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3E995">
      <w:pPr>
        <w:spacing w:line="360" w:lineRule="auto"/>
        <w:jc w:val="center"/>
        <w:rPr>
          <w:rFonts w:ascii="仿宋" w:hAnsi="仿宋" w:eastAsia="仿宋" w:cs="宋体"/>
          <w:b/>
          <w:color w:val="auto"/>
          <w:sz w:val="24"/>
          <w:highlight w:val="none"/>
        </w:rPr>
      </w:pPr>
    </w:p>
    <w:p w14:paraId="76658340">
      <w:pPr>
        <w:adjustRightInd/>
        <w:spacing w:line="360" w:lineRule="auto"/>
        <w:jc w:val="center"/>
        <w:rPr>
          <w:rFonts w:ascii="仿宋" w:hAnsi="仿宋" w:eastAsia="仿宋" w:cs="仿宋_GB2312"/>
          <w:b/>
          <w:color w:val="auto"/>
          <w:sz w:val="48"/>
          <w:szCs w:val="48"/>
          <w:highlight w:val="none"/>
        </w:rPr>
      </w:pPr>
    </w:p>
    <w:p w14:paraId="05AD5BB6">
      <w:pPr>
        <w:adjustRightInd/>
        <w:spacing w:line="360" w:lineRule="auto"/>
        <w:jc w:val="center"/>
        <w:rPr>
          <w:rFonts w:hint="eastAsia" w:ascii="仿宋" w:hAnsi="仿宋" w:eastAsia="仿宋" w:cs="仿宋_GB2312"/>
          <w:b/>
          <w:color w:val="000000" w:themeColor="text1"/>
          <w:sz w:val="48"/>
          <w:szCs w:val="48"/>
          <w:highlight w:val="none"/>
          <w:lang w:eastAsia="zh-CN"/>
          <w14:textFill>
            <w14:solidFill>
              <w14:schemeClr w14:val="tx1"/>
            </w14:solidFill>
          </w14:textFill>
        </w:rPr>
      </w:pPr>
      <w:r>
        <w:rPr>
          <w:rFonts w:hint="eastAsia" w:ascii="仿宋" w:hAnsi="仿宋" w:eastAsia="仿宋" w:cs="仿宋_GB2312"/>
          <w:b/>
          <w:color w:val="000000" w:themeColor="text1"/>
          <w:sz w:val="48"/>
          <w:szCs w:val="48"/>
          <w:highlight w:val="none"/>
          <w:lang w:eastAsia="zh-CN"/>
          <w14:textFill>
            <w14:solidFill>
              <w14:schemeClr w14:val="tx1"/>
            </w14:solidFill>
          </w14:textFill>
        </w:rPr>
        <w:t xml:space="preserve">千年古城会客厅项目运营维护服务费 </w:t>
      </w:r>
    </w:p>
    <w:p w14:paraId="03AF6D00">
      <w:pPr>
        <w:adjustRightInd/>
        <w:spacing w:line="360" w:lineRule="auto"/>
        <w:jc w:val="center"/>
        <w:rPr>
          <w:rFonts w:ascii="仿宋" w:hAnsi="仿宋" w:eastAsia="仿宋" w:cs="仿宋_GB2312"/>
          <w:b/>
          <w:color w:val="000000" w:themeColor="text1"/>
          <w:sz w:val="48"/>
          <w:szCs w:val="48"/>
          <w:highlight w:val="none"/>
          <w14:textFill>
            <w14:solidFill>
              <w14:schemeClr w14:val="tx1"/>
            </w14:solidFill>
          </w14:textFill>
        </w:rPr>
      </w:pPr>
      <w:r>
        <w:rPr>
          <w:rFonts w:hint="eastAsia" w:ascii="仿宋" w:hAnsi="仿宋" w:eastAsia="仿宋" w:cs="仿宋_GB2312"/>
          <w:b/>
          <w:color w:val="000000" w:themeColor="text1"/>
          <w:sz w:val="48"/>
          <w:szCs w:val="48"/>
          <w:highlight w:val="none"/>
          <w14:textFill>
            <w14:solidFill>
              <w14:schemeClr w14:val="tx1"/>
            </w14:solidFill>
          </w14:textFill>
        </w:rPr>
        <w:t xml:space="preserve">招标文件 </w:t>
      </w:r>
    </w:p>
    <w:p w14:paraId="408C8D1C">
      <w:pPr>
        <w:adjustRightInd/>
        <w:spacing w:line="360" w:lineRule="auto"/>
        <w:jc w:val="center"/>
        <w:rPr>
          <w:rFonts w:ascii="仿宋" w:hAnsi="仿宋" w:eastAsia="仿宋" w:cs="宋体"/>
          <w:b/>
          <w:color w:val="000000" w:themeColor="text1"/>
          <w:sz w:val="44"/>
          <w:szCs w:val="44"/>
          <w:highlight w:val="none"/>
          <w14:textFill>
            <w14:solidFill>
              <w14:schemeClr w14:val="tx1"/>
            </w14:solidFill>
          </w14:textFill>
        </w:rPr>
      </w:pPr>
      <w:r>
        <w:rPr>
          <w:rFonts w:hint="eastAsia" w:ascii="仿宋" w:hAnsi="仿宋" w:eastAsia="仿宋" w:cs="宋体"/>
          <w:b/>
          <w:color w:val="000000" w:themeColor="text1"/>
          <w:sz w:val="44"/>
          <w:szCs w:val="44"/>
          <w:highlight w:val="none"/>
          <w14:textFill>
            <w14:solidFill>
              <w14:schemeClr w14:val="tx1"/>
            </w14:solidFill>
          </w14:textFill>
        </w:rPr>
        <w:t xml:space="preserve"> （电子招投标）</w:t>
      </w:r>
    </w:p>
    <w:p w14:paraId="189D4CD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360" w:rightChars="0" w:hanging="360" w:firstLineChars="0"/>
        <w:jc w:val="center"/>
        <w:rPr>
          <w:rFonts w:ascii="仿宋" w:hAnsi="仿宋" w:eastAsia="仿宋" w:cs="仿宋_GB2312"/>
          <w:b/>
          <w:color w:val="000000" w:themeColor="text1"/>
          <w:sz w:val="32"/>
          <w:szCs w:val="32"/>
          <w:highlight w:val="none"/>
          <w14:textFill>
            <w14:solidFill>
              <w14:schemeClr w14:val="tx1"/>
            </w14:solidFill>
          </w14:textFill>
        </w:rPr>
      </w:pPr>
      <w:r>
        <w:rPr>
          <w:rFonts w:hint="eastAsia" w:ascii="仿宋" w:hAnsi="仿宋" w:eastAsia="仿宋" w:cs="仿宋_GB2312"/>
          <w:b/>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_GB2312"/>
          <w:b/>
          <w:color w:val="000000" w:themeColor="text1"/>
          <w:sz w:val="32"/>
          <w:szCs w:val="32"/>
          <w:highlight w:val="none"/>
          <w14:textFill>
            <w14:solidFill>
              <w14:schemeClr w14:val="tx1"/>
            </w14:solidFill>
          </w14:textFill>
        </w:rPr>
        <w:t>编号:（OBZFCG2024-022</w:t>
      </w:r>
      <w:r>
        <w:rPr>
          <w:rFonts w:hint="eastAsia" w:ascii="仿宋" w:hAnsi="仿宋" w:eastAsia="仿宋" w:cs="仿宋_GB2312"/>
          <w:b/>
          <w:color w:val="000000" w:themeColor="text1"/>
          <w:sz w:val="32"/>
          <w:szCs w:val="32"/>
          <w:highlight w:val="none"/>
          <w:lang w:val="en-US" w:eastAsia="zh-CN"/>
          <w14:textFill>
            <w14:solidFill>
              <w14:schemeClr w14:val="tx1"/>
            </w14:solidFill>
          </w14:textFill>
        </w:rPr>
        <w:t>-1</w:t>
      </w:r>
      <w:r>
        <w:rPr>
          <w:rFonts w:hint="eastAsia" w:ascii="仿宋" w:hAnsi="仿宋" w:eastAsia="仿宋" w:cs="仿宋_GB2312"/>
          <w:b/>
          <w:color w:val="000000" w:themeColor="text1"/>
          <w:sz w:val="32"/>
          <w:szCs w:val="32"/>
          <w:highlight w:val="none"/>
          <w14:textFill>
            <w14:solidFill>
              <w14:schemeClr w14:val="tx1"/>
            </w14:solidFill>
          </w14:textFill>
        </w:rPr>
        <w:t>）</w:t>
      </w:r>
    </w:p>
    <w:p w14:paraId="1F43E350">
      <w:pPr>
        <w:adjustRightInd/>
        <w:spacing w:line="360" w:lineRule="auto"/>
        <w:jc w:val="center"/>
        <w:rPr>
          <w:rFonts w:ascii="仿宋" w:hAnsi="仿宋" w:eastAsia="仿宋" w:cs="宋体"/>
          <w:color w:val="000000" w:themeColor="text1"/>
          <w:sz w:val="28"/>
          <w:szCs w:val="20"/>
          <w:highlight w:val="none"/>
          <w14:textFill>
            <w14:solidFill>
              <w14:schemeClr w14:val="tx1"/>
            </w14:solidFill>
          </w14:textFill>
        </w:rPr>
      </w:pPr>
    </w:p>
    <w:p w14:paraId="6E76A423">
      <w:pPr>
        <w:pStyle w:val="3"/>
        <w:rPr>
          <w:rFonts w:ascii="仿宋" w:hAnsi="仿宋" w:eastAsia="仿宋" w:cs="宋体"/>
          <w:color w:val="000000" w:themeColor="text1"/>
          <w:sz w:val="28"/>
          <w:szCs w:val="20"/>
          <w:highlight w:val="none"/>
          <w14:textFill>
            <w14:solidFill>
              <w14:schemeClr w14:val="tx1"/>
            </w14:solidFill>
          </w14:textFill>
        </w:rPr>
      </w:pPr>
    </w:p>
    <w:p w14:paraId="4214F05A">
      <w:pPr>
        <w:rPr>
          <w:rFonts w:ascii="仿宋" w:hAnsi="仿宋" w:eastAsia="仿宋" w:cs="宋体"/>
          <w:color w:val="000000" w:themeColor="text1"/>
          <w:sz w:val="28"/>
          <w:szCs w:val="20"/>
          <w:highlight w:val="none"/>
          <w14:textFill>
            <w14:solidFill>
              <w14:schemeClr w14:val="tx1"/>
            </w14:solidFill>
          </w14:textFill>
        </w:rPr>
      </w:pPr>
    </w:p>
    <w:p w14:paraId="2B6BCE21">
      <w:pPr>
        <w:pStyle w:val="3"/>
        <w:rPr>
          <w:rFonts w:ascii="仿宋" w:hAnsi="仿宋" w:eastAsia="仿宋" w:cs="宋体"/>
          <w:color w:val="000000" w:themeColor="text1"/>
          <w:sz w:val="28"/>
          <w:szCs w:val="20"/>
          <w:highlight w:val="none"/>
          <w14:textFill>
            <w14:solidFill>
              <w14:schemeClr w14:val="tx1"/>
            </w14:solidFill>
          </w14:textFill>
        </w:rPr>
      </w:pPr>
    </w:p>
    <w:p w14:paraId="707BD716">
      <w:pPr>
        <w:rPr>
          <w:rFonts w:ascii="仿宋" w:hAnsi="仿宋" w:eastAsia="仿宋" w:cs="宋体"/>
          <w:color w:val="000000" w:themeColor="text1"/>
          <w:sz w:val="28"/>
          <w:szCs w:val="20"/>
          <w:highlight w:val="none"/>
          <w14:textFill>
            <w14:solidFill>
              <w14:schemeClr w14:val="tx1"/>
            </w14:solidFill>
          </w14:textFill>
        </w:rPr>
      </w:pPr>
    </w:p>
    <w:p w14:paraId="5CC27A87">
      <w:pPr>
        <w:pStyle w:val="3"/>
        <w:rPr>
          <w:rFonts w:ascii="仿宋" w:hAnsi="仿宋" w:eastAsia="仿宋" w:cs="宋体"/>
          <w:color w:val="000000" w:themeColor="text1"/>
          <w:sz w:val="28"/>
          <w:szCs w:val="20"/>
          <w:highlight w:val="none"/>
          <w14:textFill>
            <w14:solidFill>
              <w14:schemeClr w14:val="tx1"/>
            </w14:solidFill>
          </w14:textFill>
        </w:rPr>
      </w:pPr>
    </w:p>
    <w:p w14:paraId="6F1A5CAD">
      <w:pPr>
        <w:rPr>
          <w:rFonts w:ascii="仿宋" w:hAnsi="仿宋" w:eastAsia="仿宋" w:cs="宋体"/>
          <w:color w:val="000000" w:themeColor="text1"/>
          <w:sz w:val="28"/>
          <w:szCs w:val="20"/>
          <w:highlight w:val="none"/>
          <w14:textFill>
            <w14:solidFill>
              <w14:schemeClr w14:val="tx1"/>
            </w14:solidFill>
          </w14:textFill>
        </w:rPr>
      </w:pPr>
    </w:p>
    <w:p w14:paraId="190BD3BF">
      <w:pPr>
        <w:pStyle w:val="3"/>
        <w:rPr>
          <w:rFonts w:ascii="仿宋" w:hAnsi="仿宋" w:eastAsia="仿宋" w:cs="宋体"/>
          <w:color w:val="000000" w:themeColor="text1"/>
          <w:sz w:val="28"/>
          <w:szCs w:val="20"/>
          <w:highlight w:val="none"/>
          <w14:textFill>
            <w14:solidFill>
              <w14:schemeClr w14:val="tx1"/>
            </w14:solidFill>
          </w14:textFill>
        </w:rPr>
      </w:pPr>
    </w:p>
    <w:p w14:paraId="5D12B50B">
      <w:pPr>
        <w:rPr>
          <w:rFonts w:ascii="仿宋" w:hAnsi="仿宋" w:eastAsia="仿宋" w:cs="宋体"/>
          <w:color w:val="000000" w:themeColor="text1"/>
          <w:sz w:val="28"/>
          <w:szCs w:val="20"/>
          <w:highlight w:val="none"/>
          <w14:textFill>
            <w14:solidFill>
              <w14:schemeClr w14:val="tx1"/>
            </w14:solidFill>
          </w14:textFill>
        </w:rPr>
      </w:pPr>
    </w:p>
    <w:p w14:paraId="7E7D9C19">
      <w:pPr>
        <w:pStyle w:val="3"/>
        <w:rPr>
          <w:color w:val="000000" w:themeColor="text1"/>
          <w:highlight w:val="none"/>
          <w14:textFill>
            <w14:solidFill>
              <w14:schemeClr w14:val="tx1"/>
            </w14:solidFill>
          </w14:textFill>
        </w:rPr>
      </w:pPr>
    </w:p>
    <w:p w14:paraId="1E90C76C">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1F6C0D42">
      <w:pPr>
        <w:spacing w:line="360" w:lineRule="auto"/>
        <w:jc w:val="center"/>
        <w:rPr>
          <w:rFonts w:ascii="仿宋" w:hAnsi="仿宋" w:eastAsia="仿宋" w:cs="宋体"/>
          <w:color w:val="000000" w:themeColor="text1"/>
          <w:sz w:val="24"/>
          <w:highlight w:val="none"/>
          <w14:textFill>
            <w14:solidFill>
              <w14:schemeClr w14:val="tx1"/>
            </w14:solidFill>
          </w14:textFill>
        </w:rPr>
      </w:pPr>
    </w:p>
    <w:p w14:paraId="24A21592">
      <w:pPr>
        <w:snapToGrid w:val="0"/>
        <w:spacing w:line="360" w:lineRule="auto"/>
        <w:jc w:val="center"/>
        <w:rPr>
          <w:rFonts w:ascii="仿宋" w:hAnsi="仿宋" w:eastAsia="仿宋" w:cs="仿宋_GB2312"/>
          <w:color w:val="000000" w:themeColor="text1"/>
          <w:sz w:val="32"/>
          <w:szCs w:val="32"/>
          <w:highlight w:val="none"/>
          <w14:textFill>
            <w14:solidFill>
              <w14:schemeClr w14:val="tx1"/>
            </w14:solidFill>
          </w14:textFill>
        </w:rPr>
      </w:pPr>
      <w:r>
        <w:rPr>
          <w:rFonts w:hint="eastAsia" w:ascii="仿宋" w:hAnsi="仿宋" w:eastAsia="仿宋" w:cs="仿宋_GB2312"/>
          <w:color w:val="000000" w:themeColor="text1"/>
          <w:sz w:val="32"/>
          <w:szCs w:val="32"/>
          <w:highlight w:val="none"/>
          <w14:textFill>
            <w14:solidFill>
              <w14:schemeClr w14:val="tx1"/>
            </w14:solidFill>
          </w14:textFill>
        </w:rPr>
        <w:t>采购人：</w:t>
      </w:r>
      <w:r>
        <w:rPr>
          <w:rFonts w:hint="eastAsia" w:ascii="仿宋" w:hAnsi="仿宋" w:eastAsia="仿宋" w:cs="仿宋_GB2312"/>
          <w:color w:val="000000" w:themeColor="text1"/>
          <w:sz w:val="32"/>
          <w:szCs w:val="32"/>
          <w:highlight w:val="none"/>
          <w:lang w:eastAsia="zh-CN"/>
          <w14:textFill>
            <w14:solidFill>
              <w14:schemeClr w14:val="tx1"/>
            </w14:solidFill>
          </w14:textFill>
        </w:rPr>
        <w:t xml:space="preserve">杭州市余杭区瓶窑镇人民政府     </w:t>
      </w:r>
      <w:r>
        <w:rPr>
          <w:rFonts w:hint="eastAsia" w:ascii="仿宋" w:hAnsi="仿宋" w:eastAsia="仿宋" w:cs="仿宋_GB2312"/>
          <w:color w:val="000000" w:themeColor="text1"/>
          <w:sz w:val="32"/>
          <w:szCs w:val="32"/>
          <w:highlight w:val="none"/>
          <w14:textFill>
            <w14:solidFill>
              <w14:schemeClr w14:val="tx1"/>
            </w14:solidFill>
          </w14:textFill>
        </w:rPr>
        <w:t xml:space="preserve"> </w:t>
      </w:r>
    </w:p>
    <w:p w14:paraId="41A963D5">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采购代理机构：</w:t>
      </w:r>
      <w:r>
        <w:rPr>
          <w:rFonts w:hint="eastAsia" w:ascii="仿宋" w:hAnsi="仿宋" w:eastAsia="仿宋" w:cs="仿宋_GB2312"/>
          <w:bCs/>
          <w:color w:val="000000" w:themeColor="text1"/>
          <w:sz w:val="32"/>
          <w:szCs w:val="32"/>
          <w:highlight w:val="none"/>
          <w:lang w:eastAsia="zh-CN"/>
          <w14:textFill>
            <w14:solidFill>
              <w14:schemeClr w14:val="tx1"/>
            </w14:solidFill>
          </w14:textFill>
        </w:rPr>
        <w:t>欧邦工程管理集团有限公司</w:t>
      </w:r>
    </w:p>
    <w:p w14:paraId="004A2E3D">
      <w:pPr>
        <w:snapToGrid w:val="0"/>
        <w:spacing w:line="360" w:lineRule="auto"/>
        <w:jc w:val="center"/>
        <w:rPr>
          <w:rFonts w:ascii="仿宋" w:hAnsi="仿宋" w:eastAsia="仿宋" w:cs="仿宋_GB2312"/>
          <w:bCs/>
          <w:color w:val="000000" w:themeColor="text1"/>
          <w:sz w:val="32"/>
          <w:szCs w:val="32"/>
          <w:highlight w:val="none"/>
          <w14:textFill>
            <w14:solidFill>
              <w14:schemeClr w14:val="tx1"/>
            </w14:solidFill>
          </w14:textFill>
        </w:rPr>
      </w:pP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宋体"/>
          <w:bCs/>
          <w:color w:val="000000" w:themeColor="text1"/>
          <w:sz w:val="32"/>
          <w:szCs w:val="32"/>
          <w:highlight w:val="none"/>
          <w14:textFill>
            <w14:solidFill>
              <w14:schemeClr w14:val="tx1"/>
            </w14:solidFill>
          </w14:textFill>
        </w:rPr>
        <w:t>〇</w:t>
      </w:r>
      <w:r>
        <w:rPr>
          <w:rFonts w:hint="eastAsia" w:ascii="仿宋" w:hAnsi="仿宋" w:eastAsia="仿宋" w:cs="仿宋_GB2312"/>
          <w:bCs/>
          <w:color w:val="000000" w:themeColor="text1"/>
          <w:sz w:val="32"/>
          <w:szCs w:val="32"/>
          <w:highlight w:val="none"/>
          <w14:textFill>
            <w14:solidFill>
              <w14:schemeClr w14:val="tx1"/>
            </w14:solidFill>
          </w14:textFill>
        </w:rPr>
        <w:t>二</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四</w:t>
      </w:r>
      <w:r>
        <w:rPr>
          <w:rFonts w:hint="eastAsia" w:ascii="仿宋" w:hAnsi="仿宋" w:eastAsia="仿宋" w:cs="仿宋_GB2312"/>
          <w:bCs/>
          <w:color w:val="000000" w:themeColor="text1"/>
          <w:sz w:val="32"/>
          <w:szCs w:val="32"/>
          <w:highlight w:val="none"/>
          <w14:textFill>
            <w14:solidFill>
              <w14:schemeClr w14:val="tx1"/>
            </w14:solidFill>
          </w14:textFill>
        </w:rPr>
        <w:t>年</w:t>
      </w:r>
      <w:r>
        <w:rPr>
          <w:rFonts w:hint="eastAsia" w:ascii="仿宋" w:hAnsi="仿宋" w:eastAsia="仿宋" w:cs="仿宋_GB2312"/>
          <w:bCs/>
          <w:color w:val="000000" w:themeColor="text1"/>
          <w:sz w:val="32"/>
          <w:szCs w:val="32"/>
          <w:highlight w:val="none"/>
          <w:lang w:val="en-US" w:eastAsia="zh-CN"/>
          <w14:textFill>
            <w14:solidFill>
              <w14:schemeClr w14:val="tx1"/>
            </w14:solidFill>
          </w14:textFill>
        </w:rPr>
        <w:t>十二</w:t>
      </w:r>
      <w:r>
        <w:rPr>
          <w:rFonts w:hint="eastAsia" w:ascii="仿宋" w:hAnsi="仿宋" w:eastAsia="仿宋" w:cs="仿宋_GB2312"/>
          <w:bCs/>
          <w:color w:val="000000" w:themeColor="text1"/>
          <w:sz w:val="32"/>
          <w:szCs w:val="32"/>
          <w:highlight w:val="none"/>
          <w14:textFill>
            <w14:solidFill>
              <w14:schemeClr w14:val="tx1"/>
            </w14:solidFill>
          </w14:textFill>
        </w:rPr>
        <w:t>月</w:t>
      </w:r>
    </w:p>
    <w:p w14:paraId="6963185B">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br w:type="page"/>
      </w:r>
      <w:bookmarkStart w:id="0" w:name="_Hlt67893495"/>
      <w:bookmarkEnd w:id="0"/>
    </w:p>
    <w:p w14:paraId="2C21EE72">
      <w:pPr>
        <w:spacing w:line="360" w:lineRule="auto"/>
        <w:jc w:val="center"/>
        <w:rPr>
          <w:rFonts w:ascii="仿宋" w:hAnsi="仿宋" w:eastAsia="仿宋" w:cs="宋体"/>
          <w:b/>
          <w:color w:val="000000" w:themeColor="text1"/>
          <w:sz w:val="48"/>
          <w:szCs w:val="48"/>
          <w:highlight w:val="none"/>
          <w14:textFill>
            <w14:solidFill>
              <w14:schemeClr w14:val="tx1"/>
            </w14:solidFill>
          </w14:textFill>
        </w:rPr>
      </w:pPr>
      <w:r>
        <w:rPr>
          <w:rFonts w:hint="eastAsia" w:ascii="仿宋" w:hAnsi="仿宋" w:eastAsia="仿宋" w:cs="宋体"/>
          <w:b/>
          <w:color w:val="000000" w:themeColor="text1"/>
          <w:sz w:val="48"/>
          <w:szCs w:val="48"/>
          <w:highlight w:val="none"/>
          <w14:textFill>
            <w14:solidFill>
              <w14:schemeClr w14:val="tx1"/>
            </w14:solidFill>
          </w14:textFill>
        </w:rPr>
        <w:t>目  录</w:t>
      </w:r>
    </w:p>
    <w:p w14:paraId="67A1CEFE">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5F4128A9">
      <w:pPr>
        <w:spacing w:line="360" w:lineRule="auto"/>
        <w:rPr>
          <w:rFonts w:ascii="仿宋" w:hAnsi="仿宋" w:eastAsia="仿宋" w:cs="宋体"/>
          <w:color w:val="000000" w:themeColor="text1"/>
          <w:sz w:val="32"/>
          <w:szCs w:val="32"/>
          <w:highlight w:val="none"/>
          <w14:textFill>
            <w14:solidFill>
              <w14:schemeClr w14:val="tx1"/>
            </w14:solidFill>
          </w14:textFill>
        </w:rPr>
      </w:pPr>
    </w:p>
    <w:p w14:paraId="7F9DB16A">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第一部分      招标公告</w:t>
      </w:r>
    </w:p>
    <w:p w14:paraId="67882933">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第二部分      投标人须知</w:t>
      </w:r>
    </w:p>
    <w:p w14:paraId="730A04BD">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第三部分      采购需求</w:t>
      </w:r>
    </w:p>
    <w:p w14:paraId="0297E8BA">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第四部分      评标办法</w:t>
      </w:r>
    </w:p>
    <w:p w14:paraId="4A2E961D">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第五部分      拟签订的合同文本</w:t>
      </w:r>
    </w:p>
    <w:p w14:paraId="030BC3AB">
      <w:pPr>
        <w:spacing w:line="360" w:lineRule="auto"/>
        <w:ind w:firstLine="1280" w:firstLineChars="4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第六部分      应提交的有关格式范例</w:t>
      </w:r>
    </w:p>
    <w:p w14:paraId="76D7A38B">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bookmarkStart w:id="1" w:name="_Hlt91233176"/>
      <w:bookmarkEnd w:id="1"/>
      <w:bookmarkStart w:id="2" w:name="_Toc91899869"/>
    </w:p>
    <w:p w14:paraId="565DBDAB">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550AFD9">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E9F5D7E">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72A64E9E">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C1FAA80">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18ED7B8F">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57F0E6ED">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30F0E2C8">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16D8AD67">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84D6C80">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0087719A">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6A1EB436">
      <w:pPr>
        <w:spacing w:line="360" w:lineRule="auto"/>
        <w:ind w:firstLine="549" w:firstLineChars="229"/>
        <w:rPr>
          <w:rFonts w:ascii="仿宋" w:hAnsi="仿宋" w:eastAsia="仿宋" w:cs="宋体"/>
          <w:color w:val="000000" w:themeColor="text1"/>
          <w:sz w:val="24"/>
          <w:highlight w:val="none"/>
          <w14:textFill>
            <w14:solidFill>
              <w14:schemeClr w14:val="tx1"/>
            </w14:solidFill>
          </w14:textFill>
        </w:rPr>
      </w:pPr>
    </w:p>
    <w:p w14:paraId="2324233E">
      <w:pPr>
        <w:spacing w:line="360" w:lineRule="auto"/>
        <w:rPr>
          <w:rFonts w:ascii="仿宋" w:hAnsi="仿宋" w:eastAsia="仿宋" w:cs="宋体"/>
          <w:color w:val="000000" w:themeColor="text1"/>
          <w:sz w:val="24"/>
          <w:highlight w:val="none"/>
          <w14:textFill>
            <w14:solidFill>
              <w14:schemeClr w14:val="tx1"/>
            </w14:solidFill>
          </w14:textFill>
        </w:rPr>
      </w:pPr>
    </w:p>
    <w:p w14:paraId="295F0928">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bookmarkStart w:id="3" w:name="第一部分"/>
      <w:r>
        <w:rPr>
          <w:rFonts w:hint="eastAsia" w:ascii="仿宋" w:hAnsi="仿宋" w:eastAsia="仿宋" w:cs="宋体"/>
          <w:b/>
          <w:color w:val="000000" w:themeColor="text1"/>
          <w:sz w:val="36"/>
          <w:szCs w:val="36"/>
          <w:highlight w:val="none"/>
          <w14:textFill>
            <w14:solidFill>
              <w14:schemeClr w14:val="tx1"/>
            </w14:solidFill>
          </w14:textFill>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宋体"/>
          <w:b/>
          <w:color w:val="000000" w:themeColor="text1"/>
          <w:sz w:val="36"/>
          <w:szCs w:val="20"/>
          <w:highlight w:val="none"/>
          <w14:textFill>
            <w14:solidFill>
              <w14:schemeClr w14:val="tx1"/>
            </w14:solidFill>
          </w14:textFill>
        </w:rPr>
        <w:t>第一部分 招标公告</w:t>
      </w:r>
    </w:p>
    <w:p w14:paraId="413F417E">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项目概况</w:t>
      </w:r>
    </w:p>
    <w:p w14:paraId="736B9DE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宋体"/>
          <w:color w:val="000000" w:themeColor="text1"/>
          <w:sz w:val="24"/>
          <w:highlight w:val="none"/>
          <w:u w:val="single"/>
          <w14:textFill>
            <w14:solidFill>
              <w14:schemeClr w14:val="tx1"/>
            </w14:solidFill>
          </w14:textFill>
        </w:rPr>
      </w:pPr>
      <w:r>
        <w:rPr>
          <w:rFonts w:hint="eastAsia" w:ascii="仿宋_GB2312" w:hAnsi="仿宋" w:eastAsia="仿宋_GB2312" w:cs="仿宋_GB2312"/>
          <w:color w:val="000000" w:themeColor="text1"/>
          <w:sz w:val="24"/>
          <w:highlight w:val="none"/>
          <w:u w:val="single"/>
          <w:lang w:eastAsia="zh-CN"/>
          <w14:textFill>
            <w14:solidFill>
              <w14:schemeClr w14:val="tx1"/>
            </w14:solidFill>
          </w14:textFill>
        </w:rPr>
        <w:t xml:space="preserve">千年古城会客厅项目运营维护服务费 </w:t>
      </w:r>
      <w:r>
        <w:rPr>
          <w:rFonts w:hint="eastAsia" w:ascii="仿宋" w:hAnsi="仿宋" w:eastAsia="仿宋"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"https://www.zcygov.cn/）获取（下载）招标文件，并于202 年 月 日 点 分00秒" </w:instrText>
      </w:r>
      <w:r>
        <w:rPr>
          <w:color w:val="000000" w:themeColor="text1"/>
          <w:highlight w:val="none"/>
          <w14:textFill>
            <w14:solidFill>
              <w14:schemeClr w14:val="tx1"/>
            </w14:solidFill>
          </w14:textFill>
        </w:rPr>
        <w:fldChar w:fldCharType="separate"/>
      </w:r>
      <w:r>
        <w:rPr>
          <w:rStyle w:val="76"/>
          <w:rFonts w:hint="eastAsia" w:ascii="仿宋" w:hAnsi="仿宋" w:eastAsia="仿宋" w:cs="宋体"/>
          <w:color w:val="000000" w:themeColor="text1"/>
          <w:kern w:val="2"/>
          <w:sz w:val="24"/>
          <w:szCs w:val="24"/>
          <w:highlight w:val="none"/>
          <w14:textFill>
            <w14:solidFill>
              <w14:schemeClr w14:val="tx1"/>
            </w14:solidFill>
          </w14:textFill>
        </w:rPr>
        <w:t>https://www.zcygov.cn/）获取（下载）招标文件，并于</w:t>
      </w:r>
      <w:bookmarkStart w:id="518" w:name="_GoBack"/>
      <w:bookmarkEnd w:id="518"/>
      <w:r>
        <w:rPr>
          <w:rStyle w:val="76"/>
          <w:rFonts w:hint="eastAsia" w:ascii="仿宋" w:hAnsi="仿宋" w:eastAsia="仿宋" w:cs="宋体"/>
          <w:color w:val="000000" w:themeColor="text1"/>
          <w:kern w:val="2"/>
          <w:sz w:val="24"/>
          <w:szCs w:val="24"/>
          <w:highlight w:val="none"/>
          <w:lang w:eastAsia="zh-CN"/>
          <w14:textFill>
            <w14:solidFill>
              <w14:schemeClr w14:val="tx1"/>
            </w14:solidFill>
          </w14:textFill>
        </w:rPr>
        <w:t>2025年1月21日</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14</w:t>
      </w:r>
      <w:r>
        <w:rPr>
          <w:rStyle w:val="76"/>
          <w:rFonts w:hint="eastAsia" w:ascii="仿宋" w:hAnsi="仿宋" w:eastAsia="仿宋" w:cs="宋体"/>
          <w:color w:val="000000" w:themeColor="text1"/>
          <w:kern w:val="2"/>
          <w:sz w:val="24"/>
          <w:szCs w:val="24"/>
          <w:highlight w:val="none"/>
          <w:lang w:eastAsia="zh-CN"/>
          <w14:textFill>
            <w14:solidFill>
              <w14:schemeClr w14:val="tx1"/>
            </w14:solidFill>
          </w14:textFill>
        </w:rPr>
        <w:t>点</w:t>
      </w:r>
      <w:r>
        <w:rPr>
          <w:rStyle w:val="76"/>
          <w:rFonts w:hint="eastAsia" w:ascii="仿宋" w:hAnsi="仿宋" w:eastAsia="仿宋" w:cs="宋体"/>
          <w:color w:val="000000" w:themeColor="text1"/>
          <w:kern w:val="2"/>
          <w:sz w:val="24"/>
          <w:szCs w:val="24"/>
          <w:highlight w:val="none"/>
          <w:lang w:val="en-US" w:eastAsia="zh-CN"/>
          <w14:textFill>
            <w14:solidFill>
              <w14:schemeClr w14:val="tx1"/>
            </w14:solidFill>
          </w14:textFill>
        </w:rPr>
        <w:t>00</w:t>
      </w:r>
      <w:r>
        <w:rPr>
          <w:rStyle w:val="76"/>
          <w:rFonts w:hint="eastAsia" w:ascii="仿宋" w:hAnsi="仿宋" w:eastAsia="仿宋" w:cs="宋体"/>
          <w:color w:val="000000" w:themeColor="text1"/>
          <w:kern w:val="2"/>
          <w:sz w:val="24"/>
          <w:szCs w:val="24"/>
          <w:highlight w:val="none"/>
          <w:lang w:eastAsia="zh-CN"/>
          <w14:textFill>
            <w14:solidFill>
              <w14:schemeClr w14:val="tx1"/>
            </w14:solidFill>
          </w14:textFill>
        </w:rPr>
        <w:t>分</w:t>
      </w:r>
      <w:r>
        <w:rPr>
          <w:rStyle w:val="76"/>
          <w:rFonts w:hint="eastAsia" w:ascii="仿宋" w:hAnsi="仿宋" w:eastAsia="仿宋" w:cs="宋体"/>
          <w:bCs/>
          <w:color w:val="000000" w:themeColor="text1"/>
          <w:kern w:val="2"/>
          <w:sz w:val="24"/>
          <w:szCs w:val="24"/>
          <w:highlight w:val="none"/>
          <w14:textFill>
            <w14:solidFill>
              <w14:schemeClr w14:val="tx1"/>
            </w14:solidFill>
          </w14:textFill>
        </w:rPr>
        <w:t>00秒</w:t>
      </w:r>
      <w:r>
        <w:rPr>
          <w:color w:val="000000" w:themeColor="text1"/>
          <w:highlight w:val="none"/>
          <w14:textFill>
            <w14:solidFill>
              <w14:schemeClr w14:val="tx1"/>
            </w14:solidFill>
          </w14:textFill>
        </w:rPr>
        <w:fldChar w:fldCharType="end"/>
      </w:r>
      <w:r>
        <w:rPr>
          <w:rFonts w:hint="eastAsia" w:ascii="仿宋" w:hAnsi="仿宋" w:eastAsia="仿宋" w:cs="宋体"/>
          <w:bCs/>
          <w:color w:val="000000" w:themeColor="text1"/>
          <w:sz w:val="24"/>
          <w:highlight w:val="none"/>
          <w14:textFill>
            <w14:solidFill>
              <w14:schemeClr w14:val="tx1"/>
            </w14:solidFill>
          </w14:textFill>
        </w:rPr>
        <w:t>（北京时间）前</w:t>
      </w:r>
      <w:r>
        <w:rPr>
          <w:rFonts w:hint="eastAsia" w:ascii="仿宋" w:hAnsi="仿宋" w:eastAsia="仿宋" w:cs="宋体"/>
          <w:color w:val="000000" w:themeColor="text1"/>
          <w:sz w:val="24"/>
          <w:highlight w:val="none"/>
          <w14:textFill>
            <w14:solidFill>
              <w14:schemeClr w14:val="tx1"/>
            </w14:solidFill>
          </w14:textFill>
        </w:rPr>
        <w:t>递交（上传）投标文件。</w:t>
      </w:r>
    </w:p>
    <w:p w14:paraId="5D60B02B">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一、项目基本情况                                            </w:t>
      </w:r>
    </w:p>
    <w:p w14:paraId="2D417C3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项目编号：OBZFCG2024-022</w:t>
      </w:r>
      <w:r>
        <w:rPr>
          <w:rFonts w:hint="eastAsia" w:ascii="仿宋" w:hAnsi="仿宋" w:eastAsia="仿宋" w:cs="宋体"/>
          <w:b/>
          <w:color w:val="000000" w:themeColor="text1"/>
          <w:sz w:val="24"/>
          <w:highlight w:val="none"/>
          <w:lang w:val="en-US" w:eastAsia="zh-CN"/>
          <w14:textFill>
            <w14:solidFill>
              <w14:schemeClr w14:val="tx1"/>
            </w14:solidFill>
          </w14:textFill>
        </w:rPr>
        <w:t>-1</w:t>
      </w:r>
      <w:r>
        <w:rPr>
          <w:rFonts w:hint="eastAsia" w:ascii="仿宋" w:hAnsi="仿宋" w:eastAsia="仿宋" w:cs="宋体"/>
          <w:b/>
          <w:color w:val="000000" w:themeColor="text1"/>
          <w:sz w:val="24"/>
          <w:highlight w:val="none"/>
          <w:lang w:eastAsia="zh-CN"/>
          <w14:textFill>
            <w14:solidFill>
              <w14:schemeClr w14:val="tx1"/>
            </w14:solidFill>
          </w14:textFill>
        </w:rPr>
        <w:t xml:space="preserve">                              </w:t>
      </w:r>
      <w:r>
        <w:rPr>
          <w:rFonts w:hint="eastAsia" w:ascii="仿宋" w:hAnsi="仿宋" w:eastAsia="仿宋" w:cs="宋体"/>
          <w:color w:val="000000" w:themeColor="text1"/>
          <w:sz w:val="24"/>
          <w:highlight w:val="none"/>
          <w:lang w:val="en-US" w:eastAsia="zh-CN"/>
          <w14:textFill>
            <w14:solidFill>
              <w14:schemeClr w14:val="tx1"/>
            </w14:solidFill>
          </w14:textFill>
        </w:rPr>
        <w:t xml:space="preserve"> </w:t>
      </w:r>
    </w:p>
    <w:p w14:paraId="4261F6B6">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sz w:val="24"/>
          <w:highlight w:val="none"/>
          <w:lang w:eastAsia="zh-CN"/>
          <w14:textFill>
            <w14:solidFill>
              <w14:schemeClr w14:val="tx1"/>
            </w14:solidFill>
          </w14:textFill>
        </w:rPr>
        <w:t xml:space="preserve">千年古城会客厅项目运营维护服务费 </w:t>
      </w:r>
    </w:p>
    <w:p w14:paraId="48EB6E7C">
      <w:pPr>
        <w:spacing w:line="360" w:lineRule="auto"/>
        <w:rPr>
          <w:rFonts w:hint="eastAsia" w:ascii="仿宋_GB2312" w:hAnsi="仿宋" w:eastAsia="仿宋"/>
          <w:b/>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预算金额（元）：</w:t>
      </w:r>
      <w:r>
        <w:rPr>
          <w:rFonts w:hint="eastAsia" w:ascii="仿宋_GB2312" w:hAnsi="仿宋" w:eastAsia="仿宋_GB2312"/>
          <w:b/>
          <w:color w:val="000000" w:themeColor="text1"/>
          <w:sz w:val="24"/>
          <w:highlight w:val="none"/>
          <w:lang w:val="en-US" w:eastAsia="zh-CN"/>
          <w14:textFill>
            <w14:solidFill>
              <w14:schemeClr w14:val="tx1"/>
            </w14:solidFill>
          </w14:textFill>
        </w:rPr>
        <w:t>30</w:t>
      </w:r>
      <w:r>
        <w:rPr>
          <w:rFonts w:hint="eastAsia" w:ascii="仿宋_GB2312" w:hAnsi="仿宋" w:eastAsia="仿宋_GB2312"/>
          <w:b/>
          <w:color w:val="000000" w:themeColor="text1"/>
          <w:sz w:val="24"/>
          <w:highlight w:val="none"/>
          <w:lang w:eastAsia="zh-CN"/>
          <w14:textFill>
            <w14:solidFill>
              <w14:schemeClr w14:val="tx1"/>
            </w14:solidFill>
          </w14:textFill>
        </w:rPr>
        <w:t>00000</w:t>
      </w:r>
    </w:p>
    <w:p w14:paraId="62D57F88">
      <w:pPr>
        <w:spacing w:line="360" w:lineRule="auto"/>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最高限价（元）：</w:t>
      </w:r>
      <w:r>
        <w:rPr>
          <w:rFonts w:hint="eastAsia" w:ascii="仿宋" w:hAnsi="仿宋" w:eastAsia="仿宋" w:cs="宋体"/>
          <w:b/>
          <w:color w:val="000000" w:themeColor="text1"/>
          <w:sz w:val="24"/>
          <w:highlight w:val="none"/>
          <w:lang w:val="en-US" w:eastAsia="zh-CN"/>
          <w14:textFill>
            <w14:solidFill>
              <w14:schemeClr w14:val="tx1"/>
            </w14:solidFill>
          </w14:textFill>
        </w:rPr>
        <w:t>30</w:t>
      </w:r>
      <w:r>
        <w:rPr>
          <w:rFonts w:hint="eastAsia" w:ascii="仿宋" w:hAnsi="仿宋" w:eastAsia="仿宋" w:cs="宋体"/>
          <w:b/>
          <w:color w:val="000000" w:themeColor="text1"/>
          <w:sz w:val="24"/>
          <w:highlight w:val="none"/>
          <w:lang w:eastAsia="zh-CN"/>
          <w14:textFill>
            <w14:solidFill>
              <w14:schemeClr w14:val="tx1"/>
            </w14:solidFill>
          </w14:textFill>
        </w:rPr>
        <w:t>00000</w:t>
      </w:r>
    </w:p>
    <w:p w14:paraId="3D87ED0D">
      <w:pPr>
        <w:pStyle w:val="5"/>
        <w:spacing w:line="360" w:lineRule="auto"/>
        <w:ind w:firstLine="480"/>
        <w:rPr>
          <w:rFonts w:ascii="仿宋" w:hAnsi="仿宋" w:eastAsia="仿宋" w:cs="宋体"/>
          <w:bCs/>
          <w:color w:val="000000" w:themeColor="text1"/>
          <w:kern w:val="2"/>
          <w:sz w:val="24"/>
          <w:szCs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采购需求：</w:t>
      </w:r>
      <w:r>
        <w:rPr>
          <w:rFonts w:hint="eastAsia" w:ascii="仿宋" w:hAnsi="仿宋" w:eastAsia="仿宋" w:cs="宋体"/>
          <w:color w:val="000000" w:themeColor="text1"/>
          <w:sz w:val="24"/>
          <w:highlight w:val="none"/>
          <w:lang w:eastAsia="zh-CN"/>
          <w14:textFill>
            <w14:solidFill>
              <w14:schemeClr w14:val="tx1"/>
            </w14:solidFill>
          </w14:textFill>
        </w:rPr>
        <w:t xml:space="preserve">千年古城会客厅项目运营维护服务费 </w:t>
      </w:r>
      <w:r>
        <w:rPr>
          <w:rFonts w:hint="eastAsia" w:ascii="仿宋" w:hAnsi="仿宋" w:eastAsia="仿宋" w:cs="宋体"/>
          <w:bCs/>
          <w:color w:val="000000" w:themeColor="text1"/>
          <w:kern w:val="2"/>
          <w:sz w:val="24"/>
          <w:szCs w:val="24"/>
          <w:highlight w:val="none"/>
          <w14:textFill>
            <w14:solidFill>
              <w14:schemeClr w14:val="tx1"/>
            </w14:solidFill>
          </w14:textFill>
        </w:rPr>
        <w:t>主要内容：</w:t>
      </w:r>
      <w:r>
        <w:rPr>
          <w:rFonts w:hint="eastAsia" w:ascii="仿宋" w:hAnsi="仿宋" w:eastAsia="仿宋"/>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65E4F2EF">
      <w:pPr>
        <w:pStyle w:val="84"/>
        <w:ind w:firstLine="482"/>
        <w:outlineLvl w:val="2"/>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highlight w:val="none"/>
          <w14:textFill>
            <w14:solidFill>
              <w14:schemeClr w14:val="tx1"/>
            </w14:solidFill>
          </w14:textFill>
        </w:rPr>
        <w:t>合同履约期限：详见招标文件第三部分采购需求</w:t>
      </w:r>
    </w:p>
    <w:p w14:paraId="397E1482">
      <w:pPr>
        <w:pStyle w:val="5"/>
        <w:spacing w:line="360" w:lineRule="auto"/>
        <w:ind w:firstLine="480"/>
        <w:rPr>
          <w:rFonts w:ascii="仿宋" w:hAnsi="仿宋" w:eastAsia="仿宋" w:cs="宋体"/>
          <w:b/>
          <w:color w:val="000000" w:themeColor="text1"/>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本项目接受联合体投标：：</w:t>
      </w:r>
      <w:r>
        <w:rPr>
          <w:rFonts w:ascii="仿宋" w:hAnsi="仿宋" w:eastAsia="仿宋" w:cs="宋体"/>
          <w:color w:val="000000" w:themeColor="text1"/>
          <w:kern w:val="0"/>
          <w:sz w:val="24"/>
          <w:highlight w:val="none"/>
          <w14:textFill>
            <w14:solidFill>
              <w14:schemeClr w14:val="tx1"/>
            </w14:solidFill>
          </w14:textFill>
        </w:rPr>
        <w:sym w:font="Wingdings" w:char="F0FE"/>
      </w:r>
      <w:r>
        <w:rPr>
          <w:rFonts w:hint="eastAsia" w:ascii="仿宋" w:hAnsi="仿宋" w:eastAsia="仿宋" w:cs="宋体"/>
          <w:b/>
          <w:color w:val="000000" w:themeColor="text1"/>
          <w:sz w:val="24"/>
          <w:highlight w:val="none"/>
          <w14:textFill>
            <w14:solidFill>
              <w14:schemeClr w14:val="tx1"/>
            </w14:solidFill>
          </w14:textFill>
        </w:rPr>
        <w:t>是；</w:t>
      </w:r>
      <w:r>
        <w:rPr>
          <w:rFonts w:ascii="仿宋" w:hAnsi="Segoe UI Symbol" w:eastAsia="仿宋" w:cs="Segoe UI Symbol"/>
          <w:color w:val="000000" w:themeColor="text1"/>
          <w:kern w:val="0"/>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否</w:t>
      </w:r>
      <w:r>
        <w:rPr>
          <w:rFonts w:hint="eastAsia" w:ascii="仿宋" w:hAnsi="仿宋" w:eastAsia="仿宋" w:cs="宋体"/>
          <w:color w:val="000000" w:themeColor="text1"/>
          <w:kern w:val="0"/>
          <w:sz w:val="24"/>
          <w:highlight w:val="none"/>
          <w14:textFill>
            <w14:solidFill>
              <w14:schemeClr w14:val="tx1"/>
            </w14:solidFill>
          </w14:textFill>
        </w:rPr>
        <w:t>。</w:t>
      </w:r>
    </w:p>
    <w:p w14:paraId="2A3A65B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二、申请人的资格要求：</w:t>
      </w:r>
    </w:p>
    <w:p w14:paraId="136B67E4">
      <w:pPr>
        <w:spacing w:line="360" w:lineRule="auto"/>
        <w:ind w:firstLine="480"/>
        <w:rPr>
          <w:rFonts w:ascii="仿宋" w:hAnsi="仿宋" w:eastAsia="仿宋" w:cs="宋体"/>
          <w:snapToGrid w:val="0"/>
          <w:color w:val="000000" w:themeColor="text1"/>
          <w:kern w:val="28"/>
          <w:sz w:val="24"/>
          <w:szCs w:val="20"/>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52DFAE84">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2</w:t>
      </w:r>
      <w:r>
        <w:rPr>
          <w:rFonts w:hint="eastAsia" w:ascii="仿宋" w:hAnsi="仿宋" w:eastAsia="仿宋"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4156E552">
      <w:pPr>
        <w:spacing w:line="360" w:lineRule="auto"/>
        <w:ind w:firstLine="480" w:firstLineChars="200"/>
        <w:rPr>
          <w:rFonts w:ascii="仿宋" w:hAnsi="仿宋" w:eastAsia="仿宋" w:cs="宋体"/>
          <w:snapToGrid w:val="0"/>
          <w:color w:val="000000" w:themeColor="text1"/>
          <w:kern w:val="28"/>
          <w:sz w:val="24"/>
          <w:szCs w:val="20"/>
          <w:highlight w:val="none"/>
          <w14:textFill>
            <w14:solidFill>
              <w14:schemeClr w14:val="tx1"/>
            </w14:solidFill>
          </w14:textFill>
        </w:rPr>
      </w:pPr>
      <w:r>
        <w:rPr>
          <w:rFonts w:ascii="仿宋" w:hAnsi="仿宋" w:eastAsia="仿宋" w:cs="宋体"/>
          <w:snapToGrid w:val="0"/>
          <w:color w:val="000000" w:themeColor="text1"/>
          <w:kern w:val="28"/>
          <w:sz w:val="24"/>
          <w:szCs w:val="20"/>
          <w:highlight w:val="none"/>
          <w14:textFill>
            <w14:solidFill>
              <w14:schemeClr w14:val="tx1"/>
            </w14:solidFill>
          </w14:textFill>
        </w:rPr>
        <w:t>3</w:t>
      </w:r>
      <w:r>
        <w:rPr>
          <w:rFonts w:hint="eastAsia" w:ascii="仿宋" w:hAnsi="仿宋" w:eastAsia="仿宋" w:cs="宋体"/>
          <w:snapToGrid w:val="0"/>
          <w:color w:val="000000" w:themeColor="text1"/>
          <w:kern w:val="28"/>
          <w:sz w:val="24"/>
          <w:szCs w:val="20"/>
          <w:highlight w:val="none"/>
          <w14:textFill>
            <w14:solidFill>
              <w14:schemeClr w14:val="tx1"/>
            </w14:solidFill>
          </w14:textFill>
        </w:rPr>
        <w:t>.落实政府采购政策需满足的资格要求：</w:t>
      </w:r>
    </w:p>
    <w:p w14:paraId="0BC5B8D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A8"/>
      </w:r>
      <w:r>
        <w:rPr>
          <w:rFonts w:hint="eastAsia" w:ascii="仿宋" w:hAnsi="仿宋" w:eastAsia="仿宋" w:cs="宋体"/>
          <w:color w:val="000000" w:themeColor="text1"/>
          <w:sz w:val="24"/>
          <w:highlight w:val="none"/>
          <w14:textFill>
            <w14:solidFill>
              <w14:schemeClr w14:val="tx1"/>
            </w14:solidFill>
          </w14:textFill>
        </w:rPr>
        <w:t>无</w:t>
      </w:r>
      <w:r>
        <w:rPr>
          <w:rFonts w:hint="eastAsia" w:ascii="仿宋" w:hAnsi="仿宋" w:eastAsia="仿宋"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2434376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kern w:val="0"/>
          <w:sz w:val="24"/>
          <w:highlight w:val="none"/>
          <w14:textFill>
            <w14:solidFill>
              <w14:schemeClr w14:val="tx1"/>
            </w14:solidFill>
          </w14:textFill>
        </w:rPr>
        <w:t>专</w:t>
      </w:r>
      <w:r>
        <w:rPr>
          <w:rFonts w:hint="eastAsia" w:ascii="仿宋" w:hAnsi="仿宋" w:eastAsia="仿宋" w:cs="宋体"/>
          <w:color w:val="000000" w:themeColor="text1"/>
          <w:sz w:val="24"/>
          <w:highlight w:val="none"/>
          <w14:textFill>
            <w14:solidFill>
              <w14:schemeClr w14:val="tx1"/>
            </w14:solidFill>
          </w14:textFill>
        </w:rPr>
        <w:t>门面向中小企业</w:t>
      </w:r>
    </w:p>
    <w:p w14:paraId="37B9D9F4">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服务全部由符合政策要求的中小企业承接，提供中小企业声明函；</w:t>
      </w:r>
    </w:p>
    <w:p w14:paraId="48D37387">
      <w:pPr>
        <w:spacing w:line="360" w:lineRule="auto"/>
        <w:ind w:firstLine="897" w:firstLineChars="374"/>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sym w:font="Wingdings" w:char="00FE"/>
      </w:r>
      <w:r>
        <w:rPr>
          <w:rFonts w:hint="eastAsia" w:ascii="仿宋" w:hAnsi="仿宋" w:eastAsia="仿宋" w:cs="宋体"/>
          <w:color w:val="000000" w:themeColor="text1"/>
          <w:sz w:val="24"/>
          <w:highlight w:val="none"/>
          <w14:textFill>
            <w14:solidFill>
              <w14:schemeClr w14:val="tx1"/>
            </w14:solidFill>
          </w14:textFill>
        </w:rPr>
        <w:t xml:space="preserve">服务全部由符合政策要求的小微企业承接，提供中小企业声明函。 </w:t>
      </w:r>
      <w:r>
        <w:rPr>
          <w:rFonts w:ascii="仿宋" w:hAnsi="仿宋" w:eastAsia="仿宋" w:cs="宋体"/>
          <w:color w:val="000000" w:themeColor="text1"/>
          <w:sz w:val="24"/>
          <w:highlight w:val="none"/>
          <w14:textFill>
            <w14:solidFill>
              <w14:schemeClr w14:val="tx1"/>
            </w14:solidFill>
          </w14:textFill>
        </w:rPr>
        <w:t xml:space="preserve"> </w:t>
      </w:r>
    </w:p>
    <w:p w14:paraId="22CF303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%，其中小微企业合同金额应当达到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p>
    <w:p w14:paraId="3C0E6AB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MS Gothic" w:eastAsia="MS Gothic"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，小微企业合同金额应当达到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 ;</w:t>
      </w:r>
      <w:r>
        <w:rPr>
          <w:rFonts w:hint="eastAsia" w:ascii="仿宋" w:hAnsi="仿宋" w:eastAsia="仿宋"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宋体"/>
          <w:color w:val="000000" w:themeColor="text1"/>
          <w:sz w:val="24"/>
          <w:highlight w:val="none"/>
          <w14:textFill>
            <w14:solidFill>
              <w14:schemeClr w14:val="tx1"/>
            </w14:solidFill>
          </w14:textFill>
        </w:rPr>
        <w:t>；</w:t>
      </w:r>
    </w:p>
    <w:p w14:paraId="64B8BD4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.本项目的特定资格要求：无；</w:t>
      </w:r>
    </w:p>
    <w:p w14:paraId="2C3D0FB5">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20AE1F3">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三、获取招标文件 </w:t>
      </w:r>
    </w:p>
    <w:p w14:paraId="64A3CDE7">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时间：</w:t>
      </w:r>
      <w:r>
        <w:rPr>
          <w:rFonts w:hint="eastAsia" w:ascii="仿宋" w:hAnsi="仿宋" w:eastAsia="仿宋" w:cs="宋体"/>
          <w:color w:val="000000" w:themeColor="text1"/>
          <w:sz w:val="24"/>
          <w:highlight w:val="none"/>
          <w14:textFill>
            <w14:solidFill>
              <w14:schemeClr w14:val="tx1"/>
            </w14:solidFill>
          </w14:textFill>
        </w:rPr>
        <w:t>/至</w:t>
      </w:r>
      <w:r>
        <w:rPr>
          <w:rFonts w:hint="eastAsia" w:ascii="仿宋" w:hAnsi="仿宋" w:eastAsia="仿宋" w:cs="宋体"/>
          <w:color w:val="000000" w:themeColor="text1"/>
          <w:sz w:val="24"/>
          <w:highlight w:val="none"/>
          <w:u w:val="single"/>
          <w:lang w:eastAsia="zh-CN"/>
          <w14:textFill>
            <w14:solidFill>
              <w14:schemeClr w14:val="tx1"/>
            </w14:solidFill>
          </w14:textFill>
        </w:rPr>
        <w:t>2025年1月21日14点00分</w:t>
      </w:r>
      <w:r>
        <w:rPr>
          <w:rFonts w:hint="eastAsia" w:ascii="仿宋" w:hAnsi="仿宋" w:eastAsia="仿宋"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29D3CA7">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06770A42">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方式：</w:t>
      </w:r>
      <w:r>
        <w:rPr>
          <w:rFonts w:hint="eastAsia" w:ascii="仿宋" w:hAnsi="仿宋" w:eastAsia="仿宋"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2EC68120">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售价（元）：</w:t>
      </w:r>
      <w:r>
        <w:rPr>
          <w:rFonts w:hint="eastAsia" w:ascii="仿宋" w:hAnsi="仿宋" w:eastAsia="仿宋" w:cs="宋体"/>
          <w:color w:val="000000" w:themeColor="text1"/>
          <w:sz w:val="24"/>
          <w:highlight w:val="none"/>
          <w14:textFill>
            <w14:solidFill>
              <w14:schemeClr w14:val="tx1"/>
            </w14:solidFill>
          </w14:textFill>
        </w:rPr>
        <w:t xml:space="preserve">0 </w:t>
      </w:r>
      <w:r>
        <w:rPr>
          <w:rFonts w:hint="eastAsia" w:ascii="仿宋" w:hAnsi="仿宋" w:eastAsia="仿宋" w:cs="宋体"/>
          <w:color w:val="000000" w:themeColor="text1"/>
          <w:sz w:val="24"/>
          <w:highlight w:val="none"/>
          <w14:textFill>
            <w14:solidFill>
              <w14:schemeClr w14:val="tx1"/>
            </w14:solidFill>
          </w14:textFill>
        </w:rPr>
        <w:tab/>
      </w:r>
    </w:p>
    <w:p w14:paraId="39ED15D1">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四、提交投标文件截止时间、开标时间和地点</w:t>
      </w:r>
    </w:p>
    <w:p w14:paraId="3E0974C8">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提交投标文件截止时间：</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u w:val="single"/>
          <w:lang w:eastAsia="zh-CN"/>
          <w14:textFill>
            <w14:solidFill>
              <w14:schemeClr w14:val="tx1"/>
            </w14:solidFill>
          </w14:textFill>
        </w:rPr>
        <w:t>2025年1月21日14点00分</w:t>
      </w:r>
      <w:r>
        <w:rPr>
          <w:rFonts w:hint="eastAsia" w:ascii="仿宋" w:hAnsi="仿宋" w:eastAsia="仿宋" w:cs="宋体"/>
          <w:color w:val="000000" w:themeColor="text1"/>
          <w:sz w:val="24"/>
          <w:highlight w:val="none"/>
          <w:u w:val="single"/>
          <w14:textFill>
            <w14:solidFill>
              <w14:schemeClr w14:val="tx1"/>
            </w14:solidFill>
          </w14:textFill>
        </w:rPr>
        <w:t>00秒</w:t>
      </w:r>
      <w:r>
        <w:rPr>
          <w:rFonts w:hint="eastAsia" w:ascii="仿宋" w:hAnsi="仿宋" w:eastAsia="仿宋" w:cs="宋体"/>
          <w:color w:val="000000" w:themeColor="text1"/>
          <w:sz w:val="24"/>
          <w:highlight w:val="none"/>
          <w14:textFill>
            <w14:solidFill>
              <w14:schemeClr w14:val="tx1"/>
            </w14:solidFill>
          </w14:textFill>
        </w:rPr>
        <w:t>（北京时间）</w:t>
      </w:r>
    </w:p>
    <w:p w14:paraId="6699D42C">
      <w:pPr>
        <w:spacing w:line="360" w:lineRule="auto"/>
        <w:ind w:firstLine="482" w:firstLineChars="20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投标地点（网址）：</w:t>
      </w:r>
      <w:r>
        <w:rPr>
          <w:rFonts w:hint="eastAsia" w:ascii="仿宋" w:hAnsi="仿宋" w:eastAsia="仿宋" w:cs="宋体"/>
          <w:color w:val="000000" w:themeColor="text1"/>
          <w:sz w:val="24"/>
          <w:highlight w:val="none"/>
          <w14:textFill>
            <w14:solidFill>
              <w14:schemeClr w14:val="tx1"/>
            </w14:solidFill>
          </w14:textFill>
        </w:rPr>
        <w:t xml:space="preserve">政采云平台（https://www.zcygov.cn/） </w:t>
      </w:r>
    </w:p>
    <w:p w14:paraId="6AED0112">
      <w:pPr>
        <w:spacing w:line="360" w:lineRule="auto"/>
        <w:ind w:firstLine="482" w:firstLineChars="200"/>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开标时间：</w:t>
      </w:r>
      <w:r>
        <w:rPr>
          <w:rFonts w:hint="eastAsia" w:ascii="仿宋" w:hAnsi="仿宋" w:eastAsia="仿宋" w:cs="宋体"/>
          <w:b w:val="0"/>
          <w:bCs/>
          <w:color w:val="000000" w:themeColor="text1"/>
          <w:sz w:val="24"/>
          <w:highlight w:val="none"/>
          <w:u w:val="single"/>
          <w:lang w:eastAsia="zh-CN"/>
          <w14:textFill>
            <w14:solidFill>
              <w14:schemeClr w14:val="tx1"/>
            </w14:solidFill>
          </w14:textFill>
        </w:rPr>
        <w:t>2025年1月21日14点00分</w:t>
      </w:r>
      <w:r>
        <w:rPr>
          <w:rFonts w:hint="eastAsia" w:ascii="仿宋" w:hAnsi="仿宋" w:eastAsia="仿宋" w:cs="宋体"/>
          <w:b w:val="0"/>
          <w:bCs/>
          <w:color w:val="000000" w:themeColor="text1"/>
          <w:sz w:val="24"/>
          <w:highlight w:val="none"/>
          <w:u w:val="single"/>
          <w14:textFill>
            <w14:solidFill>
              <w14:schemeClr w14:val="tx1"/>
            </w14:solidFill>
          </w14:textFill>
        </w:rPr>
        <w:t>00秒</w:t>
      </w:r>
    </w:p>
    <w:p w14:paraId="505837E5">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开标地点（网址）：</w:t>
      </w:r>
      <w:r>
        <w:rPr>
          <w:rFonts w:hint="eastAsia" w:ascii="仿宋" w:hAnsi="仿宋" w:eastAsia="仿宋" w:cs="宋体"/>
          <w:color w:val="000000" w:themeColor="text1"/>
          <w:sz w:val="24"/>
          <w:highlight w:val="none"/>
          <w14:textFill>
            <w14:solidFill>
              <w14:schemeClr w14:val="tx1"/>
            </w14:solidFill>
          </w14:textFill>
        </w:rPr>
        <w:t>政采云平台（https://www.zcygov.cn/）</w:t>
      </w:r>
    </w:p>
    <w:p w14:paraId="4942D6E8">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五、采购意向公开链接：</w:t>
      </w:r>
    </w:p>
    <w:p w14:paraId="44420310">
      <w:pPr>
        <w:spacing w:line="360" w:lineRule="auto"/>
        <w:rPr>
          <w:rFonts w:hint="eastAsia"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fldChar w:fldCharType="begin"/>
      </w:r>
      <w:r>
        <w:rPr>
          <w:rFonts w:hint="eastAsia" w:ascii="仿宋" w:hAnsi="仿宋" w:eastAsia="仿宋" w:cs="宋体"/>
          <w:b/>
          <w:color w:val="000000" w:themeColor="text1"/>
          <w:sz w:val="24"/>
          <w:highlight w:val="none"/>
          <w14:textFill>
            <w14:solidFill>
              <w14:schemeClr w14:val="tx1"/>
            </w14:solidFill>
          </w14:textFill>
        </w:rPr>
        <w:instrText xml:space="preserve"> HYPERLINK "https://zfcg.czt.zj.gov.cn/site/detail?parentId=600007&amp;articleId=pze8udnDDQqeWItE0cOiwQ%3D%3D" </w:instrText>
      </w:r>
      <w:r>
        <w:rPr>
          <w:rFonts w:hint="eastAsia" w:ascii="仿宋" w:hAnsi="仿宋" w:eastAsia="仿宋" w:cs="宋体"/>
          <w:b/>
          <w:color w:val="000000" w:themeColor="text1"/>
          <w:sz w:val="24"/>
          <w:highlight w:val="none"/>
          <w14:textFill>
            <w14:solidFill>
              <w14:schemeClr w14:val="tx1"/>
            </w14:solidFill>
          </w14:textFill>
        </w:rPr>
        <w:fldChar w:fldCharType="separate"/>
      </w:r>
      <w:r>
        <w:rPr>
          <w:rStyle w:val="76"/>
          <w:rFonts w:hint="eastAsia" w:ascii="仿宋" w:hAnsi="仿宋" w:eastAsia="仿宋" w:cs="宋体"/>
          <w:b/>
          <w:color w:val="000000" w:themeColor="text1"/>
          <w:sz w:val="24"/>
          <w:highlight w:val="none"/>
          <w14:textFill>
            <w14:solidFill>
              <w14:schemeClr w14:val="tx1"/>
            </w14:solidFill>
          </w14:textFill>
        </w:rPr>
        <w:t>https://zfcg.czt.zj.gov.cn/site/detail?parentId=600007&amp;articleId=pze8udnDDQqeWItE0cOiwQ%3D%3D</w:t>
      </w:r>
      <w:r>
        <w:rPr>
          <w:rFonts w:hint="eastAsia" w:ascii="仿宋" w:hAnsi="仿宋" w:eastAsia="仿宋" w:cs="宋体"/>
          <w:b/>
          <w:color w:val="000000" w:themeColor="text1"/>
          <w:sz w:val="24"/>
          <w:highlight w:val="none"/>
          <w14:textFill>
            <w14:solidFill>
              <w14:schemeClr w14:val="tx1"/>
            </w14:solidFill>
          </w14:textFill>
        </w:rPr>
        <w:fldChar w:fldCharType="end"/>
      </w:r>
    </w:p>
    <w:p w14:paraId="5E8D6754">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 xml:space="preserve">六、公告期限 </w:t>
      </w:r>
    </w:p>
    <w:p w14:paraId="3E548F0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自本公告发布之日起5个工作日。</w:t>
      </w:r>
    </w:p>
    <w:p w14:paraId="304D7574">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七、其他补充事宜</w:t>
      </w:r>
    </w:p>
    <w:p w14:paraId="025330A6">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w:t>
      </w:r>
      <w:r>
        <w:rPr>
          <w:rFonts w:ascii="仿宋" w:hAnsi="仿宋" w:eastAsia="仿宋"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仿宋" w:hAnsi="仿宋" w:eastAsia="仿宋" w:cs="宋体"/>
          <w:color w:val="000000" w:themeColor="text1"/>
          <w:sz w:val="24"/>
          <w:highlight w:val="none"/>
          <w14:textFill>
            <w14:solidFill>
              <w14:schemeClr w14:val="tx1"/>
            </w14:solidFill>
          </w14:textFill>
        </w:rPr>
        <w:t>。</w:t>
      </w:r>
    </w:p>
    <w:p w14:paraId="1449C16F">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681DAE">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F79E7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A10D509">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八、对本次采购提出询问、质疑、投诉，请按以下方式联系</w:t>
      </w:r>
    </w:p>
    <w:p w14:paraId="63C79F1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1.采购人信息</w:t>
      </w:r>
    </w:p>
    <w:p w14:paraId="43F21317">
      <w:pPr>
        <w:spacing w:line="360" w:lineRule="auto"/>
        <w:ind w:firstLine="480" w:firstLineChars="20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 w:hAnsi="仿宋" w:eastAsia="仿宋" w:cs="宋体"/>
          <w:color w:val="000000" w:themeColor="text1"/>
          <w:sz w:val="24"/>
          <w:highlight w:val="none"/>
          <w:lang w:eastAsia="zh-CN"/>
          <w14:textFill>
            <w14:solidFill>
              <w14:schemeClr w14:val="tx1"/>
            </w14:solidFill>
          </w14:textFill>
        </w:rPr>
        <w:t xml:space="preserve">杭州市余杭区瓶窑镇人民政府     </w:t>
      </w:r>
    </w:p>
    <w:p w14:paraId="19FE07C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地    址：</w:t>
      </w:r>
      <w:r>
        <w:rPr>
          <w:rFonts w:hint="eastAsia" w:ascii="仿宋" w:hAnsi="仿宋" w:eastAsia="仿宋" w:cs="宋体"/>
          <w:color w:val="000000" w:themeColor="text1"/>
          <w:sz w:val="24"/>
          <w:highlight w:val="none"/>
          <w:lang w:val="en-US" w:eastAsia="zh-CN"/>
          <w14:textFill>
            <w14:solidFill>
              <w14:schemeClr w14:val="tx1"/>
            </w14:solidFill>
          </w14:textFill>
        </w:rPr>
        <w:t>余杭区</w:t>
      </w:r>
    </w:p>
    <w:p w14:paraId="6A71CC9F">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传    真： /</w:t>
      </w:r>
    </w:p>
    <w:p w14:paraId="71F8E12B">
      <w:pPr>
        <w:spacing w:line="360" w:lineRule="auto"/>
        <w:ind w:firstLine="480"/>
        <w:rPr>
          <w:rFonts w:hint="eastAsia" w:ascii="仿宋" w:hAnsi="仿宋" w:eastAsia="仿宋" w:cs="宋体"/>
          <w:color w:val="000000" w:themeColor="text1"/>
          <w:sz w:val="24"/>
          <w:highlight w:val="none"/>
          <w:lang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项目联系人（询问）：杨玉芬</w:t>
      </w:r>
    </w:p>
    <w:p w14:paraId="1DB2D393">
      <w:pPr>
        <w:spacing w:line="360" w:lineRule="auto"/>
        <w:ind w:firstLine="480"/>
        <w:rPr>
          <w:rFonts w:hint="eastAsia"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项目联系方式（询问）：0571-88533193</w:t>
      </w:r>
    </w:p>
    <w:p w14:paraId="396E4CAD">
      <w:pPr>
        <w:spacing w:line="360" w:lineRule="auto"/>
        <w:ind w:firstLine="480"/>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质疑联系人：杨</w:t>
      </w:r>
      <w:r>
        <w:rPr>
          <w:rFonts w:hint="eastAsia" w:ascii="仿宋" w:hAnsi="仿宋" w:eastAsia="仿宋" w:cs="宋体"/>
          <w:color w:val="000000" w:themeColor="text1"/>
          <w:sz w:val="24"/>
          <w:highlight w:val="none"/>
          <w:lang w:val="en-US" w:eastAsia="zh-CN"/>
          <w14:textFill>
            <w14:solidFill>
              <w14:schemeClr w14:val="tx1"/>
            </w14:solidFill>
          </w14:textFill>
        </w:rPr>
        <w:t>工</w:t>
      </w:r>
      <w:r>
        <w:rPr>
          <w:rFonts w:hint="eastAsia" w:ascii="仿宋" w:hAnsi="仿宋" w:eastAsia="仿宋" w:cs="宋体"/>
          <w:color w:val="000000" w:themeColor="text1"/>
          <w:sz w:val="24"/>
          <w:highlight w:val="none"/>
          <w14:textFill>
            <w14:solidFill>
              <w14:schemeClr w14:val="tx1"/>
            </w14:solidFill>
          </w14:textFill>
        </w:rPr>
        <w:t xml:space="preserve"> </w:t>
      </w:r>
    </w:p>
    <w:p w14:paraId="48C2C8DE">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质疑联系方式：18072955866 </w:t>
      </w:r>
    </w:p>
    <w:p w14:paraId="659B1BF0">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2.采购代理机构信息            </w:t>
      </w:r>
    </w:p>
    <w:p w14:paraId="79056202">
      <w:pPr>
        <w:spacing w:line="360" w:lineRule="auto"/>
        <w:ind w:firstLine="48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名    称：</w:t>
      </w:r>
      <w:r>
        <w:rPr>
          <w:rFonts w:hint="eastAsia" w:ascii="仿宋_GB2312" w:hAnsi="仿宋" w:eastAsia="仿宋_GB2312"/>
          <w:color w:val="000000" w:themeColor="text1"/>
          <w:sz w:val="24"/>
          <w:highlight w:val="none"/>
          <w:lang w:eastAsia="zh-CN"/>
          <w14:textFill>
            <w14:solidFill>
              <w14:schemeClr w14:val="tx1"/>
            </w14:solidFill>
          </w14:textFill>
        </w:rPr>
        <w:t>欧邦工程管理集团有限公司</w:t>
      </w:r>
    </w:p>
    <w:p w14:paraId="03D05E7D">
      <w:pPr>
        <w:spacing w:line="360" w:lineRule="auto"/>
        <w:ind w:firstLine="480"/>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w:t>
      </w:r>
      <w:r>
        <w:rPr>
          <w:rFonts w:hint="eastAsia" w:ascii="仿宋_GB2312" w:hAnsi="仿宋" w:eastAsia="仿宋_GB2312" w:cs="Times New Roman"/>
          <w:color w:val="000000" w:themeColor="text1"/>
          <w:sz w:val="24"/>
          <w:highlight w:val="none"/>
          <w:lang w:eastAsia="zh-CN"/>
          <w14:textFill>
            <w14:solidFill>
              <w14:schemeClr w14:val="tx1"/>
            </w14:solidFill>
          </w14:textFill>
        </w:rPr>
        <w:t>杭州市余杭区瓶窑瓶仓大道966号2号楼4层420室</w:t>
      </w:r>
    </w:p>
    <w:p w14:paraId="5367A577">
      <w:pPr>
        <w:spacing w:line="360" w:lineRule="auto"/>
        <w:rPr>
          <w:rFonts w:hint="eastAsia"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传    真： </w:t>
      </w:r>
      <w:r>
        <w:rPr>
          <w:rFonts w:hint="eastAsia" w:ascii="仿宋" w:hAnsi="仿宋" w:eastAsia="仿宋" w:cs="宋体"/>
          <w:color w:val="000000" w:themeColor="text1"/>
          <w:sz w:val="24"/>
          <w:highlight w:val="none"/>
          <w:lang w:val="en-US" w:eastAsia="zh-CN"/>
          <w14:textFill>
            <w14:solidFill>
              <w14:schemeClr w14:val="tx1"/>
            </w14:solidFill>
          </w14:textFill>
        </w:rPr>
        <w:t>/</w:t>
      </w:r>
    </w:p>
    <w:p w14:paraId="3B83FF3E">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项目联系人（询问）：</w:t>
      </w:r>
      <w:r>
        <w:rPr>
          <w:rFonts w:hint="eastAsia" w:ascii="仿宋" w:hAnsi="仿宋" w:eastAsia="仿宋" w:cs="宋体"/>
          <w:color w:val="000000" w:themeColor="text1"/>
          <w:sz w:val="24"/>
          <w:highlight w:val="none"/>
          <w:lang w:val="en-US" w:eastAsia="zh-CN"/>
          <w14:textFill>
            <w14:solidFill>
              <w14:schemeClr w14:val="tx1"/>
            </w14:solidFill>
          </w14:textFill>
        </w:rPr>
        <w:t>夏国超</w:t>
      </w:r>
      <w:r>
        <w:rPr>
          <w:rFonts w:hint="eastAsia" w:ascii="仿宋" w:hAnsi="仿宋" w:eastAsia="仿宋" w:cs="宋体"/>
          <w:color w:val="000000" w:themeColor="text1"/>
          <w:sz w:val="24"/>
          <w:highlight w:val="none"/>
          <w:lang w:val="en-US" w:eastAsia="zh-CN"/>
          <w14:textFill>
            <w14:solidFill>
              <w14:schemeClr w14:val="tx1"/>
            </w14:solidFill>
          </w14:textFill>
        </w:rPr>
        <w:tab/>
      </w:r>
    </w:p>
    <w:p w14:paraId="4C06D57D">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项目联系方式（询问）：</w:t>
      </w:r>
      <w:r>
        <w:rPr>
          <w:rFonts w:hint="eastAsia" w:ascii="仿宋" w:hAnsi="仿宋" w:eastAsia="仿宋" w:cs="宋体"/>
          <w:color w:val="000000" w:themeColor="text1"/>
          <w:sz w:val="24"/>
          <w:highlight w:val="none"/>
          <w:lang w:val="en-US" w:eastAsia="zh-CN"/>
          <w14:textFill>
            <w14:solidFill>
              <w14:schemeClr w14:val="tx1"/>
            </w14:solidFill>
          </w14:textFill>
        </w:rPr>
        <w:t>18367107797</w:t>
      </w:r>
    </w:p>
    <w:p w14:paraId="6CB9E4F6">
      <w:pPr>
        <w:spacing w:line="360" w:lineRule="auto"/>
        <w:rPr>
          <w:rFonts w:hint="default" w:ascii="仿宋" w:hAnsi="仿宋" w:eastAsia="仿宋" w:cs="宋体"/>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质疑联系人：</w:t>
      </w:r>
      <w:r>
        <w:rPr>
          <w:rFonts w:hint="eastAsia" w:ascii="仿宋" w:hAnsi="仿宋" w:eastAsia="仿宋" w:cs="宋体"/>
          <w:color w:val="000000" w:themeColor="text1"/>
          <w:sz w:val="24"/>
          <w:highlight w:val="none"/>
          <w:lang w:val="en-US" w:eastAsia="zh-CN"/>
          <w14:textFill>
            <w14:solidFill>
              <w14:schemeClr w14:val="tx1"/>
            </w14:solidFill>
          </w14:textFill>
        </w:rPr>
        <w:t>朱霞娟</w:t>
      </w:r>
    </w:p>
    <w:p w14:paraId="66AD9BA2">
      <w:pPr>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质疑联系方式：</w:t>
      </w:r>
      <w:r>
        <w:rPr>
          <w:rFonts w:hint="eastAsia" w:ascii="仿宋" w:hAnsi="仿宋" w:eastAsia="仿宋" w:cs="宋体"/>
          <w:color w:val="000000" w:themeColor="text1"/>
          <w:sz w:val="24"/>
          <w:highlight w:val="none"/>
          <w:lang w:eastAsia="zh-CN"/>
          <w14:textFill>
            <w14:solidFill>
              <w14:schemeClr w14:val="tx1"/>
            </w14:solidFill>
          </w14:textFill>
        </w:rPr>
        <w:t>0571-89280233</w:t>
      </w:r>
    </w:p>
    <w:p w14:paraId="0D55A4FD">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3.同级政府采购监督管理部门            </w:t>
      </w:r>
    </w:p>
    <w:p w14:paraId="6EEF34B3">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称：杭州市余杭区财政局 /浙江省政府采购行政裁决服务中心（杭州）</w:t>
      </w:r>
    </w:p>
    <w:p w14:paraId="17B38FB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地    址：杭州市上城区清泰街549号城建综合大楼11楼（快递仅限ems或顺丰） </w:t>
      </w:r>
    </w:p>
    <w:p w14:paraId="3D6D5277">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14:paraId="14E9B6CC">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联系人 ：朱女士、王女士</w:t>
      </w:r>
    </w:p>
    <w:p w14:paraId="1D72B4C9">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监督投诉电话：0571-87227671,0571-87800218</w:t>
      </w:r>
    </w:p>
    <w:p w14:paraId="024F447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01583F8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CA问题联系电话（人工）：汇信CA 400-888-4636；天谷CA 400-087-8198。</w:t>
      </w:r>
    </w:p>
    <w:p w14:paraId="1A95D3AB">
      <w:pPr>
        <w:widowControl/>
        <w:adjustRightInd/>
        <w:spacing w:line="360" w:lineRule="auto"/>
        <w:jc w:val="left"/>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p>
    <w:p w14:paraId="1F59D1B6">
      <w:pPr>
        <w:adjustRightInd/>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第二部分</w:t>
      </w:r>
      <w:bookmarkEnd w:id="8"/>
      <w:r>
        <w:rPr>
          <w:rFonts w:hint="eastAsia" w:ascii="仿宋" w:hAnsi="仿宋" w:eastAsia="仿宋" w:cs="宋体"/>
          <w:b/>
          <w:color w:val="000000" w:themeColor="text1"/>
          <w:sz w:val="36"/>
          <w:szCs w:val="20"/>
          <w:highlight w:val="none"/>
          <w14:textFill>
            <w14:solidFill>
              <w14:schemeClr w14:val="tx1"/>
            </w14:solidFill>
          </w14:textFill>
        </w:rPr>
        <w:t xml:space="preserve"> 投标人须知</w:t>
      </w:r>
      <w:bookmarkEnd w:id="9"/>
    </w:p>
    <w:p w14:paraId="3FCE4C54">
      <w:pPr>
        <w:adjustRightInd/>
        <w:spacing w:line="360" w:lineRule="auto"/>
        <w:ind w:firstLine="3845" w:firstLineChars="1197"/>
        <w:outlineLvl w:val="0"/>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DFE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14:paraId="169866A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843" w:type="dxa"/>
            <w:vAlign w:val="center"/>
          </w:tcPr>
          <w:p w14:paraId="3282B48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事项</w:t>
            </w:r>
          </w:p>
        </w:tc>
        <w:tc>
          <w:tcPr>
            <w:tcW w:w="6095" w:type="dxa"/>
            <w:vAlign w:val="center"/>
          </w:tcPr>
          <w:p w14:paraId="327C0D9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本项目的特别规定</w:t>
            </w:r>
          </w:p>
        </w:tc>
      </w:tr>
      <w:tr w14:paraId="7C3A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14:paraId="40E60B2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5C5C62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w:t>
            </w:r>
          </w:p>
        </w:tc>
        <w:tc>
          <w:tcPr>
            <w:tcW w:w="1843" w:type="dxa"/>
            <w:vAlign w:val="center"/>
          </w:tcPr>
          <w:p w14:paraId="3FACFA99">
            <w:pPr>
              <w:snapToGrid w:val="0"/>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项目属性</w:t>
            </w:r>
          </w:p>
        </w:tc>
        <w:tc>
          <w:tcPr>
            <w:tcW w:w="6095" w:type="dxa"/>
            <w:vAlign w:val="center"/>
          </w:tcPr>
          <w:p w14:paraId="00A6E8AF">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服务类。</w:t>
            </w:r>
          </w:p>
        </w:tc>
      </w:tr>
      <w:tr w14:paraId="22E3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5" w:hRule="atLeast"/>
          <w:tblHeader/>
        </w:trPr>
        <w:tc>
          <w:tcPr>
            <w:tcW w:w="629" w:type="dxa"/>
            <w:vAlign w:val="top"/>
          </w:tcPr>
          <w:p w14:paraId="7FF90AC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18A921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w:t>
            </w:r>
          </w:p>
        </w:tc>
        <w:tc>
          <w:tcPr>
            <w:tcW w:w="1843" w:type="dxa"/>
            <w:vAlign w:val="center"/>
          </w:tcPr>
          <w:p w14:paraId="30C871B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采购标的及其对应的中小企业划分标准所属行业</w:t>
            </w:r>
          </w:p>
        </w:tc>
        <w:tc>
          <w:tcPr>
            <w:tcW w:w="6095" w:type="dxa"/>
            <w:vAlign w:val="center"/>
          </w:tcPr>
          <w:p w14:paraId="0BC546D2">
            <w:pPr>
              <w:snapToGrid w:val="0"/>
              <w:spacing w:before="0" w:beforeAutospacing="0" w:after="0" w:afterAutospacing="0" w:line="360" w:lineRule="auto"/>
              <w:ind w:left="0" w:right="0"/>
              <w:rPr>
                <w:rFonts w:hint="default" w:ascii="仿宋" w:hAnsi="Times New Roman" w:eastAsia="仿宋" w:cs="宋体"/>
                <w:b/>
                <w:color w:val="000000" w:themeColor="text1"/>
                <w:sz w:val="20"/>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（1）标的：</w:t>
            </w:r>
            <w:r>
              <w:rPr>
                <w:rFonts w:hint="eastAsia" w:ascii="仿宋" w:hAnsi="仿宋" w:eastAsia="仿宋" w:cs="宋体"/>
                <w:b/>
                <w:color w:val="000000" w:themeColor="text1"/>
                <w:kern w:val="0"/>
                <w:sz w:val="24"/>
                <w:szCs w:val="20"/>
                <w:highlight w:val="none"/>
                <w:u w:val="single"/>
                <w:lang w:eastAsia="zh-CN"/>
                <w14:textFill>
                  <w14:solidFill>
                    <w14:schemeClr w14:val="tx1"/>
                  </w14:solidFill>
                </w14:textFill>
              </w:rPr>
              <w:t>千年古城会客厅项目运营维护服务费</w:t>
            </w:r>
            <w:r>
              <w:rPr>
                <w:rFonts w:hint="eastAsia" w:ascii="仿宋" w:hAnsi="仿宋" w:eastAsia="仿宋" w:cs="宋体"/>
                <w:b/>
                <w:color w:val="000000" w:themeColor="text1"/>
                <w:kern w:val="0"/>
                <w:sz w:val="24"/>
                <w:szCs w:val="20"/>
                <w:highlight w:val="none"/>
                <w14:textFill>
                  <w14:solidFill>
                    <w14:schemeClr w14:val="tx1"/>
                  </w14:solidFill>
                </w14:textFill>
              </w:rPr>
              <w:t>，属于行业：其他未列明行业标准详见附件8《中小企业划型标准规定》</w:t>
            </w:r>
          </w:p>
        </w:tc>
      </w:tr>
      <w:tr w14:paraId="7835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006DBA1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EDBB9F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34410E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3</w:t>
            </w:r>
          </w:p>
        </w:tc>
        <w:tc>
          <w:tcPr>
            <w:tcW w:w="1843" w:type="dxa"/>
            <w:vAlign w:val="center"/>
          </w:tcPr>
          <w:p w14:paraId="3FABCC6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是否允许采购进口产品</w:t>
            </w:r>
          </w:p>
        </w:tc>
        <w:tc>
          <w:tcPr>
            <w:tcW w:w="6095" w:type="dxa"/>
            <w:vAlign w:val="center"/>
          </w:tcPr>
          <w:p w14:paraId="5AA812FF">
            <w:pPr>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color w:val="000000" w:themeColor="text1"/>
                <w:kern w:val="0"/>
                <w:sz w:val="24"/>
                <w:szCs w:val="20"/>
                <w:highlight w:val="none"/>
                <w14:textFill>
                  <w14:solidFill>
                    <w14:schemeClr w14:val="tx1"/>
                  </w14:solidFill>
                </w14:textFill>
              </w:rPr>
              <w:t>本项目不允许采购进口产品。</w:t>
            </w:r>
          </w:p>
          <w:p w14:paraId="76CB8465">
            <w:pPr>
              <w:spacing w:before="0" w:beforeAutospacing="0" w:after="0" w:afterAutospacing="0" w:line="360" w:lineRule="auto"/>
              <w:ind w:left="0" w:right="0"/>
              <w:rPr>
                <w:rFonts w:hint="default" w:ascii="仿宋" w:hAnsi="仿宋" w:eastAsia="仿宋" w:cs="宋体"/>
                <w:b/>
                <w:color w:val="000000" w:themeColor="text1"/>
                <w:sz w:val="20"/>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14:textFill>
                  <w14:solidFill>
                    <w14:schemeClr w14:val="tx1"/>
                  </w14:solidFill>
                </w14:textFill>
              </w:rPr>
              <w:t>可以就采购进口产品。</w:t>
            </w:r>
          </w:p>
        </w:tc>
      </w:tr>
      <w:tr w14:paraId="5497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0E53012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4</w:t>
            </w:r>
          </w:p>
        </w:tc>
        <w:tc>
          <w:tcPr>
            <w:tcW w:w="1843" w:type="dxa"/>
            <w:vAlign w:val="center"/>
          </w:tcPr>
          <w:p w14:paraId="638039E8">
            <w:pPr>
              <w:snapToGrid w:val="0"/>
              <w:spacing w:before="0" w:beforeAutospacing="0" w:after="0" w:afterAutospacing="0" w:line="360" w:lineRule="auto"/>
              <w:ind w:left="0" w:right="0" w:firstLine="482" w:firstLineChars="2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分包</w:t>
            </w:r>
          </w:p>
        </w:tc>
        <w:tc>
          <w:tcPr>
            <w:tcW w:w="6095" w:type="dxa"/>
            <w:vAlign w:val="center"/>
          </w:tcPr>
          <w:p w14:paraId="0AB44381">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default" w:ascii="仿宋_GB2312" w:hAnsi="仿宋" w:eastAsia="仿宋_GB2312" w:cs="Arial"/>
                <w:b/>
                <w:color w:val="000000" w:themeColor="text1"/>
                <w:kern w:val="0"/>
                <w:sz w:val="24"/>
                <w:szCs w:val="20"/>
                <w:highlight w:val="none"/>
                <w14:textFill>
                  <w14:solidFill>
                    <w14:schemeClr w14:val="tx1"/>
                  </w14:solidFill>
                </w14:textFill>
              </w:rPr>
              <w:t xml:space="preserve"> A</w:t>
            </w:r>
            <w:r>
              <w:rPr>
                <w:rFonts w:hint="eastAsia" w:ascii="仿宋_GB2312" w:hAnsi="仿宋" w:eastAsia="仿宋_GB2312" w:cs="Times New Roman"/>
                <w:b/>
                <w:color w:val="000000" w:themeColor="text1"/>
                <w:sz w:val="24"/>
                <w:szCs w:val="20"/>
                <w:highlight w:val="none"/>
                <w14:textFill>
                  <w14:solidFill>
                    <w14:schemeClr w14:val="tx1"/>
                  </w14:solidFill>
                </w14:textFill>
              </w:rPr>
              <w:t>同意将非主体、非关键性的工作分包。</w:t>
            </w: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F0FE"/>
            </w:r>
            <w:r>
              <w:rPr>
                <w:rFonts w:hint="default" w:ascii="仿宋_GB2312" w:hAnsi="仿宋" w:eastAsia="仿宋_GB2312" w:cs="Arial"/>
                <w:b/>
                <w:color w:val="000000" w:themeColor="text1"/>
                <w:kern w:val="0"/>
                <w:sz w:val="24"/>
                <w:szCs w:val="20"/>
                <w:highlight w:val="none"/>
                <w14:textFill>
                  <w14:solidFill>
                    <w14:schemeClr w14:val="tx1"/>
                  </w14:solidFill>
                </w14:textFill>
              </w:rPr>
              <w:t xml:space="preserve"> B</w:t>
            </w:r>
            <w:r>
              <w:rPr>
                <w:rFonts w:hint="eastAsia" w:ascii="仿宋_GB2312" w:hAnsi="仿宋" w:eastAsia="仿宋_GB2312" w:cs="Times New Roman"/>
                <w:b/>
                <w:color w:val="000000" w:themeColor="text1"/>
                <w:sz w:val="24"/>
                <w:szCs w:val="20"/>
                <w:highlight w:val="none"/>
                <w14:textFill>
                  <w14:solidFill>
                    <w14:schemeClr w14:val="tx1"/>
                  </w14:solidFill>
                </w14:textFill>
              </w:rPr>
              <w:t>不同意分包。</w:t>
            </w:r>
          </w:p>
        </w:tc>
      </w:tr>
      <w:tr w14:paraId="68DA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6E7B377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B52B89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BD40A3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5</w:t>
            </w:r>
          </w:p>
        </w:tc>
        <w:tc>
          <w:tcPr>
            <w:tcW w:w="1843" w:type="dxa"/>
            <w:vAlign w:val="center"/>
          </w:tcPr>
          <w:p w14:paraId="2F4D4E7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开标前答疑会或现场考察</w:t>
            </w:r>
          </w:p>
        </w:tc>
        <w:tc>
          <w:tcPr>
            <w:tcW w:w="6095" w:type="dxa"/>
            <w:vAlign w:val="center"/>
          </w:tcPr>
          <w:p w14:paraId="17D6A42B">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color w:val="000000" w:themeColor="text1"/>
                <w:kern w:val="0"/>
                <w:sz w:val="24"/>
                <w:szCs w:val="20"/>
                <w:highlight w:val="none"/>
                <w14:textFill>
                  <w14:solidFill>
                    <w14:schemeClr w14:val="tx1"/>
                  </w14:solidFill>
                </w14:textFill>
              </w:rPr>
              <w:t>A</w:t>
            </w:r>
            <w:r>
              <w:rPr>
                <w:rFonts w:hint="eastAsia" w:ascii="仿宋" w:hAnsi="仿宋" w:eastAsia="仿宋" w:cs="宋体"/>
                <w:b/>
                <w:color w:val="000000" w:themeColor="text1"/>
                <w:sz w:val="24"/>
                <w:szCs w:val="20"/>
                <w:highlight w:val="none"/>
                <w14:textFill>
                  <w14:solidFill>
                    <w14:schemeClr w14:val="tx1"/>
                  </w14:solidFill>
                </w14:textFill>
              </w:rPr>
              <w:t>不组织。</w:t>
            </w:r>
          </w:p>
          <w:p w14:paraId="44C5E611">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eastAsia" w:ascii="仿宋" w:hAnsi="仿宋" w:eastAsia="仿宋" w:cs="宋体"/>
                <w:b/>
                <w:color w:val="000000" w:themeColor="text1"/>
                <w:kern w:val="0"/>
                <w:sz w:val="24"/>
                <w:szCs w:val="20"/>
                <w:highlight w:val="none"/>
                <w14:textFill>
                  <w14:solidFill>
                    <w14:schemeClr w14:val="tx1"/>
                  </w14:solidFill>
                </w14:textFill>
              </w:rPr>
              <w:t>B组织，</w:t>
            </w:r>
            <w:r>
              <w:rPr>
                <w:rFonts w:hint="eastAsia" w:ascii="仿宋" w:hAnsi="仿宋" w:eastAsia="仿宋" w:cs="宋体"/>
                <w:b/>
                <w:color w:val="000000" w:themeColor="text1"/>
                <w:sz w:val="24"/>
                <w:szCs w:val="20"/>
                <w:highlight w:val="none"/>
                <w14:textFill>
                  <w14:solidFill>
                    <w14:schemeClr w14:val="tx1"/>
                  </w14:solidFill>
                </w14:textFill>
              </w:rPr>
              <w:t>时间：,地点：，联系人：，联系方式：。</w:t>
            </w:r>
          </w:p>
        </w:tc>
      </w:tr>
      <w:tr w14:paraId="41B4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1735A0F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3370EE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7A2058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BC0F7D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9867C7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95178A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15F1D1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9FF2CC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867EEA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B630BB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6</w:t>
            </w:r>
          </w:p>
        </w:tc>
        <w:tc>
          <w:tcPr>
            <w:tcW w:w="1843" w:type="dxa"/>
            <w:vAlign w:val="center"/>
          </w:tcPr>
          <w:p w14:paraId="065FBCA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样品提供</w:t>
            </w:r>
          </w:p>
        </w:tc>
        <w:tc>
          <w:tcPr>
            <w:tcW w:w="6095" w:type="dxa"/>
            <w:vAlign w:val="center"/>
          </w:tcPr>
          <w:p w14:paraId="70350F42">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color w:val="000000" w:themeColor="text1"/>
                <w:kern w:val="0"/>
                <w:sz w:val="24"/>
                <w:szCs w:val="20"/>
                <w:highlight w:val="none"/>
                <w14:textFill>
                  <w14:solidFill>
                    <w14:schemeClr w14:val="tx1"/>
                  </w14:solidFill>
                </w14:textFill>
              </w:rPr>
              <w:t>A</w:t>
            </w:r>
            <w:r>
              <w:rPr>
                <w:rFonts w:hint="eastAsia" w:ascii="仿宋" w:hAnsi="仿宋" w:eastAsia="仿宋" w:cs="宋体"/>
                <w:b/>
                <w:color w:val="000000" w:themeColor="text1"/>
                <w:sz w:val="24"/>
                <w:szCs w:val="20"/>
                <w:highlight w:val="none"/>
                <w14:textFill>
                  <w14:solidFill>
                    <w14:schemeClr w14:val="tx1"/>
                  </w14:solidFill>
                </w14:textFill>
              </w:rPr>
              <w:t>不要求提供。</w:t>
            </w:r>
          </w:p>
          <w:p w14:paraId="35663681">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default" w:ascii="MS Gothic" w:hAnsi="MS Gothic" w:eastAsia="MS Gothic" w:cs="Arial"/>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B</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要求提供，</w:t>
            </w:r>
          </w:p>
          <w:p w14:paraId="03B10CFE">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1）</w:t>
            </w:r>
            <w:r>
              <w:rPr>
                <w:rFonts w:hint="eastAsia" w:ascii="仿宋" w:hAnsi="仿宋" w:eastAsia="仿宋" w:cs="Times New Roman"/>
                <w:b/>
                <w:snapToGrid w:val="0"/>
                <w:color w:val="000000" w:themeColor="text1"/>
                <w:kern w:val="28"/>
                <w:sz w:val="24"/>
                <w:szCs w:val="20"/>
                <w:highlight w:val="none"/>
                <w14:textFill>
                  <w14:solidFill>
                    <w14:schemeClr w14:val="tx1"/>
                  </w14:solidFill>
                </w14:textFill>
              </w:rPr>
              <w:t>样品：</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2F261698">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2）</w:t>
            </w:r>
            <w:r>
              <w:rPr>
                <w:rFonts w:hint="eastAsia" w:ascii="仿宋" w:hAnsi="仿宋" w:eastAsia="仿宋" w:cs="Times New Roman"/>
                <w:b/>
                <w:snapToGrid w:val="0"/>
                <w:color w:val="000000" w:themeColor="text1"/>
                <w:kern w:val="28"/>
                <w:sz w:val="24"/>
                <w:szCs w:val="20"/>
                <w:highlight w:val="none"/>
                <w14:textFill>
                  <w14:solidFill>
                    <w14:schemeClr w14:val="tx1"/>
                  </w14:solidFill>
                </w14:textFill>
              </w:rPr>
              <w:t>样品制作的标准和要求：</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57CB59FA">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3）样品的评审方法以及评审标准</w:t>
            </w:r>
            <w:r>
              <w:rPr>
                <w:rFonts w:hint="eastAsia" w:ascii="仿宋" w:hAnsi="仿宋" w:eastAsia="仿宋" w:cs="Times New Roman"/>
                <w:b/>
                <w:snapToGrid w:val="0"/>
                <w:color w:val="000000" w:themeColor="text1"/>
                <w:kern w:val="28"/>
                <w:sz w:val="24"/>
                <w:szCs w:val="20"/>
                <w:highlight w:val="none"/>
                <w14:textFill>
                  <w14:solidFill>
                    <w14:schemeClr w14:val="tx1"/>
                  </w14:solidFill>
                </w14:textFill>
              </w:rPr>
              <w:t>：详见</w:t>
            </w:r>
            <w:r>
              <w:rPr>
                <w:rFonts w:hint="eastAsia" w:ascii="仿宋_GB2312" w:hAnsi="仿宋" w:eastAsia="仿宋_GB2312" w:cs="Times New Roman"/>
                <w:b/>
                <w:color w:val="000000" w:themeColor="text1"/>
                <w:sz w:val="24"/>
                <w:szCs w:val="20"/>
                <w:highlight w:val="none"/>
                <w:u w:val="single"/>
                <w14:textFill>
                  <w14:solidFill>
                    <w14:schemeClr w14:val="tx1"/>
                  </w14:solidFill>
                </w14:textFill>
              </w:rPr>
              <w:t>评标办法</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4B7C022E">
            <w:pPr>
              <w:spacing w:before="0" w:beforeAutospacing="0" w:after="0" w:afterAutospacing="0" w:line="360" w:lineRule="auto"/>
              <w:ind w:left="0" w:right="0"/>
              <w:rPr>
                <w:rFonts w:hint="default" w:ascii="仿宋_GB2312" w:hAnsi="仿宋" w:eastAsia="仿宋_GB2312" w:cs="Times New Roman"/>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4）是否需要随样品提交检测报告</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r>
              <w:rPr>
                <w:rFonts w:hint="default" w:ascii="MS Gothic" w:hAnsi="MS Gothic" w:eastAsia="仿宋_GB2312" w:cs="Arial"/>
                <w:b/>
                <w:color w:val="000000" w:themeColor="text1"/>
                <w:kern w:val="0"/>
                <w:sz w:val="24"/>
                <w:szCs w:val="20"/>
                <w:highlight w:val="none"/>
                <w14:textFill>
                  <w14:solidFill>
                    <w14:schemeClr w14:val="tx1"/>
                  </w14:solidFill>
                </w14:textFill>
              </w:rPr>
              <w:sym w:font="Wingdings" w:char="F0FE"/>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否；</w:t>
            </w:r>
            <w:r>
              <w:rPr>
                <w:rFonts w:hint="default" w:ascii="MS Gothic" w:hAnsi="MS Gothic" w:eastAsia="仿宋_GB2312" w:cs="Arial"/>
                <w:b/>
                <w:color w:val="000000" w:themeColor="text1"/>
                <w:kern w:val="0"/>
                <w:sz w:val="24"/>
                <w:szCs w:val="20"/>
                <w:highlight w:val="none"/>
                <w14:textFill>
                  <w14:solidFill>
                    <w14:schemeClr w14:val="tx1"/>
                  </w14:solidFill>
                </w14:textFill>
              </w:rPr>
              <w:t>☐</w:t>
            </w:r>
            <w:r>
              <w:rPr>
                <w:rFonts w:hint="default" w:ascii="仿宋_GB2312" w:hAnsi="仿宋" w:eastAsia="仿宋_GB2312" w:cs="Times New Roman"/>
                <w:b/>
                <w:color w:val="000000" w:themeColor="text1"/>
                <w:kern w:val="0"/>
                <w:sz w:val="24"/>
                <w:szCs w:val="20"/>
                <w:highlight w:val="none"/>
                <w14:textFill>
                  <w14:solidFill>
                    <w14:schemeClr w14:val="tx1"/>
                  </w14:solidFill>
                </w14:textFill>
              </w:rPr>
              <w:t>是，检测机构的要求</w:t>
            </w: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；检测内容</w:t>
            </w: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w:t>
            </w:r>
          </w:p>
          <w:p w14:paraId="43B00FA8">
            <w:pPr>
              <w:spacing w:before="0" w:beforeAutospacing="0" w:after="0" w:afterAutospacing="0" w:line="360" w:lineRule="auto"/>
              <w:ind w:left="0" w:right="0"/>
              <w:rPr>
                <w:rFonts w:hint="default" w:ascii="仿宋_GB2312" w:hAnsi="仿宋" w:eastAsia="仿宋_GB2312" w:cs="Times New Roman"/>
                <w:b/>
                <w:color w:val="000000" w:themeColor="text1"/>
                <w:sz w:val="24"/>
                <w:szCs w:val="20"/>
                <w:highlight w:val="none"/>
                <w14:textFill>
                  <w14:solidFill>
                    <w14:schemeClr w14:val="tx1"/>
                  </w14:solidFill>
                </w14:textFill>
              </w:rPr>
            </w:pP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default" w:ascii="仿宋_GB2312" w:hAnsi="仿宋" w:eastAsia="仿宋_GB2312" w:cs="Times New Roman"/>
                <w:b/>
                <w:color w:val="000000" w:themeColor="text1"/>
                <w:sz w:val="24"/>
                <w:szCs w:val="20"/>
                <w:highlight w:val="none"/>
                <w14:textFill>
                  <w14:solidFill>
                    <w14:schemeClr w14:val="tx1"/>
                  </w14:solidFill>
                </w14:textFill>
              </w:rPr>
              <w:t>5）提供样品的时间：</w:t>
            </w:r>
            <w:r>
              <w:rPr>
                <w:rFonts w:hint="eastAsia" w:ascii="仿宋_GB2312" w:hAnsi="仿宋" w:eastAsia="仿宋_GB2312" w:cs="Times New Roman"/>
                <w:b/>
                <w:color w:val="000000" w:themeColor="text1"/>
                <w:kern w:val="0"/>
                <w:sz w:val="24"/>
                <w:szCs w:val="20"/>
                <w:highlight w:val="none"/>
                <w14:textFill>
                  <w14:solidFill>
                    <w14:schemeClr w14:val="tx1"/>
                  </w14:solidFill>
                </w14:textFill>
              </w:rPr>
              <w:t>；地点：；联系人</w:t>
            </w:r>
            <w:r>
              <w:rPr>
                <w:rFonts w:hint="eastAsia" w:ascii="仿宋_GB2312" w:hAnsi="仿宋" w:eastAsia="仿宋_GB2312" w:cs="Times New Roman"/>
                <w:b/>
                <w:color w:val="000000" w:themeColor="text1"/>
                <w:sz w:val="24"/>
                <w:szCs w:val="20"/>
                <w:highlight w:val="none"/>
                <w14:textFill>
                  <w14:solidFill>
                    <w14:schemeClr w14:val="tx1"/>
                  </w14:solidFill>
                </w14:textFill>
              </w:rPr>
              <w:t>：，</w:t>
            </w:r>
            <w:r>
              <w:rPr>
                <w:rFonts w:hint="eastAsia" w:ascii="仿宋_GB2312" w:hAnsi="仿宋" w:eastAsia="仿宋_GB2312" w:cs="Times New Roman"/>
                <w:b/>
                <w:color w:val="000000" w:themeColor="text1"/>
                <w:kern w:val="28"/>
                <w:sz w:val="24"/>
                <w:szCs w:val="20"/>
                <w:highlight w:val="none"/>
                <w14:textFill>
                  <w14:solidFill>
                    <w14:schemeClr w14:val="tx1"/>
                  </w14:solidFill>
                </w14:textFill>
              </w:rPr>
              <w:t>联系电话：</w:t>
            </w:r>
            <w:r>
              <w:rPr>
                <w:rFonts w:hint="eastAsia" w:ascii="仿宋_GB2312" w:hAnsi="仿宋" w:eastAsia="仿宋_GB2312" w:cs="Times New Roman"/>
                <w:b/>
                <w:color w:val="000000" w:themeColor="text1"/>
                <w:sz w:val="24"/>
                <w:szCs w:val="20"/>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4B8D7747">
            <w:pPr>
              <w:spacing w:before="0" w:beforeAutospacing="0" w:after="0" w:afterAutospacing="0" w:line="360" w:lineRule="auto"/>
              <w:ind w:left="0" w:right="0"/>
              <w:rPr>
                <w:rFonts w:hint="default" w:ascii="仿宋_GB2312" w:hAnsi="仿宋" w:eastAsia="仿宋_GB2312" w:cs="Times New Roman"/>
                <w:b/>
                <w:bCs/>
                <w:color w:val="000000" w:themeColor="text1"/>
                <w:sz w:val="24"/>
                <w:szCs w:val="20"/>
                <w:highlight w:val="none"/>
                <w14:textFill>
                  <w14:solidFill>
                    <w14:schemeClr w14:val="tx1"/>
                  </w14:solidFill>
                </w14:textFill>
              </w:rPr>
            </w:pPr>
            <w:r>
              <w:rPr>
                <w:rFonts w:hint="eastAsia" w:ascii="仿宋_GB2312" w:hAnsi="仿宋" w:eastAsia="仿宋_GB2312" w:cs="Times New Roman"/>
                <w:b/>
                <w:bCs/>
                <w:color w:val="000000" w:themeColor="text1"/>
                <w:sz w:val="24"/>
                <w:szCs w:val="20"/>
                <w:highlight w:val="none"/>
                <w14:textFill>
                  <w14:solidFill>
                    <w14:schemeClr w14:val="tx1"/>
                  </w14:solidFill>
                </w14:textFill>
              </w:rPr>
              <w:t>▲（6）本条要求提供样品但投标人不提供样品的则其投标无效。</w:t>
            </w:r>
          </w:p>
          <w:p w14:paraId="69FA7F55">
            <w:pPr>
              <w:spacing w:before="0" w:beforeAutospacing="0" w:after="0" w:afterAutospacing="0" w:line="360" w:lineRule="auto"/>
              <w:ind w:left="0" w:right="0"/>
              <w:rPr>
                <w:rFonts w:hint="default" w:ascii="仿宋_GB2312" w:hAnsi="仿宋" w:eastAsia="仿宋_GB2312" w:cs="Times New Roman"/>
                <w:b/>
                <w:color w:val="000000" w:themeColor="text1"/>
                <w:sz w:val="24"/>
                <w:szCs w:val="20"/>
                <w:highlight w:val="none"/>
                <w14:textFill>
                  <w14:solidFill>
                    <w14:schemeClr w14:val="tx1"/>
                  </w14:solidFill>
                </w14:textFill>
              </w:rPr>
            </w:pPr>
            <w:r>
              <w:rPr>
                <w:rFonts w:hint="eastAsia" w:ascii="仿宋_GB2312" w:hAnsi="仿宋" w:eastAsia="仿宋_GB2312" w:cs="Times New Roman"/>
                <w:b/>
                <w:color w:val="000000" w:themeColor="text1"/>
                <w:sz w:val="24"/>
                <w:szCs w:val="20"/>
                <w:highlight w:val="none"/>
                <w14:textFill>
                  <w14:solidFill>
                    <w14:schemeClr w14:val="tx1"/>
                  </w14:solidFill>
                </w14:textFill>
              </w:rPr>
              <w:t>（7）投标人样品提供不全或外观尺寸不符合招标文件要求或技术参数明显不符合招标文件要求的则样品分为0分；</w:t>
            </w:r>
          </w:p>
          <w:p w14:paraId="597B84C0">
            <w:pPr>
              <w:spacing w:before="0" w:beforeAutospacing="0" w:after="0" w:afterAutospacing="0" w:line="360" w:lineRule="auto"/>
              <w:ind w:left="0" w:right="0"/>
              <w:rPr>
                <w:rFonts w:hint="default" w:ascii="仿宋_GB2312" w:hAnsi="仿宋" w:eastAsia="仿宋_GB2312" w:cs="Times New Roman"/>
                <w:b/>
                <w:color w:val="000000" w:themeColor="text1"/>
                <w:sz w:val="24"/>
                <w:szCs w:val="20"/>
                <w:highlight w:val="none"/>
                <w14:textFill>
                  <w14:solidFill>
                    <w14:schemeClr w14:val="tx1"/>
                  </w14:solidFill>
                </w14:textFill>
              </w:rPr>
            </w:pPr>
            <w:r>
              <w:rPr>
                <w:rFonts w:hint="default" w:ascii="仿宋_GB2312" w:hAnsi="仿宋" w:eastAsia="仿宋_GB2312" w:cs="Times New Roman"/>
                <w:b/>
                <w:color w:val="000000" w:themeColor="text1"/>
                <w:sz w:val="24"/>
                <w:szCs w:val="20"/>
                <w:highlight w:val="none"/>
                <w14:textFill>
                  <w14:solidFill>
                    <w14:schemeClr w14:val="tx1"/>
                  </w14:solidFill>
                </w14:textFill>
              </w:rPr>
              <w:t xml:space="preserve"> (</w:t>
            </w:r>
            <w:r>
              <w:rPr>
                <w:rFonts w:hint="eastAsia" w:ascii="仿宋_GB2312" w:hAnsi="仿宋" w:eastAsia="仿宋_GB2312" w:cs="Times New Roman"/>
                <w:b/>
                <w:color w:val="000000" w:themeColor="text1"/>
                <w:sz w:val="24"/>
                <w:szCs w:val="20"/>
                <w:highlight w:val="none"/>
                <w14:textFill>
                  <w14:solidFill>
                    <w14:schemeClr w14:val="tx1"/>
                  </w14:solidFill>
                </w14:textFill>
              </w:rPr>
              <w:t>8</w:t>
            </w:r>
            <w:r>
              <w:rPr>
                <w:rFonts w:hint="default" w:ascii="仿宋_GB2312" w:hAnsi="仿宋" w:eastAsia="仿宋_GB2312" w:cs="Times New Roman"/>
                <w:b/>
                <w:color w:val="000000" w:themeColor="text1"/>
                <w:sz w:val="24"/>
                <w:szCs w:val="20"/>
                <w:highlight w:val="none"/>
                <w14:textFill>
                  <w14:solidFill>
                    <w14:schemeClr w14:val="tx1"/>
                  </w14:solidFill>
                </w14:textFill>
              </w:rPr>
              <w:t>)采购活动结束后，对于未中标人提供的样品，</w:t>
            </w:r>
            <w:r>
              <w:rPr>
                <w:rFonts w:hint="eastAsia" w:ascii="仿宋_GB2312" w:hAnsi="仿宋" w:eastAsia="仿宋_GB2312" w:cs="Times New Roman"/>
                <w:b/>
                <w:color w:val="000000" w:themeColor="text1"/>
                <w:sz w:val="24"/>
                <w:szCs w:val="20"/>
                <w:highlight w:val="none"/>
                <w14:textFill>
                  <w14:solidFill>
                    <w14:schemeClr w14:val="tx1"/>
                  </w14:solidFill>
                </w14:textFill>
              </w:rPr>
              <w:t>采购人、采购机构将通知</w:t>
            </w:r>
            <w:r>
              <w:rPr>
                <w:rFonts w:hint="default" w:ascii="仿宋_GB2312" w:hAnsi="仿宋" w:eastAsia="仿宋_GB2312" w:cs="Times New Roman"/>
                <w:b/>
                <w:color w:val="000000" w:themeColor="text1"/>
                <w:sz w:val="24"/>
                <w:szCs w:val="20"/>
                <w:highlight w:val="none"/>
                <w14:textFill>
                  <w14:solidFill>
                    <w14:schemeClr w14:val="tx1"/>
                  </w14:solidFill>
                </w14:textFill>
              </w:rPr>
              <w:t>未中标人</w:t>
            </w:r>
            <w:r>
              <w:rPr>
                <w:rFonts w:hint="eastAsia" w:ascii="仿宋_GB2312" w:hAnsi="仿宋" w:eastAsia="仿宋_GB2312" w:cs="Times New Roman"/>
                <w:b/>
                <w:color w:val="000000" w:themeColor="text1"/>
                <w:sz w:val="24"/>
                <w:szCs w:val="20"/>
                <w:highlight w:val="none"/>
                <w14:textFill>
                  <w14:solidFill>
                    <w14:schemeClr w14:val="tx1"/>
                  </w14:solidFill>
                </w14:textFill>
              </w:rPr>
              <w:t>在规定的时间内取回，逾期未取回的，采购人、采购机构不负保管义务</w:t>
            </w:r>
            <w:r>
              <w:rPr>
                <w:rFonts w:hint="default" w:ascii="仿宋_GB2312" w:hAnsi="仿宋" w:eastAsia="仿宋_GB2312" w:cs="Times New Roman"/>
                <w:b/>
                <w:color w:val="000000" w:themeColor="text1"/>
                <w:sz w:val="24"/>
                <w:szCs w:val="20"/>
                <w:highlight w:val="none"/>
                <w14:textFill>
                  <w14:solidFill>
                    <w14:schemeClr w14:val="tx1"/>
                  </w14:solidFill>
                </w14:textFill>
              </w:rPr>
              <w:t>；对于中标人提供的样品，</w:t>
            </w:r>
            <w:r>
              <w:rPr>
                <w:rFonts w:hint="eastAsia" w:ascii="仿宋_GB2312" w:hAnsi="仿宋" w:eastAsia="仿宋_GB2312" w:cs="Times New Roman"/>
                <w:b/>
                <w:color w:val="000000" w:themeColor="text1"/>
                <w:sz w:val="24"/>
                <w:szCs w:val="20"/>
                <w:highlight w:val="none"/>
                <w14:textFill>
                  <w14:solidFill>
                    <w14:schemeClr w14:val="tx1"/>
                  </w14:solidFill>
                </w14:textFill>
              </w:rPr>
              <w:t>采购人将进</w:t>
            </w:r>
            <w:r>
              <w:rPr>
                <w:rFonts w:hint="default" w:ascii="仿宋_GB2312" w:hAnsi="仿宋" w:eastAsia="仿宋_GB2312" w:cs="Times New Roman"/>
                <w:b/>
                <w:color w:val="000000" w:themeColor="text1"/>
                <w:sz w:val="24"/>
                <w:szCs w:val="20"/>
                <w:highlight w:val="none"/>
                <w14:textFill>
                  <w14:solidFill>
                    <w14:schemeClr w14:val="tx1"/>
                  </w14:solidFill>
                </w14:textFill>
              </w:rPr>
              <w:t>行保管、封存，并作为履约验收的参考。</w:t>
            </w:r>
          </w:p>
          <w:p w14:paraId="3E4C72DB">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_GB2312" w:hAnsi="仿宋" w:eastAsia="仿宋_GB2312" w:cs="Times New Roman"/>
                <w:b/>
                <w:color w:val="000000" w:themeColor="text1"/>
                <w:sz w:val="24"/>
                <w:szCs w:val="20"/>
                <w:highlight w:val="none"/>
                <w14:textFill>
                  <w14:solidFill>
                    <w14:schemeClr w14:val="tx1"/>
                  </w14:solidFill>
                </w14:textFill>
              </w:rPr>
              <w:t>（9</w:t>
            </w:r>
            <w:r>
              <w:rPr>
                <w:rFonts w:hint="default" w:ascii="仿宋_GB2312" w:hAnsi="仿宋" w:eastAsia="仿宋_GB2312" w:cs="Times New Roman"/>
                <w:b/>
                <w:color w:val="000000" w:themeColor="text1"/>
                <w:sz w:val="24"/>
                <w:szCs w:val="20"/>
                <w:highlight w:val="none"/>
                <w14:textFill>
                  <w14:solidFill>
                    <w14:schemeClr w14:val="tx1"/>
                  </w14:solidFill>
                </w14:textFill>
              </w:rPr>
              <w:t>）制作、运输、安装和保管样品所发生的一切费用由投标人自理。</w:t>
            </w:r>
          </w:p>
        </w:tc>
      </w:tr>
      <w:tr w14:paraId="0388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14:paraId="42BADBB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74F196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72EB2C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18B51B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2A6562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267F5EA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3B59FB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AFF30E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632944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7</w:t>
            </w:r>
          </w:p>
        </w:tc>
        <w:tc>
          <w:tcPr>
            <w:tcW w:w="1843" w:type="dxa"/>
            <w:vAlign w:val="center"/>
          </w:tcPr>
          <w:p w14:paraId="08015902">
            <w:pPr>
              <w:snapToGrid w:val="0"/>
              <w:spacing w:before="0" w:beforeAutospacing="0" w:after="0" w:afterAutospacing="0" w:line="360" w:lineRule="auto"/>
              <w:ind w:left="0" w:right="0"/>
              <w:jc w:val="center"/>
              <w:rPr>
                <w:rFonts w:hint="default" w:ascii="仿宋" w:hAnsi="仿宋" w:eastAsia="仿宋" w:cs="宋体"/>
                <w:b/>
                <w:bCs/>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方案讲解演示</w:t>
            </w:r>
          </w:p>
        </w:tc>
        <w:tc>
          <w:tcPr>
            <w:tcW w:w="6095" w:type="dxa"/>
            <w:vAlign w:val="center"/>
          </w:tcPr>
          <w:p w14:paraId="7ECFB32B">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_GB2312" w:hAnsi="仿宋" w:eastAsia="仿宋_GB2312" w:cs="Arial"/>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color w:val="000000" w:themeColor="text1"/>
                <w:kern w:val="0"/>
                <w:sz w:val="24"/>
                <w:szCs w:val="20"/>
                <w:highlight w:val="none"/>
                <w14:textFill>
                  <w14:solidFill>
                    <w14:schemeClr w14:val="tx1"/>
                  </w14:solidFill>
                </w14:textFill>
              </w:rPr>
              <w:t>A</w:t>
            </w:r>
            <w:r>
              <w:rPr>
                <w:rFonts w:hint="eastAsia" w:ascii="仿宋" w:hAnsi="仿宋" w:eastAsia="仿宋" w:cs="宋体"/>
                <w:b/>
                <w:color w:val="000000" w:themeColor="text1"/>
                <w:sz w:val="24"/>
                <w:szCs w:val="20"/>
                <w:highlight w:val="none"/>
                <w14:textFill>
                  <w14:solidFill>
                    <w14:schemeClr w14:val="tx1"/>
                  </w14:solidFill>
                </w14:textFill>
              </w:rPr>
              <w:t>不组织。</w:t>
            </w:r>
          </w:p>
          <w:p w14:paraId="0676CA74">
            <w:pPr>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☐B组织。</w:t>
            </w:r>
          </w:p>
          <w:p w14:paraId="749A584C">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14:paraId="23A1454D">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（2）方案讲解演示可选择以下其中一种方式：</w:t>
            </w:r>
          </w:p>
          <w:p w14:paraId="0F4AB2B2">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2D0BD7E1">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方式二：到代理公司现场讲解演示。现场讲解地点为：，讲解演示所用电脑等设备由投标人自备。现场讲解演示人员进场时提供讲解人员名单（加盖公章或授权代表签名）及身份证明，否则不得讲解演示。</w:t>
            </w:r>
          </w:p>
          <w:p w14:paraId="16519DC7">
            <w:pPr>
              <w:snapToGrid w:val="0"/>
              <w:spacing w:before="0" w:beforeAutospacing="0" w:after="0" w:afterAutospacing="0" w:line="360" w:lineRule="auto"/>
              <w:ind w:left="0" w:right="0"/>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4C3E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14:paraId="7F37999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A05AA9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94F1A9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8</w:t>
            </w:r>
          </w:p>
        </w:tc>
        <w:tc>
          <w:tcPr>
            <w:tcW w:w="1843" w:type="dxa"/>
            <w:vMerge w:val="restart"/>
            <w:vAlign w:val="center"/>
          </w:tcPr>
          <w:p w14:paraId="0F97A0B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投标人应当提供的资格、资信证明文件</w:t>
            </w:r>
          </w:p>
        </w:tc>
        <w:tc>
          <w:tcPr>
            <w:tcW w:w="6095" w:type="dxa"/>
            <w:vAlign w:val="center"/>
          </w:tcPr>
          <w:p w14:paraId="10BA2057">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（1）资格证明文件：见招标文件第二部分11.1。</w:t>
            </w:r>
          </w:p>
          <w:p w14:paraId="12A43061">
            <w:pPr>
              <w:spacing w:before="0" w:beforeAutospacing="0" w:after="0" w:afterAutospacing="0" w:line="360" w:lineRule="auto"/>
              <w:ind w:left="0" w:right="0"/>
              <w:rPr>
                <w:rFonts w:hint="default" w:ascii="仿宋" w:hAnsi="仿宋" w:eastAsia="仿宋" w:cs="宋体"/>
                <w:b/>
                <w:snapToGrid w:val="0"/>
                <w:color w:val="000000" w:themeColor="text1"/>
                <w:kern w:val="0"/>
                <w:sz w:val="20"/>
                <w:szCs w:val="21"/>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投标人未提供有效的资格证明文件的，视为投标人不具备招标文件中规定的资格要求，投标无效。</w:t>
            </w:r>
          </w:p>
        </w:tc>
      </w:tr>
      <w:tr w14:paraId="1D7A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14:paraId="3E365C36">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843" w:type="dxa"/>
            <w:vMerge w:val="continue"/>
            <w:vAlign w:val="center"/>
          </w:tcPr>
          <w:p w14:paraId="54798D4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6095" w:type="dxa"/>
            <w:vAlign w:val="center"/>
          </w:tcPr>
          <w:p w14:paraId="35559044">
            <w:pPr>
              <w:spacing w:before="0" w:beforeAutospacing="0" w:after="0" w:afterAutospacing="0" w:line="360" w:lineRule="auto"/>
              <w:ind w:left="0" w:right="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（2）资信证明文件：根据招标文件第四部分评标标准提供。</w:t>
            </w:r>
          </w:p>
        </w:tc>
      </w:tr>
      <w:tr w14:paraId="1E56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024251E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FFD93F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6FB219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9</w:t>
            </w:r>
          </w:p>
        </w:tc>
        <w:tc>
          <w:tcPr>
            <w:tcW w:w="1843" w:type="dxa"/>
            <w:vAlign w:val="center"/>
          </w:tcPr>
          <w:p w14:paraId="5E9B4B5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节能产品、环境标志产品</w:t>
            </w:r>
          </w:p>
        </w:tc>
        <w:tc>
          <w:tcPr>
            <w:tcW w:w="6095" w:type="dxa"/>
            <w:vAlign w:val="center"/>
          </w:tcPr>
          <w:p w14:paraId="5ECE6DC1">
            <w:pPr>
              <w:snapToGrid w:val="0"/>
              <w:spacing w:before="0" w:beforeAutospacing="0" w:after="0" w:afterAutospacing="0" w:line="360" w:lineRule="auto"/>
              <w:ind w:left="0" w:right="0"/>
              <w:rPr>
                <w:rFonts w:hint="default" w:ascii="仿宋" w:hAnsi="仿宋" w:eastAsia="仿宋" w:cs="宋体"/>
                <w:b/>
                <w:color w:val="000000" w:themeColor="text1"/>
                <w:sz w:val="20"/>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C7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14:paraId="1D5D3B0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BCFE791">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48784A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41D5A1CB">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6ED78A1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5466668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10</w:t>
            </w:r>
          </w:p>
        </w:tc>
        <w:tc>
          <w:tcPr>
            <w:tcW w:w="1843" w:type="dxa"/>
            <w:vAlign w:val="center"/>
          </w:tcPr>
          <w:p w14:paraId="2D61934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报价要求</w:t>
            </w:r>
          </w:p>
        </w:tc>
        <w:tc>
          <w:tcPr>
            <w:tcW w:w="6095" w:type="dxa"/>
            <w:vAlign w:val="center"/>
          </w:tcPr>
          <w:p w14:paraId="7E0FD719">
            <w:pPr>
              <w:snapToGrid w:val="0"/>
              <w:spacing w:before="0" w:beforeAutospacing="0" w:after="0" w:afterAutospacing="0" w:line="360" w:lineRule="auto"/>
              <w:ind w:left="0" w:right="0"/>
              <w:jc w:val="left"/>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有关本项目实施所需的所有费用（含税费）均计入报价。</w:t>
            </w:r>
            <w:r>
              <w:rPr>
                <w:rFonts w:hint="eastAsia" w:ascii="仿宋" w:hAnsi="仿宋" w:eastAsia="仿宋" w:cs="宋体"/>
                <w:b/>
                <w:bCs/>
                <w:color w:val="000000" w:themeColor="text1"/>
                <w:kern w:val="0"/>
                <w:sz w:val="24"/>
                <w:szCs w:val="20"/>
                <w:highlight w:val="none"/>
                <w:lang w:val="zh-CN"/>
                <w14:textFill>
                  <w14:solidFill>
                    <w14:schemeClr w14:val="tx1"/>
                  </w14:solidFill>
                </w14:textFill>
              </w:rPr>
              <w:t>投标文件</w:t>
            </w:r>
            <w:r>
              <w:rPr>
                <w:rFonts w:hint="eastAsia" w:ascii="仿宋" w:hAnsi="仿宋" w:eastAsia="仿宋" w:cs="宋体"/>
                <w:b/>
                <w:bCs/>
                <w:color w:val="000000" w:themeColor="text1"/>
                <w:sz w:val="24"/>
                <w:szCs w:val="20"/>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b/>
                <w:color w:val="000000" w:themeColor="text1"/>
                <w:kern w:val="0"/>
                <w:sz w:val="24"/>
                <w:szCs w:val="20"/>
                <w:highlight w:val="none"/>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10187381">
            <w:pPr>
              <w:snapToGrid w:val="0"/>
              <w:spacing w:before="0" w:beforeAutospacing="0" w:after="0" w:afterAutospacing="0" w:line="360" w:lineRule="auto"/>
              <w:ind w:left="0" w:right="0"/>
              <w:jc w:val="left"/>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投标报价出现下列情形的，投标无效：</w:t>
            </w:r>
          </w:p>
          <w:p w14:paraId="73E31E7C">
            <w:pPr>
              <w:snapToGrid w:val="0"/>
              <w:spacing w:before="0" w:beforeAutospacing="0" w:after="0" w:afterAutospacing="0" w:line="360" w:lineRule="auto"/>
              <w:ind w:left="0" w:right="0" w:firstLine="241" w:firstLineChars="100"/>
              <w:jc w:val="left"/>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投标文件出现不是唯一的、有选择性投标报价的；</w:t>
            </w:r>
          </w:p>
          <w:p w14:paraId="3288371D">
            <w:pPr>
              <w:snapToGrid w:val="0"/>
              <w:spacing w:before="0" w:beforeAutospacing="0" w:after="0" w:afterAutospacing="0" w:line="360" w:lineRule="auto"/>
              <w:ind w:left="0" w:right="0" w:firstLine="241" w:firstLineChars="100"/>
              <w:jc w:val="left"/>
              <w:rPr>
                <w:rFonts w:hint="default"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投标报价超过招标文件中规定的预算金额或者最高限价的;</w:t>
            </w:r>
          </w:p>
          <w:p w14:paraId="327E219E">
            <w:pPr>
              <w:spacing w:before="0" w:beforeAutospacing="0" w:after="0" w:afterAutospacing="0" w:line="360" w:lineRule="auto"/>
              <w:ind w:left="0" w:right="0" w:firstLine="241" w:firstLineChars="1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color w:val="000000" w:themeColor="text1"/>
                <w:sz w:val="24"/>
                <w:szCs w:val="21"/>
                <w:highlight w:val="none"/>
                <w14:textFill>
                  <w14:solidFill>
                    <w14:schemeClr w14:val="tx1"/>
                  </w14:solidFill>
                </w14:textFill>
              </w:rPr>
              <w:t>;</w:t>
            </w:r>
          </w:p>
          <w:p w14:paraId="193E530F">
            <w:pPr>
              <w:spacing w:before="0" w:beforeAutospacing="0" w:after="0" w:afterAutospacing="0" w:line="360" w:lineRule="auto"/>
              <w:ind w:left="0" w:right="0" w:firstLine="241" w:firstLineChars="1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kern w:val="0"/>
                <w:sz w:val="24"/>
                <w:szCs w:val="20"/>
                <w:highlight w:val="none"/>
                <w14:textFill>
                  <w14:solidFill>
                    <w14:schemeClr w14:val="tx1"/>
                  </w14:solidFill>
                </w14:textFill>
              </w:rPr>
              <w:t>投标人对根据修正原则修正后的报价不确认的</w:t>
            </w:r>
            <w:r>
              <w:rPr>
                <w:rFonts w:hint="eastAsia" w:ascii="仿宋" w:hAnsi="仿宋" w:eastAsia="仿宋" w:cs="宋体"/>
                <w:b/>
                <w:color w:val="000000" w:themeColor="text1"/>
                <w:sz w:val="24"/>
                <w:szCs w:val="20"/>
                <w:highlight w:val="none"/>
                <w14:textFill>
                  <w14:solidFill>
                    <w14:schemeClr w14:val="tx1"/>
                  </w14:solidFill>
                </w14:textFill>
              </w:rPr>
              <w:t>。</w:t>
            </w:r>
          </w:p>
        </w:tc>
      </w:tr>
      <w:tr w14:paraId="211A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top"/>
          </w:tcPr>
          <w:p w14:paraId="38EBE2B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955E220">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11</w:t>
            </w:r>
          </w:p>
        </w:tc>
        <w:tc>
          <w:tcPr>
            <w:tcW w:w="1843" w:type="dxa"/>
            <w:vAlign w:val="center"/>
          </w:tcPr>
          <w:p w14:paraId="7FB087C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中小企业信用融资</w:t>
            </w:r>
          </w:p>
        </w:tc>
        <w:tc>
          <w:tcPr>
            <w:tcW w:w="6095" w:type="dxa"/>
            <w:vAlign w:val="center"/>
          </w:tcPr>
          <w:p w14:paraId="710970FA">
            <w:pPr>
              <w:spacing w:before="0" w:beforeAutospacing="0" w:after="0" w:afterAutospacing="0" w:line="360" w:lineRule="auto"/>
              <w:ind w:left="0" w:right="0" w:firstLine="482" w:firstLineChars="200"/>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C7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14:paraId="66C83F2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12</w:t>
            </w:r>
          </w:p>
        </w:tc>
        <w:tc>
          <w:tcPr>
            <w:tcW w:w="1843" w:type="dxa"/>
            <w:vAlign w:val="center"/>
          </w:tcPr>
          <w:p w14:paraId="7C969D85">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 xml:space="preserve">备份投标文件送达地点和签收人员 </w:t>
            </w:r>
          </w:p>
        </w:tc>
        <w:tc>
          <w:tcPr>
            <w:tcW w:w="6095" w:type="dxa"/>
            <w:vAlign w:val="center"/>
          </w:tcPr>
          <w:p w14:paraId="55A511C6">
            <w:pPr>
              <w:spacing w:before="0" w:beforeAutospacing="0" w:after="0" w:afterAutospacing="0" w:line="360" w:lineRule="auto"/>
              <w:ind w:left="0" w:right="0" w:firstLine="482" w:firstLineChars="200"/>
              <w:rPr>
                <w:rFonts w:hint="eastAsia"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备份投标文件送达地点：</w:t>
            </w:r>
            <w:r>
              <w:rPr>
                <w:rFonts w:hint="eastAsia" w:ascii="仿宋" w:hAnsi="仿宋" w:eastAsia="仿宋" w:cs="宋体"/>
                <w:b/>
                <w:snapToGrid w:val="0"/>
                <w:color w:val="000000" w:themeColor="text1"/>
                <w:kern w:val="28"/>
                <w:sz w:val="24"/>
                <w:szCs w:val="20"/>
                <w:highlight w:val="none"/>
                <w:lang w:eastAsia="zh-CN"/>
                <w14:textFill>
                  <w14:solidFill>
                    <w14:schemeClr w14:val="tx1"/>
                  </w14:solidFill>
                </w14:textFill>
              </w:rPr>
              <w:t>杭州市余杭区瓶窑瓶仓大道966号2号楼4层420室</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 xml:space="preserve"> ；备份投标文件签收人员联系电话： </w:t>
            </w:r>
          </w:p>
          <w:p w14:paraId="26ECC1D7">
            <w:pPr>
              <w:spacing w:before="0" w:beforeAutospacing="0" w:after="0" w:afterAutospacing="0" w:line="360" w:lineRule="auto"/>
              <w:ind w:left="0" w:right="0" w:firstLine="482" w:firstLineChars="200"/>
              <w:rPr>
                <w:rFonts w:hint="eastAsia"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lang w:eastAsia="zh-CN"/>
                <w14:textFill>
                  <w14:solidFill>
                    <w14:schemeClr w14:val="tx1"/>
                  </w14:solidFill>
                </w14:textFill>
              </w:rPr>
              <w:t>夏国超</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 xml:space="preserve"> </w:t>
            </w:r>
            <w:r>
              <w:rPr>
                <w:rFonts w:hint="eastAsia" w:ascii="仿宋" w:hAnsi="仿宋" w:eastAsia="仿宋" w:cs="宋体"/>
                <w:b/>
                <w:snapToGrid w:val="0"/>
                <w:color w:val="000000" w:themeColor="text1"/>
                <w:kern w:val="28"/>
                <w:sz w:val="24"/>
                <w:szCs w:val="20"/>
                <w:highlight w:val="none"/>
                <w:lang w:eastAsia="zh-CN"/>
                <w14:textFill>
                  <w14:solidFill>
                    <w14:schemeClr w14:val="tx1"/>
                  </w14:solidFill>
                </w14:textFill>
              </w:rPr>
              <w:t>18367107797</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 xml:space="preserve">  。</w:t>
            </w:r>
          </w:p>
          <w:p w14:paraId="070161CF">
            <w:pPr>
              <w:spacing w:before="0" w:beforeAutospacing="0" w:after="0" w:afterAutospacing="0" w:line="360" w:lineRule="auto"/>
              <w:ind w:left="0" w:right="0" w:firstLine="482" w:firstLineChars="200"/>
              <w:rPr>
                <w:rFonts w:hint="eastAsia"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备份文件请密封后标注项目名称以及投标单位名称并加盖公章；</w:t>
            </w:r>
          </w:p>
          <w:p w14:paraId="7251E4E3">
            <w:pPr>
              <w:spacing w:before="0" w:beforeAutospacing="0" w:after="0" w:afterAutospacing="0" w:line="360" w:lineRule="auto"/>
              <w:ind w:left="0" w:right="0" w:firstLine="482" w:firstLineChars="200"/>
              <w:rPr>
                <w:rFonts w:hint="default" w:ascii="仿宋" w:hAnsi="仿宋" w:eastAsia="仿宋" w:cs="宋体"/>
                <w:b/>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采购人、采购代理机构不强制或变相强制投标人提交备份投标文件。</w:t>
            </w:r>
          </w:p>
        </w:tc>
      </w:tr>
      <w:tr w14:paraId="18FF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14:paraId="22B76659">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13</w:t>
            </w:r>
          </w:p>
        </w:tc>
        <w:tc>
          <w:tcPr>
            <w:tcW w:w="1843" w:type="dxa"/>
            <w:vMerge w:val="restart"/>
            <w:vAlign w:val="center"/>
          </w:tcPr>
          <w:p w14:paraId="5131EC6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仿宋_GB2312"/>
                <w:b/>
                <w:color w:val="000000" w:themeColor="text1"/>
                <w:sz w:val="24"/>
                <w:szCs w:val="20"/>
                <w:highlight w:val="none"/>
                <w14:textFill>
                  <w14:solidFill>
                    <w14:schemeClr w14:val="tx1"/>
                  </w14:solidFill>
                </w14:textFill>
              </w:rPr>
              <w:t>特别说明</w:t>
            </w:r>
          </w:p>
        </w:tc>
        <w:tc>
          <w:tcPr>
            <w:tcW w:w="6095" w:type="dxa"/>
            <w:vAlign w:val="center"/>
          </w:tcPr>
          <w:p w14:paraId="63AA40D8">
            <w:pPr>
              <w:spacing w:before="0" w:beforeAutospacing="0" w:after="0" w:afterAutospacing="0" w:line="360" w:lineRule="auto"/>
              <w:ind w:left="0" w:right="0"/>
              <w:rPr>
                <w:rFonts w:hint="default"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宋体"/>
                <w:b/>
                <w:snapToGrid w:val="0"/>
                <w:color w:val="000000" w:themeColor="text1"/>
                <w:kern w:val="28"/>
                <w:sz w:val="24"/>
                <w:szCs w:val="20"/>
                <w:highlight w:val="none"/>
                <w14:textFill>
                  <w14:solidFill>
                    <w14:schemeClr w14:val="tx1"/>
                  </w14:solidFill>
                </w14:textFill>
              </w:rPr>
              <w:t>联合体投标的，联合体各方按要求分别提供与联合体协议中规定的分工内容相应的业绩证明材料，业绩数量以提供材料较少的一方为准。</w:t>
            </w:r>
          </w:p>
        </w:tc>
      </w:tr>
      <w:tr w14:paraId="2E21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continue"/>
            <w:vAlign w:val="top"/>
          </w:tcPr>
          <w:p w14:paraId="7C8C2CF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843" w:type="dxa"/>
            <w:vMerge w:val="continue"/>
            <w:vAlign w:val="center"/>
          </w:tcPr>
          <w:p w14:paraId="68A8DB72">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6095" w:type="dxa"/>
            <w:vAlign w:val="center"/>
          </w:tcPr>
          <w:p w14:paraId="19FC5D6D">
            <w:pPr>
              <w:spacing w:before="0" w:beforeAutospacing="0" w:after="0" w:afterAutospacing="0" w:line="360" w:lineRule="auto"/>
              <w:ind w:left="0" w:right="0"/>
              <w:rPr>
                <w:rFonts w:hint="default"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MS Mincho" w:eastAsia="MS Mincho" w:cs="MS Mincho"/>
                <w:b/>
                <w:color w:val="000000" w:themeColor="text1"/>
                <w:kern w:val="0"/>
                <w:sz w:val="24"/>
                <w:szCs w:val="20"/>
                <w:highlight w:val="none"/>
                <w14:textFill>
                  <w14:solidFill>
                    <w14:schemeClr w14:val="tx1"/>
                  </w14:solidFill>
                </w14:textFill>
              </w:rPr>
              <w:t>☐</w:t>
            </w:r>
            <w:r>
              <w:rPr>
                <w:rFonts w:hint="eastAsia" w:ascii="仿宋" w:hAnsi="仿宋" w:eastAsia="仿宋" w:cs="宋体"/>
                <w:b/>
                <w:snapToGrid w:val="0"/>
                <w:color w:val="000000" w:themeColor="text1"/>
                <w:kern w:val="28"/>
                <w:sz w:val="24"/>
                <w:szCs w:val="20"/>
                <w:highlight w:val="none"/>
                <w14:textFill>
                  <w14:solidFill>
                    <w14:schemeClr w14:val="tx1"/>
                  </w14:solidFill>
                </w14:textFill>
              </w:rPr>
              <w:t>联合体投标的，联合体各方均需按招标文件第四部分评标标准要求提供资信证明文件，否则视为不符合相关要求。</w:t>
            </w:r>
          </w:p>
          <w:p w14:paraId="7B572E51">
            <w:pPr>
              <w:spacing w:before="0" w:beforeAutospacing="0" w:after="0" w:afterAutospacing="0" w:line="360" w:lineRule="auto"/>
              <w:ind w:left="0" w:right="0"/>
              <w:rPr>
                <w:rFonts w:hint="default" w:ascii="仿宋" w:hAnsi="仿宋" w:eastAsia="仿宋" w:cs="宋体"/>
                <w:b/>
                <w:snapToGrid w:val="0"/>
                <w:color w:val="000000" w:themeColor="text1"/>
                <w:kern w:val="28"/>
                <w:sz w:val="24"/>
                <w:szCs w:val="20"/>
                <w:highlight w:val="none"/>
                <w14:textFill>
                  <w14:solidFill>
                    <w14:schemeClr w14:val="tx1"/>
                  </w14:solidFill>
                </w14:textFill>
              </w:rPr>
            </w:pPr>
            <w:r>
              <w:rPr>
                <w:rFonts w:hint="eastAsia" w:ascii="仿宋" w:hAnsi="仿宋" w:eastAsia="仿宋" w:cs="Arial"/>
                <w:b/>
                <w:color w:val="000000" w:themeColor="text1"/>
                <w:kern w:val="0"/>
                <w:sz w:val="24"/>
                <w:szCs w:val="20"/>
                <w:highlight w:val="none"/>
                <w14:textFill>
                  <w14:solidFill>
                    <w14:schemeClr w14:val="tx1"/>
                  </w14:solidFill>
                </w14:textFill>
              </w:rPr>
              <w:sym w:font="Wingdings" w:char="F0FE"/>
            </w:r>
            <w:r>
              <w:rPr>
                <w:rFonts w:hint="eastAsia" w:ascii="仿宋" w:hAnsi="仿宋" w:eastAsia="仿宋" w:cs="宋体"/>
                <w:b/>
                <w:snapToGrid w:val="0"/>
                <w:color w:val="000000" w:themeColor="text1"/>
                <w:kern w:val="28"/>
                <w:sz w:val="24"/>
                <w:szCs w:val="20"/>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40BE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14:paraId="2CFBEEB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1843" w:type="dxa"/>
            <w:vMerge w:val="continue"/>
            <w:vAlign w:val="center"/>
          </w:tcPr>
          <w:p w14:paraId="0690E4D4">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c>
          <w:tcPr>
            <w:tcW w:w="6095" w:type="dxa"/>
            <w:vAlign w:val="center"/>
          </w:tcPr>
          <w:p w14:paraId="642DDA84">
            <w:pPr>
              <w:spacing w:before="0" w:beforeAutospacing="0" w:after="0" w:afterAutospacing="0" w:line="360" w:lineRule="auto"/>
              <w:ind w:left="0" w:right="0"/>
              <w:rPr>
                <w:rFonts w:hint="default" w:ascii="华文仿宋" w:hAnsi="华文仿宋" w:eastAsia="华文仿宋" w:cs="Times New Roman"/>
                <w:color w:val="000000" w:themeColor="text1"/>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供应商以联合体形式投标的：在按招标文件要求提供联合协议，联合体投标的联合体各方承担连带责任。</w:t>
            </w:r>
          </w:p>
          <w:p w14:paraId="168FAD39">
            <w:pPr>
              <w:spacing w:before="0" w:beforeAutospacing="0" w:after="0" w:afterAutospacing="0" w:line="360" w:lineRule="auto"/>
              <w:ind w:left="0" w:right="0"/>
              <w:rPr>
                <w:rFonts w:hint="default" w:ascii="华文仿宋" w:hAnsi="华文仿宋" w:eastAsia="华文仿宋" w:cs="Times New Roman"/>
                <w:color w:val="000000" w:themeColor="text1"/>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760B7CDF">
            <w:pPr>
              <w:spacing w:before="0" w:beforeAutospacing="0" w:after="0" w:afterAutospacing="0" w:line="360" w:lineRule="auto"/>
              <w:ind w:left="0" w:right="0"/>
              <w:rPr>
                <w:rFonts w:hint="default" w:ascii="华文仿宋" w:hAnsi="华文仿宋" w:eastAsia="华文仿宋" w:cs="Times New Roman"/>
                <w:color w:val="000000" w:themeColor="text1"/>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0E93B997">
            <w:pPr>
              <w:spacing w:before="0" w:beforeAutospacing="0" w:after="0" w:afterAutospacing="0" w:line="360" w:lineRule="auto"/>
              <w:ind w:left="0" w:right="0"/>
              <w:rPr>
                <w:rFonts w:hint="default" w:ascii="仿宋" w:hAnsi="仿宋" w:eastAsia="仿宋" w:cs="Arial"/>
                <w:b/>
                <w:color w:val="000000" w:themeColor="text1"/>
                <w:kern w:val="0"/>
                <w:sz w:val="24"/>
                <w:szCs w:val="20"/>
                <w:highlight w:val="none"/>
                <w14:textFill>
                  <w14:solidFill>
                    <w14:schemeClr w14:val="tx1"/>
                  </w14:solidFill>
                </w14:textFill>
              </w:rPr>
            </w:pPr>
            <w:r>
              <w:rPr>
                <w:rFonts w:hint="eastAsia" w:ascii="仿宋_GB2312" w:hAnsi="仿宋" w:eastAsia="仿宋_GB2312" w:cs="Times New Roman"/>
                <w:color w:val="000000" w:themeColor="text1"/>
                <w:sz w:val="24"/>
                <w:szCs w:val="20"/>
                <w:highlight w:val="none"/>
                <w14:textFill>
                  <w14:solidFill>
                    <w14:schemeClr w14:val="tx1"/>
                  </w14:solidFill>
                </w14:textFill>
              </w:rPr>
              <w:t>▲</w:t>
            </w:r>
            <w:r>
              <w:rPr>
                <w:rFonts w:hint="eastAsia" w:ascii="华文仿宋" w:hAnsi="华文仿宋" w:eastAsia="华文仿宋" w:cs="Times New Roman"/>
                <w:color w:val="000000" w:themeColor="text1"/>
                <w:sz w:val="24"/>
                <w:szCs w:val="20"/>
                <w:highlight w:val="none"/>
                <w14:textFill>
                  <w14:solidFill>
                    <w14:schemeClr w14:val="tx1"/>
                  </w14:solidFill>
                </w14:textFill>
              </w:rPr>
              <w:t>联合体中有同类资质的供应商按照联合体分工承担相同工作的，应当按照资质等级较低的供应商确定资质等级。</w:t>
            </w:r>
          </w:p>
        </w:tc>
      </w:tr>
      <w:tr w14:paraId="2779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1640E60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14</w:t>
            </w:r>
          </w:p>
        </w:tc>
        <w:tc>
          <w:tcPr>
            <w:tcW w:w="1843" w:type="dxa"/>
            <w:vAlign w:val="center"/>
          </w:tcPr>
          <w:p w14:paraId="44A2A5F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default" w:ascii="仿宋" w:hAnsi="仿宋" w:eastAsia="仿宋" w:cs="宋体"/>
                <w:b/>
                <w:color w:val="000000" w:themeColor="text1"/>
                <w:sz w:val="24"/>
                <w:szCs w:val="20"/>
                <w:highlight w:val="none"/>
                <w14:textFill>
                  <w14:solidFill>
                    <w14:schemeClr w14:val="tx1"/>
                  </w14:solidFill>
                </w14:textFill>
              </w:rPr>
              <w:t>代理服务费</w:t>
            </w:r>
          </w:p>
        </w:tc>
        <w:tc>
          <w:tcPr>
            <w:tcW w:w="6095" w:type="dxa"/>
            <w:vAlign w:val="center"/>
          </w:tcPr>
          <w:p w14:paraId="15552503">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4"/>
                <w:highlight w:val="none"/>
              </w:rPr>
              <w:t>本次代理服务费由</w:t>
            </w:r>
            <w:r>
              <w:rPr>
                <w:rFonts w:hint="eastAsia" w:ascii="仿宋" w:hAnsi="仿宋" w:eastAsia="仿宋" w:cs="仿宋"/>
                <w:snapToGrid w:val="0"/>
                <w:color w:val="auto"/>
                <w:kern w:val="28"/>
                <w:sz w:val="24"/>
                <w:szCs w:val="24"/>
                <w:highlight w:val="none"/>
                <w:lang w:val="en-US" w:eastAsia="zh-CN"/>
              </w:rPr>
              <w:t>中标单位</w:t>
            </w:r>
            <w:r>
              <w:rPr>
                <w:rFonts w:hint="eastAsia" w:ascii="仿宋" w:hAnsi="仿宋" w:eastAsia="仿宋" w:cs="仿宋"/>
                <w:snapToGrid w:val="0"/>
                <w:color w:val="auto"/>
                <w:kern w:val="28"/>
                <w:sz w:val="24"/>
                <w:szCs w:val="24"/>
                <w:highlight w:val="none"/>
              </w:rPr>
              <w:t>支付，代理服务费按照国家计委印发的《招标代理服务收费管理暂行办法》计价格[2002]1980号文件计取</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snapToGrid w:val="0"/>
                <w:color w:val="auto"/>
                <w:kern w:val="28"/>
                <w:sz w:val="24"/>
                <w:szCs w:val="24"/>
                <w:highlight w:val="none"/>
                <w:lang w:val="en-US" w:eastAsia="zh-CN"/>
              </w:rPr>
              <w:t>在领取中标通知书前，</w:t>
            </w:r>
            <w:r>
              <w:rPr>
                <w:rFonts w:hint="eastAsia" w:ascii="仿宋" w:hAnsi="仿宋" w:eastAsia="仿宋" w:cs="仿宋"/>
                <w:snapToGrid w:val="0"/>
                <w:color w:val="auto"/>
                <w:kern w:val="28"/>
                <w:sz w:val="24"/>
                <w:szCs w:val="24"/>
                <w:highlight w:val="none"/>
              </w:rPr>
              <w:t>直接支付给分散采购招标代理单位</w:t>
            </w:r>
            <w:r>
              <w:rPr>
                <w:rFonts w:hint="eastAsia" w:ascii="仿宋" w:hAnsi="仿宋" w:eastAsia="仿宋" w:cs="仿宋"/>
                <w:snapToGrid w:val="0"/>
                <w:color w:val="auto"/>
                <w:kern w:val="28"/>
                <w:sz w:val="24"/>
                <w:szCs w:val="24"/>
                <w:highlight w:val="none"/>
                <w:lang w:eastAsia="zh-CN"/>
              </w:rPr>
              <w:t>。各投标人应在投标报价中予以考虑。</w:t>
            </w:r>
          </w:p>
          <w:p w14:paraId="2B6C3EC4">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中标服务费的交纳方式：以转帐或支票的形式支付，</w:t>
            </w:r>
          </w:p>
          <w:p w14:paraId="3910FEF1">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开户名：</w:t>
            </w:r>
            <w:r>
              <w:rPr>
                <w:rFonts w:hint="eastAsia" w:ascii="仿宋" w:hAnsi="仿宋" w:eastAsia="仿宋" w:cs="仿宋"/>
                <w:snapToGrid w:val="0"/>
                <w:color w:val="auto"/>
                <w:kern w:val="28"/>
                <w:sz w:val="24"/>
                <w:szCs w:val="20"/>
                <w:highlight w:val="none"/>
                <w:lang w:eastAsia="zh-CN"/>
              </w:rPr>
              <w:t>欧邦工程管理集团有限公司</w:t>
            </w:r>
            <w:r>
              <w:rPr>
                <w:rFonts w:hint="eastAsia" w:ascii="仿宋" w:hAnsi="仿宋" w:eastAsia="仿宋" w:cs="仿宋"/>
                <w:snapToGrid w:val="0"/>
                <w:color w:val="auto"/>
                <w:kern w:val="28"/>
                <w:sz w:val="24"/>
                <w:szCs w:val="20"/>
                <w:highlight w:val="none"/>
                <w:lang w:val="en-US" w:eastAsia="zh-CN"/>
              </w:rPr>
              <w:t>余杭分公司</w:t>
            </w:r>
            <w:r>
              <w:rPr>
                <w:rFonts w:hint="eastAsia" w:ascii="仿宋" w:hAnsi="仿宋" w:eastAsia="仿宋" w:cs="仿宋"/>
                <w:snapToGrid w:val="0"/>
                <w:color w:val="auto"/>
                <w:kern w:val="28"/>
                <w:sz w:val="24"/>
                <w:szCs w:val="20"/>
                <w:highlight w:val="none"/>
              </w:rPr>
              <w:t>；</w:t>
            </w:r>
          </w:p>
          <w:p w14:paraId="7C90222D">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开户行名称：</w:t>
            </w:r>
            <w:r>
              <w:rPr>
                <w:rFonts w:hint="eastAsia" w:ascii="仿宋" w:hAnsi="仿宋" w:eastAsia="仿宋" w:cs="仿宋"/>
                <w:snapToGrid w:val="0"/>
                <w:color w:val="auto"/>
                <w:kern w:val="28"/>
                <w:sz w:val="24"/>
                <w:highlight w:val="none"/>
              </w:rPr>
              <w:t>农村商业银行东湖支行</w:t>
            </w:r>
            <w:r>
              <w:rPr>
                <w:rFonts w:hint="eastAsia" w:ascii="仿宋" w:hAnsi="仿宋" w:eastAsia="仿宋" w:cs="仿宋"/>
                <w:snapToGrid w:val="0"/>
                <w:color w:val="auto"/>
                <w:kern w:val="28"/>
                <w:sz w:val="24"/>
                <w:szCs w:val="20"/>
                <w:highlight w:val="none"/>
              </w:rPr>
              <w:t xml:space="preserve"> </w:t>
            </w:r>
          </w:p>
          <w:p w14:paraId="2F7092E5">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帐号：</w:t>
            </w:r>
            <w:r>
              <w:rPr>
                <w:rFonts w:hint="eastAsia" w:ascii="仿宋" w:hAnsi="仿宋" w:eastAsia="仿宋" w:cs="仿宋"/>
                <w:snapToGrid w:val="0"/>
                <w:color w:val="auto"/>
                <w:kern w:val="28"/>
                <w:sz w:val="24"/>
                <w:highlight w:val="none"/>
              </w:rPr>
              <w:t>201000067252745</w:t>
            </w:r>
          </w:p>
          <w:p w14:paraId="0E2E4B96">
            <w:pPr>
              <w:spacing w:before="0" w:beforeAutospacing="0" w:after="0" w:afterAutospacing="0" w:line="360" w:lineRule="auto"/>
              <w:ind w:left="0" w:right="0"/>
              <w:rPr>
                <w:rFonts w:hint="default" w:ascii="仿宋" w:hAnsi="仿宋" w:eastAsia="仿宋" w:cs="Arial"/>
                <w:b/>
                <w:color w:val="000000" w:themeColor="text1"/>
                <w:kern w:val="0"/>
                <w:sz w:val="24"/>
                <w:szCs w:val="20"/>
                <w:highlight w:val="none"/>
                <w14:textFill>
                  <w14:solidFill>
                    <w14:schemeClr w14:val="tx1"/>
                  </w14:solidFill>
                </w14:textFill>
              </w:rPr>
            </w:pPr>
            <w:r>
              <w:rPr>
                <w:rFonts w:hint="eastAsia" w:ascii="仿宋" w:hAnsi="仿宋" w:eastAsia="仿宋" w:cs="仿宋"/>
                <w:b/>
                <w:bCs/>
                <w:snapToGrid w:val="0"/>
                <w:color w:val="auto"/>
                <w:kern w:val="28"/>
                <w:sz w:val="24"/>
                <w:szCs w:val="20"/>
                <w:highlight w:val="none"/>
                <w:lang w:val="en-US" w:eastAsia="zh-CN"/>
              </w:rPr>
              <w:t>注：</w:t>
            </w:r>
            <w:r>
              <w:rPr>
                <w:rFonts w:hint="eastAsia" w:ascii="仿宋" w:hAnsi="仿宋" w:eastAsia="仿宋" w:cs="仿宋"/>
                <w:b/>
                <w:bCs/>
                <w:snapToGrid w:val="0"/>
                <w:color w:val="auto"/>
                <w:kern w:val="28"/>
                <w:sz w:val="24"/>
                <w:szCs w:val="20"/>
                <w:highlight w:val="none"/>
              </w:rPr>
              <w:cr/>
            </w:r>
            <w:r>
              <w:rPr>
                <w:rFonts w:hint="eastAsia" w:ascii="仿宋" w:hAnsi="仿宋" w:eastAsia="仿宋" w:cs="仿宋"/>
                <w:b/>
                <w:bCs/>
                <w:snapToGrid w:val="0"/>
                <w:color w:val="auto"/>
                <w:kern w:val="28"/>
                <w:sz w:val="24"/>
                <w:szCs w:val="20"/>
                <w:highlight w:val="none"/>
              </w:rPr>
              <w:t>中标单位需在领取中标通知书时缴纳中标服务费，缴纳时注明招标编号。</w:t>
            </w:r>
          </w:p>
        </w:tc>
      </w:tr>
      <w:tr w14:paraId="6AD2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0880AAA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15</w:t>
            </w:r>
          </w:p>
        </w:tc>
        <w:tc>
          <w:tcPr>
            <w:tcW w:w="1843" w:type="dxa"/>
            <w:vAlign w:val="center"/>
          </w:tcPr>
          <w:p w14:paraId="3629228E">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_GB2312" w:hAnsi="仿宋" w:eastAsia="仿宋_GB2312" w:cs="Times New Roman"/>
                <w:b/>
                <w:snapToGrid w:val="0"/>
                <w:color w:val="000000" w:themeColor="text1"/>
                <w:kern w:val="28"/>
                <w:sz w:val="24"/>
                <w:szCs w:val="20"/>
                <w:highlight w:val="none"/>
                <w14:textFill>
                  <w14:solidFill>
                    <w14:schemeClr w14:val="tx1"/>
                  </w14:solidFill>
                </w14:textFill>
              </w:rPr>
              <w:t>纸质投标文件</w:t>
            </w:r>
          </w:p>
        </w:tc>
        <w:tc>
          <w:tcPr>
            <w:tcW w:w="6095" w:type="dxa"/>
            <w:vAlign w:val="center"/>
          </w:tcPr>
          <w:p w14:paraId="6B505425">
            <w:pPr>
              <w:spacing w:before="0" w:beforeAutospacing="0" w:after="0" w:afterAutospacing="0" w:line="360" w:lineRule="auto"/>
              <w:ind w:left="0" w:right="0"/>
              <w:rPr>
                <w:rFonts w:hint="default" w:ascii="仿宋_GB2312" w:hAnsi="仿宋" w:eastAsia="仿宋_GB2312" w:cs="Times New Roman"/>
                <w:snapToGrid w:val="0"/>
                <w:color w:val="000000" w:themeColor="text1"/>
                <w:kern w:val="28"/>
                <w:sz w:val="24"/>
                <w:szCs w:val="20"/>
                <w:highlight w:val="none"/>
                <w14:textFill>
                  <w14:solidFill>
                    <w14:schemeClr w14:val="tx1"/>
                  </w14:solidFill>
                </w14:textFill>
              </w:rPr>
            </w:pPr>
            <w:r>
              <w:rPr>
                <w:rFonts w:hint="eastAsia" w:ascii="仿宋_GB2312" w:hAnsi="仿宋" w:eastAsia="仿宋_GB2312" w:cs="Times New Roman"/>
                <w:snapToGrid w:val="0"/>
                <w:color w:val="000000" w:themeColor="text1"/>
                <w:kern w:val="28"/>
                <w:sz w:val="24"/>
                <w:szCs w:val="20"/>
                <w:highlight w:val="none"/>
                <w14:textFill>
                  <w14:solidFill>
                    <w14:schemeClr w14:val="tx1"/>
                  </w14:solidFill>
                </w14:textFill>
              </w:rPr>
              <w:t>中标单位需在领取中标通知书时，提供本项目纸质投标文件（“资格文件”、“报价文件”和“商务技术文件”）三份（正本一份，副本二份）并提供电子投标文件与纸质投标文件内容一致承诺书（格式自拟）三份。</w:t>
            </w:r>
          </w:p>
        </w:tc>
      </w:tr>
      <w:bookmarkEnd w:id="10"/>
      <w:tr w14:paraId="5F88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14:paraId="02CD1BAD">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lang w:val="en-US" w:eastAsia="zh-CN"/>
                <w14:textFill>
                  <w14:solidFill>
                    <w14:schemeClr w14:val="tx1"/>
                  </w14:solidFill>
                </w14:textFill>
              </w:rPr>
            </w:pPr>
            <w:bookmarkStart w:id="11" w:name="第三部分"/>
            <w:bookmarkStart w:id="12" w:name="_Toc164416483"/>
            <w:r>
              <w:rPr>
                <w:rFonts w:hint="eastAsia" w:ascii="仿宋" w:hAnsi="仿宋" w:eastAsia="仿宋" w:cs="宋体"/>
                <w:b/>
                <w:color w:val="000000" w:themeColor="text1"/>
                <w:sz w:val="24"/>
                <w:szCs w:val="20"/>
                <w:highlight w:val="none"/>
                <w:lang w:val="en-US" w:eastAsia="zh-CN"/>
                <w14:textFill>
                  <w14:solidFill>
                    <w14:schemeClr w14:val="tx1"/>
                  </w14:solidFill>
                </w14:textFill>
              </w:rPr>
              <w:t>16</w:t>
            </w:r>
          </w:p>
        </w:tc>
        <w:tc>
          <w:tcPr>
            <w:tcW w:w="1843" w:type="dxa"/>
            <w:vAlign w:val="center"/>
          </w:tcPr>
          <w:p w14:paraId="21947C3E">
            <w:pPr>
              <w:snapToGrid w:val="0"/>
              <w:spacing w:before="0" w:beforeAutospacing="0" w:after="0" w:afterAutospacing="0" w:line="360" w:lineRule="auto"/>
              <w:ind w:left="0" w:right="0"/>
              <w:jc w:val="center"/>
              <w:rPr>
                <w:rFonts w:hint="eastAsia" w:ascii="仿宋_GB2312" w:hAnsi="仿宋" w:eastAsia="仿宋_GB2312" w:cs="Times New Roman"/>
                <w:b/>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评标委员会推荐中标候选人的人数</w:t>
            </w:r>
          </w:p>
        </w:tc>
        <w:tc>
          <w:tcPr>
            <w:tcW w:w="6095" w:type="dxa"/>
            <w:vAlign w:val="center"/>
          </w:tcPr>
          <w:p w14:paraId="00D4CAB7">
            <w:pPr>
              <w:spacing w:before="0" w:beforeAutospacing="0" w:after="0" w:afterAutospacing="0" w:line="360" w:lineRule="auto"/>
              <w:ind w:left="0" w:right="0"/>
              <w:rPr>
                <w:rFonts w:hint="eastAsia" w:ascii="仿宋" w:hAnsi="仿宋" w:eastAsia="仿宋" w:cs="Times New Roman"/>
                <w:snapToGrid w:val="0"/>
                <w:color w:val="000000" w:themeColor="text1"/>
                <w:kern w:val="28"/>
                <w:sz w:val="24"/>
                <w:szCs w:val="20"/>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1个；排名第一的中标候选人放弃中标、因不可抗力不能履行合同、不按照招标文件要求提交履约保证金担保，或者被查实存在影响中标结果的违法行为等情形，不符合中标条件的，招标人将：重新招标</w:t>
            </w:r>
          </w:p>
        </w:tc>
      </w:tr>
    </w:tbl>
    <w:p w14:paraId="6860D5FE">
      <w:pPr>
        <w:adjustRightInd/>
        <w:spacing w:line="360" w:lineRule="auto"/>
        <w:ind w:firstLine="3845" w:firstLineChars="1197"/>
        <w:outlineLvl w:val="0"/>
        <w:rPr>
          <w:rFonts w:hint="eastAsia" w:ascii="仿宋" w:hAnsi="仿宋" w:eastAsia="仿宋" w:cs="宋体"/>
          <w:b/>
          <w:color w:val="000000" w:themeColor="text1"/>
          <w:sz w:val="32"/>
          <w:szCs w:val="20"/>
          <w:highlight w:val="none"/>
          <w14:textFill>
            <w14:solidFill>
              <w14:schemeClr w14:val="tx1"/>
            </w14:solidFill>
          </w14:textFill>
        </w:rPr>
      </w:pPr>
    </w:p>
    <w:p w14:paraId="764C4BB9">
      <w:pPr>
        <w:adjustRightInd/>
        <w:spacing w:line="360" w:lineRule="auto"/>
        <w:ind w:firstLine="3845" w:firstLineChars="1197"/>
        <w:outlineLvl w:val="0"/>
        <w:rPr>
          <w:rFonts w:hint="eastAsia" w:ascii="仿宋" w:hAnsi="仿宋" w:eastAsia="仿宋" w:cs="宋体"/>
          <w:b/>
          <w:color w:val="000000" w:themeColor="text1"/>
          <w:sz w:val="32"/>
          <w:szCs w:val="20"/>
          <w:highlight w:val="none"/>
          <w14:textFill>
            <w14:solidFill>
              <w14:schemeClr w14:val="tx1"/>
            </w14:solidFill>
          </w14:textFill>
        </w:rPr>
      </w:pPr>
    </w:p>
    <w:p w14:paraId="35574228">
      <w:pPr>
        <w:adjustRightInd/>
        <w:spacing w:line="360" w:lineRule="auto"/>
        <w:ind w:firstLine="3845" w:firstLineChars="1197"/>
        <w:outlineLvl w:val="0"/>
        <w:rPr>
          <w:rFonts w:hint="eastAsia" w:ascii="仿宋" w:hAnsi="仿宋" w:eastAsia="仿宋" w:cs="宋体"/>
          <w:b/>
          <w:color w:val="000000" w:themeColor="text1"/>
          <w:sz w:val="32"/>
          <w:szCs w:val="20"/>
          <w:highlight w:val="none"/>
          <w14:textFill>
            <w14:solidFill>
              <w14:schemeClr w14:val="tx1"/>
            </w14:solidFill>
          </w14:textFill>
        </w:rPr>
      </w:pPr>
    </w:p>
    <w:p w14:paraId="2FBAC8ED">
      <w:pPr>
        <w:adjustRightInd/>
        <w:spacing w:line="360" w:lineRule="auto"/>
        <w:ind w:firstLine="3845" w:firstLineChars="1197"/>
        <w:outlineLvl w:val="0"/>
        <w:rPr>
          <w:rFonts w:hint="eastAsia" w:ascii="仿宋" w:hAnsi="仿宋" w:eastAsia="仿宋" w:cs="宋体"/>
          <w:b/>
          <w:color w:val="000000" w:themeColor="text1"/>
          <w:sz w:val="32"/>
          <w:szCs w:val="20"/>
          <w:highlight w:val="none"/>
          <w14:textFill>
            <w14:solidFill>
              <w14:schemeClr w14:val="tx1"/>
            </w14:solidFill>
          </w14:textFill>
        </w:rPr>
      </w:pPr>
    </w:p>
    <w:p w14:paraId="457847D7">
      <w:pPr>
        <w:adjustRightInd/>
        <w:spacing w:line="360" w:lineRule="auto"/>
        <w:ind w:firstLine="3845" w:firstLineChars="1197"/>
        <w:outlineLvl w:val="0"/>
        <w:rPr>
          <w:rFonts w:hint="eastAsia" w:ascii="仿宋" w:hAnsi="仿宋" w:eastAsia="仿宋" w:cs="宋体"/>
          <w:b/>
          <w:color w:val="000000" w:themeColor="text1"/>
          <w:sz w:val="32"/>
          <w:szCs w:val="20"/>
          <w:highlight w:val="none"/>
          <w14:textFill>
            <w14:solidFill>
              <w14:schemeClr w14:val="tx1"/>
            </w14:solidFill>
          </w14:textFill>
        </w:rPr>
      </w:pPr>
    </w:p>
    <w:p w14:paraId="436D5F70">
      <w:pPr>
        <w:adjustRightInd/>
        <w:spacing w:line="360" w:lineRule="auto"/>
        <w:ind w:firstLine="3845" w:firstLineChars="1197"/>
        <w:outlineLvl w:val="0"/>
        <w:rPr>
          <w:rFonts w:hint="eastAsia" w:ascii="仿宋" w:hAnsi="仿宋" w:eastAsia="仿宋" w:cs="宋体"/>
          <w:b/>
          <w:color w:val="000000" w:themeColor="text1"/>
          <w:sz w:val="32"/>
          <w:szCs w:val="20"/>
          <w:highlight w:val="none"/>
          <w14:textFill>
            <w14:solidFill>
              <w14:schemeClr w14:val="tx1"/>
            </w14:solidFill>
          </w14:textFill>
        </w:rPr>
      </w:pPr>
    </w:p>
    <w:p w14:paraId="4E53DCFE">
      <w:pPr>
        <w:adjustRightInd/>
        <w:spacing w:line="360" w:lineRule="auto"/>
        <w:ind w:firstLine="3845" w:firstLineChars="1197"/>
        <w:outlineLvl w:val="0"/>
        <w:rPr>
          <w:rFonts w:hint="eastAsia" w:ascii="仿宋" w:hAnsi="仿宋" w:eastAsia="仿宋" w:cs="宋体"/>
          <w:b/>
          <w:color w:val="000000" w:themeColor="text1"/>
          <w:sz w:val="32"/>
          <w:szCs w:val="20"/>
          <w:highlight w:val="none"/>
          <w14:textFill>
            <w14:solidFill>
              <w14:schemeClr w14:val="tx1"/>
            </w14:solidFill>
          </w14:textFill>
        </w:rPr>
      </w:pPr>
    </w:p>
    <w:p w14:paraId="21CF279F">
      <w:pPr>
        <w:adjustRightInd/>
        <w:spacing w:line="360" w:lineRule="auto"/>
        <w:outlineLvl w:val="0"/>
        <w:rPr>
          <w:rFonts w:hint="eastAsia" w:ascii="仿宋" w:hAnsi="仿宋" w:eastAsia="仿宋" w:cs="宋体"/>
          <w:b/>
          <w:color w:val="000000" w:themeColor="text1"/>
          <w:sz w:val="32"/>
          <w:szCs w:val="20"/>
          <w:highlight w:val="none"/>
          <w14:textFill>
            <w14:solidFill>
              <w14:schemeClr w14:val="tx1"/>
            </w14:solidFill>
          </w14:textFill>
        </w:rPr>
      </w:pPr>
    </w:p>
    <w:p w14:paraId="75B0C476">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bookmarkStart w:id="13" w:name="_Toc91899903"/>
      <w:r>
        <w:rPr>
          <w:rFonts w:hint="eastAsia" w:ascii="仿宋" w:hAnsi="仿宋" w:eastAsia="仿宋" w:cs="仿宋"/>
          <w:b/>
          <w:color w:val="000000" w:themeColor="text1"/>
          <w:sz w:val="32"/>
          <w:szCs w:val="20"/>
          <w:highlight w:val="none"/>
          <w14:textFill>
            <w14:solidFill>
              <w14:schemeClr w14:val="tx1"/>
            </w14:solidFill>
          </w14:textFill>
        </w:rPr>
        <w:t>一、总则</w:t>
      </w:r>
    </w:p>
    <w:p w14:paraId="67752A55">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14:paraId="45A3B41D">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7DAF5B40">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14:paraId="797E8EA2">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14:paraId="5B8FF09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“采购代理机构”系指招标公告中载明的本项目的采购代理机构。</w:t>
      </w:r>
    </w:p>
    <w:p w14:paraId="17E36B0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14:paraId="04EBF6A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459F67A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DA7378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2.6“电子交易平台”系指本项目政府采购活动所依托的政府采购云平台（https://www.zcygov.cn/）。</w:t>
      </w:r>
    </w:p>
    <w:p w14:paraId="3B30A3E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系指不适用本项目的要求。</w:t>
      </w:r>
    </w:p>
    <w:p w14:paraId="6FC5D9AC">
      <w:pPr>
        <w:spacing w:line="360" w:lineRule="auto"/>
        <w:ind w:firstLine="241"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14:paraId="2DC9820B">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14:paraId="25E06E8C">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14:paraId="0B88F18B">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3DB48454">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56D1B99B">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054715C">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2C46EB6">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14:paraId="032503A7">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A20DF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6D17CAAA">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E6369D6">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08C8C71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20%的扣除（招标文件第四部分评标办法明确具体的扣除比例，未明确的，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招标文件第四部分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14:paraId="0E8B7A5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12858F2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3B9B4BE">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75DA4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FD96C35">
      <w:pPr>
        <w:spacing w:line="360" w:lineRule="auto"/>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14:paraId="615622FA">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14:paraId="6EDC9EAF">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76DB47">
      <w:pPr>
        <w:pStyle w:val="3"/>
        <w:adjustRightInd w:val="0"/>
        <w:ind w:left="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3.4.3 采购人应当贯彻落实知识产权保护相关法律法规，应当采购使用正版软件。</w:t>
      </w:r>
    </w:p>
    <w:p w14:paraId="01008AC9">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3.5平等对待内外资企业和符合条件的破产重整企业</w:t>
      </w:r>
    </w:p>
    <w:p w14:paraId="11F9DAA6">
      <w:pPr>
        <w:spacing w:line="360" w:lineRule="auto"/>
        <w:ind w:firstLine="240" w:firstLineChars="1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 询问、质疑、投诉</w:t>
      </w:r>
      <w:r>
        <w:rPr>
          <w:rFonts w:hint="eastAsia" w:ascii="仿宋" w:hAnsi="仿宋" w:eastAsia="仿宋" w:cs="仿宋"/>
          <w:color w:val="000000" w:themeColor="text1"/>
          <w:sz w:val="24"/>
          <w:highlight w:val="none"/>
          <w14:textFill>
            <w14:solidFill>
              <w14:schemeClr w14:val="tx1"/>
            </w14:solidFill>
          </w14:textFill>
        </w:rPr>
        <w:t>、补偿救济</w:t>
      </w:r>
    </w:p>
    <w:p w14:paraId="135446F5">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F5A4A93">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4.2供应商询问</w:t>
      </w:r>
    </w:p>
    <w:p w14:paraId="018B561A">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3775D51">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14:paraId="23D41E27">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109EB90">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60E4772">
      <w:pPr>
        <w:pStyle w:val="5"/>
        <w:spacing w:line="360" w:lineRule="auto"/>
        <w:ind w:firstLine="480" w:firstLineChars="200"/>
        <w:rPr>
          <w:rFonts w:hint="eastAsia" w:ascii="仿宋" w:hAnsi="仿宋" w:eastAsia="仿宋" w:cs="仿宋"/>
          <w:color w:val="000000" w:themeColor="text1"/>
          <w:kern w:val="2"/>
          <w:sz w:val="24"/>
          <w:highlight w:val="none"/>
          <w14:textFill>
            <w14:solidFill>
              <w14:schemeClr w14:val="tx1"/>
            </w14:solidFill>
          </w14:textFill>
        </w:rPr>
      </w:pPr>
      <w:r>
        <w:rPr>
          <w:rFonts w:hint="eastAsia" w:ascii="仿宋" w:hAnsi="仿宋" w:eastAsia="仿宋" w:cs="仿宋"/>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7D7E4C4D">
      <w:pPr>
        <w:pStyle w:val="33"/>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55234FCA">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14:paraId="29082F61">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4.3.3.1供应商的姓名或者名称、地址、邮编、联系人及联系电话；</w:t>
      </w:r>
    </w:p>
    <w:p w14:paraId="4B862499">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4.3.3.2质疑项目的名称、编号；</w:t>
      </w:r>
    </w:p>
    <w:p w14:paraId="1E9157B2">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4.3.3.3具体、明确的质疑事项和与质疑事项相关的请求；</w:t>
      </w:r>
    </w:p>
    <w:p w14:paraId="4E88F9D7">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4.3.3.4事实依据；</w:t>
      </w:r>
    </w:p>
    <w:p w14:paraId="5BDF7977">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4.3.3.5必要的法律依据；</w:t>
      </w:r>
    </w:p>
    <w:p w14:paraId="6A7A73C4">
      <w:pPr>
        <w:pStyle w:val="33"/>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14:paraId="13E31D7E">
      <w:pPr>
        <w:pStyle w:val="57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D23AF48">
      <w:pPr>
        <w:pStyle w:val="57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14:paraId="2B9735C2">
      <w:pPr>
        <w:pStyle w:val="57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4.3.4对同一采购程序环节的质疑，供应商须在法定质疑期内一次性提出。</w:t>
      </w:r>
    </w:p>
    <w:p w14:paraId="06B4AEAC">
      <w:pPr>
        <w:pStyle w:val="57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EC04932">
      <w:pPr>
        <w:pStyle w:val="57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27921A7E">
      <w:pPr>
        <w:pStyle w:val="571"/>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4.4供应商投诉</w:t>
      </w:r>
    </w:p>
    <w:p w14:paraId="0267A23E">
      <w:pPr>
        <w:pStyle w:val="57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2A0A06A9">
      <w:pPr>
        <w:pStyle w:val="57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14:paraId="5FA8B922">
      <w:pPr>
        <w:pStyle w:val="57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4.4.3供应商投诉应当有明确的请求和必要的证明材料。</w:t>
      </w:r>
    </w:p>
    <w:p w14:paraId="561353B8">
      <w:pPr>
        <w:pStyle w:val="57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4.4.4以联合体形式参加政府采购活动的，其投诉应当由组成联合体的所有供应商共同提出。</w:t>
      </w:r>
    </w:p>
    <w:p w14:paraId="5435E183">
      <w:pPr>
        <w:pStyle w:val="57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清泰街549号城建综合大楼11楼（快递仅限ems或顺丰），收件人：朱女士、王女士，电话：0571-87227671,0571-87800218。</w:t>
      </w:r>
    </w:p>
    <w:p w14:paraId="54C93CD6">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4.5 补偿救济</w:t>
      </w:r>
    </w:p>
    <w:p w14:paraId="11D9E36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7BC0FC6C">
      <w:pPr>
        <w:pStyle w:val="57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p>
    <w:p w14:paraId="443155B5">
      <w:pPr>
        <w:pStyle w:val="571"/>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14:paraId="425AC683">
      <w:pPr>
        <w:pStyle w:val="84"/>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14:paraId="68FDAD50">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14:paraId="186BF3BF">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14:paraId="40BE86FA">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14:paraId="34F422D3">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14:paraId="5691EDDD">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14:paraId="70F584F6">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14:paraId="76718925">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14:paraId="39AB2467">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14:paraId="15FCF6BD">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14:paraId="7EFA34DD">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14:paraId="4BCA60D4">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 招标文件的澄清、修改</w:t>
      </w:r>
    </w:p>
    <w:p w14:paraId="3575D05B">
      <w:pPr>
        <w:pStyle w:val="8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2D5EE7CB">
      <w:pPr>
        <w:pStyle w:val="8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46694E1">
      <w:pPr>
        <w:pStyle w:val="23"/>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14:paraId="33E3DF5F">
      <w:pPr>
        <w:adjustRightInd/>
        <w:spacing w:line="360" w:lineRule="auto"/>
        <w:jc w:val="center"/>
        <w:outlineLvl w:val="0"/>
        <w:rPr>
          <w:rFonts w:hint="eastAsia"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0512DFA3">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 招标文件的获取</w:t>
      </w:r>
    </w:p>
    <w:p w14:paraId="01DFDCB8">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0CC548D9">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14:paraId="1DC55214">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4F39A26F">
      <w:pPr>
        <w:pStyle w:val="33"/>
        <w:spacing w:line="360" w:lineRule="auto"/>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14:paraId="3E209514">
      <w:pPr>
        <w:pStyle w:val="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7EF1B31B">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 投标文件的语言</w:t>
      </w:r>
    </w:p>
    <w:p w14:paraId="2B7A49A8">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6AD7B746">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 投标文件的组成</w:t>
      </w:r>
    </w:p>
    <w:p w14:paraId="090F853D">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14:paraId="05ED7078">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14:paraId="2B60EF02">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联合协议（如果有)；</w:t>
      </w:r>
    </w:p>
    <w:p w14:paraId="39F4F363">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0F84AB3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5D77F1D8">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6AF220A5">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14:paraId="471C5EA8">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14:paraId="0DF97571">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14:paraId="3C52E0C4">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14:paraId="001FF3AA">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14:paraId="7B6C07A5">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p>
    <w:p w14:paraId="49F28076">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14:paraId="79AC8CFC">
      <w:pPr>
        <w:snapToGrid w:val="0"/>
        <w:spacing w:line="360" w:lineRule="auto"/>
        <w:ind w:firstLine="960" w:firstLineChars="4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1E513465">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14:paraId="60E28495">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14:paraId="487C5D7F">
      <w:pPr>
        <w:pStyle w:val="3"/>
        <w:adjustRightInd w:val="0"/>
        <w:ind w:left="0" w:firstLine="960" w:firstLineChars="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14:textFill>
            <w14:solidFill>
              <w14:schemeClr w14:val="tx1"/>
            </w14:solidFill>
          </w14:textFill>
        </w:rPr>
        <w:t>11.3.2 报价情况说明（如供应商报价低于项目预算50%的，应当提交本文档，详细阐述不影响产品质量或者诚信履约的具体原因）；</w:t>
      </w:r>
    </w:p>
    <w:p w14:paraId="2D0B7090">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11.3.3中小企业声明函。</w:t>
      </w:r>
    </w:p>
    <w:p w14:paraId="053CC49C">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245E03EA">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6474B44F">
      <w:pPr>
        <w:spacing w:line="360" w:lineRule="auto"/>
        <w:ind w:firstLine="720" w:firstLine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shd w:val="clear" w:color="auto" w:fill="FFFFFF"/>
          <w14:textFill>
            <w14:solidFill>
              <w14:schemeClr w14:val="tx1"/>
            </w14:solidFill>
          </w14:textFill>
        </w:rPr>
        <w:t>投标人应对投标文件中材料的真实性、合法性负责。</w:t>
      </w:r>
    </w:p>
    <w:p w14:paraId="526A2E8D">
      <w:pPr>
        <w:pStyle w:val="84"/>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投标文件的编制</w:t>
      </w:r>
    </w:p>
    <w:p w14:paraId="63ADB75A">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5D20C19">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1D2E9A33">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B1EC852">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14:paraId="0DFBBE1B">
      <w:pPr>
        <w:pStyle w:val="84"/>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0F39697D">
      <w:pPr>
        <w:pStyle w:val="8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9A51FFF">
      <w:pPr>
        <w:pStyle w:val="84"/>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14:paraId="0713575E">
      <w:pPr>
        <w:pStyle w:val="8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 投标文件的提交、补充、修改、撤回</w:t>
      </w:r>
    </w:p>
    <w:p w14:paraId="42FE7D2A">
      <w:pPr>
        <w:pStyle w:val="84"/>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66678FD">
      <w:pPr>
        <w:pStyle w:val="8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465713B1">
      <w:pPr>
        <w:pStyle w:val="84"/>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33F63698">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14:paraId="5804210D">
      <w:pPr>
        <w:pStyle w:val="33"/>
        <w:spacing w:line="360" w:lineRule="auto"/>
        <w:ind w:firstLine="360" w:firstLineChars="15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但采购人、采购代理机构不强制或变相强制投标人提交备份投标文件。</w:t>
      </w:r>
    </w:p>
    <w:p w14:paraId="3645BEF3">
      <w:pPr>
        <w:pStyle w:val="33"/>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highlight w:val="none"/>
          <w14:textFill>
            <w14:solidFill>
              <w14:schemeClr w14:val="tx1"/>
            </w14:solidFill>
          </w14:textFill>
        </w:rPr>
        <w:t>DVD光盘等存储介质</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14:paraId="0FA0064D">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3FEB23A3">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28335394">
      <w:pPr>
        <w:pStyle w:val="33"/>
        <w:spacing w:line="360" w:lineRule="auto"/>
        <w:ind w:firstLine="479" w:firstLineChars="199"/>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2E6B68E5">
      <w:pPr>
        <w:pStyle w:val="8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14:paraId="637FABBA">
      <w:pPr>
        <w:pStyle w:val="24"/>
        <w:spacing w:line="360" w:lineRule="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16.1</w:t>
      </w:r>
      <w:r>
        <w:rPr>
          <w:rFonts w:hint="eastAsia" w:ascii="仿宋" w:hAnsi="仿宋" w:eastAsia="仿宋" w:cs="仿宋"/>
          <w:color w:val="000000" w:themeColor="text1"/>
          <w:szCs w:val="21"/>
          <w:highlight w:val="none"/>
          <w14:textFill>
            <w14:solidFill>
              <w14:schemeClr w14:val="tx1"/>
            </w14:solidFill>
          </w14:textFill>
        </w:rPr>
        <w:t>有招标文件第四部分4.2规定的情形之一的，投标无效：</w:t>
      </w:r>
    </w:p>
    <w:p w14:paraId="73730DCB">
      <w:pPr>
        <w:pStyle w:val="25"/>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16.2如果开标、评标过程中发现 IP 地址或者MAC 地址一致的情况，本次开标做无效响应。</w:t>
      </w:r>
    </w:p>
    <w:p w14:paraId="12E896A8">
      <w:pPr>
        <w:pStyle w:val="8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14:paraId="18D68855">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3E4CD55E">
      <w:pPr>
        <w:pStyle w:val="8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14:paraId="030812AC">
      <w:pPr>
        <w:pStyle w:val="8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477B6835">
      <w:pPr>
        <w:pStyle w:val="84"/>
        <w:spacing w:before="0"/>
        <w:ind w:firstLine="643"/>
        <w:rPr>
          <w:rFonts w:hint="eastAsia" w:ascii="仿宋" w:hAnsi="仿宋" w:eastAsia="仿宋" w:cs="仿宋"/>
          <w:b/>
          <w:color w:val="000000" w:themeColor="text1"/>
          <w:sz w:val="32"/>
          <w:highlight w:val="none"/>
          <w14:textFill>
            <w14:solidFill>
              <w14:schemeClr w14:val="tx1"/>
            </w14:solidFill>
          </w14:textFill>
        </w:rPr>
      </w:pPr>
    </w:p>
    <w:p w14:paraId="01E52646">
      <w:pPr>
        <w:pStyle w:val="84"/>
        <w:spacing w:before="0"/>
        <w:ind w:firstLine="1928" w:firstLineChars="600"/>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14:paraId="7133064A">
      <w:pPr>
        <w:pStyle w:val="239"/>
        <w:spacing w:before="0" w:line="360" w:lineRule="auto"/>
        <w:ind w:left="0" w:firstLine="241"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14:paraId="71ED5174">
      <w:pPr>
        <w:pStyle w:val="239"/>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7069CE28">
      <w:pPr>
        <w:pStyle w:val="239"/>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46FC81D">
      <w:pPr>
        <w:pStyle w:val="239"/>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18.3</w:t>
      </w: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085A3EAA">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　19、资格审查</w:t>
      </w:r>
    </w:p>
    <w:p w14:paraId="4DD167F4">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19.1</w:t>
      </w:r>
      <w:r>
        <w:rPr>
          <w:rFonts w:hint="eastAsia" w:ascii="仿宋" w:hAnsi="仿宋" w:eastAsia="仿宋" w:cs="仿宋"/>
          <w:color w:val="000000" w:themeColor="text1"/>
          <w:sz w:val="24"/>
          <w:highlight w:val="none"/>
          <w14:textFill>
            <w14:solidFill>
              <w14:schemeClr w14:val="tx1"/>
            </w14:solidFill>
          </w14:textFill>
        </w:rPr>
        <w:t>采购人或采购代理机构依据法律法规和招标文件的规定，对投标人的资格进行审查。</w:t>
      </w:r>
    </w:p>
    <w:p w14:paraId="33F5F3DF">
      <w:pPr>
        <w:pStyle w:val="8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19.2投标人未按照招标文件要求提供与</w:t>
      </w:r>
      <w:r>
        <w:rPr>
          <w:rFonts w:hint="eastAsia" w:ascii="仿宋" w:hAnsi="仿宋" w:eastAsia="仿宋" w:cs="仿宋"/>
          <w:color w:val="000000" w:themeColor="text1"/>
          <w:highlight w:val="none"/>
          <w14:textFill>
            <w14:solidFill>
              <w14:schemeClr w14:val="tx1"/>
            </w14:solidFill>
          </w14:textFill>
        </w:rPr>
        <w:t>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14:paraId="2C91505D">
      <w:pPr>
        <w:pStyle w:val="8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3对未通过资格审查的投标人，采购人或采购代理机构告知其未通过的原因。</w:t>
      </w:r>
    </w:p>
    <w:p w14:paraId="26E32A4B">
      <w:pPr>
        <w:pStyle w:val="8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4合格投标人不足3家的，不再评标。</w:t>
      </w:r>
    </w:p>
    <w:p w14:paraId="708EA14A">
      <w:pPr>
        <w:pStyle w:val="8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47871BA">
      <w:pPr>
        <w:pStyle w:val="84"/>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14:paraId="60C1C4AF">
      <w:pPr>
        <w:pStyle w:val="8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14:paraId="6C201ED9">
      <w:pPr>
        <w:pStyle w:val="8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20C6E45">
      <w:pPr>
        <w:pStyle w:val="84"/>
        <w:spacing w:before="0"/>
        <w:ind w:firstLine="495" w:firstLineChars="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7CB8B8D">
      <w:pPr>
        <w:pStyle w:val="84"/>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14:paraId="74A6155C">
      <w:pPr>
        <w:pStyle w:val="84"/>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14:paraId="174F515B">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14:paraId="497B6612">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31416F92">
      <w:pPr>
        <w:spacing w:line="360" w:lineRule="auto"/>
        <w:rPr>
          <w:rFonts w:hint="eastAsia" w:ascii="仿宋" w:hAnsi="仿宋" w:eastAsia="仿宋" w:cs="仿宋"/>
          <w:b/>
          <w:color w:val="000000" w:themeColor="text1"/>
          <w:sz w:val="24"/>
          <w:highlight w:val="none"/>
          <w14:textFill>
            <w14:solidFill>
              <w14:schemeClr w14:val="tx1"/>
            </w14:solidFill>
          </w14:textFill>
        </w:rPr>
      </w:pPr>
    </w:p>
    <w:p w14:paraId="45AB34DC">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14:paraId="4B119C60">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 确定中标供应商</w:t>
      </w:r>
    </w:p>
    <w:p w14:paraId="12BE81C8">
      <w:pPr>
        <w:pStyle w:val="84"/>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FB286C4">
      <w:pPr>
        <w:pStyle w:val="84"/>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 中标通知与中标结果公告</w:t>
      </w:r>
    </w:p>
    <w:p w14:paraId="573471EF">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4119E77F">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14"/>
      <w:r>
        <w:rPr>
          <w:rFonts w:hint="eastAsia" w:ascii="仿宋" w:hAnsi="仿宋" w:eastAsia="仿宋" w:cs="仿宋"/>
          <w:color w:val="000000" w:themeColor="text1"/>
          <w:sz w:val="24"/>
          <w:highlight w:val="none"/>
          <w14:textFill>
            <w14:solidFill>
              <w14:schemeClr w14:val="tx1"/>
            </w14:solidFill>
          </w14:textFill>
        </w:rPr>
        <w:t>未中标情况说明、中标公告期限以及评审专家名单、评分汇总及明细。</w:t>
      </w:r>
    </w:p>
    <w:p w14:paraId="72381DAA">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14:paraId="5366974B">
      <w:pPr>
        <w:pStyle w:val="84"/>
        <w:snapToGrid w:val="0"/>
        <w:spacing w:before="0"/>
        <w:ind w:firstLine="482"/>
        <w:rPr>
          <w:rStyle w:val="78"/>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 xml:space="preserve">23.4 </w:t>
      </w:r>
      <w:r>
        <w:rPr>
          <w:rFonts w:hint="eastAsia" w:ascii="仿宋" w:hAnsi="仿宋" w:eastAsia="仿宋" w:cs="仿宋"/>
          <w:bCs/>
          <w:color w:val="000000" w:themeColor="text1"/>
          <w:szCs w:val="24"/>
          <w:highlight w:val="none"/>
          <w14:textFill>
            <w14:solidFill>
              <w14:schemeClr w14:val="tx1"/>
            </w14:solidFill>
          </w14:textFill>
        </w:rPr>
        <w:t>由于中标、成交供应商原因导致重新采购的，应当承担支付代理费和专家评审费等费用在内的赔偿责任。</w:t>
      </w:r>
    </w:p>
    <w:p w14:paraId="009156CE">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p>
    <w:p w14:paraId="6BBA4177">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14:paraId="40897435">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 xml:space="preserve">24.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14:paraId="07DEC6CF">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 合同的签订</w:t>
      </w:r>
    </w:p>
    <w:p w14:paraId="4249EF22">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E43786">
      <w:pPr>
        <w:pStyle w:val="84"/>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A1B5C18">
      <w:pPr>
        <w:pStyle w:val="8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5CCB46C5">
      <w:pPr>
        <w:pStyle w:val="8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11A28DCD">
      <w:pPr>
        <w:pStyle w:val="84"/>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2101F865">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 履约保证金</w:t>
      </w:r>
    </w:p>
    <w:p w14:paraId="1E2A4A17">
      <w:pPr>
        <w:tabs>
          <w:tab w:val="left" w:pos="0"/>
        </w:tabs>
        <w:spacing w:line="360" w:lineRule="auto"/>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8DFEADA">
      <w:pPr>
        <w:pStyle w:val="3"/>
        <w:ind w:left="0" w:firstLine="480" w:firstLineChars="200"/>
        <w:rPr>
          <w:rFonts w:hint="eastAsia" w:ascii="仿宋" w:hAnsi="仿宋" w:eastAsia="仿宋" w:cs="仿宋"/>
          <w:b w:val="0"/>
          <w:bCs w:val="0"/>
          <w:snapToGrid w:val="0"/>
          <w:color w:val="000000" w:themeColor="text1"/>
          <w:kern w:val="28"/>
          <w:sz w:val="24"/>
          <w:highlight w:val="none"/>
          <w14:textFill>
            <w14:solidFill>
              <w14:schemeClr w14:val="tx1"/>
            </w14:solidFill>
          </w14:textFill>
        </w:rPr>
      </w:pP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hAns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3EB53DD">
      <w:pPr>
        <w:pStyle w:val="3"/>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en-US"/>
          <w14:textFill>
            <w14:solidFill>
              <w14:schemeClr w14:val="tx1"/>
            </w14:solidFill>
          </w14:textFill>
        </w:rPr>
        <w:t>27.预付款</w:t>
      </w:r>
    </w:p>
    <w:p w14:paraId="1A8E9FCE">
      <w:pPr>
        <w:adjustRightInd/>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6DE072D">
      <w:pPr>
        <w:rPr>
          <w:rFonts w:hint="eastAsia" w:ascii="仿宋" w:hAnsi="仿宋" w:eastAsia="仿宋" w:cs="仿宋"/>
          <w:color w:val="000000" w:themeColor="text1"/>
          <w:highlight w:val="none"/>
          <w14:textFill>
            <w14:solidFill>
              <w14:schemeClr w14:val="tx1"/>
            </w14:solidFill>
          </w14:textFill>
        </w:rPr>
      </w:pPr>
    </w:p>
    <w:p w14:paraId="016F4F40">
      <w:pPr>
        <w:snapToGrid w:val="0"/>
        <w:spacing w:line="360" w:lineRule="auto"/>
        <w:ind w:firstLine="3357" w:firstLineChars="1045"/>
        <w:rPr>
          <w:rFonts w:hint="eastAsia" w:ascii="仿宋" w:hAnsi="仿宋" w:eastAsia="仿宋" w:cs="仿宋"/>
          <w:b/>
          <w:color w:val="000000" w:themeColor="text1"/>
          <w:sz w:val="32"/>
          <w:highlight w:val="none"/>
          <w14:textFill>
            <w14:solidFill>
              <w14:schemeClr w14:val="tx1"/>
            </w14:solidFill>
          </w14:textFill>
        </w:rPr>
      </w:pPr>
    </w:p>
    <w:p w14:paraId="35F23D73">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14:paraId="5132C1CA">
      <w:pPr>
        <w:pStyle w:val="84"/>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bCs/>
          <w:color w:val="000000" w:themeColor="text1"/>
          <w:szCs w:val="24"/>
          <w:highlight w:val="none"/>
          <w14:textFill>
            <w14:solidFill>
              <w14:schemeClr w14:val="tx1"/>
            </w14:solidFill>
          </w14:textFill>
        </w:rPr>
        <w:t>8</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570AAD5">
      <w:pPr>
        <w:pStyle w:val="8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28.1电子交易平台发生故障而无法登录访问的； </w:t>
      </w:r>
    </w:p>
    <w:p w14:paraId="515945B7">
      <w:pPr>
        <w:pStyle w:val="8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28.2电子交易平台应用或数据库出现错误，不能进行正常操作的；</w:t>
      </w:r>
    </w:p>
    <w:p w14:paraId="131B2AC2">
      <w:pPr>
        <w:pStyle w:val="8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28.3电子交易平台发现严重安全漏洞，有潜在泄密危险的；</w:t>
      </w:r>
    </w:p>
    <w:p w14:paraId="2760E871">
      <w:pPr>
        <w:pStyle w:val="8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28.4病毒发作导致不能进行正常操作的； </w:t>
      </w:r>
    </w:p>
    <w:p w14:paraId="51E1846B">
      <w:pPr>
        <w:pStyle w:val="84"/>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28.5其他无法保证电子交易的公平、公正和安全的情况。</w:t>
      </w:r>
    </w:p>
    <w:p w14:paraId="3BBB1488">
      <w:pPr>
        <w:pStyle w:val="84"/>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9D32535">
      <w:pPr>
        <w:tabs>
          <w:tab w:val="left" w:pos="0"/>
        </w:tabs>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p>
    <w:p w14:paraId="4B02136D">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14:paraId="2E08AE76">
      <w:pPr>
        <w:pStyle w:val="24"/>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30.验收</w:t>
      </w:r>
    </w:p>
    <w:p w14:paraId="7165A0D9">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CFC008">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6736AC9B">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85998E">
      <w:pPr>
        <w:tabs>
          <w:tab w:val="left" w:pos="0"/>
        </w:tabs>
        <w:spacing w:line="360" w:lineRule="auto"/>
        <w:ind w:firstLine="48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8A3E27">
      <w:pPr>
        <w:tabs>
          <w:tab w:val="left" w:pos="0"/>
        </w:tabs>
        <w:spacing w:line="360" w:lineRule="auto"/>
        <w:ind w:firstLine="480"/>
        <w:rPr>
          <w:rFonts w:ascii="仿宋" w:hAnsi="仿宋" w:eastAsia="仿宋" w:cs="宋体"/>
          <w:color w:val="000000" w:themeColor="text1"/>
          <w:sz w:val="18"/>
          <w:szCs w:val="18"/>
          <w:highlight w:val="none"/>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r>
        <w:rPr>
          <w:rFonts w:hint="eastAsia" w:ascii="仿宋" w:hAnsi="仿宋" w:eastAsia="仿宋" w:cs="宋体"/>
          <w:color w:val="000000" w:themeColor="text1"/>
          <w:kern w:val="0"/>
          <w:sz w:val="24"/>
          <w:highlight w:val="none"/>
          <w14:textFill>
            <w14:solidFill>
              <w14:schemeClr w14:val="tx1"/>
            </w14:solidFill>
          </w14:textFill>
        </w:rPr>
        <w:t>。</w:t>
      </w:r>
    </w:p>
    <w:bookmarkEnd w:id="13"/>
    <w:p w14:paraId="31E741CF">
      <w:pPr>
        <w:tabs>
          <w:tab w:val="left" w:pos="0"/>
        </w:tabs>
        <w:spacing w:line="360" w:lineRule="auto"/>
        <w:ind w:firstLine="480"/>
        <w:rPr>
          <w:rFonts w:ascii="仿宋" w:hAnsi="仿宋" w:eastAsia="仿宋"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011"/>
      <w:bookmarkEnd w:id="15"/>
      <w:bookmarkStart w:id="16" w:name="_Hlt74707468"/>
      <w:bookmarkEnd w:id="16"/>
      <w:bookmarkStart w:id="17" w:name="_Hlt68072990"/>
      <w:bookmarkEnd w:id="17"/>
      <w:bookmarkStart w:id="18" w:name="_Hlt74729768"/>
      <w:bookmarkEnd w:id="18"/>
      <w:bookmarkStart w:id="19" w:name="_Hlt75236290"/>
      <w:bookmarkEnd w:id="19"/>
      <w:bookmarkStart w:id="20" w:name="_Hlt74730295"/>
      <w:bookmarkEnd w:id="20"/>
      <w:bookmarkStart w:id="21" w:name="_Hlt68073093"/>
      <w:bookmarkEnd w:id="21"/>
      <w:bookmarkStart w:id="22" w:name="_Hlt68057669"/>
      <w:bookmarkEnd w:id="22"/>
      <w:bookmarkStart w:id="23" w:name="_Hlt74714665"/>
      <w:bookmarkEnd w:id="23"/>
      <w:bookmarkStart w:id="24" w:name="_Hlt68072998"/>
      <w:bookmarkEnd w:id="24"/>
      <w:bookmarkStart w:id="25" w:name="_Hlt68403820"/>
      <w:bookmarkEnd w:id="25"/>
      <w:bookmarkStart w:id="26" w:name="_Hlt75236101"/>
      <w:bookmarkEnd w:id="26"/>
    </w:p>
    <w:bookmarkEnd w:id="11"/>
    <w:bookmarkEnd w:id="12"/>
    <w:p w14:paraId="0F6F09A5">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bookmarkStart w:id="27" w:name="第四部分"/>
      <w:r>
        <w:rPr>
          <w:rFonts w:hint="eastAsia" w:ascii="仿宋" w:hAnsi="仿宋" w:eastAsia="仿宋" w:cs="宋体"/>
          <w:b/>
          <w:color w:val="000000" w:themeColor="text1"/>
          <w:sz w:val="36"/>
          <w:szCs w:val="36"/>
          <w:highlight w:val="none"/>
          <w14:textFill>
            <w14:solidFill>
              <w14:schemeClr w14:val="tx1"/>
            </w14:solidFill>
          </w14:textFill>
        </w:rPr>
        <w:t>第三部分   采购需求</w:t>
      </w:r>
    </w:p>
    <w:p w14:paraId="0744C028">
      <w:pPr>
        <w:keepNext w:val="0"/>
        <w:keepLines w:val="0"/>
        <w:pageBreakBefore w:val="0"/>
        <w:kinsoku/>
        <w:overflowPunct/>
        <w:topLinePunct w:val="0"/>
        <w:bidi w:val="0"/>
        <w:adjustRightInd w:val="0"/>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一、项目介绍</w:t>
      </w:r>
    </w:p>
    <w:p w14:paraId="54B0C572">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看到瓶窑在地之美·千年古城会客厅坐落于浙江省杭州市余杭区瓶窑镇瓶窑老街，占地约1920平方米。该项目将以千年古城会客厅为平台，根据瓶窑镇的文化特色和发展前景，优化会客厅的功能布局，以项目化运作模式规范日常运营与维护；结合线上、线下推广及展览活动，吸引民众参与，提升会客厅的利用率和影响力。通过内部资源整合，引入、挖掘各类文创业态，力求满足民众全方位、全过程的文化体验需求，协助相关部门做好文化传承、创新发展、节庆活动等文化领域服务性、保障性、事务性、延伸性工作，打造成为余杭区乃至全市的文化亮点，。积极融入瓶窑镇“看民艺，到瓶窑”的目标当中，根据会客厅的自身优势融入相关文化活动，助力乡村振兴和共同富裕。</w:t>
      </w:r>
    </w:p>
    <w:p w14:paraId="36CB619B">
      <w:pPr>
        <w:keepNext w:val="0"/>
        <w:keepLines w:val="0"/>
        <w:pageBreakBefore w:val="0"/>
        <w:kinsoku/>
        <w:overflowPunct/>
        <w:topLinePunct w:val="0"/>
        <w:bidi w:val="0"/>
        <w:adjustRightInd w:val="0"/>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二、项目目标：</w:t>
      </w:r>
    </w:p>
    <w:p w14:paraId="483F88DB">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服务内容包括千年古城会客厅的日常参观讲解、以民艺为主题的日常展览、大过中国节系列活动（包含灯会），打造民艺生活美学馆，结合线上、线下推广传播等工作将千年古城会客厅建设成为展示瓶窑传统文化和发展前景的展示、经营、互动体验空间，推动当地文化旅游业发展。</w:t>
      </w:r>
    </w:p>
    <w:p w14:paraId="4DD74CB5">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具体服务内容</w:t>
      </w:r>
    </w:p>
    <w:p w14:paraId="3C4D5035">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1、日常运营工作：根据余杭区公共文化服务体系标准，结合场馆实际空间布局及活动，优化场馆相关服务功能。拟定开放时间为周二至周日10:00-4:30，法定假日不对外开放。</w:t>
      </w:r>
    </w:p>
    <w:p w14:paraId="253CBA9D">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2、日常讲解及接待工作：包括场馆设施维护、秩序维持，场馆导览和内容讲解及相关会议的会务活动。</w:t>
      </w:r>
    </w:p>
    <w:p w14:paraId="10E09197">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3、大型节日活动服务：根据余杭瓶窑的在地文化特色打造大型节日活动，包括不限于灯会、市集等形式。为瓶窑在地文化复兴植入传统文化创新元素，打造新的IP提升地方知名度</w:t>
      </w:r>
    </w:p>
    <w:p w14:paraId="2EF44B3C">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4、民艺相关主题展览：一年不少于4次民艺或节日主题相关展览，结合“看民艺，到瓶窑”的口号，通过创新手段重新诠释传统民间艺术，展现其在当代设计和生活中的新价值 ，内含体验、分享会等公共活动。并包括图文、视频、刊物等的宣传传播和资料留存。</w:t>
      </w:r>
    </w:p>
    <w:p w14:paraId="2AFC1028">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民艺美学生活馆空间：在千年古城会客厅内打造一个民艺美学生活馆空间作为配套空间。将民艺转换成家居、软装、艺术装置、植物等形式，并为游客提供文创产品、中式茶饮及糕点，将民艺和生活美学结合，与休闲、体验、消费等场景结合，探索民艺发展的新方向。</w:t>
      </w:r>
    </w:p>
    <w:p w14:paraId="7243CA47">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6、手艺工作坊：在千年古城会客厅内打造不少于2个手艺工作坊，将传统工艺与现代设计相结合，为手工艺人提供了一个发展和展示的平台，也为公众提供了一个了解和参与手工艺的机会。</w:t>
      </w:r>
    </w:p>
    <w:p w14:paraId="2DB650F2">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7、品牌宣传与资源拓展</w:t>
      </w:r>
    </w:p>
    <w:p w14:paraId="32531F31">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运用新媒体平台，如小红书、微信公众平台等进行系统化运营，依托场馆内活动进行宣传推广，加大面向公众和游客的宣传力度，以活动预告、大事记等为主要内容，全年发布内容不少于50篇相关资讯，全年市区级不少于5次新闻媒体报导。</w:t>
      </w:r>
    </w:p>
    <w:p w14:paraId="504D7137">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8、成果成效展示提炼：看道瓶窑在地之美-千年古城会客厅特色和效果进行提炼展示，取得省级以上党委政府部门认可；积极配合协助乡镇做好各项创先争优及阵地建设。</w:t>
      </w:r>
    </w:p>
    <w:p w14:paraId="1601D92A">
      <w:pPr>
        <w:keepNext w:val="0"/>
        <w:keepLines w:val="0"/>
        <w:pageBreakBefore w:val="0"/>
        <w:kinsoku/>
        <w:overflowPunct/>
        <w:topLinePunct w:val="0"/>
        <w:bidi w:val="0"/>
        <w:adjustRightInd w:val="0"/>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三、人员配置</w:t>
      </w:r>
    </w:p>
    <w:p w14:paraId="041785FB">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确保整个项目有序运营，人员配置由讲解人员1人（全职工作人员）及在地运营团队2-3人负责空间日常运营；文化行业专家团队5-6人，负责千年古城会客厅展览方案策划、调研执行、数据分析整理、项目督导等。全职讲解人员要求有良好的职业道德与丰富的工作经验，拥有大学本科以上学历，普通话证书及英语六级证书，语言规范、仪表端庄、举止文明、身体健康等。招募完成后针对该工作人员进行日常运营相关服务培训，包括中英文讲解介绍，会务服务等。</w:t>
      </w:r>
    </w:p>
    <w:p w14:paraId="1753356A">
      <w:pPr>
        <w:keepNext w:val="0"/>
        <w:keepLines w:val="0"/>
        <w:pageBreakBefore w:val="0"/>
        <w:kinsoku/>
        <w:overflowPunct/>
        <w:topLinePunct w:val="0"/>
        <w:bidi w:val="0"/>
        <w:adjustRightInd w:val="0"/>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四、管理运营时限</w:t>
      </w:r>
    </w:p>
    <w:p w14:paraId="3077E4DC">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本次招标合同期为3年。</w:t>
      </w:r>
    </w:p>
    <w:p w14:paraId="0BB15248">
      <w:pPr>
        <w:keepNext w:val="0"/>
        <w:keepLines w:val="0"/>
        <w:pageBreakBefore w:val="0"/>
        <w:kinsoku/>
        <w:overflowPunct/>
        <w:topLinePunct w:val="0"/>
        <w:bidi w:val="0"/>
        <w:adjustRightInd w:val="0"/>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五、投标人在投标方案中需提供服务组织方案，服务组织方案需包含：</w:t>
      </w:r>
    </w:p>
    <w:p w14:paraId="475D9CD4">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1.整体服务理念、组织架构情况；</w:t>
      </w:r>
    </w:p>
    <w:p w14:paraId="08E90993">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2.服务方案；</w:t>
      </w:r>
    </w:p>
    <w:p w14:paraId="43324D1A">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3.突发事件应急预案和处理措施组织方案；</w:t>
      </w:r>
    </w:p>
    <w:p w14:paraId="3665D9C6">
      <w:pPr>
        <w:keepNext w:val="0"/>
        <w:keepLines w:val="0"/>
        <w:pageBreakBefore w:val="0"/>
        <w:kinsoku/>
        <w:overflowPunct/>
        <w:topLinePunct w:val="0"/>
        <w:bidi w:val="0"/>
        <w:adjustRightInd w:val="0"/>
        <w:spacing w:line="24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六、费用结算方式及合同签订方式</w:t>
      </w:r>
    </w:p>
    <w:p w14:paraId="7956A37A">
      <w:pPr>
        <w:keepNext w:val="0"/>
        <w:keepLines w:val="0"/>
        <w:pageBreakBefore w:val="0"/>
        <w:kinsoku/>
        <w:overflowPunct/>
        <w:topLinePunct w:val="0"/>
        <w:bidi w:val="0"/>
        <w:adjustRightInd w:val="0"/>
        <w:spacing w:line="240" w:lineRule="auto"/>
        <w:ind w:firstLine="480" w:firstLineChars="200"/>
        <w:rPr>
          <w:rFonts w:hint="eastAsia" w:ascii="仿宋" w:hAnsi="仿宋" w:eastAsia="仿宋" w:cs="仿宋"/>
          <w:b w:val="0"/>
          <w:bCs w:val="0"/>
          <w:color w:val="auto"/>
          <w:sz w:val="24"/>
          <w:szCs w:val="24"/>
          <w:highlight w:val="none"/>
          <w:lang w:val="en-US" w:eastAsia="zh-CN"/>
        </w:rPr>
      </w:pPr>
      <w:bookmarkStart w:id="28" w:name="_Hlk98754883"/>
      <w:r>
        <w:rPr>
          <w:rFonts w:hint="eastAsia" w:ascii="仿宋" w:hAnsi="仿宋" w:eastAsia="仿宋" w:cs="仿宋"/>
          <w:b w:val="0"/>
          <w:bCs w:val="0"/>
          <w:color w:val="auto"/>
          <w:sz w:val="24"/>
          <w:szCs w:val="24"/>
          <w:highlight w:val="none"/>
          <w:lang w:val="en-US" w:eastAsia="zh-CN"/>
        </w:rPr>
        <w:t>1、结算方式：</w:t>
      </w:r>
    </w:p>
    <w:bookmarkEnd w:id="28"/>
    <w:p w14:paraId="1C3B8277">
      <w:pPr>
        <w:keepNext w:val="0"/>
        <w:keepLines w:val="0"/>
        <w:pageBreakBefore w:val="0"/>
        <w:kinsoku/>
        <w:overflowPunct/>
        <w:topLinePunct w:val="0"/>
        <w:bidi w:val="0"/>
        <w:adjustRightInd w:val="0"/>
        <w:spacing w:line="240" w:lineRule="auto"/>
        <w:ind w:firstLine="480"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合同签订并具备实施条件后7个工作日（中标供应商需提供符合法律规定的发票）支付至年度合同金额的50%，开展并完成协议约定的服务内容满6个月支付中期费用30%，验收合格后支付年度合同金额的20%。  </w:t>
      </w:r>
    </w:p>
    <w:p w14:paraId="15DA8957">
      <w:pPr>
        <w:spacing w:line="360" w:lineRule="auto"/>
        <w:rPr>
          <w:rFonts w:ascii="仿宋" w:hAnsi="仿宋" w:eastAsia="仿宋" w:cs="宋体"/>
          <w:color w:val="000000" w:themeColor="text1"/>
          <w:sz w:val="24"/>
          <w:highlight w:val="none"/>
          <w14:textFill>
            <w14:solidFill>
              <w14:schemeClr w14:val="tx1"/>
            </w14:solidFill>
          </w14:textFill>
        </w:rPr>
      </w:pPr>
    </w:p>
    <w:p w14:paraId="01B197D8">
      <w:pPr>
        <w:widowControl/>
        <w:spacing w:line="360" w:lineRule="auto"/>
        <w:ind w:firstLine="720" w:firstLineChars="300"/>
        <w:jc w:val="left"/>
        <w:rPr>
          <w:rFonts w:ascii="仿宋" w:hAnsi="仿宋" w:eastAsia="仿宋" w:cs="宋体"/>
          <w:bCs/>
          <w:color w:val="000000" w:themeColor="text1"/>
          <w:sz w:val="24"/>
          <w:highlight w:val="none"/>
          <w14:textFill>
            <w14:solidFill>
              <w14:schemeClr w14:val="tx1"/>
            </w14:solidFill>
          </w14:textFill>
        </w:rPr>
      </w:pPr>
    </w:p>
    <w:p w14:paraId="5D0EBE6B">
      <w:pPr>
        <w:spacing w:line="360" w:lineRule="auto"/>
        <w:rPr>
          <w:rFonts w:ascii="仿宋" w:hAnsi="仿宋" w:eastAsia="仿宋" w:cs="宋体"/>
          <w:snapToGrid w:val="0"/>
          <w:color w:val="000000" w:themeColor="text1"/>
          <w:kern w:val="0"/>
          <w:sz w:val="24"/>
          <w:highlight w:val="none"/>
          <w14:textFill>
            <w14:solidFill>
              <w14:schemeClr w14:val="tx1"/>
            </w14:solidFill>
          </w14:textFill>
        </w:rPr>
      </w:pPr>
    </w:p>
    <w:p w14:paraId="3DC009F6">
      <w:pPr>
        <w:spacing w:line="360" w:lineRule="auto"/>
        <w:jc w:val="center"/>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br w:type="page"/>
      </w:r>
      <w:r>
        <w:rPr>
          <w:rFonts w:hint="eastAsia" w:ascii="仿宋" w:hAnsi="仿宋" w:eastAsia="仿宋" w:cs="宋体"/>
          <w:b/>
          <w:color w:val="000000" w:themeColor="text1"/>
          <w:sz w:val="36"/>
          <w:szCs w:val="36"/>
          <w:highlight w:val="none"/>
          <w14:textFill>
            <w14:solidFill>
              <w14:schemeClr w14:val="tx1"/>
            </w14:solidFill>
          </w14:textFill>
        </w:rPr>
        <w:t xml:space="preserve">第四部分   </w:t>
      </w:r>
      <w:bookmarkStart w:id="29" w:name="_Toc184308043"/>
      <w:bookmarkEnd w:id="29"/>
      <w:bookmarkStart w:id="30" w:name="_Toc184314416"/>
      <w:bookmarkEnd w:id="30"/>
      <w:bookmarkStart w:id="31" w:name="_Toc184312095"/>
      <w:bookmarkEnd w:id="31"/>
      <w:bookmarkStart w:id="32" w:name="_Toc184313310"/>
      <w:bookmarkEnd w:id="32"/>
      <w:bookmarkStart w:id="33" w:name="_Toc184308077"/>
      <w:bookmarkEnd w:id="33"/>
      <w:bookmarkStart w:id="34" w:name="_Toc184314412"/>
      <w:bookmarkEnd w:id="34"/>
      <w:bookmarkStart w:id="35" w:name="_Toc184312088"/>
      <w:bookmarkEnd w:id="35"/>
      <w:bookmarkStart w:id="36" w:name="_Toc184308094"/>
      <w:bookmarkEnd w:id="36"/>
      <w:bookmarkStart w:id="37" w:name="_Toc184308103"/>
      <w:bookmarkEnd w:id="37"/>
      <w:bookmarkStart w:id="38" w:name="_Toc184312087"/>
      <w:bookmarkEnd w:id="38"/>
      <w:bookmarkStart w:id="39" w:name="_Toc184312134"/>
      <w:bookmarkEnd w:id="39"/>
      <w:bookmarkStart w:id="40" w:name="_Toc184312126"/>
      <w:bookmarkEnd w:id="40"/>
      <w:bookmarkStart w:id="41" w:name="_Toc184308046"/>
      <w:bookmarkEnd w:id="41"/>
      <w:bookmarkStart w:id="42" w:name="_Toc184308081"/>
      <w:bookmarkEnd w:id="42"/>
      <w:bookmarkStart w:id="43" w:name="_Toc184310305"/>
      <w:bookmarkEnd w:id="43"/>
      <w:bookmarkStart w:id="44" w:name="_Toc184312128"/>
      <w:bookmarkEnd w:id="44"/>
      <w:bookmarkStart w:id="45" w:name="_Toc184312076"/>
      <w:bookmarkEnd w:id="45"/>
      <w:bookmarkStart w:id="46" w:name="_Toc184314465"/>
      <w:bookmarkEnd w:id="46"/>
      <w:bookmarkStart w:id="47" w:name="_Toc184314452"/>
      <w:bookmarkEnd w:id="47"/>
      <w:bookmarkStart w:id="48" w:name="_Toc184314436"/>
      <w:bookmarkEnd w:id="48"/>
      <w:bookmarkStart w:id="49" w:name="_Toc184310335"/>
      <w:bookmarkEnd w:id="49"/>
      <w:bookmarkStart w:id="50" w:name="_Toc184312096"/>
      <w:bookmarkEnd w:id="50"/>
      <w:bookmarkStart w:id="51" w:name="_Toc184312083"/>
      <w:bookmarkEnd w:id="51"/>
      <w:bookmarkStart w:id="52" w:name="_Toc184313247"/>
      <w:bookmarkEnd w:id="52"/>
      <w:bookmarkStart w:id="53" w:name="_Toc184314424"/>
      <w:bookmarkEnd w:id="53"/>
      <w:bookmarkStart w:id="54" w:name="_Toc184314458"/>
      <w:bookmarkEnd w:id="54"/>
      <w:bookmarkStart w:id="55" w:name="_Toc184313288"/>
      <w:bookmarkEnd w:id="55"/>
      <w:bookmarkStart w:id="56" w:name="_Toc184308084"/>
      <w:bookmarkEnd w:id="56"/>
      <w:bookmarkStart w:id="57" w:name="_Toc184313257"/>
      <w:bookmarkEnd w:id="57"/>
      <w:bookmarkStart w:id="58" w:name="_Toc184313259"/>
      <w:bookmarkEnd w:id="58"/>
      <w:bookmarkStart w:id="59" w:name="_Toc184313300"/>
      <w:bookmarkEnd w:id="59"/>
      <w:bookmarkStart w:id="60" w:name="_Toc184308037"/>
      <w:bookmarkEnd w:id="60"/>
      <w:bookmarkStart w:id="61" w:name="_Toc184310288"/>
      <w:bookmarkEnd w:id="61"/>
      <w:bookmarkStart w:id="62" w:name="_Toc184310303"/>
      <w:bookmarkEnd w:id="62"/>
      <w:bookmarkStart w:id="63" w:name="_Toc184314443"/>
      <w:bookmarkEnd w:id="63"/>
      <w:bookmarkStart w:id="64" w:name="_Toc184312127"/>
      <w:bookmarkEnd w:id="64"/>
      <w:bookmarkStart w:id="65" w:name="_Toc184308038"/>
      <w:bookmarkEnd w:id="65"/>
      <w:bookmarkStart w:id="66" w:name="_Toc184312132"/>
      <w:bookmarkEnd w:id="66"/>
      <w:bookmarkStart w:id="67" w:name="_Toc184310308"/>
      <w:bookmarkEnd w:id="67"/>
      <w:bookmarkStart w:id="68" w:name="_Toc184313272"/>
      <w:bookmarkEnd w:id="68"/>
      <w:bookmarkStart w:id="69" w:name="_Toc184314431"/>
      <w:bookmarkEnd w:id="69"/>
      <w:bookmarkStart w:id="70" w:name="_Toc184314474"/>
      <w:bookmarkEnd w:id="70"/>
      <w:bookmarkStart w:id="71" w:name="_Toc184313303"/>
      <w:bookmarkEnd w:id="71"/>
      <w:bookmarkStart w:id="72" w:name="_Toc184308048"/>
      <w:bookmarkEnd w:id="72"/>
      <w:bookmarkStart w:id="73" w:name="_Toc184310328"/>
      <w:bookmarkEnd w:id="73"/>
      <w:bookmarkStart w:id="74" w:name="_Toc184308090"/>
      <w:bookmarkEnd w:id="74"/>
      <w:bookmarkStart w:id="75" w:name="_Toc184312123"/>
      <w:bookmarkEnd w:id="75"/>
      <w:bookmarkStart w:id="76" w:name="_Toc184314440"/>
      <w:bookmarkEnd w:id="76"/>
      <w:bookmarkStart w:id="77" w:name="_Toc184308085"/>
      <w:bookmarkEnd w:id="77"/>
      <w:bookmarkStart w:id="78" w:name="_Toc184308105"/>
      <w:bookmarkEnd w:id="78"/>
      <w:bookmarkStart w:id="79" w:name="_Toc184314463"/>
      <w:bookmarkEnd w:id="79"/>
      <w:bookmarkStart w:id="80" w:name="_Toc184314441"/>
      <w:bookmarkEnd w:id="80"/>
      <w:bookmarkStart w:id="81" w:name="_Toc184310278"/>
      <w:bookmarkEnd w:id="81"/>
      <w:bookmarkStart w:id="82" w:name="_Toc184313264"/>
      <w:bookmarkEnd w:id="82"/>
      <w:bookmarkStart w:id="83" w:name="_Toc184310314"/>
      <w:bookmarkEnd w:id="83"/>
      <w:bookmarkStart w:id="84" w:name="_Toc184314438"/>
      <w:bookmarkEnd w:id="84"/>
      <w:bookmarkStart w:id="85" w:name="_Toc184312108"/>
      <w:bookmarkEnd w:id="85"/>
      <w:bookmarkStart w:id="86" w:name="_Toc184314459"/>
      <w:bookmarkEnd w:id="86"/>
      <w:bookmarkStart w:id="87" w:name="_Toc184312135"/>
      <w:bookmarkEnd w:id="87"/>
      <w:bookmarkStart w:id="88" w:name="_Toc184313295"/>
      <w:bookmarkEnd w:id="88"/>
      <w:bookmarkStart w:id="89" w:name="_Toc184313304"/>
      <w:bookmarkEnd w:id="89"/>
      <w:bookmarkStart w:id="90" w:name="_Toc184312097"/>
      <w:bookmarkEnd w:id="90"/>
      <w:bookmarkStart w:id="91" w:name="_Toc184308057"/>
      <w:bookmarkEnd w:id="91"/>
      <w:bookmarkStart w:id="92" w:name="_Toc184308055"/>
      <w:bookmarkEnd w:id="92"/>
      <w:bookmarkStart w:id="93" w:name="_Toc184310273"/>
      <w:bookmarkEnd w:id="93"/>
      <w:bookmarkStart w:id="94" w:name="_Toc184313299"/>
      <w:bookmarkEnd w:id="94"/>
      <w:bookmarkStart w:id="95" w:name="_Toc184313241"/>
      <w:bookmarkEnd w:id="95"/>
      <w:bookmarkStart w:id="96" w:name="_Toc184308075"/>
      <w:bookmarkEnd w:id="96"/>
      <w:bookmarkStart w:id="97" w:name="_Toc184308044"/>
      <w:bookmarkEnd w:id="97"/>
      <w:bookmarkStart w:id="98" w:name="_Toc184313308"/>
      <w:bookmarkEnd w:id="98"/>
      <w:bookmarkStart w:id="99" w:name="_Toc184314433"/>
      <w:bookmarkEnd w:id="99"/>
      <w:bookmarkStart w:id="100" w:name="_Toc184312084"/>
      <w:bookmarkEnd w:id="100"/>
      <w:bookmarkStart w:id="101" w:name="_Toc184314411"/>
      <w:bookmarkEnd w:id="101"/>
      <w:bookmarkStart w:id="102" w:name="_Toc184312092"/>
      <w:bookmarkEnd w:id="102"/>
      <w:bookmarkStart w:id="103" w:name="_Toc184314477"/>
      <w:bookmarkEnd w:id="103"/>
      <w:bookmarkStart w:id="104" w:name="_Toc184310284"/>
      <w:bookmarkEnd w:id="104"/>
      <w:bookmarkStart w:id="105" w:name="_Toc184308089"/>
      <w:bookmarkEnd w:id="105"/>
      <w:bookmarkStart w:id="106" w:name="_Toc184313280"/>
      <w:bookmarkEnd w:id="106"/>
      <w:bookmarkStart w:id="107" w:name="_Toc184310316"/>
      <w:bookmarkEnd w:id="107"/>
      <w:bookmarkStart w:id="108" w:name="_Toc184308091"/>
      <w:bookmarkEnd w:id="108"/>
      <w:bookmarkStart w:id="109" w:name="_Toc184312071"/>
      <w:bookmarkEnd w:id="109"/>
      <w:bookmarkStart w:id="110" w:name="_Toc184314447"/>
      <w:bookmarkEnd w:id="110"/>
      <w:bookmarkStart w:id="111" w:name="_Toc184310277"/>
      <w:bookmarkEnd w:id="111"/>
      <w:bookmarkStart w:id="112" w:name="_Toc184310275"/>
      <w:bookmarkEnd w:id="112"/>
      <w:bookmarkStart w:id="113" w:name="_Toc184308042"/>
      <w:bookmarkEnd w:id="113"/>
      <w:bookmarkStart w:id="114" w:name="_Toc184310301"/>
      <w:bookmarkEnd w:id="114"/>
      <w:bookmarkStart w:id="115" w:name="_Toc184312077"/>
      <w:bookmarkEnd w:id="115"/>
      <w:bookmarkStart w:id="116" w:name="_Toc184312082"/>
      <w:bookmarkEnd w:id="116"/>
      <w:bookmarkStart w:id="117" w:name="_Toc184314467"/>
      <w:bookmarkEnd w:id="117"/>
      <w:bookmarkStart w:id="118" w:name="_Toc184312119"/>
      <w:bookmarkEnd w:id="118"/>
      <w:bookmarkStart w:id="119" w:name="_Toc184312114"/>
      <w:bookmarkEnd w:id="119"/>
      <w:bookmarkStart w:id="120" w:name="_Toc184314423"/>
      <w:bookmarkEnd w:id="120"/>
      <w:bookmarkStart w:id="121" w:name="_Toc184314428"/>
      <w:bookmarkEnd w:id="121"/>
      <w:bookmarkStart w:id="122" w:name="_Toc184310336"/>
      <w:bookmarkEnd w:id="122"/>
      <w:bookmarkStart w:id="123" w:name="_Toc184310290"/>
      <w:bookmarkEnd w:id="123"/>
      <w:bookmarkStart w:id="124" w:name="_Toc184314413"/>
      <w:bookmarkEnd w:id="124"/>
      <w:bookmarkStart w:id="125" w:name="_Toc184310322"/>
      <w:bookmarkEnd w:id="125"/>
      <w:bookmarkStart w:id="126" w:name="_Toc184308106"/>
      <w:bookmarkEnd w:id="126"/>
      <w:bookmarkStart w:id="127" w:name="_Toc184308072"/>
      <w:bookmarkEnd w:id="127"/>
      <w:bookmarkStart w:id="128" w:name="_Toc184314454"/>
      <w:bookmarkEnd w:id="128"/>
      <w:bookmarkStart w:id="129" w:name="_Toc184310337"/>
      <w:bookmarkEnd w:id="129"/>
      <w:bookmarkStart w:id="130" w:name="_Toc184308074"/>
      <w:bookmarkEnd w:id="130"/>
      <w:bookmarkStart w:id="131" w:name="_Toc184312120"/>
      <w:bookmarkEnd w:id="131"/>
      <w:bookmarkStart w:id="132" w:name="_Toc184313248"/>
      <w:bookmarkEnd w:id="132"/>
      <w:bookmarkStart w:id="133" w:name="_Toc184310317"/>
      <w:bookmarkEnd w:id="133"/>
      <w:bookmarkStart w:id="134" w:name="_Toc184308040"/>
      <w:bookmarkEnd w:id="134"/>
      <w:bookmarkStart w:id="135" w:name="_Toc184310274"/>
      <w:bookmarkEnd w:id="135"/>
      <w:bookmarkStart w:id="136" w:name="_Toc184310286"/>
      <w:bookmarkEnd w:id="136"/>
      <w:bookmarkStart w:id="137" w:name="_Toc184312117"/>
      <w:bookmarkEnd w:id="137"/>
      <w:bookmarkStart w:id="138" w:name="_Toc184314457"/>
      <w:bookmarkEnd w:id="138"/>
      <w:bookmarkStart w:id="139" w:name="_Toc184308104"/>
      <w:bookmarkEnd w:id="139"/>
      <w:bookmarkStart w:id="140" w:name="_Toc184313285"/>
      <w:bookmarkEnd w:id="140"/>
      <w:bookmarkStart w:id="141" w:name="_Toc184310280"/>
      <w:bookmarkEnd w:id="141"/>
      <w:bookmarkStart w:id="142" w:name="_Toc184310331"/>
      <w:bookmarkEnd w:id="142"/>
      <w:bookmarkStart w:id="143" w:name="_Toc184312090"/>
      <w:bookmarkEnd w:id="143"/>
      <w:bookmarkStart w:id="144" w:name="_Toc184308088"/>
      <w:bookmarkEnd w:id="144"/>
      <w:bookmarkStart w:id="145" w:name="_Toc184310334"/>
      <w:bookmarkEnd w:id="145"/>
      <w:bookmarkStart w:id="146" w:name="_Toc184312091"/>
      <w:bookmarkEnd w:id="146"/>
      <w:bookmarkStart w:id="147" w:name="_Toc184308065"/>
      <w:bookmarkEnd w:id="147"/>
      <w:bookmarkStart w:id="148" w:name="_Toc184312129"/>
      <w:bookmarkEnd w:id="148"/>
      <w:bookmarkStart w:id="149" w:name="_Toc184308049"/>
      <w:bookmarkEnd w:id="149"/>
      <w:bookmarkStart w:id="150" w:name="_Toc184308064"/>
      <w:bookmarkEnd w:id="150"/>
      <w:bookmarkStart w:id="151" w:name="_Toc184314469"/>
      <w:bookmarkEnd w:id="151"/>
      <w:bookmarkStart w:id="152" w:name="_Toc184313281"/>
      <w:bookmarkEnd w:id="152"/>
      <w:bookmarkStart w:id="153" w:name="_Toc184308068"/>
      <w:bookmarkEnd w:id="153"/>
      <w:bookmarkStart w:id="154" w:name="_Toc184310325"/>
      <w:bookmarkEnd w:id="154"/>
      <w:bookmarkStart w:id="155" w:name="_Toc184308095"/>
      <w:bookmarkEnd w:id="155"/>
      <w:bookmarkStart w:id="156" w:name="_Toc184312113"/>
      <w:bookmarkEnd w:id="156"/>
      <w:bookmarkStart w:id="157" w:name="_Toc184314475"/>
      <w:bookmarkEnd w:id="157"/>
      <w:bookmarkStart w:id="158" w:name="_Toc184312072"/>
      <w:bookmarkEnd w:id="158"/>
      <w:bookmarkStart w:id="159" w:name="_Toc184313252"/>
      <w:bookmarkEnd w:id="159"/>
      <w:bookmarkStart w:id="160" w:name="_Toc184310340"/>
      <w:bookmarkEnd w:id="160"/>
      <w:bookmarkStart w:id="161" w:name="_Toc184310326"/>
      <w:bookmarkEnd w:id="161"/>
      <w:bookmarkStart w:id="162" w:name="_Toc184314470"/>
      <w:bookmarkEnd w:id="162"/>
      <w:bookmarkStart w:id="163" w:name="_Toc184314468"/>
      <w:bookmarkEnd w:id="163"/>
      <w:bookmarkStart w:id="164" w:name="_Toc184313309"/>
      <w:bookmarkEnd w:id="164"/>
      <w:bookmarkStart w:id="165" w:name="_Toc184312116"/>
      <w:bookmarkEnd w:id="165"/>
      <w:bookmarkStart w:id="166" w:name="_Toc184310310"/>
      <w:bookmarkEnd w:id="166"/>
      <w:bookmarkStart w:id="167" w:name="_Toc184312112"/>
      <w:bookmarkEnd w:id="167"/>
      <w:bookmarkStart w:id="168" w:name="_Toc184308051"/>
      <w:bookmarkEnd w:id="168"/>
      <w:bookmarkStart w:id="169" w:name="_Toc184310321"/>
      <w:bookmarkEnd w:id="169"/>
      <w:bookmarkStart w:id="170" w:name="_Toc184313282"/>
      <w:bookmarkEnd w:id="170"/>
      <w:bookmarkStart w:id="171" w:name="_Toc184312125"/>
      <w:bookmarkEnd w:id="171"/>
      <w:bookmarkStart w:id="172" w:name="_Toc184310291"/>
      <w:bookmarkEnd w:id="172"/>
      <w:bookmarkStart w:id="173" w:name="_Toc184313255"/>
      <w:bookmarkEnd w:id="173"/>
      <w:bookmarkStart w:id="174" w:name="_Toc184312068"/>
      <w:bookmarkEnd w:id="174"/>
      <w:bookmarkStart w:id="175" w:name="_Toc184314461"/>
      <w:bookmarkEnd w:id="175"/>
      <w:bookmarkStart w:id="176" w:name="_Toc184314476"/>
      <w:bookmarkEnd w:id="176"/>
      <w:bookmarkStart w:id="177" w:name="_Toc184312107"/>
      <w:bookmarkEnd w:id="177"/>
      <w:bookmarkStart w:id="178" w:name="_Toc184313268"/>
      <w:bookmarkEnd w:id="178"/>
      <w:bookmarkStart w:id="179" w:name="_Toc184312104"/>
      <w:bookmarkEnd w:id="179"/>
      <w:bookmarkStart w:id="180" w:name="_Toc184308102"/>
      <w:bookmarkEnd w:id="180"/>
      <w:bookmarkStart w:id="181" w:name="_Toc184312109"/>
      <w:bookmarkEnd w:id="181"/>
      <w:bookmarkStart w:id="182" w:name="_Toc184312136"/>
      <w:bookmarkEnd w:id="182"/>
      <w:bookmarkStart w:id="183" w:name="_Toc184308101"/>
      <w:bookmarkEnd w:id="183"/>
      <w:bookmarkStart w:id="184" w:name="_Toc184313258"/>
      <w:bookmarkEnd w:id="184"/>
      <w:bookmarkStart w:id="185" w:name="_Toc184312137"/>
      <w:bookmarkEnd w:id="185"/>
      <w:bookmarkStart w:id="186" w:name="_Toc184310312"/>
      <w:bookmarkEnd w:id="186"/>
      <w:bookmarkStart w:id="187" w:name="_Toc184308097"/>
      <w:bookmarkEnd w:id="187"/>
      <w:bookmarkStart w:id="188" w:name="_Toc184312122"/>
      <w:bookmarkEnd w:id="188"/>
      <w:bookmarkStart w:id="189" w:name="_Toc184314439"/>
      <w:bookmarkEnd w:id="189"/>
      <w:bookmarkStart w:id="190" w:name="_Toc184308107"/>
      <w:bookmarkEnd w:id="190"/>
      <w:bookmarkStart w:id="191" w:name="_Toc184312081"/>
      <w:bookmarkEnd w:id="191"/>
      <w:bookmarkStart w:id="192" w:name="_Toc184312070"/>
      <w:bookmarkEnd w:id="192"/>
      <w:bookmarkStart w:id="193" w:name="_Toc184312124"/>
      <w:bookmarkEnd w:id="193"/>
      <w:bookmarkStart w:id="194" w:name="_Toc184313262"/>
      <w:bookmarkEnd w:id="194"/>
      <w:bookmarkStart w:id="195" w:name="_Toc184313242"/>
      <w:bookmarkEnd w:id="195"/>
      <w:bookmarkStart w:id="196" w:name="_Toc184314420"/>
      <w:bookmarkEnd w:id="196"/>
      <w:bookmarkStart w:id="197" w:name="_Toc184313274"/>
      <w:bookmarkEnd w:id="197"/>
      <w:bookmarkStart w:id="198" w:name="_Toc184314460"/>
      <w:bookmarkEnd w:id="198"/>
      <w:bookmarkStart w:id="199" w:name="_Toc184314426"/>
      <w:bookmarkEnd w:id="199"/>
      <w:bookmarkStart w:id="200" w:name="_Toc184308066"/>
      <w:bookmarkEnd w:id="200"/>
      <w:bookmarkStart w:id="201" w:name="_Toc184310318"/>
      <w:bookmarkEnd w:id="201"/>
      <w:bookmarkStart w:id="202" w:name="_Toc184312105"/>
      <w:bookmarkEnd w:id="202"/>
      <w:bookmarkStart w:id="203" w:name="_Toc184310304"/>
      <w:bookmarkEnd w:id="203"/>
      <w:bookmarkStart w:id="204" w:name="_Toc184308071"/>
      <w:bookmarkEnd w:id="204"/>
      <w:bookmarkStart w:id="205" w:name="_Toc184310309"/>
      <w:bookmarkEnd w:id="205"/>
      <w:bookmarkStart w:id="206" w:name="_Toc184312080"/>
      <w:bookmarkEnd w:id="206"/>
      <w:bookmarkStart w:id="207" w:name="_Toc184310285"/>
      <w:bookmarkEnd w:id="207"/>
      <w:bookmarkStart w:id="208" w:name="_Toc184313266"/>
      <w:bookmarkEnd w:id="208"/>
      <w:bookmarkStart w:id="209" w:name="_Toc184310327"/>
      <w:bookmarkEnd w:id="209"/>
      <w:bookmarkStart w:id="210" w:name="_Toc184314437"/>
      <w:bookmarkEnd w:id="210"/>
      <w:bookmarkStart w:id="211" w:name="_Toc184313245"/>
      <w:bookmarkEnd w:id="211"/>
      <w:bookmarkStart w:id="212" w:name="_Toc184312102"/>
      <w:bookmarkEnd w:id="212"/>
      <w:bookmarkStart w:id="213" w:name="_Toc184308058"/>
      <w:bookmarkEnd w:id="213"/>
      <w:bookmarkStart w:id="214" w:name="_Toc184313244"/>
      <w:bookmarkEnd w:id="214"/>
      <w:bookmarkStart w:id="215" w:name="_Toc184312079"/>
      <w:bookmarkEnd w:id="215"/>
      <w:bookmarkStart w:id="216" w:name="_Toc184310281"/>
      <w:bookmarkEnd w:id="216"/>
      <w:bookmarkStart w:id="217" w:name="_Toc184308076"/>
      <w:bookmarkEnd w:id="217"/>
      <w:bookmarkStart w:id="218" w:name="_Toc184310311"/>
      <w:bookmarkEnd w:id="218"/>
      <w:bookmarkStart w:id="219" w:name="_Toc184308056"/>
      <w:bookmarkEnd w:id="219"/>
      <w:bookmarkStart w:id="220" w:name="_Toc184313251"/>
      <w:bookmarkEnd w:id="220"/>
      <w:bookmarkStart w:id="221" w:name="_Toc184313306"/>
      <w:bookmarkEnd w:id="221"/>
      <w:bookmarkStart w:id="222" w:name="_Toc184313243"/>
      <w:bookmarkEnd w:id="222"/>
      <w:bookmarkStart w:id="223" w:name="_Toc184313287"/>
      <w:bookmarkEnd w:id="223"/>
      <w:bookmarkStart w:id="224" w:name="_Toc184313301"/>
      <w:bookmarkEnd w:id="224"/>
      <w:bookmarkStart w:id="225" w:name="_Toc184314462"/>
      <w:bookmarkEnd w:id="225"/>
      <w:bookmarkStart w:id="226" w:name="_Toc184308059"/>
      <w:bookmarkEnd w:id="226"/>
      <w:bookmarkStart w:id="227" w:name="_Toc184313284"/>
      <w:bookmarkEnd w:id="227"/>
      <w:bookmarkStart w:id="228" w:name="_Toc184312138"/>
      <w:bookmarkEnd w:id="228"/>
      <w:bookmarkStart w:id="229" w:name="_Toc184314415"/>
      <w:bookmarkEnd w:id="229"/>
      <w:bookmarkStart w:id="230" w:name="_Toc184313256"/>
      <w:bookmarkEnd w:id="230"/>
      <w:bookmarkStart w:id="231" w:name="_Toc184313277"/>
      <w:bookmarkEnd w:id="231"/>
      <w:bookmarkStart w:id="232" w:name="_Toc184314427"/>
      <w:bookmarkEnd w:id="232"/>
      <w:bookmarkStart w:id="233" w:name="_Toc184313279"/>
      <w:bookmarkEnd w:id="233"/>
      <w:bookmarkStart w:id="234" w:name="_Toc184308100"/>
      <w:bookmarkEnd w:id="234"/>
      <w:bookmarkStart w:id="235" w:name="_Toc184310295"/>
      <w:bookmarkEnd w:id="235"/>
      <w:bookmarkStart w:id="236" w:name="_Toc184313260"/>
      <w:bookmarkEnd w:id="236"/>
      <w:bookmarkStart w:id="237" w:name="_Toc184310329"/>
      <w:bookmarkEnd w:id="237"/>
      <w:bookmarkStart w:id="238" w:name="_Toc184312130"/>
      <w:bookmarkEnd w:id="238"/>
      <w:bookmarkStart w:id="239" w:name="_Toc184308099"/>
      <w:bookmarkEnd w:id="239"/>
      <w:bookmarkStart w:id="240" w:name="_Toc184314435"/>
      <w:bookmarkEnd w:id="240"/>
      <w:bookmarkStart w:id="241" w:name="_Toc184308052"/>
      <w:bookmarkEnd w:id="241"/>
      <w:bookmarkStart w:id="242" w:name="_Toc184313270"/>
      <w:bookmarkEnd w:id="242"/>
      <w:bookmarkStart w:id="243" w:name="_Toc184310341"/>
      <w:bookmarkEnd w:id="243"/>
      <w:bookmarkStart w:id="244" w:name="_Toc184313275"/>
      <w:bookmarkEnd w:id="244"/>
      <w:bookmarkStart w:id="245" w:name="_Toc184314418"/>
      <w:bookmarkEnd w:id="245"/>
      <w:bookmarkStart w:id="246" w:name="_Toc184314448"/>
      <w:bookmarkEnd w:id="246"/>
      <w:bookmarkStart w:id="247" w:name="_Toc184308073"/>
      <w:bookmarkEnd w:id="247"/>
      <w:bookmarkStart w:id="248" w:name="_Toc184314471"/>
      <w:bookmarkEnd w:id="248"/>
      <w:bookmarkStart w:id="249" w:name="_Toc184312078"/>
      <w:bookmarkEnd w:id="249"/>
      <w:bookmarkStart w:id="250" w:name="_Toc184310343"/>
      <w:bookmarkEnd w:id="250"/>
      <w:bookmarkStart w:id="251" w:name="_Toc184313240"/>
      <w:bookmarkEnd w:id="251"/>
      <w:bookmarkStart w:id="252" w:name="_Toc184310344"/>
      <w:bookmarkEnd w:id="252"/>
      <w:bookmarkStart w:id="253" w:name="_Toc184308062"/>
      <w:bookmarkEnd w:id="253"/>
      <w:bookmarkStart w:id="254" w:name="_Toc184312133"/>
      <w:bookmarkEnd w:id="254"/>
      <w:bookmarkStart w:id="255" w:name="_Toc184308060"/>
      <w:bookmarkEnd w:id="255"/>
      <w:bookmarkStart w:id="256" w:name="_Toc184313290"/>
      <w:bookmarkEnd w:id="256"/>
      <w:bookmarkStart w:id="257" w:name="_Toc184308079"/>
      <w:bookmarkEnd w:id="257"/>
      <w:bookmarkStart w:id="258" w:name="_Toc184313291"/>
      <w:bookmarkEnd w:id="258"/>
      <w:bookmarkStart w:id="259" w:name="_Toc184314451"/>
      <w:bookmarkEnd w:id="259"/>
      <w:bookmarkStart w:id="260" w:name="_Toc184310320"/>
      <w:bookmarkEnd w:id="260"/>
      <w:bookmarkStart w:id="261" w:name="_Toc184312075"/>
      <w:bookmarkEnd w:id="261"/>
      <w:bookmarkStart w:id="262" w:name="_Toc184314450"/>
      <w:bookmarkEnd w:id="262"/>
      <w:bookmarkStart w:id="263" w:name="_Toc184308070"/>
      <w:bookmarkEnd w:id="263"/>
      <w:bookmarkStart w:id="264" w:name="_Toc184314414"/>
      <w:bookmarkEnd w:id="264"/>
      <w:bookmarkStart w:id="265" w:name="_Toc184308108"/>
      <w:bookmarkEnd w:id="265"/>
      <w:bookmarkStart w:id="266" w:name="_Toc184310289"/>
      <w:bookmarkEnd w:id="266"/>
      <w:bookmarkStart w:id="267" w:name="_Toc184312094"/>
      <w:bookmarkEnd w:id="267"/>
      <w:bookmarkStart w:id="268" w:name="_Toc184312086"/>
      <w:bookmarkEnd w:id="268"/>
      <w:bookmarkStart w:id="269" w:name="_Toc184314455"/>
      <w:bookmarkEnd w:id="269"/>
      <w:bookmarkStart w:id="270" w:name="_Toc184310332"/>
      <w:bookmarkEnd w:id="270"/>
      <w:bookmarkStart w:id="271" w:name="_Toc184308069"/>
      <w:bookmarkEnd w:id="271"/>
      <w:bookmarkStart w:id="272" w:name="_Toc184310313"/>
      <w:bookmarkEnd w:id="272"/>
      <w:bookmarkStart w:id="273" w:name="_Toc184310272"/>
      <w:bookmarkEnd w:id="273"/>
      <w:bookmarkStart w:id="274" w:name="_Toc184314430"/>
      <w:bookmarkEnd w:id="274"/>
      <w:bookmarkStart w:id="275" w:name="_Toc184313296"/>
      <w:bookmarkEnd w:id="275"/>
      <w:bookmarkStart w:id="276" w:name="_Toc184312067"/>
      <w:bookmarkEnd w:id="276"/>
      <w:bookmarkStart w:id="277" w:name="_Toc184308086"/>
      <w:bookmarkEnd w:id="277"/>
      <w:bookmarkStart w:id="278" w:name="_Toc184312093"/>
      <w:bookmarkEnd w:id="278"/>
      <w:bookmarkStart w:id="279" w:name="_Toc184314445"/>
      <w:bookmarkEnd w:id="279"/>
      <w:bookmarkStart w:id="280" w:name="_Toc184310283"/>
      <w:bookmarkEnd w:id="280"/>
      <w:bookmarkStart w:id="281" w:name="_Toc184310287"/>
      <w:bookmarkEnd w:id="281"/>
      <w:bookmarkStart w:id="282" w:name="_Toc184310292"/>
      <w:bookmarkEnd w:id="282"/>
      <w:bookmarkStart w:id="283" w:name="_Toc184314480"/>
      <w:bookmarkEnd w:id="283"/>
      <w:bookmarkStart w:id="284" w:name="_Toc184310307"/>
      <w:bookmarkEnd w:id="284"/>
      <w:bookmarkStart w:id="285" w:name="_Toc184308045"/>
      <w:bookmarkEnd w:id="285"/>
      <w:bookmarkStart w:id="286" w:name="_Toc184310298"/>
      <w:bookmarkEnd w:id="286"/>
      <w:bookmarkStart w:id="287" w:name="_Toc184310338"/>
      <w:bookmarkEnd w:id="287"/>
      <w:bookmarkStart w:id="288" w:name="_Toc184314453"/>
      <w:bookmarkEnd w:id="288"/>
      <w:bookmarkStart w:id="289" w:name="_Toc184310333"/>
      <w:bookmarkEnd w:id="289"/>
      <w:bookmarkStart w:id="290" w:name="_Toc184313267"/>
      <w:bookmarkEnd w:id="290"/>
      <w:bookmarkStart w:id="291" w:name="_Toc184310279"/>
      <w:bookmarkEnd w:id="291"/>
      <w:bookmarkStart w:id="292" w:name="_Toc184308054"/>
      <w:bookmarkEnd w:id="292"/>
      <w:bookmarkStart w:id="293" w:name="_Toc184313305"/>
      <w:bookmarkEnd w:id="293"/>
      <w:bookmarkStart w:id="294" w:name="_Toc184314425"/>
      <w:bookmarkEnd w:id="294"/>
      <w:bookmarkStart w:id="295" w:name="_Toc184308067"/>
      <w:bookmarkEnd w:id="295"/>
      <w:bookmarkStart w:id="296" w:name="_Toc184308098"/>
      <w:bookmarkEnd w:id="296"/>
      <w:bookmarkStart w:id="297" w:name="_Toc184314444"/>
      <w:bookmarkEnd w:id="297"/>
      <w:bookmarkStart w:id="298" w:name="_Toc184312139"/>
      <w:bookmarkEnd w:id="298"/>
      <w:bookmarkStart w:id="299" w:name="_Toc184312103"/>
      <w:bookmarkEnd w:id="299"/>
      <w:bookmarkStart w:id="300" w:name="_Toc184308096"/>
      <w:bookmarkEnd w:id="300"/>
      <w:bookmarkStart w:id="301" w:name="_Toc184314432"/>
      <w:bookmarkEnd w:id="301"/>
      <w:bookmarkStart w:id="302" w:name="_Toc184312069"/>
      <w:bookmarkEnd w:id="302"/>
      <w:bookmarkStart w:id="303" w:name="_Toc184308053"/>
      <w:bookmarkEnd w:id="303"/>
      <w:bookmarkStart w:id="304" w:name="_Toc184310282"/>
      <w:bookmarkEnd w:id="304"/>
      <w:bookmarkStart w:id="305" w:name="_Toc184312089"/>
      <w:bookmarkEnd w:id="305"/>
      <w:bookmarkStart w:id="306" w:name="_Toc184313286"/>
      <w:bookmarkEnd w:id="306"/>
      <w:bookmarkStart w:id="307" w:name="_Toc184314479"/>
      <w:bookmarkEnd w:id="307"/>
      <w:bookmarkStart w:id="308" w:name="_Toc184308050"/>
      <w:bookmarkEnd w:id="308"/>
      <w:bookmarkStart w:id="309" w:name="_Toc184312115"/>
      <w:bookmarkEnd w:id="309"/>
      <w:bookmarkStart w:id="310" w:name="_Toc184310293"/>
      <w:bookmarkEnd w:id="310"/>
      <w:bookmarkStart w:id="311" w:name="_Toc184310324"/>
      <w:bookmarkEnd w:id="311"/>
      <w:bookmarkStart w:id="312" w:name="_Toc184314472"/>
      <w:bookmarkEnd w:id="312"/>
      <w:bookmarkStart w:id="313" w:name="_Toc184313246"/>
      <w:bookmarkEnd w:id="313"/>
      <w:bookmarkStart w:id="314" w:name="_Toc184310339"/>
      <w:bookmarkEnd w:id="314"/>
      <w:bookmarkStart w:id="315" w:name="_Toc184310323"/>
      <w:bookmarkEnd w:id="315"/>
      <w:bookmarkStart w:id="316" w:name="_Toc184308078"/>
      <w:bookmarkEnd w:id="316"/>
      <w:bookmarkStart w:id="317" w:name="_Toc184314466"/>
      <w:bookmarkEnd w:id="317"/>
      <w:bookmarkStart w:id="318" w:name="_Toc184314429"/>
      <w:bookmarkEnd w:id="318"/>
      <w:bookmarkStart w:id="319" w:name="_Toc184312099"/>
      <w:bookmarkEnd w:id="319"/>
      <w:bookmarkStart w:id="320" w:name="_Toc184308061"/>
      <w:bookmarkEnd w:id="320"/>
      <w:bookmarkStart w:id="321" w:name="_Toc184313253"/>
      <w:bookmarkEnd w:id="321"/>
      <w:bookmarkStart w:id="322" w:name="_Toc184313239"/>
      <w:bookmarkEnd w:id="322"/>
      <w:bookmarkStart w:id="323" w:name="_Toc184310319"/>
      <w:bookmarkEnd w:id="323"/>
      <w:bookmarkStart w:id="324" w:name="_Toc184312111"/>
      <w:bookmarkEnd w:id="324"/>
      <w:bookmarkStart w:id="325" w:name="_Toc184314422"/>
      <w:bookmarkEnd w:id="325"/>
      <w:bookmarkStart w:id="326" w:name="_Toc184312100"/>
      <w:bookmarkEnd w:id="326"/>
      <w:bookmarkStart w:id="327" w:name="_Toc184310276"/>
      <w:bookmarkEnd w:id="327"/>
      <w:bookmarkStart w:id="328" w:name="_Toc184310302"/>
      <w:bookmarkEnd w:id="328"/>
      <w:bookmarkStart w:id="329" w:name="_Toc184313307"/>
      <w:bookmarkEnd w:id="329"/>
      <w:bookmarkStart w:id="330" w:name="_Toc184312098"/>
      <w:bookmarkEnd w:id="330"/>
      <w:bookmarkStart w:id="331" w:name="_Toc184314419"/>
      <w:bookmarkEnd w:id="331"/>
      <w:bookmarkStart w:id="332" w:name="_Toc184308047"/>
      <w:bookmarkEnd w:id="332"/>
      <w:bookmarkStart w:id="333" w:name="_Toc184308039"/>
      <w:bookmarkEnd w:id="333"/>
      <w:bookmarkStart w:id="334" w:name="_Toc184313254"/>
      <w:bookmarkEnd w:id="334"/>
      <w:bookmarkStart w:id="335" w:name="_Toc184313265"/>
      <w:bookmarkEnd w:id="335"/>
      <w:bookmarkStart w:id="336" w:name="_Toc184310294"/>
      <w:bookmarkEnd w:id="336"/>
      <w:bookmarkStart w:id="337" w:name="_Toc184313250"/>
      <w:bookmarkEnd w:id="337"/>
      <w:bookmarkStart w:id="338" w:name="_Toc184314421"/>
      <w:bookmarkEnd w:id="338"/>
      <w:bookmarkStart w:id="339" w:name="_Toc184313283"/>
      <w:bookmarkEnd w:id="339"/>
      <w:bookmarkStart w:id="340" w:name="_Toc184312110"/>
      <w:bookmarkEnd w:id="340"/>
      <w:bookmarkStart w:id="341" w:name="_Toc184312121"/>
      <w:bookmarkEnd w:id="341"/>
      <w:bookmarkStart w:id="342" w:name="_Toc184313293"/>
      <w:bookmarkEnd w:id="342"/>
      <w:bookmarkStart w:id="343" w:name="_Toc184313297"/>
      <w:bookmarkEnd w:id="343"/>
      <w:bookmarkStart w:id="344" w:name="_Toc184313273"/>
      <w:bookmarkEnd w:id="344"/>
      <w:bookmarkStart w:id="345" w:name="_Toc184312085"/>
      <w:bookmarkEnd w:id="345"/>
      <w:bookmarkStart w:id="346" w:name="_Toc184313289"/>
      <w:bookmarkEnd w:id="346"/>
      <w:bookmarkStart w:id="347" w:name="_Toc184312118"/>
      <w:bookmarkEnd w:id="347"/>
      <w:bookmarkStart w:id="348" w:name="_Toc184310296"/>
      <w:bookmarkEnd w:id="348"/>
      <w:bookmarkStart w:id="349" w:name="_Toc184314434"/>
      <w:bookmarkEnd w:id="349"/>
      <w:bookmarkStart w:id="350" w:name="_Toc184314449"/>
      <w:bookmarkEnd w:id="350"/>
      <w:bookmarkStart w:id="351" w:name="_Toc184310297"/>
      <w:bookmarkEnd w:id="351"/>
      <w:bookmarkStart w:id="352" w:name="_Toc184314473"/>
      <w:bookmarkEnd w:id="352"/>
      <w:bookmarkStart w:id="353" w:name="_Toc184310306"/>
      <w:bookmarkEnd w:id="353"/>
      <w:bookmarkStart w:id="354" w:name="_Toc184314482"/>
      <w:bookmarkEnd w:id="354"/>
      <w:bookmarkStart w:id="355" w:name="_Toc184310342"/>
      <w:bookmarkEnd w:id="355"/>
      <w:bookmarkStart w:id="356" w:name="_Toc184308087"/>
      <w:bookmarkEnd w:id="356"/>
      <w:bookmarkStart w:id="357" w:name="_Toc184314446"/>
      <w:bookmarkEnd w:id="357"/>
      <w:bookmarkStart w:id="358" w:name="_Toc184314417"/>
      <w:bookmarkEnd w:id="358"/>
      <w:bookmarkStart w:id="359" w:name="_Toc184312073"/>
      <w:bookmarkEnd w:id="359"/>
      <w:bookmarkStart w:id="360" w:name="_Toc184313263"/>
      <w:bookmarkEnd w:id="360"/>
      <w:bookmarkStart w:id="361" w:name="_Toc184308082"/>
      <w:bookmarkEnd w:id="361"/>
      <w:bookmarkStart w:id="362" w:name="_Toc184310315"/>
      <w:bookmarkEnd w:id="362"/>
      <w:bookmarkStart w:id="363" w:name="_Toc184314478"/>
      <w:bookmarkEnd w:id="363"/>
      <w:bookmarkStart w:id="364" w:name="_Toc184313302"/>
      <w:bookmarkEnd w:id="364"/>
      <w:bookmarkStart w:id="365" w:name="_Toc184312074"/>
      <w:bookmarkEnd w:id="365"/>
      <w:bookmarkStart w:id="366" w:name="_Toc184308083"/>
      <w:bookmarkEnd w:id="366"/>
      <w:bookmarkStart w:id="367" w:name="_Toc184313294"/>
      <w:bookmarkEnd w:id="367"/>
      <w:bookmarkStart w:id="368" w:name="_Toc184310330"/>
      <w:bookmarkEnd w:id="368"/>
      <w:bookmarkStart w:id="369" w:name="_Toc184310300"/>
      <w:bookmarkEnd w:id="369"/>
      <w:bookmarkStart w:id="370" w:name="_Toc184313298"/>
      <w:bookmarkEnd w:id="370"/>
      <w:bookmarkStart w:id="371" w:name="_Toc184308093"/>
      <w:bookmarkEnd w:id="371"/>
      <w:bookmarkStart w:id="372" w:name="_Toc184314481"/>
      <w:bookmarkEnd w:id="372"/>
      <w:bookmarkStart w:id="373" w:name="_Toc184314442"/>
      <w:bookmarkEnd w:id="373"/>
      <w:bookmarkStart w:id="374" w:name="_Toc184313292"/>
      <w:bookmarkEnd w:id="374"/>
      <w:bookmarkStart w:id="375" w:name="_Toc184312106"/>
      <w:bookmarkEnd w:id="375"/>
      <w:bookmarkStart w:id="376" w:name="_Toc184308063"/>
      <w:bookmarkEnd w:id="376"/>
      <w:bookmarkStart w:id="377" w:name="_Toc184313276"/>
      <w:bookmarkEnd w:id="377"/>
      <w:bookmarkStart w:id="378" w:name="_Toc184308080"/>
      <w:bookmarkEnd w:id="378"/>
      <w:bookmarkStart w:id="379" w:name="_Toc184313261"/>
      <w:bookmarkEnd w:id="379"/>
      <w:bookmarkStart w:id="380" w:name="_Toc184313278"/>
      <w:bookmarkEnd w:id="380"/>
      <w:bookmarkStart w:id="381" w:name="_Toc184308036"/>
      <w:bookmarkEnd w:id="381"/>
      <w:bookmarkStart w:id="382" w:name="_Toc184314410"/>
      <w:bookmarkEnd w:id="382"/>
      <w:bookmarkStart w:id="383" w:name="_Toc184313249"/>
      <w:bookmarkEnd w:id="383"/>
      <w:bookmarkStart w:id="384" w:name="_Toc184314464"/>
      <w:bookmarkEnd w:id="384"/>
      <w:bookmarkStart w:id="385" w:name="_Toc184310299"/>
      <w:bookmarkEnd w:id="385"/>
      <w:bookmarkStart w:id="386" w:name="_Toc184308041"/>
      <w:bookmarkEnd w:id="386"/>
      <w:bookmarkStart w:id="387" w:name="_Toc184312131"/>
      <w:bookmarkEnd w:id="387"/>
      <w:bookmarkStart w:id="388" w:name="_Toc184308092"/>
      <w:bookmarkEnd w:id="388"/>
      <w:bookmarkStart w:id="389" w:name="_Toc184312101"/>
      <w:bookmarkEnd w:id="389"/>
      <w:bookmarkStart w:id="390" w:name="_Toc184313271"/>
      <w:bookmarkEnd w:id="390"/>
      <w:bookmarkStart w:id="391" w:name="_Toc184313238"/>
      <w:bookmarkEnd w:id="391"/>
      <w:bookmarkStart w:id="392" w:name="_Toc184313269"/>
      <w:bookmarkEnd w:id="392"/>
      <w:bookmarkStart w:id="393" w:name="_Toc184314456"/>
      <w:bookmarkEnd w:id="393"/>
      <w:r>
        <w:rPr>
          <w:rFonts w:hint="eastAsia" w:ascii="仿宋" w:hAnsi="仿宋" w:eastAsia="仿宋" w:cs="宋体"/>
          <w:b/>
          <w:color w:val="000000" w:themeColor="text1"/>
          <w:sz w:val="36"/>
          <w:szCs w:val="36"/>
          <w:highlight w:val="none"/>
          <w14:textFill>
            <w14:solidFill>
              <w14:schemeClr w14:val="tx1"/>
            </w14:solidFill>
          </w14:textFill>
        </w:rPr>
        <w:t>评标办法</w:t>
      </w:r>
    </w:p>
    <w:p w14:paraId="065D32E1">
      <w:pPr>
        <w:snapToGrid w:val="0"/>
        <w:spacing w:line="360" w:lineRule="auto"/>
        <w:jc w:val="center"/>
        <w:rPr>
          <w:rFonts w:ascii="仿宋" w:hAnsi="仿宋" w:eastAsia="仿宋" w:cs="宋体"/>
          <w:b/>
          <w:color w:val="000000" w:themeColor="text1"/>
          <w:sz w:val="32"/>
          <w:szCs w:val="20"/>
          <w:highlight w:val="none"/>
          <w14:textFill>
            <w14:solidFill>
              <w14:schemeClr w14:val="tx1"/>
            </w14:solidFill>
          </w14:textFill>
        </w:rPr>
      </w:pPr>
      <w:r>
        <w:rPr>
          <w:rFonts w:hint="eastAsia" w:ascii="仿宋" w:hAnsi="仿宋" w:eastAsia="仿宋" w:cs="宋体"/>
          <w:b/>
          <w:color w:val="000000" w:themeColor="text1"/>
          <w:sz w:val="32"/>
          <w:szCs w:val="20"/>
          <w:highlight w:val="none"/>
          <w14:textFill>
            <w14:solidFill>
              <w14:schemeClr w14:val="tx1"/>
            </w14:solidFill>
          </w14:textFill>
        </w:rPr>
        <w:t>评标办法前附表</w:t>
      </w:r>
    </w:p>
    <w:tbl>
      <w:tblPr>
        <w:tblStyle w:val="62"/>
        <w:tblW w:w="9618"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20"/>
        <w:gridCol w:w="6733"/>
        <w:gridCol w:w="873"/>
      </w:tblGrid>
      <w:tr w14:paraId="6993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2" w:type="dxa"/>
            <w:noWrap w:val="0"/>
            <w:tcMar>
              <w:top w:w="0" w:type="dxa"/>
              <w:left w:w="108" w:type="dxa"/>
              <w:bottom w:w="0" w:type="dxa"/>
              <w:right w:w="108" w:type="dxa"/>
            </w:tcMar>
            <w:vAlign w:val="top"/>
          </w:tcPr>
          <w:p w14:paraId="79839317">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序号</w:t>
            </w:r>
          </w:p>
        </w:tc>
        <w:tc>
          <w:tcPr>
            <w:tcW w:w="1320" w:type="dxa"/>
            <w:noWrap w:val="0"/>
            <w:tcMar>
              <w:top w:w="0" w:type="dxa"/>
              <w:left w:w="108" w:type="dxa"/>
              <w:bottom w:w="0" w:type="dxa"/>
              <w:right w:w="108" w:type="dxa"/>
            </w:tcMar>
            <w:vAlign w:val="top"/>
          </w:tcPr>
          <w:p w14:paraId="4CA23D23">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评分</w:t>
            </w:r>
            <w:r>
              <w:rPr>
                <w:rFonts w:hint="eastAsia" w:ascii="仿宋" w:hAnsi="仿宋" w:eastAsia="仿宋" w:cs="仿宋"/>
                <w:b/>
                <w:color w:val="auto"/>
                <w:sz w:val="24"/>
                <w:szCs w:val="24"/>
                <w:highlight w:val="none"/>
              </w:rPr>
              <w:t>项目</w:t>
            </w:r>
          </w:p>
        </w:tc>
        <w:tc>
          <w:tcPr>
            <w:tcW w:w="6733" w:type="dxa"/>
            <w:noWrap w:val="0"/>
            <w:tcMar>
              <w:top w:w="0" w:type="dxa"/>
              <w:left w:w="108" w:type="dxa"/>
              <w:bottom w:w="0" w:type="dxa"/>
              <w:right w:w="108" w:type="dxa"/>
            </w:tcMar>
            <w:vAlign w:val="top"/>
          </w:tcPr>
          <w:p w14:paraId="21991694">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评分细则</w:t>
            </w:r>
          </w:p>
        </w:tc>
        <w:tc>
          <w:tcPr>
            <w:tcW w:w="873" w:type="dxa"/>
            <w:noWrap w:val="0"/>
            <w:tcMar>
              <w:top w:w="0" w:type="dxa"/>
              <w:left w:w="108" w:type="dxa"/>
              <w:bottom w:w="0" w:type="dxa"/>
              <w:right w:w="108" w:type="dxa"/>
            </w:tcMar>
            <w:vAlign w:val="center"/>
          </w:tcPr>
          <w:p w14:paraId="2B5F3414">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14:paraId="063E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92" w:type="dxa"/>
            <w:vMerge w:val="restart"/>
            <w:noWrap w:val="0"/>
            <w:tcMar>
              <w:top w:w="0" w:type="dxa"/>
              <w:left w:w="108" w:type="dxa"/>
              <w:bottom w:w="0" w:type="dxa"/>
              <w:right w:w="108" w:type="dxa"/>
            </w:tcMar>
            <w:vAlign w:val="center"/>
          </w:tcPr>
          <w:p w14:paraId="365A66BB">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20" w:type="dxa"/>
            <w:vMerge w:val="restart"/>
            <w:noWrap w:val="0"/>
            <w:tcMar>
              <w:top w:w="0" w:type="dxa"/>
              <w:left w:w="108" w:type="dxa"/>
              <w:bottom w:w="0" w:type="dxa"/>
              <w:right w:w="108" w:type="dxa"/>
            </w:tcMar>
            <w:vAlign w:val="center"/>
          </w:tcPr>
          <w:p w14:paraId="65FB71FD">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sz w:val="24"/>
                <w:szCs w:val="24"/>
                <w:highlight w:val="none"/>
                <w:lang w:val="en-US" w:eastAsia="zh-CN"/>
              </w:rPr>
              <w:t>投</w:t>
            </w:r>
            <w:r>
              <w:rPr>
                <w:rFonts w:hint="eastAsia" w:ascii="仿宋" w:hAnsi="仿宋" w:eastAsia="仿宋" w:cs="仿宋"/>
                <w:b/>
                <w:sz w:val="24"/>
                <w:szCs w:val="24"/>
                <w:highlight w:val="none"/>
                <w:lang w:eastAsia="zh-CN"/>
              </w:rPr>
              <w:t>标人</w:t>
            </w:r>
            <w:r>
              <w:rPr>
                <w:rFonts w:hint="eastAsia" w:ascii="仿宋" w:hAnsi="仿宋" w:eastAsia="仿宋" w:cs="仿宋"/>
                <w:b/>
                <w:sz w:val="24"/>
                <w:szCs w:val="24"/>
                <w:highlight w:val="none"/>
              </w:rPr>
              <w:t xml:space="preserve">的资信业绩 </w:t>
            </w:r>
          </w:p>
        </w:tc>
        <w:tc>
          <w:tcPr>
            <w:tcW w:w="6733" w:type="dxa"/>
            <w:noWrap w:val="0"/>
            <w:tcMar>
              <w:top w:w="0" w:type="dxa"/>
              <w:left w:w="108" w:type="dxa"/>
              <w:bottom w:w="0" w:type="dxa"/>
              <w:right w:w="108" w:type="dxa"/>
            </w:tcMar>
            <w:vAlign w:val="center"/>
          </w:tcPr>
          <w:p w14:paraId="0668019C">
            <w:pPr>
              <w:keepNext w:val="0"/>
              <w:keepLines w:val="0"/>
              <w:pageBreakBefore w:val="0"/>
              <w:kinsoku/>
              <w:overflowPunct/>
              <w:topLinePunct w:val="0"/>
              <w:bidi w:val="0"/>
              <w:spacing w:before="0" w:beforeAutospacing="0" w:after="0" w:afterAutospacing="0" w:line="240"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rPr>
              <w:t>企业业绩：</w:t>
            </w:r>
          </w:p>
          <w:p w14:paraId="343817F1">
            <w:pPr>
              <w:keepNext w:val="0"/>
              <w:keepLines w:val="0"/>
              <w:pageBreakBefore w:val="0"/>
              <w:kinsoku/>
              <w:overflowPunct/>
              <w:topLinePunct w:val="0"/>
              <w:bidi w:val="0"/>
              <w:spacing w:before="0" w:beforeAutospacing="0" w:after="0" w:afterAutospacing="0" w:line="240" w:lineRule="auto"/>
              <w:ind w:left="0" w:right="0"/>
              <w:rPr>
                <w:rFonts w:hint="eastAsia" w:ascii="仿宋" w:hAnsi="仿宋" w:eastAsia="仿宋" w:cs="仿宋"/>
                <w:b/>
                <w:bCs/>
                <w:sz w:val="24"/>
                <w:szCs w:val="24"/>
                <w:highlight w:val="none"/>
              </w:rPr>
            </w:pPr>
            <w:r>
              <w:rPr>
                <w:rFonts w:hint="eastAsia" w:ascii="仿宋" w:hAnsi="仿宋" w:eastAsia="仿宋" w:cs="仿宋"/>
                <w:sz w:val="24"/>
                <w:szCs w:val="24"/>
                <w:highlight w:val="none"/>
              </w:rPr>
              <w:t>2019年1月1日</w:t>
            </w:r>
            <w:r>
              <w:rPr>
                <w:rFonts w:hint="eastAsia" w:ascii="仿宋" w:hAnsi="仿宋" w:eastAsia="仿宋" w:cs="仿宋"/>
                <w:b/>
                <w:bCs/>
                <w:sz w:val="24"/>
                <w:szCs w:val="24"/>
                <w:highlight w:val="none"/>
              </w:rPr>
              <w:t>（以合同签订时间为准）</w:t>
            </w:r>
            <w:r>
              <w:rPr>
                <w:rFonts w:hint="eastAsia" w:ascii="仿宋" w:hAnsi="仿宋" w:eastAsia="仿宋" w:cs="仿宋"/>
                <w:sz w:val="24"/>
                <w:szCs w:val="24"/>
                <w:highlight w:val="none"/>
              </w:rPr>
              <w:t>以来</w:t>
            </w:r>
            <w:r>
              <w:rPr>
                <w:rFonts w:hint="eastAsia" w:ascii="仿宋" w:hAnsi="仿宋" w:eastAsia="仿宋" w:cs="仿宋"/>
                <w:sz w:val="24"/>
                <w:szCs w:val="24"/>
                <w:highlight w:val="none"/>
                <w:lang w:eastAsia="zh-CN"/>
              </w:rPr>
              <w:t>应标人</w:t>
            </w:r>
            <w:r>
              <w:rPr>
                <w:rFonts w:hint="eastAsia" w:ascii="仿宋" w:hAnsi="仿宋" w:eastAsia="仿宋" w:cs="仿宋"/>
                <w:sz w:val="24"/>
                <w:szCs w:val="24"/>
                <w:highlight w:val="none"/>
              </w:rPr>
              <w:t>承接过</w:t>
            </w:r>
            <w:r>
              <w:rPr>
                <w:rFonts w:hint="eastAsia" w:ascii="仿宋" w:hAnsi="仿宋" w:eastAsia="仿宋" w:cs="仿宋"/>
                <w:sz w:val="24"/>
                <w:szCs w:val="24"/>
                <w:highlight w:val="none"/>
                <w:lang w:val="en-US" w:eastAsia="zh-CN"/>
              </w:rPr>
              <w:t>类似</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val="en-US" w:eastAsia="zh-CN"/>
              </w:rPr>
              <w:t>业绩</w:t>
            </w:r>
            <w:r>
              <w:rPr>
                <w:rFonts w:hint="eastAsia" w:ascii="仿宋" w:hAnsi="仿宋" w:eastAsia="仿宋" w:cs="仿宋"/>
                <w:sz w:val="24"/>
                <w:szCs w:val="24"/>
                <w:highlight w:val="none"/>
              </w:rPr>
              <w:t>，1个得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b/>
                <w:bCs/>
                <w:sz w:val="24"/>
                <w:szCs w:val="24"/>
                <w:highlight w:val="none"/>
              </w:rPr>
              <w:t>。</w:t>
            </w:r>
          </w:p>
          <w:p w14:paraId="336831A6">
            <w:pPr>
              <w:keepNext w:val="0"/>
              <w:keepLines w:val="0"/>
              <w:pageBreakBefore w:val="0"/>
              <w:widowControl/>
              <w:kinsoku/>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b/>
                <w:bCs/>
                <w:sz w:val="24"/>
                <w:szCs w:val="24"/>
                <w:highlight w:val="none"/>
              </w:rPr>
              <w:t>【证明材料：提供</w:t>
            </w:r>
            <w:r>
              <w:rPr>
                <w:rFonts w:hint="eastAsia" w:ascii="仿宋" w:hAnsi="仿宋" w:eastAsia="仿宋" w:cs="仿宋"/>
                <w:b/>
                <w:bCs/>
                <w:sz w:val="24"/>
                <w:szCs w:val="24"/>
                <w:highlight w:val="none"/>
                <w:lang w:eastAsia="zh-CN"/>
              </w:rPr>
              <w:t>合同</w:t>
            </w:r>
            <w:r>
              <w:rPr>
                <w:rFonts w:hint="eastAsia" w:ascii="仿宋" w:hAnsi="仿宋" w:eastAsia="仿宋" w:cs="仿宋"/>
                <w:b/>
                <w:bCs/>
                <w:sz w:val="24"/>
                <w:szCs w:val="24"/>
                <w:highlight w:val="none"/>
              </w:rPr>
              <w:t>，如不能体现项目类型的，须提供业主证明。】</w:t>
            </w:r>
          </w:p>
        </w:tc>
        <w:tc>
          <w:tcPr>
            <w:tcW w:w="873" w:type="dxa"/>
            <w:noWrap w:val="0"/>
            <w:tcMar>
              <w:top w:w="0" w:type="dxa"/>
              <w:left w:w="108" w:type="dxa"/>
              <w:bottom w:w="0" w:type="dxa"/>
              <w:right w:w="108" w:type="dxa"/>
            </w:tcMar>
            <w:vAlign w:val="center"/>
          </w:tcPr>
          <w:p w14:paraId="1A3F800C">
            <w:pPr>
              <w:keepNext w:val="0"/>
              <w:keepLines w:val="0"/>
              <w:pageBreakBefore w:val="0"/>
              <w:kinsoku/>
              <w:overflowPunct/>
              <w:topLinePunct w:val="0"/>
              <w:bidi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p>
        </w:tc>
      </w:tr>
      <w:tr w14:paraId="5F87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692" w:type="dxa"/>
            <w:vMerge w:val="continue"/>
            <w:noWrap w:val="0"/>
            <w:tcMar>
              <w:top w:w="0" w:type="dxa"/>
              <w:left w:w="108" w:type="dxa"/>
              <w:bottom w:w="0" w:type="dxa"/>
              <w:right w:w="108" w:type="dxa"/>
            </w:tcMar>
            <w:vAlign w:val="center"/>
          </w:tcPr>
          <w:p w14:paraId="7DB8106D">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6A9F8469">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center"/>
          </w:tcPr>
          <w:p w14:paraId="6FD710FA">
            <w:pPr>
              <w:keepNext w:val="0"/>
              <w:keepLines w:val="0"/>
              <w:pageBreakBefore w:val="0"/>
              <w:kinsoku/>
              <w:overflowPunct/>
              <w:topLinePunct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1、投标人或</w:t>
            </w:r>
            <w:r>
              <w:rPr>
                <w:rFonts w:hint="eastAsia" w:ascii="仿宋" w:hAnsi="仿宋" w:eastAsia="仿宋" w:cs="仿宋"/>
                <w:sz w:val="24"/>
                <w:szCs w:val="24"/>
                <w:highlight w:val="none"/>
              </w:rPr>
              <w:t>拟派</w:t>
            </w:r>
            <w:r>
              <w:rPr>
                <w:rFonts w:hint="eastAsia" w:ascii="仿宋" w:hAnsi="仿宋" w:eastAsia="仿宋" w:cs="仿宋"/>
                <w:sz w:val="24"/>
                <w:szCs w:val="24"/>
                <w:highlight w:val="none"/>
                <w:lang w:val="en-US" w:eastAsia="zh-CN"/>
              </w:rPr>
              <w:t>项目团队在类似项目中获得过市级奖项荣誉的得1分，省级及以上的得3分，本项最高得3分。</w:t>
            </w:r>
          </w:p>
          <w:p w14:paraId="6413B64E">
            <w:pPr>
              <w:pStyle w:val="43"/>
              <w:keepNext w:val="0"/>
              <w:keepLines w:val="0"/>
              <w:pageBreakBefore w:val="0"/>
              <w:kinsoku/>
              <w:overflowPunct/>
              <w:topLinePunct w:val="0"/>
              <w:bidi w:val="0"/>
              <w:spacing w:before="0" w:beforeAutospacing="0" w:after="0" w:afterAutospacing="0" w:line="240" w:lineRule="auto"/>
              <w:ind w:left="0" w:right="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拟派</w:t>
            </w:r>
            <w:r>
              <w:rPr>
                <w:rFonts w:hint="eastAsia" w:ascii="仿宋" w:hAnsi="仿宋" w:eastAsia="仿宋" w:cs="仿宋"/>
                <w:sz w:val="24"/>
                <w:szCs w:val="24"/>
                <w:highlight w:val="none"/>
                <w:lang w:val="en-US" w:eastAsia="zh-CN"/>
              </w:rPr>
              <w:t>项目团队人员人数20人以下的得3分，20人及以上的得6分。</w:t>
            </w:r>
          </w:p>
          <w:p w14:paraId="3FDBF20B">
            <w:pPr>
              <w:keepNext w:val="0"/>
              <w:keepLines w:val="0"/>
              <w:pageBreakBefore w:val="0"/>
              <w:widowControl/>
              <w:kinsoku/>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b/>
                <w:bCs/>
                <w:sz w:val="24"/>
                <w:szCs w:val="24"/>
                <w:highlight w:val="none"/>
              </w:rPr>
              <w:t>【证明材料：提供</w:t>
            </w:r>
            <w:r>
              <w:rPr>
                <w:rFonts w:hint="eastAsia" w:ascii="仿宋" w:hAnsi="仿宋" w:eastAsia="仿宋" w:cs="仿宋"/>
                <w:b/>
                <w:bCs/>
                <w:sz w:val="24"/>
                <w:szCs w:val="24"/>
                <w:highlight w:val="none"/>
                <w:lang w:val="en-US" w:eastAsia="zh-CN"/>
              </w:rPr>
              <w:t>相关证明材料</w:t>
            </w:r>
            <w:r>
              <w:rPr>
                <w:rFonts w:hint="eastAsia" w:ascii="仿宋" w:hAnsi="仿宋" w:eastAsia="仿宋" w:cs="仿宋"/>
                <w:b/>
                <w:bCs/>
                <w:sz w:val="24"/>
                <w:szCs w:val="24"/>
                <w:highlight w:val="none"/>
              </w:rPr>
              <w:t>、在</w:t>
            </w:r>
            <w:r>
              <w:rPr>
                <w:rFonts w:hint="eastAsia" w:ascii="仿宋" w:hAnsi="仿宋" w:eastAsia="仿宋" w:cs="仿宋"/>
                <w:b/>
                <w:bCs/>
                <w:sz w:val="24"/>
                <w:szCs w:val="24"/>
                <w:highlight w:val="none"/>
                <w:lang w:val="en-US" w:eastAsia="zh-CN"/>
              </w:rPr>
              <w:t>投</w:t>
            </w:r>
            <w:r>
              <w:rPr>
                <w:rFonts w:hint="eastAsia" w:ascii="仿宋" w:hAnsi="仿宋" w:eastAsia="仿宋" w:cs="仿宋"/>
                <w:b/>
                <w:bCs/>
                <w:sz w:val="24"/>
                <w:szCs w:val="24"/>
                <w:highlight w:val="none"/>
                <w:lang w:eastAsia="zh-CN"/>
              </w:rPr>
              <w:t>标人</w:t>
            </w:r>
            <w:r>
              <w:rPr>
                <w:rFonts w:hint="eastAsia" w:ascii="仿宋" w:hAnsi="仿宋" w:eastAsia="仿宋" w:cs="仿宋"/>
                <w:b/>
                <w:bCs/>
                <w:sz w:val="24"/>
                <w:szCs w:val="24"/>
                <w:highlight w:val="none"/>
              </w:rPr>
              <w:t>单位近三个月的社保缴纳证明。】</w:t>
            </w:r>
          </w:p>
        </w:tc>
        <w:tc>
          <w:tcPr>
            <w:tcW w:w="873" w:type="dxa"/>
            <w:noWrap w:val="0"/>
            <w:tcMar>
              <w:top w:w="0" w:type="dxa"/>
              <w:left w:w="108" w:type="dxa"/>
              <w:bottom w:w="0" w:type="dxa"/>
              <w:right w:w="108" w:type="dxa"/>
            </w:tcMar>
            <w:vAlign w:val="center"/>
          </w:tcPr>
          <w:p w14:paraId="2C645F70">
            <w:pPr>
              <w:keepNext w:val="0"/>
              <w:keepLines w:val="0"/>
              <w:pageBreakBefore w:val="0"/>
              <w:kinsoku/>
              <w:overflowPunct/>
              <w:topLinePunct w:val="0"/>
              <w:bidi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分</w:t>
            </w:r>
          </w:p>
        </w:tc>
      </w:tr>
      <w:tr w14:paraId="06D3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92" w:type="dxa"/>
            <w:vMerge w:val="restart"/>
            <w:noWrap w:val="0"/>
            <w:tcMar>
              <w:top w:w="0" w:type="dxa"/>
              <w:left w:w="108" w:type="dxa"/>
              <w:bottom w:w="0" w:type="dxa"/>
              <w:right w:w="108" w:type="dxa"/>
            </w:tcMar>
            <w:vAlign w:val="center"/>
          </w:tcPr>
          <w:p w14:paraId="75C6EB6E">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20" w:type="dxa"/>
            <w:vMerge w:val="restart"/>
            <w:noWrap w:val="0"/>
            <w:tcMar>
              <w:top w:w="0" w:type="dxa"/>
              <w:left w:w="108" w:type="dxa"/>
              <w:bottom w:w="0" w:type="dxa"/>
              <w:right w:w="108" w:type="dxa"/>
            </w:tcMar>
            <w:vAlign w:val="center"/>
          </w:tcPr>
          <w:p w14:paraId="6FE2625E">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sz w:val="24"/>
                <w:szCs w:val="24"/>
                <w:highlight w:val="none"/>
              </w:rPr>
              <w:t xml:space="preserve">技术标部分 </w:t>
            </w:r>
          </w:p>
        </w:tc>
        <w:tc>
          <w:tcPr>
            <w:tcW w:w="6733" w:type="dxa"/>
            <w:noWrap w:val="0"/>
            <w:tcMar>
              <w:top w:w="0" w:type="dxa"/>
              <w:left w:w="108" w:type="dxa"/>
              <w:bottom w:w="0" w:type="dxa"/>
              <w:right w:w="108" w:type="dxa"/>
            </w:tcMar>
            <w:vAlign w:val="top"/>
          </w:tcPr>
          <w:p w14:paraId="6A429109">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综合说明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概况、编制依据、原则，对</w:t>
            </w:r>
            <w:r>
              <w:rPr>
                <w:rFonts w:hint="eastAsia" w:ascii="仿宋" w:hAnsi="仿宋" w:eastAsia="仿宋" w:cs="仿宋"/>
                <w:sz w:val="24"/>
                <w:szCs w:val="24"/>
                <w:highlight w:val="none"/>
                <w:lang w:val="en-US" w:eastAsia="zh-CN"/>
              </w:rPr>
              <w:t>本项目</w:t>
            </w:r>
            <w:r>
              <w:rPr>
                <w:rFonts w:hint="eastAsia" w:ascii="仿宋" w:hAnsi="仿宋" w:eastAsia="仿宋" w:cs="仿宋"/>
                <w:sz w:val="24"/>
                <w:szCs w:val="24"/>
                <w:highlight w:val="none"/>
              </w:rPr>
              <w:t>的认识、拟</w:t>
            </w:r>
            <w:r>
              <w:rPr>
                <w:rFonts w:hint="eastAsia" w:ascii="仿宋" w:hAnsi="仿宋" w:eastAsia="仿宋" w:cs="仿宋"/>
                <w:sz w:val="24"/>
                <w:szCs w:val="24"/>
                <w:highlight w:val="none"/>
                <w:lang w:val="en-US" w:eastAsia="zh-CN"/>
              </w:rPr>
              <w:t>实施的方案</w:t>
            </w:r>
            <w:r>
              <w:rPr>
                <w:rFonts w:hint="eastAsia" w:ascii="仿宋" w:hAnsi="仿宋" w:eastAsia="仿宋" w:cs="仿宋"/>
                <w:sz w:val="24"/>
                <w:szCs w:val="24"/>
                <w:highlight w:val="none"/>
              </w:rPr>
              <w:t>是否合理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方案</w:t>
            </w:r>
            <w:r>
              <w:rPr>
                <w:rFonts w:hint="eastAsia" w:ascii="仿宋" w:hAnsi="仿宋" w:eastAsia="仿宋" w:cs="仿宋"/>
                <w:bCs/>
                <w:color w:val="000000"/>
                <w:sz w:val="24"/>
                <w:highlight w:val="none"/>
                <w:lang w:val="en-US" w:eastAsia="zh-CN"/>
              </w:rPr>
              <w:t>内容全面、准确、合理得8分；方案内容部分全面、准确、合理得4分；方案内容不全面得2分；方案未提供或不合理的不得分。</w:t>
            </w:r>
          </w:p>
        </w:tc>
        <w:tc>
          <w:tcPr>
            <w:tcW w:w="873" w:type="dxa"/>
            <w:noWrap w:val="0"/>
            <w:tcMar>
              <w:top w:w="0" w:type="dxa"/>
              <w:left w:w="108" w:type="dxa"/>
              <w:bottom w:w="0" w:type="dxa"/>
              <w:right w:w="108" w:type="dxa"/>
            </w:tcMar>
            <w:vAlign w:val="center"/>
          </w:tcPr>
          <w:p w14:paraId="626FFDA9">
            <w:pPr>
              <w:keepNext w:val="0"/>
              <w:keepLines w:val="0"/>
              <w:pageBreakBefore w:val="0"/>
              <w:kinsoku/>
              <w:overflowPunct/>
              <w:topLinePunct w:val="0"/>
              <w:bidi w:val="0"/>
              <w:spacing w:before="0" w:beforeAutospacing="0" w:after="0" w:afterAutospacing="0" w:line="24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14:paraId="52E5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noWrap w:val="0"/>
            <w:tcMar>
              <w:top w:w="0" w:type="dxa"/>
              <w:left w:w="108" w:type="dxa"/>
              <w:bottom w:w="0" w:type="dxa"/>
              <w:right w:w="108" w:type="dxa"/>
            </w:tcMar>
            <w:vAlign w:val="center"/>
          </w:tcPr>
          <w:p w14:paraId="5A8D6CDB">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5BF496CB">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60DE880B">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left"/>
              <w:textAlignment w:val="auto"/>
              <w:rPr>
                <w:rStyle w:val="963"/>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重难点分析：</w:t>
            </w:r>
            <w:r>
              <w:rPr>
                <w:rFonts w:hint="eastAsia" w:ascii="仿宋" w:hAnsi="仿宋" w:eastAsia="仿宋" w:cs="仿宋"/>
                <w:sz w:val="24"/>
                <w:szCs w:val="24"/>
                <w:highlight w:val="none"/>
              </w:rPr>
              <w:t>针对</w:t>
            </w:r>
            <w:r>
              <w:rPr>
                <w:rFonts w:hint="eastAsia" w:ascii="仿宋" w:hAnsi="仿宋" w:eastAsia="仿宋" w:cs="仿宋"/>
                <w:sz w:val="24"/>
                <w:szCs w:val="24"/>
                <w:highlight w:val="none"/>
                <w:lang w:val="en-US" w:eastAsia="zh-CN"/>
              </w:rPr>
              <w:t>运营</w:t>
            </w:r>
            <w:r>
              <w:rPr>
                <w:rFonts w:hint="eastAsia" w:ascii="仿宋" w:hAnsi="仿宋" w:eastAsia="仿宋" w:cs="仿宋"/>
                <w:sz w:val="24"/>
                <w:szCs w:val="24"/>
                <w:highlight w:val="none"/>
              </w:rPr>
              <w:t>问题、重点、难点分析是否合理及相应针对性措施是否</w:t>
            </w:r>
            <w:r>
              <w:rPr>
                <w:rFonts w:hint="eastAsia" w:ascii="仿宋" w:hAnsi="仿宋" w:eastAsia="仿宋" w:cs="仿宋"/>
                <w:sz w:val="24"/>
                <w:szCs w:val="24"/>
                <w:highlight w:val="none"/>
                <w:lang w:val="en-US" w:eastAsia="zh-CN"/>
              </w:rPr>
              <w:t>完整可行；方案</w:t>
            </w:r>
            <w:r>
              <w:rPr>
                <w:rFonts w:hint="eastAsia" w:ascii="仿宋" w:hAnsi="仿宋" w:eastAsia="仿宋" w:cs="仿宋"/>
                <w:bCs/>
                <w:color w:val="000000"/>
                <w:sz w:val="24"/>
                <w:highlight w:val="none"/>
                <w:lang w:val="en-US" w:eastAsia="zh-CN"/>
              </w:rPr>
              <w:t>内容全面、准确、合理得8分；方案内容部分全面、准确、合理得4分；方案内容不全面得2分；方案未提供或不合理的不得分。</w:t>
            </w:r>
          </w:p>
        </w:tc>
        <w:tc>
          <w:tcPr>
            <w:tcW w:w="873" w:type="dxa"/>
            <w:noWrap w:val="0"/>
            <w:tcMar>
              <w:top w:w="0" w:type="dxa"/>
              <w:left w:w="108" w:type="dxa"/>
              <w:bottom w:w="0" w:type="dxa"/>
              <w:right w:w="108" w:type="dxa"/>
            </w:tcMar>
            <w:vAlign w:val="center"/>
          </w:tcPr>
          <w:p w14:paraId="495196E9">
            <w:pPr>
              <w:keepNext w:val="0"/>
              <w:keepLines w:val="0"/>
              <w:pageBreakBefore w:val="0"/>
              <w:kinsoku/>
              <w:overflowPunct/>
              <w:topLinePunct w:val="0"/>
              <w:bidi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8分</w:t>
            </w:r>
          </w:p>
        </w:tc>
      </w:tr>
      <w:tr w14:paraId="4EE9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2" w:type="dxa"/>
            <w:vMerge w:val="continue"/>
            <w:noWrap w:val="0"/>
            <w:tcMar>
              <w:top w:w="0" w:type="dxa"/>
              <w:left w:w="108" w:type="dxa"/>
              <w:bottom w:w="0" w:type="dxa"/>
              <w:right w:w="108" w:type="dxa"/>
            </w:tcMar>
            <w:vAlign w:val="center"/>
          </w:tcPr>
          <w:p w14:paraId="5CCF96F7">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4D82A506">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4635A08C">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left"/>
              <w:textAlignment w:val="auto"/>
              <w:rPr>
                <w:rStyle w:val="963"/>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val="en-US" w:eastAsia="zh-CN"/>
              </w:rPr>
              <w:t>日常运营管理方案：</w:t>
            </w:r>
            <w:r>
              <w:rPr>
                <w:rFonts w:hint="eastAsia" w:ascii="仿宋" w:hAnsi="仿宋" w:eastAsia="仿宋" w:cs="仿宋"/>
                <w:sz w:val="24"/>
                <w:szCs w:val="24"/>
                <w:highlight w:val="none"/>
              </w:rPr>
              <w:t>组织结构、职责、拟投入的人员是否能满足</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要求，</w:t>
            </w:r>
            <w:r>
              <w:rPr>
                <w:rFonts w:hint="eastAsia" w:ascii="仿宋" w:hAnsi="仿宋" w:eastAsia="仿宋" w:cs="仿宋"/>
                <w:sz w:val="24"/>
                <w:szCs w:val="24"/>
                <w:highlight w:val="none"/>
                <w:lang w:val="en-US" w:eastAsia="zh-CN"/>
              </w:rPr>
              <w:t>日常运营</w:t>
            </w:r>
            <w:r>
              <w:rPr>
                <w:rFonts w:hint="eastAsia" w:ascii="仿宋" w:hAnsi="仿宋" w:eastAsia="仿宋" w:cs="仿宋"/>
                <w:sz w:val="24"/>
                <w:szCs w:val="24"/>
                <w:highlight w:val="none"/>
              </w:rPr>
              <w:t>重难点及解决思路或办法的可行性</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方案</w:t>
            </w:r>
            <w:r>
              <w:rPr>
                <w:rFonts w:hint="eastAsia" w:ascii="仿宋" w:hAnsi="仿宋" w:eastAsia="仿宋" w:cs="仿宋"/>
                <w:bCs/>
                <w:color w:val="000000"/>
                <w:sz w:val="24"/>
                <w:highlight w:val="none"/>
                <w:lang w:val="en-US" w:eastAsia="zh-CN"/>
              </w:rPr>
              <w:t>内容全面、准确、合理得8分；方案内容部分全面、准确、合理得4分；方案内容不全面得2分；方案未提供或不合理的不得分。</w:t>
            </w:r>
          </w:p>
        </w:tc>
        <w:tc>
          <w:tcPr>
            <w:tcW w:w="873" w:type="dxa"/>
            <w:noWrap w:val="0"/>
            <w:tcMar>
              <w:top w:w="0" w:type="dxa"/>
              <w:left w:w="108" w:type="dxa"/>
              <w:bottom w:w="0" w:type="dxa"/>
              <w:right w:w="108" w:type="dxa"/>
            </w:tcMar>
            <w:vAlign w:val="center"/>
          </w:tcPr>
          <w:p w14:paraId="4ECB3054">
            <w:pPr>
              <w:keepNext w:val="0"/>
              <w:keepLines w:val="0"/>
              <w:pageBreakBefore w:val="0"/>
              <w:kinsoku/>
              <w:overflowPunct/>
              <w:topLinePunct w:val="0"/>
              <w:bidi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8分</w:t>
            </w:r>
          </w:p>
        </w:tc>
      </w:tr>
      <w:tr w14:paraId="12EF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noWrap w:val="0"/>
            <w:tcMar>
              <w:top w:w="0" w:type="dxa"/>
              <w:left w:w="108" w:type="dxa"/>
              <w:bottom w:w="0" w:type="dxa"/>
              <w:right w:w="108" w:type="dxa"/>
            </w:tcMar>
            <w:vAlign w:val="center"/>
          </w:tcPr>
          <w:p w14:paraId="16784BA2">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5527E885">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4A0843EA">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sz w:val="24"/>
                <w:szCs w:val="24"/>
                <w:highlight w:val="none"/>
                <w:lang w:val="en-US" w:eastAsia="zh-CN"/>
              </w:rPr>
              <w:t>展览方案规划：是否契合民艺主题及体现瓶窑文化；是否根据项目特点明确展览主题定位及全年展览四次活动方案：是否有视频及文字资料留存；方案</w:t>
            </w:r>
            <w:r>
              <w:rPr>
                <w:rFonts w:hint="eastAsia" w:ascii="仿宋" w:hAnsi="仿宋" w:eastAsia="仿宋" w:cs="仿宋"/>
                <w:bCs/>
                <w:color w:val="000000"/>
                <w:sz w:val="24"/>
                <w:highlight w:val="none"/>
                <w:lang w:val="en-US" w:eastAsia="zh-CN"/>
              </w:rPr>
              <w:t>内容全面、准确、合理得8分；方案内容部分全面、准确、合理得4分；方案内容不全面得2分；方案未提供或不合理的不得分。</w:t>
            </w:r>
          </w:p>
        </w:tc>
        <w:tc>
          <w:tcPr>
            <w:tcW w:w="873" w:type="dxa"/>
            <w:noWrap w:val="0"/>
            <w:tcMar>
              <w:top w:w="0" w:type="dxa"/>
              <w:left w:w="108" w:type="dxa"/>
              <w:bottom w:w="0" w:type="dxa"/>
              <w:right w:w="108" w:type="dxa"/>
            </w:tcMar>
            <w:vAlign w:val="center"/>
          </w:tcPr>
          <w:p w14:paraId="30E13CEF">
            <w:pPr>
              <w:keepNext w:val="0"/>
              <w:keepLines w:val="0"/>
              <w:pageBreakBefore w:val="0"/>
              <w:kinsoku/>
              <w:overflowPunct/>
              <w:topLinePunct w:val="0"/>
              <w:bidi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14:paraId="7DAE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2" w:type="dxa"/>
            <w:vMerge w:val="continue"/>
            <w:noWrap w:val="0"/>
            <w:tcMar>
              <w:top w:w="0" w:type="dxa"/>
              <w:left w:w="108" w:type="dxa"/>
              <w:bottom w:w="0" w:type="dxa"/>
              <w:right w:w="108" w:type="dxa"/>
            </w:tcMar>
            <w:vAlign w:val="center"/>
          </w:tcPr>
          <w:p w14:paraId="670A9574">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2BB2C1AA">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783EF936">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大型节日活动方案：是否能体现</w:t>
            </w:r>
            <w:r>
              <w:rPr>
                <w:rFonts w:hint="eastAsia" w:ascii="仿宋" w:hAnsi="仿宋" w:eastAsia="仿宋" w:cs="仿宋"/>
                <w:b w:val="0"/>
                <w:bCs w:val="0"/>
                <w:spacing w:val="-9"/>
                <w:sz w:val="24"/>
                <w:szCs w:val="24"/>
                <w:highlight w:val="none"/>
                <w:lang w:val="en-US" w:eastAsia="zh-CN"/>
              </w:rPr>
              <w:t>余杭瓶窑的文化特色，能否融入其他惠民活动；</w:t>
            </w:r>
            <w:r>
              <w:rPr>
                <w:rFonts w:hint="eastAsia" w:ascii="仿宋" w:hAnsi="仿宋" w:eastAsia="仿宋" w:cs="仿宋"/>
                <w:sz w:val="24"/>
                <w:szCs w:val="24"/>
                <w:highlight w:val="none"/>
                <w:lang w:val="en-US" w:eastAsia="zh-CN"/>
              </w:rPr>
              <w:t>方案</w:t>
            </w:r>
            <w:r>
              <w:rPr>
                <w:rFonts w:hint="eastAsia" w:ascii="仿宋" w:hAnsi="仿宋" w:eastAsia="仿宋" w:cs="仿宋"/>
                <w:bCs/>
                <w:color w:val="000000"/>
                <w:sz w:val="24"/>
                <w:highlight w:val="none"/>
                <w:lang w:val="en-US" w:eastAsia="zh-CN"/>
              </w:rPr>
              <w:t>内容全面、准确、合理得8分；方案内容部分全面、准确、合理得4分；方案内容不全面得2分；方案未提供或不合理的不得分。</w:t>
            </w:r>
          </w:p>
        </w:tc>
        <w:tc>
          <w:tcPr>
            <w:tcW w:w="873" w:type="dxa"/>
            <w:noWrap w:val="0"/>
            <w:tcMar>
              <w:top w:w="0" w:type="dxa"/>
              <w:left w:w="108" w:type="dxa"/>
              <w:bottom w:w="0" w:type="dxa"/>
              <w:right w:w="108" w:type="dxa"/>
            </w:tcMar>
            <w:vAlign w:val="center"/>
          </w:tcPr>
          <w:p w14:paraId="0A747D5F">
            <w:pPr>
              <w:keepNext w:val="0"/>
              <w:keepLines w:val="0"/>
              <w:pageBreakBefore w:val="0"/>
              <w:kinsoku/>
              <w:overflowPunct/>
              <w:topLinePunct w:val="0"/>
              <w:bidi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8分</w:t>
            </w:r>
          </w:p>
        </w:tc>
      </w:tr>
      <w:tr w14:paraId="0A02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92" w:type="dxa"/>
            <w:vMerge w:val="continue"/>
            <w:noWrap w:val="0"/>
            <w:tcMar>
              <w:top w:w="0" w:type="dxa"/>
              <w:left w:w="108" w:type="dxa"/>
              <w:bottom w:w="0" w:type="dxa"/>
              <w:right w:w="108" w:type="dxa"/>
            </w:tcMar>
            <w:vAlign w:val="center"/>
          </w:tcPr>
          <w:p w14:paraId="083FF803">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5440B4B1">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52232228">
            <w:pPr>
              <w:keepNext w:val="0"/>
              <w:keepLines w:val="0"/>
              <w:pageBreakBefore w:val="0"/>
              <w:widowControl/>
              <w:numPr>
                <w:ilvl w:val="0"/>
                <w:numId w:val="0"/>
              </w:numPr>
              <w:suppressLineNumbers w:val="0"/>
              <w:kinsoku/>
              <w:overflowPunct/>
              <w:topLinePunct w:val="0"/>
              <w:bidi w:val="0"/>
              <w:spacing w:before="0" w:beforeAutospacing="0" w:after="0" w:afterAutospacing="0" w:line="240" w:lineRule="auto"/>
              <w:ind w:left="0" w:leftChars="0" w:right="0"/>
              <w:jc w:val="left"/>
              <w:rPr>
                <w:rFonts w:hint="eastAsia" w:ascii="仿宋" w:hAnsi="仿宋" w:eastAsia="仿宋" w:cs="仿宋"/>
                <w:color w:val="auto"/>
                <w:sz w:val="24"/>
                <w:szCs w:val="24"/>
                <w:highlight w:val="none"/>
                <w:lang w:val="en-US"/>
              </w:rPr>
            </w:pPr>
            <w:r>
              <w:rPr>
                <w:rFonts w:hint="eastAsia" w:ascii="仿宋" w:hAnsi="仿宋" w:eastAsia="仿宋" w:cs="仿宋"/>
                <w:snapToGrid w:val="0"/>
                <w:color w:val="000000"/>
                <w:kern w:val="0"/>
                <w:sz w:val="24"/>
                <w:szCs w:val="24"/>
                <w:highlight w:val="none"/>
                <w:lang w:val="en-US" w:eastAsia="zh-CN" w:bidi="ar"/>
              </w:rPr>
              <w:t>民艺美学生活馆方案：根据项目要求，打造一个民艺与生活美学结合的新型策展型空间；</w:t>
            </w:r>
            <w:r>
              <w:rPr>
                <w:rFonts w:hint="eastAsia" w:ascii="仿宋" w:hAnsi="仿宋" w:eastAsia="仿宋" w:cs="仿宋"/>
                <w:sz w:val="24"/>
                <w:szCs w:val="24"/>
                <w:highlight w:val="none"/>
                <w:lang w:val="en-US" w:eastAsia="zh-CN"/>
              </w:rPr>
              <w:t>方案</w:t>
            </w:r>
            <w:r>
              <w:rPr>
                <w:rFonts w:hint="eastAsia" w:ascii="仿宋" w:hAnsi="仿宋" w:eastAsia="仿宋" w:cs="仿宋"/>
                <w:bCs/>
                <w:color w:val="000000"/>
                <w:sz w:val="24"/>
                <w:highlight w:val="none"/>
                <w:lang w:val="en-US" w:eastAsia="zh-CN"/>
              </w:rPr>
              <w:t>内容全面、准确、合理得8分；方案内容部分全面、准确、合理得4分；方案内容不全面得2分；方案未提供或不合理的不得分。</w:t>
            </w:r>
          </w:p>
        </w:tc>
        <w:tc>
          <w:tcPr>
            <w:tcW w:w="873" w:type="dxa"/>
            <w:noWrap w:val="0"/>
            <w:tcMar>
              <w:top w:w="0" w:type="dxa"/>
              <w:left w:w="108" w:type="dxa"/>
              <w:bottom w:w="0" w:type="dxa"/>
              <w:right w:w="108" w:type="dxa"/>
            </w:tcMar>
            <w:vAlign w:val="center"/>
          </w:tcPr>
          <w:p w14:paraId="5BCED397">
            <w:pPr>
              <w:keepNext w:val="0"/>
              <w:keepLines w:val="0"/>
              <w:pageBreakBefore w:val="0"/>
              <w:kinsoku/>
              <w:overflowPunct/>
              <w:topLinePunct w:val="0"/>
              <w:bidi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8分</w:t>
            </w:r>
          </w:p>
        </w:tc>
      </w:tr>
      <w:tr w14:paraId="173F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vMerge w:val="continue"/>
            <w:noWrap w:val="0"/>
            <w:tcMar>
              <w:top w:w="0" w:type="dxa"/>
              <w:left w:w="108" w:type="dxa"/>
              <w:bottom w:w="0" w:type="dxa"/>
              <w:right w:w="108" w:type="dxa"/>
            </w:tcMar>
            <w:vAlign w:val="center"/>
          </w:tcPr>
          <w:p w14:paraId="59D1B593">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20065E5B">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6D3DEEF8">
            <w:pPr>
              <w:keepNext w:val="0"/>
              <w:keepLines w:val="0"/>
              <w:pageBreakBefore w:val="0"/>
              <w:widowControl/>
              <w:kinsoku/>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手工艺工坊：</w:t>
            </w:r>
            <w:r>
              <w:rPr>
                <w:rFonts w:hint="eastAsia" w:ascii="仿宋" w:hAnsi="仿宋" w:eastAsia="仿宋" w:cs="仿宋"/>
                <w:snapToGrid w:val="0"/>
                <w:color w:val="000000"/>
                <w:kern w:val="0"/>
                <w:sz w:val="24"/>
                <w:szCs w:val="24"/>
                <w:highlight w:val="none"/>
                <w:lang w:val="en-US" w:eastAsia="zh-CN" w:bidi="ar"/>
              </w:rPr>
              <w:t>根据项目要求，制定在地手艺工作坊方案；</w:t>
            </w:r>
            <w:r>
              <w:rPr>
                <w:rFonts w:hint="eastAsia" w:ascii="仿宋" w:hAnsi="仿宋" w:eastAsia="仿宋" w:cs="仿宋"/>
                <w:sz w:val="24"/>
                <w:szCs w:val="24"/>
                <w:highlight w:val="none"/>
                <w:lang w:val="en-US" w:eastAsia="zh-CN"/>
              </w:rPr>
              <w:t>方案</w:t>
            </w:r>
            <w:r>
              <w:rPr>
                <w:rFonts w:hint="eastAsia" w:ascii="仿宋" w:hAnsi="仿宋" w:eastAsia="仿宋" w:cs="仿宋"/>
                <w:bCs/>
                <w:color w:val="000000"/>
                <w:sz w:val="24"/>
                <w:highlight w:val="none"/>
                <w:lang w:val="en-US" w:eastAsia="zh-CN"/>
              </w:rPr>
              <w:t>内容全面、准确、合理得8分；方案内容部分全面、准确、合理得4分；方案内容不全面得2分；方案未提供或不合理的不得分。</w:t>
            </w:r>
          </w:p>
        </w:tc>
        <w:tc>
          <w:tcPr>
            <w:tcW w:w="873" w:type="dxa"/>
            <w:noWrap w:val="0"/>
            <w:tcMar>
              <w:top w:w="0" w:type="dxa"/>
              <w:left w:w="108" w:type="dxa"/>
              <w:bottom w:w="0" w:type="dxa"/>
              <w:right w:w="108" w:type="dxa"/>
            </w:tcMar>
            <w:vAlign w:val="center"/>
          </w:tcPr>
          <w:p w14:paraId="728B0AF4">
            <w:pPr>
              <w:keepNext w:val="0"/>
              <w:keepLines w:val="0"/>
              <w:pageBreakBefore w:val="0"/>
              <w:kinsoku/>
              <w:overflowPunct/>
              <w:topLinePunct w:val="0"/>
              <w:bidi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14:paraId="7F09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vMerge w:val="continue"/>
            <w:noWrap w:val="0"/>
            <w:tcMar>
              <w:top w:w="0" w:type="dxa"/>
              <w:left w:w="108" w:type="dxa"/>
              <w:bottom w:w="0" w:type="dxa"/>
              <w:right w:w="108" w:type="dxa"/>
            </w:tcMar>
            <w:vAlign w:val="center"/>
          </w:tcPr>
          <w:p w14:paraId="74800CD2">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5966245C">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34B5B861">
            <w:pPr>
              <w:keepNext w:val="0"/>
              <w:keepLines w:val="0"/>
              <w:pageBreakBefore w:val="0"/>
              <w:widowControl/>
              <w:kinsoku/>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传播推广方案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根据项目实际情况制定合适的传播推广方案；方案</w:t>
            </w:r>
            <w:r>
              <w:rPr>
                <w:rFonts w:hint="eastAsia" w:ascii="仿宋" w:hAnsi="仿宋" w:eastAsia="仿宋" w:cs="仿宋"/>
                <w:bCs/>
                <w:color w:val="000000"/>
                <w:sz w:val="24"/>
                <w:highlight w:val="none"/>
                <w:lang w:val="en-US" w:eastAsia="zh-CN"/>
              </w:rPr>
              <w:t>内容全面、准确、合理得8分；方案内容部分全面、准确、合理得4分；方案内容不全面得2分；方案未提供或不合理的不得分。</w:t>
            </w:r>
          </w:p>
        </w:tc>
        <w:tc>
          <w:tcPr>
            <w:tcW w:w="873" w:type="dxa"/>
            <w:noWrap w:val="0"/>
            <w:tcMar>
              <w:top w:w="0" w:type="dxa"/>
              <w:left w:w="108" w:type="dxa"/>
              <w:bottom w:w="0" w:type="dxa"/>
              <w:right w:w="108" w:type="dxa"/>
            </w:tcMar>
            <w:vAlign w:val="center"/>
          </w:tcPr>
          <w:p w14:paraId="63CEF75F">
            <w:pPr>
              <w:keepNext w:val="0"/>
              <w:keepLines w:val="0"/>
              <w:pageBreakBefore w:val="0"/>
              <w:kinsoku/>
              <w:overflowPunct/>
              <w:topLinePunct w:val="0"/>
              <w:bidi w:val="0"/>
              <w:spacing w:before="0" w:beforeAutospacing="0" w:after="0" w:afterAutospacing="0" w:line="24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r>
      <w:tr w14:paraId="58A5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vMerge w:val="continue"/>
            <w:noWrap w:val="0"/>
            <w:tcMar>
              <w:top w:w="0" w:type="dxa"/>
              <w:left w:w="108" w:type="dxa"/>
              <w:bottom w:w="0" w:type="dxa"/>
              <w:right w:w="108" w:type="dxa"/>
            </w:tcMar>
            <w:vAlign w:val="center"/>
          </w:tcPr>
          <w:p w14:paraId="40F833D1">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1FDDFA4A">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159C7E42">
            <w:pPr>
              <w:keepNext w:val="0"/>
              <w:keepLines w:val="0"/>
              <w:pageBreakBefore w:val="0"/>
              <w:widowControl/>
              <w:kinsoku/>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服务</w:t>
            </w:r>
            <w:r>
              <w:rPr>
                <w:rFonts w:hint="eastAsia" w:ascii="仿宋" w:hAnsi="仿宋" w:eastAsia="仿宋" w:cs="仿宋"/>
                <w:sz w:val="24"/>
                <w:szCs w:val="24"/>
                <w:highlight w:val="none"/>
                <w:lang w:val="en-US" w:eastAsia="zh-CN"/>
              </w:rPr>
              <w:t>承诺方案：</w:t>
            </w:r>
            <w:r>
              <w:rPr>
                <w:rFonts w:hint="eastAsia" w:ascii="仿宋" w:hAnsi="仿宋" w:eastAsia="仿宋" w:cs="仿宋"/>
                <w:sz w:val="24"/>
                <w:szCs w:val="24"/>
                <w:highlight w:val="none"/>
              </w:rPr>
              <w:t>项目后续服务计划及相应的配合承诺的可行性、针对性</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方案</w:t>
            </w:r>
            <w:r>
              <w:rPr>
                <w:rFonts w:hint="eastAsia" w:ascii="仿宋" w:hAnsi="仿宋" w:eastAsia="仿宋" w:cs="仿宋"/>
                <w:bCs/>
                <w:color w:val="000000"/>
                <w:sz w:val="24"/>
                <w:highlight w:val="none"/>
                <w:lang w:val="en-US" w:eastAsia="zh-CN"/>
              </w:rPr>
              <w:t>内容全面、准确、合理得8分；方案内容部分全面、准确、合理得4分；方案内容不全面得2分；方案未提供或不合理的不得分。</w:t>
            </w:r>
          </w:p>
        </w:tc>
        <w:tc>
          <w:tcPr>
            <w:tcW w:w="873" w:type="dxa"/>
            <w:noWrap w:val="0"/>
            <w:tcMar>
              <w:top w:w="0" w:type="dxa"/>
              <w:left w:w="108" w:type="dxa"/>
              <w:bottom w:w="0" w:type="dxa"/>
              <w:right w:w="108" w:type="dxa"/>
            </w:tcMar>
            <w:vAlign w:val="center"/>
          </w:tcPr>
          <w:p w14:paraId="0281BF7F">
            <w:pPr>
              <w:keepNext w:val="0"/>
              <w:keepLines w:val="0"/>
              <w:pageBreakBefore w:val="0"/>
              <w:kinsoku/>
              <w:overflowPunct/>
              <w:topLinePunct w:val="0"/>
              <w:bidi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8分</w:t>
            </w:r>
          </w:p>
        </w:tc>
      </w:tr>
      <w:tr w14:paraId="138C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vMerge w:val="continue"/>
            <w:noWrap w:val="0"/>
            <w:tcMar>
              <w:top w:w="0" w:type="dxa"/>
              <w:left w:w="108" w:type="dxa"/>
              <w:bottom w:w="0" w:type="dxa"/>
              <w:right w:w="108" w:type="dxa"/>
            </w:tcMar>
            <w:vAlign w:val="center"/>
          </w:tcPr>
          <w:p w14:paraId="6C1C4B09">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777ECF90">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404D8943">
            <w:pPr>
              <w:keepNext w:val="0"/>
              <w:keepLines w:val="0"/>
              <w:pageBreakBefore w:val="0"/>
              <w:widowControl/>
              <w:kinsoku/>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4"/>
                <w:szCs w:val="24"/>
                <w:highlight w:val="none"/>
              </w:rPr>
            </w:pPr>
            <w:r>
              <w:rPr>
                <w:rFonts w:hint="eastAsia" w:ascii="仿宋" w:hAnsi="仿宋" w:eastAsia="仿宋" w:cs="仿宋"/>
                <w:b w:val="0"/>
                <w:bCs w:val="0"/>
                <w:color w:val="auto"/>
                <w:sz w:val="24"/>
                <w:szCs w:val="24"/>
                <w:highlight w:val="none"/>
                <w:lang w:val="en-US" w:eastAsia="zh-CN"/>
              </w:rPr>
              <w:t>突发事件应急预案和处理措施组织方案</w:t>
            </w:r>
            <w:r>
              <w:rPr>
                <w:rFonts w:hint="eastAsia" w:ascii="仿宋" w:hAnsi="仿宋" w:eastAsia="仿宋" w:cs="仿宋"/>
                <w:sz w:val="24"/>
                <w:szCs w:val="24"/>
                <w:highlight w:val="none"/>
                <w:lang w:val="en-US" w:eastAsia="zh-CN"/>
              </w:rPr>
              <w:t>：针对本项目</w:t>
            </w:r>
            <w:r>
              <w:rPr>
                <w:rFonts w:hint="eastAsia" w:ascii="仿宋" w:hAnsi="仿宋" w:eastAsia="仿宋" w:cs="仿宋"/>
                <w:sz w:val="24"/>
                <w:szCs w:val="24"/>
                <w:highlight w:val="none"/>
              </w:rPr>
              <w:t>紧急情况的处理措施</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预案以及抵抗风险的措施；</w:t>
            </w:r>
            <w:r>
              <w:rPr>
                <w:rFonts w:hint="eastAsia" w:ascii="仿宋" w:hAnsi="仿宋" w:eastAsia="仿宋" w:cs="仿宋"/>
                <w:sz w:val="24"/>
                <w:szCs w:val="24"/>
                <w:highlight w:val="none"/>
                <w:lang w:val="en-US" w:eastAsia="zh-CN"/>
              </w:rPr>
              <w:t>方案</w:t>
            </w:r>
            <w:r>
              <w:rPr>
                <w:rFonts w:hint="eastAsia" w:ascii="仿宋" w:hAnsi="仿宋" w:eastAsia="仿宋" w:cs="仿宋"/>
                <w:bCs/>
                <w:color w:val="000000"/>
                <w:sz w:val="24"/>
                <w:highlight w:val="none"/>
                <w:lang w:val="en-US" w:eastAsia="zh-CN"/>
              </w:rPr>
              <w:t>内容全面、准确、合理得6分；方案内容部分全面、准确、合理得3分；方案内容不全面得1分；方案未提供或不合理的不得分。</w:t>
            </w:r>
          </w:p>
        </w:tc>
        <w:tc>
          <w:tcPr>
            <w:tcW w:w="873" w:type="dxa"/>
            <w:noWrap w:val="0"/>
            <w:tcMar>
              <w:top w:w="0" w:type="dxa"/>
              <w:left w:w="108" w:type="dxa"/>
              <w:bottom w:w="0" w:type="dxa"/>
              <w:right w:w="108" w:type="dxa"/>
            </w:tcMar>
            <w:vAlign w:val="center"/>
          </w:tcPr>
          <w:p w14:paraId="23FAA888">
            <w:pPr>
              <w:keepNext w:val="0"/>
              <w:keepLines w:val="0"/>
              <w:pageBreakBefore w:val="0"/>
              <w:kinsoku/>
              <w:overflowPunct/>
              <w:topLinePunct w:val="0"/>
              <w:bidi w:val="0"/>
              <w:spacing w:before="0" w:beforeAutospacing="0" w:after="0" w:afterAutospacing="0" w:line="24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6分</w:t>
            </w:r>
          </w:p>
        </w:tc>
      </w:tr>
      <w:tr w14:paraId="4FCD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vMerge w:val="continue"/>
            <w:noWrap w:val="0"/>
            <w:tcMar>
              <w:top w:w="0" w:type="dxa"/>
              <w:left w:w="108" w:type="dxa"/>
              <w:bottom w:w="0" w:type="dxa"/>
              <w:right w:w="108" w:type="dxa"/>
            </w:tcMar>
            <w:vAlign w:val="center"/>
          </w:tcPr>
          <w:p w14:paraId="1E9DC335">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7C7E51F9">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274EAEAB">
            <w:pPr>
              <w:keepNext w:val="0"/>
              <w:keepLines w:val="0"/>
              <w:pageBreakBefore w:val="0"/>
              <w:widowControl/>
              <w:kinsoku/>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改进措施和合理化建议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针对本项目实际情况提出的确实可行有效建议或措施的每项得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tc>
        <w:tc>
          <w:tcPr>
            <w:tcW w:w="873" w:type="dxa"/>
            <w:noWrap w:val="0"/>
            <w:tcMar>
              <w:top w:w="0" w:type="dxa"/>
              <w:left w:w="108" w:type="dxa"/>
              <w:bottom w:w="0" w:type="dxa"/>
              <w:right w:w="108" w:type="dxa"/>
            </w:tcMar>
            <w:vAlign w:val="center"/>
          </w:tcPr>
          <w:p w14:paraId="406ED18B">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2分</w:t>
            </w:r>
          </w:p>
        </w:tc>
      </w:tr>
      <w:tr w14:paraId="603D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noWrap w:val="0"/>
            <w:tcMar>
              <w:top w:w="0" w:type="dxa"/>
              <w:left w:w="108" w:type="dxa"/>
              <w:bottom w:w="0" w:type="dxa"/>
              <w:right w:w="108" w:type="dxa"/>
            </w:tcMar>
            <w:vAlign w:val="center"/>
          </w:tcPr>
          <w:p w14:paraId="40DCA2F7">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20" w:type="dxa"/>
            <w:noWrap w:val="0"/>
            <w:tcMar>
              <w:top w:w="0" w:type="dxa"/>
              <w:left w:w="108" w:type="dxa"/>
              <w:bottom w:w="0" w:type="dxa"/>
              <w:right w:w="108" w:type="dxa"/>
            </w:tcMar>
            <w:vAlign w:val="center"/>
          </w:tcPr>
          <w:p w14:paraId="1F23FBDD">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报价分</w:t>
            </w:r>
          </w:p>
        </w:tc>
        <w:tc>
          <w:tcPr>
            <w:tcW w:w="6733" w:type="dxa"/>
            <w:noWrap w:val="0"/>
            <w:tcMar>
              <w:top w:w="0" w:type="dxa"/>
              <w:left w:w="108" w:type="dxa"/>
              <w:bottom w:w="0" w:type="dxa"/>
              <w:right w:w="108" w:type="dxa"/>
            </w:tcMar>
            <w:vAlign w:val="center"/>
          </w:tcPr>
          <w:p w14:paraId="6B270392">
            <w:pPr>
              <w:pStyle w:val="8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0］的计算公式计算。</w:t>
            </w:r>
          </w:p>
          <w:p w14:paraId="69B26CD4">
            <w:pPr>
              <w:pStyle w:val="8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1C1E36D1">
            <w:pPr>
              <w:pStyle w:val="8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873" w:type="dxa"/>
            <w:noWrap w:val="0"/>
            <w:tcMar>
              <w:top w:w="0" w:type="dxa"/>
              <w:left w:w="108" w:type="dxa"/>
              <w:bottom w:w="0" w:type="dxa"/>
              <w:right w:w="108" w:type="dxa"/>
            </w:tcMar>
            <w:vAlign w:val="center"/>
          </w:tcPr>
          <w:p w14:paraId="5CDF82B3">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10分</w:t>
            </w:r>
          </w:p>
        </w:tc>
      </w:tr>
      <w:tr w14:paraId="024C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noWrap w:val="0"/>
            <w:tcMar>
              <w:top w:w="0" w:type="dxa"/>
              <w:left w:w="108" w:type="dxa"/>
              <w:bottom w:w="0" w:type="dxa"/>
              <w:right w:w="108" w:type="dxa"/>
            </w:tcMar>
            <w:vAlign w:val="center"/>
          </w:tcPr>
          <w:p w14:paraId="55F8B792">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1320" w:type="dxa"/>
            <w:noWrap w:val="0"/>
            <w:tcMar>
              <w:top w:w="0" w:type="dxa"/>
              <w:left w:w="108" w:type="dxa"/>
              <w:bottom w:w="0" w:type="dxa"/>
              <w:right w:w="108" w:type="dxa"/>
            </w:tcMar>
            <w:vAlign w:val="center"/>
          </w:tcPr>
          <w:p w14:paraId="48C75D5B">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20FE3CF4">
            <w:pPr>
              <w:keepNext w:val="0"/>
              <w:keepLines w:val="0"/>
              <w:pageBreakBefore w:val="0"/>
              <w:widowControl/>
              <w:kinsoku/>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合计</w:t>
            </w:r>
          </w:p>
        </w:tc>
        <w:tc>
          <w:tcPr>
            <w:tcW w:w="873" w:type="dxa"/>
            <w:noWrap w:val="0"/>
            <w:tcMar>
              <w:top w:w="0" w:type="dxa"/>
              <w:left w:w="108" w:type="dxa"/>
              <w:bottom w:w="0" w:type="dxa"/>
              <w:right w:w="108" w:type="dxa"/>
            </w:tcMar>
            <w:vAlign w:val="center"/>
          </w:tcPr>
          <w:p w14:paraId="4BCA1F49">
            <w:pPr>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sz w:val="24"/>
                <w:szCs w:val="24"/>
                <w:highlight w:val="none"/>
                <w:lang w:val="en-US" w:eastAsia="zh-CN"/>
              </w:rPr>
            </w:pPr>
          </w:p>
        </w:tc>
      </w:tr>
    </w:tbl>
    <w:p w14:paraId="082CF0F5">
      <w:pPr>
        <w:spacing w:line="360" w:lineRule="auto"/>
        <w:rPr>
          <w:rFonts w:ascii="仿宋" w:hAnsi="仿宋" w:eastAsia="仿宋"/>
          <w:color w:val="000000" w:themeColor="text1"/>
          <w:highlight w:val="none"/>
          <w14:textFill>
            <w14:solidFill>
              <w14:schemeClr w14:val="tx1"/>
            </w14:solidFill>
          </w14:textFill>
        </w:rPr>
      </w:pPr>
    </w:p>
    <w:p w14:paraId="6D6B7745">
      <w:pPr>
        <w:snapToGrid w:val="0"/>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宋体" w:hAnsi="宋体" w:eastAsia="仿宋" w:cs="宋体"/>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宋体"/>
          <w:color w:val="000000" w:themeColor="text1"/>
          <w:sz w:val="20"/>
          <w:szCs w:val="20"/>
          <w:highlight w:val="none"/>
          <w:shd w:val="clear" w:color="auto" w:fill="FFFFFF"/>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备注：</w:t>
      </w:r>
      <w:r>
        <w:rPr>
          <w:rFonts w:hint="eastAsia" w:ascii="仿宋" w:hAnsi="仿宋" w:eastAsia="仿宋"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w:t>
      </w:r>
      <w:r>
        <w:rPr>
          <w:rFonts w:hint="eastAsia" w:ascii="宋体" w:hAnsi="宋体" w:eastAsia="仿宋" w:cs="宋体"/>
          <w:color w:val="000000" w:themeColor="text1"/>
          <w:sz w:val="24"/>
          <w:highlight w:val="none"/>
          <w14:textFill>
            <w14:solidFill>
              <w14:schemeClr w14:val="tx1"/>
            </w14:solidFill>
          </w14:textFill>
        </w:rPr>
        <w:t> </w:t>
      </w:r>
    </w:p>
    <w:p w14:paraId="37152ECD">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14:paraId="7126D8DD">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27A63D4">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14:paraId="6C42D054">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5B05DCF3">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14:paraId="72C00E38">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72D545AF">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16216E30">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2E9CFFCE">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14:paraId="2E108894">
      <w:pPr>
        <w:pStyle w:val="84"/>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14:paraId="4E38E1D7">
      <w:pPr>
        <w:pStyle w:val="8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44A93BE8">
      <w:pPr>
        <w:pStyle w:val="8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14:paraId="0B35AE5B">
      <w:pPr>
        <w:pStyle w:val="8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1AB4661">
      <w:pPr>
        <w:pStyle w:val="8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14:paraId="073DF2EA">
      <w:pPr>
        <w:pStyle w:val="8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7AD0A6B3">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14:paraId="0ABD70A4">
      <w:pPr>
        <w:snapToGrid w:val="0"/>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14:paraId="792E4583">
      <w:pPr>
        <w:pStyle w:val="8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686C49C">
      <w:pPr>
        <w:pStyle w:val="84"/>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A870E02">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0BC19E">
      <w:pPr>
        <w:spacing w:line="360" w:lineRule="auto"/>
        <w:ind w:firstLine="480" w:firstLineChars="200"/>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E04868">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35EF80">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14:paraId="6E250990">
      <w:pPr>
        <w:pStyle w:val="84"/>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F727376">
      <w:pPr>
        <w:pStyle w:val="24"/>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14:paraId="1564892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0E1E17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14:paraId="19CC3E78">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E21B88B">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14:paraId="2EB97BA3">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14:paraId="12CE24E4">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14:paraId="42845FAC">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14:paraId="63A2FA21">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BC1144F">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14:paraId="5DEB10B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14:paraId="1806EC8D">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4AC29B56">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08950BD7">
      <w:pPr>
        <w:pStyle w:val="3"/>
        <w:ind w:left="862" w:leftChars="205"/>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42EE7ABA">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660DA074">
      <w:pPr>
        <w:pStyle w:val="24"/>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14:paraId="60F9A6E0">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14:paraId="5C10D1DA">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14:paraId="119811D3">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14:paraId="7337AAAC">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14:paraId="1A419350">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14:paraId="0E6B5E42">
      <w:pPr>
        <w:pStyle w:val="24"/>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AEE4044">
      <w:pPr>
        <w:pStyle w:val="24"/>
        <w:snapToGrid w:val="0"/>
        <w:spacing w:line="360" w:lineRule="auto"/>
        <w:ind w:firstLine="482"/>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301A1CE8">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14:paraId="5AC8BB16">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7A413347">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0FDE052D">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14:paraId="05502CD9">
      <w:pPr>
        <w:pStyle w:val="24"/>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0F21E37C">
      <w:pPr>
        <w:pStyle w:val="24"/>
        <w:snapToGrid w:val="0"/>
        <w:spacing w:line="360" w:lineRule="auto"/>
        <w:rPr>
          <w:rFonts w:ascii="仿宋" w:hAnsi="仿宋" w:eastAsia="仿宋" w:cs="宋体"/>
          <w:color w:val="000000" w:themeColor="text1"/>
          <w:highlight w:val="none"/>
          <w14:textFill>
            <w14:solidFill>
              <w14:schemeClr w14:val="tx1"/>
            </w14:solidFill>
          </w14:textFill>
        </w:rPr>
      </w:pPr>
    </w:p>
    <w:bookmarkEnd w:id="27"/>
    <w:p w14:paraId="5A394D6A">
      <w:pPr>
        <w:spacing w:line="360" w:lineRule="auto"/>
        <w:outlineLvl w:val="0"/>
        <w:rPr>
          <w:rFonts w:hint="eastAsia" w:ascii="仿宋" w:hAnsi="仿宋" w:eastAsia="仿宋" w:cs="宋体"/>
          <w:b/>
          <w:color w:val="000000" w:themeColor="text1"/>
          <w:sz w:val="36"/>
          <w:szCs w:val="36"/>
          <w:highlight w:val="none"/>
          <w14:textFill>
            <w14:solidFill>
              <w14:schemeClr w14:val="tx1"/>
            </w14:solidFill>
          </w14:textFill>
        </w:rPr>
      </w:pPr>
      <w:bookmarkStart w:id="394" w:name="第五部分"/>
      <w:bookmarkStart w:id="395" w:name="_Toc86217003"/>
    </w:p>
    <w:p w14:paraId="68C5B2C8">
      <w:pPr>
        <w:spacing w:line="360" w:lineRule="auto"/>
        <w:ind w:left="720" w:leftChars="343" w:firstLine="1084" w:firstLineChars="300"/>
        <w:outlineLvl w:val="0"/>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第五部分 拟签订的合同文本</w:t>
      </w:r>
    </w:p>
    <w:p w14:paraId="50575085">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合同编号：</w:t>
      </w:r>
    </w:p>
    <w:p w14:paraId="249BBC6C">
      <w:pPr>
        <w:spacing w:line="360" w:lineRule="auto"/>
        <w:jc w:val="center"/>
        <w:rPr>
          <w:rFonts w:ascii="仿宋" w:hAnsi="仿宋" w:eastAsia="仿宋" w:cs="宋体"/>
          <w:b/>
          <w:color w:val="000000" w:themeColor="text1"/>
          <w:sz w:val="28"/>
          <w:szCs w:val="28"/>
          <w:highlight w:val="none"/>
          <w14:textFill>
            <w14:solidFill>
              <w14:schemeClr w14:val="tx1"/>
            </w14:solidFill>
          </w14:textFill>
        </w:rPr>
      </w:pPr>
    </w:p>
    <w:p w14:paraId="32F6FA2A">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4C372709">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190FC5A7">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政府采购合同参考范本</w:t>
      </w:r>
    </w:p>
    <w:p w14:paraId="02F8091C">
      <w:pPr>
        <w:spacing w:line="360" w:lineRule="auto"/>
        <w:jc w:val="center"/>
        <w:rPr>
          <w:rFonts w:ascii="仿宋" w:hAnsi="仿宋" w:eastAsia="仿宋" w:cs="宋体"/>
          <w:b/>
          <w:color w:val="000000" w:themeColor="text1"/>
          <w:sz w:val="36"/>
          <w:szCs w:val="36"/>
          <w:highlight w:val="none"/>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（服务类）</w:t>
      </w:r>
    </w:p>
    <w:p w14:paraId="355968B1">
      <w:pPr>
        <w:pStyle w:val="384"/>
        <w:ind w:firstLine="2843" w:firstLineChars="1180"/>
        <w:rPr>
          <w:rFonts w:ascii="仿宋" w:hAnsi="仿宋" w:eastAsia="仿宋" w:cs="宋体"/>
          <w:b/>
          <w:color w:val="000000" w:themeColor="text1"/>
          <w:szCs w:val="24"/>
          <w:highlight w:val="none"/>
          <w14:textFill>
            <w14:solidFill>
              <w14:schemeClr w14:val="tx1"/>
            </w14:solidFill>
          </w14:textFill>
        </w:rPr>
      </w:pPr>
      <w:r>
        <w:rPr>
          <w:rFonts w:hint="eastAsia" w:ascii="仿宋" w:hAnsi="仿宋" w:eastAsia="仿宋" w:cs="宋体"/>
          <w:b/>
          <w:color w:val="000000" w:themeColor="text1"/>
          <w:szCs w:val="24"/>
          <w:highlight w:val="none"/>
          <w14:textFill>
            <w14:solidFill>
              <w14:schemeClr w14:val="tx1"/>
            </w14:solidFill>
          </w14:textFill>
        </w:rPr>
        <w:t>第一部分 合同书</w:t>
      </w:r>
    </w:p>
    <w:p w14:paraId="51138AC5">
      <w:pPr>
        <w:spacing w:before="120" w:line="360" w:lineRule="auto"/>
        <w:rPr>
          <w:rFonts w:ascii="仿宋" w:hAnsi="仿宋" w:eastAsia="仿宋" w:cs="宋体"/>
          <w:color w:val="000000" w:themeColor="text1"/>
          <w:sz w:val="24"/>
          <w:highlight w:val="none"/>
          <w14:textFill>
            <w14:solidFill>
              <w14:schemeClr w14:val="tx1"/>
            </w14:solidFill>
          </w14:textFill>
        </w:rPr>
      </w:pPr>
    </w:p>
    <w:p w14:paraId="1CE08A3C">
      <w:pPr>
        <w:pStyle w:val="3"/>
        <w:rPr>
          <w:rFonts w:ascii="仿宋" w:eastAsia="仿宋"/>
          <w:color w:val="000000" w:themeColor="text1"/>
          <w:highlight w:val="none"/>
          <w14:textFill>
            <w14:solidFill>
              <w14:schemeClr w14:val="tx1"/>
            </w14:solidFill>
          </w14:textFill>
        </w:rPr>
      </w:pPr>
    </w:p>
    <w:p w14:paraId="5EC0AB1C">
      <w:pPr>
        <w:spacing w:before="120" w:line="360" w:lineRule="auto"/>
        <w:ind w:left="96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项目名称：</w:t>
      </w:r>
    </w:p>
    <w:p w14:paraId="48CBFD6C">
      <w:pPr>
        <w:pStyle w:val="281"/>
        <w:spacing w:before="120"/>
        <w:rPr>
          <w:rFonts w:ascii="仿宋" w:hAnsi="仿宋" w:eastAsia="仿宋" w:cs="宋体"/>
          <w:color w:val="000000" w:themeColor="text1"/>
          <w:szCs w:val="24"/>
          <w:highlight w:val="none"/>
          <w14:textFill>
            <w14:solidFill>
              <w14:schemeClr w14:val="tx1"/>
            </w14:solidFill>
          </w14:textFill>
        </w:rPr>
      </w:pPr>
    </w:p>
    <w:p w14:paraId="31BD1063">
      <w:pPr>
        <w:pStyle w:val="281"/>
        <w:spacing w:before="120"/>
        <w:rPr>
          <w:rFonts w:ascii="仿宋" w:hAnsi="仿宋" w:eastAsia="仿宋" w:cs="宋体"/>
          <w:color w:val="000000" w:themeColor="text1"/>
          <w:szCs w:val="24"/>
          <w:highlight w:val="none"/>
          <w14:textFill>
            <w14:solidFill>
              <w14:schemeClr w14:val="tx1"/>
            </w14:solidFill>
          </w14:textFill>
        </w:rPr>
      </w:pPr>
    </w:p>
    <w:p w14:paraId="4FEA9B5D">
      <w:pPr>
        <w:spacing w:line="360" w:lineRule="auto"/>
        <w:rPr>
          <w:rFonts w:ascii="仿宋" w:hAnsi="仿宋" w:eastAsia="仿宋" w:cs="宋体"/>
          <w:color w:val="000000" w:themeColor="text1"/>
          <w:sz w:val="24"/>
          <w:highlight w:val="none"/>
          <w14:textFill>
            <w14:solidFill>
              <w14:schemeClr w14:val="tx1"/>
            </w14:solidFill>
          </w14:textFill>
        </w:rPr>
      </w:pPr>
    </w:p>
    <w:p w14:paraId="7A27FD48">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甲方：</w:t>
      </w:r>
    </w:p>
    <w:p w14:paraId="1A56291E">
      <w:pPr>
        <w:spacing w:before="120" w:line="360" w:lineRule="auto"/>
        <w:rPr>
          <w:rFonts w:ascii="仿宋" w:hAnsi="仿宋" w:eastAsia="仿宋" w:cs="宋体"/>
          <w:color w:val="000000" w:themeColor="text1"/>
          <w:sz w:val="24"/>
          <w:highlight w:val="none"/>
          <w14:textFill>
            <w14:solidFill>
              <w14:schemeClr w14:val="tx1"/>
            </w14:solidFill>
          </w14:textFill>
        </w:rPr>
      </w:pPr>
    </w:p>
    <w:p w14:paraId="78DF16CC">
      <w:pPr>
        <w:spacing w:before="120" w:line="360" w:lineRule="auto"/>
        <w:ind w:left="96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乙方：</w:t>
      </w:r>
    </w:p>
    <w:p w14:paraId="61D2EA02">
      <w:pPr>
        <w:spacing w:before="120" w:line="360" w:lineRule="auto"/>
        <w:rPr>
          <w:rFonts w:ascii="仿宋" w:hAnsi="仿宋" w:eastAsia="仿宋" w:cs="宋体"/>
          <w:color w:val="000000" w:themeColor="text1"/>
          <w:sz w:val="24"/>
          <w:highlight w:val="none"/>
          <w14:textFill>
            <w14:solidFill>
              <w14:schemeClr w14:val="tx1"/>
            </w14:solidFill>
          </w14:textFill>
        </w:rPr>
      </w:pPr>
    </w:p>
    <w:p w14:paraId="26F2410A">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签订地：</w:t>
      </w:r>
    </w:p>
    <w:p w14:paraId="1CC7B6C1">
      <w:pPr>
        <w:spacing w:before="120" w:line="360" w:lineRule="auto"/>
        <w:rPr>
          <w:rFonts w:ascii="仿宋" w:hAnsi="仿宋" w:eastAsia="仿宋" w:cs="宋体"/>
          <w:color w:val="000000" w:themeColor="text1"/>
          <w:sz w:val="24"/>
          <w:highlight w:val="none"/>
          <w14:textFill>
            <w14:solidFill>
              <w14:schemeClr w14:val="tx1"/>
            </w14:solidFill>
          </w14:textFill>
        </w:rPr>
      </w:pPr>
    </w:p>
    <w:p w14:paraId="62207041">
      <w:pPr>
        <w:spacing w:before="120" w:line="360" w:lineRule="auto"/>
        <w:ind w:firstLine="960" w:firstLineChars="400"/>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签订日期：年月日</w:t>
      </w:r>
    </w:p>
    <w:p w14:paraId="5ACD68BF">
      <w:pPr>
        <w:widowControl/>
        <w:spacing w:line="360" w:lineRule="auto"/>
        <w:jc w:val="left"/>
        <w:rPr>
          <w:rFonts w:ascii="仿宋" w:hAnsi="仿宋" w:eastAsia="仿宋" w:cs="宋体"/>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14:paraId="7F14ACE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年月日</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olor w:val="000000" w:themeColor="text1"/>
          <w:sz w:val="24"/>
          <w:highlight w:val="none"/>
          <w14:textFill>
            <w14:solidFill>
              <w14:schemeClr w14:val="tx1"/>
            </w14:solidFill>
          </w14:textFill>
        </w:rPr>
        <w:t>对</w:t>
      </w:r>
      <w:r>
        <w:rPr>
          <w:rFonts w:hint="eastAsia" w:ascii="仿宋" w:hAnsi="仿宋" w:eastAsia="仿宋" w:cs="宋体"/>
          <w:color w:val="000000" w:themeColor="text1"/>
          <w:sz w:val="24"/>
          <w:highlight w:val="none"/>
          <w:u w:val="single"/>
          <w14:textFill>
            <w14:solidFill>
              <w14:schemeClr w14:val="tx1"/>
            </w14:solidFill>
          </w14:textFill>
        </w:rPr>
        <w:t xml:space="preserve">（项目名称）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为该项目中标供应商。现于中标通知书发出之日起10个工作日内，按照采购文件确定的事项签订本合同。</w:t>
      </w:r>
    </w:p>
    <w:p w14:paraId="5D29B94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仿宋" w:hAnsi="仿宋" w:eastAsia="仿宋"/>
          <w:color w:val="000000" w:themeColor="text1"/>
          <w:sz w:val="24"/>
          <w:highlight w:val="none"/>
          <w:u w:val="single"/>
          <w14:textFill>
            <w14:solidFill>
              <w14:schemeClr w14:val="tx1"/>
            </w14:solidFill>
          </w14:textFill>
        </w:rPr>
        <w:t xml:space="preserve">（采购人）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14:paraId="2D9E6E37">
      <w:pPr>
        <w:spacing w:line="360" w:lineRule="auto"/>
        <w:ind w:firstLine="482" w:firstLineChars="200"/>
        <w:outlineLvl w:val="0"/>
        <w:rPr>
          <w:rFonts w:ascii="仿宋" w:hAnsi="仿宋" w:eastAsia="仿宋"/>
          <w:color w:val="000000" w:themeColor="text1"/>
          <w:sz w:val="24"/>
          <w:highlight w:val="none"/>
          <w14:textFill>
            <w14:solidFill>
              <w14:schemeClr w14:val="tx1"/>
            </w14:solidFill>
          </w14:textFill>
        </w:rPr>
      </w:pPr>
      <w:bookmarkStart w:id="396" w:name="_Toc19273"/>
      <w:bookmarkStart w:id="397" w:name="_Toc22967"/>
      <w:bookmarkStart w:id="398" w:name="_Toc28855"/>
      <w:bookmarkStart w:id="399" w:name="_Toc20421"/>
      <w:bookmarkStart w:id="400" w:name="_Toc15367"/>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bookmarkEnd w:id="396"/>
      <w:bookmarkEnd w:id="397"/>
      <w:bookmarkEnd w:id="398"/>
      <w:bookmarkEnd w:id="399"/>
      <w:bookmarkEnd w:id="400"/>
    </w:p>
    <w:p w14:paraId="3E815068">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FFAF5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14:paraId="332AE3F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14:paraId="465B19C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投标文件（含澄清或者说明文件）；</w:t>
      </w:r>
    </w:p>
    <w:p w14:paraId="418C2EC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14:textFill>
            <w14:solidFill>
              <w14:schemeClr w14:val="tx1"/>
            </w14:solidFill>
          </w14:textFill>
        </w:rPr>
        <w:t>招标文件（含澄清或者修改文件）；</w:t>
      </w:r>
    </w:p>
    <w:p w14:paraId="7CE5552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p w14:paraId="7FAFD6C1">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1" w:name="_Toc2918"/>
      <w:bookmarkStart w:id="402" w:name="_Toc6773"/>
      <w:bookmarkStart w:id="403" w:name="_Toc18585"/>
      <w:bookmarkStart w:id="404" w:name="_Toc6311"/>
      <w:bookmarkStart w:id="405" w:name="_Toc22185"/>
      <w:r>
        <w:rPr>
          <w:rFonts w:ascii="仿宋" w:hAnsi="仿宋" w:eastAsia="仿宋"/>
          <w:b/>
          <w:color w:val="000000" w:themeColor="text1"/>
          <w:sz w:val="24"/>
          <w:highlight w:val="none"/>
          <w14:textFill>
            <w14:solidFill>
              <w14:schemeClr w14:val="tx1"/>
            </w14:solidFill>
          </w14:textFill>
        </w:rPr>
        <w:t xml:space="preserve">1.2 </w:t>
      </w:r>
      <w:r>
        <w:rPr>
          <w:rFonts w:hint="eastAsia" w:ascii="仿宋" w:hAnsi="仿宋" w:eastAsia="仿宋"/>
          <w:b/>
          <w:color w:val="000000" w:themeColor="text1"/>
          <w:sz w:val="24"/>
          <w:highlight w:val="none"/>
          <w14:textFill>
            <w14:solidFill>
              <w14:schemeClr w14:val="tx1"/>
            </w14:solidFill>
          </w14:textFill>
        </w:rPr>
        <w:t>标的</w:t>
      </w:r>
      <w:bookmarkEnd w:id="401"/>
      <w:bookmarkEnd w:id="402"/>
      <w:bookmarkEnd w:id="403"/>
      <w:bookmarkEnd w:id="404"/>
      <w:bookmarkEnd w:id="405"/>
    </w:p>
    <w:p w14:paraId="7EB79D03">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名称：</w:t>
      </w:r>
      <w:r>
        <w:rPr>
          <w:rFonts w:hint="eastAsia" w:ascii="仿宋" w:hAnsi="仿宋" w:eastAsia="仿宋"/>
          <w:color w:val="000000" w:themeColor="text1"/>
          <w:sz w:val="24"/>
          <w:highlight w:val="none"/>
          <w14:textFill>
            <w14:solidFill>
              <w14:schemeClr w14:val="tx1"/>
            </w14:solidFill>
          </w14:textFill>
        </w:rPr>
        <w:t>；</w:t>
      </w:r>
    </w:p>
    <w:p w14:paraId="5AB6EE5F">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1.2.2 </w:t>
      </w:r>
      <w:r>
        <w:rPr>
          <w:rFonts w:hint="eastAsia" w:ascii="仿宋" w:hAnsi="仿宋" w:eastAsia="仿宋"/>
          <w:color w:val="000000" w:themeColor="text1"/>
          <w:sz w:val="24"/>
          <w:highlight w:val="none"/>
          <w14:textFill>
            <w14:solidFill>
              <w14:schemeClr w14:val="tx1"/>
            </w14:solidFill>
          </w14:textFill>
        </w:rPr>
        <w:t>标的</w:t>
      </w:r>
      <w:r>
        <w:rPr>
          <w:rFonts w:ascii="仿宋" w:hAnsi="仿宋" w:eastAsia="仿宋"/>
          <w:color w:val="000000" w:themeColor="text1"/>
          <w:sz w:val="24"/>
          <w:highlight w:val="none"/>
          <w14:textFill>
            <w14:solidFill>
              <w14:schemeClr w14:val="tx1"/>
            </w14:solidFill>
          </w14:textFill>
        </w:rPr>
        <w:t>数量：</w:t>
      </w:r>
      <w:r>
        <w:rPr>
          <w:rFonts w:hint="eastAsia" w:ascii="仿宋" w:hAnsi="仿宋" w:eastAsia="仿宋"/>
          <w:color w:val="000000" w:themeColor="text1"/>
          <w:sz w:val="24"/>
          <w:highlight w:val="none"/>
          <w14:textFill>
            <w14:solidFill>
              <w14:schemeClr w14:val="tx1"/>
            </w14:solidFill>
          </w14:textFill>
        </w:rPr>
        <w:t>；</w:t>
      </w:r>
    </w:p>
    <w:p w14:paraId="63E3933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1.2.3 </w:t>
      </w:r>
      <w:r>
        <w:rPr>
          <w:rFonts w:hint="eastAsia" w:ascii="仿宋" w:hAnsi="仿宋" w:eastAsia="仿宋"/>
          <w:color w:val="000000" w:themeColor="text1"/>
          <w:sz w:val="24"/>
          <w:highlight w:val="none"/>
          <w14:textFill>
            <w14:solidFill>
              <w14:schemeClr w14:val="tx1"/>
            </w14:solidFill>
          </w14:textFill>
        </w:rPr>
        <w:t>标的质量：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w:t>
      </w:r>
    </w:p>
    <w:p w14:paraId="1A72B638">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06" w:name="_Toc13918"/>
      <w:bookmarkStart w:id="407" w:name="_Toc4929"/>
      <w:bookmarkStart w:id="408" w:name="_Toc1386"/>
      <w:bookmarkStart w:id="409" w:name="_Toc21124"/>
      <w:bookmarkStart w:id="410" w:name="_Toc5635"/>
      <w:r>
        <w:rPr>
          <w:rFonts w:ascii="仿宋" w:hAnsi="仿宋" w:eastAsia="仿宋"/>
          <w:b/>
          <w:color w:val="000000" w:themeColor="text1"/>
          <w:sz w:val="24"/>
          <w:highlight w:val="none"/>
          <w14:textFill>
            <w14:solidFill>
              <w14:schemeClr w14:val="tx1"/>
            </w14:solidFill>
          </w14:textFill>
        </w:rPr>
        <w:t>1.3 价款</w:t>
      </w:r>
      <w:bookmarkEnd w:id="406"/>
      <w:bookmarkEnd w:id="407"/>
      <w:bookmarkEnd w:id="408"/>
      <w:bookmarkEnd w:id="409"/>
      <w:bookmarkEnd w:id="410"/>
    </w:p>
    <w:p w14:paraId="48358A7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本合同总价为</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元</w:t>
      </w:r>
      <w:r>
        <w:rPr>
          <w:rFonts w:hint="eastAsia" w:ascii="仿宋" w:hAnsi="仿宋" w:eastAsia="仿宋"/>
          <w:color w:val="000000" w:themeColor="text1"/>
          <w:sz w:val="24"/>
          <w:highlight w:val="none"/>
          <w14:textFill>
            <w14:solidFill>
              <w14:schemeClr w14:val="tx1"/>
            </w14:solidFill>
          </w14:textFill>
        </w:rPr>
        <w:t>（大写：元人民币）</w:t>
      </w:r>
      <w:r>
        <w:rPr>
          <w:rFonts w:ascii="仿宋" w:hAnsi="仿宋" w:eastAsia="仿宋"/>
          <w:color w:val="000000" w:themeColor="text1"/>
          <w:sz w:val="24"/>
          <w:highlight w:val="none"/>
          <w14:textFill>
            <w14:solidFill>
              <w14:schemeClr w14:val="tx1"/>
            </w14:solidFill>
          </w14:textFill>
        </w:rPr>
        <w:t>。</w:t>
      </w:r>
    </w:p>
    <w:p w14:paraId="46AC0F02">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220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AD5911D">
            <w:pPr>
              <w:pStyle w:val="104"/>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序号</w:t>
            </w:r>
          </w:p>
        </w:tc>
        <w:tc>
          <w:tcPr>
            <w:tcW w:w="3402" w:type="dxa"/>
            <w:vAlign w:val="center"/>
          </w:tcPr>
          <w:p w14:paraId="5B784C16">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分项名称</w:t>
            </w:r>
          </w:p>
        </w:tc>
        <w:tc>
          <w:tcPr>
            <w:tcW w:w="2552" w:type="dxa"/>
            <w:vAlign w:val="center"/>
          </w:tcPr>
          <w:p w14:paraId="49D73050">
            <w:pPr>
              <w:pStyle w:val="104"/>
              <w:spacing w:before="0" w:beforeAutospacing="0" w:after="0" w:afterAutospacing="0" w:line="360" w:lineRule="auto"/>
              <w:ind w:left="0" w:right="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default" w:ascii="仿宋" w:hAnsi="仿宋" w:eastAsia="仿宋" w:cs="Times New Roman"/>
                <w:color w:val="000000" w:themeColor="text1"/>
                <w:sz w:val="24"/>
                <w:szCs w:val="24"/>
                <w:highlight w:val="none"/>
                <w14:textFill>
                  <w14:solidFill>
                    <w14:schemeClr w14:val="tx1"/>
                  </w14:solidFill>
                </w14:textFill>
              </w:rPr>
              <w:t>分项价格</w:t>
            </w:r>
          </w:p>
        </w:tc>
      </w:tr>
      <w:tr w14:paraId="3BE3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B244CF">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6A0D82D9">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63A3A505">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3B53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D97A96">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07229A08">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4FDA61FD">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156C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0DDA50">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37205BA6">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39B302DD">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0FA5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15537B4">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3402" w:type="dxa"/>
            <w:vAlign w:val="center"/>
          </w:tcPr>
          <w:p w14:paraId="4DE47742">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c>
          <w:tcPr>
            <w:tcW w:w="2552" w:type="dxa"/>
            <w:vAlign w:val="center"/>
          </w:tcPr>
          <w:p w14:paraId="72E4D6C7">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r w14:paraId="1C6A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7C65639">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r>
              <w:rPr>
                <w:rFonts w:hint="eastAsia" w:ascii="仿宋" w:hAnsi="仿宋" w:eastAsia="仿宋" w:cs="Times New Roman"/>
                <w:color w:val="000000" w:themeColor="text1"/>
                <w:sz w:val="24"/>
                <w:szCs w:val="24"/>
                <w:highlight w:val="none"/>
                <w14:textFill>
                  <w14:solidFill>
                    <w14:schemeClr w14:val="tx1"/>
                  </w14:solidFill>
                </w14:textFill>
              </w:rPr>
              <w:t>总价</w:t>
            </w:r>
          </w:p>
        </w:tc>
        <w:tc>
          <w:tcPr>
            <w:tcW w:w="2552" w:type="dxa"/>
            <w:vAlign w:val="center"/>
          </w:tcPr>
          <w:p w14:paraId="1B3E11FE">
            <w:pPr>
              <w:pStyle w:val="104"/>
              <w:spacing w:before="0" w:beforeAutospacing="0" w:after="0" w:afterAutospacing="0" w:line="360" w:lineRule="auto"/>
              <w:ind w:left="0" w:right="0" w:firstLine="200"/>
              <w:jc w:val="center"/>
              <w:rPr>
                <w:rFonts w:hint="default" w:ascii="仿宋" w:hAnsi="仿宋" w:eastAsia="仿宋" w:cs="Times New Roman"/>
                <w:color w:val="000000" w:themeColor="text1"/>
                <w:sz w:val="24"/>
                <w:szCs w:val="24"/>
                <w:highlight w:val="none"/>
                <w14:textFill>
                  <w14:solidFill>
                    <w14:schemeClr w14:val="tx1"/>
                  </w14:solidFill>
                </w14:textFill>
              </w:rPr>
            </w:pPr>
          </w:p>
        </w:tc>
      </w:tr>
    </w:tbl>
    <w:p w14:paraId="009DB1B6">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1" w:name="_Toc14993"/>
      <w:bookmarkStart w:id="412" w:name="_Toc30158"/>
      <w:bookmarkStart w:id="413" w:name="_Toc30506"/>
      <w:bookmarkStart w:id="414" w:name="_Toc3654"/>
      <w:bookmarkStart w:id="415" w:name="_Toc26916"/>
      <w:r>
        <w:rPr>
          <w:rFonts w:ascii="仿宋" w:hAnsi="仿宋" w:eastAsia="仿宋"/>
          <w:b/>
          <w:color w:val="000000" w:themeColor="text1"/>
          <w:sz w:val="24"/>
          <w:highlight w:val="none"/>
          <w14:textFill>
            <w14:solidFill>
              <w14:schemeClr w14:val="tx1"/>
            </w14:solidFill>
          </w14:textFill>
        </w:rPr>
        <w:t>1.4 付款方式和发票开具方式</w:t>
      </w:r>
      <w:bookmarkEnd w:id="411"/>
      <w:bookmarkEnd w:id="412"/>
      <w:bookmarkEnd w:id="413"/>
      <w:bookmarkEnd w:id="414"/>
      <w:bookmarkEnd w:id="415"/>
    </w:p>
    <w:p w14:paraId="5358C314">
      <w:pPr>
        <w:pStyle w:val="616"/>
        <w:spacing w:before="0" w:beforeAutospacing="0" w:after="0" w:afterAutospacing="0" w:line="360" w:lineRule="auto"/>
        <w:ind w:firstLine="480"/>
        <w:rPr>
          <w:rFonts w:ascii="仿宋" w:hAnsi="仿宋" w:eastAsia="仿宋" w:cs="Times New Roman"/>
          <w:color w:val="000000" w:themeColor="text1"/>
          <w:highlight w:val="none"/>
          <w14:textFill>
            <w14:solidFill>
              <w14:schemeClr w14:val="tx1"/>
            </w14:solidFill>
          </w14:textFill>
        </w:rPr>
      </w:pPr>
      <w:r>
        <w:rPr>
          <w:rFonts w:ascii="仿宋" w:hAnsi="仿宋" w:eastAsia="仿宋" w:cs="Times New Roman"/>
          <w:color w:val="000000" w:themeColor="text1"/>
          <w:highlight w:val="none"/>
          <w14:textFill>
            <w14:solidFill>
              <w14:schemeClr w14:val="tx1"/>
            </w14:solidFill>
          </w14:textFill>
        </w:rPr>
        <w:t>1.4.1</w:t>
      </w:r>
      <w:r>
        <w:rPr>
          <w:rFonts w:hint="eastAsia" w:ascii="仿宋" w:hAnsi="仿宋" w:eastAsia="仿宋" w:cs="Times New Roman"/>
          <w:color w:val="000000" w:themeColor="text1"/>
          <w:highlight w:val="none"/>
          <w14:textFill>
            <w14:solidFill>
              <w14:schemeClr w14:val="tx1"/>
            </w14:solidFill>
          </w14:textFill>
        </w:rPr>
        <w:t>甲方应严格履行合同，及时组织验收，验收合格后及时将合同款支付完毕。对于满足合同约定支付条件的，甲方自收到发票后</w:t>
      </w:r>
      <w:r>
        <w:rPr>
          <w:rFonts w:ascii="仿宋" w:hAnsi="仿宋" w:eastAsia="仿宋" w:cs="Times New Roman"/>
          <w:color w:val="000000" w:themeColor="text1"/>
          <w:highlight w:val="none"/>
          <w14:textFill>
            <w14:solidFill>
              <w14:schemeClr w14:val="tx1"/>
            </w14:solidFill>
          </w14:textFill>
        </w:rPr>
        <w:t>5个工作日内将资金支付到合同约定的乙方账户，有条件的甲方可以即时支付。甲方不得以机构变动、人员更替、政策调整、单位放假等为由延迟付款。</w:t>
      </w:r>
    </w:p>
    <w:p w14:paraId="4645CF9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1.4.2 </w:t>
      </w:r>
      <w:r>
        <w:rPr>
          <w:rFonts w:hint="eastAsia" w:ascii="仿宋" w:hAnsi="仿宋" w:eastAsia="仿宋"/>
          <w:color w:val="000000" w:themeColor="text1"/>
          <w:sz w:val="24"/>
          <w:highlight w:val="none"/>
          <w14:textFill>
            <w14:solidFill>
              <w14:schemeClr w14:val="tx1"/>
            </w14:solidFill>
          </w14:textFill>
        </w:rPr>
        <w:t>合同预付款比例为不低于合同金额的</w:t>
      </w:r>
      <w:r>
        <w:rPr>
          <w:rFonts w:ascii="仿宋" w:hAnsi="仿宋" w:eastAsia="仿宋"/>
          <w:color w:val="000000" w:themeColor="text1"/>
          <w:sz w:val="24"/>
          <w:highlight w:val="none"/>
          <w14:textFill>
            <w14:solidFill>
              <w14:schemeClr w14:val="tx1"/>
            </w14:solidFill>
          </w14:textFill>
        </w:rPr>
        <w:t>40％；项目分年安排预算的，每年预付款比例为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项目年度计划支付资金额的40％；采购项目实施以人工投入为主的，预付款比例为</w:t>
      </w:r>
      <w:r>
        <w:rPr>
          <w:rFonts w:hint="eastAsia" w:ascii="仿宋" w:hAnsi="仿宋" w:eastAsia="仿宋"/>
          <w:color w:val="000000" w:themeColor="text1"/>
          <w:sz w:val="24"/>
          <w:highlight w:val="none"/>
          <w14:textFill>
            <w14:solidFill>
              <w14:schemeClr w14:val="tx1"/>
            </w14:solidFill>
          </w14:textFill>
        </w:rPr>
        <w:t>不低于</w:t>
      </w:r>
      <w:r>
        <w:rPr>
          <w:rFonts w:ascii="仿宋" w:hAnsi="仿宋" w:eastAsia="仿宋"/>
          <w:color w:val="000000" w:themeColor="text1"/>
          <w:sz w:val="24"/>
          <w:highlight w:val="none"/>
          <w14:textFill>
            <w14:solidFill>
              <w14:schemeClr w14:val="tx1"/>
            </w14:solidFill>
          </w14:textFill>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themeColor="text1"/>
          <w:sz w:val="24"/>
          <w:highlight w:val="none"/>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个工作日内支付。</w:t>
      </w:r>
      <w:r>
        <w:rPr>
          <w:rFonts w:hint="eastAsia" w:ascii="仿宋" w:hAnsi="仿宋" w:eastAsia="仿宋"/>
          <w:color w:val="000000" w:themeColor="text1"/>
          <w:sz w:val="24"/>
          <w:highlight w:val="none"/>
          <w14:textFill>
            <w14:solidFill>
              <w14:schemeClr w14:val="tx1"/>
            </w14:solidFill>
          </w14:textFill>
        </w:rPr>
        <w:t>政府采购工程以及与工程建设有关的货物、服务，采用招标方式采购的，预付款从其相关规定。乙方可登录政采云前台大厅选择金融服务</w:t>
      </w:r>
      <w:r>
        <w:rPr>
          <w:rFonts w:ascii="仿宋" w:hAnsi="仿宋" w:eastAsia="仿宋"/>
          <w:color w:val="000000" w:themeColor="text1"/>
          <w:sz w:val="24"/>
          <w:highlight w:val="none"/>
          <w14:textFill>
            <w14:solidFill>
              <w14:schemeClr w14:val="tx1"/>
            </w14:solidFill>
          </w14:textFill>
        </w:rPr>
        <w:t xml:space="preserve"> - </w:t>
      </w:r>
      <w:r>
        <w:rPr>
          <w:rFonts w:hint="eastAsia" w:ascii="仿宋" w:hAnsi="仿宋" w:eastAsia="仿宋"/>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仿宋" w:hAnsi="仿宋" w:eastAsia="仿宋"/>
          <w:color w:val="000000" w:themeColor="text1"/>
          <w:sz w:val="24"/>
          <w:highlight w:val="none"/>
          <w14:textFill>
            <w14:solidFill>
              <w14:schemeClr w14:val="tx1"/>
            </w14:solidFill>
          </w14:textFill>
        </w:rPr>
        <w:t>/保函受理—确认保单—支付保费—成功出单。政</w:t>
      </w:r>
      <w:r>
        <w:rPr>
          <w:rFonts w:hint="eastAsia" w:ascii="仿宋" w:hAnsi="仿宋" w:eastAsia="仿宋"/>
          <w:color w:val="000000" w:themeColor="text1"/>
          <w:sz w:val="24"/>
          <w:highlight w:val="none"/>
          <w14:textFill>
            <w14:solidFill>
              <w14:schemeClr w14:val="tx1"/>
            </w14:solidFill>
          </w14:textFill>
        </w:rPr>
        <w:t>采云金融专线</w:t>
      </w:r>
      <w:r>
        <w:rPr>
          <w:rFonts w:ascii="仿宋" w:hAnsi="仿宋" w:eastAsia="仿宋"/>
          <w:color w:val="000000" w:themeColor="text1"/>
          <w:sz w:val="24"/>
          <w:highlight w:val="none"/>
          <w14:textFill>
            <w14:solidFill>
              <w14:schemeClr w14:val="tx1"/>
            </w14:solidFill>
          </w14:textFill>
        </w:rPr>
        <w:t>400-903-9583。</w:t>
      </w:r>
    </w:p>
    <w:p w14:paraId="3D8FF38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1.4.3</w:t>
      </w:r>
      <w:r>
        <w:rPr>
          <w:rFonts w:hint="eastAsia" w:ascii="仿宋" w:hAnsi="仿宋" w:eastAsia="仿宋"/>
          <w:color w:val="000000" w:themeColor="text1"/>
          <w:sz w:val="24"/>
          <w:highlight w:val="none"/>
          <w14:textFill>
            <w14:solidFill>
              <w14:schemeClr w14:val="tx1"/>
            </w14:solidFill>
          </w14:textFill>
        </w:rPr>
        <w:t>甲方迟延支付乙方款项的，向乙方支付逾期利息。双方可以在合同专用条款中约定逾期利率，约定利率不得低于合同订立时</w:t>
      </w:r>
      <w:r>
        <w:rPr>
          <w:rFonts w:ascii="仿宋" w:hAnsi="仿宋" w:eastAsia="仿宋"/>
          <w:color w:val="000000" w:themeColor="text1"/>
          <w:sz w:val="24"/>
          <w:highlight w:val="none"/>
          <w14:textFill>
            <w14:solidFill>
              <w14:schemeClr w14:val="tx1"/>
            </w14:solidFill>
          </w14:textFill>
        </w:rPr>
        <w:t>1年</w:t>
      </w:r>
      <w:r>
        <w:rPr>
          <w:rFonts w:hint="eastAsia" w:ascii="仿宋" w:hAnsi="仿宋" w:eastAsia="仿宋"/>
          <w:color w:val="000000" w:themeColor="text1"/>
          <w:sz w:val="24"/>
          <w:highlight w:val="none"/>
          <w14:textFill>
            <w14:solidFill>
              <w14:schemeClr w14:val="tx1"/>
            </w14:solidFill>
          </w14:textFill>
        </w:rPr>
        <w:t>期贷款市场报价利率；未作约定的，按照每日利率万分之五支付逾期利息。</w:t>
      </w:r>
    </w:p>
    <w:p w14:paraId="15381FF3">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1.4.4资金支付的方式、时间和条件详见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5661FB96">
      <w:pPr>
        <w:spacing w:line="360" w:lineRule="auto"/>
        <w:ind w:firstLine="480" w:firstLineChars="200"/>
        <w:outlineLvl w:val="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1.4.5</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highlight w:val="none"/>
          <w14:textFill>
            <w14:solidFill>
              <w14:schemeClr w14:val="tx1"/>
            </w14:solidFill>
          </w14:textFill>
        </w:rPr>
        <w:t>杭财采监〔</w:t>
      </w:r>
      <w:r>
        <w:rPr>
          <w:rFonts w:ascii="仿宋" w:hAnsi="仿宋" w:eastAsia="仿宋"/>
          <w:color w:val="000000" w:themeColor="text1"/>
          <w:sz w:val="24"/>
          <w:highlight w:val="none"/>
          <w14:textFill>
            <w14:solidFill>
              <w14:schemeClr w14:val="tx1"/>
            </w14:solidFill>
          </w14:textFill>
        </w:rPr>
        <w:t>2021〕17号）。</w:t>
      </w:r>
    </w:p>
    <w:p w14:paraId="1E19BB97">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16" w:name="_Toc4760"/>
      <w:bookmarkStart w:id="417" w:name="_Toc8772"/>
      <w:bookmarkStart w:id="418" w:name="_Toc31421"/>
      <w:bookmarkStart w:id="419" w:name="_Toc3625"/>
      <w:bookmarkStart w:id="420" w:name="_Toc11108"/>
      <w:r>
        <w:rPr>
          <w:rFonts w:ascii="仿宋" w:hAnsi="仿宋" w:eastAsia="仿宋"/>
          <w:b/>
          <w:color w:val="000000" w:themeColor="text1"/>
          <w:sz w:val="24"/>
          <w:highlight w:val="none"/>
          <w14:textFill>
            <w14:solidFill>
              <w14:schemeClr w14:val="tx1"/>
            </w14:solidFill>
          </w14:textFill>
        </w:rPr>
        <w:t>1.5 履行期限</w:t>
      </w:r>
      <w:r>
        <w:rPr>
          <w:rFonts w:hint="eastAsia" w:ascii="仿宋" w:hAnsi="仿宋" w:eastAsia="仿宋"/>
          <w:b/>
          <w:color w:val="000000" w:themeColor="text1"/>
          <w:sz w:val="24"/>
          <w:highlight w:val="none"/>
          <w14:textFill>
            <w14:solidFill>
              <w14:schemeClr w14:val="tx1"/>
            </w14:solidFill>
          </w14:textFill>
        </w:rPr>
        <w:t>、地点和方式</w:t>
      </w:r>
      <w:bookmarkEnd w:id="416"/>
      <w:bookmarkEnd w:id="417"/>
      <w:bookmarkEnd w:id="418"/>
      <w:bookmarkEnd w:id="419"/>
      <w:bookmarkEnd w:id="420"/>
    </w:p>
    <w:p w14:paraId="06FFC966">
      <w:pPr>
        <w:spacing w:line="360" w:lineRule="auto"/>
        <w:ind w:firstLine="480" w:firstLineChars="200"/>
        <w:rPr>
          <w:rFonts w:ascii="仿宋" w:hAnsi="仿宋" w:eastAsia="仿宋"/>
          <w:color w:val="000000" w:themeColor="text1"/>
          <w:sz w:val="24"/>
          <w:highlight w:val="none"/>
          <w:u w:val="singl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1.5.1 </w:t>
      </w:r>
      <w:r>
        <w:rPr>
          <w:rFonts w:hint="eastAsia" w:ascii="仿宋" w:hAnsi="仿宋" w:eastAsia="仿宋"/>
          <w:color w:val="000000" w:themeColor="text1"/>
          <w:sz w:val="24"/>
          <w:highlight w:val="none"/>
          <w14:textFill>
            <w14:solidFill>
              <w14:schemeClr w14:val="tx1"/>
            </w14:solidFill>
          </w14:textFill>
        </w:rPr>
        <w:t>履行期限</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1099D98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1.5.2 </w:t>
      </w:r>
      <w:r>
        <w:rPr>
          <w:rFonts w:hint="eastAsia" w:ascii="仿宋" w:hAnsi="仿宋" w:eastAsia="仿宋"/>
          <w:color w:val="000000" w:themeColor="text1"/>
          <w:sz w:val="24"/>
          <w:highlight w:val="none"/>
          <w14:textFill>
            <w14:solidFill>
              <w14:schemeClr w14:val="tx1"/>
            </w14:solidFill>
          </w14:textFill>
        </w:rPr>
        <w:t>履行地点</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327F41B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1.5.3 </w:t>
      </w:r>
      <w:r>
        <w:rPr>
          <w:rFonts w:hint="eastAsia" w:ascii="仿宋" w:hAnsi="仿宋" w:eastAsia="仿宋"/>
          <w:color w:val="000000" w:themeColor="text1"/>
          <w:sz w:val="24"/>
          <w:highlight w:val="none"/>
          <w14:textFill>
            <w14:solidFill>
              <w14:schemeClr w14:val="tx1"/>
            </w14:solidFill>
          </w14:textFill>
        </w:rPr>
        <w:t>履行方式：</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6555B004">
      <w:pPr>
        <w:spacing w:line="360" w:lineRule="auto"/>
        <w:ind w:firstLine="482" w:firstLineChars="200"/>
        <w:outlineLvl w:val="0"/>
        <w:rPr>
          <w:rFonts w:ascii="仿宋" w:hAnsi="仿宋" w:eastAsia="仿宋"/>
          <w:color w:val="000000" w:themeColor="text1"/>
          <w:sz w:val="24"/>
          <w:highlight w:val="none"/>
          <w:u w:val="single"/>
          <w14:textFill>
            <w14:solidFill>
              <w14:schemeClr w14:val="tx1"/>
            </w14:solidFill>
          </w14:textFill>
        </w:rPr>
      </w:pPr>
      <w:bookmarkStart w:id="421" w:name="_Toc2375"/>
      <w:bookmarkStart w:id="422" w:name="_Toc24662"/>
      <w:bookmarkStart w:id="423" w:name="_Toc8586"/>
      <w:bookmarkStart w:id="424" w:name="_Toc3079"/>
      <w:bookmarkStart w:id="425" w:name="_Toc5698"/>
      <w:r>
        <w:rPr>
          <w:rFonts w:ascii="仿宋" w:hAnsi="仿宋" w:eastAsia="仿宋"/>
          <w:b/>
          <w:color w:val="000000" w:themeColor="text1"/>
          <w:sz w:val="24"/>
          <w:highlight w:val="none"/>
          <w14:textFill>
            <w14:solidFill>
              <w14:schemeClr w14:val="tx1"/>
            </w14:solidFill>
          </w14:textFill>
        </w:rPr>
        <w:t xml:space="preserve">1.6 </w:t>
      </w:r>
      <w:r>
        <w:rPr>
          <w:rFonts w:hint="eastAsia" w:ascii="仿宋" w:hAnsi="仿宋" w:eastAsia="仿宋"/>
          <w:b/>
          <w:color w:val="000000" w:themeColor="text1"/>
          <w:sz w:val="24"/>
          <w:highlight w:val="none"/>
          <w14:textFill>
            <w14:solidFill>
              <w14:schemeClr w14:val="tx1"/>
            </w14:solidFill>
          </w14:textFill>
        </w:rPr>
        <w:t>违约责任</w:t>
      </w:r>
      <w:bookmarkEnd w:id="421"/>
      <w:bookmarkEnd w:id="422"/>
      <w:bookmarkEnd w:id="423"/>
      <w:bookmarkEnd w:id="424"/>
      <w:bookmarkEnd w:id="425"/>
    </w:p>
    <w:p w14:paraId="668A90A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1.6.1 除不可抗力外，如果乙方没有按照本合同约定的期限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地点和方式</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，那么甲方可要求乙方支付违约金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一日的应提供而未</w:t>
      </w:r>
      <w:r>
        <w:rPr>
          <w:rFonts w:hint="eastAsia" w:ascii="仿宋" w:hAnsi="仿宋" w:eastAsia="仿宋"/>
          <w:color w:val="000000" w:themeColor="text1"/>
          <w:sz w:val="24"/>
          <w:highlight w:val="none"/>
          <w14:textFill>
            <w14:solidFill>
              <w14:schemeClr w14:val="tx1"/>
            </w14:solidFill>
          </w14:textFill>
        </w:rPr>
        <w:t>提供</w:t>
      </w:r>
      <w:r>
        <w:rPr>
          <w:rFonts w:ascii="仿宋" w:hAnsi="仿宋" w:eastAsia="仿宋"/>
          <w:color w:val="000000" w:themeColor="text1"/>
          <w:sz w:val="24"/>
          <w:highlight w:val="none"/>
          <w14:textFill>
            <w14:solidFill>
              <w14:schemeClr w14:val="tx1"/>
            </w14:solidFill>
          </w14:textFill>
        </w:rPr>
        <w:t>服务价格的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甲方有权在要求乙方支付违约金的同时</w:t>
      </w:r>
      <w:r>
        <w:rPr>
          <w:rFonts w:hint="eastAsia" w:ascii="仿宋" w:hAnsi="仿宋" w:eastAsia="仿宋"/>
          <w:color w:val="000000" w:themeColor="text1"/>
          <w:sz w:val="24"/>
          <w:highlight w:val="none"/>
          <w14:textFill>
            <w14:solidFill>
              <w14:schemeClr w14:val="tx1"/>
            </w14:solidFill>
          </w14:textFill>
        </w:rPr>
        <w:t>，书面通知乙方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4CF4664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1.6.2 除不可抗力外，如果甲方没有按照本合同约定的付款方式付款，那么乙方可要求甲方支付违约金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违约金按每迟延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一日的应付而未付款的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最高限额为</w:t>
      </w:r>
      <w:r>
        <w:rPr>
          <w:rFonts w:hint="eastAsia" w:ascii="仿宋" w:hAnsi="仿宋" w:eastAsia="仿宋"/>
          <w:color w:val="000000" w:themeColor="text1"/>
          <w:sz w:val="24"/>
          <w:highlight w:val="none"/>
          <w14:textFill>
            <w14:solidFill>
              <w14:schemeClr w14:val="tx1"/>
            </w14:solidFill>
          </w14:textFill>
        </w:rPr>
        <w:t>本</w:t>
      </w:r>
      <w:r>
        <w:rPr>
          <w:rFonts w:ascii="仿宋" w:hAnsi="仿宋" w:eastAsia="仿宋"/>
          <w:color w:val="000000" w:themeColor="text1"/>
          <w:sz w:val="24"/>
          <w:highlight w:val="none"/>
          <w14:textFill>
            <w14:solidFill>
              <w14:schemeClr w14:val="tx1"/>
            </w14:solidFill>
          </w14:textFill>
        </w:rPr>
        <w:t>合同总价的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迟延</w:t>
      </w:r>
      <w:r>
        <w:rPr>
          <w:rFonts w:hint="eastAsia" w:ascii="仿宋" w:hAnsi="仿宋" w:eastAsia="仿宋"/>
          <w:color w:val="000000" w:themeColor="text1"/>
          <w:sz w:val="24"/>
          <w:highlight w:val="none"/>
          <w14:textFill>
            <w14:solidFill>
              <w14:schemeClr w14:val="tx1"/>
            </w14:solidFill>
          </w14:textFill>
        </w:rPr>
        <w:t>付款</w:t>
      </w:r>
      <w:r>
        <w:rPr>
          <w:rFonts w:ascii="仿宋" w:hAnsi="仿宋" w:eastAsia="仿宋"/>
          <w:color w:val="000000" w:themeColor="text1"/>
          <w:sz w:val="24"/>
          <w:highlight w:val="none"/>
          <w14:textFill>
            <w14:solidFill>
              <w14:schemeClr w14:val="tx1"/>
            </w14:solidFill>
          </w14:textFill>
        </w:rPr>
        <w:t>的违约金计算数额达到前述最高限额之日起</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方有权在要求甲方支付违约金的同时</w:t>
      </w:r>
      <w:r>
        <w:rPr>
          <w:rFonts w:hint="eastAsia" w:ascii="仿宋" w:hAnsi="仿宋" w:eastAsia="仿宋"/>
          <w:color w:val="000000" w:themeColor="text1"/>
          <w:sz w:val="24"/>
          <w:highlight w:val="none"/>
          <w14:textFill>
            <w14:solidFill>
              <w14:schemeClr w14:val="tx1"/>
            </w14:solidFill>
          </w14:textFill>
        </w:rPr>
        <w:t>，书面通知甲方</w:t>
      </w:r>
      <w:r>
        <w:rPr>
          <w:rFonts w:ascii="仿宋" w:hAnsi="仿宋" w:eastAsia="仿宋"/>
          <w:color w:val="000000" w:themeColor="text1"/>
          <w:sz w:val="24"/>
          <w:highlight w:val="none"/>
          <w14:textFill>
            <w14:solidFill>
              <w14:schemeClr w14:val="tx1"/>
            </w14:solidFill>
          </w14:textFill>
        </w:rPr>
        <w:t>解除本合同</w:t>
      </w:r>
      <w:r>
        <w:rPr>
          <w:rFonts w:hint="eastAsia" w:ascii="仿宋" w:hAnsi="仿宋" w:eastAsia="仿宋"/>
          <w:color w:val="000000" w:themeColor="text1"/>
          <w:sz w:val="24"/>
          <w:highlight w:val="none"/>
          <w14:textFill>
            <w14:solidFill>
              <w14:schemeClr w14:val="tx1"/>
            </w14:solidFill>
          </w14:textFill>
        </w:rPr>
        <w:t>；</w:t>
      </w:r>
    </w:p>
    <w:p w14:paraId="246A3FA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5BD407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1.6.4 </w:t>
      </w:r>
      <w:r>
        <w:rPr>
          <w:rFonts w:hint="eastAsia" w:ascii="仿宋" w:hAnsi="仿宋" w:eastAsia="仿宋"/>
          <w:color w:val="000000" w:themeColor="text1"/>
          <w:sz w:val="24"/>
          <w:highlight w:val="none"/>
          <w14:textFill>
            <w14:solidFill>
              <w14:schemeClr w14:val="tx1"/>
            </w14:solidFill>
          </w14:textFill>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40A388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1.6.5 </w:t>
      </w:r>
      <w:r>
        <w:rPr>
          <w:rFonts w:hint="eastAsia" w:ascii="仿宋" w:hAnsi="仿宋" w:eastAsia="仿宋"/>
          <w:color w:val="000000" w:themeColor="text1"/>
          <w:sz w:val="24"/>
          <w:highlight w:val="none"/>
          <w14:textFill>
            <w14:solidFill>
              <w14:schemeClr w14:val="tx1"/>
            </w14:solidFill>
          </w14:textFill>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F80F697">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1.6.6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5E0EED02">
      <w:pPr>
        <w:spacing w:line="360" w:lineRule="auto"/>
        <w:ind w:left="-420" w:leftChars="-200" w:right="-420" w:rightChars="-200" w:firstLine="720" w:firstLineChars="3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1.6.7违约责任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p w14:paraId="003AEAD3">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26" w:name="_Toc26807"/>
      <w:bookmarkStart w:id="427" w:name="_Toc18683"/>
      <w:bookmarkStart w:id="428" w:name="_Toc9497"/>
      <w:bookmarkStart w:id="429" w:name="_Toc30329"/>
      <w:bookmarkStart w:id="430" w:name="_Toc32454"/>
      <w:r>
        <w:rPr>
          <w:rFonts w:ascii="仿宋" w:hAnsi="仿宋" w:eastAsia="仿宋"/>
          <w:b/>
          <w:color w:val="000000" w:themeColor="text1"/>
          <w:sz w:val="24"/>
          <w:highlight w:val="none"/>
          <w14:textFill>
            <w14:solidFill>
              <w14:schemeClr w14:val="tx1"/>
            </w14:solidFill>
          </w14:textFill>
        </w:rPr>
        <w:t xml:space="preserve">1.7 </w:t>
      </w:r>
      <w:r>
        <w:rPr>
          <w:rFonts w:hint="eastAsia" w:ascii="仿宋" w:hAnsi="仿宋" w:eastAsia="仿宋"/>
          <w:b/>
          <w:color w:val="000000" w:themeColor="text1"/>
          <w:sz w:val="24"/>
          <w:highlight w:val="none"/>
          <w14:textFill>
            <w14:solidFill>
              <w14:schemeClr w14:val="tx1"/>
            </w14:solidFill>
          </w14:textFill>
        </w:rPr>
        <w:t>合同</w:t>
      </w:r>
      <w:r>
        <w:rPr>
          <w:rFonts w:ascii="仿宋" w:hAnsi="仿宋" w:eastAsia="仿宋"/>
          <w:b/>
          <w:color w:val="000000" w:themeColor="text1"/>
          <w:sz w:val="24"/>
          <w:highlight w:val="none"/>
          <w14:textFill>
            <w14:solidFill>
              <w14:schemeClr w14:val="tx1"/>
            </w14:solidFill>
          </w14:textFill>
        </w:rPr>
        <w:t>争议的解决</w:t>
      </w:r>
      <w:bookmarkEnd w:id="426"/>
      <w:bookmarkEnd w:id="427"/>
      <w:bookmarkEnd w:id="428"/>
      <w:bookmarkEnd w:id="429"/>
      <w:bookmarkEnd w:id="430"/>
    </w:p>
    <w:p w14:paraId="43808B58">
      <w:pPr>
        <w:spacing w:line="360" w:lineRule="auto"/>
        <w:ind w:left="-61" w:leftChars="-29" w:right="-420" w:rightChars="-200" w:firstLine="240" w:firstLineChars="1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w:t>
      </w:r>
      <w:r>
        <w:rPr>
          <w:rFonts w:ascii="仿宋" w:hAnsi="仿宋" w:eastAsia="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olor w:val="000000" w:themeColor="text1"/>
          <w:sz w:val="24"/>
          <w:highlight w:val="none"/>
          <w14:textFill>
            <w14:solidFill>
              <w14:schemeClr w14:val="tx1"/>
            </w14:solidFill>
          </w14:textFill>
        </w:rPr>
        <w:t>条款规定的方式解决：</w:t>
      </w:r>
    </w:p>
    <w:p w14:paraId="598FC6A0">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1.7.1 </w:t>
      </w:r>
      <w:r>
        <w:rPr>
          <w:rFonts w:hint="eastAsia" w:ascii="仿宋" w:hAnsi="仿宋" w:eastAsia="仿宋"/>
          <w:color w:val="000000" w:themeColor="text1"/>
          <w:sz w:val="24"/>
          <w:highlight w:val="none"/>
          <w14:textFill>
            <w14:solidFill>
              <w14:schemeClr w14:val="tx1"/>
            </w14:solidFill>
          </w14:textFill>
        </w:rPr>
        <w:t>将争议提交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仲裁委员会依申请仲裁时其现行有效的仲裁规则裁决；</w:t>
      </w:r>
    </w:p>
    <w:p w14:paraId="76FDB206">
      <w:pPr>
        <w:spacing w:line="360" w:lineRule="auto"/>
        <w:ind w:left="-420" w:leftChars="-200" w:right="-420" w:rightChars="-200" w:firstLine="600" w:firstLineChars="25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1.7.2 </w:t>
      </w:r>
      <w:r>
        <w:rPr>
          <w:rFonts w:hint="eastAsia" w:ascii="仿宋" w:hAnsi="仿宋" w:eastAsia="仿宋"/>
          <w:color w:val="000000" w:themeColor="text1"/>
          <w:sz w:val="24"/>
          <w:highlight w:val="none"/>
          <w14:textFill>
            <w14:solidFill>
              <w14:schemeClr w14:val="tx1"/>
            </w14:solidFill>
          </w14:textFill>
        </w:rPr>
        <w:t>向</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人民法院起诉。</w:t>
      </w:r>
    </w:p>
    <w:p w14:paraId="556B5C22">
      <w:pPr>
        <w:spacing w:line="360" w:lineRule="auto"/>
        <w:ind w:firstLine="241" w:firstLineChars="100"/>
        <w:outlineLvl w:val="0"/>
        <w:rPr>
          <w:rFonts w:ascii="仿宋" w:hAnsi="仿宋" w:eastAsia="仿宋"/>
          <w:b/>
          <w:color w:val="000000" w:themeColor="text1"/>
          <w:sz w:val="24"/>
          <w:highlight w:val="none"/>
          <w14:textFill>
            <w14:solidFill>
              <w14:schemeClr w14:val="tx1"/>
            </w14:solidFill>
          </w14:textFill>
        </w:rPr>
      </w:pPr>
      <w:bookmarkStart w:id="431" w:name="_Toc23784"/>
      <w:bookmarkStart w:id="432" w:name="_Toc16417"/>
      <w:bookmarkStart w:id="433" w:name="_Toc12273"/>
      <w:bookmarkStart w:id="434" w:name="_Toc26227"/>
      <w:bookmarkStart w:id="435" w:name="_Toc15827"/>
      <w:r>
        <w:rPr>
          <w:rFonts w:ascii="仿宋" w:hAnsi="仿宋" w:eastAsia="仿宋"/>
          <w:b/>
          <w:color w:val="000000" w:themeColor="text1"/>
          <w:sz w:val="24"/>
          <w:highlight w:val="none"/>
          <w14:textFill>
            <w14:solidFill>
              <w14:schemeClr w14:val="tx1"/>
            </w14:solidFill>
          </w14:textFill>
        </w:rPr>
        <w:t>1.8 合同生效</w:t>
      </w:r>
      <w:bookmarkEnd w:id="431"/>
      <w:bookmarkEnd w:id="432"/>
      <w:bookmarkEnd w:id="433"/>
      <w:bookmarkEnd w:id="434"/>
      <w:bookmarkEnd w:id="435"/>
    </w:p>
    <w:p w14:paraId="40785246">
      <w:pPr>
        <w:spacing w:line="360" w:lineRule="auto"/>
        <w:ind w:firstLine="480"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本合同自</w:t>
      </w:r>
      <w:r>
        <w:rPr>
          <w:rFonts w:hint="eastAsia" w:ascii="仿宋" w:hAnsi="仿宋" w:eastAsia="仿宋"/>
          <w:color w:val="000000" w:themeColor="text1"/>
          <w:sz w:val="24"/>
          <w:highlight w:val="none"/>
          <w14:textFill>
            <w14:solidFill>
              <w14:schemeClr w14:val="tx1"/>
            </w14:solidFill>
          </w14:textFill>
        </w:rPr>
        <w:t>双方当事人盖章或者签字时</w:t>
      </w:r>
      <w:r>
        <w:rPr>
          <w:rFonts w:ascii="仿宋" w:hAnsi="仿宋" w:eastAsia="仿宋"/>
          <w:color w:val="000000" w:themeColor="text1"/>
          <w:sz w:val="24"/>
          <w:highlight w:val="none"/>
          <w14:textFill>
            <w14:solidFill>
              <w14:schemeClr w14:val="tx1"/>
            </w14:solidFill>
          </w14:textFill>
        </w:rPr>
        <w:t>生效。</w:t>
      </w:r>
    </w:p>
    <w:p w14:paraId="3C0BBB23">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6F8113D8">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b/>
          <w:color w:val="000000" w:themeColor="text1"/>
          <w:sz w:val="24"/>
          <w:highlight w:val="none"/>
          <w:lang w:val="zh-CN"/>
          <w14:textFill>
            <w14:solidFill>
              <w14:schemeClr w14:val="tx1"/>
            </w14:solidFill>
          </w14:textFill>
        </w:rPr>
        <w:t xml:space="preserve">      </w:t>
      </w:r>
      <w:r>
        <w:rPr>
          <w:rFonts w:hint="eastAsia" w:ascii="仿宋" w:hAnsi="仿宋" w:eastAsia="仿宋"/>
          <w:b/>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乙方</w:t>
      </w:r>
      <w:r>
        <w:rPr>
          <w:rFonts w:hint="eastAsia" w:ascii="仿宋" w:hAnsi="仿宋" w:eastAsia="仿宋"/>
          <w:color w:val="000000" w:themeColor="text1"/>
          <w:sz w:val="24"/>
          <w:highlight w:val="none"/>
          <w:lang w:val="zh-CN"/>
          <w14:textFill>
            <w14:solidFill>
              <w14:schemeClr w14:val="tx1"/>
            </w14:solidFill>
          </w14:textFill>
        </w:rPr>
        <w:t>：</w:t>
      </w:r>
    </w:p>
    <w:p w14:paraId="33DCCBA2">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     统一社会信用代码或身份证号码：</w:t>
      </w:r>
    </w:p>
    <w:p w14:paraId="5468798E">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p>
    <w:p w14:paraId="3D87EA58">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住所：                  住所：</w:t>
      </w:r>
    </w:p>
    <w:p w14:paraId="227A3690">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                             法定代表人或</w:t>
      </w:r>
    </w:p>
    <w:p w14:paraId="025243BB">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授权代表（签字）: </w:t>
      </w:r>
    </w:p>
    <w:p w14:paraId="781061B7">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                                 联系人：</w:t>
      </w:r>
    </w:p>
    <w:p w14:paraId="4F6F9AC9">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约定送达地址：                           约定送达地址：</w:t>
      </w:r>
    </w:p>
    <w:p w14:paraId="10070D0F">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邮政编码：                               邮政编码：</w:t>
      </w:r>
    </w:p>
    <w:p w14:paraId="76C44647">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电话</w:t>
      </w:r>
      <w:r>
        <w:rPr>
          <w:rFonts w:ascii="仿宋" w:hAnsi="仿宋" w:eastAsia="仿宋"/>
          <w:color w:val="000000" w:themeColor="text1"/>
          <w:sz w:val="24"/>
          <w:highlight w:val="none"/>
          <w:lang w:val="zh-CN"/>
          <w14:textFill>
            <w14:solidFill>
              <w14:schemeClr w14:val="tx1"/>
            </w14:solidFill>
          </w14:textFill>
        </w:rPr>
        <w:t xml:space="preserve">:                                    电话: </w:t>
      </w:r>
    </w:p>
    <w:p w14:paraId="068007DE">
      <w:pPr>
        <w:autoSpaceDE w:val="0"/>
        <w:autoSpaceDN w:val="0"/>
        <w:spacing w:line="360" w:lineRule="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传真</w:t>
      </w:r>
      <w:r>
        <w:rPr>
          <w:rFonts w:ascii="仿宋" w:hAnsi="仿宋" w:eastAsia="仿宋"/>
          <w:color w:val="000000" w:themeColor="text1"/>
          <w:sz w:val="24"/>
          <w:highlight w:val="none"/>
          <w:lang w:val="zh-CN"/>
          <w14:textFill>
            <w14:solidFill>
              <w14:schemeClr w14:val="tx1"/>
            </w14:solidFill>
          </w14:textFill>
        </w:rPr>
        <w:t>:</w:t>
      </w:r>
    </w:p>
    <w:p w14:paraId="10772884">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电子邮箱：                               电子邮箱：</w:t>
      </w:r>
    </w:p>
    <w:p w14:paraId="29711A68">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14:paraId="6B27BF2B">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14:paraId="2132B86C">
      <w:pPr>
        <w:autoSpaceDE w:val="0"/>
        <w:autoSpaceDN w:val="0"/>
        <w:spacing w:line="360" w:lineRule="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                               开户账号：</w:t>
      </w:r>
    </w:p>
    <w:p w14:paraId="1338C192">
      <w:pPr>
        <w:widowControl/>
        <w:spacing w:line="360" w:lineRule="auto"/>
        <w:jc w:val="left"/>
        <w:rPr>
          <w:rFonts w:ascii="仿宋" w:hAnsi="仿宋" w:eastAsia="仿宋"/>
          <w:b/>
          <w:color w:val="000000" w:themeColor="text1"/>
          <w:sz w:val="24"/>
          <w:highlight w:val="none"/>
          <w14:textFill>
            <w14:solidFill>
              <w14:schemeClr w14:val="tx1"/>
            </w14:solidFill>
          </w14:textFill>
        </w:rPr>
      </w:pPr>
    </w:p>
    <w:p w14:paraId="500D5F1B">
      <w:pPr>
        <w:widowControl/>
        <w:adjustRightInd/>
        <w:spacing w:line="360" w:lineRule="auto"/>
        <w:jc w:val="left"/>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highlight w:val="none"/>
          <w14:textFill>
            <w14:solidFill>
              <w14:schemeClr w14:val="tx1"/>
            </w14:solidFill>
          </w14:textFill>
        </w:rPr>
        <w:br w:type="page"/>
      </w:r>
    </w:p>
    <w:p w14:paraId="19C81C06">
      <w:pPr>
        <w:pStyle w:val="384"/>
        <w:ind w:firstLine="482"/>
        <w:jc w:val="center"/>
        <w:rPr>
          <w:rFonts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t>第二部分合同一般条款</w:t>
      </w:r>
    </w:p>
    <w:p w14:paraId="7E0A53F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36" w:name="_Toc5228"/>
      <w:bookmarkStart w:id="437" w:name="_Toc19680"/>
      <w:bookmarkStart w:id="438" w:name="_Toc31297"/>
      <w:bookmarkStart w:id="439" w:name="_Toc14021"/>
      <w:bookmarkStart w:id="440" w:name="_Toc25079"/>
      <w:r>
        <w:rPr>
          <w:rFonts w:ascii="仿宋" w:hAnsi="仿宋" w:eastAsia="仿宋"/>
          <w:b/>
          <w:color w:val="000000" w:themeColor="text1"/>
          <w:sz w:val="24"/>
          <w:highlight w:val="none"/>
          <w14:textFill>
            <w14:solidFill>
              <w14:schemeClr w14:val="tx1"/>
            </w14:solidFill>
          </w14:textFill>
        </w:rPr>
        <w:t>2.1 定义</w:t>
      </w:r>
      <w:bookmarkEnd w:id="436"/>
      <w:bookmarkEnd w:id="437"/>
      <w:bookmarkEnd w:id="438"/>
      <w:bookmarkEnd w:id="439"/>
      <w:bookmarkEnd w:id="440"/>
    </w:p>
    <w:p w14:paraId="3CD47F9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本合同中的下列</w:t>
      </w:r>
      <w:r>
        <w:rPr>
          <w:rFonts w:hint="eastAsia" w:ascii="仿宋" w:hAnsi="仿宋" w:eastAsia="仿宋"/>
          <w:color w:val="000000" w:themeColor="text1"/>
          <w:sz w:val="24"/>
          <w:highlight w:val="none"/>
          <w14:textFill>
            <w14:solidFill>
              <w14:schemeClr w14:val="tx1"/>
            </w14:solidFill>
          </w14:textFill>
        </w:rPr>
        <w:t>词</w:t>
      </w:r>
      <w:r>
        <w:rPr>
          <w:rFonts w:ascii="仿宋" w:hAnsi="仿宋" w:eastAsia="仿宋"/>
          <w:color w:val="000000" w:themeColor="text1"/>
          <w:sz w:val="24"/>
          <w:highlight w:val="none"/>
          <w14:textFill>
            <w14:solidFill>
              <w14:schemeClr w14:val="tx1"/>
            </w14:solidFill>
          </w14:textFill>
        </w:rPr>
        <w:t>语应</w:t>
      </w:r>
      <w:r>
        <w:rPr>
          <w:rFonts w:hint="eastAsia" w:ascii="仿宋" w:hAnsi="仿宋" w:eastAsia="仿宋"/>
          <w:color w:val="000000" w:themeColor="text1"/>
          <w:sz w:val="24"/>
          <w:highlight w:val="none"/>
          <w14:textFill>
            <w14:solidFill>
              <w14:schemeClr w14:val="tx1"/>
            </w14:solidFill>
          </w14:textFill>
        </w:rPr>
        <w:t>按以下内容进行</w:t>
      </w:r>
      <w:r>
        <w:rPr>
          <w:rFonts w:ascii="仿宋" w:hAnsi="仿宋" w:eastAsia="仿宋"/>
          <w:color w:val="000000" w:themeColor="text1"/>
          <w:sz w:val="24"/>
          <w:highlight w:val="none"/>
          <w14:textFill>
            <w14:solidFill>
              <w14:schemeClr w14:val="tx1"/>
            </w14:solidFill>
          </w14:textFill>
        </w:rPr>
        <w:t>解释：</w:t>
      </w:r>
    </w:p>
    <w:p w14:paraId="43FF9A2C">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14:paraId="7358834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 “合同价”系指根据合同约定，中标供应商在完全履行合同义务后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采购人应支付给中标供应商的价格。</w:t>
      </w:r>
    </w:p>
    <w:p w14:paraId="2B7331E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2.1.3 “</w:t>
      </w: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”系指</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根据合同约定应向采购人</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w:t>
      </w:r>
      <w:r>
        <w:rPr>
          <w:rFonts w:hint="eastAsia" w:ascii="仿宋" w:hAnsi="仿宋" w:eastAsia="仿宋"/>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4BA96F3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”系指与</w:t>
      </w:r>
      <w:r>
        <w:rPr>
          <w:rFonts w:hint="eastAsia" w:ascii="仿宋" w:hAnsi="仿宋" w:eastAsia="仿宋"/>
          <w:color w:val="000000" w:themeColor="text1"/>
          <w:sz w:val="24"/>
          <w:highlight w:val="none"/>
          <w14:textFill>
            <w14:solidFill>
              <w14:schemeClr w14:val="tx1"/>
            </w14:solidFill>
          </w14:textFill>
        </w:rPr>
        <w:t>中标供应商</w:t>
      </w:r>
      <w:r>
        <w:rPr>
          <w:rFonts w:ascii="仿宋" w:hAnsi="仿宋" w:eastAsia="仿宋"/>
          <w:color w:val="000000" w:themeColor="text1"/>
          <w:sz w:val="24"/>
          <w:highlight w:val="none"/>
          <w14:textFill>
            <w14:solidFill>
              <w14:schemeClr w14:val="tx1"/>
            </w14:solidFill>
          </w14:textFill>
        </w:rPr>
        <w:t>签署合同的采购人</w:t>
      </w:r>
      <w:r>
        <w:rPr>
          <w:rFonts w:hint="eastAsia" w:ascii="仿宋" w:hAnsi="仿宋" w:eastAsia="仿宋"/>
          <w:color w:val="000000" w:themeColor="text1"/>
          <w:sz w:val="24"/>
          <w:highlight w:val="none"/>
          <w14:textFill>
            <w14:solidFill>
              <w14:schemeClr w14:val="tx1"/>
            </w14:solidFill>
          </w14:textFill>
        </w:rPr>
        <w:t>；采购人委托采购代理机构代表其与乙方签订合同的，采购人的授权委托书作为合同附件。</w:t>
      </w:r>
    </w:p>
    <w:p w14:paraId="26EA77A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 “乙方”系指根据合同约定提供服务的中标供应商</w:t>
      </w:r>
      <w:r>
        <w:rPr>
          <w:rFonts w:hint="eastAsia" w:ascii="仿宋" w:hAnsi="仿宋" w:eastAsia="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277227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 “现场”系指合同约定提供服务的地点。</w:t>
      </w:r>
    </w:p>
    <w:p w14:paraId="3C6DE300">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1" w:name="_Toc23289"/>
      <w:bookmarkStart w:id="442" w:name="_Toc19539"/>
      <w:bookmarkStart w:id="443" w:name="_Toc16752"/>
      <w:bookmarkStart w:id="444" w:name="_Toc3769"/>
      <w:bookmarkStart w:id="445" w:name="_Toc31402"/>
      <w:r>
        <w:rPr>
          <w:rFonts w:ascii="仿宋" w:hAnsi="仿宋" w:eastAsia="仿宋"/>
          <w:b/>
          <w:color w:val="000000" w:themeColor="text1"/>
          <w:sz w:val="24"/>
          <w:highlight w:val="none"/>
          <w14:textFill>
            <w14:solidFill>
              <w14:schemeClr w14:val="tx1"/>
            </w14:solidFill>
          </w14:textFill>
        </w:rPr>
        <w:t>2.2 技术规范</w:t>
      </w:r>
      <w:bookmarkEnd w:id="441"/>
      <w:bookmarkEnd w:id="442"/>
      <w:bookmarkEnd w:id="443"/>
      <w:bookmarkEnd w:id="444"/>
      <w:bookmarkEnd w:id="445"/>
    </w:p>
    <w:p w14:paraId="1F1F1FB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服务</w:t>
      </w:r>
      <w:r>
        <w:rPr>
          <w:rFonts w:ascii="仿宋" w:hAnsi="仿宋" w:eastAsia="仿宋"/>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highlight w:val="none"/>
          <w14:textFill>
            <w14:solidFill>
              <w14:schemeClr w14:val="tx1"/>
            </w14:solidFill>
          </w14:textFill>
        </w:rPr>
        <w:t>和</w:t>
      </w:r>
      <w:r>
        <w:rPr>
          <w:rFonts w:ascii="仿宋" w:hAnsi="仿宋" w:eastAsia="仿宋"/>
          <w:color w:val="000000" w:themeColor="text1"/>
          <w:sz w:val="24"/>
          <w:highlight w:val="none"/>
          <w14:textFill>
            <w14:solidFill>
              <w14:schemeClr w14:val="tx1"/>
            </w14:solidFill>
          </w14:textFill>
        </w:rPr>
        <w:t>规范为准。</w:t>
      </w:r>
    </w:p>
    <w:p w14:paraId="6DBB3E30">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46" w:name="_Toc9161"/>
      <w:bookmarkStart w:id="447" w:name="_Toc13673"/>
      <w:bookmarkStart w:id="448" w:name="_Toc27945"/>
      <w:bookmarkStart w:id="449" w:name="_Toc12412"/>
      <w:bookmarkStart w:id="450" w:name="_Toc4133"/>
      <w:r>
        <w:rPr>
          <w:rFonts w:ascii="仿宋" w:hAnsi="仿宋" w:eastAsia="仿宋"/>
          <w:b/>
          <w:color w:val="000000" w:themeColor="text1"/>
          <w:sz w:val="24"/>
          <w:highlight w:val="none"/>
          <w14:textFill>
            <w14:solidFill>
              <w14:schemeClr w14:val="tx1"/>
            </w14:solidFill>
          </w14:textFill>
        </w:rPr>
        <w:t>2.3 知识产权</w:t>
      </w:r>
      <w:bookmarkEnd w:id="446"/>
      <w:bookmarkEnd w:id="447"/>
      <w:bookmarkEnd w:id="448"/>
      <w:bookmarkEnd w:id="449"/>
      <w:bookmarkEnd w:id="450"/>
    </w:p>
    <w:p w14:paraId="62DA7FA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w:t>
      </w:r>
      <w:r>
        <w:rPr>
          <w:rFonts w:ascii="仿宋" w:hAnsi="仿宋" w:eastAsia="仿宋"/>
          <w:color w:val="000000" w:themeColor="text1"/>
          <w:sz w:val="24"/>
          <w:highlight w:val="none"/>
          <w14:textFill>
            <w14:solidFill>
              <w14:schemeClr w14:val="tx1"/>
            </w14:solidFill>
          </w14:textFill>
        </w:rPr>
        <w:t>方应保证</w:t>
      </w:r>
      <w:r>
        <w:rPr>
          <w:rFonts w:hint="eastAsia" w:ascii="仿宋" w:hAnsi="仿宋" w:eastAsia="仿宋"/>
          <w:color w:val="000000" w:themeColor="text1"/>
          <w:sz w:val="24"/>
          <w:highlight w:val="none"/>
          <w14:textFill>
            <w14:solidFill>
              <w14:schemeClr w14:val="tx1"/>
            </w14:solidFill>
          </w14:textFill>
        </w:rPr>
        <w:t>其提供的服务</w:t>
      </w:r>
      <w:r>
        <w:rPr>
          <w:rFonts w:ascii="仿宋" w:hAnsi="仿宋" w:eastAsia="仿宋"/>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如果任何第三方提出侵权</w:t>
      </w:r>
      <w:r>
        <w:rPr>
          <w:rFonts w:hint="eastAsia" w:ascii="仿宋" w:hAnsi="仿宋" w:eastAsia="仿宋"/>
          <w:color w:val="000000" w:themeColor="text1"/>
          <w:sz w:val="24"/>
          <w:highlight w:val="none"/>
          <w14:textFill>
            <w14:solidFill>
              <w14:schemeClr w14:val="tx1"/>
            </w14:solidFill>
          </w14:textFill>
        </w:rPr>
        <w:t>指控</w:t>
      </w:r>
      <w:r>
        <w:rPr>
          <w:rFonts w:ascii="仿宋" w:hAnsi="仿宋" w:eastAsia="仿宋"/>
          <w:color w:val="000000" w:themeColor="text1"/>
          <w:sz w:val="24"/>
          <w:highlight w:val="none"/>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highlight w:val="none"/>
          <w14:textFill>
            <w14:solidFill>
              <w14:schemeClr w14:val="tx1"/>
            </w14:solidFill>
          </w14:textFill>
        </w:rPr>
        <w:t>；</w:t>
      </w:r>
    </w:p>
    <w:p w14:paraId="32EAD80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2.3.2 </w:t>
      </w:r>
      <w:r>
        <w:rPr>
          <w:rFonts w:hint="eastAsia" w:ascii="仿宋" w:hAnsi="仿宋" w:eastAsia="仿宋"/>
          <w:color w:val="000000" w:themeColor="text1"/>
          <w:sz w:val="24"/>
          <w:highlight w:val="none"/>
          <w14:textFill>
            <w14:solidFill>
              <w14:schemeClr w14:val="tx1"/>
            </w14:solidFill>
          </w14:textFill>
        </w:rPr>
        <w:t>合同涉及技术成果的归属和收益的分成办法的，</w:t>
      </w: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791912E1">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 xml:space="preserve">2.4 </w:t>
      </w:r>
      <w:r>
        <w:rPr>
          <w:rFonts w:hint="eastAsia" w:ascii="仿宋" w:hAnsi="仿宋" w:eastAsia="仿宋"/>
          <w:b/>
          <w:color w:val="000000" w:themeColor="text1"/>
          <w:sz w:val="24"/>
          <w:highlight w:val="none"/>
          <w14:textFill>
            <w14:solidFill>
              <w14:schemeClr w14:val="tx1"/>
            </w14:solidFill>
          </w14:textFill>
        </w:rPr>
        <w:t>履约检查和问题反馈</w:t>
      </w:r>
    </w:p>
    <w:p w14:paraId="051E349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2.4.1甲方</w:t>
      </w:r>
      <w:r>
        <w:rPr>
          <w:rFonts w:hint="eastAsia" w:ascii="仿宋" w:hAnsi="仿宋" w:eastAsia="仿宋"/>
          <w:color w:val="000000" w:themeColor="text1"/>
          <w:sz w:val="24"/>
          <w:highlight w:val="none"/>
          <w14:textFill>
            <w14:solidFill>
              <w14:schemeClr w14:val="tx1"/>
            </w14:solidFill>
          </w14:textFill>
        </w:rPr>
        <w:t>有权</w:t>
      </w:r>
      <w:r>
        <w:rPr>
          <w:rFonts w:ascii="仿宋" w:hAnsi="仿宋" w:eastAsia="仿宋"/>
          <w:color w:val="000000" w:themeColor="text1"/>
          <w:sz w:val="24"/>
          <w:highlight w:val="none"/>
          <w14:textFill>
            <w14:solidFill>
              <w14:schemeClr w14:val="tx1"/>
            </w14:solidFill>
          </w14:textFill>
        </w:rPr>
        <w:t>在其认为必要时</w:t>
      </w:r>
      <w:r>
        <w:rPr>
          <w:rFonts w:hint="eastAsia" w:ascii="仿宋" w:hAnsi="仿宋" w:eastAsia="仿宋"/>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651AED84">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4B7003D9">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1" w:name="_Toc31233"/>
      <w:bookmarkStart w:id="452" w:name="_Toc32670"/>
      <w:bookmarkStart w:id="453" w:name="_Toc26555"/>
      <w:bookmarkStart w:id="454" w:name="_Toc22011"/>
      <w:bookmarkStart w:id="455" w:name="_Toc15447"/>
      <w:r>
        <w:rPr>
          <w:rFonts w:ascii="仿宋" w:hAnsi="仿宋" w:eastAsia="仿宋"/>
          <w:b/>
          <w:color w:val="000000" w:themeColor="text1"/>
          <w:sz w:val="24"/>
          <w:highlight w:val="none"/>
          <w14:textFill>
            <w14:solidFill>
              <w14:schemeClr w14:val="tx1"/>
            </w14:solidFill>
          </w14:textFill>
        </w:rPr>
        <w:t>2.5 结算方式和付款条件</w:t>
      </w:r>
      <w:bookmarkEnd w:id="451"/>
      <w:bookmarkEnd w:id="452"/>
      <w:bookmarkEnd w:id="453"/>
      <w:bookmarkEnd w:id="454"/>
      <w:bookmarkEnd w:id="455"/>
    </w:p>
    <w:p w14:paraId="0B770EA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详见</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w:t>
      </w:r>
    </w:p>
    <w:p w14:paraId="787C6C57">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56" w:name="_Toc30507"/>
      <w:bookmarkStart w:id="457" w:name="_Toc18990"/>
      <w:bookmarkStart w:id="458" w:name="_Toc13467"/>
      <w:bookmarkStart w:id="459" w:name="_Toc16163"/>
      <w:bookmarkStart w:id="460" w:name="_Toc13154"/>
      <w:r>
        <w:rPr>
          <w:rFonts w:ascii="仿宋" w:hAnsi="仿宋" w:eastAsia="仿宋"/>
          <w:b/>
          <w:color w:val="000000" w:themeColor="text1"/>
          <w:sz w:val="24"/>
          <w:highlight w:val="none"/>
          <w14:textFill>
            <w14:solidFill>
              <w14:schemeClr w14:val="tx1"/>
            </w14:solidFill>
          </w14:textFill>
        </w:rPr>
        <w:t>2.6 技术资料和保密义务</w:t>
      </w:r>
      <w:bookmarkEnd w:id="456"/>
      <w:bookmarkEnd w:id="457"/>
      <w:bookmarkEnd w:id="458"/>
      <w:bookmarkEnd w:id="459"/>
      <w:bookmarkEnd w:id="460"/>
    </w:p>
    <w:p w14:paraId="6D40A45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EC4050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14:textFill>
            <w14:solidFill>
              <w14:schemeClr w14:val="tx1"/>
            </w14:solidFill>
          </w14:textFill>
        </w:rPr>
        <w:t>乙方有义务妥善保管和保护由甲方提供的前款信息和资料等；</w:t>
      </w:r>
    </w:p>
    <w:p w14:paraId="13152E4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highlight w:val="none"/>
          <w14:textFill>
            <w14:solidFill>
              <w14:schemeClr w14:val="tx1"/>
            </w14:solidFill>
          </w14:textFill>
        </w:rPr>
        <w:t>技术情报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技术资料</w:t>
      </w:r>
      <w:r>
        <w:rPr>
          <w:rFonts w:hint="eastAsia" w:ascii="仿宋" w:hAnsi="仿宋" w:eastAsia="仿宋"/>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345E785D">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1" w:name="_Toc19069"/>
      <w:r>
        <w:rPr>
          <w:rFonts w:ascii="仿宋" w:hAnsi="仿宋" w:eastAsia="仿宋"/>
          <w:b/>
          <w:color w:val="000000" w:themeColor="text1"/>
          <w:sz w:val="24"/>
          <w:highlight w:val="none"/>
          <w14:textFill>
            <w14:solidFill>
              <w14:schemeClr w14:val="tx1"/>
            </w14:solidFill>
          </w14:textFill>
        </w:rPr>
        <w:t xml:space="preserve">2.7 </w:t>
      </w:r>
      <w:r>
        <w:rPr>
          <w:rFonts w:hint="eastAsia" w:ascii="仿宋" w:hAnsi="仿宋" w:eastAsia="仿宋"/>
          <w:b/>
          <w:color w:val="000000" w:themeColor="text1"/>
          <w:sz w:val="24"/>
          <w:highlight w:val="none"/>
          <w14:textFill>
            <w14:solidFill>
              <w14:schemeClr w14:val="tx1"/>
            </w14:solidFill>
          </w14:textFill>
        </w:rPr>
        <w:t>质量保证</w:t>
      </w:r>
      <w:bookmarkEnd w:id="461"/>
    </w:p>
    <w:p w14:paraId="3066EF2A">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2.7.1 </w:t>
      </w:r>
      <w:r>
        <w:rPr>
          <w:rFonts w:hint="eastAsia" w:ascii="仿宋" w:hAnsi="仿宋" w:eastAsia="仿宋"/>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5A1DBDB5">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2.7.2 </w:t>
      </w:r>
      <w:r>
        <w:rPr>
          <w:rFonts w:hint="eastAsia" w:ascii="仿宋" w:hAnsi="仿宋" w:eastAsia="仿宋"/>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68F76FB1">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2" w:name="_Toc22267"/>
      <w:r>
        <w:rPr>
          <w:rFonts w:ascii="仿宋" w:hAnsi="仿宋" w:eastAsia="仿宋"/>
          <w:b/>
          <w:color w:val="000000" w:themeColor="text1"/>
          <w:sz w:val="24"/>
          <w:highlight w:val="none"/>
          <w14:textFill>
            <w14:solidFill>
              <w14:schemeClr w14:val="tx1"/>
            </w14:solidFill>
          </w14:textFill>
        </w:rPr>
        <w:t xml:space="preserve">2.8 </w:t>
      </w:r>
      <w:r>
        <w:rPr>
          <w:rFonts w:hint="eastAsia" w:ascii="仿宋" w:hAnsi="仿宋" w:eastAsia="仿宋"/>
          <w:b/>
          <w:color w:val="000000" w:themeColor="text1"/>
          <w:sz w:val="24"/>
          <w:highlight w:val="none"/>
          <w14:textFill>
            <w14:solidFill>
              <w14:schemeClr w14:val="tx1"/>
            </w14:solidFill>
          </w14:textFill>
        </w:rPr>
        <w:t>延迟履行</w:t>
      </w:r>
      <w:bookmarkEnd w:id="462"/>
    </w:p>
    <w:p w14:paraId="7A3DB203">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在合同履行过程中，如果乙方遇到不能按时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的情况，应及时以书面形式将不能按时</w:t>
      </w:r>
      <w:r>
        <w:rPr>
          <w:rFonts w:hint="eastAsia" w:ascii="仿宋" w:hAnsi="仿宋" w:eastAsia="仿宋"/>
          <w:color w:val="000000" w:themeColor="text1"/>
          <w:sz w:val="24"/>
          <w:highlight w:val="none"/>
          <w14:textFill>
            <w14:solidFill>
              <w14:schemeClr w14:val="tx1"/>
            </w14:solidFill>
          </w14:textFill>
        </w:rPr>
        <w:t>提供服务</w:t>
      </w:r>
      <w:r>
        <w:rPr>
          <w:rFonts w:ascii="仿宋" w:hAnsi="仿宋" w:eastAsia="仿宋"/>
          <w:color w:val="000000" w:themeColor="text1"/>
          <w:sz w:val="24"/>
          <w:highlight w:val="none"/>
          <w14:textFill>
            <w14:solidFill>
              <w14:schemeClr w14:val="tx1"/>
            </w14:solidFill>
          </w14:textFill>
        </w:rPr>
        <w:t>的理由、预期延误时间通知甲方</w:t>
      </w:r>
      <w:r>
        <w:rPr>
          <w:rFonts w:hint="eastAsia" w:ascii="仿宋" w:hAnsi="仿宋" w:eastAsia="仿宋"/>
          <w:color w:val="000000" w:themeColor="text1"/>
          <w:sz w:val="24"/>
          <w:highlight w:val="none"/>
          <w14:textFill>
            <w14:solidFill>
              <w14:schemeClr w14:val="tx1"/>
            </w14:solidFill>
          </w14:textFill>
        </w:rPr>
        <w:t>；甲</w:t>
      </w:r>
      <w:r>
        <w:rPr>
          <w:rFonts w:ascii="仿宋" w:hAnsi="仿宋" w:eastAsia="仿宋"/>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highlight w:val="none"/>
          <w14:textFill>
            <w14:solidFill>
              <w14:schemeClr w14:val="tx1"/>
            </w14:solidFill>
          </w14:textFill>
        </w:rPr>
        <w:t>履行</w:t>
      </w:r>
      <w:r>
        <w:rPr>
          <w:rFonts w:ascii="仿宋" w:hAnsi="仿宋" w:eastAsia="仿宋"/>
          <w:color w:val="000000" w:themeColor="text1"/>
          <w:sz w:val="24"/>
          <w:highlight w:val="none"/>
          <w14:textFill>
            <w14:solidFill>
              <w14:schemeClr w14:val="tx1"/>
            </w14:solidFill>
          </w14:textFill>
        </w:rPr>
        <w:t>的具体时间。</w:t>
      </w:r>
    </w:p>
    <w:p w14:paraId="56ACE898">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3" w:name="_Toc10611"/>
      <w:r>
        <w:rPr>
          <w:rFonts w:ascii="仿宋" w:hAnsi="仿宋" w:eastAsia="仿宋"/>
          <w:b/>
          <w:color w:val="000000" w:themeColor="text1"/>
          <w:sz w:val="24"/>
          <w:highlight w:val="none"/>
          <w14:textFill>
            <w14:solidFill>
              <w14:schemeClr w14:val="tx1"/>
            </w14:solidFill>
          </w14:textFill>
        </w:rPr>
        <w:t xml:space="preserve">2.9 </w:t>
      </w:r>
      <w:r>
        <w:rPr>
          <w:rFonts w:hint="eastAsia" w:ascii="仿宋" w:hAnsi="仿宋" w:eastAsia="仿宋"/>
          <w:b/>
          <w:color w:val="000000" w:themeColor="text1"/>
          <w:sz w:val="24"/>
          <w:highlight w:val="none"/>
          <w14:textFill>
            <w14:solidFill>
              <w14:schemeClr w14:val="tx1"/>
            </w14:solidFill>
          </w14:textFill>
        </w:rPr>
        <w:t>合同变更</w:t>
      </w:r>
      <w:bookmarkEnd w:id="463"/>
    </w:p>
    <w:p w14:paraId="6D1D118B">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B5D099E">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4" w:name="_Toc21830"/>
      <w:bookmarkStart w:id="465" w:name="_Toc26689"/>
      <w:bookmarkStart w:id="466" w:name="_Toc42"/>
      <w:bookmarkStart w:id="467" w:name="_Toc10663"/>
      <w:bookmarkStart w:id="468" w:name="_Toc23368"/>
      <w:r>
        <w:rPr>
          <w:rFonts w:ascii="仿宋" w:hAnsi="仿宋" w:eastAsia="仿宋"/>
          <w:b/>
          <w:color w:val="000000" w:themeColor="text1"/>
          <w:sz w:val="24"/>
          <w:highlight w:val="none"/>
          <w14:textFill>
            <w14:solidFill>
              <w14:schemeClr w14:val="tx1"/>
            </w14:solidFill>
          </w14:textFill>
        </w:rPr>
        <w:t>2.10 合同转让和分包</w:t>
      </w:r>
      <w:bookmarkEnd w:id="464"/>
      <w:bookmarkEnd w:id="465"/>
      <w:bookmarkEnd w:id="466"/>
      <w:bookmarkEnd w:id="467"/>
      <w:bookmarkEnd w:id="468"/>
    </w:p>
    <w:p w14:paraId="15042F71">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合同的权利义务依法不</w:t>
      </w:r>
      <w:r>
        <w:rPr>
          <w:rFonts w:hint="eastAsia" w:ascii="仿宋" w:hAnsi="仿宋" w:eastAsia="仿宋"/>
          <w:color w:val="000000" w:themeColor="text1"/>
          <w:sz w:val="24"/>
          <w:highlight w:val="none"/>
          <w14:textFill>
            <w14:solidFill>
              <w14:schemeClr w14:val="tx1"/>
            </w14:solidFill>
          </w14:textFill>
        </w:rPr>
        <w:t>得</w:t>
      </w:r>
      <w:r>
        <w:rPr>
          <w:rFonts w:ascii="仿宋" w:hAnsi="仿宋" w:eastAsia="仿宋"/>
          <w:color w:val="000000" w:themeColor="text1"/>
          <w:sz w:val="24"/>
          <w:highlight w:val="none"/>
          <w14:textFill>
            <w14:solidFill>
              <w14:schemeClr w14:val="tx1"/>
            </w14:solidFill>
          </w14:textFill>
        </w:rPr>
        <w:t>转让</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但经甲方</w:t>
      </w:r>
      <w:r>
        <w:rPr>
          <w:rFonts w:hint="eastAsia" w:ascii="仿宋" w:hAnsi="仿宋" w:eastAsia="仿宋"/>
          <w:color w:val="000000" w:themeColor="text1"/>
          <w:sz w:val="24"/>
          <w:highlight w:val="none"/>
          <w14:textFill>
            <w14:solidFill>
              <w14:schemeClr w14:val="tx1"/>
            </w14:solidFill>
          </w14:textFill>
        </w:rPr>
        <w:t>同意，乙方可以依法采取分包方式履行合同，即：依法可以</w:t>
      </w:r>
      <w:r>
        <w:rPr>
          <w:rFonts w:ascii="仿宋" w:hAnsi="仿宋" w:eastAsia="仿宋"/>
          <w:color w:val="000000" w:themeColor="text1"/>
          <w:sz w:val="24"/>
          <w:highlight w:val="none"/>
          <w14:textFill>
            <w14:solidFill>
              <w14:schemeClr w14:val="tx1"/>
            </w14:solidFill>
          </w14:textFill>
        </w:rPr>
        <w:t>将合同项下的部分非主体、非关键性工作分包给他人完成</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接受分包的人应当具备相应的资格条件，并不得再次分包</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且乙方应就分包项目向甲方负责</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并</w:t>
      </w:r>
      <w:r>
        <w:rPr>
          <w:rFonts w:hint="eastAsia" w:ascii="仿宋" w:hAnsi="仿宋" w:eastAsia="仿宋"/>
          <w:color w:val="000000" w:themeColor="text1"/>
          <w:sz w:val="24"/>
          <w:highlight w:val="none"/>
          <w14:textFill>
            <w14:solidFill>
              <w14:schemeClr w14:val="tx1"/>
            </w14:solidFill>
          </w14:textFill>
        </w:rPr>
        <w:t>与分包供应商就分包项目向甲方承担连带责任。</w:t>
      </w:r>
    </w:p>
    <w:p w14:paraId="0C473D6C">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69" w:name="_Toc32494"/>
      <w:bookmarkStart w:id="470" w:name="_Toc4720"/>
      <w:bookmarkStart w:id="471" w:name="_Toc25571"/>
      <w:bookmarkStart w:id="472" w:name="_Toc26633"/>
      <w:bookmarkStart w:id="473" w:name="_Toc14371"/>
      <w:r>
        <w:rPr>
          <w:rFonts w:ascii="仿宋" w:hAnsi="仿宋" w:eastAsia="仿宋"/>
          <w:b/>
          <w:color w:val="000000" w:themeColor="text1"/>
          <w:sz w:val="24"/>
          <w:highlight w:val="none"/>
          <w14:textFill>
            <w14:solidFill>
              <w14:schemeClr w14:val="tx1"/>
            </w14:solidFill>
          </w14:textFill>
        </w:rPr>
        <w:t>2.11 不可抗力</w:t>
      </w:r>
      <w:bookmarkEnd w:id="469"/>
      <w:bookmarkEnd w:id="470"/>
      <w:bookmarkEnd w:id="471"/>
      <w:bookmarkEnd w:id="472"/>
      <w:bookmarkEnd w:id="473"/>
    </w:p>
    <w:p w14:paraId="6D3009D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highlight w:val="none"/>
          <w14:textFill>
            <w14:solidFill>
              <w14:schemeClr w14:val="tx1"/>
            </w14:solidFill>
          </w14:textFill>
        </w:rPr>
        <w:t>；</w:t>
      </w:r>
    </w:p>
    <w:p w14:paraId="7E813F3E">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14:paraId="0ACCA51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2.11.3 </w:t>
      </w:r>
      <w:r>
        <w:rPr>
          <w:rFonts w:hint="eastAsia" w:ascii="仿宋" w:hAnsi="仿宋" w:eastAsia="仿宋"/>
          <w:color w:val="000000" w:themeColor="text1"/>
          <w:sz w:val="24"/>
          <w:highlight w:val="none"/>
          <w14:textFill>
            <w14:solidFill>
              <w14:schemeClr w14:val="tx1"/>
            </w14:solidFill>
          </w14:textFill>
        </w:rPr>
        <w:t>因</w:t>
      </w:r>
      <w:r>
        <w:rPr>
          <w:rFonts w:ascii="仿宋" w:hAnsi="仿宋" w:eastAsia="仿宋"/>
          <w:color w:val="000000" w:themeColor="text1"/>
          <w:sz w:val="24"/>
          <w:highlight w:val="none"/>
          <w14:textFill>
            <w14:solidFill>
              <w14:schemeClr w14:val="tx1"/>
            </w14:solidFill>
          </w14:textFill>
        </w:rPr>
        <w:t>不可抗力致使合同有变更必要的，双方当事人应在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约定时间内以书面形式变更合同</w:t>
      </w:r>
      <w:r>
        <w:rPr>
          <w:rFonts w:hint="eastAsia" w:ascii="仿宋" w:hAnsi="仿宋" w:eastAsia="仿宋"/>
          <w:color w:val="000000" w:themeColor="text1"/>
          <w:sz w:val="24"/>
          <w:highlight w:val="none"/>
          <w14:textFill>
            <w14:solidFill>
              <w14:schemeClr w14:val="tx1"/>
            </w14:solidFill>
          </w14:textFill>
        </w:rPr>
        <w:t>；</w:t>
      </w:r>
    </w:p>
    <w:p w14:paraId="4028E4B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2.11.4受</w:t>
      </w:r>
      <w:r>
        <w:rPr>
          <w:rFonts w:hint="eastAsia" w:ascii="仿宋" w:hAnsi="仿宋" w:eastAsia="仿宋"/>
          <w:color w:val="000000" w:themeColor="text1"/>
          <w:sz w:val="24"/>
          <w:highlight w:val="none"/>
          <w14:textFill>
            <w14:solidFill>
              <w14:schemeClr w14:val="tx1"/>
            </w14:solidFill>
          </w14:textFill>
        </w:rPr>
        <w:t>不可抗力</w:t>
      </w:r>
      <w:r>
        <w:rPr>
          <w:rFonts w:ascii="仿宋" w:hAnsi="仿宋" w:eastAsia="仿宋"/>
          <w:color w:val="000000" w:themeColor="text1"/>
          <w:sz w:val="24"/>
          <w:highlight w:val="none"/>
          <w14:textFill>
            <w14:solidFill>
              <w14:schemeClr w14:val="tx1"/>
            </w14:solidFill>
          </w14:textFill>
        </w:rPr>
        <w:t>影响的一方在不可抗力发生后</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应在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约定时间内以书面形式通知</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14:textFill>
            <w14:solidFill>
              <w14:schemeClr w14:val="tx1"/>
            </w14:solidFill>
          </w14:textFill>
        </w:rPr>
        <w:t>方当事人，并在</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约定时间内，将有关部门出具的证明文件送达</w:t>
      </w:r>
      <w:r>
        <w:rPr>
          <w:rFonts w:hint="eastAsia" w:ascii="仿宋" w:hAnsi="仿宋" w:eastAsia="仿宋"/>
          <w:color w:val="000000" w:themeColor="text1"/>
          <w:sz w:val="24"/>
          <w:highlight w:val="none"/>
          <w14:textFill>
            <w14:solidFill>
              <w14:schemeClr w14:val="tx1"/>
            </w14:solidFill>
          </w14:textFill>
        </w:rPr>
        <w:t>对方当事人</w:t>
      </w:r>
      <w:r>
        <w:rPr>
          <w:rFonts w:ascii="仿宋" w:hAnsi="仿宋" w:eastAsia="仿宋"/>
          <w:color w:val="000000" w:themeColor="text1"/>
          <w:sz w:val="24"/>
          <w:highlight w:val="none"/>
          <w14:textFill>
            <w14:solidFill>
              <w14:schemeClr w14:val="tx1"/>
            </w14:solidFill>
          </w14:textFill>
        </w:rPr>
        <w:t>。</w:t>
      </w:r>
    </w:p>
    <w:p w14:paraId="25FC56A5">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4" w:name="_Toc14115"/>
      <w:bookmarkStart w:id="475" w:name="_Toc23854"/>
      <w:bookmarkStart w:id="476" w:name="_Toc24465"/>
      <w:bookmarkStart w:id="477" w:name="_Toc3638"/>
      <w:bookmarkStart w:id="478" w:name="_Toc25783"/>
      <w:r>
        <w:rPr>
          <w:rFonts w:ascii="仿宋" w:hAnsi="仿宋" w:eastAsia="仿宋"/>
          <w:b/>
          <w:color w:val="000000" w:themeColor="text1"/>
          <w:sz w:val="24"/>
          <w:highlight w:val="none"/>
          <w14:textFill>
            <w14:solidFill>
              <w14:schemeClr w14:val="tx1"/>
            </w14:solidFill>
          </w14:textFill>
        </w:rPr>
        <w:t>2.12 税费</w:t>
      </w:r>
      <w:bookmarkEnd w:id="474"/>
      <w:bookmarkEnd w:id="475"/>
      <w:bookmarkEnd w:id="476"/>
      <w:bookmarkEnd w:id="477"/>
      <w:bookmarkEnd w:id="478"/>
    </w:p>
    <w:p w14:paraId="072D18C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与合同有关的一切税费</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均按照中华人民共和国法律的相关规定缴纳。</w:t>
      </w:r>
    </w:p>
    <w:p w14:paraId="22044485">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79" w:name="_Toc25525"/>
      <w:bookmarkStart w:id="480" w:name="_Toc26883"/>
      <w:bookmarkStart w:id="481" w:name="_Toc30105"/>
      <w:bookmarkStart w:id="482" w:name="_Toc7315"/>
      <w:bookmarkStart w:id="483" w:name="_Toc14814"/>
      <w:r>
        <w:rPr>
          <w:rFonts w:ascii="仿宋" w:hAnsi="仿宋" w:eastAsia="仿宋"/>
          <w:b/>
          <w:color w:val="000000" w:themeColor="text1"/>
          <w:sz w:val="24"/>
          <w:highlight w:val="none"/>
          <w14:textFill>
            <w14:solidFill>
              <w14:schemeClr w14:val="tx1"/>
            </w14:solidFill>
          </w14:textFill>
        </w:rPr>
        <w:t>2.13 乙方破产</w:t>
      </w:r>
      <w:bookmarkEnd w:id="479"/>
      <w:bookmarkEnd w:id="480"/>
      <w:bookmarkEnd w:id="481"/>
      <w:bookmarkEnd w:id="482"/>
      <w:bookmarkEnd w:id="483"/>
    </w:p>
    <w:p w14:paraId="5B1EC49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highlight w:val="none"/>
          <w14:textFill>
            <w14:solidFill>
              <w14:schemeClr w14:val="tx1"/>
            </w14:solidFill>
          </w14:textFill>
        </w:rPr>
        <w:t>，但合同的</w:t>
      </w:r>
      <w:r>
        <w:rPr>
          <w:rFonts w:ascii="仿宋" w:hAnsi="仿宋" w:eastAsia="仿宋"/>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赔偿损失等的行动或补救措施的权利</w:t>
      </w:r>
      <w:r>
        <w:rPr>
          <w:rFonts w:hint="eastAsia" w:ascii="仿宋" w:hAnsi="仿宋" w:eastAsia="仿宋"/>
          <w:color w:val="000000" w:themeColor="text1"/>
          <w:sz w:val="24"/>
          <w:highlight w:val="none"/>
          <w14:textFill>
            <w14:solidFill>
              <w14:schemeClr w14:val="tx1"/>
            </w14:solidFill>
          </w14:textFill>
        </w:rPr>
        <w:t>。</w:t>
      </w:r>
    </w:p>
    <w:p w14:paraId="28A66D51">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4" w:name="_Toc23323"/>
      <w:bookmarkStart w:id="485" w:name="_Toc2016"/>
      <w:bookmarkStart w:id="486" w:name="_Toc1123"/>
      <w:r>
        <w:rPr>
          <w:rFonts w:ascii="仿宋" w:hAnsi="仿宋" w:eastAsia="仿宋"/>
          <w:b/>
          <w:color w:val="000000" w:themeColor="text1"/>
          <w:sz w:val="24"/>
          <w:highlight w:val="none"/>
          <w14:textFill>
            <w14:solidFill>
              <w14:schemeClr w14:val="tx1"/>
            </w14:solidFill>
          </w14:textFill>
        </w:rPr>
        <w:t>2.14 合同中止、终止</w:t>
      </w:r>
      <w:bookmarkEnd w:id="484"/>
      <w:bookmarkEnd w:id="485"/>
      <w:bookmarkEnd w:id="486"/>
    </w:p>
    <w:p w14:paraId="1DA8140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2.14.1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14:paraId="2553EE2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728B08BA">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87" w:name="_Toc1969"/>
      <w:bookmarkStart w:id="488" w:name="_Toc17363"/>
      <w:bookmarkStart w:id="489" w:name="_Toc14525"/>
      <w:r>
        <w:rPr>
          <w:rFonts w:ascii="仿宋" w:hAnsi="仿宋" w:eastAsia="仿宋"/>
          <w:b/>
          <w:color w:val="000000" w:themeColor="text1"/>
          <w:sz w:val="24"/>
          <w:highlight w:val="none"/>
          <w14:textFill>
            <w14:solidFill>
              <w14:schemeClr w14:val="tx1"/>
            </w14:solidFill>
          </w14:textFill>
        </w:rPr>
        <w:t>2.15 检验和验收</w:t>
      </w:r>
      <w:bookmarkEnd w:id="487"/>
      <w:bookmarkEnd w:id="488"/>
      <w:bookmarkEnd w:id="489"/>
    </w:p>
    <w:p w14:paraId="2FB5F626">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乙方按照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定期提交服务报告</w:t>
      </w:r>
      <w:r>
        <w:rPr>
          <w:rFonts w:hint="eastAsia" w:ascii="仿宋" w:hAnsi="仿宋" w:eastAsia="仿宋"/>
          <w:color w:val="000000" w:themeColor="text1"/>
          <w:sz w:val="24"/>
          <w:highlight w:val="none"/>
          <w14:textFill>
            <w14:solidFill>
              <w14:schemeClr w14:val="tx1"/>
            </w14:solidFill>
          </w14:textFill>
        </w:rPr>
        <w:t>，甲方按照</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的约定进行定期验收</w:t>
      </w:r>
      <w:r>
        <w:rPr>
          <w:rFonts w:hint="eastAsia" w:ascii="仿宋" w:hAnsi="仿宋" w:eastAsia="仿宋"/>
          <w:color w:val="000000" w:themeColor="text1"/>
          <w:sz w:val="24"/>
          <w:highlight w:val="none"/>
          <w14:textFill>
            <w14:solidFill>
              <w14:schemeClr w14:val="tx1"/>
            </w14:solidFill>
          </w14:textFill>
        </w:rPr>
        <w:t>；</w:t>
      </w:r>
    </w:p>
    <w:p w14:paraId="590C145D">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2.15.2 </w:t>
      </w:r>
      <w:r>
        <w:rPr>
          <w:rFonts w:hint="eastAsia" w:ascii="仿宋" w:hAnsi="仿宋" w:eastAsia="仿宋"/>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31F70C0">
      <w:pPr>
        <w:tabs>
          <w:tab w:val="left" w:pos="360"/>
          <w:tab w:val="left" w:pos="540"/>
          <w:tab w:val="left" w:pos="1080"/>
        </w:tabs>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2.15.3 </w:t>
      </w:r>
      <w:r>
        <w:rPr>
          <w:rFonts w:hint="eastAsia" w:ascii="仿宋" w:hAnsi="仿宋" w:eastAsia="仿宋"/>
          <w:color w:val="000000" w:themeColor="text1"/>
          <w:sz w:val="24"/>
          <w:highlight w:val="none"/>
          <w14:textFill>
            <w14:solidFill>
              <w14:schemeClr w14:val="tx1"/>
            </w14:solidFill>
          </w14:textFill>
        </w:rPr>
        <w:t>检验和验收标准、程序等具体内容以及前述验收书的效力详见</w:t>
      </w:r>
      <w:r>
        <w:rPr>
          <w:rFonts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p w14:paraId="35A061DB">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0" w:name="_Toc31892"/>
      <w:bookmarkStart w:id="491" w:name="_Toc2308"/>
      <w:bookmarkStart w:id="492" w:name="_Toc12666"/>
      <w:bookmarkStart w:id="493" w:name="_Toc9808"/>
      <w:bookmarkStart w:id="494" w:name="_Toc25198"/>
      <w:r>
        <w:rPr>
          <w:rFonts w:ascii="仿宋" w:hAnsi="仿宋" w:eastAsia="仿宋"/>
          <w:b/>
          <w:color w:val="000000" w:themeColor="text1"/>
          <w:sz w:val="24"/>
          <w:highlight w:val="none"/>
          <w14:textFill>
            <w14:solidFill>
              <w14:schemeClr w14:val="tx1"/>
            </w14:solidFill>
          </w14:textFill>
        </w:rPr>
        <w:t>2.16 通知和送达</w:t>
      </w:r>
      <w:bookmarkEnd w:id="490"/>
      <w:bookmarkEnd w:id="491"/>
      <w:bookmarkEnd w:id="492"/>
      <w:bookmarkEnd w:id="493"/>
      <w:bookmarkEnd w:id="494"/>
    </w:p>
    <w:p w14:paraId="0FA54B62">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bookmarkStart w:id="495" w:name="_Toc18401"/>
      <w:bookmarkStart w:id="496" w:name="_Toc27674"/>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489F391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bookmarkEnd w:id="495"/>
      <w:bookmarkEnd w:id="496"/>
    </w:p>
    <w:p w14:paraId="651D13FC">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497" w:name="_Toc20808"/>
      <w:bookmarkStart w:id="498" w:name="_Toc27644"/>
      <w:bookmarkStart w:id="499" w:name="_Toc5063"/>
      <w:bookmarkStart w:id="500" w:name="_Toc28906"/>
      <w:bookmarkStart w:id="501" w:name="_Toc12254"/>
      <w:r>
        <w:rPr>
          <w:rFonts w:ascii="仿宋" w:hAnsi="仿宋" w:eastAsia="仿宋"/>
          <w:b/>
          <w:color w:val="000000" w:themeColor="text1"/>
          <w:sz w:val="24"/>
          <w:highlight w:val="none"/>
          <w14:textFill>
            <w14:solidFill>
              <w14:schemeClr w14:val="tx1"/>
            </w14:solidFill>
          </w14:textFill>
        </w:rPr>
        <w:t xml:space="preserve">2.17 </w:t>
      </w:r>
      <w:r>
        <w:rPr>
          <w:rFonts w:hint="eastAsia" w:ascii="仿宋" w:hAnsi="仿宋" w:eastAsia="仿宋"/>
          <w:b/>
          <w:color w:val="000000" w:themeColor="text1"/>
          <w:sz w:val="24"/>
          <w:highlight w:val="none"/>
          <w14:textFill>
            <w14:solidFill>
              <w14:schemeClr w14:val="tx1"/>
            </w14:solidFill>
          </w14:textFill>
        </w:rPr>
        <w:t>合同使用的文字和</w:t>
      </w:r>
      <w:r>
        <w:rPr>
          <w:rFonts w:ascii="仿宋" w:hAnsi="仿宋" w:eastAsia="仿宋"/>
          <w:b/>
          <w:color w:val="000000" w:themeColor="text1"/>
          <w:sz w:val="24"/>
          <w:highlight w:val="none"/>
          <w14:textFill>
            <w14:solidFill>
              <w14:schemeClr w14:val="tx1"/>
            </w14:solidFill>
          </w14:textFill>
        </w:rPr>
        <w:t>适用的法律</w:t>
      </w:r>
      <w:bookmarkEnd w:id="497"/>
      <w:bookmarkEnd w:id="498"/>
      <w:bookmarkEnd w:id="499"/>
      <w:bookmarkEnd w:id="500"/>
      <w:bookmarkEnd w:id="501"/>
    </w:p>
    <w:p w14:paraId="6B1CC2B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2.17.1 合同使用汉语书就</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变更和解释</w:t>
      </w:r>
      <w:r>
        <w:rPr>
          <w:rFonts w:hint="eastAsia" w:ascii="仿宋" w:hAnsi="仿宋" w:eastAsia="仿宋"/>
          <w:color w:val="000000" w:themeColor="text1"/>
          <w:sz w:val="24"/>
          <w:highlight w:val="none"/>
          <w14:textFill>
            <w14:solidFill>
              <w14:schemeClr w14:val="tx1"/>
            </w14:solidFill>
          </w14:textFill>
        </w:rPr>
        <w:t>；</w:t>
      </w:r>
    </w:p>
    <w:p w14:paraId="5A6C7D4F">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2.17.2 </w:t>
      </w:r>
      <w:r>
        <w:rPr>
          <w:rFonts w:hint="eastAsia" w:ascii="仿宋" w:hAnsi="仿宋" w:eastAsia="仿宋"/>
          <w:color w:val="000000" w:themeColor="text1"/>
          <w:sz w:val="24"/>
          <w:highlight w:val="none"/>
          <w14:textFill>
            <w14:solidFill>
              <w14:schemeClr w14:val="tx1"/>
            </w14:solidFill>
          </w14:textFill>
        </w:rPr>
        <w:t>合同适用</w:t>
      </w:r>
      <w:r>
        <w:rPr>
          <w:rFonts w:ascii="仿宋" w:hAnsi="仿宋" w:eastAsia="仿宋"/>
          <w:color w:val="000000" w:themeColor="text1"/>
          <w:sz w:val="24"/>
          <w:highlight w:val="none"/>
          <w14:textFill>
            <w14:solidFill>
              <w14:schemeClr w14:val="tx1"/>
            </w14:solidFill>
          </w14:textFill>
        </w:rPr>
        <w:t>中华人民共和国法律。</w:t>
      </w:r>
    </w:p>
    <w:p w14:paraId="222302F3">
      <w:pPr>
        <w:spacing w:line="360" w:lineRule="auto"/>
        <w:ind w:firstLine="482" w:firstLineChars="200"/>
        <w:outlineLvl w:val="0"/>
        <w:rPr>
          <w:rFonts w:ascii="仿宋" w:hAnsi="仿宋" w:eastAsia="仿宋"/>
          <w:b/>
          <w:color w:val="000000" w:themeColor="text1"/>
          <w:sz w:val="24"/>
          <w:highlight w:val="none"/>
          <w14:textFill>
            <w14:solidFill>
              <w14:schemeClr w14:val="tx1"/>
            </w14:solidFill>
          </w14:textFill>
        </w:rPr>
      </w:pPr>
      <w:bookmarkStart w:id="502" w:name="_Toc27403"/>
      <w:bookmarkStart w:id="503" w:name="_Toc27127"/>
      <w:bookmarkStart w:id="504" w:name="_Toc22266"/>
      <w:bookmarkStart w:id="505" w:name="_Toc30096"/>
      <w:bookmarkStart w:id="506" w:name="_Toc1492"/>
      <w:r>
        <w:rPr>
          <w:rFonts w:ascii="仿宋" w:hAnsi="仿宋" w:eastAsia="仿宋"/>
          <w:b/>
          <w:color w:val="000000" w:themeColor="text1"/>
          <w:sz w:val="24"/>
          <w:highlight w:val="none"/>
          <w14:textFill>
            <w14:solidFill>
              <w14:schemeClr w14:val="tx1"/>
            </w14:solidFill>
          </w14:textFill>
        </w:rPr>
        <w:t>2.18 履约保证金</w:t>
      </w:r>
      <w:bookmarkEnd w:id="502"/>
      <w:bookmarkEnd w:id="503"/>
      <w:bookmarkEnd w:id="504"/>
      <w:bookmarkEnd w:id="505"/>
      <w:bookmarkEnd w:id="506"/>
    </w:p>
    <w:p w14:paraId="15A88DF6">
      <w:pPr>
        <w:pStyle w:val="616"/>
        <w:spacing w:before="0" w:beforeAutospacing="0" w:after="0" w:afterAutospacing="0" w:line="360" w:lineRule="auto"/>
        <w:ind w:firstLine="42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highlight w:val="none"/>
          <w14:textFill>
            <w14:solidFill>
              <w14:schemeClr w14:val="tx1"/>
            </w14:solidFill>
          </w14:textFill>
        </w:rPr>
        <w:t xml:space="preserve">2.18.1 </w:t>
      </w:r>
      <w:r>
        <w:rPr>
          <w:rFonts w:hint="eastAsia" w:ascii="仿宋" w:hAnsi="仿宋" w:eastAsia="仿宋"/>
          <w:color w:val="000000" w:themeColor="text1"/>
          <w:highlight w:val="none"/>
          <w14:textFill>
            <w14:solidFill>
              <w14:schemeClr w14:val="tx1"/>
            </w14:solidFill>
          </w14:textFill>
        </w:rPr>
        <w:t>采购文件要求乙方提交履约保证金的，乙方应按</w:t>
      </w:r>
      <w:r>
        <w:rPr>
          <w:rFonts w:hint="eastAsia" w:ascii="仿宋" w:hAnsi="仿宋" w:eastAsia="仿宋"/>
          <w:b/>
          <w:i/>
          <w:color w:val="000000" w:themeColor="text1"/>
          <w:highlight w:val="none"/>
          <w:u w:val="single"/>
          <w14:textFill>
            <w14:solidFill>
              <w14:schemeClr w14:val="tx1"/>
            </w14:solidFill>
          </w14:textFill>
        </w:rPr>
        <w:t>合同专用条款</w:t>
      </w:r>
      <w:r>
        <w:rPr>
          <w:rFonts w:hint="eastAsia" w:ascii="仿宋" w:hAnsi="仿宋" w:eastAsia="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highlight w:val="none"/>
          <w14:textFill>
            <w14:solidFill>
              <w14:schemeClr w14:val="tx1"/>
            </w14:solidFill>
          </w14:textFill>
        </w:rPr>
        <w:t>1%的履约保证金；鼓励和支持乙方以银行、保险公司出具的保函形式提供履约保证</w:t>
      </w:r>
      <w:r>
        <w:rPr>
          <w:rFonts w:hint="eastAsia" w:ascii="仿宋" w:hAnsi="仿宋" w:eastAsia="仿宋"/>
          <w:color w:val="000000" w:themeColor="text1"/>
          <w:highlight w:val="none"/>
          <w14:textFill>
            <w14:solidFill>
              <w14:schemeClr w14:val="tx1"/>
            </w14:solidFill>
          </w14:textFill>
        </w:rPr>
        <w:t>，乙方以银行、保险公司出具保函形式提交履约保证金的，甲方不得拒收。</w:t>
      </w:r>
    </w:p>
    <w:p w14:paraId="2C12E746">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2.18.2  </w:t>
      </w:r>
      <w:r>
        <w:rPr>
          <w:rFonts w:hint="eastAsia" w:ascii="仿宋" w:hAnsi="仿宋" w:eastAsia="仿宋"/>
          <w:color w:val="000000" w:themeColor="text1"/>
          <w:sz w:val="24"/>
          <w:highlight w:val="none"/>
          <w14:textFill>
            <w14:solidFill>
              <w14:schemeClr w14:val="tx1"/>
            </w14:solidFill>
          </w14:textFill>
        </w:rPr>
        <w:t>甲方在项目验收结束后及时退还履约保证金。</w:t>
      </w:r>
      <w:r>
        <w:rPr>
          <w:rFonts w:hint="eastAsia" w:ascii="仿宋" w:hAnsi="仿宋" w:eastAsia="仿宋" w:cs="宋体"/>
          <w:color w:val="000000" w:themeColor="text1"/>
          <w:sz w:val="24"/>
          <w:highlight w:val="none"/>
          <w14:textFill>
            <w14:solidFill>
              <w14:schemeClr w14:val="tx1"/>
            </w14:solidFill>
          </w14:textFill>
        </w:rPr>
        <w:t>甲方在项目通过验收之日起</w:t>
      </w:r>
      <w:r>
        <w:rPr>
          <w:rFonts w:hint="eastAsia" w:ascii="仿宋" w:hAnsi="仿宋" w:eastAsia="仿宋" w:cs="宋体"/>
          <w:b/>
          <w:i/>
          <w:color w:val="000000" w:themeColor="text1"/>
          <w:sz w:val="24"/>
          <w:highlight w:val="none"/>
          <w:u w:val="single"/>
          <w14:textFill>
            <w14:solidFill>
              <w14:schemeClr w14:val="tx1"/>
            </w14:solidFill>
          </w14:textFill>
        </w:rPr>
        <w:t>合同专用条款</w:t>
      </w:r>
      <w:r>
        <w:rPr>
          <w:rFonts w:hint="eastAsia" w:ascii="仿宋" w:hAnsi="仿宋" w:eastAsia="仿宋" w:cs="宋体"/>
          <w:color w:val="000000" w:themeColor="text1"/>
          <w:sz w:val="24"/>
          <w:highlight w:val="none"/>
          <w14:textFill>
            <w14:solidFill>
              <w14:schemeClr w14:val="tx1"/>
            </w14:solidFill>
          </w14:textFill>
        </w:rPr>
        <w:t>个工作日内将履约保证金退还乙方，逾期退还的，</w:t>
      </w:r>
      <w:r>
        <w:rPr>
          <w:rFonts w:hint="eastAsia" w:ascii="仿宋" w:hAnsi="仿宋" w:eastAsia="仿宋"/>
          <w:color w:val="000000" w:themeColor="text1"/>
          <w:sz w:val="24"/>
          <w:highlight w:val="none"/>
          <w14:textFill>
            <w14:solidFill>
              <w14:schemeClr w14:val="tx1"/>
            </w14:solidFill>
          </w14:textFill>
        </w:rPr>
        <w:t>乙方可要求甲方支付违约金，违约金按每迟延退还一日的应退还而未退还金额的</w:t>
      </w:r>
      <w:r>
        <w:rPr>
          <w:rFonts w:ascii="仿宋" w:hAnsi="仿宋" w:eastAsia="仿宋"/>
          <w:color w:val="000000" w:themeColor="text1"/>
          <w:sz w:val="24"/>
          <w:highlight w:val="none"/>
          <w:u w:val="single"/>
          <w14:textFill>
            <w14:solidFill>
              <w14:schemeClr w14:val="tx1"/>
            </w14:solidFill>
          </w14:textFill>
        </w:rPr>
        <w:t xml:space="preserve">  0.05  </w:t>
      </w:r>
      <w:r>
        <w:rPr>
          <w:rFonts w:ascii="仿宋" w:hAnsi="仿宋" w:eastAsia="仿宋"/>
          <w:color w:val="000000" w:themeColor="text1"/>
          <w:sz w:val="24"/>
          <w:highlight w:val="none"/>
          <w14:textFill>
            <w14:solidFill>
              <w14:schemeClr w14:val="tx1"/>
            </w14:solidFill>
          </w14:textFill>
        </w:rPr>
        <w:t>%计算，最高限额为本合同履约保证金的</w:t>
      </w:r>
      <w:r>
        <w:rPr>
          <w:rFonts w:ascii="仿宋" w:hAnsi="仿宋" w:eastAsia="仿宋"/>
          <w:color w:val="000000" w:themeColor="text1"/>
          <w:sz w:val="24"/>
          <w:highlight w:val="none"/>
          <w:u w:val="single"/>
          <w14:textFill>
            <w14:solidFill>
              <w14:schemeClr w14:val="tx1"/>
            </w14:solidFill>
          </w14:textFill>
        </w:rPr>
        <w:t xml:space="preserve">  20   </w:t>
      </w:r>
      <w:r>
        <w:rPr>
          <w:rFonts w:ascii="仿宋" w:hAnsi="仿宋" w:eastAsia="仿宋"/>
          <w:color w:val="000000" w:themeColor="text1"/>
          <w:sz w:val="24"/>
          <w:highlight w:val="none"/>
          <w14:textFill>
            <w14:solidFill>
              <w14:schemeClr w14:val="tx1"/>
            </w14:solidFill>
          </w14:textFill>
        </w:rPr>
        <w:t xml:space="preserve">%； </w:t>
      </w:r>
    </w:p>
    <w:p w14:paraId="2EC7BAFD">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2.18.3 </w:t>
      </w:r>
      <w:r>
        <w:rPr>
          <w:rFonts w:hint="eastAsia" w:ascii="仿宋" w:hAnsi="仿宋" w:eastAsia="仿宋"/>
          <w:color w:val="000000" w:themeColor="text1"/>
          <w:sz w:val="24"/>
          <w:highlight w:val="none"/>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C4C22A4">
      <w:pPr>
        <w:spacing w:line="360" w:lineRule="auto"/>
        <w:ind w:firstLine="480" w:firstLineChars="200"/>
        <w:rPr>
          <w:rFonts w:ascii="仿宋" w:hAnsi="仿宋" w:eastAsia="仿宋"/>
          <w:color w:val="000000" w:themeColor="text1"/>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2.18.4</w:t>
      </w:r>
      <w:r>
        <w:rPr>
          <w:rFonts w:hint="eastAsia" w:ascii="宋体" w:hAnsi="宋体" w:eastAsia="仿宋"/>
          <w:color w:val="000000" w:themeColor="text1"/>
          <w:sz w:val="24"/>
          <w:highlight w:val="none"/>
          <w14:textFill>
            <w14:solidFill>
              <w14:schemeClr w14:val="tx1"/>
            </w14:solidFill>
          </w14:textFill>
        </w:rPr>
        <w:t> </w:t>
      </w:r>
      <w:r>
        <w:rPr>
          <w:rFonts w:hint="eastAsia" w:ascii="仿宋" w:hAnsi="仿宋" w:eastAsia="仿宋"/>
          <w:color w:val="000000" w:themeColor="text1"/>
          <w:sz w:val="24"/>
          <w:highlight w:val="none"/>
          <w14:textFill>
            <w14:solidFill>
              <w14:schemeClr w14:val="tx1"/>
            </w14:solidFill>
          </w14:textFill>
        </w:rPr>
        <w:t>甲方</w:t>
      </w:r>
      <w:r>
        <w:rPr>
          <w:rFonts w:ascii="仿宋" w:hAnsi="仿宋" w:eastAsia="仿宋"/>
          <w:color w:val="000000" w:themeColor="text1"/>
          <w:sz w:val="24"/>
          <w:highlight w:val="none"/>
          <w14:textFill>
            <w14:solidFill>
              <w14:schemeClr w14:val="tx1"/>
            </w14:solidFill>
          </w14:textFill>
        </w:rPr>
        <w:t>在</w:t>
      </w:r>
      <w:r>
        <w:rPr>
          <w:rFonts w:hint="eastAsia" w:ascii="仿宋" w:hAnsi="仿宋" w:eastAsia="仿宋"/>
          <w:color w:val="000000" w:themeColor="text1"/>
          <w:sz w:val="24"/>
          <w:highlight w:val="none"/>
          <w14:textFill>
            <w14:solidFill>
              <w14:schemeClr w14:val="tx1"/>
            </w14:solidFill>
          </w14:textFill>
        </w:rPr>
        <w:t>乙方</w:t>
      </w:r>
      <w:r>
        <w:rPr>
          <w:rFonts w:ascii="仿宋" w:hAnsi="仿宋" w:eastAsia="仿宋"/>
          <w:color w:val="000000" w:themeColor="text1"/>
          <w:sz w:val="24"/>
          <w:highlight w:val="none"/>
          <w14:textFill>
            <w14:solidFill>
              <w14:schemeClr w14:val="tx1"/>
            </w14:solidFill>
          </w14:textFill>
        </w:rPr>
        <w:t>履行完合同约定义务事项后及时退还，延迟退还的，应当按照合同约定和法律规定承担相应的赔偿责任。</w:t>
      </w:r>
    </w:p>
    <w:p w14:paraId="2DF0C4DC">
      <w:pPr>
        <w:spacing w:line="360" w:lineRule="auto"/>
        <w:ind w:firstLine="482"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b/>
          <w:bCs/>
          <w:color w:val="000000" w:themeColor="text1"/>
          <w:sz w:val="24"/>
          <w:highlight w:val="none"/>
          <w14:textFill>
            <w14:solidFill>
              <w14:schemeClr w14:val="tx1"/>
            </w14:solidFill>
          </w14:textFill>
        </w:rPr>
        <w:t>2.19</w:t>
      </w:r>
      <w:r>
        <w:rPr>
          <w:rFonts w:ascii="仿宋" w:hAnsi="仿宋" w:eastAsia="仿宋"/>
          <w:color w:val="000000" w:themeColor="text1"/>
          <w:sz w:val="24"/>
          <w:highlight w:val="none"/>
          <w14:textFill>
            <w14:solidFill>
              <w14:schemeClr w14:val="tx1"/>
            </w14:solidFill>
          </w14:textFill>
        </w:rPr>
        <w:t>对于因甲方原因导致变更、中止或者终止政府采购合同的，甲方应当依照合同约定对供应商受到的损失予以赔偿或者补偿</w:t>
      </w:r>
      <w:r>
        <w:rPr>
          <w:rFonts w:hint="eastAsia" w:ascii="仿宋" w:hAnsi="仿宋" w:eastAsia="仿宋"/>
          <w:color w:val="000000" w:themeColor="text1"/>
          <w:sz w:val="24"/>
          <w:highlight w:val="none"/>
          <w14:textFill>
            <w14:solidFill>
              <w14:schemeClr w14:val="tx1"/>
            </w14:solidFill>
          </w14:textFill>
        </w:rPr>
        <w:t>。</w:t>
      </w:r>
    </w:p>
    <w:p w14:paraId="7F894E1F">
      <w:pPr>
        <w:spacing w:line="360" w:lineRule="auto"/>
        <w:ind w:firstLine="482" w:firstLineChars="200"/>
        <w:rPr>
          <w:rFonts w:ascii="仿宋" w:hAnsi="仿宋" w:eastAsia="仿宋"/>
          <w:b/>
          <w:color w:val="000000" w:themeColor="text1"/>
          <w:sz w:val="24"/>
          <w:highlight w:val="none"/>
          <w14:textFill>
            <w14:solidFill>
              <w14:schemeClr w14:val="tx1"/>
            </w14:solidFill>
          </w14:textFill>
        </w:rPr>
      </w:pPr>
      <w:r>
        <w:rPr>
          <w:rFonts w:ascii="仿宋" w:hAnsi="仿宋" w:eastAsia="仿宋"/>
          <w:b/>
          <w:color w:val="000000" w:themeColor="text1"/>
          <w:sz w:val="24"/>
          <w:highlight w:val="none"/>
          <w14:textFill>
            <w14:solidFill>
              <w14:schemeClr w14:val="tx1"/>
            </w14:solidFill>
          </w14:textFill>
        </w:rPr>
        <w:t>2.20合同份数</w:t>
      </w:r>
    </w:p>
    <w:p w14:paraId="79C372C9">
      <w:pPr>
        <w:spacing w:line="360" w:lineRule="auto"/>
        <w:ind w:firstLine="480" w:firstLineChars="200"/>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合同份数按</w:t>
      </w:r>
      <w:r>
        <w:rPr>
          <w:rFonts w:ascii="仿宋" w:hAnsi="仿宋" w:eastAsia="仿宋"/>
          <w:b/>
          <w:i/>
          <w:color w:val="000000" w:themeColor="text1"/>
          <w:sz w:val="24"/>
          <w:highlight w:val="none"/>
          <w:u w:val="single"/>
          <w14:textFill>
            <w14:solidFill>
              <w14:schemeClr w14:val="tx1"/>
            </w14:solidFill>
          </w14:textFill>
        </w:rPr>
        <w:t>合同专用条款</w:t>
      </w:r>
      <w:r>
        <w:rPr>
          <w:rFonts w:ascii="仿宋" w:hAnsi="仿宋" w:eastAsia="仿宋"/>
          <w:color w:val="000000" w:themeColor="text1"/>
          <w:sz w:val="24"/>
          <w:highlight w:val="none"/>
          <w14:textFill>
            <w14:solidFill>
              <w14:schemeClr w14:val="tx1"/>
            </w14:solidFill>
          </w14:textFill>
        </w:rPr>
        <w:t>规定</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14:textFill>
            <w14:solidFill>
              <w14:schemeClr w14:val="tx1"/>
            </w14:solidFill>
          </w14:textFill>
        </w:rPr>
        <w:t>每份均具有同等法律效力</w:t>
      </w:r>
      <w:r>
        <w:rPr>
          <w:rFonts w:hint="eastAsia" w:ascii="仿宋" w:hAnsi="仿宋" w:eastAsia="仿宋"/>
          <w:color w:val="000000" w:themeColor="text1"/>
          <w:sz w:val="24"/>
          <w:highlight w:val="none"/>
          <w14:textFill>
            <w14:solidFill>
              <w14:schemeClr w14:val="tx1"/>
            </w14:solidFill>
          </w14:textFill>
        </w:rPr>
        <w:t>。</w:t>
      </w:r>
    </w:p>
    <w:p w14:paraId="35026697">
      <w:pPr>
        <w:spacing w:line="360" w:lineRule="auto"/>
        <w:jc w:val="center"/>
        <w:outlineLvl w:val="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highlight w:val="none"/>
          <w14:textFill>
            <w14:solidFill>
              <w14:schemeClr w14:val="tx1"/>
            </w14:solidFill>
          </w14:textFill>
        </w:rPr>
        <w:br w:type="page"/>
      </w:r>
      <w:bookmarkStart w:id="507" w:name="_Toc331685784"/>
      <w:bookmarkEnd w:id="507"/>
      <w:r>
        <w:rPr>
          <w:rFonts w:hint="eastAsia" w:ascii="仿宋" w:hAnsi="仿宋" w:eastAsia="仿宋" w:cs="宋体"/>
          <w:b/>
          <w:color w:val="000000" w:themeColor="text1"/>
          <w:sz w:val="24"/>
          <w:highlight w:val="none"/>
          <w14:textFill>
            <w14:solidFill>
              <w14:schemeClr w14:val="tx1"/>
            </w14:solidFill>
          </w14:textFill>
        </w:rPr>
        <w:t>第三部分  合同专用条款</w:t>
      </w:r>
    </w:p>
    <w:p w14:paraId="7C9E996C">
      <w:pPr>
        <w:spacing w:line="360" w:lineRule="auto"/>
        <w:ind w:left="-420" w:leftChars="-200" w:right="-420" w:rightChars="-200"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14:paraId="47637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14:paraId="53CD1DF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条款号</w:t>
            </w:r>
          </w:p>
        </w:tc>
        <w:tc>
          <w:tcPr>
            <w:tcW w:w="7558" w:type="dxa"/>
            <w:vAlign w:val="center"/>
          </w:tcPr>
          <w:p w14:paraId="0612306B">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约定内容</w:t>
            </w:r>
          </w:p>
        </w:tc>
      </w:tr>
      <w:tr w14:paraId="79523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0061162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1.4.4</w:t>
            </w:r>
          </w:p>
        </w:tc>
        <w:tc>
          <w:tcPr>
            <w:tcW w:w="7558" w:type="dxa"/>
            <w:vAlign w:val="center"/>
          </w:tcPr>
          <w:p w14:paraId="12761339">
            <w:pPr>
              <w:spacing w:before="0" w:beforeAutospacing="0" w:after="0" w:afterAutospacing="0" w:line="360" w:lineRule="auto"/>
              <w:ind w:left="0" w:right="0" w:firstLine="480" w:firstLineChars="200"/>
              <w:rPr>
                <w:rFonts w:hint="default" w:ascii="仿宋" w:hAnsi="仿宋" w:eastAsia="仿宋" w:cs="宋体"/>
                <w:color w:val="000000" w:themeColor="text1"/>
                <w:sz w:val="24"/>
                <w:szCs w:val="20"/>
                <w:highlight w:val="none"/>
                <w14:textFill>
                  <w14:solidFill>
                    <w14:schemeClr w14:val="tx1"/>
                  </w14:solidFill>
                </w14:textFill>
              </w:rPr>
            </w:pPr>
          </w:p>
        </w:tc>
      </w:tr>
      <w:tr w14:paraId="14555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641D7C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1.5.1 </w:t>
            </w:r>
          </w:p>
        </w:tc>
        <w:tc>
          <w:tcPr>
            <w:tcW w:w="7558" w:type="dxa"/>
            <w:vAlign w:val="center"/>
          </w:tcPr>
          <w:p w14:paraId="40E141F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265AE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9B24A32">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1.5.2</w:t>
            </w:r>
          </w:p>
        </w:tc>
        <w:tc>
          <w:tcPr>
            <w:tcW w:w="7558" w:type="dxa"/>
            <w:vAlign w:val="center"/>
          </w:tcPr>
          <w:p w14:paraId="2591FA76">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4AD9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4795B3BC">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 xml:space="preserve">1.5.3 </w:t>
            </w:r>
          </w:p>
        </w:tc>
        <w:tc>
          <w:tcPr>
            <w:tcW w:w="7558" w:type="dxa"/>
            <w:vAlign w:val="center"/>
          </w:tcPr>
          <w:p w14:paraId="7BD0C47B">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3A93B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2A18AAB7">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1.6.7</w:t>
            </w:r>
          </w:p>
        </w:tc>
        <w:tc>
          <w:tcPr>
            <w:tcW w:w="7558" w:type="dxa"/>
            <w:vAlign w:val="center"/>
          </w:tcPr>
          <w:p w14:paraId="14B52D72">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6BCB8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DD735FF">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w:t>
            </w:r>
          </w:p>
        </w:tc>
        <w:tc>
          <w:tcPr>
            <w:tcW w:w="7558" w:type="dxa"/>
            <w:vAlign w:val="center"/>
          </w:tcPr>
          <w:p w14:paraId="267D0E2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1F0AA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CE42F9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1.7.1</w:t>
            </w:r>
          </w:p>
        </w:tc>
        <w:tc>
          <w:tcPr>
            <w:tcW w:w="7558" w:type="dxa"/>
            <w:vAlign w:val="center"/>
          </w:tcPr>
          <w:p w14:paraId="6026D2B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39410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F446684">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1.7.2</w:t>
            </w:r>
          </w:p>
        </w:tc>
        <w:tc>
          <w:tcPr>
            <w:tcW w:w="7558" w:type="dxa"/>
            <w:vAlign w:val="center"/>
          </w:tcPr>
          <w:p w14:paraId="5A94EFF9">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604D2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4C25407">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2.3.2</w:t>
            </w:r>
          </w:p>
        </w:tc>
        <w:tc>
          <w:tcPr>
            <w:tcW w:w="7558" w:type="dxa"/>
            <w:vAlign w:val="center"/>
          </w:tcPr>
          <w:p w14:paraId="1C74BAA8">
            <w:pPr>
              <w:spacing w:before="0" w:beforeAutospacing="0" w:after="0" w:afterAutospacing="0" w:line="360" w:lineRule="auto"/>
              <w:ind w:left="-420" w:leftChars="-200" w:right="-420" w:rightChars="-200" w:firstLine="480" w:firstLineChars="200"/>
              <w:rPr>
                <w:rFonts w:hint="default" w:ascii="仿宋" w:hAnsi="仿宋" w:eastAsia="仿宋" w:cs="宋体"/>
                <w:color w:val="000000" w:themeColor="text1"/>
                <w:sz w:val="24"/>
                <w:szCs w:val="20"/>
                <w:highlight w:val="none"/>
                <w14:textFill>
                  <w14:solidFill>
                    <w14:schemeClr w14:val="tx1"/>
                  </w14:solidFill>
                </w14:textFill>
              </w:rPr>
            </w:pPr>
          </w:p>
        </w:tc>
      </w:tr>
      <w:tr w14:paraId="6979D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38A014A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5</w:t>
            </w:r>
          </w:p>
        </w:tc>
        <w:tc>
          <w:tcPr>
            <w:tcW w:w="7558" w:type="dxa"/>
            <w:vAlign w:val="center"/>
          </w:tcPr>
          <w:p w14:paraId="794CDCE7">
            <w:pPr>
              <w:spacing w:before="0" w:beforeAutospacing="0" w:after="0" w:afterAutospacing="0" w:line="360" w:lineRule="auto"/>
              <w:ind w:left="-420" w:leftChars="-200" w:right="-420" w:rightChars="-200" w:firstLine="480" w:firstLineChars="200"/>
              <w:rPr>
                <w:rFonts w:hint="default" w:ascii="仿宋" w:hAnsi="仿宋" w:eastAsia="仿宋" w:cs="宋体"/>
                <w:color w:val="000000" w:themeColor="text1"/>
                <w:sz w:val="24"/>
                <w:szCs w:val="20"/>
                <w:highlight w:val="none"/>
                <w14:textFill>
                  <w14:solidFill>
                    <w14:schemeClr w14:val="tx1"/>
                  </w14:solidFill>
                </w14:textFill>
              </w:rPr>
            </w:pPr>
          </w:p>
        </w:tc>
      </w:tr>
      <w:tr w14:paraId="03CF4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7D11B414">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11</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3</w:t>
            </w:r>
          </w:p>
        </w:tc>
        <w:tc>
          <w:tcPr>
            <w:tcW w:w="7558" w:type="dxa"/>
            <w:vAlign w:val="center"/>
          </w:tcPr>
          <w:p w14:paraId="5538A95F">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3CE6C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14:paraId="20601DDB">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11.4</w:t>
            </w:r>
          </w:p>
        </w:tc>
        <w:tc>
          <w:tcPr>
            <w:tcW w:w="7558" w:type="dxa"/>
            <w:vAlign w:val="top"/>
          </w:tcPr>
          <w:p w14:paraId="169EA62B">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24509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5A357AF2">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15</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1</w:t>
            </w:r>
          </w:p>
        </w:tc>
        <w:tc>
          <w:tcPr>
            <w:tcW w:w="7558" w:type="dxa"/>
            <w:vAlign w:val="center"/>
          </w:tcPr>
          <w:p w14:paraId="33B91D9C">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36019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137794BE">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r>
              <w:rPr>
                <w:rFonts w:hint="default" w:ascii="仿宋" w:hAnsi="仿宋" w:eastAsia="仿宋" w:cs="宋体"/>
                <w:color w:val="000000" w:themeColor="text1"/>
                <w:sz w:val="24"/>
                <w:szCs w:val="20"/>
                <w:highlight w:val="none"/>
                <w14:textFill>
                  <w14:solidFill>
                    <w14:schemeClr w14:val="tx1"/>
                  </w14:solidFill>
                </w14:textFill>
              </w:rPr>
              <w:t>15</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3</w:t>
            </w:r>
          </w:p>
        </w:tc>
        <w:tc>
          <w:tcPr>
            <w:tcW w:w="7558" w:type="dxa"/>
            <w:vAlign w:val="center"/>
          </w:tcPr>
          <w:p w14:paraId="2A6ED80C">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4DADC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14:paraId="61E9EFE1">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2.1</w:t>
            </w:r>
            <w:r>
              <w:rPr>
                <w:rFonts w:hint="default" w:ascii="仿宋" w:hAnsi="仿宋" w:eastAsia="仿宋" w:cs="宋体"/>
                <w:color w:val="000000" w:themeColor="text1"/>
                <w:sz w:val="24"/>
                <w:szCs w:val="20"/>
                <w:highlight w:val="none"/>
                <w14:textFill>
                  <w14:solidFill>
                    <w14:schemeClr w14:val="tx1"/>
                  </w14:solidFill>
                </w14:textFill>
              </w:rPr>
              <w:t>8</w:t>
            </w:r>
            <w:r>
              <w:rPr>
                <w:rFonts w:hint="eastAsia" w:ascii="仿宋" w:hAnsi="仿宋" w:eastAsia="仿宋" w:cs="宋体"/>
                <w:color w:val="000000" w:themeColor="text1"/>
                <w:sz w:val="24"/>
                <w:szCs w:val="20"/>
                <w:highlight w:val="none"/>
                <w14:textFill>
                  <w14:solidFill>
                    <w14:schemeClr w14:val="tx1"/>
                  </w14:solidFill>
                </w14:textFill>
              </w:rPr>
              <w:t>.1</w:t>
            </w:r>
          </w:p>
        </w:tc>
        <w:tc>
          <w:tcPr>
            <w:tcW w:w="7558" w:type="dxa"/>
            <w:vAlign w:val="center"/>
          </w:tcPr>
          <w:p w14:paraId="3437E0F7">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210DE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14:paraId="1E2F87CF">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2.1</w:t>
            </w:r>
            <w:r>
              <w:rPr>
                <w:rFonts w:hint="default" w:ascii="仿宋" w:hAnsi="仿宋" w:eastAsia="仿宋" w:cs="宋体"/>
                <w:color w:val="000000" w:themeColor="text1"/>
                <w:sz w:val="24"/>
                <w:szCs w:val="20"/>
                <w:highlight w:val="none"/>
                <w14:textFill>
                  <w14:solidFill>
                    <w14:schemeClr w14:val="tx1"/>
                  </w14:solidFill>
                </w14:textFill>
              </w:rPr>
              <w:t>8</w:t>
            </w:r>
            <w:r>
              <w:rPr>
                <w:rFonts w:hint="eastAsia" w:ascii="仿宋" w:hAnsi="仿宋" w:eastAsia="仿宋" w:cs="宋体"/>
                <w:color w:val="000000" w:themeColor="text1"/>
                <w:sz w:val="24"/>
                <w:szCs w:val="20"/>
                <w:highlight w:val="none"/>
                <w14:textFill>
                  <w14:solidFill>
                    <w14:schemeClr w14:val="tx1"/>
                  </w14:solidFill>
                </w14:textFill>
              </w:rPr>
              <w:t>.</w:t>
            </w:r>
            <w:r>
              <w:rPr>
                <w:rFonts w:hint="default" w:ascii="仿宋" w:hAnsi="仿宋" w:eastAsia="仿宋" w:cs="宋体"/>
                <w:color w:val="000000" w:themeColor="text1"/>
                <w:sz w:val="24"/>
                <w:szCs w:val="20"/>
                <w:highlight w:val="none"/>
                <w14:textFill>
                  <w14:solidFill>
                    <w14:schemeClr w14:val="tx1"/>
                  </w14:solidFill>
                </w14:textFill>
              </w:rPr>
              <w:t>2</w:t>
            </w:r>
          </w:p>
        </w:tc>
        <w:tc>
          <w:tcPr>
            <w:tcW w:w="7558" w:type="dxa"/>
            <w:vAlign w:val="center"/>
          </w:tcPr>
          <w:p w14:paraId="558D21FA">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r w14:paraId="66C3E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14:paraId="41062417">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2.20</w:t>
            </w:r>
          </w:p>
        </w:tc>
        <w:tc>
          <w:tcPr>
            <w:tcW w:w="7558" w:type="dxa"/>
            <w:vAlign w:val="top"/>
          </w:tcPr>
          <w:p w14:paraId="55077194">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tc>
      </w:tr>
    </w:tbl>
    <w:p w14:paraId="4C794474">
      <w:pPr>
        <w:spacing w:line="360" w:lineRule="auto"/>
        <w:ind w:left="-420" w:leftChars="-200" w:right="-420" w:rightChars="-200" w:firstLine="480" w:firstLineChars="200"/>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此仅为合同书样本，中标单位需根据实际情况和采购人签订相应的合同！</w:t>
      </w:r>
    </w:p>
    <w:p w14:paraId="777E47DE">
      <w:pPr>
        <w:spacing w:line="360" w:lineRule="auto"/>
        <w:ind w:left="-420" w:leftChars="-200" w:right="-420" w:rightChars="-200" w:firstLine="480" w:firstLineChars="200"/>
        <w:rPr>
          <w:rFonts w:ascii="仿宋" w:hAnsi="仿宋" w:eastAsia="仿宋" w:cs="宋体"/>
          <w:color w:val="000000" w:themeColor="text1"/>
          <w:sz w:val="24"/>
          <w:highlight w:val="none"/>
          <w14:textFill>
            <w14:solidFill>
              <w14:schemeClr w14:val="tx1"/>
            </w14:solidFill>
          </w14:textFill>
        </w:rPr>
      </w:pPr>
    </w:p>
    <w:p w14:paraId="78C1330E">
      <w:pPr>
        <w:spacing w:line="360" w:lineRule="auto"/>
        <w:ind w:left="-420" w:leftChars="-200" w:right="-420" w:rightChars="-200"/>
        <w:rPr>
          <w:rFonts w:ascii="仿宋" w:hAnsi="仿宋" w:eastAsia="仿宋" w:cs="宋体"/>
          <w:color w:val="000000" w:themeColor="text1"/>
          <w:sz w:val="24"/>
          <w:highlight w:val="none"/>
          <w14:textFill>
            <w14:solidFill>
              <w14:schemeClr w14:val="tx1"/>
            </w14:solidFill>
          </w14:textFill>
        </w:rPr>
      </w:pPr>
    </w:p>
    <w:p w14:paraId="37E64653">
      <w:pPr>
        <w:spacing w:line="360" w:lineRule="auto"/>
        <w:ind w:left="-420" w:leftChars="-200" w:right="-420" w:rightChars="-200" w:firstLine="480" w:firstLineChars="200"/>
        <w:jc w:val="center"/>
        <w:outlineLvl w:val="0"/>
        <w:rPr>
          <w:rFonts w:ascii="仿宋" w:hAnsi="仿宋" w:eastAsia="仿宋" w:cs="宋体"/>
          <w:color w:val="000000" w:themeColor="text1"/>
          <w:sz w:val="24"/>
          <w:highlight w:val="none"/>
          <w14:textFill>
            <w14:solidFill>
              <w14:schemeClr w14:val="tx1"/>
            </w14:solidFill>
          </w14:textFill>
        </w:rPr>
      </w:pPr>
    </w:p>
    <w:p w14:paraId="74B145FE">
      <w:pPr>
        <w:spacing w:line="360" w:lineRule="auto"/>
        <w:ind w:left="-420" w:leftChars="-200" w:right="-420" w:rightChars="-200" w:firstLine="480" w:firstLineChars="200"/>
        <w:jc w:val="center"/>
        <w:outlineLvl w:val="0"/>
        <w:rPr>
          <w:rFonts w:ascii="仿宋" w:hAnsi="仿宋" w:eastAsia="仿宋" w:cs="宋体"/>
          <w:color w:val="000000" w:themeColor="text1"/>
          <w:sz w:val="24"/>
          <w:highlight w:val="none"/>
          <w14:textFill>
            <w14:solidFill>
              <w14:schemeClr w14:val="tx1"/>
            </w14:solidFill>
          </w14:textFill>
        </w:rPr>
      </w:pPr>
    </w:p>
    <w:p w14:paraId="4C4057B1">
      <w:pPr>
        <w:widowControl/>
        <w:adjustRightInd/>
        <w:spacing w:line="360" w:lineRule="auto"/>
        <w:jc w:val="left"/>
        <w:rPr>
          <w:rFonts w:ascii="仿宋" w:hAnsi="仿宋" w:eastAsia="仿宋" w:cs="宋体"/>
          <w:b/>
          <w:color w:val="000000" w:themeColor="text1"/>
          <w:sz w:val="36"/>
          <w:szCs w:val="20"/>
          <w:highlight w:val="none"/>
          <w14:textFill>
            <w14:solidFill>
              <w14:schemeClr w14:val="tx1"/>
            </w14:solidFill>
          </w14:textFill>
        </w:rPr>
      </w:pPr>
      <w:r>
        <w:rPr>
          <w:rFonts w:ascii="仿宋" w:hAnsi="仿宋" w:eastAsia="仿宋" w:cs="宋体"/>
          <w:b/>
          <w:color w:val="000000" w:themeColor="text1"/>
          <w:sz w:val="36"/>
          <w:szCs w:val="20"/>
          <w:highlight w:val="none"/>
          <w14:textFill>
            <w14:solidFill>
              <w14:schemeClr w14:val="tx1"/>
            </w14:solidFill>
          </w14:textFill>
        </w:rPr>
        <w:br w:type="page"/>
      </w:r>
    </w:p>
    <w:p w14:paraId="030A9BAF">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第六部分</w:t>
      </w:r>
      <w:bookmarkEnd w:id="394"/>
      <w:bookmarkEnd w:id="395"/>
      <w:r>
        <w:rPr>
          <w:rFonts w:hint="eastAsia" w:ascii="仿宋" w:hAnsi="仿宋" w:eastAsia="仿宋" w:cs="宋体"/>
          <w:b/>
          <w:color w:val="000000" w:themeColor="text1"/>
          <w:sz w:val="36"/>
          <w:szCs w:val="20"/>
          <w:highlight w:val="none"/>
          <w14:textFill>
            <w14:solidFill>
              <w14:schemeClr w14:val="tx1"/>
            </w14:solidFill>
          </w14:textFill>
        </w:rPr>
        <w:t>应提交的有关格式范例</w:t>
      </w:r>
    </w:p>
    <w:p w14:paraId="6814A4EF">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59CE494D">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资格文件部分</w:t>
      </w:r>
    </w:p>
    <w:p w14:paraId="0CD3E49C">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51C93E0C">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57534DB4">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（1）符合参加政府采购活动应当具备的一般条件的承诺函……………（页码）</w:t>
      </w:r>
    </w:p>
    <w:p w14:paraId="328EF9C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宋体"/>
          <w:color w:val="000000" w:themeColor="text1"/>
          <w:sz w:val="24"/>
          <w:highlight w:val="none"/>
          <w14:textFill>
            <w14:solidFill>
              <w14:schemeClr w14:val="tx1"/>
            </w14:solidFill>
          </w14:textFill>
        </w:rPr>
        <w:t>………………………………………………………………（页码）</w:t>
      </w:r>
    </w:p>
    <w:p w14:paraId="07016AAD">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）落实政府采购政策需满足的资格要求………………………………（页码）</w:t>
      </w:r>
    </w:p>
    <w:p w14:paraId="30EFA226">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）本项目的特定资格要求………………………………………………（页码）</w:t>
      </w:r>
    </w:p>
    <w:p w14:paraId="7822AE8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2EFFC483">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2EA66D3B">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br w:type="page"/>
      </w:r>
      <w:r>
        <w:rPr>
          <w:rFonts w:hint="eastAsia" w:ascii="仿宋" w:hAnsi="仿宋" w:eastAsia="仿宋"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0F378B9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r>
        <w:rPr>
          <w:rFonts w:hint="eastAsia" w:ascii="仿宋" w:hAnsi="仿宋" w:eastAsia="仿宋" w:cs="宋体"/>
          <w:color w:val="000000" w:themeColor="text1"/>
          <w:sz w:val="24"/>
          <w:highlight w:val="none"/>
          <w14:textFill>
            <w14:solidFill>
              <w14:schemeClr w14:val="tx1"/>
            </w14:solidFill>
          </w14:textFill>
        </w:rPr>
        <w:t>：</w:t>
      </w:r>
    </w:p>
    <w:p w14:paraId="6CA296A1">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我方参与</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【招标编号：</w:t>
      </w:r>
      <w:r>
        <w:rPr>
          <w:rFonts w:hint="eastAsia" w:ascii="仿宋" w:hAnsi="仿宋" w:eastAsia="仿宋" w:cs="宋体"/>
          <w:color w:val="000000" w:themeColor="text1"/>
          <w:sz w:val="24"/>
          <w:highlight w:val="none"/>
          <w:u w:val="single"/>
          <w14:textFill>
            <w14:solidFill>
              <w14:schemeClr w14:val="tx1"/>
            </w14:solidFill>
          </w14:textFill>
        </w:rPr>
        <w:t>（采购编号）</w:t>
      </w:r>
      <w:r>
        <w:rPr>
          <w:rFonts w:hint="eastAsia" w:ascii="仿宋" w:hAnsi="仿宋" w:eastAsia="仿宋" w:cs="宋体"/>
          <w:color w:val="000000" w:themeColor="text1"/>
          <w:sz w:val="24"/>
          <w:highlight w:val="none"/>
          <w14:textFill>
            <w14:solidFill>
              <w14:schemeClr w14:val="tx1"/>
            </w14:solidFill>
          </w14:textFill>
        </w:rPr>
        <w:t>】政府采购活动，郑重承诺：</w:t>
      </w:r>
    </w:p>
    <w:p w14:paraId="6FD5DABB">
      <w:pPr>
        <w:snapToGrid w:val="0"/>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（一）具备《中华人民共和国政府采购法》第二十二条第一款规定的条件：</w:t>
      </w:r>
    </w:p>
    <w:p w14:paraId="0DA2E2C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1、具有独立承担民事责任的能力；</w:t>
      </w:r>
    </w:p>
    <w:p w14:paraId="566FFB1B">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2、具有良好的商业信誉和健全的财务会计制度； </w:t>
      </w:r>
    </w:p>
    <w:p w14:paraId="21315A1E">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3、具有履行合同所必需的设备和专业技术能力；</w:t>
      </w:r>
    </w:p>
    <w:p w14:paraId="36C9EDA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4、有依法缴纳税收和社会保障资金的良好记录；</w:t>
      </w:r>
    </w:p>
    <w:p w14:paraId="17BA012C">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5、参加政府采购活动前三年内，在经营活动中没有重大违法记录；</w:t>
      </w:r>
    </w:p>
    <w:p w14:paraId="15BA01C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6、具有法律、行政法规规定的其他条件。</w:t>
      </w:r>
    </w:p>
    <w:p w14:paraId="341F0B8A">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7A3E95F">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（三）不存在以下情况：</w:t>
      </w:r>
    </w:p>
    <w:p w14:paraId="588FEC14">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31592CA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64CCE81">
      <w:pPr>
        <w:snapToGrid w:val="0"/>
        <w:spacing w:line="360" w:lineRule="auto"/>
        <w:ind w:firstLine="5520" w:firstLineChars="2300"/>
        <w:rPr>
          <w:rFonts w:ascii="仿宋" w:hAnsi="仿宋" w:eastAsia="仿宋" w:cs="宋体"/>
          <w:color w:val="000000" w:themeColor="text1"/>
          <w:kern w:val="0"/>
          <w:sz w:val="24"/>
          <w:highlight w:val="none"/>
          <w:lang w:val="zh-CN"/>
          <w14:textFill>
            <w14:solidFill>
              <w14:schemeClr w14:val="tx1"/>
            </w14:solidFill>
          </w14:textFill>
        </w:rPr>
      </w:pPr>
    </w:p>
    <w:p w14:paraId="54810846">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48612A90">
      <w:pPr>
        <w:snapToGrid w:val="0"/>
        <w:spacing w:line="360" w:lineRule="auto"/>
        <w:jc w:val="righ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 xml:space="preserve">：  年  </w:t>
      </w:r>
      <w:r>
        <w:rPr>
          <w:rFonts w:hint="eastAsia" w:ascii="仿宋" w:hAnsi="仿宋" w:eastAsia="仿宋" w:cs="宋体"/>
          <w:color w:val="000000" w:themeColor="text1"/>
          <w:kern w:val="0"/>
          <w:sz w:val="24"/>
          <w:highlight w:val="none"/>
          <w:lang w:val="zh-CN"/>
          <w14:textFill>
            <w14:solidFill>
              <w14:schemeClr w14:val="tx1"/>
            </w14:solidFill>
          </w14:textFill>
        </w:rPr>
        <w:t>月 日</w:t>
      </w:r>
    </w:p>
    <w:p w14:paraId="75E64C3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03EB2A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105BCB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54CE3BA">
      <w:pPr>
        <w:spacing w:line="360" w:lineRule="auto"/>
        <w:rPr>
          <w:rFonts w:ascii="仿宋" w:hAnsi="仿宋" w:eastAsia="仿宋" w:cs="宋体"/>
          <w:color w:val="000000" w:themeColor="text1"/>
          <w:highlight w:val="none"/>
          <w14:textFill>
            <w14:solidFill>
              <w14:schemeClr w14:val="tx1"/>
            </w14:solidFill>
          </w14:textFill>
        </w:rPr>
      </w:pPr>
    </w:p>
    <w:p w14:paraId="256F995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4AE261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2BB7377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6231F2B">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二、联合协议（如果有）</w:t>
      </w:r>
    </w:p>
    <w:p w14:paraId="4A4195ED">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6298BEF3">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BFFFB7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CDEA1D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三、落实政府采购政策需满足的资格要求</w:t>
      </w:r>
    </w:p>
    <w:p w14:paraId="50D77F7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70E90520">
      <w:pPr>
        <w:widowControl/>
        <w:spacing w:line="360" w:lineRule="auto"/>
        <w:ind w:firstLine="472" w:firstLineChars="196"/>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A</w:t>
      </w:r>
      <w:r>
        <w:rPr>
          <w:rFonts w:hint="eastAsia" w:ascii="仿宋" w:hAnsi="仿宋" w:eastAsia="仿宋"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 xml:space="preserve">）。 </w:t>
      </w:r>
    </w:p>
    <w:p w14:paraId="2FE3E4E9">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B.</w:t>
      </w:r>
      <w:r>
        <w:rPr>
          <w:rFonts w:hint="eastAsia" w:ascii="仿宋" w:hAnsi="仿宋" w:eastAsia="仿宋" w:cs="宋体"/>
          <w:color w:val="000000" w:themeColor="text1"/>
          <w:sz w:val="24"/>
          <w:highlight w:val="none"/>
          <w14:textFill>
            <w14:solidFill>
              <w14:schemeClr w14:val="tx1"/>
            </w14:solidFill>
          </w14:textFill>
        </w:rPr>
        <w:t>要求以联合体形式参加的，提供联合协议（附件</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39708873">
      <w:pPr>
        <w:spacing w:line="360" w:lineRule="auto"/>
        <w:ind w:firstLine="482"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C、</w:t>
      </w:r>
      <w:r>
        <w:rPr>
          <w:rFonts w:hint="eastAsia" w:ascii="仿宋" w:hAnsi="仿宋" w:eastAsia="仿宋" w:cs="宋体"/>
          <w:color w:val="000000" w:themeColor="text1"/>
          <w:sz w:val="24"/>
          <w:highlight w:val="none"/>
          <w14:textFill>
            <w14:solidFill>
              <w14:schemeClr w14:val="tx1"/>
            </w14:solidFill>
          </w14:textFill>
        </w:rPr>
        <w:t>要求合同分包的，提供分包意向协议（附件6）和中小企业声明函（附件</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仿宋" w:hAnsi="仿宋" w:eastAsia="仿宋" w:cs="宋体"/>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宋体"/>
          <w:color w:val="000000" w:themeColor="text1"/>
          <w:sz w:val="24"/>
          <w:highlight w:val="none"/>
          <w14:textFill>
            <w14:solidFill>
              <w14:schemeClr w14:val="tx1"/>
            </w14:solidFill>
          </w14:textFill>
        </w:rPr>
        <w:t>视同符合了资格条件，无需再向中小企业分包，无需提供分包意向协议。</w:t>
      </w:r>
    </w:p>
    <w:p w14:paraId="22B2397B">
      <w:pPr>
        <w:widowControl/>
        <w:spacing w:line="360" w:lineRule="auto"/>
        <w:ind w:left="150"/>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四、本项目的特定资格要求</w:t>
      </w:r>
    </w:p>
    <w:p w14:paraId="63818E95">
      <w:pPr>
        <w:spacing w:line="360" w:lineRule="auto"/>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（根据招标公告本项目的特定资格要求提供相应的材料；未要求的，无需提供）</w:t>
      </w:r>
    </w:p>
    <w:p w14:paraId="77D8E32D">
      <w:pPr>
        <w:spacing w:line="360" w:lineRule="auto"/>
        <w:rPr>
          <w:rFonts w:ascii="仿宋" w:hAnsi="仿宋" w:eastAsia="仿宋" w:cs="宋体"/>
          <w:color w:val="000000" w:themeColor="text1"/>
          <w:highlight w:val="none"/>
          <w14:textFill>
            <w14:solidFill>
              <w14:schemeClr w14:val="tx1"/>
            </w14:solidFill>
          </w14:textFill>
        </w:rPr>
      </w:pPr>
    </w:p>
    <w:p w14:paraId="49B9D946">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9AD1FD5">
      <w:pPr>
        <w:widowControl/>
        <w:adjustRightInd/>
        <w:spacing w:line="360" w:lineRule="auto"/>
        <w:jc w:val="left"/>
        <w:rPr>
          <w:rFonts w:ascii="仿宋" w:hAnsi="仿宋" w:eastAsia="仿宋" w:cs="宋体"/>
          <w:b/>
          <w:color w:val="000000" w:themeColor="text1"/>
          <w:kern w:val="0"/>
          <w:sz w:val="36"/>
          <w:szCs w:val="36"/>
          <w:highlight w:val="none"/>
          <w14:textFill>
            <w14:solidFill>
              <w14:schemeClr w14:val="tx1"/>
            </w14:solidFill>
          </w14:textFill>
        </w:rPr>
      </w:pPr>
      <w:r>
        <w:rPr>
          <w:rFonts w:ascii="仿宋" w:hAnsi="仿宋" w:eastAsia="仿宋" w:cs="宋体"/>
          <w:b/>
          <w:color w:val="000000" w:themeColor="text1"/>
          <w:kern w:val="0"/>
          <w:sz w:val="36"/>
          <w:szCs w:val="36"/>
          <w:highlight w:val="none"/>
          <w14:textFill>
            <w14:solidFill>
              <w14:schemeClr w14:val="tx1"/>
            </w14:solidFill>
          </w14:textFill>
        </w:rPr>
        <w:br w:type="page"/>
      </w:r>
    </w:p>
    <w:p w14:paraId="2666F902">
      <w:pPr>
        <w:spacing w:line="360" w:lineRule="auto"/>
        <w:ind w:right="420"/>
        <w:jc w:val="center"/>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商务技术文件部分</w:t>
      </w:r>
    </w:p>
    <w:p w14:paraId="5955FCBE">
      <w:pPr>
        <w:spacing w:line="360" w:lineRule="auto"/>
        <w:jc w:val="center"/>
        <w:outlineLvl w:val="0"/>
        <w:rPr>
          <w:rFonts w:ascii="仿宋" w:hAnsi="仿宋" w:eastAsia="仿宋" w:cs="宋体"/>
          <w:b/>
          <w:color w:val="000000" w:themeColor="text1"/>
          <w:kern w:val="0"/>
          <w:sz w:val="24"/>
          <w:highlight w:val="none"/>
          <w14:textFill>
            <w14:solidFill>
              <w14:schemeClr w14:val="tx1"/>
            </w14:solidFill>
          </w14:textFill>
        </w:rPr>
      </w:pPr>
    </w:p>
    <w:p w14:paraId="37CD1F4A">
      <w:pPr>
        <w:spacing w:line="360" w:lineRule="auto"/>
        <w:jc w:val="center"/>
        <w:outlineLvl w:val="0"/>
        <w:rPr>
          <w:rFonts w:ascii="仿宋" w:hAnsi="仿宋" w:eastAsia="仿宋" w:cs="宋体"/>
          <w:b/>
          <w:color w:val="000000" w:themeColor="text1"/>
          <w:kern w:val="0"/>
          <w:sz w:val="28"/>
          <w:szCs w:val="28"/>
          <w:highlight w:val="none"/>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目录</w:t>
      </w:r>
    </w:p>
    <w:p w14:paraId="71032884">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（1）投标函</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宋体"/>
          <w:color w:val="000000" w:themeColor="text1"/>
          <w:highlight w:val="none"/>
          <w14:textFill>
            <w14:solidFill>
              <w14:schemeClr w14:val="tx1"/>
            </w14:solidFill>
          </w14:textFill>
        </w:rPr>
        <w:t>………（页码）</w:t>
      </w:r>
    </w:p>
    <w:p w14:paraId="089A3637">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w:t>
      </w:r>
      <w:r>
        <w:rPr>
          <w:rFonts w:hint="eastAsia" w:ascii="仿宋" w:hAnsi="仿宋" w:eastAsia="仿宋" w:cs="宋体"/>
          <w:color w:val="000000" w:themeColor="text1"/>
          <w:highlight w:val="none"/>
          <w14:textFill>
            <w14:solidFill>
              <w14:schemeClr w14:val="tx1"/>
            </w14:solidFill>
          </w14:textFill>
        </w:rPr>
        <w:t>…………………………………………………………………………（页码）</w:t>
      </w:r>
    </w:p>
    <w:p w14:paraId="62D79D34">
      <w:pPr>
        <w:snapToGrid w:val="0"/>
        <w:spacing w:line="360" w:lineRule="auto"/>
        <w:ind w:firstLine="480" w:firstLineChars="2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r>
        <w:rPr>
          <w:rFonts w:hint="eastAsia" w:ascii="仿宋" w:hAnsi="仿宋" w:eastAsia="仿宋" w:cs="宋体"/>
          <w:color w:val="000000" w:themeColor="text1"/>
          <w:highlight w:val="none"/>
          <w14:textFill>
            <w14:solidFill>
              <w14:schemeClr w14:val="tx1"/>
            </w14:solidFill>
          </w14:textFill>
        </w:rPr>
        <w:t>………………………………………………………………………（页码）</w:t>
      </w:r>
    </w:p>
    <w:p w14:paraId="1D94E420">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highlight w:val="none"/>
          <w14:textFill>
            <w14:solidFill>
              <w14:schemeClr w14:val="tx1"/>
            </w14:solidFill>
          </w14:textFill>
        </w:rPr>
        <w:t>……………（页码）</w:t>
      </w:r>
      <w:r>
        <w:rPr>
          <w:rFonts w:hint="eastAsia" w:ascii="仿宋" w:hAnsi="仿宋" w:eastAsia="仿宋" w:cs="宋体"/>
          <w:color w:val="000000" w:themeColor="text1"/>
          <w:sz w:val="24"/>
          <w:highlight w:val="none"/>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r>
        <w:rPr>
          <w:rFonts w:hint="eastAsia" w:ascii="仿宋" w:hAnsi="仿宋" w:eastAsia="仿宋" w:cs="宋体"/>
          <w:color w:val="000000" w:themeColor="text1"/>
          <w:highlight w:val="none"/>
          <w14:textFill>
            <w14:solidFill>
              <w14:schemeClr w14:val="tx1"/>
            </w14:solidFill>
          </w14:textFill>
        </w:rPr>
        <w:t>………………………………………………………………………（页码）</w:t>
      </w:r>
    </w:p>
    <w:p w14:paraId="1ACF340C">
      <w:pPr>
        <w:snapToGrid w:val="0"/>
        <w:spacing w:line="360" w:lineRule="auto"/>
        <w:ind w:left="479" w:leftChars="228"/>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宋体"/>
          <w:color w:val="000000" w:themeColor="text1"/>
          <w:highlight w:val="none"/>
          <w14:textFill>
            <w14:solidFill>
              <w14:schemeClr w14:val="tx1"/>
            </w14:solidFill>
          </w14:textFill>
        </w:rPr>
        <w:t>…………………………………………………（页码）</w:t>
      </w:r>
    </w:p>
    <w:p w14:paraId="180B8516">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51BE720">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1F921AE">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614298D2">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A4503E5">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E793324">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323F9B3">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7182833D">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9E6E99B">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124717F">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052577B0">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205D6384">
      <w:pPr>
        <w:snapToGrid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3C430534">
      <w:pPr>
        <w:spacing w:line="360" w:lineRule="auto"/>
        <w:rPr>
          <w:rFonts w:ascii="仿宋" w:hAnsi="仿宋" w:eastAsia="仿宋" w:cs="宋体"/>
          <w:b/>
          <w:color w:val="000000" w:themeColor="text1"/>
          <w:kern w:val="0"/>
          <w:sz w:val="32"/>
          <w:szCs w:val="32"/>
          <w:highlight w:val="none"/>
          <w:lang w:val="zh-CN"/>
          <w14:textFill>
            <w14:solidFill>
              <w14:schemeClr w14:val="tx1"/>
            </w14:solidFill>
          </w14:textFill>
        </w:rPr>
      </w:pPr>
    </w:p>
    <w:p w14:paraId="05FAF20F">
      <w:pPr>
        <w:widowControl/>
        <w:adjustRightInd/>
        <w:spacing w:line="360" w:lineRule="auto"/>
        <w:jc w:val="left"/>
        <w:rPr>
          <w:rFonts w:ascii="仿宋" w:hAnsi="仿宋" w:eastAsia="仿宋" w:cs="宋体"/>
          <w:b/>
          <w:color w:val="000000" w:themeColor="text1"/>
          <w:kern w:val="0"/>
          <w:sz w:val="32"/>
          <w:szCs w:val="32"/>
          <w:highlight w:val="none"/>
          <w14:textFill>
            <w14:solidFill>
              <w14:schemeClr w14:val="tx1"/>
            </w14:solidFill>
          </w14:textFill>
        </w:rPr>
      </w:pPr>
      <w:r>
        <w:rPr>
          <w:rFonts w:ascii="仿宋" w:hAnsi="仿宋" w:eastAsia="仿宋" w:cs="宋体"/>
          <w:b/>
          <w:color w:val="000000" w:themeColor="text1"/>
          <w:kern w:val="0"/>
          <w:sz w:val="32"/>
          <w:szCs w:val="32"/>
          <w:highlight w:val="none"/>
          <w14:textFill>
            <w14:solidFill>
              <w14:schemeClr w14:val="tx1"/>
            </w14:solidFill>
          </w14:textFill>
        </w:rPr>
        <w:br w:type="page"/>
      </w:r>
    </w:p>
    <w:p w14:paraId="1DAF9260">
      <w:pPr>
        <w:snapToGrid w:val="0"/>
        <w:spacing w:line="360" w:lineRule="auto"/>
        <w:jc w:val="center"/>
        <w:outlineLvl w:val="0"/>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一、投标</w:t>
      </w:r>
      <w:r>
        <w:rPr>
          <w:rFonts w:hint="eastAsia" w:ascii="仿宋" w:hAnsi="仿宋" w:eastAsia="仿宋" w:cs="宋体"/>
          <w:b/>
          <w:color w:val="000000" w:themeColor="text1"/>
          <w:sz w:val="32"/>
          <w:szCs w:val="32"/>
          <w:highlight w:val="none"/>
          <w14:textFill>
            <w14:solidFill>
              <w14:schemeClr w14:val="tx1"/>
            </w14:solidFill>
          </w14:textFill>
        </w:rPr>
        <w:t>函</w:t>
      </w:r>
    </w:p>
    <w:p w14:paraId="71113703">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p>
    <w:p w14:paraId="6D6D4EC7">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020C03B6">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天（不少于90天）</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本投标文件在投标有效期满之前均具有约束力。</w:t>
      </w:r>
    </w:p>
    <w:p w14:paraId="10091981">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2、我方的投标文件包括以下内容：</w:t>
      </w:r>
    </w:p>
    <w:p w14:paraId="24E896CC">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2.1资格文件：</w:t>
      </w:r>
    </w:p>
    <w:p w14:paraId="7EF84B0D">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2.1.1承诺函；</w:t>
      </w:r>
    </w:p>
    <w:p w14:paraId="75B2739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2.1.2</w:t>
      </w:r>
      <w:r>
        <w:rPr>
          <w:rFonts w:hint="eastAsia" w:ascii="仿宋" w:hAnsi="仿宋" w:eastAsia="仿宋" w:cs="宋体"/>
          <w:snapToGrid w:val="0"/>
          <w:color w:val="000000" w:themeColor="text1"/>
          <w:kern w:val="28"/>
          <w:sz w:val="24"/>
          <w:szCs w:val="20"/>
          <w:highlight w:val="none"/>
          <w14:textFill>
            <w14:solidFill>
              <w14:schemeClr w14:val="tx1"/>
            </w14:solidFill>
          </w14:textFill>
        </w:rPr>
        <w:t>联合协议</w:t>
      </w:r>
      <w:bookmarkStart w:id="508" w:name="_Hlk101257010"/>
      <w:r>
        <w:rPr>
          <w:rFonts w:hint="eastAsia" w:ascii="仿宋" w:hAnsi="仿宋" w:eastAsia="仿宋" w:cs="宋体"/>
          <w:color w:val="000000" w:themeColor="text1"/>
          <w:sz w:val="24"/>
          <w:highlight w:val="none"/>
          <w14:textFill>
            <w14:solidFill>
              <w14:schemeClr w14:val="tx1"/>
            </w14:solidFill>
          </w14:textFill>
        </w:rPr>
        <w:t>（如果有)</w:t>
      </w:r>
      <w:bookmarkEnd w:id="508"/>
      <w:r>
        <w:rPr>
          <w:rFonts w:hint="eastAsia" w:ascii="仿宋" w:hAnsi="仿宋" w:eastAsia="仿宋" w:cs="宋体"/>
          <w:snapToGrid w:val="0"/>
          <w:color w:val="000000" w:themeColor="text1"/>
          <w:kern w:val="28"/>
          <w:sz w:val="24"/>
          <w:szCs w:val="20"/>
          <w:highlight w:val="none"/>
          <w14:textFill>
            <w14:solidFill>
              <w14:schemeClr w14:val="tx1"/>
            </w14:solidFill>
          </w14:textFill>
        </w:rPr>
        <w:t>；</w:t>
      </w:r>
    </w:p>
    <w:p w14:paraId="749F01F6">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ascii="仿宋" w:hAnsi="仿宋" w:eastAsia="仿宋" w:cs="宋体"/>
          <w:color w:val="000000" w:themeColor="text1"/>
          <w:sz w:val="24"/>
          <w:highlight w:val="none"/>
          <w14:textFill>
            <w14:solidFill>
              <w14:schemeClr w14:val="tx1"/>
            </w14:solidFill>
          </w14:textFill>
        </w:rPr>
        <w:t>.1.3</w:t>
      </w:r>
      <w:r>
        <w:rPr>
          <w:rFonts w:hint="eastAsia" w:ascii="仿宋" w:hAnsi="仿宋" w:eastAsia="仿宋" w:cs="宋体"/>
          <w:color w:val="000000" w:themeColor="text1"/>
          <w:sz w:val="24"/>
          <w:highlight w:val="none"/>
          <w14:textFill>
            <w14:solidFill>
              <w14:schemeClr w14:val="tx1"/>
            </w14:solidFill>
          </w14:textFill>
        </w:rPr>
        <w:t>落实政府采购政策需满足的资格要求（如果有）；</w:t>
      </w:r>
    </w:p>
    <w:p w14:paraId="1F254977">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2.1.</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本项目的特定资格要求（如果有)。</w:t>
      </w:r>
    </w:p>
    <w:p w14:paraId="49509969">
      <w:pPr>
        <w:snapToGrid w:val="0"/>
        <w:spacing w:line="360" w:lineRule="auto"/>
        <w:ind w:left="210" w:leftChars="1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2商务技术</w:t>
      </w:r>
      <w:r>
        <w:rPr>
          <w:rFonts w:hint="eastAsia" w:ascii="仿宋" w:hAnsi="仿宋" w:eastAsia="仿宋" w:cs="宋体"/>
          <w:color w:val="000000" w:themeColor="text1"/>
          <w:sz w:val="24"/>
          <w:highlight w:val="none"/>
          <w:lang w:val="zh-CN"/>
          <w14:textFill>
            <w14:solidFill>
              <w14:schemeClr w14:val="tx1"/>
            </w14:solidFill>
          </w14:textFill>
        </w:rPr>
        <w:t>文件：</w:t>
      </w:r>
    </w:p>
    <w:p w14:paraId="67D21CB6">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2.2.1投标函；</w:t>
      </w:r>
    </w:p>
    <w:p w14:paraId="3B4D0D50">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2.2.2授权委托书或法定代表人（单位负责人）身份证明；</w:t>
      </w:r>
    </w:p>
    <w:p w14:paraId="4138D523">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3</w:t>
      </w:r>
      <w:r>
        <w:rPr>
          <w:rFonts w:hint="eastAsia" w:ascii="仿宋" w:hAnsi="仿宋" w:eastAsia="仿宋" w:cs="宋体"/>
          <w:color w:val="000000" w:themeColor="text1"/>
          <w:sz w:val="24"/>
          <w:highlight w:val="none"/>
          <w14:textFill>
            <w14:solidFill>
              <w14:schemeClr w14:val="tx1"/>
            </w14:solidFill>
          </w14:textFill>
        </w:rPr>
        <w:t>分包意向协议（如果有)；</w:t>
      </w:r>
    </w:p>
    <w:p w14:paraId="45CF67C6">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4</w:t>
      </w:r>
      <w:r>
        <w:rPr>
          <w:rFonts w:hint="eastAsia" w:ascii="仿宋" w:hAnsi="仿宋" w:eastAsia="仿宋" w:cs="宋体"/>
          <w:color w:val="000000" w:themeColor="text1"/>
          <w:sz w:val="24"/>
          <w:highlight w:val="none"/>
          <w14:textFill>
            <w14:solidFill>
              <w14:schemeClr w14:val="tx1"/>
            </w14:solidFill>
          </w14:textFill>
        </w:rPr>
        <w:t>符合性审查资料；</w:t>
      </w:r>
    </w:p>
    <w:p w14:paraId="2BFFABF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5</w:t>
      </w:r>
      <w:r>
        <w:rPr>
          <w:rFonts w:hint="eastAsia" w:ascii="仿宋" w:hAnsi="仿宋" w:eastAsia="仿宋" w:cs="宋体"/>
          <w:color w:val="000000" w:themeColor="text1"/>
          <w:sz w:val="24"/>
          <w:highlight w:val="none"/>
          <w14:textFill>
            <w14:solidFill>
              <w14:schemeClr w14:val="tx1"/>
            </w14:solidFill>
          </w14:textFill>
        </w:rPr>
        <w:t>评标标准相应的商务技术资料；</w:t>
      </w:r>
    </w:p>
    <w:p w14:paraId="26735438">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6</w:t>
      </w:r>
      <w:r>
        <w:rPr>
          <w:rFonts w:hint="eastAsia" w:ascii="仿宋" w:hAnsi="仿宋" w:eastAsia="仿宋" w:cs="宋体"/>
          <w:color w:val="000000" w:themeColor="text1"/>
          <w:sz w:val="24"/>
          <w:highlight w:val="none"/>
          <w14:textFill>
            <w14:solidFill>
              <w14:schemeClr w14:val="tx1"/>
            </w14:solidFill>
          </w14:textFill>
        </w:rPr>
        <w:t>投标标的清单；</w:t>
      </w:r>
    </w:p>
    <w:p w14:paraId="7CAB694B">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2.2.</w:t>
      </w:r>
      <w:r>
        <w:rPr>
          <w:rFonts w:ascii="仿宋" w:hAnsi="仿宋" w:eastAsia="仿宋" w:cs="宋体"/>
          <w:color w:val="000000" w:themeColor="text1"/>
          <w:sz w:val="24"/>
          <w:highlight w:val="none"/>
          <w14:textFill>
            <w14:solidFill>
              <w14:schemeClr w14:val="tx1"/>
            </w14:solidFill>
          </w14:textFill>
        </w:rPr>
        <w:t>7</w:t>
      </w:r>
      <w:r>
        <w:rPr>
          <w:rFonts w:hint="eastAsia" w:ascii="仿宋" w:hAnsi="仿宋" w:eastAsia="仿宋" w:cs="宋体"/>
          <w:color w:val="000000" w:themeColor="text1"/>
          <w:sz w:val="24"/>
          <w:highlight w:val="none"/>
          <w14:textFill>
            <w14:solidFill>
              <w14:schemeClr w14:val="tx1"/>
            </w14:solidFill>
          </w14:textFill>
        </w:rPr>
        <w:t>商务技术偏离表；</w:t>
      </w:r>
    </w:p>
    <w:p w14:paraId="74D8557C">
      <w:pPr>
        <w:snapToGrid w:val="0"/>
        <w:spacing w:line="360" w:lineRule="auto"/>
        <w:ind w:left="420" w:leftChars="200" w:firstLine="480" w:firstLineChars="200"/>
        <w:rPr>
          <w:rFonts w:ascii="仿宋" w:hAnsi="仿宋" w:eastAsia="仿宋" w:cs="宋体"/>
          <w:color w:val="000000" w:themeColor="text1"/>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ascii="仿宋" w:hAnsi="仿宋" w:eastAsia="仿宋" w:cs="宋体"/>
          <w:color w:val="000000" w:themeColor="text1"/>
          <w:sz w:val="24"/>
          <w:highlight w:val="none"/>
          <w14:textFill>
            <w14:solidFill>
              <w14:schemeClr w14:val="tx1"/>
            </w14:solidFill>
          </w14:textFill>
        </w:rPr>
        <w:t>8</w:t>
      </w:r>
      <w:r>
        <w:rPr>
          <w:rFonts w:hint="eastAsia" w:ascii="仿宋" w:hAnsi="仿宋" w:eastAsia="仿宋" w:cs="宋体"/>
          <w:color w:val="000000" w:themeColor="text1"/>
          <w:sz w:val="24"/>
          <w:highlight w:val="none"/>
          <w:lang w:val="zh-CN"/>
          <w14:textFill>
            <w14:solidFill>
              <w14:schemeClr w14:val="tx1"/>
            </w14:solidFill>
          </w14:textFill>
        </w:rPr>
        <w:t>政府采购供应商廉洁自律承诺书；</w:t>
      </w:r>
    </w:p>
    <w:p w14:paraId="4E78E20C">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lang w:val="zh-CN"/>
          <w14:textFill>
            <w14:solidFill>
              <w14:schemeClr w14:val="tx1"/>
            </w14:solidFill>
          </w14:textFill>
        </w:rPr>
        <w:t>.</w:t>
      </w:r>
      <w:r>
        <w:rPr>
          <w:rFonts w:hint="eastAsia" w:ascii="仿宋" w:hAnsi="仿宋" w:eastAsia="仿宋" w:cs="宋体"/>
          <w:color w:val="000000" w:themeColor="text1"/>
          <w:sz w:val="24"/>
          <w:highlight w:val="none"/>
          <w14:textFill>
            <w14:solidFill>
              <w14:schemeClr w14:val="tx1"/>
            </w14:solidFill>
          </w14:textFill>
        </w:rPr>
        <w:t>3报价文件</w:t>
      </w:r>
    </w:p>
    <w:p w14:paraId="36851882">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2.3.1开标一览表（报价表）；</w:t>
      </w:r>
    </w:p>
    <w:p w14:paraId="76E80BEF">
      <w:pPr>
        <w:snapToGrid w:val="0"/>
        <w:spacing w:line="360" w:lineRule="auto"/>
        <w:ind w:left="420" w:leftChars="2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2.3.2中小企业声明函（如果有）。</w:t>
      </w:r>
    </w:p>
    <w:p w14:paraId="346C1A79">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3、我方承诺除商务技术偏离表列出的偏离外，我方响应招标文件的全部要求。</w:t>
      </w:r>
    </w:p>
    <w:p w14:paraId="6D06BA10">
      <w:pPr>
        <w:snapToGrid w:val="0"/>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4、如我方中标，我方承诺：</w:t>
      </w:r>
    </w:p>
    <w:p w14:paraId="37940C84">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125FC742">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4.2在签订合同时不向你方提出附加条件； </w:t>
      </w:r>
    </w:p>
    <w:p w14:paraId="1F1F98C1">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4.3按照招标文件要求提交履约保证金； </w:t>
      </w:r>
    </w:p>
    <w:p w14:paraId="6C2E1534">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4.4在合同约定的期限内完成合同规定的全部义务。 </w:t>
      </w:r>
    </w:p>
    <w:p w14:paraId="2244E8C7">
      <w:pPr>
        <w:snapToGrid w:val="0"/>
        <w:spacing w:line="360" w:lineRule="auto"/>
        <w:ind w:left="210" w:leftChars="100"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5、其他补充说明:。</w:t>
      </w:r>
    </w:p>
    <w:p w14:paraId="4CD73284">
      <w:pPr>
        <w:spacing w:line="360" w:lineRule="auto"/>
        <w:ind w:firstLine="3600" w:firstLineChars="150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 xml:space="preserve">：                          </w:t>
      </w:r>
    </w:p>
    <w:p w14:paraId="38084AC9">
      <w:pPr>
        <w:spacing w:line="360" w:lineRule="auto"/>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009FEFFA">
      <w:pPr>
        <w:snapToGrid w:val="0"/>
        <w:spacing w:line="360" w:lineRule="auto"/>
        <w:ind w:left="420" w:leftChars="200" w:firstLine="4200" w:firstLineChars="1750"/>
        <w:rPr>
          <w:rFonts w:ascii="仿宋" w:hAnsi="仿宋" w:eastAsia="仿宋" w:cs="宋体"/>
          <w:color w:val="000000" w:themeColor="text1"/>
          <w:kern w:val="0"/>
          <w:sz w:val="24"/>
          <w:highlight w:val="none"/>
          <w:u w:val="single"/>
          <w14:textFill>
            <w14:solidFill>
              <w14:schemeClr w14:val="tx1"/>
            </w14:solidFill>
          </w14:textFill>
        </w:rPr>
      </w:pPr>
    </w:p>
    <w:p w14:paraId="683D9FD5">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注：按本格式和要求提供。</w:t>
      </w:r>
    </w:p>
    <w:p w14:paraId="237C238D">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9E23A54">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2B76695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EC3D9A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92F5F3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86DA71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D752A1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F5D954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34BE12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F3D612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A08EFB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CE83A0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902D80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A393C1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8A7B3D4">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8A97D2C">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650E4D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45F5DAA">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5D3C021">
      <w:pPr>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5FD84CEE">
      <w:pPr>
        <w:snapToGrid w:val="0"/>
        <w:spacing w:line="360" w:lineRule="auto"/>
        <w:ind w:firstLine="2872" w:firstLineChars="894"/>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授权委托书（适用于非联合体投标）</w:t>
      </w:r>
    </w:p>
    <w:p w14:paraId="4B478026">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8426D13">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4B4949FF">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0B22EFEC">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0938846F">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w:t>
      </w:r>
    </w:p>
    <w:p w14:paraId="431A8E45">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签发日期：  年  月   日</w:t>
      </w:r>
    </w:p>
    <w:p w14:paraId="14B7CB53">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79D07FE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授权委托书（适用于联合体投标）</w:t>
      </w:r>
    </w:p>
    <w:p w14:paraId="5E32F3AA">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148AF5C3">
      <w:pPr>
        <w:snapToGrid w:val="0"/>
        <w:spacing w:line="360" w:lineRule="auto"/>
        <w:ind w:firstLine="576"/>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现</w:t>
      </w:r>
      <w:r>
        <w:rPr>
          <w:rFonts w:hint="eastAsia" w:ascii="仿宋" w:hAnsi="仿宋" w:eastAsia="仿宋" w:cs="宋体"/>
          <w:color w:val="000000" w:themeColor="text1"/>
          <w:kern w:val="0"/>
          <w:sz w:val="24"/>
          <w:highlight w:val="none"/>
          <w:lang w:val="zh-CN"/>
          <w14:textFill>
            <w14:solidFill>
              <w14:schemeClr w14:val="tx1"/>
            </w14:solidFill>
          </w14:textFill>
        </w:rPr>
        <w:t>委托</w:t>
      </w:r>
      <w:r>
        <w:rPr>
          <w:rFonts w:hint="eastAsia" w:ascii="仿宋" w:hAnsi="仿宋" w:eastAsia="仿宋" w:cs="宋体"/>
          <w:color w:val="000000" w:themeColor="text1"/>
          <w:kern w:val="0"/>
          <w:sz w:val="24"/>
          <w:highlight w:val="none"/>
          <w:u w:val="single"/>
          <w:lang w:val="zh-CN"/>
          <w14:textFill>
            <w14:solidFill>
              <w14:schemeClr w14:val="tx1"/>
            </w14:solidFill>
          </w14:textFill>
        </w:rPr>
        <w:t>（姓名）</w:t>
      </w:r>
      <w:r>
        <w:rPr>
          <w:rFonts w:hint="eastAsia" w:ascii="仿宋" w:hAnsi="仿宋" w:eastAsia="仿宋" w:cs="宋体"/>
          <w:color w:val="000000" w:themeColor="text1"/>
          <w:kern w:val="0"/>
          <w:sz w:val="24"/>
          <w:highlight w:val="none"/>
          <w:lang w:val="zh-CN"/>
          <w14:textFill>
            <w14:solidFill>
              <w14:schemeClr w14:val="tx1"/>
            </w14:solidFill>
          </w14:textFill>
        </w:rPr>
        <w:t>为我方代理人（身份证号码：</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，手机：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），以我方名义处理</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政府采购投标的一切事项，其法律后果由我方承担。</w:t>
      </w:r>
    </w:p>
    <w:p w14:paraId="5551BC5B">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委托期限</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自</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日起至</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年</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月</w:t>
      </w:r>
      <w:r>
        <w:rPr>
          <w:rFonts w:hint="eastAsia" w:ascii="仿宋" w:hAnsi="仿宋" w:eastAsia="仿宋" w:cs="宋体"/>
          <w:color w:val="000000" w:themeColor="text1"/>
          <w:kern w:val="0"/>
          <w:sz w:val="24"/>
          <w:highlight w:val="none"/>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日止。</w:t>
      </w:r>
    </w:p>
    <w:p w14:paraId="70F49695">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特此告知。</w:t>
      </w:r>
    </w:p>
    <w:p w14:paraId="45E81ED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B555E29">
      <w:pPr>
        <w:spacing w:line="360" w:lineRule="auto"/>
        <w:rPr>
          <w:rFonts w:ascii="仿宋" w:hAnsi="仿宋" w:eastAsia="仿宋" w:cs="宋体"/>
          <w:color w:val="000000" w:themeColor="text1"/>
          <w:highlight w:val="none"/>
          <w14:textFill>
            <w14:solidFill>
              <w14:schemeClr w14:val="tx1"/>
            </w14:solidFill>
          </w14:textFill>
        </w:rPr>
      </w:pPr>
    </w:p>
    <w:p w14:paraId="7845C210">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65F4382D">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00180681">
      <w:pPr>
        <w:snapToGrid w:val="0"/>
        <w:spacing w:line="360" w:lineRule="auto"/>
        <w:ind w:firstLine="5760" w:firstLineChars="24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0F374482">
      <w:pPr>
        <w:snapToGrid w:val="0"/>
        <w:spacing w:line="360" w:lineRule="auto"/>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3DD42D44">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481050C">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p>
    <w:p w14:paraId="1CA96C17">
      <w:pPr>
        <w:autoSpaceDE w:val="0"/>
        <w:autoSpaceDN w:val="0"/>
        <w:spacing w:line="360" w:lineRule="auto"/>
        <w:jc w:val="center"/>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32D7BEE4">
      <w:pPr>
        <w:pStyle w:val="86"/>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A17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58F351B">
            <w:pPr>
              <w:pStyle w:val="86"/>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r>
              <w:rPr>
                <w:rFonts w:hint="eastAsia" w:ascii="仿宋" w:hAnsi="仿宋" w:eastAsia="仿宋" w:cs="宋体"/>
                <w:bCs/>
                <w:color w:val="000000" w:themeColor="text1"/>
                <w:sz w:val="24"/>
                <w:szCs w:val="20"/>
                <w:highlight w:val="none"/>
                <w14:textFill>
                  <w14:solidFill>
                    <w14:schemeClr w14:val="tx1"/>
                  </w14:solidFill>
                </w14:textFill>
              </w:rPr>
              <w:t>正面：                                 反面：</w:t>
            </w:r>
          </w:p>
          <w:p w14:paraId="60ECDADB">
            <w:pPr>
              <w:pStyle w:val="86"/>
              <w:adjustRightInd w:val="0"/>
              <w:spacing w:before="0" w:beforeAutospacing="0" w:after="0" w:afterAutospacing="0" w:line="360" w:lineRule="auto"/>
              <w:ind w:left="0" w:right="0"/>
              <w:rPr>
                <w:rFonts w:hint="default" w:ascii="仿宋" w:hAnsi="仿宋" w:eastAsia="仿宋" w:cs="宋体"/>
                <w:bCs/>
                <w:color w:val="000000" w:themeColor="text1"/>
                <w:sz w:val="24"/>
                <w:szCs w:val="20"/>
                <w:highlight w:val="none"/>
                <w14:textFill>
                  <w14:solidFill>
                    <w14:schemeClr w14:val="tx1"/>
                  </w14:solidFill>
                </w14:textFill>
              </w:rPr>
            </w:pPr>
          </w:p>
        </w:tc>
      </w:tr>
    </w:tbl>
    <w:p w14:paraId="79450727">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注：联合体投标的，提供联合体牵头人相关证明即可</w:t>
      </w:r>
    </w:p>
    <w:p w14:paraId="0D826D61">
      <w:pPr>
        <w:snapToGrid w:val="0"/>
        <w:spacing w:line="360" w:lineRule="auto"/>
        <w:ind w:firstLine="576"/>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投标人（或联合体牵头人）名称(电子签名)：                              </w:t>
      </w:r>
    </w:p>
    <w:p w14:paraId="35A28209">
      <w:pPr>
        <w:spacing w:line="360" w:lineRule="auto"/>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29910AA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76FC4D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6D22FA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19CA57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DACDE8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CB708D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E318FC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9ADDEA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83BAA38">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367726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A06158E">
      <w:pPr>
        <w:snapToGrid w:val="0"/>
        <w:spacing w:line="360" w:lineRule="auto"/>
        <w:ind w:right="480"/>
        <w:rPr>
          <w:rFonts w:ascii="仿宋" w:hAnsi="仿宋" w:eastAsia="仿宋"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5F4688F">
      <w:pPr>
        <w:snapToGrid w:val="0"/>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三、分包意向协议（如果有）</w:t>
      </w:r>
    </w:p>
    <w:p w14:paraId="02B71697">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中标后以分包方式履行合同的，提供分包意向协议(附件6</w:t>
      </w:r>
      <w:r>
        <w:rPr>
          <w:rFonts w:ascii="仿宋" w:hAnsi="仿宋" w:eastAsia="仿宋" w:cs="宋体"/>
          <w:b/>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271E20CB">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p>
    <w:p w14:paraId="5B242C96">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四、符合性审查资料</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3B4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202816C">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4991" w:type="dxa"/>
            <w:vAlign w:val="center"/>
          </w:tcPr>
          <w:p w14:paraId="6E946067">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实质性要求</w:t>
            </w:r>
          </w:p>
        </w:tc>
        <w:tc>
          <w:tcPr>
            <w:tcW w:w="2551" w:type="dxa"/>
            <w:vAlign w:val="center"/>
          </w:tcPr>
          <w:p w14:paraId="26356048">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需要提供的符合性审查资料</w:t>
            </w:r>
          </w:p>
        </w:tc>
        <w:tc>
          <w:tcPr>
            <w:tcW w:w="1418" w:type="dxa"/>
            <w:vAlign w:val="center"/>
          </w:tcPr>
          <w:p w14:paraId="0F035B2A">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投标文件中的</w:t>
            </w:r>
          </w:p>
          <w:p w14:paraId="7733D15F">
            <w:pPr>
              <w:snapToGrid w:val="0"/>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页码位置</w:t>
            </w:r>
          </w:p>
        </w:tc>
      </w:tr>
      <w:tr w14:paraId="06BB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D395D5">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4991" w:type="dxa"/>
            <w:vAlign w:val="top"/>
          </w:tcPr>
          <w:p w14:paraId="740DD0FA">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投标文件按照招标文件要求签署、盖章。</w:t>
            </w:r>
          </w:p>
        </w:tc>
        <w:tc>
          <w:tcPr>
            <w:tcW w:w="2551" w:type="dxa"/>
            <w:vAlign w:val="center"/>
          </w:tcPr>
          <w:p w14:paraId="32E8AE9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需要使用电子签名或者签字盖章的投标文件的组成部分</w:t>
            </w:r>
          </w:p>
        </w:tc>
        <w:tc>
          <w:tcPr>
            <w:tcW w:w="1418" w:type="dxa"/>
            <w:vAlign w:val="top"/>
          </w:tcPr>
          <w:p w14:paraId="1F426F05">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p>
          <w:p w14:paraId="4BD12C62">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w:t>
            </w:r>
          </w:p>
          <w:p w14:paraId="5C1DFB2C">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第页</w:t>
            </w:r>
          </w:p>
        </w:tc>
      </w:tr>
      <w:tr w14:paraId="7B92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2BF666D">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4991" w:type="dxa"/>
            <w:vAlign w:val="top"/>
          </w:tcPr>
          <w:p w14:paraId="6D1461B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投标文件中承诺的投标有效期不少于招标文件中载明的投标有效期。</w:t>
            </w:r>
          </w:p>
        </w:tc>
        <w:tc>
          <w:tcPr>
            <w:tcW w:w="2551" w:type="dxa"/>
            <w:vAlign w:val="center"/>
          </w:tcPr>
          <w:p w14:paraId="5881C493">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投标函</w:t>
            </w:r>
          </w:p>
        </w:tc>
        <w:tc>
          <w:tcPr>
            <w:tcW w:w="1418" w:type="dxa"/>
            <w:vAlign w:val="top"/>
          </w:tcPr>
          <w:p w14:paraId="2883984F">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见投标文件第页</w:t>
            </w:r>
          </w:p>
        </w:tc>
      </w:tr>
      <w:tr w14:paraId="3499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D787F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3</w:t>
            </w:r>
          </w:p>
        </w:tc>
        <w:tc>
          <w:tcPr>
            <w:tcW w:w="4991" w:type="dxa"/>
            <w:vAlign w:val="top"/>
          </w:tcPr>
          <w:p w14:paraId="787B37A4">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投标文件满足招标文件的其它实质性要求。</w:t>
            </w:r>
          </w:p>
        </w:tc>
        <w:tc>
          <w:tcPr>
            <w:tcW w:w="2551" w:type="dxa"/>
            <w:vAlign w:val="center"/>
          </w:tcPr>
          <w:p w14:paraId="66DEFBCD">
            <w:pPr>
              <w:spacing w:before="0" w:beforeAutospacing="0" w:after="0" w:afterAutospacing="0" w:line="360" w:lineRule="auto"/>
              <w:ind w:left="0" w:right="0"/>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kern w:val="0"/>
                <w:sz w:val="24"/>
                <w:szCs w:val="20"/>
                <w:highlight w:val="none"/>
                <w14:textFill>
                  <w14:solidFill>
                    <w14:schemeClr w14:val="tx1"/>
                  </w14:solidFill>
                </w14:textFill>
              </w:rPr>
              <w:t>招标文件其它实质性要求相应的材料（“▲” 系指实质性要求条款，招标文件无其它实质性要求的，无需提供）</w:t>
            </w:r>
          </w:p>
        </w:tc>
        <w:tc>
          <w:tcPr>
            <w:tcW w:w="1418" w:type="dxa"/>
            <w:vAlign w:val="top"/>
          </w:tcPr>
          <w:p w14:paraId="58377AD6">
            <w:pPr>
              <w:spacing w:before="0" w:beforeAutospacing="0" w:after="0" w:afterAutospacing="0" w:line="360" w:lineRule="auto"/>
              <w:ind w:left="0" w:right="0"/>
              <w:rPr>
                <w:rFonts w:hint="default" w:ascii="仿宋" w:hAnsi="仿宋" w:eastAsia="仿宋" w:cs="宋体"/>
                <w:color w:val="000000" w:themeColor="text1"/>
                <w:sz w:val="20"/>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见投标文件第页</w:t>
            </w:r>
          </w:p>
        </w:tc>
      </w:tr>
    </w:tbl>
    <w:p w14:paraId="0F978684">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4FB20ED9">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356E470C">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12413D76">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日期：  年  月  日</w:t>
      </w:r>
    </w:p>
    <w:p w14:paraId="752A1341">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0CDA23B">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C973ABD">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401358C3">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16F94A27">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0D6B0DE7">
      <w:pPr>
        <w:spacing w:line="360" w:lineRule="auto"/>
        <w:jc w:val="center"/>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五、评标标准相应的商务技术资料</w:t>
      </w:r>
    </w:p>
    <w:p w14:paraId="4E1CA326">
      <w:pPr>
        <w:snapToGrid w:val="0"/>
        <w:spacing w:line="360" w:lineRule="auto"/>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28CF5CD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5C592E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885C70F">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64F689B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52300C7">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322D1FD1">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CEBB42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4EA23B29">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45718F2">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392EC1EE">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1DC6292F">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4590373">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FEDB8C1">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46984DC">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C0F523F">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7AB3DFBA">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9FB72BB">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278D1DE7">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57202AD6">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p>
    <w:p w14:paraId="68981927">
      <w:pPr>
        <w:spacing w:line="360" w:lineRule="auto"/>
        <w:ind w:firstLine="2891" w:firstLineChars="900"/>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六、投标标的清单</w:t>
      </w:r>
    </w:p>
    <w:tbl>
      <w:tblPr>
        <w:tblStyle w:val="6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26DC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1F5BD81">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1755954C">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45BA312E">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7CA4093F">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767A3B1D">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685FA5E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14:paraId="046FE8F1">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15514143">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备注（如果有）</w:t>
            </w:r>
          </w:p>
          <w:p w14:paraId="3B6DF49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r>
      <w:tr w14:paraId="6BF5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46B4C677">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1447" w:type="dxa"/>
            <w:tcBorders>
              <w:top w:val="single" w:color="auto" w:sz="4" w:space="0"/>
              <w:left w:val="single" w:color="auto" w:sz="4" w:space="0"/>
              <w:bottom w:val="single" w:color="auto" w:sz="4" w:space="0"/>
              <w:right w:val="single" w:color="auto" w:sz="4" w:space="0"/>
            </w:tcBorders>
            <w:vAlign w:val="center"/>
          </w:tcPr>
          <w:p w14:paraId="6C62E133">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112520DC">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52706654">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3AC7CE39">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2877D3D8">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5025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2952442">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2</w:t>
            </w:r>
          </w:p>
        </w:tc>
        <w:tc>
          <w:tcPr>
            <w:tcW w:w="1447" w:type="dxa"/>
            <w:tcBorders>
              <w:top w:val="single" w:color="auto" w:sz="4" w:space="0"/>
              <w:left w:val="single" w:color="auto" w:sz="4" w:space="0"/>
              <w:bottom w:val="single" w:color="auto" w:sz="4" w:space="0"/>
              <w:right w:val="single" w:color="auto" w:sz="4" w:space="0"/>
            </w:tcBorders>
            <w:vAlign w:val="center"/>
          </w:tcPr>
          <w:p w14:paraId="64465773">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0D522DE0">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221F9A5D">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46D5B235">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3F4DAA0A">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7838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05F12F90">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w:t>
            </w:r>
          </w:p>
        </w:tc>
        <w:tc>
          <w:tcPr>
            <w:tcW w:w="1447" w:type="dxa"/>
            <w:tcBorders>
              <w:top w:val="single" w:color="auto" w:sz="4" w:space="0"/>
              <w:left w:val="single" w:color="auto" w:sz="4" w:space="0"/>
              <w:bottom w:val="single" w:color="auto" w:sz="4" w:space="0"/>
              <w:right w:val="single" w:color="auto" w:sz="4" w:space="0"/>
            </w:tcBorders>
            <w:vAlign w:val="center"/>
          </w:tcPr>
          <w:p w14:paraId="18B87327">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14:paraId="5394DF08">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331" w:type="dxa"/>
            <w:tcBorders>
              <w:top w:val="single" w:color="auto" w:sz="4" w:space="0"/>
              <w:left w:val="single" w:color="auto" w:sz="4" w:space="0"/>
              <w:bottom w:val="single" w:color="auto" w:sz="4" w:space="0"/>
              <w:right w:val="single" w:color="auto" w:sz="4" w:space="0"/>
            </w:tcBorders>
            <w:vAlign w:val="center"/>
          </w:tcPr>
          <w:p w14:paraId="49A12922">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2932" w:type="dxa"/>
            <w:tcBorders>
              <w:top w:val="single" w:color="auto" w:sz="4" w:space="0"/>
              <w:left w:val="single" w:color="auto" w:sz="4" w:space="0"/>
              <w:bottom w:val="single" w:color="auto" w:sz="4" w:space="0"/>
              <w:right w:val="single" w:color="auto" w:sz="4" w:space="0"/>
            </w:tcBorders>
            <w:vAlign w:val="center"/>
          </w:tcPr>
          <w:p w14:paraId="1D7C640F">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613" w:type="dxa"/>
            <w:tcBorders>
              <w:top w:val="single" w:color="auto" w:sz="4" w:space="0"/>
              <w:left w:val="single" w:color="auto" w:sz="4" w:space="0"/>
              <w:bottom w:val="single" w:color="auto" w:sz="4" w:space="0"/>
              <w:right w:val="single" w:color="auto" w:sz="4" w:space="0"/>
            </w:tcBorders>
            <w:vAlign w:val="center"/>
          </w:tcPr>
          <w:p w14:paraId="1A184337">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bl>
    <w:p w14:paraId="2C0C1D93">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53CC13B0">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55CAB538">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28098302">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5EF1CFF5">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20FCEECE">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E93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7ADE7BA">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序号</w:t>
            </w:r>
          </w:p>
        </w:tc>
        <w:tc>
          <w:tcPr>
            <w:tcW w:w="3683" w:type="dxa"/>
            <w:vAlign w:val="top"/>
          </w:tcPr>
          <w:p w14:paraId="5A82A61D">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招标文件章节及具体内容</w:t>
            </w:r>
          </w:p>
        </w:tc>
        <w:tc>
          <w:tcPr>
            <w:tcW w:w="3546" w:type="dxa"/>
            <w:vAlign w:val="top"/>
          </w:tcPr>
          <w:p w14:paraId="2A9EAD48">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投标文件章节及具体内容</w:t>
            </w:r>
          </w:p>
        </w:tc>
        <w:tc>
          <w:tcPr>
            <w:tcW w:w="1276" w:type="dxa"/>
            <w:vAlign w:val="top"/>
          </w:tcPr>
          <w:p w14:paraId="226A5828">
            <w:pPr>
              <w:spacing w:before="0" w:beforeAutospacing="0" w:after="0" w:afterAutospacing="0" w:line="360" w:lineRule="auto"/>
              <w:ind w:left="0" w:right="0"/>
              <w:jc w:val="center"/>
              <w:rPr>
                <w:rFonts w:hint="default" w:ascii="仿宋" w:hAnsi="仿宋" w:eastAsia="仿宋" w:cs="宋体"/>
                <w:b/>
                <w:bCs/>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偏离说明</w:t>
            </w:r>
          </w:p>
        </w:tc>
      </w:tr>
      <w:tr w14:paraId="2289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50120B9">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1</w:t>
            </w:r>
          </w:p>
        </w:tc>
        <w:tc>
          <w:tcPr>
            <w:tcW w:w="3683" w:type="dxa"/>
            <w:vAlign w:val="top"/>
          </w:tcPr>
          <w:p w14:paraId="415370C0">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659973DF">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44847676">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0F7C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96F7824">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2</w:t>
            </w:r>
          </w:p>
        </w:tc>
        <w:tc>
          <w:tcPr>
            <w:tcW w:w="3683" w:type="dxa"/>
            <w:vAlign w:val="top"/>
          </w:tcPr>
          <w:p w14:paraId="36804BEC">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5F4B54B6">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0764B113">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r w14:paraId="1B2C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C726919">
            <w:pPr>
              <w:spacing w:before="0" w:beforeAutospacing="0" w:after="0" w:afterAutospacing="0" w:line="360" w:lineRule="auto"/>
              <w:ind w:left="0" w:right="0"/>
              <w:jc w:val="center"/>
              <w:rPr>
                <w:rFonts w:hint="default"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w:t>
            </w:r>
          </w:p>
        </w:tc>
        <w:tc>
          <w:tcPr>
            <w:tcW w:w="3683" w:type="dxa"/>
            <w:vAlign w:val="top"/>
          </w:tcPr>
          <w:p w14:paraId="583F7DA3">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3546" w:type="dxa"/>
            <w:vAlign w:val="top"/>
          </w:tcPr>
          <w:p w14:paraId="24DCC8FC">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c>
          <w:tcPr>
            <w:tcW w:w="1276" w:type="dxa"/>
            <w:vAlign w:val="top"/>
          </w:tcPr>
          <w:p w14:paraId="56241AAF">
            <w:pPr>
              <w:spacing w:before="0" w:beforeAutospacing="0" w:after="0" w:afterAutospacing="0" w:line="360" w:lineRule="auto"/>
              <w:ind w:left="0" w:right="0"/>
              <w:jc w:val="center"/>
              <w:rPr>
                <w:rFonts w:hint="default" w:ascii="仿宋" w:hAnsi="仿宋" w:eastAsia="仿宋" w:cs="宋体"/>
                <w:b/>
                <w:color w:val="000000" w:themeColor="text1"/>
                <w:kern w:val="0"/>
                <w:sz w:val="32"/>
                <w:szCs w:val="32"/>
                <w:highlight w:val="none"/>
                <w14:textFill>
                  <w14:solidFill>
                    <w14:schemeClr w14:val="tx1"/>
                  </w14:solidFill>
                </w14:textFill>
              </w:rPr>
            </w:pPr>
          </w:p>
        </w:tc>
      </w:tr>
    </w:tbl>
    <w:p w14:paraId="6BCE7639">
      <w:pPr>
        <w:spacing w:line="360" w:lineRule="auto"/>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46E20F50">
      <w:pPr>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p>
    <w:p w14:paraId="7F52635F">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5F3D7E96">
      <w:pPr>
        <w:snapToGrid w:val="0"/>
        <w:spacing w:line="360" w:lineRule="auto"/>
        <w:jc w:val="righ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w:t>
      </w:r>
    </w:p>
    <w:p w14:paraId="06B2B40B">
      <w:pPr>
        <w:spacing w:line="360" w:lineRule="auto"/>
        <w:jc w:val="center"/>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  年  月  日</w:t>
      </w:r>
    </w:p>
    <w:p w14:paraId="578701F9">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00F0D86C">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5FEF27E5">
      <w:pPr>
        <w:spacing w:line="360" w:lineRule="auto"/>
        <w:ind w:firstLine="1911" w:firstLineChars="595"/>
        <w:rPr>
          <w:rFonts w:ascii="仿宋" w:hAnsi="仿宋" w:eastAsia="仿宋" w:cs="宋体"/>
          <w:b/>
          <w:bCs/>
          <w:color w:val="000000" w:themeColor="text1"/>
          <w:sz w:val="32"/>
          <w:szCs w:val="32"/>
          <w:highlight w:val="none"/>
          <w14:textFill>
            <w14:solidFill>
              <w14:schemeClr w14:val="tx1"/>
            </w14:solidFill>
          </w14:textFill>
        </w:rPr>
      </w:pPr>
    </w:p>
    <w:p w14:paraId="7957D7A2">
      <w:pPr>
        <w:spacing w:line="360" w:lineRule="auto"/>
        <w:ind w:firstLine="1911" w:firstLineChars="595"/>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八</w:t>
      </w:r>
      <w:r>
        <w:rPr>
          <w:rFonts w:hint="eastAsia" w:ascii="仿宋" w:hAnsi="仿宋" w:eastAsia="仿宋" w:cs="宋体"/>
          <w:b/>
          <w:color w:val="000000" w:themeColor="text1"/>
          <w:kern w:val="0"/>
          <w:sz w:val="32"/>
          <w:szCs w:val="32"/>
          <w:highlight w:val="none"/>
          <w14:textFill>
            <w14:solidFill>
              <w14:schemeClr w14:val="tx1"/>
            </w14:solidFill>
          </w14:textFill>
        </w:rPr>
        <w:t>、</w:t>
      </w:r>
      <w:r>
        <w:rPr>
          <w:rFonts w:hint="eastAsia" w:ascii="仿宋" w:hAnsi="仿宋" w:eastAsia="仿宋" w:cs="宋体"/>
          <w:b/>
          <w:color w:val="000000" w:themeColor="text1"/>
          <w:kern w:val="0"/>
          <w:sz w:val="32"/>
          <w:szCs w:val="32"/>
          <w:highlight w:val="none"/>
          <w:lang w:val="zh-CN"/>
          <w14:textFill>
            <w14:solidFill>
              <w14:schemeClr w14:val="tx1"/>
            </w14:solidFill>
          </w14:textFill>
        </w:rPr>
        <w:t>政府采购供应商廉洁自律承诺书</w:t>
      </w:r>
    </w:p>
    <w:p w14:paraId="4A1C6675">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4F835D8B">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57387FB">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我单位响应你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46BA691A">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C35B1D1">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3E980B0A">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25CA4C7">
      <w:pPr>
        <w:autoSpaceDE w:val="0"/>
        <w:autoSpaceDN w:val="0"/>
        <w:spacing w:line="360" w:lineRule="auto"/>
        <w:ind w:left="2" w:leftChars="1"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四、不为项目有关人员及部门出国（境）、旅游等提供方便；</w:t>
      </w:r>
    </w:p>
    <w:p w14:paraId="23B60DB5">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0891CD59">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好处；</w:t>
      </w:r>
    </w:p>
    <w:p w14:paraId="6A77EDA4">
      <w:pPr>
        <w:autoSpaceDE w:val="0"/>
        <w:autoSpaceDN w:val="0"/>
        <w:spacing w:line="360" w:lineRule="auto"/>
        <w:ind w:left="481" w:leftChars="229"/>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六、严格遵守《</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政府采购法》《</w:t>
      </w:r>
      <w:r>
        <w:rPr>
          <w:rFonts w:hint="eastAsia" w:ascii="仿宋" w:hAnsi="仿宋" w:eastAsia="仿宋" w:cs="宋体"/>
          <w:color w:val="000000" w:themeColor="text1"/>
          <w:sz w:val="24"/>
          <w:highlight w:val="none"/>
          <w:lang w:val="zh-CN"/>
          <w14:textFill>
            <w14:solidFill>
              <w14:schemeClr w14:val="tx1"/>
            </w14:solidFill>
          </w14:textFill>
        </w:rPr>
        <w:t>中华人民共和国</w:t>
      </w:r>
      <w:r>
        <w:rPr>
          <w:rFonts w:hint="eastAsia" w:ascii="仿宋" w:hAnsi="仿宋" w:eastAsia="仿宋" w:cs="宋体"/>
          <w:color w:val="000000" w:themeColor="text1"/>
          <w:kern w:val="0"/>
          <w:sz w:val="24"/>
          <w:highlight w:val="none"/>
          <w:lang w:val="zh-CN"/>
          <w14:textFill>
            <w14:solidFill>
              <w14:schemeClr w14:val="tx1"/>
            </w14:solidFill>
          </w14:textFill>
        </w:rPr>
        <w:t>招标投标</w:t>
      </w:r>
    </w:p>
    <w:p w14:paraId="09186C96">
      <w:pPr>
        <w:autoSpaceDE w:val="0"/>
        <w:autoSpaceDN w:val="0"/>
        <w:spacing w:line="360" w:lineRule="auto"/>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法》</w:t>
      </w:r>
      <w:r>
        <w:rPr>
          <w:rFonts w:hint="eastAsia" w:ascii="仿宋" w:hAnsi="仿宋" w:eastAsia="仿宋" w:cs="宋体"/>
          <w:color w:val="000000" w:themeColor="text1"/>
          <w:sz w:val="24"/>
          <w:highlight w:val="none"/>
          <w:lang w:val="zh-CN"/>
          <w14:textFill>
            <w14:solidFill>
              <w14:schemeClr w14:val="tx1"/>
            </w14:solidFill>
          </w14:textFill>
        </w:rPr>
        <w:t>《中华人民共和国民法典》</w:t>
      </w:r>
      <w:r>
        <w:rPr>
          <w:rFonts w:hint="eastAsia" w:ascii="仿宋" w:hAnsi="仿宋" w:eastAsia="仿宋"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3F3FDB01">
      <w:pPr>
        <w:autoSpaceDE w:val="0"/>
        <w:autoSpaceDN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如违反上述承诺，你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宋体"/>
          <w:color w:val="000000" w:themeColor="text1"/>
          <w:sz w:val="24"/>
          <w:highlight w:val="none"/>
          <w14:textFill>
            <w14:solidFill>
              <w14:schemeClr w14:val="tx1"/>
            </w14:solidFill>
          </w14:textFill>
        </w:rPr>
        <w:t>单位</w:t>
      </w:r>
      <w:r>
        <w:rPr>
          <w:rFonts w:hint="eastAsia" w:ascii="仿宋" w:hAnsi="仿宋" w:eastAsia="仿宋"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0B7E2AB4">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5EBCC14A">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1080755E">
      <w:pPr>
        <w:autoSpaceDE w:val="0"/>
        <w:autoSpaceDN w:val="0"/>
        <w:spacing w:line="360" w:lineRule="auto"/>
        <w:ind w:left="2"/>
        <w:jc w:val="left"/>
        <w:rPr>
          <w:rFonts w:ascii="仿宋" w:hAnsi="仿宋" w:eastAsia="仿宋" w:cs="宋体"/>
          <w:color w:val="000000" w:themeColor="text1"/>
          <w:kern w:val="0"/>
          <w:sz w:val="24"/>
          <w:highlight w:val="none"/>
          <w:lang w:val="zh-CN"/>
          <w14:textFill>
            <w14:solidFill>
              <w14:schemeClr w14:val="tx1"/>
            </w14:solidFill>
          </w14:textFill>
        </w:rPr>
      </w:pPr>
    </w:p>
    <w:p w14:paraId="71B0A431">
      <w:pPr>
        <w:autoSpaceDE w:val="0"/>
        <w:autoSpaceDN w:val="0"/>
        <w:spacing w:line="360" w:lineRule="auto"/>
        <w:ind w:left="2" w:leftChars="1" w:right="1120"/>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投标人（或联合体牵头人）名称(电子签名)：                                                                                                                                                                                                               </w:t>
      </w:r>
    </w:p>
    <w:p w14:paraId="456215A0">
      <w:pPr>
        <w:spacing w:line="360" w:lineRule="auto"/>
        <w:ind w:left="4620" w:leftChars="2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w:t>
      </w:r>
      <w:r>
        <w:rPr>
          <w:rFonts w:hint="eastAsia" w:ascii="仿宋" w:hAnsi="仿宋" w:eastAsia="仿宋" w:cs="宋体"/>
          <w:color w:val="000000" w:themeColor="text1"/>
          <w:kern w:val="0"/>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 xml:space="preserve">   年   月   日</w:t>
      </w:r>
    </w:p>
    <w:p w14:paraId="2479C771">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3B44BD6F">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46D25BA4">
      <w:pPr>
        <w:spacing w:line="360" w:lineRule="auto"/>
        <w:jc w:val="center"/>
        <w:rPr>
          <w:rFonts w:ascii="仿宋" w:hAnsi="仿宋" w:eastAsia="仿宋"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0D356FE">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报价文件部分</w:t>
      </w:r>
    </w:p>
    <w:p w14:paraId="2FDEA8A8">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r>
        <w:rPr>
          <w:rFonts w:hint="eastAsia" w:ascii="仿宋" w:hAnsi="仿宋" w:eastAsia="仿宋" w:cs="宋体"/>
          <w:b/>
          <w:color w:val="000000" w:themeColor="text1"/>
          <w:kern w:val="0"/>
          <w:sz w:val="36"/>
          <w:szCs w:val="36"/>
          <w:highlight w:val="none"/>
          <w14:textFill>
            <w14:solidFill>
              <w14:schemeClr w14:val="tx1"/>
            </w14:solidFill>
          </w14:textFill>
        </w:rPr>
        <w:t>目录</w:t>
      </w:r>
    </w:p>
    <w:p w14:paraId="574D5917">
      <w:pPr>
        <w:spacing w:line="360" w:lineRule="auto"/>
        <w:jc w:val="center"/>
        <w:outlineLvl w:val="0"/>
        <w:rPr>
          <w:rFonts w:ascii="仿宋" w:hAnsi="仿宋" w:eastAsia="仿宋" w:cs="宋体"/>
          <w:b/>
          <w:color w:val="000000" w:themeColor="text1"/>
          <w:kern w:val="0"/>
          <w:sz w:val="36"/>
          <w:szCs w:val="36"/>
          <w:highlight w:val="none"/>
          <w14:textFill>
            <w14:solidFill>
              <w14:schemeClr w14:val="tx1"/>
            </w14:solidFill>
          </w14:textFill>
        </w:rPr>
      </w:pPr>
    </w:p>
    <w:p w14:paraId="677307E8">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（1）开标一览表（报价表）………………………………………………………（页码）</w:t>
      </w:r>
    </w:p>
    <w:p w14:paraId="439A17D2">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（2）中小企业声明函………………………………………………………………（页码）</w:t>
      </w:r>
    </w:p>
    <w:p w14:paraId="6916F120">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5F1D10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3B514B7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DDCC15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496656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BB5EE74">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62ECC2C">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8FC8078">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E59D57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165D2B62">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051A6B39">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5F65AE0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49745B55">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55A049F">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7667D6C7">
      <w:pPr>
        <w:snapToGrid w:val="0"/>
        <w:spacing w:line="360" w:lineRule="auto"/>
        <w:ind w:right="480"/>
        <w:jc w:val="center"/>
        <w:rPr>
          <w:rFonts w:ascii="仿宋" w:hAnsi="仿宋" w:eastAsia="仿宋" w:cs="宋体"/>
          <w:b/>
          <w:color w:val="000000" w:themeColor="text1"/>
          <w:kern w:val="0"/>
          <w:sz w:val="32"/>
          <w:szCs w:val="32"/>
          <w:highlight w:val="none"/>
          <w14:textFill>
            <w14:solidFill>
              <w14:schemeClr w14:val="tx1"/>
            </w14:solidFill>
          </w14:textFill>
        </w:rPr>
      </w:pPr>
    </w:p>
    <w:p w14:paraId="6F70BED1">
      <w:pPr>
        <w:pStyle w:val="375"/>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DFFEC7C">
      <w:pPr>
        <w:pStyle w:val="375"/>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一、开标一览表（报价表）</w:t>
      </w:r>
    </w:p>
    <w:p w14:paraId="2F13DD61">
      <w:pPr>
        <w:snapToGrid w:val="0"/>
        <w:spacing w:line="360" w:lineRule="auto"/>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（采购人）、（采购代理机构）</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DDED149">
      <w:pPr>
        <w:snapToGrid w:val="0"/>
        <w:spacing w:line="360" w:lineRule="auto"/>
        <w:ind w:firstLine="482"/>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000000" w:themeColor="text1"/>
          <w:sz w:val="24"/>
          <w:highlight w:val="none"/>
          <w14:textFill>
            <w14:solidFill>
              <w14:schemeClr w14:val="tx1"/>
            </w14:solidFill>
          </w14:textFill>
        </w:rPr>
        <w:t>（项目名称）</w:t>
      </w:r>
      <w:r>
        <w:rPr>
          <w:rFonts w:hint="eastAsia" w:ascii="仿宋" w:hAnsi="仿宋" w:eastAsia="仿宋" w:cs="宋体"/>
          <w:color w:val="000000" w:themeColor="text1"/>
          <w:kern w:val="0"/>
          <w:sz w:val="24"/>
          <w:highlight w:val="none"/>
          <w:lang w:val="zh-CN"/>
          <w14:textFill>
            <w14:solidFill>
              <w14:schemeClr w14:val="tx1"/>
            </w14:solidFill>
          </w14:textFill>
        </w:rPr>
        <w:t>【招标编号：</w:t>
      </w:r>
      <w:r>
        <w:rPr>
          <w:rFonts w:hint="eastAsia" w:ascii="仿宋" w:hAnsi="仿宋" w:eastAsia="仿宋" w:cs="宋体"/>
          <w:color w:val="000000" w:themeColor="text1"/>
          <w:sz w:val="24"/>
          <w:highlight w:val="none"/>
          <w14:textFill>
            <w14:solidFill>
              <w14:schemeClr w14:val="tx1"/>
            </w14:solidFill>
          </w14:textFill>
        </w:rPr>
        <w:t>（采购编号）】的实施</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2FDCC2B">
      <w:pPr>
        <w:spacing w:line="360" w:lineRule="auto"/>
        <w:jc w:val="center"/>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开标一览表（报价表）(单位均为人民币元)</w:t>
      </w:r>
    </w:p>
    <w:tbl>
      <w:tblPr>
        <w:tblStyle w:val="6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3379"/>
        <w:gridCol w:w="1351"/>
        <w:gridCol w:w="1267"/>
        <w:gridCol w:w="1268"/>
        <w:gridCol w:w="1267"/>
      </w:tblGrid>
      <w:tr w14:paraId="7AE5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14:paraId="3ACFD295">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序号</w:t>
            </w:r>
          </w:p>
        </w:tc>
        <w:tc>
          <w:tcPr>
            <w:tcW w:w="3379" w:type="dxa"/>
            <w:vAlign w:val="center"/>
          </w:tcPr>
          <w:p w14:paraId="500C5AF6">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lang w:val="en-US" w:eastAsia="zh-CN"/>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项目名称</w:t>
            </w:r>
          </w:p>
        </w:tc>
        <w:tc>
          <w:tcPr>
            <w:tcW w:w="1351" w:type="dxa"/>
            <w:vAlign w:val="center"/>
          </w:tcPr>
          <w:p w14:paraId="7770AD5E">
            <w:pPr>
              <w:spacing w:before="0" w:beforeAutospacing="0" w:after="0" w:afterAutospacing="0" w:line="360" w:lineRule="auto"/>
              <w:ind w:left="0" w:right="0"/>
              <w:jc w:val="center"/>
              <w:rPr>
                <w:rFonts w:hint="eastAsia" w:ascii="仿宋" w:hAnsi="仿宋" w:eastAsia="仿宋" w:cs="宋体"/>
                <w:b/>
                <w:color w:val="000000" w:themeColor="text1"/>
                <w:sz w:val="24"/>
                <w:szCs w:val="20"/>
                <w:highlight w:val="none"/>
                <w:lang w:eastAsia="zh-CN"/>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服务时间</w:t>
            </w:r>
            <w:r>
              <w:rPr>
                <w:rFonts w:hint="eastAsia" w:ascii="仿宋" w:hAnsi="仿宋" w:eastAsia="仿宋" w:cs="宋体"/>
                <w:b/>
                <w:color w:val="000000" w:themeColor="text1"/>
                <w:sz w:val="24"/>
                <w:szCs w:val="20"/>
                <w:highlight w:val="none"/>
                <w:lang w:eastAsia="zh-CN"/>
                <w14:textFill>
                  <w14:solidFill>
                    <w14:schemeClr w14:val="tx1"/>
                  </w14:solidFill>
                </w14:textFill>
              </w:rPr>
              <w:t>（</w:t>
            </w:r>
            <w:r>
              <w:rPr>
                <w:rFonts w:hint="eastAsia" w:ascii="仿宋" w:hAnsi="仿宋" w:eastAsia="仿宋" w:cs="宋体"/>
                <w:b/>
                <w:color w:val="000000" w:themeColor="text1"/>
                <w:sz w:val="24"/>
                <w:szCs w:val="20"/>
                <w:highlight w:val="none"/>
                <w:lang w:val="en-US" w:eastAsia="zh-CN"/>
                <w14:textFill>
                  <w14:solidFill>
                    <w14:schemeClr w14:val="tx1"/>
                  </w14:solidFill>
                </w14:textFill>
              </w:rPr>
              <w:t>年</w:t>
            </w:r>
            <w:r>
              <w:rPr>
                <w:rFonts w:hint="eastAsia" w:ascii="仿宋" w:hAnsi="仿宋" w:eastAsia="仿宋" w:cs="宋体"/>
                <w:b/>
                <w:color w:val="000000" w:themeColor="text1"/>
                <w:sz w:val="24"/>
                <w:szCs w:val="20"/>
                <w:highlight w:val="none"/>
                <w:lang w:eastAsia="zh-CN"/>
                <w14:textFill>
                  <w14:solidFill>
                    <w14:schemeClr w14:val="tx1"/>
                  </w14:solidFill>
                </w14:textFill>
              </w:rPr>
              <w:t>）</w:t>
            </w:r>
          </w:p>
        </w:tc>
        <w:tc>
          <w:tcPr>
            <w:tcW w:w="1267" w:type="dxa"/>
            <w:vAlign w:val="center"/>
          </w:tcPr>
          <w:p w14:paraId="5FE7B309">
            <w:pPr>
              <w:spacing w:before="0" w:beforeAutospacing="0" w:after="0" w:afterAutospacing="0" w:line="360" w:lineRule="auto"/>
              <w:ind w:left="0" w:right="0"/>
              <w:jc w:val="center"/>
              <w:rPr>
                <w:rFonts w:hint="eastAsia" w:ascii="仿宋" w:hAnsi="仿宋" w:eastAsia="仿宋" w:cs="宋体"/>
                <w:b/>
                <w:color w:val="000000" w:themeColor="text1"/>
                <w:sz w:val="24"/>
                <w:szCs w:val="20"/>
                <w:highlight w:val="none"/>
                <w:lang w:val="en-US" w:eastAsia="zh-CN"/>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每一年度报价</w:t>
            </w:r>
          </w:p>
          <w:p w14:paraId="69917E3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lang w:val="en-US" w:eastAsia="zh-CN"/>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（元/年）</w:t>
            </w:r>
          </w:p>
        </w:tc>
        <w:tc>
          <w:tcPr>
            <w:tcW w:w="1268" w:type="dxa"/>
            <w:vAlign w:val="top"/>
          </w:tcPr>
          <w:p w14:paraId="68770EBF">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0B6405AE">
            <w:pPr>
              <w:spacing w:before="0" w:beforeAutospacing="0" w:after="0" w:afterAutospacing="0" w:line="360" w:lineRule="auto"/>
              <w:ind w:left="0" w:right="0"/>
              <w:jc w:val="center"/>
              <w:rPr>
                <w:rFonts w:hint="eastAsia" w:ascii="仿宋" w:hAnsi="仿宋" w:eastAsia="仿宋" w:cs="宋体"/>
                <w:b/>
                <w:color w:val="000000" w:themeColor="text1"/>
                <w:sz w:val="24"/>
                <w:szCs w:val="20"/>
                <w:highlight w:val="none"/>
                <w:lang w:eastAsia="zh-CN"/>
                <w14:textFill>
                  <w14:solidFill>
                    <w14:schemeClr w14:val="tx1"/>
                  </w14:solidFill>
                </w14:textFill>
              </w:rPr>
            </w:pPr>
            <w:r>
              <w:rPr>
                <w:rFonts w:hint="eastAsia" w:ascii="仿宋" w:hAnsi="仿宋" w:eastAsia="仿宋" w:cs="宋体"/>
                <w:b/>
                <w:color w:val="000000" w:themeColor="text1"/>
                <w:sz w:val="24"/>
                <w:szCs w:val="20"/>
                <w:highlight w:val="none"/>
                <w:lang w:val="en-US" w:eastAsia="zh-CN"/>
                <w14:textFill>
                  <w14:solidFill>
                    <w14:schemeClr w14:val="tx1"/>
                  </w14:solidFill>
                </w14:textFill>
              </w:rPr>
              <w:t>总报价（元）</w:t>
            </w:r>
          </w:p>
        </w:tc>
        <w:tc>
          <w:tcPr>
            <w:tcW w:w="1267" w:type="dxa"/>
            <w:vAlign w:val="center"/>
          </w:tcPr>
          <w:p w14:paraId="3D9B3C5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p w14:paraId="3DD9807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备注</w:t>
            </w:r>
          </w:p>
          <w:p w14:paraId="1595F7E8">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p>
        </w:tc>
      </w:tr>
      <w:tr w14:paraId="2A13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87" w:type="dxa"/>
            <w:vAlign w:val="center"/>
          </w:tcPr>
          <w:p w14:paraId="32C72CC8">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14:textFill>
                  <w14:solidFill>
                    <w14:schemeClr w14:val="tx1"/>
                  </w14:solidFill>
                </w14:textFill>
              </w:rPr>
              <w:t>1</w:t>
            </w:r>
          </w:p>
        </w:tc>
        <w:tc>
          <w:tcPr>
            <w:tcW w:w="3379" w:type="dxa"/>
            <w:vAlign w:val="center"/>
          </w:tcPr>
          <w:p w14:paraId="18F18868">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r>
              <w:rPr>
                <w:rFonts w:hint="eastAsia" w:ascii="仿宋" w:hAnsi="仿宋" w:eastAsia="仿宋" w:cs="宋体"/>
                <w:color w:val="000000" w:themeColor="text1"/>
                <w:sz w:val="24"/>
                <w:szCs w:val="20"/>
                <w:highlight w:val="none"/>
                <w:lang w:eastAsia="zh-CN"/>
                <w14:textFill>
                  <w14:solidFill>
                    <w14:schemeClr w14:val="tx1"/>
                  </w14:solidFill>
                </w14:textFill>
              </w:rPr>
              <w:t>千年古城会客厅项目运营维护服务费</w:t>
            </w:r>
          </w:p>
        </w:tc>
        <w:tc>
          <w:tcPr>
            <w:tcW w:w="1351" w:type="dxa"/>
            <w:vAlign w:val="center"/>
          </w:tcPr>
          <w:p w14:paraId="4CB3139E">
            <w:pPr>
              <w:snapToGrid w:val="0"/>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lang w:val="en-US" w:eastAsia="zh-CN"/>
                <w14:textFill>
                  <w14:solidFill>
                    <w14:schemeClr w14:val="tx1"/>
                  </w14:solidFill>
                </w14:textFill>
              </w:rPr>
            </w:pPr>
            <w:r>
              <w:rPr>
                <w:rFonts w:hint="eastAsia" w:ascii="仿宋" w:hAnsi="仿宋" w:eastAsia="仿宋" w:cs="宋体"/>
                <w:color w:val="000000" w:themeColor="text1"/>
                <w:sz w:val="24"/>
                <w:szCs w:val="20"/>
                <w:highlight w:val="none"/>
                <w:lang w:val="en-US" w:eastAsia="zh-CN"/>
                <w14:textFill>
                  <w14:solidFill>
                    <w14:schemeClr w14:val="tx1"/>
                  </w14:solidFill>
                </w14:textFill>
              </w:rPr>
              <w:t>3</w:t>
            </w:r>
          </w:p>
        </w:tc>
        <w:tc>
          <w:tcPr>
            <w:tcW w:w="1267" w:type="dxa"/>
            <w:vAlign w:val="center"/>
          </w:tcPr>
          <w:p w14:paraId="059CAEF3">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8" w:type="dxa"/>
            <w:vAlign w:val="top"/>
          </w:tcPr>
          <w:p w14:paraId="1A7EE345">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c>
          <w:tcPr>
            <w:tcW w:w="1267" w:type="dxa"/>
            <w:vAlign w:val="center"/>
          </w:tcPr>
          <w:p w14:paraId="53B0C65B">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28B3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2"/>
            <w:vAlign w:val="center"/>
          </w:tcPr>
          <w:p w14:paraId="4140E2B9">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w:t>
            </w:r>
            <w:r>
              <w:rPr>
                <w:rFonts w:hint="eastAsia" w:ascii="仿宋" w:hAnsi="仿宋" w:eastAsia="仿宋" w:cs="宋体"/>
                <w:b/>
                <w:color w:val="000000" w:themeColor="text1"/>
                <w:sz w:val="24"/>
                <w:szCs w:val="20"/>
                <w:highlight w:val="none"/>
                <w:lang w:val="en-US" w:eastAsia="zh-CN"/>
                <w14:textFill>
                  <w14:solidFill>
                    <w14:schemeClr w14:val="tx1"/>
                  </w14:solidFill>
                </w14:textFill>
              </w:rPr>
              <w:t>总</w:t>
            </w:r>
            <w:r>
              <w:rPr>
                <w:rFonts w:hint="eastAsia" w:ascii="仿宋" w:hAnsi="仿宋" w:eastAsia="仿宋" w:cs="宋体"/>
                <w:b/>
                <w:color w:val="000000" w:themeColor="text1"/>
                <w:sz w:val="24"/>
                <w:szCs w:val="20"/>
                <w:highlight w:val="none"/>
                <w14:textFill>
                  <w14:solidFill>
                    <w14:schemeClr w14:val="tx1"/>
                  </w14:solidFill>
                </w14:textFill>
              </w:rPr>
              <w:t>报价（小写）</w:t>
            </w:r>
          </w:p>
        </w:tc>
        <w:tc>
          <w:tcPr>
            <w:tcW w:w="5153" w:type="dxa"/>
            <w:gridSpan w:val="4"/>
            <w:vAlign w:val="top"/>
          </w:tcPr>
          <w:p w14:paraId="5F2EB7CD">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r w14:paraId="4030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2"/>
            <w:vAlign w:val="center"/>
          </w:tcPr>
          <w:p w14:paraId="19A19512">
            <w:pPr>
              <w:spacing w:before="0" w:beforeAutospacing="0" w:after="0" w:afterAutospacing="0" w:line="360" w:lineRule="auto"/>
              <w:ind w:left="0" w:right="0"/>
              <w:jc w:val="center"/>
              <w:rPr>
                <w:rFonts w:hint="default" w:ascii="仿宋" w:hAnsi="仿宋" w:eastAsia="仿宋" w:cs="宋体"/>
                <w:b/>
                <w:color w:val="000000" w:themeColor="text1"/>
                <w:sz w:val="24"/>
                <w:szCs w:val="20"/>
                <w:highlight w:val="none"/>
                <w14:textFill>
                  <w14:solidFill>
                    <w14:schemeClr w14:val="tx1"/>
                  </w14:solidFill>
                </w14:textFill>
              </w:rPr>
            </w:pPr>
            <w:r>
              <w:rPr>
                <w:rFonts w:hint="eastAsia" w:ascii="仿宋" w:hAnsi="仿宋" w:eastAsia="仿宋" w:cs="宋体"/>
                <w:b/>
                <w:color w:val="000000" w:themeColor="text1"/>
                <w:sz w:val="24"/>
                <w:szCs w:val="20"/>
                <w:highlight w:val="none"/>
                <w14:textFill>
                  <w14:solidFill>
                    <w14:schemeClr w14:val="tx1"/>
                  </w14:solidFill>
                </w14:textFill>
              </w:rPr>
              <w:t>投标</w:t>
            </w:r>
            <w:r>
              <w:rPr>
                <w:rFonts w:hint="eastAsia" w:ascii="仿宋" w:hAnsi="仿宋" w:eastAsia="仿宋" w:cs="宋体"/>
                <w:b/>
                <w:color w:val="000000" w:themeColor="text1"/>
                <w:sz w:val="24"/>
                <w:szCs w:val="20"/>
                <w:highlight w:val="none"/>
                <w:lang w:val="en-US" w:eastAsia="zh-CN"/>
                <w14:textFill>
                  <w14:solidFill>
                    <w14:schemeClr w14:val="tx1"/>
                  </w14:solidFill>
                </w14:textFill>
              </w:rPr>
              <w:t>总</w:t>
            </w:r>
            <w:r>
              <w:rPr>
                <w:rFonts w:hint="eastAsia" w:ascii="仿宋" w:hAnsi="仿宋" w:eastAsia="仿宋" w:cs="宋体"/>
                <w:b/>
                <w:color w:val="000000" w:themeColor="text1"/>
                <w:sz w:val="24"/>
                <w:szCs w:val="20"/>
                <w:highlight w:val="none"/>
                <w14:textFill>
                  <w14:solidFill>
                    <w14:schemeClr w14:val="tx1"/>
                  </w14:solidFill>
                </w14:textFill>
              </w:rPr>
              <w:t>报价（大写）</w:t>
            </w:r>
          </w:p>
        </w:tc>
        <w:tc>
          <w:tcPr>
            <w:tcW w:w="5153" w:type="dxa"/>
            <w:gridSpan w:val="4"/>
            <w:vAlign w:val="top"/>
          </w:tcPr>
          <w:p w14:paraId="0ACB9BAE">
            <w:pPr>
              <w:spacing w:before="0" w:beforeAutospacing="0" w:after="0" w:afterAutospacing="0" w:line="360" w:lineRule="auto"/>
              <w:ind w:left="0" w:right="0"/>
              <w:jc w:val="center"/>
              <w:rPr>
                <w:rFonts w:hint="default" w:ascii="仿宋" w:hAnsi="仿宋" w:eastAsia="仿宋" w:cs="宋体"/>
                <w:color w:val="000000" w:themeColor="text1"/>
                <w:sz w:val="24"/>
                <w:szCs w:val="20"/>
                <w:highlight w:val="none"/>
                <w14:textFill>
                  <w14:solidFill>
                    <w14:schemeClr w14:val="tx1"/>
                  </w14:solidFill>
                </w14:textFill>
              </w:rPr>
            </w:pPr>
          </w:p>
        </w:tc>
      </w:tr>
    </w:tbl>
    <w:p w14:paraId="4DC9DB4E">
      <w:pPr>
        <w:snapToGrid w:val="0"/>
        <w:spacing w:line="360" w:lineRule="auto"/>
        <w:ind w:left="480"/>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b/>
          <w:color w:val="000000" w:themeColor="text1"/>
          <w:kern w:val="0"/>
          <w:sz w:val="24"/>
          <w:highlight w:val="none"/>
          <w:lang w:val="zh-CN"/>
          <w14:textFill>
            <w14:solidFill>
              <w14:schemeClr w14:val="tx1"/>
            </w14:solidFill>
          </w14:textFill>
        </w:rPr>
        <w:t>注：</w:t>
      </w:r>
    </w:p>
    <w:p w14:paraId="7EB147BB">
      <w:pPr>
        <w:spacing w:line="360" w:lineRule="auto"/>
        <w:ind w:left="-2" w:firstLine="480" w:firstLineChars="2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宋体"/>
          <w:b/>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6987E96E">
      <w:pPr>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仿宋" w:hAnsi="仿宋" w:eastAsia="仿宋" w:cs="宋体"/>
          <w:b/>
          <w:color w:val="000000" w:themeColor="text1"/>
          <w:kern w:val="0"/>
          <w:sz w:val="24"/>
          <w:highlight w:val="none"/>
          <w14:textFill>
            <w14:solidFill>
              <w14:schemeClr w14:val="tx1"/>
            </w14:solidFill>
          </w14:textFill>
        </w:rPr>
        <w:t>否则视为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仿宋" w:hAnsi="仿宋" w:eastAsia="仿宋" w:cs="宋体"/>
          <w:b/>
          <w:color w:val="000000" w:themeColor="text1"/>
          <w:kern w:val="0"/>
          <w:sz w:val="24"/>
          <w:highlight w:val="none"/>
          <w14:textFill>
            <w14:solidFill>
              <w14:schemeClr w14:val="tx1"/>
            </w14:solidFill>
          </w14:textFill>
        </w:rPr>
        <w:t>视为</w:t>
      </w:r>
      <w:r>
        <w:rPr>
          <w:rFonts w:hint="eastAsia" w:ascii="仿宋" w:hAnsi="仿宋" w:eastAsia="仿宋" w:cs="宋体"/>
          <w:b/>
          <w:color w:val="000000" w:themeColor="text1"/>
          <w:sz w:val="24"/>
          <w:highlight w:val="none"/>
          <w14:textFill>
            <w14:solidFill>
              <w14:schemeClr w14:val="tx1"/>
            </w14:solidFill>
          </w14:textFill>
        </w:rPr>
        <w:t>投标文件含有采购人不能接受的附加条件的，投标无效。</w:t>
      </w:r>
    </w:p>
    <w:p w14:paraId="18C88FD9">
      <w:pPr>
        <w:snapToGrid w:val="0"/>
        <w:spacing w:line="360" w:lineRule="auto"/>
        <w:ind w:firstLine="480" w:firstLineChars="2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3、特别提示：采购机构将对项目名称和项目编号，中标供应商名称、地址和中标金额，主要中标标的名称、服务范围、服务要求、服务时间、服务标准等予以公示。</w:t>
      </w:r>
    </w:p>
    <w:p w14:paraId="72167970">
      <w:pPr>
        <w:snapToGrid w:val="0"/>
        <w:spacing w:line="360" w:lineRule="auto"/>
        <w:ind w:firstLine="480" w:firstLineChars="200"/>
        <w:jc w:val="left"/>
        <w:rPr>
          <w:rFonts w:hint="eastAsia" w:ascii="仿宋" w:hAnsi="仿宋" w:eastAsia="仿宋" w:cs="宋体"/>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szCs w:val="22"/>
          <w:highlight w:val="none"/>
          <w:lang w:val="zh-CN"/>
          <w14:textFill>
            <w14:solidFill>
              <w14:schemeClr w14:val="tx1"/>
            </w14:solidFill>
          </w14:textFill>
        </w:rPr>
        <w:t>4</w:t>
      </w:r>
      <w:r>
        <w:rPr>
          <w:rFonts w:hint="eastAsia" w:ascii="仿宋" w:hAnsi="仿宋" w:eastAsia="仿宋" w:cs="宋体"/>
          <w:color w:val="000000" w:themeColor="text1"/>
          <w:kern w:val="0"/>
          <w:sz w:val="24"/>
          <w:szCs w:val="22"/>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F503317">
      <w:pPr>
        <w:snapToGrid w:val="0"/>
        <w:spacing w:line="360" w:lineRule="auto"/>
        <w:ind w:firstLine="480" w:firstLineChars="200"/>
        <w:jc w:val="left"/>
        <w:rPr>
          <w:rFonts w:hint="eastAsia" w:ascii="仿宋" w:hAnsi="仿宋" w:eastAsia="仿宋" w:cs="宋体"/>
          <w:color w:val="000000" w:themeColor="text1"/>
          <w:kern w:val="0"/>
          <w:sz w:val="24"/>
          <w:highlight w:val="none"/>
          <w:lang w:val="zh-CN"/>
          <w14:textFill>
            <w14:solidFill>
              <w14:schemeClr w14:val="tx1"/>
            </w14:solidFill>
          </w14:textFill>
        </w:rPr>
      </w:pPr>
    </w:p>
    <w:p w14:paraId="02F2E667">
      <w:pPr>
        <w:snapToGrid w:val="0"/>
        <w:spacing w:line="360" w:lineRule="auto"/>
        <w:ind w:firstLine="4080" w:firstLineChars="1700"/>
        <w:jc w:val="lef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p>
    <w:p w14:paraId="56095977">
      <w:pPr>
        <w:spacing w:line="360" w:lineRule="auto"/>
        <w:ind w:left="4620" w:leftChars="2200" w:firstLine="236" w:firstLineChars="98"/>
        <w:jc w:val="right"/>
        <w:rPr>
          <w:rFonts w:ascii="仿宋" w:hAnsi="仿宋" w:eastAsia="仿宋" w:cs="宋体"/>
          <w:b/>
          <w:color w:val="000000" w:themeColor="text1"/>
          <w:kern w:val="0"/>
          <w:sz w:val="24"/>
          <w:szCs w:val="20"/>
          <w:highlight w:val="none"/>
          <w:lang w:val="zh-CN"/>
          <w14:textFill>
            <w14:solidFill>
              <w14:schemeClr w14:val="tx1"/>
            </w14:solidFill>
          </w14:textFill>
        </w:rPr>
      </w:pPr>
      <w:r>
        <w:rPr>
          <w:rFonts w:hint="eastAsia" w:ascii="仿宋" w:hAnsi="仿宋" w:eastAsia="仿宋" w:cs="宋体"/>
          <w:b/>
          <w:color w:val="000000" w:themeColor="text1"/>
          <w:kern w:val="0"/>
          <w:sz w:val="24"/>
          <w:szCs w:val="20"/>
          <w:highlight w:val="none"/>
          <w:lang w:val="zh-CN"/>
          <w14:textFill>
            <w14:solidFill>
              <w14:schemeClr w14:val="tx1"/>
            </w14:solidFill>
          </w14:textFill>
        </w:rPr>
        <w:t>日期：   年   月   日</w:t>
      </w:r>
    </w:p>
    <w:p w14:paraId="0BAEDF3D">
      <w:pPr>
        <w:pStyle w:val="375"/>
        <w:tabs>
          <w:tab w:val="clear" w:pos="720"/>
        </w:tabs>
        <w:snapToGrid w:val="0"/>
        <w:spacing w:before="120" w:after="120"/>
        <w:ind w:firstLine="643"/>
        <w:outlineLvl w:val="9"/>
        <w:rPr>
          <w:rFonts w:ascii="仿宋" w:hAnsi="仿宋" w:eastAsia="仿宋" w:cs="宋体"/>
          <w:color w:val="000000" w:themeColor="text1"/>
          <w:kern w:val="2"/>
          <w:sz w:val="32"/>
          <w:szCs w:val="32"/>
          <w:highlight w:val="none"/>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1B65F297">
      <w:pPr>
        <w:pStyle w:val="375"/>
        <w:tabs>
          <w:tab w:val="clear" w:pos="720"/>
        </w:tabs>
        <w:snapToGrid w:val="0"/>
        <w:spacing w:before="120" w:after="120"/>
        <w:ind w:firstLine="643"/>
        <w:outlineLvl w:val="9"/>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2"/>
          <w:sz w:val="32"/>
          <w:szCs w:val="32"/>
          <w:highlight w:val="none"/>
          <w14:textFill>
            <w14:solidFill>
              <w14:schemeClr w14:val="tx1"/>
            </w14:solidFill>
          </w14:textFill>
        </w:rPr>
        <w:t>二、</w:t>
      </w:r>
      <w:r>
        <w:rPr>
          <w:rFonts w:hint="eastAsia" w:ascii="仿宋" w:hAnsi="仿宋" w:eastAsia="仿宋" w:cs="宋体"/>
          <w:color w:val="000000" w:themeColor="text1"/>
          <w:sz w:val="32"/>
          <w:szCs w:val="32"/>
          <w:highlight w:val="none"/>
          <w14:textFill>
            <w14:solidFill>
              <w14:schemeClr w14:val="tx1"/>
            </w14:solidFill>
          </w14:textFill>
        </w:rPr>
        <w:t>中小企业声明函（如果有）</w:t>
      </w:r>
    </w:p>
    <w:p w14:paraId="2E7F5DDA">
      <w:pPr>
        <w:widowControl/>
        <w:spacing w:line="360" w:lineRule="auto"/>
        <w:ind w:firstLine="120" w:firstLineChars="5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color w:val="000000" w:themeColor="text1"/>
          <w:sz w:val="24"/>
          <w:highlight w:val="none"/>
          <w14:textFill>
            <w14:solidFill>
              <w14:schemeClr w14:val="tx1"/>
            </w14:solidFill>
          </w14:textFill>
        </w:rPr>
        <w:t>7</w:t>
      </w:r>
      <w:r>
        <w:rPr>
          <w:rFonts w:hint="eastAsia" w:ascii="仿宋" w:hAnsi="仿宋" w:eastAsia="仿宋" w:cs="宋体"/>
          <w:b/>
          <w:color w:val="000000" w:themeColor="text1"/>
          <w:sz w:val="24"/>
          <w:highlight w:val="none"/>
          <w14:textFill>
            <w14:solidFill>
              <w14:schemeClr w14:val="tx1"/>
            </w14:solidFill>
          </w14:textFill>
        </w:rPr>
        <w:t>）。]</w:t>
      </w:r>
    </w:p>
    <w:p w14:paraId="4BF07FC5">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173ADAF1">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21ACE6CC">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FD1E921">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2DDE764">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0041B89">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49C7B527">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337E00A8">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736CAECA">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70AA9F74">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056EE1E7">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5A9B9D5A">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7787FE98">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70B40240">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474B9C82">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294C9C64">
      <w:pPr>
        <w:spacing w:line="360" w:lineRule="auto"/>
        <w:ind w:right="420" w:firstLine="3614" w:firstLineChars="1000"/>
        <w:rPr>
          <w:rFonts w:ascii="仿宋" w:hAnsi="仿宋" w:eastAsia="仿宋" w:cs="宋体"/>
          <w:b/>
          <w:color w:val="000000" w:themeColor="text1"/>
          <w:kern w:val="0"/>
          <w:sz w:val="36"/>
          <w:szCs w:val="36"/>
          <w:highlight w:val="none"/>
          <w14:textFill>
            <w14:solidFill>
              <w14:schemeClr w14:val="tx1"/>
            </w14:solidFill>
          </w14:textFill>
        </w:rPr>
      </w:pPr>
    </w:p>
    <w:p w14:paraId="678AC73A">
      <w:pPr>
        <w:pStyle w:val="2"/>
        <w:pageBreakBefore/>
        <w:widowControl/>
        <w:spacing w:before="100" w:beforeAutospacing="1" w:after="100" w:afterAutospacing="1" w:line="360" w:lineRule="auto"/>
        <w:ind w:left="1290" w:firstLine="3092" w:firstLineChars="700"/>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highlight w:val="none"/>
          <w14:textFill>
            <w14:solidFill>
              <w14:schemeClr w14:val="tx1"/>
            </w14:solidFill>
          </w14:textFill>
        </w:rPr>
        <w:t>附件</w:t>
      </w:r>
    </w:p>
    <w:p w14:paraId="164E36A1">
      <w:pPr>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附件1：</w:t>
      </w:r>
    </w:p>
    <w:p w14:paraId="62DEEE1E">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bookmarkStart w:id="509" w:name="OLE_LINK14"/>
      <w:bookmarkStart w:id="510" w:name="OLE_LINK13"/>
      <w:r>
        <w:rPr>
          <w:rFonts w:hint="eastAsia" w:ascii="仿宋" w:hAnsi="仿宋" w:eastAsia="仿宋" w:cs="宋体"/>
          <w:b/>
          <w:color w:val="000000" w:themeColor="text1"/>
          <w:spacing w:val="6"/>
          <w:sz w:val="32"/>
          <w:szCs w:val="32"/>
          <w:highlight w:val="none"/>
          <w14:textFill>
            <w14:solidFill>
              <w14:schemeClr w14:val="tx1"/>
            </w14:solidFill>
          </w14:textFill>
        </w:rPr>
        <w:t>残疾人福利性单位声明函</w:t>
      </w:r>
    </w:p>
    <w:bookmarkEnd w:id="509"/>
    <w:bookmarkEnd w:id="510"/>
    <w:p w14:paraId="17930DA1">
      <w:pPr>
        <w:spacing w:line="360" w:lineRule="auto"/>
        <w:rPr>
          <w:rFonts w:ascii="仿宋" w:hAnsi="仿宋" w:eastAsia="仿宋" w:cs="宋体"/>
          <w:b/>
          <w:color w:val="000000" w:themeColor="text1"/>
          <w:spacing w:val="6"/>
          <w:sz w:val="30"/>
          <w:szCs w:val="30"/>
          <w:highlight w:val="none"/>
          <w14:textFill>
            <w14:solidFill>
              <w14:schemeClr w14:val="tx1"/>
            </w14:solidFill>
          </w14:textFill>
        </w:rPr>
      </w:pPr>
    </w:p>
    <w:p w14:paraId="6FBC320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_单位的_</w:t>
      </w:r>
      <w:r>
        <w:rPr>
          <w:rFonts w:hint="eastAsia" w:ascii="仿宋" w:hAnsi="仿宋" w:eastAsia="仿宋" w:cs="宋体"/>
          <w:color w:val="000000" w:themeColor="text1"/>
          <w:sz w:val="24"/>
          <w:highlight w:val="none"/>
          <w:u w:val="single"/>
          <w14:textFill>
            <w14:solidFill>
              <w14:schemeClr w14:val="tx1"/>
            </w14:solidFill>
          </w14:textFill>
        </w:rPr>
        <w:t>（项目名称）</w:t>
      </w:r>
      <w:r>
        <w:rPr>
          <w:rFonts w:hint="eastAsia" w:ascii="仿宋" w:hAnsi="仿宋" w:eastAsia="仿宋"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00A6412">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本单位对上述声明的真实性负责。如有虚假，将依法承担相应责任。</w:t>
      </w:r>
    </w:p>
    <w:p w14:paraId="2F9577E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0A1E13C4">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1E877E7E">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投标人（或联合体牵头人）名称(电子签名)</w:t>
      </w:r>
      <w:r>
        <w:rPr>
          <w:rFonts w:hint="eastAsia" w:ascii="仿宋" w:hAnsi="仿宋" w:eastAsia="仿宋" w:cs="宋体"/>
          <w:color w:val="000000" w:themeColor="text1"/>
          <w:sz w:val="24"/>
          <w:highlight w:val="none"/>
          <w14:textFill>
            <w14:solidFill>
              <w14:schemeClr w14:val="tx1"/>
            </w14:solidFill>
          </w14:textFill>
        </w:rPr>
        <w:t>：</w:t>
      </w:r>
    </w:p>
    <w:p w14:paraId="05C0A1ED">
      <w:pPr>
        <w:tabs>
          <w:tab w:val="left" w:pos="4860"/>
        </w:tabs>
        <w:spacing w:line="360" w:lineRule="auto"/>
        <w:ind w:right="1560" w:firstLine="480" w:firstLineChars="200"/>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  期：</w:t>
      </w:r>
    </w:p>
    <w:p w14:paraId="4CF46729">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p>
    <w:p w14:paraId="258391B3">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05376FC1">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453452F3">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50062035">
      <w:pPr>
        <w:spacing w:line="360" w:lineRule="auto"/>
        <w:ind w:firstLine="420" w:firstLineChars="200"/>
        <w:rPr>
          <w:rFonts w:ascii="仿宋" w:hAnsi="仿宋" w:eastAsia="仿宋" w:cs="宋体"/>
          <w:color w:val="000000" w:themeColor="text1"/>
          <w:highlight w:val="none"/>
          <w14:textFill>
            <w14:solidFill>
              <w14:schemeClr w14:val="tx1"/>
            </w14:solidFill>
          </w14:textFill>
        </w:rPr>
      </w:pPr>
    </w:p>
    <w:p w14:paraId="7D057D17">
      <w:pPr>
        <w:spacing w:line="360" w:lineRule="auto"/>
        <w:rPr>
          <w:rFonts w:ascii="仿宋" w:hAnsi="仿宋" w:eastAsia="仿宋" w:cs="宋体"/>
          <w:b/>
          <w:color w:val="000000" w:themeColor="text1"/>
          <w:sz w:val="24"/>
          <w:highlight w:val="none"/>
          <w14:textFill>
            <w14:solidFill>
              <w14:schemeClr w14:val="tx1"/>
            </w14:solidFill>
          </w14:textFill>
        </w:rPr>
      </w:pPr>
    </w:p>
    <w:p w14:paraId="2D6A555F">
      <w:pPr>
        <w:spacing w:line="360" w:lineRule="auto"/>
        <w:rPr>
          <w:rFonts w:ascii="仿宋" w:hAnsi="仿宋" w:eastAsia="仿宋" w:cs="宋体"/>
          <w:b/>
          <w:color w:val="000000" w:themeColor="text1"/>
          <w:sz w:val="24"/>
          <w:highlight w:val="none"/>
          <w14:textFill>
            <w14:solidFill>
              <w14:schemeClr w14:val="tx1"/>
            </w14:solidFill>
          </w14:textFill>
        </w:rPr>
      </w:pPr>
    </w:p>
    <w:p w14:paraId="1A2995FE">
      <w:pPr>
        <w:spacing w:line="360" w:lineRule="auto"/>
        <w:rPr>
          <w:rFonts w:ascii="仿宋" w:hAnsi="仿宋" w:eastAsia="仿宋" w:cs="宋体"/>
          <w:b/>
          <w:color w:val="000000" w:themeColor="text1"/>
          <w:sz w:val="24"/>
          <w:highlight w:val="none"/>
          <w14:textFill>
            <w14:solidFill>
              <w14:schemeClr w14:val="tx1"/>
            </w14:solidFill>
          </w14:textFill>
        </w:rPr>
      </w:pPr>
    </w:p>
    <w:p w14:paraId="39FD3B88">
      <w:pPr>
        <w:spacing w:line="360" w:lineRule="auto"/>
        <w:rPr>
          <w:rFonts w:ascii="仿宋" w:hAnsi="仿宋" w:eastAsia="仿宋" w:cs="宋体"/>
          <w:b/>
          <w:color w:val="000000" w:themeColor="text1"/>
          <w:sz w:val="24"/>
          <w:highlight w:val="none"/>
          <w14:textFill>
            <w14:solidFill>
              <w14:schemeClr w14:val="tx1"/>
            </w14:solidFill>
          </w14:textFill>
        </w:rPr>
      </w:pPr>
    </w:p>
    <w:p w14:paraId="2538A8B8">
      <w:pPr>
        <w:spacing w:line="360" w:lineRule="auto"/>
        <w:rPr>
          <w:rFonts w:ascii="仿宋" w:hAnsi="仿宋" w:eastAsia="仿宋" w:cs="宋体"/>
          <w:b/>
          <w:color w:val="000000" w:themeColor="text1"/>
          <w:sz w:val="24"/>
          <w:highlight w:val="none"/>
          <w14:textFill>
            <w14:solidFill>
              <w14:schemeClr w14:val="tx1"/>
            </w14:solidFill>
          </w14:textFill>
        </w:rPr>
      </w:pPr>
    </w:p>
    <w:p w14:paraId="54A3D760">
      <w:pPr>
        <w:spacing w:line="360" w:lineRule="auto"/>
        <w:rPr>
          <w:rFonts w:ascii="仿宋" w:hAnsi="仿宋" w:eastAsia="仿宋" w:cs="宋体"/>
          <w:b/>
          <w:color w:val="000000" w:themeColor="text1"/>
          <w:sz w:val="24"/>
          <w:highlight w:val="none"/>
          <w14:textFill>
            <w14:solidFill>
              <w14:schemeClr w14:val="tx1"/>
            </w14:solidFill>
          </w14:textFill>
        </w:rPr>
      </w:pPr>
    </w:p>
    <w:p w14:paraId="58C937FF">
      <w:pPr>
        <w:spacing w:line="360" w:lineRule="auto"/>
        <w:rPr>
          <w:rFonts w:ascii="仿宋" w:hAnsi="仿宋" w:eastAsia="仿宋" w:cs="宋体"/>
          <w:b/>
          <w:color w:val="000000" w:themeColor="text1"/>
          <w:sz w:val="24"/>
          <w:highlight w:val="none"/>
          <w14:textFill>
            <w14:solidFill>
              <w14:schemeClr w14:val="tx1"/>
            </w14:solidFill>
          </w14:textFill>
        </w:rPr>
      </w:pPr>
    </w:p>
    <w:p w14:paraId="5E6E0A94">
      <w:pPr>
        <w:spacing w:line="360" w:lineRule="auto"/>
        <w:rPr>
          <w:rFonts w:ascii="仿宋" w:hAnsi="仿宋" w:eastAsia="仿宋" w:cs="宋体"/>
          <w:b/>
          <w:color w:val="000000" w:themeColor="text1"/>
          <w:sz w:val="24"/>
          <w:highlight w:val="none"/>
          <w14:textFill>
            <w14:solidFill>
              <w14:schemeClr w14:val="tx1"/>
            </w14:solidFill>
          </w14:textFill>
        </w:rPr>
      </w:pPr>
    </w:p>
    <w:p w14:paraId="7DB952BF">
      <w:pPr>
        <w:spacing w:line="360" w:lineRule="auto"/>
        <w:rPr>
          <w:rFonts w:ascii="仿宋" w:hAnsi="仿宋" w:eastAsia="仿宋" w:cs="宋体"/>
          <w:b/>
          <w:color w:val="000000" w:themeColor="text1"/>
          <w:sz w:val="24"/>
          <w:highlight w:val="none"/>
          <w14:textFill>
            <w14:solidFill>
              <w14:schemeClr w14:val="tx1"/>
            </w14:solidFill>
          </w14:textFill>
        </w:rPr>
      </w:pPr>
    </w:p>
    <w:p w14:paraId="6C947AA4">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附件2：</w:t>
      </w:r>
    </w:p>
    <w:p w14:paraId="6F22115A">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质疑函范本及制作说明</w:t>
      </w:r>
    </w:p>
    <w:p w14:paraId="6D6D05E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质疑函范本</w:t>
      </w:r>
    </w:p>
    <w:p w14:paraId="0AC2D194">
      <w:pPr>
        <w:snapToGrid w:val="0"/>
        <w:spacing w:beforeLines="100"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一、质疑供应商基本信息</w:t>
      </w:r>
    </w:p>
    <w:p w14:paraId="5EBC8212">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质疑供应商：</w:t>
      </w:r>
    </w:p>
    <w:p w14:paraId="48DADB54">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地址：邮编：</w:t>
      </w:r>
    </w:p>
    <w:p w14:paraId="63F1CDF1">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7F673E6E">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w:t>
      </w:r>
    </w:p>
    <w:p w14:paraId="288B7CA0">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63F2D9DF">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地址： 邮编：</w:t>
      </w:r>
    </w:p>
    <w:p w14:paraId="3B48B39E">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二、质疑项目基本情况</w:t>
      </w:r>
    </w:p>
    <w:p w14:paraId="7D8A8917">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质疑项目的名称：</w:t>
      </w:r>
    </w:p>
    <w:p w14:paraId="52780EF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质疑项目的编号：包号：</w:t>
      </w:r>
    </w:p>
    <w:p w14:paraId="7CD32497">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5650991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采购文件获取日期：</w:t>
      </w:r>
    </w:p>
    <w:p w14:paraId="3E8185AC">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三、质疑事项具体内容</w:t>
      </w:r>
    </w:p>
    <w:p w14:paraId="5B97EEC1">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质疑事项1：</w:t>
      </w:r>
    </w:p>
    <w:p w14:paraId="283FCBE8">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64678038">
      <w:pPr>
        <w:snapToGrid w:val="0"/>
        <w:spacing w:line="360" w:lineRule="auto"/>
        <w:rPr>
          <w:rFonts w:ascii="仿宋" w:hAnsi="仿宋" w:eastAsia="仿宋" w:cs="宋体"/>
          <w:color w:val="000000" w:themeColor="text1"/>
          <w:sz w:val="24"/>
          <w:highlight w:val="none"/>
          <w14:textFill>
            <w14:solidFill>
              <w14:schemeClr w14:val="tx1"/>
            </w14:solidFill>
          </w14:textFill>
        </w:rPr>
      </w:pPr>
    </w:p>
    <w:p w14:paraId="3FF8CEE6">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15FB998B">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p>
    <w:p w14:paraId="79988762">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质疑事项2</w:t>
      </w:r>
    </w:p>
    <w:p w14:paraId="65EA803B">
      <w:pPr>
        <w:snapToGrid w:val="0"/>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01027B42">
      <w:pPr>
        <w:snapToGrid w:val="0"/>
        <w:spacing w:line="360" w:lineRule="auto"/>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四、与质疑事项相关的质疑请求</w:t>
      </w:r>
    </w:p>
    <w:p w14:paraId="4C30107C">
      <w:pPr>
        <w:snapToGrid w:val="0"/>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036BD3F6">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6C33F66A">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261DDFEF">
      <w:pPr>
        <w:spacing w:line="360" w:lineRule="auto"/>
        <w:jc w:val="center"/>
        <w:rPr>
          <w:rFonts w:ascii="仿宋" w:hAnsi="仿宋" w:eastAsia="仿宋" w:cs="宋体"/>
          <w:b/>
          <w:bCs/>
          <w:color w:val="000000" w:themeColor="text1"/>
          <w:sz w:val="24"/>
          <w:highlight w:val="none"/>
          <w14:textFill>
            <w14:solidFill>
              <w14:schemeClr w14:val="tx1"/>
            </w14:solidFill>
          </w14:textFill>
        </w:rPr>
      </w:pPr>
    </w:p>
    <w:p w14:paraId="61D98FD1">
      <w:pPr>
        <w:spacing w:line="360" w:lineRule="auto"/>
        <w:rPr>
          <w:rFonts w:ascii="仿宋" w:hAnsi="仿宋" w:eastAsia="仿宋" w:cs="宋体"/>
          <w:b/>
          <w:color w:val="000000" w:themeColor="text1"/>
          <w:sz w:val="24"/>
          <w:highlight w:val="none"/>
          <w14:textFill>
            <w14:solidFill>
              <w14:schemeClr w14:val="tx1"/>
            </w14:solidFill>
          </w14:textFill>
        </w:rPr>
      </w:pPr>
    </w:p>
    <w:p w14:paraId="678DFF4C">
      <w:pPr>
        <w:spacing w:line="360" w:lineRule="auto"/>
        <w:rPr>
          <w:rFonts w:ascii="仿宋" w:hAnsi="仿宋" w:eastAsia="仿宋" w:cs="宋体"/>
          <w:b/>
          <w:color w:val="000000" w:themeColor="text1"/>
          <w:sz w:val="24"/>
          <w:highlight w:val="none"/>
          <w14:textFill>
            <w14:solidFill>
              <w14:schemeClr w14:val="tx1"/>
            </w14:solidFill>
          </w14:textFill>
        </w:rPr>
      </w:pPr>
    </w:p>
    <w:p w14:paraId="108D9E07">
      <w:pPr>
        <w:spacing w:line="360" w:lineRule="auto"/>
        <w:rPr>
          <w:rFonts w:ascii="仿宋" w:hAnsi="仿宋" w:eastAsia="仿宋" w:cs="宋体"/>
          <w:b/>
          <w:color w:val="000000" w:themeColor="text1"/>
          <w:sz w:val="24"/>
          <w:highlight w:val="none"/>
          <w14:textFill>
            <w14:solidFill>
              <w14:schemeClr w14:val="tx1"/>
            </w14:solidFill>
          </w14:textFill>
        </w:rPr>
      </w:pPr>
    </w:p>
    <w:p w14:paraId="4694B71F">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质疑函制作说明：</w:t>
      </w:r>
    </w:p>
    <w:p w14:paraId="1EF439DB">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1.供应商提出质疑时，应提交质疑函和必要的证明材料。</w:t>
      </w:r>
    </w:p>
    <w:p w14:paraId="4EEA2463">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01C6F73D">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3.质疑供应商若对项目的某一分包进行质疑，质疑函中应列明具体分包号。</w:t>
      </w:r>
    </w:p>
    <w:p w14:paraId="1079C494">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4.质疑函的质疑事项应具体、明确，并有必要的事实依据和法律依据。</w:t>
      </w:r>
    </w:p>
    <w:p w14:paraId="38BA7067">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5.质疑函的质疑请求应与质疑事项相关。</w:t>
      </w:r>
    </w:p>
    <w:p w14:paraId="691A60C3">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F277951">
      <w:pPr>
        <w:widowControl/>
        <w:spacing w:line="360" w:lineRule="auto"/>
        <w:ind w:firstLine="600" w:firstLineChars="200"/>
        <w:jc w:val="left"/>
        <w:rPr>
          <w:rFonts w:ascii="仿宋" w:hAnsi="仿宋" w:eastAsia="仿宋" w:cs="宋体"/>
          <w:color w:val="000000" w:themeColor="text1"/>
          <w:sz w:val="30"/>
          <w:szCs w:val="30"/>
          <w:highlight w:val="none"/>
          <w14:textFill>
            <w14:solidFill>
              <w14:schemeClr w14:val="tx1"/>
            </w14:solidFill>
          </w14:textFill>
        </w:rPr>
      </w:pPr>
    </w:p>
    <w:p w14:paraId="00CFD5E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277650C">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08AFC3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902FDD7">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33AC83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169E1E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0DCD540">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0DAA7AA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55DD2D6">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83ACA64">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564F438">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305C335">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C049AC1">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p>
    <w:p w14:paraId="100F85D3">
      <w:pPr>
        <w:spacing w:line="360" w:lineRule="auto"/>
        <w:jc w:val="left"/>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附件3：</w:t>
      </w:r>
    </w:p>
    <w:p w14:paraId="478495CF">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投诉书范本及制作说明</w:t>
      </w:r>
    </w:p>
    <w:p w14:paraId="436379A7">
      <w:pPr>
        <w:spacing w:line="360" w:lineRule="auto"/>
        <w:jc w:val="center"/>
        <w:rPr>
          <w:rFonts w:ascii="仿宋" w:hAnsi="仿宋" w:eastAsia="仿宋" w:cs="宋体"/>
          <w:b/>
          <w:color w:val="000000" w:themeColor="text1"/>
          <w:sz w:val="24"/>
          <w:highlight w:val="none"/>
          <w14:textFill>
            <w14:solidFill>
              <w14:schemeClr w14:val="tx1"/>
            </w14:solidFill>
          </w14:textFill>
        </w:rPr>
      </w:pPr>
    </w:p>
    <w:p w14:paraId="55321E3D">
      <w:pPr>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投诉书范本</w:t>
      </w:r>
    </w:p>
    <w:p w14:paraId="08957AD1">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一、投诉相关主体基本情况</w:t>
      </w:r>
    </w:p>
    <w:p w14:paraId="2F0521F8">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w:t>
      </w:r>
    </w:p>
    <w:p w14:paraId="65103B37">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33325A07">
      <w:pPr>
        <w:tabs>
          <w:tab w:val="left" w:pos="6510"/>
        </w:tabs>
        <w:spacing w:line="360" w:lineRule="auto"/>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法定代表人/主要负责人：</w:t>
      </w:r>
    </w:p>
    <w:p w14:paraId="0877A04A">
      <w:pPr>
        <w:tabs>
          <w:tab w:val="left" w:pos="6510"/>
        </w:tabs>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联系电话：</w:t>
      </w:r>
    </w:p>
    <w:p w14:paraId="00ED5C31">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授权代表：联系电话</w:t>
      </w:r>
      <w:r>
        <w:rPr>
          <w:rFonts w:hint="eastAsia" w:ascii="仿宋" w:hAnsi="仿宋" w:eastAsia="仿宋" w:cs="宋体"/>
          <w:color w:val="000000" w:themeColor="text1"/>
          <w:sz w:val="24"/>
          <w:highlight w:val="none"/>
          <w:u w:val="dotted"/>
          <w14:textFill>
            <w14:solidFill>
              <w14:schemeClr w14:val="tx1"/>
            </w14:solidFill>
          </w14:textFill>
        </w:rPr>
        <w:t xml:space="preserve">：                  </w:t>
      </w:r>
    </w:p>
    <w:p w14:paraId="42808558">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7075B7A3">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被投诉人1：</w:t>
      </w:r>
    </w:p>
    <w:p w14:paraId="46A879F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7CFE234B">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7A603388">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被投诉人2</w:t>
      </w:r>
    </w:p>
    <w:p w14:paraId="57CB56B4">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164F139B">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相关供应商：</w:t>
      </w:r>
    </w:p>
    <w:p w14:paraId="77C8B5AD">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地     址：邮编：</w:t>
      </w:r>
    </w:p>
    <w:p w14:paraId="655C60C6">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联系人：联系电话：</w:t>
      </w:r>
    </w:p>
    <w:p w14:paraId="2E96C4D5">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二、投诉项目基本情况</w:t>
      </w:r>
    </w:p>
    <w:p w14:paraId="48A31FD2">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采购项目名称：</w:t>
      </w:r>
    </w:p>
    <w:p w14:paraId="15E4580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采购项目编号：包号：</w:t>
      </w:r>
    </w:p>
    <w:p w14:paraId="2B7DE13F">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采购人名称：</w:t>
      </w:r>
    </w:p>
    <w:p w14:paraId="0D8CBF91">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代理机构名称：</w:t>
      </w:r>
    </w:p>
    <w:p w14:paraId="3D518EDF">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采购文件公告: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2D731F12">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采购结果公告:</w:t>
      </w:r>
      <w:r>
        <w:rPr>
          <w:rFonts w:hint="eastAsia" w:ascii="仿宋" w:hAnsi="仿宋" w:eastAsia="仿宋" w:cs="宋体"/>
          <w:color w:val="000000" w:themeColor="text1"/>
          <w:sz w:val="24"/>
          <w:highlight w:val="none"/>
          <w:u w:val="dotted"/>
          <w14:textFill>
            <w14:solidFill>
              <w14:schemeClr w14:val="tx1"/>
            </w14:solidFill>
          </w14:textFill>
        </w:rPr>
        <w:t xml:space="preserve">是/否 </w:t>
      </w:r>
      <w:r>
        <w:rPr>
          <w:rFonts w:hint="eastAsia" w:ascii="仿宋" w:hAnsi="仿宋" w:eastAsia="仿宋" w:cs="宋体"/>
          <w:color w:val="000000" w:themeColor="text1"/>
          <w:sz w:val="24"/>
          <w:highlight w:val="none"/>
          <w14:textFill>
            <w14:solidFill>
              <w14:schemeClr w14:val="tx1"/>
            </w14:solidFill>
          </w14:textFill>
        </w:rPr>
        <w:t>公告期限：</w:t>
      </w:r>
    </w:p>
    <w:p w14:paraId="135037CE">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三、质疑基本情况</w:t>
      </w:r>
    </w:p>
    <w:p w14:paraId="3F2B7B48">
      <w:pPr>
        <w:spacing w:line="360" w:lineRule="auto"/>
        <w:ind w:firstLine="480" w:firstLineChars="200"/>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投诉人于年月日,向提出质疑，质疑事项为：</w:t>
      </w:r>
    </w:p>
    <w:p w14:paraId="38041CF3">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5C685474">
      <w:pPr>
        <w:spacing w:line="360" w:lineRule="auto"/>
        <w:ind w:firstLine="360" w:firstLineChars="1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dotted"/>
          <w14:textFill>
            <w14:solidFill>
              <w14:schemeClr w14:val="tx1"/>
            </w14:solidFill>
          </w14:textFill>
        </w:rPr>
        <w:t>采购人/代理机构</w:t>
      </w:r>
      <w:r>
        <w:rPr>
          <w:rFonts w:hint="eastAsia" w:ascii="仿宋" w:hAnsi="仿宋" w:eastAsia="仿宋" w:cs="宋体"/>
          <w:color w:val="000000" w:themeColor="text1"/>
          <w:sz w:val="24"/>
          <w:highlight w:val="none"/>
          <w14:textFill>
            <w14:solidFill>
              <w14:schemeClr w14:val="tx1"/>
            </w14:solidFill>
          </w14:textFill>
        </w:rPr>
        <w:t>于年月日,就质疑事项作出了答复/没有在法定期限内作出答复。</w:t>
      </w:r>
    </w:p>
    <w:p w14:paraId="734B2C4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四、投诉事项具体内容</w:t>
      </w:r>
    </w:p>
    <w:p w14:paraId="65D77985">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 1：</w:t>
      </w:r>
    </w:p>
    <w:p w14:paraId="1D2C4A1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事实依据：</w:t>
      </w:r>
    </w:p>
    <w:p w14:paraId="40393B0F">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205C82CF">
      <w:pPr>
        <w:spacing w:line="360" w:lineRule="auto"/>
        <w:rPr>
          <w:rFonts w:ascii="仿宋" w:hAnsi="仿宋" w:eastAsia="仿宋" w:cs="宋体"/>
          <w:color w:val="000000" w:themeColor="text1"/>
          <w:sz w:val="24"/>
          <w:highlight w:val="none"/>
          <w:u w:val="singl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法律依据：</w:t>
      </w:r>
    </w:p>
    <w:p w14:paraId="6D4DB704">
      <w:pPr>
        <w:spacing w:line="360" w:lineRule="auto"/>
        <w:rPr>
          <w:rFonts w:ascii="仿宋" w:hAnsi="仿宋" w:eastAsia="仿宋" w:cs="宋体"/>
          <w:color w:val="000000" w:themeColor="text1"/>
          <w:sz w:val="24"/>
          <w:highlight w:val="none"/>
          <w:u w:val="dotted"/>
          <w14:textFill>
            <w14:solidFill>
              <w14:schemeClr w14:val="tx1"/>
            </w14:solidFill>
          </w14:textFill>
        </w:rPr>
      </w:pPr>
    </w:p>
    <w:p w14:paraId="3DE33DC7">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投诉事项2</w:t>
      </w:r>
    </w:p>
    <w:p w14:paraId="5D92C638">
      <w:pPr>
        <w:spacing w:line="360" w:lineRule="auto"/>
        <w:rPr>
          <w:rFonts w:ascii="仿宋" w:hAnsi="仿宋" w:eastAsia="仿宋" w:cs="宋体"/>
          <w:color w:val="000000" w:themeColor="text1"/>
          <w:sz w:val="24"/>
          <w:highlight w:val="none"/>
          <w:u w:val="dotted"/>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26AE5563">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五、与投诉事项相关的投诉请求</w:t>
      </w:r>
    </w:p>
    <w:p w14:paraId="320F71B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请求：</w:t>
      </w:r>
    </w:p>
    <w:p w14:paraId="3FE771DD">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66BC80D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签字(签章)：                   公章：                      </w:t>
      </w:r>
    </w:p>
    <w:p w14:paraId="496A82FB">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日期：    </w:t>
      </w:r>
    </w:p>
    <w:p w14:paraId="431B98BA">
      <w:pPr>
        <w:spacing w:line="360" w:lineRule="auto"/>
        <w:rPr>
          <w:rFonts w:ascii="仿宋" w:hAnsi="仿宋" w:eastAsia="仿宋" w:cs="宋体"/>
          <w:b/>
          <w:color w:val="000000" w:themeColor="text1"/>
          <w:sz w:val="24"/>
          <w:highlight w:val="none"/>
          <w14:textFill>
            <w14:solidFill>
              <w14:schemeClr w14:val="tx1"/>
            </w14:solidFill>
          </w14:textFill>
        </w:rPr>
      </w:pPr>
    </w:p>
    <w:p w14:paraId="3BB1783A">
      <w:pPr>
        <w:spacing w:line="360" w:lineRule="auto"/>
        <w:rPr>
          <w:rFonts w:ascii="仿宋" w:hAnsi="仿宋" w:eastAsia="仿宋" w:cs="宋体"/>
          <w:b/>
          <w:color w:val="000000" w:themeColor="text1"/>
          <w:sz w:val="24"/>
          <w:highlight w:val="none"/>
          <w14:textFill>
            <w14:solidFill>
              <w14:schemeClr w14:val="tx1"/>
            </w14:solidFill>
          </w14:textFill>
        </w:rPr>
      </w:pPr>
    </w:p>
    <w:p w14:paraId="3BC5535C">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投诉书制作说明：</w:t>
      </w:r>
    </w:p>
    <w:p w14:paraId="3291C667">
      <w:pPr>
        <w:widowControl/>
        <w:spacing w:line="360" w:lineRule="auto"/>
        <w:ind w:firstLine="480" w:firstLineChars="200"/>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45775F72">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79C5EFE">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3.投诉人若对项目的某一分包进行投诉，投诉书应列明具体分包号。</w:t>
      </w:r>
    </w:p>
    <w:p w14:paraId="29936EEB">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4.投诉书应简要列明质疑事项，质疑函、质疑答复等作为附件材料提供。</w:t>
      </w:r>
    </w:p>
    <w:p w14:paraId="27893868">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5.投诉书的投诉事项应具体、明确，并有必要的事实依据和法律依据。</w:t>
      </w:r>
    </w:p>
    <w:p w14:paraId="29345365">
      <w:pPr>
        <w:widowControl/>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6.投诉书的投诉请求应与投诉事项相关。</w:t>
      </w:r>
    </w:p>
    <w:p w14:paraId="4AC5E14B">
      <w:pPr>
        <w:widowControl/>
        <w:spacing w:line="360" w:lineRule="auto"/>
        <w:ind w:firstLine="480" w:firstLineChars="200"/>
        <w:jc w:val="left"/>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577BB61">
      <w:pPr>
        <w:spacing w:line="360" w:lineRule="auto"/>
        <w:rPr>
          <w:rFonts w:ascii="仿宋" w:hAnsi="仿宋" w:eastAsia="仿宋" w:cs="宋体"/>
          <w:b/>
          <w:color w:val="000000" w:themeColor="text1"/>
          <w:sz w:val="24"/>
          <w:highlight w:val="none"/>
          <w14:textFill>
            <w14:solidFill>
              <w14:schemeClr w14:val="tx1"/>
            </w14:solidFill>
          </w14:textFill>
        </w:rPr>
      </w:pPr>
    </w:p>
    <w:p w14:paraId="6F547A1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432908A">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附件4：</w:t>
      </w:r>
    </w:p>
    <w:p w14:paraId="3B515F9C">
      <w:pPr>
        <w:autoSpaceDE w:val="0"/>
        <w:autoSpaceDN w:val="0"/>
        <w:spacing w:line="360" w:lineRule="auto"/>
        <w:jc w:val="center"/>
        <w:rPr>
          <w:rFonts w:ascii="仿宋" w:hAnsi="仿宋" w:eastAsia="仿宋" w:cs="宋体"/>
          <w:b/>
          <w:bCs/>
          <w:color w:val="000000" w:themeColor="text1"/>
          <w:sz w:val="32"/>
          <w:szCs w:val="32"/>
          <w:highlight w:val="none"/>
          <w14:textFill>
            <w14:solidFill>
              <w14:schemeClr w14:val="tx1"/>
            </w14:solidFill>
          </w14:textFill>
        </w:rPr>
      </w:pPr>
      <w:r>
        <w:rPr>
          <w:rFonts w:hint="eastAsia" w:ascii="仿宋" w:hAnsi="仿宋" w:eastAsia="仿宋" w:cs="宋体"/>
          <w:b/>
          <w:bCs/>
          <w:color w:val="000000" w:themeColor="text1"/>
          <w:sz w:val="32"/>
          <w:szCs w:val="32"/>
          <w:highlight w:val="none"/>
          <w14:textFill>
            <w14:solidFill>
              <w14:schemeClr w14:val="tx1"/>
            </w14:solidFill>
          </w14:textFill>
        </w:rPr>
        <w:t>业务专用章使用说明函</w:t>
      </w:r>
    </w:p>
    <w:p w14:paraId="035AB204">
      <w:pPr>
        <w:spacing w:line="360" w:lineRule="auto"/>
        <w:rPr>
          <w:rFonts w:ascii="仿宋" w:hAnsi="仿宋" w:eastAsia="仿宋" w:cs="宋体"/>
          <w:color w:val="000000" w:themeColor="text1"/>
          <w:sz w:val="24"/>
          <w:highlight w:val="none"/>
          <w:u w:val="single"/>
          <w14:textFill>
            <w14:solidFill>
              <w14:schemeClr w14:val="tx1"/>
            </w14:solidFill>
          </w14:textFill>
        </w:rPr>
      </w:pPr>
    </w:p>
    <w:p w14:paraId="555A3D4C">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u w:val="single"/>
          <w14:textFill>
            <w14:solidFill>
              <w14:schemeClr w14:val="tx1"/>
            </w14:solidFill>
          </w14:textFill>
        </w:rPr>
        <w:t>（采购人）、（采购代理机构）：</w:t>
      </w:r>
    </w:p>
    <w:p w14:paraId="1CDE6B5D">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我方</w:t>
      </w:r>
      <w:r>
        <w:rPr>
          <w:rFonts w:hint="eastAsia" w:ascii="仿宋" w:hAnsi="仿宋" w:eastAsia="仿宋" w:cs="宋体"/>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宋体"/>
          <w:bCs/>
          <w:color w:val="000000" w:themeColor="text1"/>
          <w:sz w:val="24"/>
          <w:highlight w:val="none"/>
          <w14:textFill>
            <w14:solidFill>
              <w14:schemeClr w14:val="tx1"/>
            </w14:solidFill>
          </w14:textFill>
        </w:rPr>
        <w:t>在参加</w:t>
      </w:r>
      <w:r>
        <w:rPr>
          <w:rFonts w:hint="eastAsia" w:ascii="仿宋" w:hAnsi="仿宋" w:eastAsia="仿宋" w:cs="宋体"/>
          <w:color w:val="000000" w:themeColor="text1"/>
          <w:sz w:val="24"/>
          <w:highlight w:val="none"/>
          <w14:textFill>
            <w14:solidFill>
              <w14:schemeClr w14:val="tx1"/>
            </w14:solidFill>
          </w14:textFill>
        </w:rPr>
        <w:t>你方组织的（项目名称）【招标编号：（采购编号）】</w:t>
      </w:r>
      <w:r>
        <w:rPr>
          <w:rFonts w:hint="eastAsia" w:ascii="仿宋" w:hAnsi="仿宋" w:eastAsia="仿宋" w:cs="宋体"/>
          <w:bCs/>
          <w:color w:val="000000" w:themeColor="text1"/>
          <w:sz w:val="24"/>
          <w:highlight w:val="none"/>
          <w14:textFill>
            <w14:solidFill>
              <w14:schemeClr w14:val="tx1"/>
            </w14:solidFill>
          </w14:textFill>
        </w:rPr>
        <w:t>投标活动中作如下说明：</w:t>
      </w:r>
      <w:r>
        <w:rPr>
          <w:rFonts w:hint="eastAsia" w:ascii="仿宋" w:hAnsi="仿宋" w:eastAsia="仿宋"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0BE1A390">
      <w:pPr>
        <w:spacing w:line="360" w:lineRule="auto"/>
        <w:ind w:firstLine="480" w:firstLineChars="2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特此说明。</w:t>
      </w:r>
    </w:p>
    <w:p w14:paraId="490F0518">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334FC0FB">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0053AF46">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76C6DB35">
      <w:pPr>
        <w:spacing w:line="360" w:lineRule="auto"/>
        <w:ind w:firstLine="494"/>
        <w:rPr>
          <w:rFonts w:ascii="仿宋" w:hAnsi="仿宋" w:eastAsia="仿宋" w:cs="宋体"/>
          <w:color w:val="000000" w:themeColor="text1"/>
          <w:sz w:val="24"/>
          <w:highlight w:val="none"/>
          <w14:textFill>
            <w14:solidFill>
              <w14:schemeClr w14:val="tx1"/>
            </w14:solidFill>
          </w14:textFill>
        </w:rPr>
      </w:pPr>
    </w:p>
    <w:p w14:paraId="7689EB4D">
      <w:pPr>
        <w:spacing w:line="360" w:lineRule="auto"/>
        <w:ind w:right="480" w:firstLine="4080" w:firstLineChars="170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投标单位（法定名称章）：</w:t>
      </w:r>
    </w:p>
    <w:p w14:paraId="7411725F">
      <w:pPr>
        <w:spacing w:line="360" w:lineRule="auto"/>
        <w:ind w:right="1440" w:firstLine="494"/>
        <w:jc w:val="center"/>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日期：       年     月     日</w:t>
      </w:r>
    </w:p>
    <w:p w14:paraId="2BAEAF32">
      <w:pPr>
        <w:spacing w:line="360" w:lineRule="auto"/>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b/>
          <w:bCs/>
          <w:color w:val="000000" w:themeColor="text1"/>
          <w:sz w:val="24"/>
          <w:highlight w:val="none"/>
          <w14:textFill>
            <w14:solidFill>
              <w14:schemeClr w14:val="tx1"/>
            </w14:solidFill>
          </w14:textFill>
        </w:rPr>
        <w:t>附：</w:t>
      </w:r>
    </w:p>
    <w:p w14:paraId="376E95BE">
      <w:pPr>
        <w:spacing w:line="360" w:lineRule="auto"/>
        <w:rPr>
          <w:rFonts w:ascii="仿宋" w:hAnsi="仿宋" w:eastAsia="仿宋" w:cs="宋体"/>
          <w:bCs/>
          <w:color w:val="000000" w:themeColor="text1"/>
          <w:sz w:val="24"/>
          <w:highlight w:val="none"/>
          <w14:textFill>
            <w14:solidFill>
              <w14:schemeClr w14:val="tx1"/>
            </w14:solidFill>
          </w14:textFill>
        </w:rPr>
      </w:pP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仿宋" w:hAnsi="仿宋" w:eastAsia="仿宋" w:cs="宋体"/>
          <w:b/>
          <w:bCs/>
          <w:color w:val="000000" w:themeColor="text1"/>
          <w:kern w:val="2"/>
          <w:sz w:val="24"/>
          <w:szCs w:val="24"/>
          <w:highlight w:val="none"/>
          <w:lang w:val="en-US" w:eastAsia="zh-CN" w:bidi="ar-SA"/>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宋体"/>
          <w:color w:val="000000" w:themeColor="text1"/>
          <w:sz w:val="24"/>
          <w:highlight w:val="none"/>
          <w14:textFill>
            <w14:solidFill>
              <w14:schemeClr w14:val="tx1"/>
            </w14:solidFill>
          </w14:textFill>
        </w:rPr>
        <w:t>投标单位法定名称章（印模）                投标单位“XX专用章”（印模）</w:t>
      </w:r>
    </w:p>
    <w:p w14:paraId="3CF0C4E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7BEDD54">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588246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31E5716">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E1E293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DDAD6E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367D8CA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0BDDD9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59A209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D0D1CF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F5DAF89">
      <w:pPr>
        <w:autoSpaceDE w:val="0"/>
        <w:autoSpaceDN w:val="0"/>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5</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2D673B42">
      <w:pPr>
        <w:autoSpaceDE w:val="0"/>
        <w:autoSpaceDN w:val="0"/>
        <w:spacing w:line="360" w:lineRule="auto"/>
        <w:jc w:val="center"/>
        <w:rPr>
          <w:rFonts w:ascii="仿宋" w:hAnsi="仿宋" w:eastAsia="仿宋" w:cs="宋体"/>
          <w:b/>
          <w:color w:val="000000" w:themeColor="text1"/>
          <w:kern w:val="0"/>
          <w:sz w:val="32"/>
          <w:szCs w:val="32"/>
          <w:highlight w:val="none"/>
          <w:lang w:val="zh-CN"/>
          <w14:textFill>
            <w14:solidFill>
              <w14:schemeClr w14:val="tx1"/>
            </w14:solidFill>
          </w14:textFill>
        </w:rPr>
      </w:pPr>
      <w:r>
        <w:rPr>
          <w:rFonts w:hint="eastAsia" w:ascii="仿宋" w:hAnsi="仿宋" w:eastAsia="仿宋" w:cs="宋体"/>
          <w:b/>
          <w:color w:val="000000" w:themeColor="text1"/>
          <w:kern w:val="0"/>
          <w:sz w:val="32"/>
          <w:szCs w:val="32"/>
          <w:highlight w:val="none"/>
          <w:lang w:val="zh-CN"/>
          <w14:textFill>
            <w14:solidFill>
              <w14:schemeClr w14:val="tx1"/>
            </w14:solidFill>
          </w14:textFill>
        </w:rPr>
        <w:t>联合协议</w:t>
      </w:r>
    </w:p>
    <w:p w14:paraId="186CE9C5">
      <w:pPr>
        <w:widowControl/>
        <w:spacing w:line="360" w:lineRule="auto"/>
        <w:ind w:firstLine="482" w:firstLineChars="200"/>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2E539E3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宋体"/>
          <w:color w:val="000000" w:themeColor="text1"/>
          <w:kern w:val="0"/>
          <w:sz w:val="24"/>
          <w:highlight w:val="none"/>
          <w14:textFill>
            <w14:solidFill>
              <w14:schemeClr w14:val="tx1"/>
            </w14:solidFill>
          </w14:textFill>
        </w:rPr>
        <w:t>自愿</w:t>
      </w:r>
      <w:r>
        <w:rPr>
          <w:rFonts w:hint="eastAsia" w:ascii="仿宋" w:hAnsi="仿宋" w:eastAsia="仿宋" w:cs="宋体"/>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宋体"/>
          <w:color w:val="000000" w:themeColor="text1"/>
          <w:kern w:val="0"/>
          <w:sz w:val="24"/>
          <w:highlight w:val="none"/>
          <w14:textFill>
            <w14:solidFill>
              <w14:schemeClr w14:val="tx1"/>
            </w14:solidFill>
          </w14:textFill>
        </w:rPr>
        <w:t>参加</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 xml:space="preserve">投标。 </w:t>
      </w:r>
    </w:p>
    <w:p w14:paraId="30E00DA8">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一、各方一致决定，</w:t>
      </w:r>
      <w:r>
        <w:rPr>
          <w:rFonts w:hint="eastAsia" w:ascii="仿宋" w:hAnsi="仿宋" w:eastAsia="仿宋" w:cs="宋体"/>
          <w:color w:val="000000" w:themeColor="text1"/>
          <w:kern w:val="0"/>
          <w:sz w:val="24"/>
          <w:highlight w:val="none"/>
          <w:u w:val="single"/>
          <w14:textFill>
            <w14:solidFill>
              <w14:schemeClr w14:val="tx1"/>
            </w14:solidFill>
          </w14:textFill>
        </w:rPr>
        <w:t>（某联合体成员名称）</w:t>
      </w:r>
      <w:r>
        <w:rPr>
          <w:rFonts w:hint="eastAsia" w:ascii="仿宋" w:hAnsi="仿宋" w:eastAsia="仿宋" w:cs="宋体"/>
          <w:color w:val="000000" w:themeColor="text1"/>
          <w:kern w:val="0"/>
          <w:sz w:val="24"/>
          <w:highlight w:val="none"/>
          <w14:textFill>
            <w14:solidFill>
              <w14:schemeClr w14:val="tx1"/>
            </w14:solidFill>
          </w14:textFill>
        </w:rPr>
        <w:t>为联合体</w:t>
      </w:r>
      <w:r>
        <w:rPr>
          <w:rFonts w:hint="eastAsia" w:ascii="仿宋" w:hAnsi="仿宋" w:eastAsia="仿宋" w:cs="宋体"/>
          <w:color w:val="000000" w:themeColor="text1"/>
          <w:kern w:val="0"/>
          <w:sz w:val="24"/>
          <w:highlight w:val="none"/>
          <w:lang w:val="zh-CN"/>
          <w14:textFill>
            <w14:solidFill>
              <w14:schemeClr w14:val="tx1"/>
            </w14:solidFill>
          </w14:textFill>
        </w:rPr>
        <w:t>牵头人</w:t>
      </w:r>
      <w:r>
        <w:rPr>
          <w:rFonts w:hint="eastAsia" w:ascii="仿宋" w:hAnsi="仿宋" w:eastAsia="仿宋"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24DC9C1B">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w:t>
      </w:r>
      <w:r>
        <w:rPr>
          <w:rFonts w:hint="eastAsia" w:ascii="仿宋" w:hAnsi="仿宋" w:eastAsia="仿宋" w:cs="宋体"/>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3654B9F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三、本次联合投标中，分工如下：</w:t>
      </w:r>
    </w:p>
    <w:p w14:paraId="7278F710">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（联合体成员1）</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5563020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（联合体成员</w:t>
      </w:r>
      <w:r>
        <w:rPr>
          <w:rFonts w:ascii="仿宋" w:hAnsi="仿宋" w:eastAsia="仿宋" w:cs="宋体"/>
          <w:color w:val="000000" w:themeColor="text1"/>
          <w:kern w:val="0"/>
          <w:sz w:val="24"/>
          <w:highlight w:val="none"/>
          <w:u w:val="single"/>
          <w14:textFill>
            <w14:solidFill>
              <w14:schemeClr w14:val="tx1"/>
            </w14:solidFill>
          </w14:textFill>
        </w:rPr>
        <w:t>2</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华文仿宋" w:hAnsi="华文仿宋" w:eastAsia="华文仿宋" w:cs="仿宋_GB2312"/>
          <w:color w:val="000000" w:themeColor="text1"/>
          <w:kern w:val="0"/>
          <w:sz w:val="24"/>
          <w:highlight w:val="none"/>
          <w:u w:val="single"/>
          <w:lang w:val="zh-CN"/>
          <w14:textFill>
            <w14:solidFill>
              <w14:schemeClr w14:val="tx1"/>
            </w14:solidFill>
          </w14:textFill>
        </w:rPr>
        <w:t>（填写承担工作和义务，如本项目有特定资格要求的，相应工作内容必须由符合相应特定资格要求的供应商承担）</w:t>
      </w:r>
      <w:r>
        <w:rPr>
          <w:rFonts w:hint="eastAsia" w:ascii="仿宋" w:hAnsi="仿宋" w:eastAsia="仿宋" w:cs="宋体"/>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宋体"/>
          <w:color w:val="000000" w:themeColor="text1"/>
          <w:kern w:val="0"/>
          <w:sz w:val="24"/>
          <w:highlight w:val="none"/>
          <w:lang w:val="zh-CN"/>
          <w14:textFill>
            <w14:solidFill>
              <w14:schemeClr w14:val="tx1"/>
            </w14:solidFill>
          </w14:textFill>
        </w:rPr>
        <w:t>；</w:t>
      </w:r>
    </w:p>
    <w:p w14:paraId="0B53C1BA">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w:t>
      </w:r>
    </w:p>
    <w:p w14:paraId="45F86D32">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四、联合体成员中小企业合同份额。</w:t>
      </w:r>
    </w:p>
    <w:p w14:paraId="65CD40CC">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w:t>
      </w:r>
      <w:bookmarkStart w:id="511" w:name="_Hlk101131882"/>
      <w:r>
        <w:rPr>
          <w:rFonts w:hint="eastAsia" w:ascii="仿宋" w:hAnsi="仿宋" w:eastAsia="仿宋" w:cs="宋体"/>
          <w:color w:val="000000" w:themeColor="text1"/>
          <w:kern w:val="0"/>
          <w:sz w:val="24"/>
          <w:highlight w:val="none"/>
          <w:u w:val="single"/>
          <w14:textFill>
            <w14:solidFill>
              <w14:schemeClr w14:val="tx1"/>
            </w14:solidFill>
          </w14:textFill>
        </w:rPr>
        <w:t>联合体成员X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bookmarkEnd w:id="511"/>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w:t>
      </w:r>
      <w:bookmarkStart w:id="512" w:name="_Hlk101133598"/>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bookmarkEnd w:id="512"/>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68497107">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bookmarkStart w:id="513" w:name="_Hlk101133173"/>
      <w:r>
        <w:rPr>
          <w:rFonts w:hint="eastAsia" w:ascii="仿宋" w:hAnsi="仿宋" w:eastAsia="仿宋" w:cs="宋体"/>
          <w:color w:val="000000" w:themeColor="text1"/>
          <w:sz w:val="24"/>
          <w:highlight w:val="none"/>
          <w14:textFill>
            <w14:solidFill>
              <w14:schemeClr w14:val="tx1"/>
            </w14:solidFill>
          </w14:textFill>
        </w:rPr>
        <w:t>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bookmarkEnd w:id="513"/>
    </w:p>
    <w:p w14:paraId="45964B3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五、如果中标，</w:t>
      </w:r>
      <w:r>
        <w:rPr>
          <w:rFonts w:hint="eastAsia" w:ascii="仿宋" w:hAnsi="仿宋" w:eastAsia="仿宋"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2B849F8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六、有关本次联合投标的其他事宜：</w:t>
      </w:r>
    </w:p>
    <w:p w14:paraId="1CDF7B14">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2A7C94DF">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22C6D9AD">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53F65586">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7D1B181E">
      <w:pPr>
        <w:snapToGrid w:val="0"/>
        <w:spacing w:line="360" w:lineRule="auto"/>
        <w:ind w:firstLine="5040" w:firstLine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联合体成员名称(电子签名/公章)：</w:t>
      </w:r>
    </w:p>
    <w:p w14:paraId="4CF78250">
      <w:pPr>
        <w:snapToGrid w:val="0"/>
        <w:spacing w:line="360" w:lineRule="auto"/>
        <w:ind w:right="960"/>
        <w:jc w:val="center"/>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5AA5A741">
      <w:pPr>
        <w:snapToGrid w:val="0"/>
        <w:spacing w:line="360" w:lineRule="auto"/>
        <w:jc w:val="right"/>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日期：  年  月   日</w:t>
      </w:r>
    </w:p>
    <w:p w14:paraId="47D2DE57">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39C504D0">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B7F4A3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3E10FFF">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5450AD1">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87D4FAD">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0ED2FD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4DE060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626DF0C">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74B9BA2">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5465AC65">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6478752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769CB41B">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48C638A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25C95588">
      <w:pPr>
        <w:pStyle w:val="24"/>
        <w:rPr>
          <w:color w:val="000000" w:themeColor="text1"/>
          <w:highlight w:val="none"/>
          <w14:textFill>
            <w14:solidFill>
              <w14:schemeClr w14:val="tx1"/>
            </w14:solidFill>
          </w14:textFill>
        </w:rPr>
      </w:pPr>
    </w:p>
    <w:p w14:paraId="20BAA7F8">
      <w:pPr>
        <w:pStyle w:val="24"/>
        <w:rPr>
          <w:color w:val="000000" w:themeColor="text1"/>
          <w:highlight w:val="none"/>
          <w14:textFill>
            <w14:solidFill>
              <w14:schemeClr w14:val="tx1"/>
            </w14:solidFill>
          </w14:textFill>
        </w:rPr>
      </w:pPr>
    </w:p>
    <w:p w14:paraId="5501FF67">
      <w:pPr>
        <w:autoSpaceDE w:val="0"/>
        <w:autoSpaceDN w:val="0"/>
        <w:spacing w:line="360" w:lineRule="auto"/>
        <w:jc w:val="center"/>
        <w:rPr>
          <w:rFonts w:ascii="仿宋" w:hAnsi="仿宋" w:eastAsia="仿宋" w:cs="宋体"/>
          <w:b/>
          <w:color w:val="000000" w:themeColor="text1"/>
          <w:spacing w:val="6"/>
          <w:sz w:val="32"/>
          <w:szCs w:val="32"/>
          <w:highlight w:val="none"/>
          <w14:textFill>
            <w14:solidFill>
              <w14:schemeClr w14:val="tx1"/>
            </w14:solidFill>
          </w14:textFill>
        </w:rPr>
      </w:pPr>
    </w:p>
    <w:p w14:paraId="1083E76F">
      <w:pPr>
        <w:widowControl/>
        <w:adjustRightInd/>
        <w:spacing w:line="360" w:lineRule="auto"/>
        <w:rPr>
          <w:rFonts w:ascii="仿宋" w:hAnsi="仿宋" w:eastAsia="仿宋" w:cs="宋体"/>
          <w:b/>
          <w:color w:val="000000" w:themeColor="text1"/>
          <w:spacing w:val="6"/>
          <w:sz w:val="32"/>
          <w:szCs w:val="32"/>
          <w:highlight w:val="none"/>
          <w14:textFill>
            <w14:solidFill>
              <w14:schemeClr w14:val="tx1"/>
            </w14:solidFill>
          </w14:textFill>
        </w:rPr>
      </w:pPr>
      <w:r>
        <w:rPr>
          <w:rFonts w:hint="eastAsia" w:ascii="仿宋" w:hAnsi="仿宋" w:eastAsia="仿宋" w:cs="宋体"/>
          <w:b/>
          <w:color w:val="000000" w:themeColor="text1"/>
          <w:spacing w:val="6"/>
          <w:sz w:val="32"/>
          <w:szCs w:val="32"/>
          <w:highlight w:val="none"/>
          <w14:textFill>
            <w14:solidFill>
              <w14:schemeClr w14:val="tx1"/>
            </w14:solidFill>
          </w14:textFill>
        </w:rPr>
        <w:t>附件</w:t>
      </w:r>
      <w:r>
        <w:rPr>
          <w:rFonts w:ascii="仿宋" w:hAnsi="仿宋" w:eastAsia="仿宋" w:cs="宋体"/>
          <w:b/>
          <w:color w:val="000000" w:themeColor="text1"/>
          <w:spacing w:val="6"/>
          <w:sz w:val="32"/>
          <w:szCs w:val="32"/>
          <w:highlight w:val="none"/>
          <w14:textFill>
            <w14:solidFill>
              <w14:schemeClr w14:val="tx1"/>
            </w14:solidFill>
          </w14:textFill>
        </w:rPr>
        <w:t>6</w:t>
      </w:r>
      <w:r>
        <w:rPr>
          <w:rFonts w:hint="eastAsia" w:ascii="仿宋" w:hAnsi="仿宋" w:eastAsia="仿宋" w:cs="宋体"/>
          <w:b/>
          <w:color w:val="000000" w:themeColor="text1"/>
          <w:spacing w:val="6"/>
          <w:sz w:val="32"/>
          <w:szCs w:val="32"/>
          <w:highlight w:val="none"/>
          <w14:textFill>
            <w14:solidFill>
              <w14:schemeClr w14:val="tx1"/>
            </w14:solidFill>
          </w14:textFill>
        </w:rPr>
        <w:t>：</w:t>
      </w:r>
    </w:p>
    <w:p w14:paraId="373BC5CF">
      <w:pPr>
        <w:widowControl/>
        <w:adjustRightInd/>
        <w:spacing w:line="360" w:lineRule="auto"/>
        <w:jc w:val="center"/>
        <w:rPr>
          <w:rFonts w:ascii="仿宋" w:hAnsi="仿宋" w:eastAsia="仿宋" w:cs="宋体"/>
          <w:b/>
          <w:color w:val="000000" w:themeColor="text1"/>
          <w:kern w:val="0"/>
          <w:sz w:val="32"/>
          <w:szCs w:val="32"/>
          <w:highlight w:val="none"/>
          <w14:textFill>
            <w14:solidFill>
              <w14:schemeClr w14:val="tx1"/>
            </w14:solidFill>
          </w14:textFill>
        </w:rPr>
      </w:pPr>
      <w:r>
        <w:rPr>
          <w:rFonts w:hint="eastAsia" w:ascii="仿宋" w:hAnsi="仿宋" w:eastAsia="仿宋" w:cs="宋体"/>
          <w:b/>
          <w:color w:val="000000" w:themeColor="text1"/>
          <w:kern w:val="0"/>
          <w:sz w:val="32"/>
          <w:szCs w:val="32"/>
          <w:highlight w:val="none"/>
          <w14:textFill>
            <w14:solidFill>
              <w14:schemeClr w14:val="tx1"/>
            </w14:solidFill>
          </w14:textFill>
        </w:rPr>
        <w:t>分包意向协议</w:t>
      </w:r>
    </w:p>
    <w:p w14:paraId="1F077DB0">
      <w:pPr>
        <w:widowControl/>
        <w:spacing w:line="360" w:lineRule="auto"/>
        <w:ind w:firstLine="120" w:firstLineChars="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宋体"/>
          <w:color w:val="000000" w:themeColor="text1"/>
          <w:sz w:val="24"/>
          <w:highlight w:val="none"/>
          <w14:textFill>
            <w14:solidFill>
              <w14:schemeClr w14:val="tx1"/>
            </w14:solidFill>
          </w14:textFill>
        </w:rPr>
        <w:t>）</w:t>
      </w:r>
    </w:p>
    <w:p w14:paraId="24E4A19C">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若成为</w:t>
      </w:r>
      <w:r>
        <w:rPr>
          <w:rFonts w:hint="eastAsia" w:ascii="仿宋" w:hAnsi="仿宋" w:eastAsia="仿宋" w:cs="宋体"/>
          <w:color w:val="000000" w:themeColor="text1"/>
          <w:sz w:val="24"/>
          <w:highlight w:val="none"/>
          <w14:textFill>
            <w14:solidFill>
              <w14:schemeClr w14:val="tx1"/>
            </w14:solidFill>
          </w14:textFill>
        </w:rPr>
        <w:t>（项目名称）【招标编号：（采购编号）】</w:t>
      </w:r>
      <w:r>
        <w:rPr>
          <w:rFonts w:hint="eastAsia" w:ascii="仿宋" w:hAnsi="仿宋" w:eastAsia="仿宋"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14:textFill>
            <w14:solidFill>
              <w14:schemeClr w14:val="tx1"/>
            </w14:solidFill>
          </w14:textFill>
        </w:rPr>
        <w:t>与</w:t>
      </w:r>
      <w:r>
        <w:rPr>
          <w:rFonts w:hint="eastAsia" w:ascii="仿宋" w:hAnsi="仿宋" w:eastAsia="仿宋" w:cs="宋体"/>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宋体"/>
          <w:color w:val="000000" w:themeColor="text1"/>
          <w:kern w:val="0"/>
          <w:sz w:val="24"/>
          <w:highlight w:val="none"/>
          <w14:textFill>
            <w14:solidFill>
              <w14:schemeClr w14:val="tx1"/>
            </w14:solidFill>
          </w14:textFill>
        </w:rPr>
        <w:t>达成分包意向协议</w:t>
      </w:r>
      <w:r>
        <w:rPr>
          <w:rFonts w:hint="eastAsia" w:ascii="仿宋" w:hAnsi="仿宋" w:eastAsia="仿宋" w:cs="宋体"/>
          <w:color w:val="000000" w:themeColor="text1"/>
          <w:kern w:val="0"/>
          <w:sz w:val="24"/>
          <w:highlight w:val="none"/>
          <w:lang w:val="zh-CN"/>
          <w14:textFill>
            <w14:solidFill>
              <w14:schemeClr w14:val="tx1"/>
            </w14:solidFill>
          </w14:textFill>
        </w:rPr>
        <w:t xml:space="preserve">。 </w:t>
      </w:r>
    </w:p>
    <w:p w14:paraId="7509E443">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一、分包标的及数量</w:t>
      </w:r>
    </w:p>
    <w:p w14:paraId="51AC5853">
      <w:pPr>
        <w:snapToGrid w:val="0"/>
        <w:spacing w:line="360" w:lineRule="auto"/>
        <w:ind w:firstLine="576"/>
        <w:rPr>
          <w:b/>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kern w:val="0"/>
          <w:sz w:val="24"/>
          <w:highlight w:val="none"/>
          <w:u w:val="single"/>
          <w14:textFill>
            <w14:solidFill>
              <w14:schemeClr w14:val="tx1"/>
            </w14:solidFill>
          </w14:textFill>
        </w:rPr>
        <w:t>（投标人名称）</w:t>
      </w:r>
      <w:r>
        <w:rPr>
          <w:rFonts w:hint="eastAsia" w:ascii="仿宋" w:hAnsi="仿宋" w:eastAsia="仿宋" w:cs="宋体"/>
          <w:color w:val="000000" w:themeColor="text1"/>
          <w:kern w:val="0"/>
          <w:sz w:val="24"/>
          <w:highlight w:val="none"/>
          <w:lang w:val="zh-CN"/>
          <w14:textFill>
            <w14:solidFill>
              <w14:schemeClr w14:val="tx1"/>
            </w14:solidFill>
          </w14:textFill>
        </w:rPr>
        <w:t>将</w:t>
      </w:r>
      <w:r>
        <w:rPr>
          <w:rFonts w:ascii="仿宋" w:hAnsi="仿宋" w:eastAsia="仿宋" w:cs="宋体"/>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宋体"/>
          <w:color w:val="000000" w:themeColor="text1"/>
          <w:sz w:val="24"/>
          <w:highlight w:val="none"/>
          <w14:textFill>
            <w14:solidFill>
              <w14:schemeClr w14:val="tx1"/>
            </w14:solidFill>
          </w14:textFill>
        </w:rPr>
        <w:t>分包给</w:t>
      </w:r>
      <w:r>
        <w:rPr>
          <w:rFonts w:hint="eastAsia" w:ascii="仿宋" w:hAnsi="仿宋" w:eastAsia="仿宋" w:cs="宋体"/>
          <w:color w:val="000000" w:themeColor="text1"/>
          <w:kern w:val="0"/>
          <w:sz w:val="24"/>
          <w:highlight w:val="none"/>
          <w:u w:val="single"/>
          <w14:textFill>
            <w14:solidFill>
              <w14:schemeClr w14:val="tx1"/>
            </w14:solidFill>
          </w14:textFill>
        </w:rPr>
        <w:t>（分包供应商1名称）</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（分包供应商2名称），</w:t>
      </w:r>
      <w:r>
        <w:rPr>
          <w:rFonts w:hint="eastAsia" w:ascii="仿宋" w:hAnsi="仿宋" w:eastAsia="仿宋" w:cs="宋体"/>
          <w:color w:val="000000" w:themeColor="text1"/>
          <w:kern w:val="0"/>
          <w:sz w:val="24"/>
          <w:highlight w:val="none"/>
          <w:lang w:val="zh-CN"/>
          <w14:textFill>
            <w14:solidFill>
              <w14:schemeClr w14:val="tx1"/>
            </w14:solidFill>
          </w14:textFill>
        </w:rPr>
        <w:t>具备承</w:t>
      </w:r>
      <w:r>
        <w:rPr>
          <w:rFonts w:hint="eastAsia" w:ascii="仿宋" w:hAnsi="仿宋" w:eastAsia="仿宋" w:cs="宋体"/>
          <w:color w:val="000000" w:themeColor="text1"/>
          <w:kern w:val="0"/>
          <w:sz w:val="24"/>
          <w:highlight w:val="none"/>
          <w14:textFill>
            <w14:solidFill>
              <w14:schemeClr w14:val="tx1"/>
            </w14:solidFill>
          </w14:textFill>
        </w:rPr>
        <w:t>担</w:t>
      </w:r>
      <w:r>
        <w:rPr>
          <w:rFonts w:hint="eastAsia" w:ascii="仿宋" w:hAnsi="仿宋" w:eastAsia="仿宋" w:cs="宋体"/>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宋体"/>
          <w:color w:val="000000" w:themeColor="text1"/>
          <w:kern w:val="0"/>
          <w:sz w:val="24"/>
          <w:highlight w:val="none"/>
          <w:lang w:val="zh-CN"/>
          <w14:textFill>
            <w14:solidFill>
              <w14:schemeClr w14:val="tx1"/>
            </w14:solidFill>
          </w14:textFill>
        </w:rPr>
        <w:t>相应资质条件且不得再次分包；</w:t>
      </w:r>
      <w:r>
        <w:rPr>
          <w:rFonts w:ascii="仿宋" w:eastAsia="仿宋" w:cs="宋体"/>
          <w:color w:val="000000" w:themeColor="text1"/>
          <w:kern w:val="0"/>
          <w:sz w:val="24"/>
          <w:highlight w:val="none"/>
          <w14:textFill>
            <w14:solidFill>
              <w14:schemeClr w14:val="tx1"/>
            </w14:solidFill>
          </w14:textFill>
        </w:rPr>
        <w:t xml:space="preserve"> </w:t>
      </w:r>
      <w:r>
        <w:rPr>
          <w:b/>
          <w:color w:val="000000" w:themeColor="text1"/>
          <w:sz w:val="32"/>
          <w:szCs w:val="32"/>
          <w:highlight w:val="none"/>
          <w14:textFill>
            <w14:solidFill>
              <w14:schemeClr w14:val="tx1"/>
            </w14:solidFill>
          </w14:textFill>
        </w:rPr>
        <w:t>…</w:t>
      </w:r>
    </w:p>
    <w:p w14:paraId="67AC2DE9">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二、分包供应商中小企业合同份额</w:t>
      </w:r>
    </w:p>
    <w:p w14:paraId="7E04B4B2">
      <w:pPr>
        <w:snapToGrid w:val="0"/>
        <w:spacing w:line="360" w:lineRule="auto"/>
        <w:ind w:firstLine="576"/>
        <w:rPr>
          <w:rFonts w:ascii="仿宋" w:hAnsi="仿宋" w:eastAsia="仿宋" w:cs="宋体"/>
          <w:b/>
          <w:color w:val="000000" w:themeColor="text1"/>
          <w:kern w:val="0"/>
          <w:sz w:val="24"/>
          <w:highlight w:val="none"/>
          <w:lang w:val="zh-CN"/>
          <w14:textFill>
            <w14:solidFill>
              <w14:schemeClr w14:val="tx1"/>
            </w14:solidFill>
          </w14:textFill>
        </w:rPr>
      </w:pPr>
      <w:r>
        <w:rPr>
          <w:rFonts w:ascii="仿宋" w:hAnsi="仿宋" w:eastAsia="仿宋" w:cs="宋体"/>
          <w:color w:val="000000" w:themeColor="text1"/>
          <w:kern w:val="0"/>
          <w:sz w:val="24"/>
          <w:highlight w:val="none"/>
          <w14:textFill>
            <w14:solidFill>
              <w14:schemeClr w14:val="tx1"/>
            </w14:solidFill>
          </w14:textFill>
        </w:rPr>
        <w:t>1、</w:t>
      </w:r>
      <w:r>
        <w:rPr>
          <w:rFonts w:hint="eastAsia" w:ascii="仿宋" w:hAnsi="仿宋" w:eastAsia="仿宋" w:cs="宋体"/>
          <w:color w:val="000000" w:themeColor="text1"/>
          <w:kern w:val="0"/>
          <w:sz w:val="24"/>
          <w:highlight w:val="none"/>
          <w:u w:val="single"/>
          <w14:textFill>
            <w14:solidFill>
              <w14:schemeClr w14:val="tx1"/>
            </w14:solidFill>
          </w14:textFill>
        </w:rPr>
        <w:t>（分包供应商X</w:t>
      </w:r>
      <w:r>
        <w:rPr>
          <w:rFonts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u w:val="singl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提供的服务全部由小微企业承接，其合同份额占到合同总金额</w:t>
      </w:r>
      <w:r>
        <w:rPr>
          <w:rFonts w:hint="eastAsia" w:ascii="仿宋" w:hAnsi="仿宋" w:eastAsia="仿宋" w:cs="宋体"/>
          <w:color w:val="000000" w:themeColor="text1"/>
          <w:kern w:val="0"/>
          <w:sz w:val="24"/>
          <w:highlight w:val="none"/>
          <w:u w:val="single"/>
          <w14:textFill>
            <w14:solidFill>
              <w14:schemeClr w14:val="tx1"/>
            </w14:solidFill>
          </w14:textFill>
        </w:rPr>
        <w:t xml:space="preserve">   </w:t>
      </w:r>
      <w:r>
        <w:rPr>
          <w:rFonts w:hint="eastAsia" w:ascii="仿宋" w:hAnsi="仿宋" w:eastAsia="仿宋" w:cs="宋体"/>
          <w:color w:val="000000" w:themeColor="text1"/>
          <w:kern w:val="0"/>
          <w:sz w:val="24"/>
          <w:highlight w:val="none"/>
          <w14:textFill>
            <w14:solidFill>
              <w14:schemeClr w14:val="tx1"/>
            </w14:solidFill>
          </w14:textFill>
        </w:rPr>
        <w:t>%以上</w:t>
      </w:r>
      <w:r>
        <w:rPr>
          <w:rFonts w:hint="eastAsia" w:ascii="仿宋" w:hAnsi="仿宋" w:eastAsia="仿宋" w:cs="宋体"/>
          <w:color w:val="000000" w:themeColor="text1"/>
          <w:highlight w:val="none"/>
          <w14:textFill>
            <w14:solidFill>
              <w14:schemeClr w14:val="tx1"/>
            </w14:solidFill>
          </w14:textFill>
        </w:rPr>
        <w:t>。</w:t>
      </w:r>
      <w:r>
        <w:rPr>
          <w:rFonts w:hint="eastAsia" w:ascii="仿宋" w:hAnsi="仿宋" w:eastAsia="仿宋"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宋体"/>
          <w:b/>
          <w:color w:val="000000" w:themeColor="text1"/>
          <w:kern w:val="0"/>
          <w:sz w:val="24"/>
          <w:highlight w:val="none"/>
          <w:lang w:val="zh-CN"/>
          <w14:textFill>
            <w14:solidFill>
              <w14:schemeClr w14:val="tx1"/>
            </w14:solidFill>
          </w14:textFill>
        </w:rPr>
        <w:t>）</w:t>
      </w:r>
    </w:p>
    <w:p w14:paraId="6A3F15F6">
      <w:pPr>
        <w:spacing w:line="360" w:lineRule="auto"/>
        <w:ind w:firstLine="480" w:firstLineChars="200"/>
        <w:rPr>
          <w:rFonts w:ascii="仿宋" w:hAnsi="仿宋" w:eastAsia="仿宋" w:cs="宋体"/>
          <w:b/>
          <w:bCs/>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2、中小企业合同金额达到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%，小微企业合同金额达到</w:t>
      </w:r>
      <w:r>
        <w:rPr>
          <w:rFonts w:hint="eastAsia" w:ascii="仿宋" w:hAnsi="仿宋" w:eastAsia="仿宋" w:cs="宋体"/>
          <w:color w:val="000000" w:themeColor="text1"/>
          <w:sz w:val="24"/>
          <w:highlight w:val="none"/>
          <w:u w:val="single"/>
          <w14:textFill>
            <w14:solidFill>
              <w14:schemeClr w14:val="tx1"/>
            </w14:solidFill>
          </w14:textFill>
        </w:rPr>
        <w:t xml:space="preserve">    </w:t>
      </w:r>
      <w:r>
        <w:rPr>
          <w:rFonts w:hint="eastAsia" w:ascii="仿宋" w:hAnsi="仿宋" w:eastAsia="仿宋" w:cs="宋体"/>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kern w:val="0"/>
          <w:sz w:val="24"/>
          <w:highlight w:val="none"/>
          <w:lang w:val="zh-CN"/>
          <w14:textFill>
            <w14:solidFill>
              <w14:schemeClr w14:val="tx1"/>
            </w14:solidFill>
          </w14:textFill>
        </w:rPr>
        <w:t>（</w:t>
      </w:r>
      <w:r>
        <w:rPr>
          <w:rFonts w:hint="eastAsia" w:ascii="仿宋" w:hAnsi="仿宋" w:eastAsia="仿宋"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宋体"/>
          <w:b/>
          <w:color w:val="000000" w:themeColor="text1"/>
          <w:kern w:val="0"/>
          <w:sz w:val="24"/>
          <w:highlight w:val="none"/>
          <w:lang w:val="zh-CN"/>
          <w14:textFill>
            <w14:solidFill>
              <w14:schemeClr w14:val="tx1"/>
            </w14:solidFill>
          </w14:textFill>
        </w:rPr>
        <w:t>分包意向协议</w:t>
      </w:r>
      <w:r>
        <w:rPr>
          <w:rFonts w:hint="eastAsia" w:ascii="仿宋" w:hAnsi="仿宋" w:eastAsia="仿宋" w:cs="宋体"/>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宋体"/>
          <w:b/>
          <w:bCs/>
          <w:color w:val="000000" w:themeColor="text1"/>
          <w:kern w:val="0"/>
          <w:sz w:val="24"/>
          <w:highlight w:val="none"/>
          <w:lang w:val="zh-CN"/>
          <w14:textFill>
            <w14:solidFill>
              <w14:schemeClr w14:val="tx1"/>
            </w14:solidFill>
          </w14:textFill>
        </w:rPr>
        <w:t>）</w:t>
      </w:r>
    </w:p>
    <w:p w14:paraId="456BF97E">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三、分包工作履行期限、地点、方式</w:t>
      </w:r>
    </w:p>
    <w:p w14:paraId="34E580F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四、质量</w:t>
      </w:r>
    </w:p>
    <w:p w14:paraId="55541756">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五、价款或者报酬</w:t>
      </w:r>
    </w:p>
    <w:p w14:paraId="7193345E">
      <w:pPr>
        <w:snapToGrid w:val="0"/>
        <w:spacing w:line="360" w:lineRule="auto"/>
        <w:ind w:left="573" w:leftChars="273"/>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六、违约责任</w:t>
      </w:r>
    </w:p>
    <w:p w14:paraId="3728CD49">
      <w:pPr>
        <w:snapToGrid w:val="0"/>
        <w:spacing w:line="360" w:lineRule="auto"/>
        <w:ind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七、争议解决的办法</w:t>
      </w:r>
    </w:p>
    <w:p w14:paraId="075100F7">
      <w:pPr>
        <w:snapToGrid w:val="0"/>
        <w:spacing w:line="360" w:lineRule="auto"/>
        <w:ind w:right="480" w:firstLine="576"/>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八、其他：</w:t>
      </w:r>
    </w:p>
    <w:p w14:paraId="43835A8E">
      <w:pPr>
        <w:snapToGrid w:val="0"/>
        <w:spacing w:line="360" w:lineRule="auto"/>
        <w:ind w:right="480" w:firstLine="576"/>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投标人名称(电子签名)：</w:t>
      </w:r>
    </w:p>
    <w:p w14:paraId="1C78337C">
      <w:pPr>
        <w:snapToGrid w:val="0"/>
        <w:spacing w:line="360" w:lineRule="auto"/>
        <w:jc w:val="right"/>
        <w:rPr>
          <w:rFonts w:ascii="仿宋" w:hAnsi="仿宋" w:eastAsia="仿宋" w:cs="宋体"/>
          <w:color w:val="000000" w:themeColor="text1"/>
          <w:highlight w:val="none"/>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分包供应商名称(电子签名/公章)：</w:t>
      </w:r>
      <w:r>
        <w:rPr>
          <w:rFonts w:ascii="仿宋" w:hAnsi="仿宋" w:eastAsia="仿宋" w:cs="宋体"/>
          <w:color w:val="000000" w:themeColor="text1"/>
          <w:highlight w:val="none"/>
          <w14:textFill>
            <w14:solidFill>
              <w14:schemeClr w14:val="tx1"/>
            </w14:solidFill>
          </w14:textFill>
        </w:rPr>
        <w:t xml:space="preserve"> </w:t>
      </w:r>
    </w:p>
    <w:p w14:paraId="63F1C0CB">
      <w:pPr>
        <w:snapToGrid w:val="0"/>
        <w:spacing w:line="360" w:lineRule="auto"/>
        <w:ind w:left="5758" w:leftChars="342" w:hanging="5040" w:hangingChars="2100"/>
        <w:rPr>
          <w:rFonts w:ascii="仿宋" w:hAnsi="仿宋" w:eastAsia="仿宋" w:cs="宋体"/>
          <w:color w:val="000000" w:themeColor="text1"/>
          <w:kern w:val="0"/>
          <w:sz w:val="24"/>
          <w:highlight w:val="none"/>
          <w:lang w:val="zh-CN"/>
          <w14:textFill>
            <w14:solidFill>
              <w14:schemeClr w14:val="tx1"/>
            </w14:solidFill>
          </w14:textFill>
        </w:rPr>
      </w:pPr>
      <w:r>
        <w:rPr>
          <w:rFonts w:hint="eastAsia" w:ascii="仿宋" w:hAnsi="仿宋" w:eastAsia="仿宋" w:cs="宋体"/>
          <w:color w:val="000000" w:themeColor="text1"/>
          <w:kern w:val="0"/>
          <w:sz w:val="24"/>
          <w:highlight w:val="none"/>
          <w:lang w:val="zh-CN"/>
          <w14:textFill>
            <w14:solidFill>
              <w14:schemeClr w14:val="tx1"/>
            </w14:solidFill>
          </w14:textFill>
        </w:rPr>
        <w:t xml:space="preserve">                                        日期：  年  月   日</w:t>
      </w:r>
    </w:p>
    <w:p w14:paraId="6ABD0AC9">
      <w:pPr>
        <w:spacing w:line="360" w:lineRule="auto"/>
        <w:ind w:right="42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注：按本格式和要求提供。</w:t>
      </w:r>
    </w:p>
    <w:p w14:paraId="1010D046">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附件</w:t>
      </w:r>
      <w:r>
        <w:rPr>
          <w:rFonts w:ascii="仿宋" w:hAnsi="仿宋" w:eastAsia="仿宋" w:cs="宋体"/>
          <w:b/>
          <w:color w:val="000000" w:themeColor="text1"/>
          <w:sz w:val="36"/>
          <w:szCs w:val="20"/>
          <w:highlight w:val="none"/>
          <w14:textFill>
            <w14:solidFill>
              <w14:schemeClr w14:val="tx1"/>
            </w14:solidFill>
          </w14:textFill>
        </w:rPr>
        <w:t>7</w:t>
      </w:r>
      <w:r>
        <w:rPr>
          <w:rFonts w:hint="eastAsia" w:ascii="仿宋" w:hAnsi="仿宋" w:eastAsia="仿宋" w:cs="宋体"/>
          <w:b/>
          <w:color w:val="000000" w:themeColor="text1"/>
          <w:sz w:val="36"/>
          <w:szCs w:val="20"/>
          <w:highlight w:val="none"/>
          <w14:textFill>
            <w14:solidFill>
              <w14:schemeClr w14:val="tx1"/>
            </w14:solidFill>
          </w14:textFill>
        </w:rPr>
        <w:t>：</w:t>
      </w:r>
    </w:p>
    <w:p w14:paraId="512B5E0A">
      <w:pPr>
        <w:spacing w:line="360" w:lineRule="auto"/>
        <w:jc w:val="center"/>
        <w:outlineLvl w:val="0"/>
        <w:rPr>
          <w:rFonts w:ascii="仿宋" w:hAnsi="仿宋" w:eastAsia="仿宋" w:cs="宋体"/>
          <w:b/>
          <w:color w:val="000000" w:themeColor="text1"/>
          <w:sz w:val="36"/>
          <w:szCs w:val="20"/>
          <w:highlight w:val="none"/>
          <w14:textFill>
            <w14:solidFill>
              <w14:schemeClr w14:val="tx1"/>
            </w14:solidFill>
          </w14:textFill>
        </w:rPr>
      </w:pPr>
      <w:r>
        <w:rPr>
          <w:rFonts w:hint="eastAsia" w:ascii="仿宋" w:hAnsi="仿宋" w:eastAsia="仿宋" w:cs="宋体"/>
          <w:b/>
          <w:color w:val="000000" w:themeColor="text1"/>
          <w:sz w:val="36"/>
          <w:szCs w:val="20"/>
          <w:highlight w:val="none"/>
          <w14:textFill>
            <w14:solidFill>
              <w14:schemeClr w14:val="tx1"/>
            </w14:solidFill>
          </w14:textFill>
        </w:rPr>
        <w:t>中小企业声明函</w:t>
      </w:r>
    </w:p>
    <w:p w14:paraId="089A5A91">
      <w:pPr>
        <w:spacing w:line="360" w:lineRule="auto"/>
        <w:jc w:val="center"/>
        <w:rPr>
          <w:rFonts w:ascii="仿宋" w:hAnsi="仿宋" w:eastAsia="仿宋" w:cs="宋体"/>
          <w:b/>
          <w:color w:val="000000" w:themeColor="text1"/>
          <w:sz w:val="32"/>
          <w:szCs w:val="32"/>
          <w:highlight w:val="none"/>
          <w14:textFill>
            <w14:solidFill>
              <w14:schemeClr w14:val="tx1"/>
            </w14:solidFill>
          </w14:textFill>
        </w:rPr>
      </w:pPr>
      <w:r>
        <w:rPr>
          <w:rFonts w:hint="eastAsia" w:ascii="仿宋" w:hAnsi="仿宋" w:eastAsia="仿宋" w:cs="宋体"/>
          <w:b/>
          <w:color w:val="000000" w:themeColor="text1"/>
          <w:sz w:val="32"/>
          <w:szCs w:val="32"/>
          <w:highlight w:val="none"/>
          <w14:textFill>
            <w14:solidFill>
              <w14:schemeClr w14:val="tx1"/>
            </w14:solidFill>
          </w14:textFill>
        </w:rPr>
        <w:t>中小企业声明函（服务）</w:t>
      </w:r>
    </w:p>
    <w:p w14:paraId="2AF2B544">
      <w:pPr>
        <w:spacing w:line="360" w:lineRule="auto"/>
        <w:ind w:firstLine="360" w:firstLineChars="15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宋体"/>
          <w:color w:val="000000" w:themeColor="text1"/>
          <w:sz w:val="24"/>
          <w:highlight w:val="none"/>
          <w:u w:val="single"/>
          <w14:textFill>
            <w14:solidFill>
              <w14:schemeClr w14:val="tx1"/>
            </w14:solidFill>
          </w14:textFill>
        </w:rPr>
        <w:t>（采购人）</w:t>
      </w:r>
      <w:r>
        <w:rPr>
          <w:rFonts w:hint="eastAsia" w:ascii="仿宋" w:hAnsi="仿宋" w:eastAsia="仿宋" w:cs="宋体"/>
          <w:color w:val="000000" w:themeColor="text1"/>
          <w:sz w:val="24"/>
          <w:highlight w:val="none"/>
          <w14:textFill>
            <w14:solidFill>
              <w14:schemeClr w14:val="tx1"/>
            </w14:solidFill>
          </w14:textFill>
        </w:rPr>
        <w:t>的</w:t>
      </w:r>
      <w:r>
        <w:rPr>
          <w:rFonts w:hint="eastAsia" w:ascii="仿宋" w:hAnsi="仿宋" w:eastAsia="仿宋" w:cs="宋体"/>
          <w:color w:val="000000" w:themeColor="text1"/>
          <w:sz w:val="24"/>
          <w:highlight w:val="none"/>
          <w:u w:val="single"/>
          <w14:textFill>
            <w14:solidFill>
              <w14:schemeClr w14:val="tx1"/>
            </w14:solidFill>
          </w14:textFill>
        </w:rPr>
        <w:t xml:space="preserve"> （项目名称） </w:t>
      </w:r>
      <w:r>
        <w:rPr>
          <w:rFonts w:hint="eastAsia" w:ascii="仿宋" w:hAnsi="仿宋" w:eastAsia="仿宋"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97CE8F4">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1.</w:t>
      </w:r>
      <w:r>
        <w:rPr>
          <w:rFonts w:hint="eastAsia" w:ascii="仿宋" w:hAnsi="仿宋" w:eastAsia="仿宋" w:cs="宋体"/>
          <w:color w:val="000000" w:themeColor="text1"/>
          <w:sz w:val="24"/>
          <w:highlight w:val="none"/>
          <w:u w:val="single"/>
          <w14:textFill>
            <w14:solidFill>
              <w14:schemeClr w14:val="tx1"/>
            </w14:solidFill>
          </w14:textFill>
        </w:rPr>
        <w:t>（标的名称）</w:t>
      </w:r>
      <w:r>
        <w:rPr>
          <w:rFonts w:hint="eastAsia" w:ascii="仿宋" w:hAnsi="仿宋" w:eastAsia="仿宋" w:cs="宋体"/>
          <w:color w:val="000000" w:themeColor="text1"/>
          <w:sz w:val="24"/>
          <w:highlight w:val="none"/>
          <w14:textFill>
            <w14:solidFill>
              <w14:schemeClr w14:val="tx1"/>
            </w14:solidFill>
          </w14:textFill>
        </w:rPr>
        <w:t>，属于</w:t>
      </w:r>
      <w:r>
        <w:rPr>
          <w:rFonts w:hint="eastAsia" w:ascii="仿宋" w:hAnsi="仿宋" w:eastAsia="仿宋" w:cs="宋体"/>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宋体"/>
          <w:color w:val="000000" w:themeColor="text1"/>
          <w:sz w:val="24"/>
          <w:highlight w:val="none"/>
          <w14:textFill>
            <w14:solidFill>
              <w14:schemeClr w14:val="tx1"/>
            </w14:solidFill>
          </w14:textFill>
        </w:rPr>
        <w:t xml:space="preserve"> ；承建（承接）企业为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2D5A8679">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2.</w:t>
      </w:r>
      <w:r>
        <w:rPr>
          <w:rFonts w:hint="eastAsia" w:ascii="仿宋" w:hAnsi="仿宋" w:eastAsia="仿宋" w:cs="宋体"/>
          <w:color w:val="000000" w:themeColor="text1"/>
          <w:sz w:val="24"/>
          <w:highlight w:val="none"/>
          <w:u w:val="single"/>
          <w14:textFill>
            <w14:solidFill>
              <w14:schemeClr w14:val="tx1"/>
            </w14:solidFill>
          </w14:textFill>
        </w:rPr>
        <w:t xml:space="preserve"> （标的名称），</w:t>
      </w:r>
      <w:r>
        <w:rPr>
          <w:rFonts w:hint="eastAsia" w:ascii="仿宋" w:hAnsi="仿宋" w:eastAsia="仿宋" w:cs="宋体"/>
          <w:color w:val="000000" w:themeColor="text1"/>
          <w:sz w:val="24"/>
          <w:highlight w:val="none"/>
          <w14:textFill>
            <w14:solidFill>
              <w14:schemeClr w14:val="tx1"/>
            </w14:solidFill>
          </w14:textFill>
        </w:rPr>
        <w:t xml:space="preserve">属于 </w:t>
      </w:r>
      <w:r>
        <w:rPr>
          <w:rFonts w:hint="eastAsia" w:ascii="仿宋" w:hAnsi="仿宋" w:eastAsia="仿宋" w:cs="宋体"/>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宋体"/>
          <w:color w:val="000000" w:themeColor="text1"/>
          <w:sz w:val="24"/>
          <w:highlight w:val="none"/>
          <w14:textFill>
            <w14:solidFill>
              <w14:schemeClr w14:val="tx1"/>
            </w14:solidFill>
          </w14:textFill>
        </w:rPr>
        <w:t xml:space="preserve">；承建（承接）企业为 </w:t>
      </w:r>
      <w:r>
        <w:rPr>
          <w:rFonts w:hint="eastAsia" w:ascii="仿宋" w:hAnsi="仿宋" w:eastAsia="仿宋" w:cs="宋体"/>
          <w:color w:val="000000" w:themeColor="text1"/>
          <w:sz w:val="24"/>
          <w:highlight w:val="none"/>
          <w:u w:val="single"/>
          <w14:textFill>
            <w14:solidFill>
              <w14:schemeClr w14:val="tx1"/>
            </w14:solidFill>
          </w14:textFill>
        </w:rPr>
        <w:t>（企业名称）</w:t>
      </w:r>
      <w:r>
        <w:rPr>
          <w:rFonts w:hint="eastAsia" w:ascii="仿宋" w:hAnsi="仿宋" w:eastAsia="仿宋" w:cs="宋体"/>
          <w:color w:val="000000" w:themeColor="text1"/>
          <w:sz w:val="24"/>
          <w:highlight w:val="none"/>
          <w14:textFill>
            <w14:solidFill>
              <w14:schemeClr w14:val="tx1"/>
            </w14:solidFill>
          </w14:textFill>
        </w:rPr>
        <w:t xml:space="preserve"> ，从业人员人，营业收入为万元，资产总额为万元属于</w:t>
      </w:r>
      <w:r>
        <w:rPr>
          <w:rFonts w:hint="eastAsia" w:ascii="仿宋" w:hAnsi="仿宋" w:eastAsia="仿宋" w:cs="宋体"/>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宋体"/>
          <w:color w:val="000000" w:themeColor="text1"/>
          <w:sz w:val="24"/>
          <w:highlight w:val="none"/>
          <w14:textFill>
            <w14:solidFill>
              <w14:schemeClr w14:val="tx1"/>
            </w14:solidFill>
          </w14:textFill>
        </w:rPr>
        <w:t>；</w:t>
      </w:r>
    </w:p>
    <w:p w14:paraId="1AA261FB">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w:t>
      </w:r>
    </w:p>
    <w:p w14:paraId="7E3250D0">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4ACA4D5E">
      <w:pPr>
        <w:spacing w:line="360" w:lineRule="auto"/>
        <w:ind w:firstLine="480" w:firstLineChars="200"/>
        <w:jc w:val="lef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本企业对上述声明内容的真实性负责。如有虚假，将依法承担相应责任。</w:t>
      </w:r>
    </w:p>
    <w:p w14:paraId="01B34B92">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p>
    <w:p w14:paraId="4C3EED25">
      <w:pPr>
        <w:spacing w:line="360" w:lineRule="auto"/>
        <w:ind w:right="1760"/>
        <w:jc w:val="right"/>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投标人（或联合体牵头人）名称（电子签名）：</w:t>
      </w:r>
    </w:p>
    <w:p w14:paraId="0BF5EB9F">
      <w:pPr>
        <w:spacing w:line="360" w:lineRule="auto"/>
        <w:ind w:right="1120" w:firstLine="4680" w:firstLineChars="1950"/>
        <w:rPr>
          <w:rFonts w:ascii="仿宋" w:hAnsi="仿宋" w:eastAsia="仿宋" w:cs="宋体"/>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日 期：</w:t>
      </w:r>
    </w:p>
    <w:p w14:paraId="4BDA39E8">
      <w:pPr>
        <w:spacing w:line="360" w:lineRule="auto"/>
        <w:ind w:firstLine="354" w:firstLineChars="147"/>
        <w:jc w:val="left"/>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14:paraId="6388CB25">
      <w:pPr>
        <w:spacing w:line="360" w:lineRule="auto"/>
        <w:ind w:right="420"/>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 xml:space="preserve"> </w:t>
      </w:r>
      <w:r>
        <w:rPr>
          <w:rFonts w:hint="eastAsia" w:ascii="仿宋" w:hAnsi="仿宋" w:eastAsia="仿宋" w:cs="宋体"/>
          <w:b/>
          <w:color w:val="000000" w:themeColor="text1"/>
          <w:sz w:val="24"/>
          <w:highlight w:val="none"/>
          <w14:textFill>
            <w14:solidFill>
              <w14:schemeClr w14:val="tx1"/>
            </w14:solidFill>
          </w14:textFill>
        </w:rPr>
        <w:t xml:space="preserve">  注：</w:t>
      </w:r>
    </w:p>
    <w:p w14:paraId="5EFAE97F">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E009E15">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52D4A4D">
      <w:pPr>
        <w:spacing w:line="360" w:lineRule="auto"/>
        <w:rPr>
          <w:rFonts w:ascii="仿宋" w:hAnsi="仿宋" w:eastAsia="仿宋" w:cs="宋体"/>
          <w:b/>
          <w:color w:val="000000" w:themeColor="text1"/>
          <w:sz w:val="24"/>
          <w:highlight w:val="none"/>
          <w14:textFill>
            <w14:solidFill>
              <w14:schemeClr w14:val="tx1"/>
            </w14:solidFill>
          </w14:textFill>
        </w:rPr>
      </w:pPr>
      <w:r>
        <w:rPr>
          <w:rFonts w:hint="eastAsia" w:ascii="仿宋" w:hAnsi="仿宋" w:eastAsia="仿宋" w:cs="宋体"/>
          <w:b/>
          <w:color w:val="000000" w:themeColor="text1"/>
          <w:sz w:val="24"/>
          <w:highlight w:val="none"/>
          <w14:textFill>
            <w14:solidFill>
              <w14:schemeClr w14:val="tx1"/>
            </w14:solidFill>
          </w14:textFill>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7A815CFB">
      <w:pPr>
        <w:spacing w:line="360" w:lineRule="auto"/>
        <w:ind w:right="420"/>
        <w:rPr>
          <w:rFonts w:ascii="仿宋" w:hAnsi="仿宋" w:eastAsia="仿宋" w:cs="宋体"/>
          <w:color w:val="000000" w:themeColor="text1"/>
          <w:highlight w:val="none"/>
          <w14:textFill>
            <w14:solidFill>
              <w14:schemeClr w14:val="tx1"/>
            </w14:solidFill>
          </w14:textFill>
        </w:rPr>
      </w:pPr>
    </w:p>
    <w:p w14:paraId="01F0EF52">
      <w:pPr>
        <w:pStyle w:val="61"/>
        <w:ind w:firstLine="0"/>
        <w:rPr>
          <w:rFonts w:ascii="华文仿宋" w:hAnsi="华文仿宋" w:eastAsia="华文仿宋" w:cs="宋体"/>
          <w:b/>
          <w:color w:val="000000" w:themeColor="text1"/>
          <w:szCs w:val="21"/>
          <w:highlight w:val="none"/>
          <w:lang w:val="en-US"/>
          <w14:textFill>
            <w14:solidFill>
              <w14:schemeClr w14:val="tx1"/>
            </w14:solidFill>
          </w14:textFill>
        </w:rPr>
      </w:pPr>
    </w:p>
    <w:p w14:paraId="37E3BEFE">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14DD64BE">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1E462966">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23CDA044">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0968A0A7">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36B97E22">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1A4D468F">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040E9BB5">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0004C894">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44A42764">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35BE10C1">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46669944">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42D32B02">
      <w:pPr>
        <w:pStyle w:val="61"/>
        <w:ind w:firstLine="0"/>
        <w:rPr>
          <w:rFonts w:ascii="华文仿宋" w:hAnsi="华文仿宋" w:eastAsia="华文仿宋" w:cs="宋体"/>
          <w:b/>
          <w:color w:val="000000" w:themeColor="text1"/>
          <w:szCs w:val="21"/>
          <w:highlight w:val="none"/>
          <w14:textFill>
            <w14:solidFill>
              <w14:schemeClr w14:val="tx1"/>
            </w14:solidFill>
          </w14:textFill>
        </w:rPr>
      </w:pPr>
    </w:p>
    <w:p w14:paraId="255879A1">
      <w:pPr>
        <w:spacing w:line="360" w:lineRule="auto"/>
        <w:outlineLvl w:val="0"/>
        <w:rPr>
          <w:rFonts w:ascii="仿宋" w:hAnsi="仿宋" w:eastAsia="仿宋" w:cs="宋体"/>
          <w:b/>
          <w:color w:val="000000" w:themeColor="text1"/>
          <w:sz w:val="36"/>
          <w:szCs w:val="20"/>
          <w:highlight w:val="none"/>
          <w14:textFill>
            <w14:solidFill>
              <w14:schemeClr w14:val="tx1"/>
            </w14:solidFill>
          </w14:textFill>
        </w:rPr>
      </w:pPr>
    </w:p>
    <w:p w14:paraId="3C456ED8">
      <w:pPr>
        <w:pStyle w:val="61"/>
        <w:ind w:firstLine="0"/>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附件8：</w:t>
      </w:r>
    </w:p>
    <w:p w14:paraId="3496346D">
      <w:pPr>
        <w:pStyle w:val="61"/>
        <w:ind w:firstLine="0"/>
        <w:jc w:val="center"/>
        <w:rPr>
          <w:rFonts w:ascii="仿宋" w:hAnsi="仿宋" w:eastAsia="仿宋" w:cs="宋体"/>
          <w:b/>
          <w:color w:val="000000" w:themeColor="text1"/>
          <w:sz w:val="36"/>
          <w:highlight w:val="none"/>
          <w:lang w:val="en-US"/>
          <w14:textFill>
            <w14:solidFill>
              <w14:schemeClr w14:val="tx1"/>
            </w14:solidFill>
          </w14:textFill>
        </w:rPr>
      </w:pPr>
      <w:r>
        <w:rPr>
          <w:rFonts w:hint="eastAsia" w:ascii="仿宋" w:hAnsi="仿宋" w:eastAsia="仿宋" w:cs="宋体"/>
          <w:b/>
          <w:color w:val="000000" w:themeColor="text1"/>
          <w:sz w:val="36"/>
          <w:highlight w:val="none"/>
          <w:lang w:val="en-US"/>
          <w14:textFill>
            <w14:solidFill>
              <w14:schemeClr w14:val="tx1"/>
            </w14:solidFill>
          </w14:textFill>
        </w:rPr>
        <w:t>中小企业划型标准规定</w:t>
      </w:r>
    </w:p>
    <w:p w14:paraId="7A43FC65">
      <w:pPr>
        <w:pStyle w:val="618"/>
        <w:spacing w:line="360" w:lineRule="auto"/>
        <w:rPr>
          <w:rFonts w:ascii="华文仿宋" w:hAnsi="华文仿宋" w:eastAsia="华文仿宋" w:cs="宋体"/>
          <w:b/>
          <w:color w:val="000000" w:themeColor="text1"/>
          <w:szCs w:val="21"/>
          <w:highlight w:val="none"/>
          <w14:textFill>
            <w14:solidFill>
              <w14:schemeClr w14:val="tx1"/>
            </w14:solidFill>
          </w14:textFill>
        </w:rPr>
      </w:pPr>
      <w:r>
        <w:rPr>
          <w:rFonts w:hint="eastAsia" w:ascii="华文仿宋" w:hAnsi="华文仿宋" w:eastAsia="华文仿宋" w:cs="宋体"/>
          <w:color w:val="000000" w:themeColor="text1"/>
          <w:kern w:val="0"/>
          <w:szCs w:val="21"/>
          <w:highlight w:val="none"/>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7C544A20">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一、根据《中华人民共和国中小企业促进法》和《</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"https://www.shui5.cn/article/47/26142.html"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国务院关于进一步促进中小企业发展的若干意见</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"https://www.shui5.cn/article/47/26142.html"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国发〔2009〕36号</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)，制定本规定。</w:t>
      </w:r>
    </w:p>
    <w:p w14:paraId="57FDDC82">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二、中小企业划分为中型、小型、微型三种类型，具体标准根据企业从业人员、营业收入、资产总额等指标，结合行业特点制定。</w:t>
      </w:r>
    </w:p>
    <w:p w14:paraId="26F81C01">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EF197C5">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四、各行业划型标准为：</w:t>
      </w:r>
      <w:r>
        <w:rPr>
          <w:rFonts w:hint="eastAsia" w:ascii="华文仿宋" w:hAnsi="华文仿宋" w:eastAsia="华文仿宋" w:cs="宋体"/>
          <w:color w:val="000000" w:themeColor="text1"/>
          <w:spacing w:val="6"/>
          <w:szCs w:val="21"/>
          <w:highlight w:val="none"/>
          <w14:textFill>
            <w14:solidFill>
              <w14:schemeClr w14:val="tx1"/>
            </w14:solidFill>
          </w14:textFill>
        </w:rPr>
        <w:br w:type="textWrapping"/>
      </w:r>
      <w:r>
        <w:rPr>
          <w:rFonts w:hint="eastAsia" w:ascii="华文仿宋" w:hAnsi="华文仿宋" w:eastAsia="华文仿宋" w:cs="宋体"/>
          <w:color w:val="000000" w:themeColor="text1"/>
          <w:spacing w:val="6"/>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61B7951C">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6729799">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2556B7F">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36BBC91">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7F6A50">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082A29A">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978AD5E">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01E76A2">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5653FC9">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866B09">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B2DBC3">
      <w:pPr>
        <w:pStyle w:val="61"/>
        <w:rPr>
          <w:rFonts w:ascii="华文仿宋" w:hAnsi="华文仿宋" w:eastAsia="华文仿宋" w:cs="宋体"/>
          <w:b/>
          <w:color w:val="000000" w:themeColor="text1"/>
          <w:sz w:val="21"/>
          <w:szCs w:val="21"/>
          <w:highlight w:val="none"/>
          <w14:textFill>
            <w14:solidFill>
              <w14:schemeClr w14:val="tx1"/>
            </w14:solidFill>
          </w14:textFill>
        </w:rPr>
      </w:pPr>
      <w:r>
        <w:rPr>
          <w:rFonts w:hint="eastAsia" w:ascii="华文仿宋" w:hAnsi="华文仿宋" w:eastAsia="华文仿宋" w:cs="宋体"/>
          <w:color w:val="000000" w:themeColor="text1"/>
          <w:spacing w:val="6"/>
          <w:sz w:val="21"/>
          <w:szCs w:val="21"/>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A192D9D">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5BEB82">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50C2EB">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8431B18">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572A82D5">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五、企业类型的划分以统计部门的统计数据为依据。</w:t>
      </w:r>
    </w:p>
    <w:p w14:paraId="4C6EFCE8">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55D51620">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5EFD7EB0">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八、本规定由工业和信息化部、国家统计局会同有关部门根据《国民经济行业分类》修订情况和企业发展变化情况适时修订。</w:t>
      </w:r>
    </w:p>
    <w:p w14:paraId="01DBE931">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九、本规定由工业和信息化部、国家统计局会同有关部门负责解释。</w:t>
      </w:r>
    </w:p>
    <w:p w14:paraId="44D16049">
      <w:pPr>
        <w:pStyle w:val="618"/>
        <w:adjustRightInd w:val="0"/>
        <w:spacing w:line="360" w:lineRule="auto"/>
        <w:ind w:firstLine="444" w:firstLineChars="200"/>
        <w:jc w:val="both"/>
        <w:rPr>
          <w:rFonts w:ascii="华文仿宋" w:hAnsi="华文仿宋" w:eastAsia="华文仿宋" w:cs="宋体"/>
          <w:color w:val="000000" w:themeColor="text1"/>
          <w:spacing w:val="6"/>
          <w:szCs w:val="21"/>
          <w:highlight w:val="none"/>
          <w14:textFill>
            <w14:solidFill>
              <w14:schemeClr w14:val="tx1"/>
            </w14:solidFill>
          </w14:textFill>
        </w:rPr>
      </w:pPr>
      <w:r>
        <w:rPr>
          <w:rFonts w:hint="eastAsia" w:ascii="华文仿宋" w:hAnsi="华文仿宋" w:eastAsia="华文仿宋" w:cs="宋体"/>
          <w:color w:val="000000" w:themeColor="text1"/>
          <w:spacing w:val="6"/>
          <w:szCs w:val="21"/>
          <w:highlight w:val="none"/>
          <w14:textFill>
            <w14:solidFill>
              <w14:schemeClr w14:val="tx1"/>
            </w14:solidFill>
          </w14:textFill>
        </w:rPr>
        <w:t>十、本规定自发布之日起执行，原国家经贸委、原国家计委、财政部和国家统计局2003年颁布的《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"https://www.shui5.cn/article/df/24263.html"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中小企业标准暂行规定</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HYPERLINK "https://www.shui5.cn/article/df/24263.html" </w:instrText>
      </w:r>
      <w:r>
        <w:rPr>
          <w:color w:val="000000" w:themeColor="text1"/>
          <w:highlight w:val="none"/>
          <w14:textFill>
            <w14:solidFill>
              <w14:schemeClr w14:val="tx1"/>
            </w14:solidFill>
          </w14:textFill>
        </w:rPr>
        <w:fldChar w:fldCharType="separate"/>
      </w:r>
      <w:r>
        <w:rPr>
          <w:rFonts w:hint="eastAsia" w:ascii="华文仿宋" w:hAnsi="华文仿宋" w:eastAsia="华文仿宋" w:cs="宋体"/>
          <w:color w:val="000000" w:themeColor="text1"/>
          <w:spacing w:val="6"/>
          <w:szCs w:val="21"/>
          <w:highlight w:val="none"/>
          <w14:textFill>
            <w14:solidFill>
              <w14:schemeClr w14:val="tx1"/>
            </w14:solidFill>
          </w14:textFill>
        </w:rPr>
        <w:t>国经贸中小企[2003]143号</w:t>
      </w:r>
      <w:r>
        <w:rPr>
          <w:color w:val="000000" w:themeColor="text1"/>
          <w:highlight w:val="none"/>
          <w14:textFill>
            <w14:solidFill>
              <w14:schemeClr w14:val="tx1"/>
            </w14:solidFill>
          </w14:textFill>
        </w:rPr>
        <w:fldChar w:fldCharType="end"/>
      </w:r>
      <w:r>
        <w:rPr>
          <w:rFonts w:hint="eastAsia" w:ascii="华文仿宋" w:hAnsi="华文仿宋" w:eastAsia="华文仿宋" w:cs="宋体"/>
          <w:color w:val="000000" w:themeColor="text1"/>
          <w:spacing w:val="6"/>
          <w:szCs w:val="21"/>
          <w:highlight w:val="none"/>
          <w14:textFill>
            <w14:solidFill>
              <w14:schemeClr w14:val="tx1"/>
            </w14:solidFill>
          </w14:textFill>
        </w:rPr>
        <w:t>同时废止。</w:t>
      </w:r>
    </w:p>
    <w:p w14:paraId="1B733E42">
      <w:pPr>
        <w:pStyle w:val="395"/>
        <w:ind w:firstLine="480"/>
        <w:rPr>
          <w:color w:val="000000" w:themeColor="text1"/>
          <w:highlight w:val="none"/>
          <w14:textFill>
            <w14:solidFill>
              <w14:schemeClr w14:val="tx1"/>
            </w14:solidFill>
          </w14:textFill>
        </w:rPr>
      </w:pPr>
    </w:p>
    <w:p w14:paraId="63298322">
      <w:pPr>
        <w:pStyle w:val="395"/>
        <w:ind w:firstLine="480"/>
        <w:rPr>
          <w:color w:val="000000" w:themeColor="text1"/>
          <w:highlight w:val="none"/>
          <w14:textFill>
            <w14:solidFill>
              <w14:schemeClr w14:val="tx1"/>
            </w14:solidFill>
          </w14:textFill>
        </w:rPr>
      </w:pPr>
    </w:p>
    <w:p w14:paraId="35F03860">
      <w:pPr>
        <w:pStyle w:val="61"/>
        <w:ind w:firstLine="0"/>
        <w:rPr>
          <w:rFonts w:ascii="仿宋" w:hAnsi="仿宋" w:eastAsia="仿宋" w:cs="宋体"/>
          <w:b/>
          <w:color w:val="000000" w:themeColor="text1"/>
          <w:sz w:val="36"/>
          <w:highlight w:val="none"/>
          <w:lang w:val="en-US"/>
          <w14:textFill>
            <w14:solidFill>
              <w14:schemeClr w14:val="tx1"/>
            </w14:solidFill>
          </w14:textFill>
        </w:rPr>
      </w:pPr>
      <w:r>
        <w:rPr>
          <w:rFonts w:ascii="仿宋" w:hAnsi="仿宋" w:eastAsia="仿宋" w:cs="宋体"/>
          <w:b/>
          <w:color w:val="000000" w:themeColor="text1"/>
          <w:sz w:val="36"/>
          <w:highlight w:val="none"/>
          <w:lang w:val="en-US"/>
          <w14:textFill>
            <w14:solidFill>
              <w14:schemeClr w14:val="tx1"/>
            </w14:solidFill>
          </w14:textFill>
        </w:rPr>
        <w:t>附件</w:t>
      </w:r>
      <w:r>
        <w:rPr>
          <w:rFonts w:hint="eastAsia" w:ascii="仿宋" w:hAnsi="仿宋" w:eastAsia="仿宋" w:cs="宋体"/>
          <w:b/>
          <w:color w:val="000000" w:themeColor="text1"/>
          <w:sz w:val="36"/>
          <w:highlight w:val="none"/>
          <w:lang w:val="en-US"/>
          <w14:textFill>
            <w14:solidFill>
              <w14:schemeClr w14:val="tx1"/>
            </w14:solidFill>
          </w14:textFill>
        </w:rPr>
        <w:t>9：</w:t>
      </w:r>
    </w:p>
    <w:p w14:paraId="5D7E7CAC">
      <w:pPr>
        <w:pStyle w:val="3"/>
        <w:jc w:val="center"/>
        <w:rPr>
          <w:color w:val="000000" w:themeColor="text1"/>
          <w:highlight w:val="none"/>
          <w:lang w:val="en-US"/>
          <w14:textFill>
            <w14:solidFill>
              <w14:schemeClr w14:val="tx1"/>
            </w14:solidFill>
          </w14:textFill>
        </w:rPr>
      </w:pPr>
      <w:r>
        <w:rPr>
          <w:color w:val="000000" w:themeColor="text1"/>
          <w:highlight w:val="none"/>
          <w14:textFill>
            <w14:solidFill>
              <w14:schemeClr w14:val="tx1"/>
            </w14:solidFill>
          </w14:textFill>
        </w:rPr>
        <w:t>政府采购活动现场确认声明书</w:t>
      </w:r>
    </w:p>
    <w:p w14:paraId="6491CFAF">
      <w:pPr>
        <w:spacing w:line="360" w:lineRule="auto"/>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eastAsia="zh-CN"/>
          <w14:textFill>
            <w14:solidFill>
              <w14:schemeClr w14:val="tx1"/>
            </w14:solidFill>
          </w14:textFill>
        </w:rPr>
        <w:t>欧邦工程管理集团有限公司</w:t>
      </w:r>
      <w:r>
        <w:rPr>
          <w:rFonts w:ascii="仿宋" w:hAnsi="仿宋" w:eastAsia="仿宋"/>
          <w:color w:val="000000" w:themeColor="text1"/>
          <w:szCs w:val="21"/>
          <w:highlight w:val="none"/>
          <w14:textFill>
            <w14:solidFill>
              <w14:schemeClr w14:val="tx1"/>
            </w14:solidFill>
          </w14:textFill>
        </w:rPr>
        <w:t>：</w:t>
      </w:r>
    </w:p>
    <w:p w14:paraId="58E83D50">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 xml:space="preserve">本人 ____________（授权代表姓名），经由_____________（单位） ______ （法定代表人姓名）合法授权参加 </w:t>
      </w:r>
      <w:r>
        <w:rPr>
          <w:rFonts w:hint="eastAsia" w:ascii="仿宋" w:hAnsi="仿宋" w:eastAsia="仿宋"/>
          <w:color w:val="000000" w:themeColor="text1"/>
          <w:szCs w:val="21"/>
          <w:highlight w:val="none"/>
          <w:u w:val="singl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 xml:space="preserve"> （编号：</w:t>
      </w:r>
      <w:r>
        <w:rPr>
          <w:rFonts w:hint="eastAsia" w:ascii="仿宋" w:hAnsi="仿宋" w:eastAsia="仿宋"/>
          <w:color w:val="000000" w:themeColor="text1"/>
          <w:szCs w:val="21"/>
          <w:highlight w:val="none"/>
          <w:u w:val="single"/>
          <w14:textFill>
            <w14:solidFill>
              <w14:schemeClr w14:val="tx1"/>
            </w14:solidFill>
          </w14:textFill>
        </w:rPr>
        <w:t xml:space="preserve">                </w:t>
      </w:r>
      <w:r>
        <w:rPr>
          <w:rFonts w:hint="eastAsia" w:ascii="仿宋" w:hAnsi="仿宋" w:eastAsia="仿宋"/>
          <w:color w:val="000000" w:themeColor="text1"/>
          <w:szCs w:val="21"/>
          <w:highlight w:val="none"/>
          <w14:textFill>
            <w14:solidFill>
              <w14:schemeClr w14:val="tx1"/>
            </w14:solidFill>
          </w14:textFill>
        </w:rPr>
        <w:t>）政府采购活动．经与本单位法人代表（负责人）联系确认，现就有关公平竞争事项郑重声明如下:</w:t>
      </w:r>
      <w:r>
        <w:rPr>
          <w:rFonts w:hint="eastAsia" w:ascii="仿宋" w:hAnsi="仿宋" w:eastAsia="仿宋"/>
          <w:color w:val="000000" w:themeColor="text1"/>
          <w:szCs w:val="21"/>
          <w:highlight w:val="none"/>
          <w14:textFill>
            <w14:solidFill>
              <w14:schemeClr w14:val="tx1"/>
            </w14:solidFill>
          </w14:textFill>
        </w:rPr>
        <w:cr/>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 xml:space="preserve">一、本单位与采购人之间口不存在利害关系口存在下列利害关系: </w:t>
      </w:r>
    </w:p>
    <w:p w14:paraId="51802C73">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A．投资关系 B．行政隶属关系 C．业务指导关系 D．其他可能影响采购公正的利害关系（如有，请如实说明）。 </w:t>
      </w:r>
    </w:p>
    <w:p w14:paraId="456F0859">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二、现己清楚知道参加本项目采购活动的其他所有供应商名称，本单位</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口与其他所有供应商之间均不存在利害关系</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 xml:space="preserve"> 口与______________（供应商名称）之间存在下列利害关系: </w:t>
      </w:r>
    </w:p>
    <w:p w14:paraId="44E85962">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A．法定代表人或负责人或实际控制人是同一人 </w:t>
      </w:r>
    </w:p>
    <w:p w14:paraId="09630819">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B．法定代表人或负责人或实际控制人是夫妻关系 </w:t>
      </w:r>
    </w:p>
    <w:p w14:paraId="149FE5CD">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C．法定代表人或负责人或实际控制人是直系血亲关系 </w:t>
      </w:r>
    </w:p>
    <w:p w14:paraId="2751E19C">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D．法定代表人或负责人或实际控制人存在三代以内旁系血亲关系 </w:t>
      </w:r>
    </w:p>
    <w:p w14:paraId="367B24E6">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E．法定代表人或负责人或实际控制人存在近姻亲关系 </w:t>
      </w:r>
    </w:p>
    <w:p w14:paraId="584A95FB">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F．法定代表人或负责人或实际控制人存在股份控制或实际控制关系 </w:t>
      </w:r>
    </w:p>
    <w:p w14:paraId="22B78F78">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G．存在共同直接或间接投资设立子公司、联营企业和合营企业情况 </w:t>
      </w:r>
    </w:p>
    <w:p w14:paraId="25D71AD0">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H．存在分级代理或代销关系、同一生产制造商关系、管理关系、重要业务（占主营业务收入 50 ％以上）或重要财务 往来关系（如融资）等其他实质性控制关系 </w:t>
      </w:r>
    </w:p>
    <w:p w14:paraId="16447510">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I．其他利害关系情况 ________________________________________。 </w:t>
      </w:r>
    </w:p>
    <w:p w14:paraId="0EAD0F58">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三、现己清楚知道并严格遵守政府采购法律法规和现场纪律。 </w:t>
      </w:r>
    </w:p>
    <w:p w14:paraId="003C2CFD">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四、我发现 ____________________供应商之间存在或可能存在上述第二条第 ____________项利害关系。 </w:t>
      </w:r>
    </w:p>
    <w:p w14:paraId="5AFB66D1">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五、经检查确认所有投标人投标文件 口 不存在密封包装问题 口 存在密封包装问题（具体指 出）__________________________________。 </w:t>
      </w:r>
    </w:p>
    <w:p w14:paraId="0A43CCE4">
      <w:pPr>
        <w:spacing w:line="360" w:lineRule="auto"/>
        <w:ind w:firstLine="420" w:firstLineChars="200"/>
        <w:rPr>
          <w:rFonts w:ascii="仿宋" w:hAnsi="仿宋" w:eastAsia="仿宋"/>
          <w:color w:val="000000" w:themeColor="text1"/>
          <w:szCs w:val="21"/>
          <w:highlight w:val="none"/>
          <w14:textFill>
            <w14:solidFill>
              <w14:schemeClr w14:val="tx1"/>
            </w14:solidFill>
          </w14:textFill>
        </w:rPr>
      </w:pPr>
    </w:p>
    <w:p w14:paraId="36345ACB">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 xml:space="preserve">（供应商代表签名）: </w:t>
      </w:r>
    </w:p>
    <w:p w14:paraId="05DE8F18">
      <w:pPr>
        <w:spacing w:line="360" w:lineRule="auto"/>
        <w:ind w:firstLine="420" w:firstLineChars="200"/>
        <w:jc w:val="right"/>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t>202</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年</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月</w:t>
      </w:r>
      <w:r>
        <w:rPr>
          <w:rFonts w:hint="eastAsia" w:ascii="仿宋" w:hAnsi="仿宋" w:eastAsia="仿宋"/>
          <w:color w:val="000000" w:themeColor="text1"/>
          <w:szCs w:val="21"/>
          <w:highlight w:val="none"/>
          <w14:textFill>
            <w14:solidFill>
              <w14:schemeClr w14:val="tx1"/>
            </w14:solidFill>
          </w14:textFill>
        </w:rPr>
        <w:t xml:space="preserve">   </w:t>
      </w:r>
      <w:r>
        <w:rPr>
          <w:rFonts w:ascii="仿宋" w:hAnsi="仿宋" w:eastAsia="仿宋"/>
          <w:color w:val="000000" w:themeColor="text1"/>
          <w:szCs w:val="21"/>
          <w:highlight w:val="none"/>
          <w14:textFill>
            <w14:solidFill>
              <w14:schemeClr w14:val="tx1"/>
            </w14:solidFill>
          </w14:textFill>
        </w:rPr>
        <w:t>日</w:t>
      </w:r>
    </w:p>
    <w:p w14:paraId="336465BD">
      <w:pPr>
        <w:pStyle w:val="395"/>
        <w:ind w:firstLine="480"/>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UI Semilight"/>
    <w:panose1 w:val="02000400000000000000"/>
    <w:charset w:val="01"/>
    <w:family w:val="auto"/>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B464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D1F0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423A">
    <w:pPr>
      <w:pStyle w:val="40"/>
      <w:framePr w:wrap="around" w:vAnchor="text" w:hAnchor="margin" w:xAlign="right" w:y="1"/>
      <w:rPr>
        <w:rStyle w:val="72"/>
      </w:rPr>
    </w:pPr>
    <w:r>
      <w:fldChar w:fldCharType="begin"/>
    </w:r>
    <w:r>
      <w:rPr>
        <w:rStyle w:val="72"/>
      </w:rPr>
      <w:instrText xml:space="preserve">PAGE  </w:instrText>
    </w:r>
    <w:r>
      <w:fldChar w:fldCharType="end"/>
    </w:r>
  </w:p>
  <w:p w14:paraId="3DE6811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B349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4" w:name="_Toc131845147"/>
    <w:bookmarkStart w:id="515" w:name="_Toc91899912"/>
    <w:bookmarkStart w:id="516" w:name="_Toc36110187"/>
    <w:bookmarkStart w:id="517" w:name="_Toc164085800"/>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2FCB2">
    <w:pPr>
      <w:pStyle w:val="40"/>
      <w:framePr w:wrap="around" w:vAnchor="text" w:hAnchor="margin" w:xAlign="right" w:y="1"/>
      <w:rPr>
        <w:rStyle w:val="72"/>
      </w:rPr>
    </w:pPr>
    <w:r>
      <w:fldChar w:fldCharType="begin"/>
    </w:r>
    <w:r>
      <w:rPr>
        <w:rStyle w:val="72"/>
      </w:rPr>
      <w:instrText xml:space="preserve">PAGE  </w:instrText>
    </w:r>
    <w:r>
      <w:fldChar w:fldCharType="end"/>
    </w:r>
  </w:p>
  <w:p w14:paraId="032D0A05">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3EE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6B7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71BF5E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CBF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C2A856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77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42415B9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A92C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0661F79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6FC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A7FCC2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A9D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710E1DB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9C13">
    <w:pPr>
      <w:pStyle w:val="41"/>
      <w:pBdr>
        <w:bottom w:val="single" w:color="auto" w:sz="6" w:space="4"/>
      </w:pBdr>
      <w:jc w:val="right"/>
    </w:pPr>
    <w:r>
      <w:t>杭州市政府采购公开招标文件</w:t>
    </w:r>
  </w:p>
  <w:p w14:paraId="65150BC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DACDA">
    <w:pPr>
      <w:pStyle w:val="41"/>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28F0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71CF2">
    <w:pPr>
      <w:pStyle w:val="41"/>
      <w:rPr>
        <w:rFonts w:ascii="仿宋_GB2312" w:eastAsia="仿宋_GB2312"/>
        <w:b/>
        <w:i/>
        <w:u w:val="single"/>
      </w:rPr>
    </w:pPr>
    <w:r>
      <w:t>杭州市政府采购公开招标文件</w:t>
    </w:r>
  </w:p>
  <w:p w14:paraId="3E52CF7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643E8">
    <w:pPr>
      <w:pStyle w:val="41"/>
    </w:pPr>
    <w:r>
      <w:t></w:t>
    </w:r>
  </w:p>
  <w:p w14:paraId="12688AC9">
    <w:pPr>
      <w:pStyle w:val="41"/>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7D45">
    <w:pPr>
      <w:pStyle w:val="41"/>
      <w:rPr>
        <w:rFonts w:ascii="仿宋_GB2312" w:eastAsia="仿宋_GB2312"/>
        <w:b/>
        <w:i/>
        <w:u w:val="single"/>
      </w:rPr>
    </w:pPr>
    <w:r>
      <w:t>杭州市政府采购公开招标文件</w:t>
    </w:r>
  </w:p>
  <w:p w14:paraId="566C7D7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87C57">
    <w:pPr>
      <w:pStyle w:val="41"/>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330FE">
    <w:pPr>
      <w:pStyle w:val="41"/>
      <w:jc w:val="right"/>
      <w:rPr>
        <w:rFonts w:ascii="仿宋_GB2312" w:eastAsia="仿宋_GB2312"/>
        <w:b/>
        <w:i/>
        <w:u w:val="single"/>
      </w:rPr>
    </w:pPr>
    <w:r>
      <w:t>杭州市政府采购公开招标文件</w:t>
    </w:r>
  </w:p>
  <w:p w14:paraId="7575DCB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0B067">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E18E2">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MjdiNDI2M2YyMDRhMTIxYjkxZWE4OWViZjMzY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869"/>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95ACD"/>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2465E"/>
    <w:rsid w:val="10F33360"/>
    <w:rsid w:val="10FC16EA"/>
    <w:rsid w:val="110F1D40"/>
    <w:rsid w:val="11266F33"/>
    <w:rsid w:val="115F1C15"/>
    <w:rsid w:val="118963A1"/>
    <w:rsid w:val="11AF3116"/>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87288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D83E1D"/>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51AD1"/>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C336D1"/>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062F9"/>
    <w:rsid w:val="3C6C525A"/>
    <w:rsid w:val="3CCE23CB"/>
    <w:rsid w:val="3CD17D17"/>
    <w:rsid w:val="3D3C7F39"/>
    <w:rsid w:val="3D440F09"/>
    <w:rsid w:val="3D4504A0"/>
    <w:rsid w:val="3D8734BB"/>
    <w:rsid w:val="3D9A11D4"/>
    <w:rsid w:val="3DA16D89"/>
    <w:rsid w:val="3DA364BE"/>
    <w:rsid w:val="3DDA0E3D"/>
    <w:rsid w:val="3DE041CB"/>
    <w:rsid w:val="3DEC26F3"/>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AFE015F"/>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620318"/>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C5699"/>
    <w:rsid w:val="57AF5251"/>
    <w:rsid w:val="57B26373"/>
    <w:rsid w:val="57B63F04"/>
    <w:rsid w:val="57CD20C2"/>
    <w:rsid w:val="57D675AB"/>
    <w:rsid w:val="57D95FDD"/>
    <w:rsid w:val="58917D2F"/>
    <w:rsid w:val="5894085C"/>
    <w:rsid w:val="58AE4F0C"/>
    <w:rsid w:val="58B85899"/>
    <w:rsid w:val="58E363A9"/>
    <w:rsid w:val="59052138"/>
    <w:rsid w:val="595E1678"/>
    <w:rsid w:val="596D5BD4"/>
    <w:rsid w:val="597E3DD8"/>
    <w:rsid w:val="59B81BB3"/>
    <w:rsid w:val="59C801FB"/>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53899"/>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24BBC"/>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6C227C"/>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15237"/>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EE0103"/>
    <w:rsid w:val="7C0A0FE4"/>
    <w:rsid w:val="7C254906"/>
    <w:rsid w:val="7C4A6A0C"/>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8"/>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link w:val="718"/>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5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5"/>
    <w:qFormat/>
    <w:uiPriority w:val="0"/>
    <w:pPr>
      <w:shd w:val="clear" w:color="auto" w:fill="000080"/>
    </w:pPr>
  </w:style>
  <w:style w:type="paragraph" w:styleId="19">
    <w:name w:val="annotation text"/>
    <w:basedOn w:val="1"/>
    <w:link w:val="853"/>
    <w:qFormat/>
    <w:uiPriority w:val="99"/>
    <w:pPr>
      <w:jc w:val="left"/>
    </w:pPr>
  </w:style>
  <w:style w:type="paragraph" w:styleId="20">
    <w:name w:val="Salutation"/>
    <w:basedOn w:val="1"/>
    <w:next w:val="1"/>
    <w:link w:val="813"/>
    <w:qFormat/>
    <w:uiPriority w:val="0"/>
    <w:rPr>
      <w:rFonts w:ascii="仿宋_GB2312" w:eastAsia="仿宋_GB2312"/>
      <w:sz w:val="28"/>
      <w:szCs w:val="20"/>
    </w:rPr>
  </w:style>
  <w:style w:type="paragraph" w:styleId="21">
    <w:name w:val="Body Text 3"/>
    <w:basedOn w:val="1"/>
    <w:link w:val="84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81"/>
    <w:qFormat/>
    <w:uiPriority w:val="0"/>
    <w:pPr>
      <w:spacing w:line="480" w:lineRule="exact"/>
      <w:ind w:firstLine="480" w:firstLineChars="200"/>
    </w:pPr>
    <w:rPr>
      <w:rFonts w:ascii="宋体" w:hAnsi="宋体"/>
      <w:sz w:val="24"/>
    </w:rPr>
  </w:style>
  <w:style w:type="paragraph" w:styleId="25">
    <w:name w:val="Body Text First Indent 2"/>
    <w:basedOn w:val="24"/>
    <w:link w:val="653"/>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2"/>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5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07"/>
    <w:qFormat/>
    <w:uiPriority w:val="0"/>
    <w:pPr>
      <w:ind w:left="100" w:leftChars="2500"/>
    </w:pPr>
    <w:rPr>
      <w:rFonts w:ascii="宋体"/>
      <w:sz w:val="24"/>
      <w:szCs w:val="21"/>
      <w:lang w:val="zh-CN"/>
    </w:rPr>
  </w:style>
  <w:style w:type="paragraph" w:styleId="37">
    <w:name w:val="Body Text Indent 2"/>
    <w:basedOn w:val="1"/>
    <w:link w:val="821"/>
    <w:qFormat/>
    <w:uiPriority w:val="0"/>
    <w:pPr>
      <w:spacing w:line="360" w:lineRule="auto"/>
      <w:ind w:firstLine="601"/>
      <w:textAlignment w:val="baseline"/>
    </w:pPr>
    <w:rPr>
      <w:rFonts w:ascii="宋体"/>
      <w:kern w:val="0"/>
      <w:sz w:val="28"/>
      <w:szCs w:val="20"/>
    </w:rPr>
  </w:style>
  <w:style w:type="paragraph" w:styleId="38">
    <w:name w:val="endnote text"/>
    <w:basedOn w:val="1"/>
    <w:link w:val="938"/>
    <w:qFormat/>
    <w:uiPriority w:val="0"/>
    <w:rPr>
      <w:lang w:val="zh-CN"/>
    </w:rPr>
  </w:style>
  <w:style w:type="paragraph" w:styleId="39">
    <w:name w:val="Balloon Text"/>
    <w:basedOn w:val="1"/>
    <w:link w:val="714"/>
    <w:qFormat/>
    <w:uiPriority w:val="0"/>
    <w:rPr>
      <w:sz w:val="18"/>
      <w:szCs w:val="18"/>
    </w:rPr>
  </w:style>
  <w:style w:type="paragraph" w:styleId="40">
    <w:name w:val="footer"/>
    <w:basedOn w:val="1"/>
    <w:link w:val="889"/>
    <w:qFormat/>
    <w:uiPriority w:val="99"/>
    <w:pPr>
      <w:tabs>
        <w:tab w:val="center" w:pos="4153"/>
        <w:tab w:val="right" w:pos="8306"/>
      </w:tabs>
      <w:snapToGrid w:val="0"/>
      <w:jc w:val="left"/>
    </w:pPr>
    <w:rPr>
      <w:sz w:val="18"/>
      <w:szCs w:val="18"/>
    </w:rPr>
  </w:style>
  <w:style w:type="paragraph" w:styleId="41">
    <w:name w:val="header"/>
    <w:basedOn w:val="1"/>
    <w:link w:val="897"/>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5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6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23"/>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17"/>
    <w:qFormat/>
    <w:uiPriority w:val="0"/>
    <w:pPr>
      <w:spacing w:after="120" w:line="480" w:lineRule="auto"/>
    </w:pPr>
  </w:style>
  <w:style w:type="paragraph" w:styleId="57">
    <w:name w:val="HTML Preformatted"/>
    <w:basedOn w:val="1"/>
    <w:link w:val="8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1"/>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0"/>
    <w:qFormat/>
    <w:uiPriority w:val="0"/>
    <w:rPr>
      <w:b/>
      <w:bCs/>
    </w:rPr>
  </w:style>
  <w:style w:type="paragraph" w:styleId="61">
    <w:name w:val="Body Text First Indent"/>
    <w:basedOn w:val="23"/>
    <w:next w:val="51"/>
    <w:link w:val="832"/>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非标题文字"/>
    <w:link w:val="619"/>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0">
    <w:name w:val="*正文"/>
    <w:basedOn w:val="1"/>
    <w:link w:val="620"/>
    <w:qFormat/>
    <w:uiPriority w:val="0"/>
    <w:pPr>
      <w:snapToGrid w:val="0"/>
      <w:spacing w:line="360" w:lineRule="auto"/>
      <w:ind w:firstLine="482"/>
      <w:jc w:val="left"/>
    </w:pPr>
    <w:rPr>
      <w:rFonts w:ascii="宋体" w:hAnsi="宋体"/>
      <w:kern w:val="0"/>
      <w:sz w:val="24"/>
      <w:szCs w:val="20"/>
    </w:rPr>
  </w:style>
  <w:style w:type="paragraph" w:customStyle="1" w:styleId="81">
    <w:name w:val="U_正文"/>
    <w:basedOn w:val="1"/>
    <w:link w:val="628"/>
    <w:qFormat/>
    <w:uiPriority w:val="0"/>
    <w:pPr>
      <w:adjustRightInd/>
      <w:spacing w:beforeLines="20" w:afterLines="20" w:line="300" w:lineRule="auto"/>
      <w:ind w:firstLine="200" w:firstLineChars="200"/>
    </w:pPr>
    <w:rPr>
      <w:kern w:val="0"/>
      <w:sz w:val="24"/>
    </w:rPr>
  </w:style>
  <w:style w:type="paragraph" w:customStyle="1" w:styleId="82">
    <w:name w:val="哈哈正文"/>
    <w:basedOn w:val="1"/>
    <w:link w:val="635"/>
    <w:qFormat/>
    <w:uiPriority w:val="0"/>
    <w:pPr>
      <w:adjustRightInd/>
      <w:spacing w:line="360" w:lineRule="auto"/>
      <w:ind w:firstLine="200" w:firstLineChars="200"/>
    </w:pPr>
    <w:rPr>
      <w:rFonts w:ascii="宋体" w:hAnsi="宋体"/>
      <w:sz w:val="24"/>
      <w:szCs w:val="20"/>
    </w:rPr>
  </w:style>
  <w:style w:type="paragraph" w:customStyle="1" w:styleId="83">
    <w:name w:val="5正文"/>
    <w:basedOn w:val="1"/>
    <w:link w:val="64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4">
    <w:name w:val="正文2"/>
    <w:basedOn w:val="1"/>
    <w:link w:val="662"/>
    <w:qFormat/>
    <w:uiPriority w:val="0"/>
    <w:pPr>
      <w:spacing w:before="156" w:line="360" w:lineRule="auto"/>
      <w:ind w:firstLine="510" w:firstLineChars="200"/>
    </w:pPr>
    <w:rPr>
      <w:sz w:val="24"/>
      <w:szCs w:val="20"/>
    </w:rPr>
  </w:style>
  <w:style w:type="paragraph" w:customStyle="1" w:styleId="85">
    <w:name w:val="无间隔1"/>
    <w:link w:val="670"/>
    <w:qFormat/>
    <w:uiPriority w:val="1"/>
    <w:rPr>
      <w:rFonts w:ascii="Times New Roman" w:hAnsi="Times New Roman" w:eastAsia="宋体" w:cs="Times New Roman"/>
      <w:sz w:val="22"/>
      <w:szCs w:val="22"/>
      <w:lang w:val="en-US" w:eastAsia="zh-CN" w:bidi="ar-SA"/>
    </w:rPr>
  </w:style>
  <w:style w:type="paragraph" w:customStyle="1" w:styleId="86">
    <w:name w:val="纯文本_0_0"/>
    <w:basedOn w:val="87"/>
    <w:link w:val="678"/>
    <w:qFormat/>
    <w:uiPriority w:val="0"/>
    <w:rPr>
      <w:rFonts w:ascii="宋体" w:hAnsi="Courier New"/>
      <w:szCs w:val="21"/>
    </w:rPr>
  </w:style>
  <w:style w:type="paragraph" w:customStyle="1" w:styleId="8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绿盟科技）"/>
    <w:link w:val="688"/>
    <w:qFormat/>
    <w:uiPriority w:val="0"/>
    <w:pPr>
      <w:spacing w:line="300" w:lineRule="auto"/>
    </w:pPr>
    <w:rPr>
      <w:rFonts w:ascii="Arial" w:hAnsi="Arial" w:eastAsia="宋体" w:cs="Times New Roman"/>
      <w:sz w:val="21"/>
      <w:szCs w:val="21"/>
      <w:lang w:val="en-US" w:eastAsia="zh-CN" w:bidi="ar-SA"/>
    </w:rPr>
  </w:style>
  <w:style w:type="paragraph" w:customStyle="1" w:styleId="89">
    <w:name w:val="表格名称"/>
    <w:basedOn w:val="3"/>
    <w:link w:val="69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0">
    <w:name w:val="my正文"/>
    <w:basedOn w:val="1"/>
    <w:link w:val="717"/>
    <w:qFormat/>
    <w:uiPriority w:val="0"/>
    <w:pPr>
      <w:adjustRightInd/>
      <w:spacing w:line="360" w:lineRule="auto"/>
      <w:ind w:firstLine="480" w:firstLineChars="200"/>
    </w:pPr>
    <w:rPr>
      <w:rFonts w:ascii="Tahoma" w:hAnsi="Tahoma"/>
      <w:kern w:val="0"/>
      <w:sz w:val="24"/>
    </w:rPr>
  </w:style>
  <w:style w:type="paragraph" w:customStyle="1" w:styleId="91">
    <w:name w:val="3级"/>
    <w:basedOn w:val="92"/>
    <w:link w:val="723"/>
    <w:qFormat/>
    <w:uiPriority w:val="0"/>
    <w:pPr>
      <w:ind w:left="0" w:right="466" w:firstLine="288"/>
    </w:pPr>
    <w:rPr>
      <w:rFonts w:hAnsi="宋体"/>
    </w:rPr>
  </w:style>
  <w:style w:type="paragraph" w:customStyle="1" w:styleId="9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3">
    <w:name w:val="标题4-dyf"/>
    <w:basedOn w:val="6"/>
    <w:link w:val="74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4">
    <w:name w:val="冯"/>
    <w:basedOn w:val="1"/>
    <w:link w:val="747"/>
    <w:qFormat/>
    <w:uiPriority w:val="0"/>
    <w:pPr>
      <w:widowControl/>
      <w:adjustRightInd/>
      <w:spacing w:line="360" w:lineRule="auto"/>
      <w:ind w:firstLine="480" w:firstLineChars="200"/>
    </w:pPr>
    <w:rPr>
      <w:rFonts w:ascii="宋体" w:hAnsi="宋体"/>
      <w:color w:val="000000"/>
      <w:kern w:val="0"/>
      <w:sz w:val="24"/>
    </w:rPr>
  </w:style>
  <w:style w:type="paragraph" w:customStyle="1" w:styleId="95">
    <w:name w:val="Default"/>
    <w:link w:val="7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正文样式"/>
    <w:basedOn w:val="1"/>
    <w:link w:val="765"/>
    <w:qFormat/>
    <w:uiPriority w:val="0"/>
    <w:pPr>
      <w:adjustRightInd/>
      <w:spacing w:line="360" w:lineRule="auto"/>
      <w:ind w:firstLine="480" w:firstLineChars="200"/>
    </w:pPr>
    <w:rPr>
      <w:kern w:val="0"/>
      <w:sz w:val="24"/>
    </w:rPr>
  </w:style>
  <w:style w:type="paragraph" w:customStyle="1" w:styleId="97">
    <w:name w:val="gf正文1"/>
    <w:basedOn w:val="1"/>
    <w:link w:val="77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List Paragraph"/>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796"/>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18"/>
    <w:qFormat/>
    <w:uiPriority w:val="0"/>
    <w:pPr>
      <w:tabs>
        <w:tab w:val="left" w:pos="2356"/>
      </w:tabs>
    </w:pPr>
  </w:style>
  <w:style w:type="paragraph" w:customStyle="1" w:styleId="102">
    <w:name w:val="样式 标题 4h4H4Fab-4T5Ref Heading 1rh1Heading sqlsect 1.2.3...."/>
    <w:basedOn w:val="6"/>
    <w:link w:val="9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2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1"/>
    <w:qFormat/>
    <w:uiPriority w:val="0"/>
    <w:pPr>
      <w:adjustRightInd/>
    </w:pPr>
    <w:rPr>
      <w:rFonts w:ascii="宋体" w:hAnsi="Courier New"/>
      <w:kern w:val="0"/>
      <w:sz w:val="20"/>
      <w:szCs w:val="20"/>
    </w:rPr>
  </w:style>
  <w:style w:type="paragraph" w:customStyle="1" w:styleId="105">
    <w:name w:val="正文说明"/>
    <w:basedOn w:val="1"/>
    <w:link w:val="843"/>
    <w:qFormat/>
    <w:uiPriority w:val="0"/>
    <w:pPr>
      <w:adjustRightInd/>
      <w:spacing w:line="360" w:lineRule="auto"/>
    </w:pPr>
    <w:rPr>
      <w:kern w:val="0"/>
      <w:sz w:val="24"/>
    </w:rPr>
  </w:style>
  <w:style w:type="paragraph" w:customStyle="1" w:styleId="106">
    <w:name w:val="Table Text"/>
    <w:basedOn w:val="1"/>
    <w:link w:val="849"/>
    <w:qFormat/>
    <w:uiPriority w:val="0"/>
    <w:pPr>
      <w:widowControl/>
      <w:spacing w:before="60" w:after="60"/>
      <w:jc w:val="left"/>
    </w:pPr>
    <w:rPr>
      <w:kern w:val="0"/>
      <w:sz w:val="24"/>
    </w:rPr>
  </w:style>
  <w:style w:type="paragraph" w:customStyle="1" w:styleId="107">
    <w:name w:val="公文正文"/>
    <w:basedOn w:val="1"/>
    <w:link w:val="861"/>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4"/>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1"/>
    <w:qFormat/>
    <w:uiPriority w:val="0"/>
    <w:pPr>
      <w:widowControl/>
      <w:snapToGrid w:val="0"/>
      <w:spacing w:afterLines="50"/>
      <w:ind w:firstLine="200" w:firstLineChars="200"/>
    </w:pPr>
    <w:rPr>
      <w:kern w:val="0"/>
      <w:sz w:val="24"/>
      <w:szCs w:val="20"/>
    </w:rPr>
  </w:style>
  <w:style w:type="paragraph" w:customStyle="1" w:styleId="112">
    <w:name w:val="冯广丽"/>
    <w:basedOn w:val="1"/>
    <w:link w:val="904"/>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0"/>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17"/>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2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outlineLvl w:val="5"/>
    </w:pPr>
  </w:style>
  <w:style w:type="paragraph" w:customStyle="1" w:styleId="156">
    <w:name w:val="5级标题"/>
    <w:basedOn w:val="157"/>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39"/>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4"/>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Lines="50"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5"/>
    <w:next w:val="95"/>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5"/>
    <w:next w:val="95"/>
    <w:qFormat/>
    <w:uiPriority w:val="0"/>
    <w:rPr>
      <w:rFonts w:ascii="宋体" w:eastAsia="宋体" w:cs="Times New Roman"/>
      <w:color w:val="auto"/>
    </w:rPr>
  </w:style>
  <w:style w:type="paragraph" w:customStyle="1" w:styleId="23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6"/>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2"/>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Lines="0" w:afterLines="0"/>
      <w:ind w:left="1680"/>
      <w:outlineLvl w:val="2"/>
    </w:pPr>
  </w:style>
  <w:style w:type="paragraph" w:customStyle="1" w:styleId="340">
    <w:name w:val="章标题"/>
    <w:next w:val="32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Lines="50"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7"/>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Lines="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2"/>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0"/>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纯文本3"/>
    <w:basedOn w:val="1"/>
    <w:qFormat/>
    <w:uiPriority w:val="0"/>
    <w:pPr>
      <w:adjustRightInd/>
      <w:snapToGrid w:val="0"/>
      <w:jc w:val="left"/>
    </w:pPr>
    <w:rPr>
      <w:rFonts w:ascii="Century Gothic" w:hAnsi="楷体_GB2312" w:eastAsia="Century Gothic"/>
      <w:szCs w:val="20"/>
    </w:rPr>
  </w:style>
  <w:style w:type="character" w:customStyle="1" w:styleId="619">
    <w:name w:val="表格非标题文字 Char"/>
    <w:link w:val="79"/>
    <w:qFormat/>
    <w:uiPriority w:val="0"/>
    <w:rPr>
      <w:rFonts w:ascii="Futura Bk" w:hAnsi="Futura Bk"/>
      <w:kern w:val="2"/>
      <w:sz w:val="18"/>
      <w:szCs w:val="21"/>
      <w:lang w:val="en-US" w:eastAsia="zh-CN" w:bidi="ar-SA"/>
    </w:rPr>
  </w:style>
  <w:style w:type="character" w:customStyle="1" w:styleId="620">
    <w:name w:val="*正文 Char"/>
    <w:link w:val="80"/>
    <w:qFormat/>
    <w:locked/>
    <w:uiPriority w:val="0"/>
    <w:rPr>
      <w:rFonts w:ascii="宋体" w:hAnsi="宋体"/>
      <w:sz w:val="24"/>
    </w:rPr>
  </w:style>
  <w:style w:type="character" w:customStyle="1" w:styleId="621">
    <w:name w:val="Char Char71"/>
    <w:semiHidden/>
    <w:qFormat/>
    <w:uiPriority w:val="0"/>
    <w:rPr>
      <w:rFonts w:eastAsia="宋体"/>
      <w:kern w:val="2"/>
      <w:sz w:val="21"/>
      <w:szCs w:val="24"/>
      <w:lang w:val="en-US" w:eastAsia="zh-CN" w:bidi="ar-SA"/>
    </w:rPr>
  </w:style>
  <w:style w:type="character" w:customStyle="1" w:styleId="622">
    <w:name w:val="Char Char6"/>
    <w:qFormat/>
    <w:uiPriority w:val="0"/>
    <w:rPr>
      <w:rFonts w:eastAsia="宋体"/>
      <w:kern w:val="2"/>
      <w:sz w:val="21"/>
      <w:szCs w:val="24"/>
      <w:lang w:val="en-US" w:eastAsia="zh-CN" w:bidi="ar-SA"/>
    </w:rPr>
  </w:style>
  <w:style w:type="character" w:customStyle="1" w:styleId="623">
    <w:name w:val="正文缩进 Char"/>
    <w:qFormat/>
    <w:uiPriority w:val="0"/>
    <w:rPr>
      <w:rFonts w:eastAsia="宋体"/>
      <w:kern w:val="2"/>
      <w:sz w:val="21"/>
      <w:lang w:val="en-US" w:eastAsia="zh-CN"/>
    </w:rPr>
  </w:style>
  <w:style w:type="character" w:customStyle="1" w:styleId="624">
    <w:name w:val="正文首行缩进 Char1"/>
    <w:qFormat/>
    <w:uiPriority w:val="0"/>
    <w:rPr>
      <w:rFonts w:ascii="宋体" w:hAnsi="Times New Roman" w:eastAsia="宋体" w:cs="Times New Roman"/>
      <w:snapToGrid w:val="0"/>
      <w:kern w:val="2"/>
      <w:sz w:val="24"/>
      <w:szCs w:val="21"/>
      <w:lang w:val="zh-CN"/>
    </w:rPr>
  </w:style>
  <w:style w:type="character" w:customStyle="1" w:styleId="625">
    <w:name w:val="Char Char28"/>
    <w:qFormat/>
    <w:uiPriority w:val="6"/>
    <w:rPr>
      <w:rFonts w:ascii="仿宋_GB2312" w:hAnsi="仿宋_GB2312" w:eastAsia="仿宋_GB2312"/>
      <w:kern w:val="1"/>
      <w:sz w:val="28"/>
    </w:rPr>
  </w:style>
  <w:style w:type="character" w:customStyle="1" w:styleId="62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7">
    <w:name w:val="Heading 1 Char"/>
    <w:qFormat/>
    <w:uiPriority w:val="6"/>
    <w:rPr>
      <w:rFonts w:ascii="Times New Roman" w:hAnsi="Times New Roman" w:eastAsia="黑体" w:cs="Times New Roman"/>
      <w:b/>
      <w:kern w:val="0"/>
      <w:sz w:val="24"/>
      <w:szCs w:val="24"/>
    </w:rPr>
  </w:style>
  <w:style w:type="character" w:customStyle="1" w:styleId="628">
    <w:name w:val="U_正文 Char"/>
    <w:link w:val="81"/>
    <w:qFormat/>
    <w:uiPriority w:val="0"/>
    <w:rPr>
      <w:sz w:val="24"/>
      <w:szCs w:val="24"/>
    </w:rPr>
  </w:style>
  <w:style w:type="character" w:customStyle="1" w:styleId="629">
    <w:name w:val="HTML 地址 Char1"/>
    <w:qFormat/>
    <w:uiPriority w:val="0"/>
    <w:rPr>
      <w:rFonts w:ascii="Times New Roman" w:hAnsi="Times New Roman" w:eastAsia="宋体" w:cs="Times New Roman"/>
      <w:i/>
      <w:iCs/>
      <w:szCs w:val="24"/>
    </w:rPr>
  </w:style>
  <w:style w:type="character" w:customStyle="1" w:styleId="630">
    <w:name w:val="批注主题 Char1"/>
    <w:link w:val="60"/>
    <w:qFormat/>
    <w:uiPriority w:val="0"/>
    <w:rPr>
      <w:b/>
      <w:bCs/>
      <w:kern w:val="2"/>
      <w:sz w:val="21"/>
      <w:szCs w:val="24"/>
    </w:rPr>
  </w:style>
  <w:style w:type="character" w:customStyle="1" w:styleId="631">
    <w:name w:val="Char Char51"/>
    <w:qFormat/>
    <w:uiPriority w:val="0"/>
    <w:rPr>
      <w:rFonts w:ascii="宋体" w:hAnsi="Courier New" w:eastAsia="宋体"/>
      <w:kern w:val="2"/>
      <w:sz w:val="21"/>
      <w:lang w:val="en-US" w:eastAsia="zh-CN"/>
    </w:rPr>
  </w:style>
  <w:style w:type="character" w:customStyle="1" w:styleId="632">
    <w:name w:val="表正文 Char"/>
    <w:qFormat/>
    <w:uiPriority w:val="0"/>
    <w:rPr>
      <w:rFonts w:ascii="宋体" w:eastAsia="宋体"/>
      <w:snapToGrid w:val="0"/>
      <w:color w:val="000000"/>
      <w:kern w:val="28"/>
      <w:sz w:val="28"/>
      <w:lang w:val="en-US" w:eastAsia="zh-CN" w:bidi="ar-SA"/>
    </w:rPr>
  </w:style>
  <w:style w:type="character" w:customStyle="1" w:styleId="633">
    <w:name w:val="Char Char34"/>
    <w:qFormat/>
    <w:uiPriority w:val="6"/>
    <w:rPr>
      <w:b/>
      <w:kern w:val="1"/>
      <w:sz w:val="28"/>
      <w:szCs w:val="28"/>
    </w:rPr>
  </w:style>
  <w:style w:type="character" w:customStyle="1" w:styleId="63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5">
    <w:name w:val="哈哈正文 Char"/>
    <w:link w:val="82"/>
    <w:qFormat/>
    <w:uiPriority w:val="0"/>
    <w:rPr>
      <w:rFonts w:ascii="宋体" w:hAnsi="宋体" w:eastAsia="宋体"/>
      <w:kern w:val="2"/>
      <w:sz w:val="24"/>
      <w:lang w:bidi="ar-SA"/>
    </w:rPr>
  </w:style>
  <w:style w:type="character" w:customStyle="1" w:styleId="636">
    <w:name w:val="未处理的提及1"/>
    <w:qFormat/>
    <w:uiPriority w:val="0"/>
    <w:rPr>
      <w:color w:val="808080"/>
      <w:shd w:val="clear" w:color="auto" w:fill="E6E6E6"/>
    </w:rPr>
  </w:style>
  <w:style w:type="character" w:customStyle="1" w:styleId="637">
    <w:name w:val="txt"/>
    <w:qFormat/>
    <w:uiPriority w:val="0"/>
    <w:rPr>
      <w:rFonts w:ascii="仿宋_GB2312" w:eastAsia="微软雅黑"/>
      <w:b/>
      <w:kern w:val="2"/>
      <w:sz w:val="32"/>
      <w:szCs w:val="32"/>
      <w:lang w:val="en-US" w:eastAsia="zh-CN" w:bidi="ar-SA"/>
    </w:rPr>
  </w:style>
  <w:style w:type="character" w:customStyle="1" w:styleId="638">
    <w:name w:val="二级标题 Char Char"/>
    <w:qFormat/>
    <w:uiPriority w:val="0"/>
    <w:rPr>
      <w:rFonts w:ascii="宋体" w:hAnsi="宋体" w:eastAsia="宋体"/>
      <w:b/>
      <w:snapToGrid w:val="0"/>
      <w:kern w:val="2"/>
      <w:sz w:val="24"/>
      <w:szCs w:val="24"/>
      <w:lang w:val="en-US" w:eastAsia="zh-CN" w:bidi="ar-SA"/>
    </w:rPr>
  </w:style>
  <w:style w:type="character" w:customStyle="1" w:styleId="639">
    <w:name w:val="Char Char32"/>
    <w:qFormat/>
    <w:uiPriority w:val="6"/>
    <w:rPr>
      <w:b/>
      <w:kern w:val="1"/>
      <w:sz w:val="24"/>
      <w:szCs w:val="24"/>
    </w:rPr>
  </w:style>
  <w:style w:type="character" w:customStyle="1" w:styleId="640">
    <w:name w:val="PI Char1"/>
    <w:qFormat/>
    <w:uiPriority w:val="0"/>
    <w:rPr>
      <w:rFonts w:ascii="宋体" w:hAnsi="宋体"/>
      <w:kern w:val="2"/>
      <w:sz w:val="24"/>
      <w:szCs w:val="24"/>
    </w:rPr>
  </w:style>
  <w:style w:type="character" w:customStyle="1" w:styleId="641">
    <w:name w:val="tw4winTerm"/>
    <w:qFormat/>
    <w:uiPriority w:val="0"/>
    <w:rPr>
      <w:color w:val="0000FF"/>
    </w:rPr>
  </w:style>
  <w:style w:type="character" w:customStyle="1" w:styleId="642">
    <w:name w:val="Footer Char"/>
    <w:qFormat/>
    <w:locked/>
    <w:uiPriority w:val="0"/>
    <w:rPr>
      <w:rFonts w:eastAsia="宋体"/>
      <w:kern w:val="2"/>
      <w:sz w:val="18"/>
      <w:lang w:val="en-US" w:eastAsia="zh-CN" w:bidi="ar-SA"/>
    </w:rPr>
  </w:style>
  <w:style w:type="character" w:customStyle="1" w:styleId="643">
    <w:name w:val="普通文字 Char Char1"/>
    <w:qFormat/>
    <w:uiPriority w:val="0"/>
    <w:rPr>
      <w:rFonts w:ascii="宋体" w:hAnsi="Courier New"/>
      <w:kern w:val="2"/>
      <w:sz w:val="21"/>
    </w:rPr>
  </w:style>
  <w:style w:type="character" w:customStyle="1" w:styleId="644">
    <w:name w:val="Char Char101"/>
    <w:qFormat/>
    <w:uiPriority w:val="6"/>
    <w:rPr>
      <w:rFonts w:ascii="宋体" w:hAnsi="宋体"/>
      <w:kern w:val="2"/>
      <w:sz w:val="21"/>
      <w:szCs w:val="24"/>
      <w:lang w:val="en-US" w:eastAsia="zh-CN"/>
    </w:rPr>
  </w:style>
  <w:style w:type="character" w:customStyle="1" w:styleId="645">
    <w:name w:val="标题 4 Char"/>
    <w:qFormat/>
    <w:uiPriority w:val="0"/>
    <w:rPr>
      <w:rFonts w:ascii="Arial" w:hAnsi="Arial" w:eastAsia="黑体"/>
      <w:b/>
      <w:kern w:val="2"/>
      <w:sz w:val="28"/>
    </w:rPr>
  </w:style>
  <w:style w:type="character" w:customStyle="1" w:styleId="646">
    <w:name w:val="链接"/>
    <w:qFormat/>
    <w:uiPriority w:val="0"/>
    <w:rPr>
      <w:color w:val="0000FF"/>
      <w:sz w:val="21"/>
      <w:szCs w:val="21"/>
      <w:u w:val="single"/>
    </w:rPr>
  </w:style>
  <w:style w:type="character" w:customStyle="1" w:styleId="647">
    <w:name w:val="h4 Char"/>
    <w:qFormat/>
    <w:uiPriority w:val="0"/>
    <w:rPr>
      <w:rFonts w:ascii="Arial" w:hAnsi="Arial" w:eastAsia="黑体"/>
      <w:b/>
      <w:bCs/>
      <w:kern w:val="2"/>
      <w:sz w:val="28"/>
      <w:szCs w:val="28"/>
      <w:lang w:val="zh-CN" w:eastAsia="zh-CN" w:bidi="ar-SA"/>
    </w:rPr>
  </w:style>
  <w:style w:type="character" w:customStyle="1" w:styleId="648">
    <w:name w:val="5正文 Char"/>
    <w:link w:val="83"/>
    <w:qFormat/>
    <w:uiPriority w:val="0"/>
    <w:rPr>
      <w:rFonts w:ascii="仿宋_GB2312" w:hAnsi="微软雅黑" w:eastAsia="仿宋_GB2312"/>
      <w:sz w:val="28"/>
      <w:szCs w:val="21"/>
    </w:rPr>
  </w:style>
  <w:style w:type="character" w:customStyle="1" w:styleId="649">
    <w:name w:val="标题 3 字符"/>
    <w:qFormat/>
    <w:uiPriority w:val="9"/>
    <w:rPr>
      <w:b/>
      <w:bCs/>
      <w:kern w:val="2"/>
      <w:sz w:val="32"/>
      <w:szCs w:val="32"/>
    </w:rPr>
  </w:style>
  <w:style w:type="character" w:customStyle="1" w:styleId="650">
    <w:name w:val="样式6 Char"/>
    <w:qFormat/>
    <w:uiPriority w:val="0"/>
    <w:rPr>
      <w:rFonts w:ascii="仿宋_GB2312" w:hAnsi="宋体" w:eastAsia="仿宋_GB2312"/>
      <w:b/>
      <w:bCs/>
      <w:kern w:val="2"/>
      <w:sz w:val="24"/>
      <w:szCs w:val="24"/>
      <w:lang w:val="en-US" w:eastAsia="zh-CN" w:bidi="ar-SA"/>
    </w:rPr>
  </w:style>
  <w:style w:type="character" w:customStyle="1" w:styleId="651">
    <w:name w:val="Char Char14"/>
    <w:qFormat/>
    <w:uiPriority w:val="6"/>
    <w:rPr>
      <w:rFonts w:ascii="黑体" w:hAnsi="黑体" w:eastAsia="黑体"/>
    </w:rPr>
  </w:style>
  <w:style w:type="character" w:customStyle="1" w:styleId="652">
    <w:name w:val="Heading 2 Hidden Char"/>
    <w:qFormat/>
    <w:uiPriority w:val="0"/>
    <w:rPr>
      <w:rFonts w:ascii="仿宋_GB2312" w:eastAsia="仿宋_GB2312"/>
      <w:b/>
      <w:bCs/>
      <w:kern w:val="2"/>
      <w:sz w:val="24"/>
      <w:szCs w:val="24"/>
      <w:lang w:val="zh-CN" w:eastAsia="zh-CN" w:bidi="ar-SA"/>
    </w:rPr>
  </w:style>
  <w:style w:type="character" w:customStyle="1" w:styleId="653">
    <w:name w:val="正文首行缩进 2 Char"/>
    <w:link w:val="25"/>
    <w:qFormat/>
    <w:uiPriority w:val="0"/>
    <w:rPr>
      <w:rFonts w:ascii="宋体" w:hAnsi="宋体"/>
      <w:kern w:val="2"/>
      <w:sz w:val="21"/>
      <w:szCs w:val="24"/>
    </w:rPr>
  </w:style>
  <w:style w:type="character" w:customStyle="1" w:styleId="654">
    <w:name w:val="font11"/>
    <w:qFormat/>
    <w:uiPriority w:val="0"/>
    <w:rPr>
      <w:rFonts w:hint="default" w:ascii="Times New Roman" w:hAnsi="Times New Roman" w:cs="Times New Roman"/>
      <w:color w:val="000000"/>
      <w:sz w:val="22"/>
      <w:szCs w:val="22"/>
      <w:u w:val="none"/>
    </w:rPr>
  </w:style>
  <w:style w:type="character" w:customStyle="1" w:styleId="655">
    <w:name w:val="表正文 Char1"/>
    <w:qFormat/>
    <w:uiPriority w:val="0"/>
    <w:rPr>
      <w:rFonts w:ascii="宋体" w:eastAsia="宋体"/>
      <w:snapToGrid w:val="0"/>
      <w:color w:val="000000"/>
      <w:kern w:val="28"/>
      <w:sz w:val="28"/>
    </w:rPr>
  </w:style>
  <w:style w:type="character" w:customStyle="1" w:styleId="656">
    <w:name w:val="blue1"/>
    <w:basedOn w:val="69"/>
    <w:qFormat/>
    <w:uiPriority w:val="0"/>
    <w:rPr>
      <w:rFonts w:ascii="Arial" w:hAnsi="Arial" w:eastAsia="黑体" w:cs="Arial"/>
      <w:snapToGrid w:val="0"/>
      <w:kern w:val="0"/>
      <w:szCs w:val="21"/>
    </w:rPr>
  </w:style>
  <w:style w:type="character" w:customStyle="1" w:styleId="65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58">
    <w:name w:val="标书1 Char"/>
    <w:qFormat/>
    <w:uiPriority w:val="0"/>
    <w:rPr>
      <w:rFonts w:eastAsia="宋体"/>
      <w:b/>
      <w:bCs/>
      <w:kern w:val="44"/>
      <w:sz w:val="44"/>
      <w:szCs w:val="44"/>
      <w:lang w:val="en-US" w:eastAsia="zh-CN" w:bidi="ar-SA"/>
    </w:rPr>
  </w:style>
  <w:style w:type="character" w:customStyle="1" w:styleId="659">
    <w:name w:val="样式5 Char"/>
    <w:qFormat/>
    <w:uiPriority w:val="0"/>
    <w:rPr>
      <w:rFonts w:ascii="仿宋_GB2312" w:hAnsi="仿宋" w:eastAsia="仿宋_GB2312"/>
      <w:kern w:val="2"/>
      <w:sz w:val="24"/>
      <w:szCs w:val="24"/>
    </w:rPr>
  </w:style>
  <w:style w:type="character" w:customStyle="1" w:styleId="660">
    <w:name w:val="样式4 Char"/>
    <w:qFormat/>
    <w:uiPriority w:val="0"/>
    <w:rPr>
      <w:rFonts w:ascii="仿宋_GB2312" w:hAnsi="仿宋" w:eastAsia="仿宋_GB2312"/>
      <w:b/>
      <w:kern w:val="2"/>
      <w:sz w:val="32"/>
      <w:szCs w:val="32"/>
      <w:lang w:bidi="ar-SA"/>
    </w:rPr>
  </w:style>
  <w:style w:type="character" w:customStyle="1" w:styleId="661">
    <w:name w:val="插图说明 Char"/>
    <w:qFormat/>
    <w:uiPriority w:val="0"/>
    <w:rPr>
      <w:rFonts w:eastAsia="黑体"/>
      <w:sz w:val="24"/>
      <w:lang w:val="en-US" w:eastAsia="zh-CN"/>
    </w:rPr>
  </w:style>
  <w:style w:type="character" w:customStyle="1" w:styleId="662">
    <w:name w:val="正文2 Char Char"/>
    <w:link w:val="84"/>
    <w:qFormat/>
    <w:uiPriority w:val="0"/>
    <w:rPr>
      <w:rFonts w:eastAsia="宋体"/>
      <w:kern w:val="2"/>
      <w:sz w:val="24"/>
      <w:lang w:val="en-US" w:eastAsia="zh-CN" w:bidi="ar-SA"/>
    </w:rPr>
  </w:style>
  <w:style w:type="character" w:customStyle="1" w:styleId="663">
    <w:name w:val="Char Char24"/>
    <w:qFormat/>
    <w:uiPriority w:val="6"/>
    <w:rPr>
      <w:kern w:val="1"/>
      <w:sz w:val="21"/>
    </w:rPr>
  </w:style>
  <w:style w:type="character" w:customStyle="1" w:styleId="664">
    <w:name w:val="副标题 Char"/>
    <w:link w:val="47"/>
    <w:qFormat/>
    <w:uiPriority w:val="0"/>
    <w:rPr>
      <w:rFonts w:ascii="Arial" w:hAnsi="Arial" w:eastAsia="隶书"/>
      <w:b/>
      <w:bCs/>
      <w:kern w:val="28"/>
      <w:sz w:val="44"/>
      <w:szCs w:val="32"/>
      <w:lang w:val="en-US" w:eastAsia="zh-CN" w:bidi="ar-SA"/>
    </w:rPr>
  </w:style>
  <w:style w:type="character" w:customStyle="1" w:styleId="665">
    <w:name w:val="普通文字 Char1 Char"/>
    <w:qFormat/>
    <w:uiPriority w:val="0"/>
    <w:rPr>
      <w:rFonts w:ascii="宋体" w:hAnsi="Courier New" w:eastAsia="宋体"/>
      <w:kern w:val="2"/>
      <w:sz w:val="21"/>
      <w:szCs w:val="24"/>
      <w:lang w:val="en-US" w:eastAsia="zh-CN" w:bidi="ar-SA"/>
    </w:rPr>
  </w:style>
  <w:style w:type="character" w:customStyle="1" w:styleId="666">
    <w:name w:val="h3 Char1"/>
    <w:qFormat/>
    <w:uiPriority w:val="0"/>
    <w:rPr>
      <w:rFonts w:eastAsia="宋体"/>
      <w:b/>
      <w:bCs/>
      <w:kern w:val="2"/>
      <w:sz w:val="32"/>
      <w:szCs w:val="32"/>
      <w:lang w:bidi="ar-SA"/>
    </w:rPr>
  </w:style>
  <w:style w:type="character" w:customStyle="1" w:styleId="667">
    <w:name w:val="标题 Char1"/>
    <w:qFormat/>
    <w:uiPriority w:val="0"/>
    <w:rPr>
      <w:rFonts w:ascii="Cambria" w:hAnsi="Cambria" w:eastAsia="宋体" w:cs="Times New Roman"/>
      <w:b/>
      <w:bCs/>
      <w:sz w:val="32"/>
      <w:szCs w:val="32"/>
      <w:lang w:bidi="ar-SA"/>
    </w:rPr>
  </w:style>
  <w:style w:type="character" w:customStyle="1" w:styleId="668">
    <w:name w:val="gf正文1 Char"/>
    <w:qFormat/>
    <w:uiPriority w:val="0"/>
    <w:rPr>
      <w:rFonts w:ascii="宋体" w:hAnsi="宋体" w:eastAsia="宋体" w:cs="宋体"/>
      <w:kern w:val="2"/>
      <w:sz w:val="24"/>
      <w:szCs w:val="24"/>
      <w:lang w:val="en-US" w:eastAsia="zh-CN" w:bidi="ar-SA"/>
    </w:rPr>
  </w:style>
  <w:style w:type="character" w:customStyle="1" w:styleId="669">
    <w:name w:val="正文文本缩进 Char1"/>
    <w:qFormat/>
    <w:uiPriority w:val="0"/>
    <w:rPr>
      <w:rFonts w:ascii="Calibri" w:hAnsi="Calibri"/>
      <w:sz w:val="28"/>
    </w:rPr>
  </w:style>
  <w:style w:type="character" w:customStyle="1" w:styleId="670">
    <w:name w:val="No Spacing Char"/>
    <w:link w:val="85"/>
    <w:qFormat/>
    <w:uiPriority w:val="1"/>
    <w:rPr>
      <w:sz w:val="22"/>
      <w:szCs w:val="22"/>
      <w:lang w:val="en-US" w:eastAsia="zh-CN" w:bidi="ar-SA"/>
    </w:rPr>
  </w:style>
  <w:style w:type="character" w:customStyle="1" w:styleId="671">
    <w:name w:val="样式7 Char"/>
    <w:qFormat/>
    <w:uiPriority w:val="0"/>
    <w:rPr>
      <w:rFonts w:ascii="仿宋_GB2312" w:hAnsi="仿宋" w:eastAsia="仿宋_GB2312"/>
      <w:b/>
      <w:kern w:val="2"/>
      <w:sz w:val="24"/>
      <w:szCs w:val="24"/>
    </w:rPr>
  </w:style>
  <w:style w:type="character" w:customStyle="1" w:styleId="672">
    <w:name w:val="font12gray1"/>
    <w:qFormat/>
    <w:uiPriority w:val="0"/>
    <w:rPr>
      <w:rFonts w:ascii="仿宋_GB2312" w:eastAsia="微软雅黑"/>
      <w:b/>
      <w:spacing w:val="300"/>
      <w:kern w:val="2"/>
      <w:sz w:val="18"/>
      <w:szCs w:val="18"/>
      <w:lang w:val="en-US" w:eastAsia="zh-CN" w:bidi="ar-SA"/>
    </w:rPr>
  </w:style>
  <w:style w:type="character" w:customStyle="1" w:styleId="673">
    <w:name w:val="Char Char7"/>
    <w:semiHidden/>
    <w:qFormat/>
    <w:uiPriority w:val="0"/>
    <w:rPr>
      <w:rFonts w:eastAsia="宋体"/>
      <w:kern w:val="2"/>
      <w:sz w:val="21"/>
      <w:szCs w:val="24"/>
      <w:lang w:val="en-US" w:eastAsia="zh-CN" w:bidi="ar-SA"/>
    </w:rPr>
  </w:style>
  <w:style w:type="character" w:customStyle="1" w:styleId="674">
    <w:name w:val="表名 Char"/>
    <w:qFormat/>
    <w:uiPriority w:val="0"/>
    <w:rPr>
      <w:rFonts w:eastAsia="宋体"/>
      <w:b/>
      <w:bCs/>
      <w:kern w:val="2"/>
      <w:sz w:val="24"/>
      <w:szCs w:val="24"/>
      <w:lang w:val="en-US" w:eastAsia="zh-CN" w:bidi="ar-SA"/>
    </w:rPr>
  </w:style>
  <w:style w:type="character" w:customStyle="1" w:styleId="675">
    <w:name w:val="Document Map Char"/>
    <w:qFormat/>
    <w:locked/>
    <w:uiPriority w:val="0"/>
    <w:rPr>
      <w:rFonts w:eastAsia="宋体"/>
      <w:kern w:val="2"/>
      <w:sz w:val="21"/>
      <w:szCs w:val="24"/>
      <w:lang w:val="en-US" w:eastAsia="zh-CN" w:bidi="ar-SA"/>
    </w:rPr>
  </w:style>
  <w:style w:type="character" w:customStyle="1" w:styleId="676">
    <w:name w:val="font41"/>
    <w:qFormat/>
    <w:uiPriority w:val="0"/>
    <w:rPr>
      <w:rFonts w:hint="eastAsia" w:ascii="仿宋_GB2312" w:eastAsia="仿宋_GB2312" w:cs="仿宋_GB2312"/>
      <w:color w:val="000000"/>
      <w:sz w:val="22"/>
      <w:szCs w:val="22"/>
      <w:u w:val="none"/>
    </w:rPr>
  </w:style>
  <w:style w:type="character" w:customStyle="1" w:styleId="677">
    <w:name w:val="标题 6 Char"/>
    <w:link w:val="8"/>
    <w:qFormat/>
    <w:uiPriority w:val="0"/>
    <w:rPr>
      <w:rFonts w:ascii="Arial" w:hAnsi="Arial" w:eastAsia="黑体"/>
      <w:b/>
      <w:bCs/>
      <w:kern w:val="2"/>
      <w:sz w:val="24"/>
      <w:szCs w:val="24"/>
    </w:rPr>
  </w:style>
  <w:style w:type="character" w:customStyle="1" w:styleId="678">
    <w:name w:val="纯文本 Char_0"/>
    <w:link w:val="86"/>
    <w:qFormat/>
    <w:uiPriority w:val="0"/>
    <w:rPr>
      <w:rFonts w:ascii="宋体" w:hAnsi="Courier New"/>
      <w:kern w:val="2"/>
      <w:sz w:val="21"/>
      <w:szCs w:val="21"/>
      <w:lang w:val="en-US" w:eastAsia="zh-CN"/>
    </w:rPr>
  </w:style>
  <w:style w:type="character" w:customStyle="1" w:styleId="679">
    <w:name w:val="Balloon Text Char"/>
    <w:qFormat/>
    <w:locked/>
    <w:uiPriority w:val="0"/>
    <w:rPr>
      <w:rFonts w:eastAsia="宋体"/>
      <w:kern w:val="2"/>
      <w:sz w:val="18"/>
      <w:szCs w:val="18"/>
      <w:lang w:val="en-US" w:eastAsia="zh-CN" w:bidi="ar-SA"/>
    </w:rPr>
  </w:style>
  <w:style w:type="character" w:customStyle="1" w:styleId="680">
    <w:name w:val="正文 项目2 Char"/>
    <w:basedOn w:val="681"/>
    <w:qFormat/>
    <w:uiPriority w:val="0"/>
    <w:rPr>
      <w:rFonts w:ascii="仿宋_GB2312" w:hAnsi="仿宋_GB2312" w:eastAsia="仿宋_GB2312"/>
      <w:kern w:val="2"/>
      <w:sz w:val="24"/>
      <w:lang w:bidi="ar-SA"/>
    </w:rPr>
  </w:style>
  <w:style w:type="character" w:customStyle="1" w:styleId="681">
    <w:name w:val="正文 项目 Char"/>
    <w:qFormat/>
    <w:uiPriority w:val="0"/>
    <w:rPr>
      <w:rFonts w:ascii="仿宋_GB2312" w:hAnsi="仿宋_GB2312" w:eastAsia="仿宋_GB2312"/>
      <w:kern w:val="2"/>
      <w:sz w:val="24"/>
      <w:lang w:bidi="ar-SA"/>
    </w:rPr>
  </w:style>
  <w:style w:type="character" w:customStyle="1" w:styleId="682">
    <w:name w:val="h Char Char1"/>
    <w:qFormat/>
    <w:uiPriority w:val="0"/>
    <w:rPr>
      <w:rFonts w:eastAsia="宋体"/>
      <w:kern w:val="2"/>
      <w:sz w:val="18"/>
      <w:szCs w:val="18"/>
      <w:lang w:val="en-US" w:eastAsia="zh-CN" w:bidi="ar-SA"/>
    </w:rPr>
  </w:style>
  <w:style w:type="character" w:customStyle="1" w:styleId="683">
    <w:name w:val="Char Char27"/>
    <w:qFormat/>
    <w:uiPriority w:val="6"/>
    <w:rPr>
      <w:rFonts w:ascii="宋体" w:hAnsi="宋体" w:eastAsia="宋体"/>
      <w:color w:val="000000"/>
      <w:kern w:val="1"/>
      <w:sz w:val="28"/>
      <w:lang w:val="en-US" w:eastAsia="zh-CN" w:bidi="ar-SA"/>
    </w:rPr>
  </w:style>
  <w:style w:type="character" w:customStyle="1" w:styleId="684">
    <w:name w:val="px14"/>
    <w:qFormat/>
    <w:uiPriority w:val="0"/>
    <w:rPr>
      <w:rFonts w:ascii="仿宋_GB2312" w:eastAsia="微软雅黑" w:cs="Times New Roman"/>
      <w:b/>
      <w:kern w:val="2"/>
      <w:sz w:val="32"/>
      <w:szCs w:val="32"/>
      <w:lang w:val="en-US" w:eastAsia="zh-CN" w:bidi="ar-SA"/>
    </w:rPr>
  </w:style>
  <w:style w:type="character" w:customStyle="1" w:styleId="685">
    <w:name w:val="HTML 预设格式 Char1"/>
    <w:qFormat/>
    <w:uiPriority w:val="0"/>
    <w:rPr>
      <w:rFonts w:ascii="Courier New" w:hAnsi="Courier New" w:eastAsia="宋体" w:cs="Courier New"/>
      <w:sz w:val="20"/>
      <w:szCs w:val="20"/>
    </w:rPr>
  </w:style>
  <w:style w:type="character" w:customStyle="1" w:styleId="686">
    <w:name w:val="普通文字 Char1"/>
    <w:qFormat/>
    <w:uiPriority w:val="0"/>
    <w:rPr>
      <w:rFonts w:ascii="宋体" w:hAnsi="Courier New" w:eastAsia="宋体"/>
      <w:kern w:val="2"/>
      <w:sz w:val="21"/>
      <w:lang w:val="en-US" w:eastAsia="zh-CN"/>
    </w:rPr>
  </w:style>
  <w:style w:type="character" w:customStyle="1" w:styleId="687">
    <w:name w:val="hei16b1"/>
    <w:qFormat/>
    <w:uiPriority w:val="0"/>
    <w:rPr>
      <w:rFonts w:hint="default" w:ascii="Arial" w:hAnsi="Arial" w:cs="Arial"/>
      <w:b/>
      <w:bCs/>
      <w:color w:val="000000"/>
      <w:sz w:val="24"/>
      <w:szCs w:val="24"/>
    </w:rPr>
  </w:style>
  <w:style w:type="character" w:customStyle="1" w:styleId="688">
    <w:name w:val="正文（绿盟科技） Char"/>
    <w:link w:val="88"/>
    <w:qFormat/>
    <w:uiPriority w:val="0"/>
    <w:rPr>
      <w:rFonts w:ascii="Arial" w:hAnsi="Arial"/>
      <w:sz w:val="21"/>
      <w:szCs w:val="21"/>
    </w:rPr>
  </w:style>
  <w:style w:type="character" w:customStyle="1" w:styleId="689">
    <w:name w:val="Char Char19"/>
    <w:qFormat/>
    <w:uiPriority w:val="6"/>
    <w:rPr>
      <w:rFonts w:ascii="宋体" w:hAnsi="宋体"/>
      <w:i/>
      <w:sz w:val="24"/>
      <w:szCs w:val="24"/>
    </w:rPr>
  </w:style>
  <w:style w:type="character" w:customStyle="1" w:styleId="690">
    <w:name w:val="页脚 Char"/>
    <w:qFormat/>
    <w:uiPriority w:val="0"/>
    <w:rPr>
      <w:rFonts w:eastAsia="仿宋_GB2312"/>
      <w:kern w:val="2"/>
      <w:sz w:val="18"/>
      <w:lang w:val="en-US" w:eastAsia="zh-CN"/>
    </w:rPr>
  </w:style>
  <w:style w:type="character" w:customStyle="1" w:styleId="691">
    <w:name w:val="批注主题 Char"/>
    <w:qFormat/>
    <w:uiPriority w:val="0"/>
    <w:rPr>
      <w:rFonts w:eastAsia="宋体"/>
      <w:b/>
      <w:bCs/>
      <w:kern w:val="2"/>
      <w:sz w:val="21"/>
      <w:szCs w:val="24"/>
      <w:lang w:val="en-US" w:eastAsia="zh-CN" w:bidi="ar-SA"/>
    </w:rPr>
  </w:style>
  <w:style w:type="character" w:customStyle="1" w:styleId="692">
    <w:name w:val="Comment Text Char"/>
    <w:qFormat/>
    <w:locked/>
    <w:uiPriority w:val="0"/>
    <w:rPr>
      <w:rFonts w:ascii="宋体" w:hAnsi="宋体" w:eastAsia="宋体"/>
      <w:kern w:val="2"/>
      <w:sz w:val="24"/>
      <w:lang w:val="en-US" w:eastAsia="zh-CN" w:bidi="ar-SA"/>
    </w:rPr>
  </w:style>
  <w:style w:type="character" w:customStyle="1" w:styleId="693">
    <w:name w:val="标题 2 字符"/>
    <w:qFormat/>
    <w:uiPriority w:val="1"/>
    <w:rPr>
      <w:rFonts w:ascii="仿宋_GB2312" w:hAnsi="Times New Roman" w:eastAsia="仿宋_GB2312" w:cs="Times New Roman"/>
      <w:b/>
      <w:kern w:val="2"/>
      <w:sz w:val="24"/>
      <w:lang w:val="zh-CN"/>
    </w:rPr>
  </w:style>
  <w:style w:type="character" w:customStyle="1" w:styleId="694">
    <w:name w:val="Char Char72"/>
    <w:qFormat/>
    <w:uiPriority w:val="0"/>
    <w:rPr>
      <w:rFonts w:eastAsia="宋体"/>
      <w:kern w:val="2"/>
      <w:sz w:val="21"/>
      <w:szCs w:val="24"/>
      <w:lang w:val="en-US" w:eastAsia="zh-CN" w:bidi="ar-SA"/>
    </w:rPr>
  </w:style>
  <w:style w:type="character" w:customStyle="1" w:styleId="695">
    <w:name w:val="正文文本缩进 Char2"/>
    <w:qFormat/>
    <w:uiPriority w:val="0"/>
    <w:rPr>
      <w:rFonts w:ascii="Times New Roman" w:hAnsi="Times New Roman" w:eastAsia="宋体" w:cs="Times New Roman"/>
      <w:snapToGrid w:val="0"/>
      <w:kern w:val="0"/>
      <w:szCs w:val="24"/>
    </w:rPr>
  </w:style>
  <w:style w:type="character" w:customStyle="1" w:styleId="696">
    <w:name w:val="样式2 Char"/>
    <w:qFormat/>
    <w:uiPriority w:val="0"/>
    <w:rPr>
      <w:rFonts w:ascii="仿宋_GB2312" w:hAnsi="仿宋" w:eastAsia="仿宋_GB2312" w:cs="仿宋_GB2312"/>
      <w:b/>
      <w:bCs/>
      <w:sz w:val="32"/>
      <w:szCs w:val="30"/>
      <w:lang w:val="zh-CN"/>
    </w:rPr>
  </w:style>
  <w:style w:type="character" w:customStyle="1" w:styleId="697">
    <w:name w:val="表格名称[858D7CFB-ED40-4347-BF05-701D383B685F]"/>
    <w:link w:val="89"/>
    <w:qFormat/>
    <w:uiPriority w:val="0"/>
    <w:rPr>
      <w:sz w:val="32"/>
    </w:rPr>
  </w:style>
  <w:style w:type="character" w:customStyle="1" w:styleId="698">
    <w:name w:val="Char Char4"/>
    <w:qFormat/>
    <w:uiPriority w:val="0"/>
    <w:rPr>
      <w:rFonts w:eastAsia="宋体"/>
      <w:b/>
      <w:sz w:val="24"/>
      <w:lang w:eastAsia="zh-CN" w:bidi="ar-SA"/>
    </w:rPr>
  </w:style>
  <w:style w:type="character" w:customStyle="1" w:styleId="699">
    <w:name w:val="c7 style3"/>
    <w:qFormat/>
    <w:uiPriority w:val="0"/>
  </w:style>
  <w:style w:type="character" w:customStyle="1" w:styleId="700">
    <w:name w:val="正文文本 3 Char1"/>
    <w:semiHidden/>
    <w:qFormat/>
    <w:uiPriority w:val="99"/>
    <w:rPr>
      <w:rFonts w:ascii="Times New Roman" w:hAnsi="Times New Roman" w:eastAsia="宋体" w:cs="Times New Roman"/>
      <w:sz w:val="16"/>
      <w:szCs w:val="16"/>
    </w:rPr>
  </w:style>
  <w:style w:type="character" w:customStyle="1" w:styleId="701">
    <w:name w:val="tw4winInternal"/>
    <w:qFormat/>
    <w:uiPriority w:val="0"/>
    <w:rPr>
      <w:rFonts w:ascii="Courier New" w:hAnsi="Courier New" w:cs="Courier New"/>
      <w:color w:val="FF0000"/>
      <w:lang w:val="en-US" w:eastAsia="zh-CN"/>
    </w:rPr>
  </w:style>
  <w:style w:type="character" w:customStyle="1" w:styleId="702">
    <w:name w:val="Char Char10"/>
    <w:semiHidden/>
    <w:qFormat/>
    <w:uiPriority w:val="0"/>
    <w:rPr>
      <w:rFonts w:ascii="宋体" w:hAnsi="宋体"/>
      <w:kern w:val="2"/>
      <w:sz w:val="21"/>
      <w:szCs w:val="24"/>
      <w:lang w:val="en-US" w:eastAsia="zh-CN"/>
    </w:rPr>
  </w:style>
  <w:style w:type="character" w:customStyle="1" w:styleId="703">
    <w:name w:val="shadow11"/>
    <w:qFormat/>
    <w:uiPriority w:val="0"/>
    <w:rPr>
      <w:color w:val="000000"/>
      <w:sz w:val="21"/>
    </w:rPr>
  </w:style>
  <w:style w:type="character" w:customStyle="1" w:styleId="704">
    <w:name w:val="正文非缩进 Char3"/>
    <w:qFormat/>
    <w:uiPriority w:val="0"/>
    <w:rPr>
      <w:rFonts w:ascii="宋体" w:eastAsia="宋体"/>
      <w:snapToGrid w:val="0"/>
      <w:color w:val="000000"/>
      <w:kern w:val="28"/>
      <w:sz w:val="28"/>
      <w:lang w:val="en-US" w:eastAsia="zh-CN" w:bidi="ar-SA"/>
    </w:rPr>
  </w:style>
  <w:style w:type="character" w:customStyle="1" w:styleId="705">
    <w:name w:val="Char Char"/>
    <w:qFormat/>
    <w:uiPriority w:val="0"/>
    <w:rPr>
      <w:rFonts w:ascii="宋体" w:hAnsi="Courier New" w:eastAsia="宋体"/>
      <w:kern w:val="2"/>
      <w:sz w:val="21"/>
      <w:lang w:val="en-US" w:eastAsia="zh-CN" w:bidi="ar-SA"/>
    </w:rPr>
  </w:style>
  <w:style w:type="character" w:customStyle="1" w:styleId="706">
    <w:name w:val="签名 Char1"/>
    <w:qFormat/>
    <w:uiPriority w:val="0"/>
    <w:rPr>
      <w:rFonts w:ascii="Times New Roman" w:hAnsi="Times New Roman" w:eastAsia="宋体" w:cs="Times New Roman"/>
      <w:szCs w:val="24"/>
    </w:rPr>
  </w:style>
  <w:style w:type="character" w:customStyle="1" w:styleId="707">
    <w:name w:val="日期 Char"/>
    <w:link w:val="36"/>
    <w:qFormat/>
    <w:uiPriority w:val="0"/>
    <w:rPr>
      <w:rFonts w:ascii="宋体"/>
      <w:kern w:val="2"/>
      <w:sz w:val="24"/>
      <w:szCs w:val="21"/>
      <w:lang w:val="zh-CN"/>
    </w:rPr>
  </w:style>
  <w:style w:type="character" w:customStyle="1" w:styleId="708">
    <w:name w:val="标题 9 Char"/>
    <w:link w:val="11"/>
    <w:qFormat/>
    <w:uiPriority w:val="0"/>
    <w:rPr>
      <w:rFonts w:ascii="Arial" w:hAnsi="Arial" w:eastAsia="黑体"/>
      <w:kern w:val="2"/>
      <w:sz w:val="21"/>
      <w:szCs w:val="21"/>
    </w:rPr>
  </w:style>
  <w:style w:type="character" w:customStyle="1" w:styleId="709">
    <w:name w:val="Char Char18"/>
    <w:qFormat/>
    <w:uiPriority w:val="6"/>
    <w:rPr>
      <w:rFonts w:ascii="宋体" w:hAnsi="宋体"/>
      <w:sz w:val="28"/>
    </w:rPr>
  </w:style>
  <w:style w:type="character" w:customStyle="1" w:styleId="710">
    <w:name w:val="批注文字 Char"/>
    <w:qFormat/>
    <w:uiPriority w:val="99"/>
    <w:rPr>
      <w:kern w:val="2"/>
      <w:sz w:val="21"/>
      <w:szCs w:val="24"/>
    </w:rPr>
  </w:style>
  <w:style w:type="character" w:customStyle="1" w:styleId="711">
    <w:name w:val="Char Char22"/>
    <w:qFormat/>
    <w:uiPriority w:val="6"/>
    <w:rPr>
      <w:rFonts w:ascii="宋体" w:hAnsi="宋体"/>
      <w:kern w:val="1"/>
      <w:sz w:val="24"/>
      <w:szCs w:val="24"/>
    </w:rPr>
  </w:style>
  <w:style w:type="character" w:customStyle="1" w:styleId="712">
    <w:name w:val="pt141"/>
    <w:qFormat/>
    <w:uiPriority w:val="0"/>
    <w:rPr>
      <w:color w:val="330066"/>
      <w:sz w:val="22"/>
      <w:szCs w:val="22"/>
    </w:rPr>
  </w:style>
  <w:style w:type="character" w:customStyle="1" w:styleId="713">
    <w:name w:val="正文文本缩进 2 Char1"/>
    <w:semiHidden/>
    <w:qFormat/>
    <w:uiPriority w:val="99"/>
    <w:rPr>
      <w:rFonts w:ascii="Times New Roman" w:hAnsi="Times New Roman" w:eastAsia="宋体" w:cs="Times New Roman"/>
      <w:szCs w:val="24"/>
    </w:rPr>
  </w:style>
  <w:style w:type="character" w:customStyle="1" w:styleId="714">
    <w:name w:val="批注框文本 Char"/>
    <w:link w:val="39"/>
    <w:qFormat/>
    <w:uiPriority w:val="0"/>
    <w:rPr>
      <w:kern w:val="2"/>
      <w:sz w:val="18"/>
      <w:szCs w:val="18"/>
    </w:rPr>
  </w:style>
  <w:style w:type="character" w:customStyle="1" w:styleId="715">
    <w:name w:val="Char Char611"/>
    <w:qFormat/>
    <w:uiPriority w:val="0"/>
    <w:rPr>
      <w:rFonts w:eastAsia="宋体"/>
      <w:kern w:val="2"/>
      <w:sz w:val="21"/>
      <w:szCs w:val="24"/>
      <w:lang w:val="en-US" w:eastAsia="zh-CN" w:bidi="ar-SA"/>
    </w:rPr>
  </w:style>
  <w:style w:type="character" w:customStyle="1" w:styleId="716">
    <w:name w:val="highlight1"/>
    <w:qFormat/>
    <w:uiPriority w:val="0"/>
    <w:rPr>
      <w:rFonts w:ascii="仿宋_GB2312" w:eastAsia="微软雅黑"/>
      <w:b/>
      <w:kern w:val="2"/>
      <w:sz w:val="23"/>
      <w:szCs w:val="23"/>
      <w:lang w:val="en-US" w:eastAsia="zh-CN" w:bidi="ar-SA"/>
    </w:rPr>
  </w:style>
  <w:style w:type="character" w:customStyle="1" w:styleId="717">
    <w:name w:val="my正文 Char"/>
    <w:link w:val="90"/>
    <w:qFormat/>
    <w:locked/>
    <w:uiPriority w:val="0"/>
    <w:rPr>
      <w:rFonts w:ascii="Tahoma" w:hAnsi="Tahoma"/>
      <w:sz w:val="24"/>
      <w:szCs w:val="24"/>
    </w:rPr>
  </w:style>
  <w:style w:type="character" w:customStyle="1" w:styleId="718">
    <w:name w:val="正文缩进 Char2"/>
    <w:link w:val="5"/>
    <w:qFormat/>
    <w:uiPriority w:val="0"/>
    <w:rPr>
      <w:rFonts w:ascii="宋体" w:eastAsia="宋体"/>
      <w:snapToGrid w:val="0"/>
      <w:color w:val="000000"/>
      <w:kern w:val="28"/>
      <w:sz w:val="28"/>
      <w:lang w:val="en-US" w:eastAsia="zh-CN" w:bidi="ar-SA"/>
    </w:rPr>
  </w:style>
  <w:style w:type="character" w:customStyle="1" w:styleId="719">
    <w:name w:val="Used by Word for text of Help footnotes Char Char1"/>
    <w:qFormat/>
    <w:uiPriority w:val="0"/>
    <w:rPr>
      <w:color w:val="0000FF"/>
      <w:sz w:val="21"/>
    </w:rPr>
  </w:style>
  <w:style w:type="character" w:customStyle="1" w:styleId="720">
    <w:name w:val="页眉 Char"/>
    <w:qFormat/>
    <w:uiPriority w:val="0"/>
    <w:rPr>
      <w:rFonts w:eastAsia="仿宋_GB2312"/>
      <w:kern w:val="2"/>
      <w:sz w:val="18"/>
      <w:lang w:val="en-US" w:eastAsia="zh-CN"/>
    </w:rPr>
  </w:style>
  <w:style w:type="character" w:customStyle="1" w:styleId="721">
    <w:name w:val="FA正文 Char Char"/>
    <w:qFormat/>
    <w:uiPriority w:val="0"/>
    <w:rPr>
      <w:rFonts w:hAnsi="宋体"/>
      <w:kern w:val="2"/>
      <w:sz w:val="24"/>
      <w:lang w:bidi="ar-SA"/>
    </w:rPr>
  </w:style>
  <w:style w:type="character" w:customStyle="1" w:styleId="722">
    <w:name w:val="纯文本 字符"/>
    <w:qFormat/>
    <w:uiPriority w:val="0"/>
    <w:rPr>
      <w:rFonts w:ascii="宋体" w:hAnsi="Courier New" w:eastAsia="宋体" w:cs="Arial"/>
      <w:snapToGrid w:val="0"/>
      <w:kern w:val="2"/>
      <w:sz w:val="21"/>
      <w:szCs w:val="21"/>
      <w:lang w:val="en-US" w:eastAsia="zh-CN" w:bidi="ar-SA"/>
    </w:rPr>
  </w:style>
  <w:style w:type="character" w:customStyle="1" w:styleId="723">
    <w:name w:val="3级 Char"/>
    <w:link w:val="91"/>
    <w:qFormat/>
    <w:uiPriority w:val="0"/>
    <w:rPr>
      <w:rFonts w:ascii="宋体" w:hAnsi="宋体"/>
      <w:b/>
      <w:bCs/>
      <w:sz w:val="28"/>
    </w:rPr>
  </w:style>
  <w:style w:type="character" w:customStyle="1" w:styleId="724">
    <w:name w:val="myp11"/>
    <w:qFormat/>
    <w:uiPriority w:val="0"/>
    <w:rPr>
      <w:rFonts w:ascii="仿宋_GB2312" w:eastAsia="微软雅黑"/>
      <w:b/>
      <w:kern w:val="2"/>
      <w:sz w:val="32"/>
      <w:szCs w:val="32"/>
      <w:lang w:val="en-US" w:eastAsia="zh-CN" w:bidi="ar-SA"/>
    </w:rPr>
  </w:style>
  <w:style w:type="character" w:customStyle="1" w:styleId="725">
    <w:name w:val="文档结构图 Char1"/>
    <w:link w:val="18"/>
    <w:qFormat/>
    <w:uiPriority w:val="0"/>
    <w:rPr>
      <w:kern w:val="2"/>
      <w:sz w:val="21"/>
      <w:szCs w:val="24"/>
      <w:shd w:val="clear" w:color="auto" w:fill="000080"/>
    </w:rPr>
  </w:style>
  <w:style w:type="character" w:customStyle="1" w:styleId="726">
    <w:name w:val="H6 Char"/>
    <w:qFormat/>
    <w:uiPriority w:val="0"/>
    <w:rPr>
      <w:rFonts w:ascii="Arial" w:hAnsi="Arial" w:eastAsia="黑体"/>
      <w:b/>
      <w:bCs/>
      <w:kern w:val="2"/>
      <w:sz w:val="24"/>
      <w:szCs w:val="24"/>
    </w:rPr>
  </w:style>
  <w:style w:type="character" w:customStyle="1" w:styleId="727">
    <w:name w:val="Char Char91"/>
    <w:qFormat/>
    <w:uiPriority w:val="0"/>
    <w:rPr>
      <w:rFonts w:eastAsia="宋体"/>
      <w:kern w:val="2"/>
      <w:sz w:val="18"/>
      <w:szCs w:val="18"/>
      <w:lang w:val="en-US" w:eastAsia="zh-CN" w:bidi="ar-SA"/>
    </w:rPr>
  </w:style>
  <w:style w:type="character" w:customStyle="1" w:styleId="728">
    <w:name w:val="副标题 Char1"/>
    <w:qFormat/>
    <w:uiPriority w:val="0"/>
    <w:rPr>
      <w:rFonts w:ascii="Cambria" w:hAnsi="Cambria" w:eastAsia="宋体" w:cs="Times New Roman"/>
      <w:b/>
      <w:bCs/>
      <w:snapToGrid w:val="0"/>
      <w:kern w:val="28"/>
      <w:sz w:val="32"/>
      <w:szCs w:val="32"/>
    </w:rPr>
  </w:style>
  <w:style w:type="character" w:customStyle="1" w:styleId="729">
    <w:name w:val="font61"/>
    <w:qFormat/>
    <w:uiPriority w:val="0"/>
    <w:rPr>
      <w:rFonts w:hint="eastAsia" w:ascii="仿宋" w:hAnsi="仿宋" w:eastAsia="仿宋" w:cs="仿宋"/>
      <w:color w:val="000000"/>
      <w:sz w:val="20"/>
      <w:szCs w:val="20"/>
      <w:u w:val="none"/>
    </w:rPr>
  </w:style>
  <w:style w:type="character" w:customStyle="1" w:styleId="73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1">
    <w:name w:val="Char Char211"/>
    <w:qFormat/>
    <w:uiPriority w:val="0"/>
    <w:rPr>
      <w:rFonts w:eastAsia="宋体"/>
      <w:b/>
      <w:bCs/>
      <w:kern w:val="2"/>
      <w:sz w:val="21"/>
      <w:szCs w:val="24"/>
      <w:lang w:val="en-US" w:eastAsia="zh-CN" w:bidi="ar-SA"/>
    </w:rPr>
  </w:style>
  <w:style w:type="character" w:customStyle="1" w:styleId="732">
    <w:name w:val="标题 2 Char"/>
    <w:qFormat/>
    <w:uiPriority w:val="0"/>
    <w:rPr>
      <w:rFonts w:ascii="Arial" w:hAnsi="Arial" w:eastAsia="黑体"/>
      <w:b/>
      <w:kern w:val="2"/>
      <w:sz w:val="32"/>
      <w:lang w:val="en-US" w:eastAsia="zh-CN"/>
    </w:rPr>
  </w:style>
  <w:style w:type="character" w:customStyle="1" w:styleId="733">
    <w:name w:val="maywed421"/>
    <w:qFormat/>
    <w:uiPriority w:val="0"/>
    <w:rPr>
      <w:color w:val="366FB6"/>
      <w:u w:val="none"/>
    </w:rPr>
  </w:style>
  <w:style w:type="character" w:customStyle="1" w:styleId="734">
    <w:name w:val="正文文本缩进 Char"/>
    <w:qFormat/>
    <w:uiPriority w:val="0"/>
    <w:rPr>
      <w:rFonts w:ascii="宋体" w:hAnsi="宋体"/>
      <w:kern w:val="2"/>
      <w:sz w:val="24"/>
      <w:szCs w:val="24"/>
    </w:rPr>
  </w:style>
  <w:style w:type="character" w:customStyle="1" w:styleId="735">
    <w:name w:val="Char Char102"/>
    <w:semiHidden/>
    <w:qFormat/>
    <w:uiPriority w:val="0"/>
    <w:rPr>
      <w:rFonts w:ascii="宋体" w:hAnsi="宋体"/>
      <w:kern w:val="2"/>
      <w:sz w:val="21"/>
      <w:szCs w:val="24"/>
      <w:lang w:val="en-US" w:eastAsia="zh-CN"/>
    </w:rPr>
  </w:style>
  <w:style w:type="character" w:customStyle="1" w:styleId="736">
    <w:name w:val="页眉 Char1"/>
    <w:qFormat/>
    <w:uiPriority w:val="0"/>
    <w:rPr>
      <w:rFonts w:eastAsia="宋体"/>
      <w:kern w:val="2"/>
      <w:sz w:val="18"/>
      <w:szCs w:val="18"/>
      <w:lang w:val="en-US" w:eastAsia="zh-CN" w:bidi="ar-SA"/>
    </w:rPr>
  </w:style>
  <w:style w:type="character" w:customStyle="1" w:styleId="737">
    <w:name w:val="md"/>
    <w:basedOn w:val="69"/>
    <w:qFormat/>
    <w:uiPriority w:val="0"/>
    <w:rPr>
      <w:rFonts w:ascii="Arial" w:hAnsi="Arial" w:eastAsia="黑体" w:cs="Arial"/>
      <w:snapToGrid w:val="0"/>
      <w:kern w:val="0"/>
      <w:szCs w:val="21"/>
    </w:rPr>
  </w:style>
  <w:style w:type="character" w:customStyle="1" w:styleId="738">
    <w:name w:val="big1"/>
    <w:qFormat/>
    <w:uiPriority w:val="0"/>
    <w:rPr>
      <w:rFonts w:hint="eastAsia" w:ascii="宋体" w:hAnsi="宋体" w:eastAsia="宋体"/>
      <w:color w:val="333333"/>
      <w:sz w:val="22"/>
      <w:szCs w:val="22"/>
    </w:rPr>
  </w:style>
  <w:style w:type="character" w:customStyle="1" w:styleId="739">
    <w:name w:val="Char Char311"/>
    <w:qFormat/>
    <w:uiPriority w:val="0"/>
    <w:rPr>
      <w:rFonts w:eastAsia="宋体"/>
      <w:kern w:val="2"/>
      <w:sz w:val="21"/>
      <w:szCs w:val="24"/>
      <w:lang w:val="en-US" w:eastAsia="zh-CN" w:bidi="ar-SA"/>
    </w:rPr>
  </w:style>
  <w:style w:type="character" w:customStyle="1" w:styleId="740">
    <w:name w:val="Char Char81"/>
    <w:qFormat/>
    <w:uiPriority w:val="6"/>
    <w:rPr>
      <w:rFonts w:eastAsia="宋体"/>
      <w:b/>
      <w:sz w:val="24"/>
      <w:lang w:eastAsia="zh-CN"/>
    </w:rPr>
  </w:style>
  <w:style w:type="character" w:customStyle="1" w:styleId="741">
    <w:name w:val="样式3 Char"/>
    <w:basedOn w:val="696"/>
    <w:qFormat/>
    <w:uiPriority w:val="0"/>
    <w:rPr>
      <w:rFonts w:ascii="仿宋_GB2312" w:hAnsi="仿宋" w:eastAsia="仿宋_GB2312" w:cs="仿宋_GB2312"/>
      <w:sz w:val="32"/>
      <w:szCs w:val="30"/>
      <w:lang w:val="zh-CN"/>
    </w:rPr>
  </w:style>
  <w:style w:type="character" w:customStyle="1" w:styleId="742">
    <w:name w:val="HTML 地址 Char"/>
    <w:link w:val="30"/>
    <w:qFormat/>
    <w:uiPriority w:val="0"/>
    <w:rPr>
      <w:rFonts w:ascii="宋体" w:hAnsi="宋体"/>
      <w:i/>
      <w:iCs/>
      <w:sz w:val="24"/>
      <w:szCs w:val="24"/>
    </w:rPr>
  </w:style>
  <w:style w:type="character" w:customStyle="1" w:styleId="743">
    <w:name w:val="正文首行缩进 2 Char1"/>
    <w:qFormat/>
    <w:uiPriority w:val="0"/>
    <w:rPr>
      <w:rFonts w:ascii="Times New Roman" w:hAnsi="Times New Roman" w:eastAsia="宋体" w:cs="Times New Roman"/>
      <w:kern w:val="2"/>
      <w:sz w:val="24"/>
      <w:szCs w:val="24"/>
    </w:rPr>
  </w:style>
  <w:style w:type="character" w:customStyle="1" w:styleId="744">
    <w:name w:val="副标题 Char2"/>
    <w:qFormat/>
    <w:uiPriority w:val="0"/>
    <w:rPr>
      <w:rFonts w:ascii="Cambria" w:hAnsi="Cambria" w:eastAsia="宋体" w:cs="Times New Roman"/>
      <w:b/>
      <w:bCs/>
      <w:snapToGrid w:val="0"/>
      <w:kern w:val="28"/>
      <w:sz w:val="32"/>
      <w:szCs w:val="32"/>
    </w:rPr>
  </w:style>
  <w:style w:type="character" w:customStyle="1" w:styleId="745">
    <w:name w:val="标题4-dyf Char"/>
    <w:link w:val="93"/>
    <w:qFormat/>
    <w:uiPriority w:val="0"/>
    <w:rPr>
      <w:rFonts w:ascii="Cambria" w:hAnsi="Cambria"/>
      <w:b/>
      <w:bCs/>
      <w:color w:val="000000"/>
      <w:kern w:val="2"/>
      <w:sz w:val="21"/>
      <w:szCs w:val="21"/>
    </w:rPr>
  </w:style>
  <w:style w:type="character" w:customStyle="1" w:styleId="746">
    <w:name w:val="dectext1"/>
    <w:qFormat/>
    <w:uiPriority w:val="0"/>
    <w:rPr>
      <w:rFonts w:ascii="宋体" w:hAnsi="宋体" w:eastAsia="宋体"/>
      <w:color w:val="333333"/>
      <w:sz w:val="21"/>
      <w:szCs w:val="21"/>
      <w:u w:val="none"/>
    </w:rPr>
  </w:style>
  <w:style w:type="character" w:customStyle="1" w:styleId="747">
    <w:name w:val="冯 Char"/>
    <w:link w:val="94"/>
    <w:qFormat/>
    <w:uiPriority w:val="0"/>
    <w:rPr>
      <w:rFonts w:ascii="宋体" w:hAnsi="宋体"/>
      <w:color w:val="000000"/>
      <w:sz w:val="24"/>
      <w:szCs w:val="24"/>
    </w:rPr>
  </w:style>
  <w:style w:type="character" w:customStyle="1" w:styleId="748">
    <w:name w:val="Header Char"/>
    <w:qFormat/>
    <w:locked/>
    <w:uiPriority w:val="0"/>
    <w:rPr>
      <w:rFonts w:eastAsia="宋体"/>
      <w:kern w:val="2"/>
      <w:sz w:val="18"/>
      <w:szCs w:val="18"/>
      <w:lang w:val="en-US" w:eastAsia="zh-CN" w:bidi="ar-SA"/>
    </w:rPr>
  </w:style>
  <w:style w:type="character" w:customStyle="1" w:styleId="749">
    <w:name w:val="Char Char12"/>
    <w:qFormat/>
    <w:uiPriority w:val="0"/>
    <w:rPr>
      <w:rFonts w:ascii="仿宋_GB2312" w:eastAsia="仿宋_GB2312"/>
      <w:b/>
      <w:bCs/>
      <w:kern w:val="2"/>
      <w:sz w:val="24"/>
      <w:szCs w:val="24"/>
      <w:lang w:val="zh-CN" w:eastAsia="zh-CN" w:bidi="ar-SA"/>
    </w:rPr>
  </w:style>
  <w:style w:type="character" w:customStyle="1" w:styleId="750">
    <w:name w:val="题注 Char"/>
    <w:link w:val="16"/>
    <w:qFormat/>
    <w:uiPriority w:val="0"/>
    <w:rPr>
      <w:b/>
      <w:kern w:val="2"/>
      <w:sz w:val="28"/>
    </w:rPr>
  </w:style>
  <w:style w:type="character" w:customStyle="1" w:styleId="751">
    <w:name w:val="普通文字 Char3"/>
    <w:qFormat/>
    <w:uiPriority w:val="0"/>
    <w:rPr>
      <w:rFonts w:ascii="宋体" w:hAnsi="Courier New" w:eastAsia="宋体"/>
      <w:kern w:val="2"/>
      <w:sz w:val="21"/>
      <w:lang w:val="en-US" w:eastAsia="zh-CN" w:bidi="ar-SA"/>
    </w:rPr>
  </w:style>
  <w:style w:type="character" w:customStyle="1" w:styleId="752">
    <w:name w:val="公文正文 Char"/>
    <w:qFormat/>
    <w:uiPriority w:val="0"/>
    <w:rPr>
      <w:rFonts w:ascii="仿宋_GB2312" w:eastAsia="仿宋_GB2312"/>
      <w:kern w:val="2"/>
      <w:sz w:val="24"/>
      <w:szCs w:val="24"/>
      <w:lang w:val="en-US" w:eastAsia="zh-CN" w:bidi="ar-SA"/>
    </w:rPr>
  </w:style>
  <w:style w:type="character" w:customStyle="1" w:styleId="753">
    <w:name w:val="正文首行缩进 Char Char Char Char Char"/>
    <w:qFormat/>
    <w:uiPriority w:val="0"/>
    <w:rPr>
      <w:rFonts w:ascii="宋体"/>
      <w:kern w:val="2"/>
      <w:sz w:val="24"/>
      <w:lang w:val="zh-CN"/>
    </w:rPr>
  </w:style>
  <w:style w:type="character" w:customStyle="1" w:styleId="754">
    <w:name w:val="PI Char"/>
    <w:qFormat/>
    <w:uiPriority w:val="0"/>
    <w:rPr>
      <w:rFonts w:ascii="宋体" w:hAnsi="宋体" w:eastAsia="宋体"/>
      <w:kern w:val="2"/>
      <w:sz w:val="24"/>
      <w:szCs w:val="24"/>
      <w:lang w:val="en-US" w:eastAsia="zh-CN" w:bidi="ar-SA"/>
    </w:rPr>
  </w:style>
  <w:style w:type="character" w:customStyle="1" w:styleId="755">
    <w:name w:val="Default Char"/>
    <w:link w:val="95"/>
    <w:qFormat/>
    <w:uiPriority w:val="0"/>
    <w:rPr>
      <w:rFonts w:ascii="仿宋_GB2312" w:eastAsia="仿宋_GB2312" w:cs="仿宋_GB2312"/>
      <w:color w:val="000000"/>
      <w:sz w:val="24"/>
      <w:szCs w:val="24"/>
      <w:lang w:val="en-US" w:eastAsia="zh-CN" w:bidi="ar-SA"/>
    </w:rPr>
  </w:style>
  <w:style w:type="character" w:customStyle="1" w:styleId="756">
    <w:name w:val="style91"/>
    <w:qFormat/>
    <w:uiPriority w:val="0"/>
    <w:rPr>
      <w:color w:val="333333"/>
    </w:rPr>
  </w:style>
  <w:style w:type="character" w:customStyle="1" w:styleId="757">
    <w:name w:val="列出段落 Char2"/>
    <w:qFormat/>
    <w:uiPriority w:val="34"/>
    <w:rPr>
      <w:rFonts w:ascii="Calibri" w:hAnsi="Calibri"/>
      <w:kern w:val="2"/>
      <w:sz w:val="28"/>
    </w:rPr>
  </w:style>
  <w:style w:type="character" w:customStyle="1" w:styleId="758">
    <w:name w:val="mdeck"/>
    <w:qFormat/>
    <w:uiPriority w:val="0"/>
    <w:rPr>
      <w:rFonts w:ascii="仿宋_GB2312" w:eastAsia="微软雅黑"/>
      <w:b/>
      <w:kern w:val="2"/>
      <w:sz w:val="32"/>
      <w:szCs w:val="32"/>
      <w:lang w:val="en-US" w:eastAsia="zh-CN" w:bidi="ar-SA"/>
    </w:rPr>
  </w:style>
  <w:style w:type="character" w:customStyle="1" w:styleId="759">
    <w:name w:val="unnamed11"/>
    <w:qFormat/>
    <w:uiPriority w:val="0"/>
    <w:rPr>
      <w:sz w:val="20"/>
      <w:szCs w:val="20"/>
    </w:rPr>
  </w:style>
  <w:style w:type="character" w:customStyle="1" w:styleId="760">
    <w:name w:val="正文文本 Char2"/>
    <w:semiHidden/>
    <w:qFormat/>
    <w:uiPriority w:val="99"/>
    <w:rPr>
      <w:rFonts w:ascii="Times New Roman" w:hAnsi="Times New Roman" w:eastAsia="宋体" w:cs="Times New Roman"/>
      <w:snapToGrid w:val="0"/>
      <w:kern w:val="0"/>
      <w:szCs w:val="24"/>
    </w:rPr>
  </w:style>
  <w:style w:type="character" w:customStyle="1" w:styleId="761">
    <w:name w:val="标书正文格式 Char"/>
    <w:qFormat/>
    <w:uiPriority w:val="0"/>
    <w:rPr>
      <w:rFonts w:eastAsia="楷体_GB2312"/>
      <w:kern w:val="2"/>
      <w:sz w:val="24"/>
      <w:szCs w:val="24"/>
      <w:lang w:bidi="ar-SA"/>
    </w:rPr>
  </w:style>
  <w:style w:type="character" w:customStyle="1" w:styleId="762">
    <w:name w:val="Char Char11"/>
    <w:qFormat/>
    <w:locked/>
    <w:uiPriority w:val="0"/>
    <w:rPr>
      <w:rFonts w:ascii="宋体" w:hAnsi="宋体" w:eastAsia="宋体"/>
      <w:b/>
      <w:kern w:val="2"/>
      <w:sz w:val="24"/>
      <w:szCs w:val="24"/>
      <w:lang w:val="en-US" w:eastAsia="zh-CN" w:bidi="ar-SA"/>
    </w:rPr>
  </w:style>
  <w:style w:type="character" w:customStyle="1" w:styleId="763">
    <w:name w:val="ca-131"/>
    <w:qFormat/>
    <w:uiPriority w:val="0"/>
    <w:rPr>
      <w:rFonts w:hint="eastAsia" w:ascii="仿宋_GB2312" w:eastAsia="仿宋_GB2312"/>
      <w:b/>
      <w:bCs/>
      <w:color w:val="000000"/>
      <w:spacing w:val="-20"/>
      <w:sz w:val="24"/>
      <w:szCs w:val="24"/>
    </w:rPr>
  </w:style>
  <w:style w:type="character" w:customStyle="1" w:styleId="764">
    <w:name w:val="tw4winMark"/>
    <w:qFormat/>
    <w:uiPriority w:val="0"/>
    <w:rPr>
      <w:rFonts w:ascii="Courier New" w:hAnsi="Courier New" w:cs="Courier New"/>
      <w:vanish/>
      <w:color w:val="800080"/>
      <w:sz w:val="24"/>
      <w:szCs w:val="24"/>
      <w:vertAlign w:val="subscript"/>
    </w:rPr>
  </w:style>
  <w:style w:type="character" w:customStyle="1" w:styleId="765">
    <w:name w:val="正文样式 Char"/>
    <w:link w:val="96"/>
    <w:qFormat/>
    <w:uiPriority w:val="0"/>
    <w:rPr>
      <w:rFonts w:ascii="Calibri" w:hAnsi="Calibri"/>
      <w:sz w:val="24"/>
      <w:szCs w:val="24"/>
    </w:rPr>
  </w:style>
  <w:style w:type="character" w:customStyle="1" w:styleId="766">
    <w:name w:val="表正文 Char3"/>
    <w:qFormat/>
    <w:uiPriority w:val="0"/>
    <w:rPr>
      <w:rFonts w:eastAsia="宋体"/>
    </w:rPr>
  </w:style>
  <w:style w:type="character" w:customStyle="1" w:styleId="767">
    <w:name w:val="H5 Char"/>
    <w:qFormat/>
    <w:uiPriority w:val="0"/>
    <w:rPr>
      <w:b/>
      <w:bCs/>
      <w:kern w:val="2"/>
      <w:sz w:val="28"/>
      <w:szCs w:val="28"/>
    </w:rPr>
  </w:style>
  <w:style w:type="character" w:customStyle="1" w:styleId="768">
    <w:name w:val="Char Char3"/>
    <w:qFormat/>
    <w:uiPriority w:val="0"/>
    <w:rPr>
      <w:rFonts w:eastAsia="宋体"/>
      <w:kern w:val="2"/>
      <w:sz w:val="21"/>
      <w:szCs w:val="24"/>
      <w:lang w:val="en-US" w:eastAsia="zh-CN" w:bidi="ar-SA"/>
    </w:rPr>
  </w:style>
  <w:style w:type="character" w:customStyle="1" w:styleId="769">
    <w:name w:val="正文 编号 Char"/>
    <w:qFormat/>
    <w:uiPriority w:val="0"/>
    <w:rPr>
      <w:rFonts w:ascii="仿宋_GB2312" w:hAnsi="仿宋_GB2312" w:eastAsia="仿宋_GB2312"/>
      <w:kern w:val="2"/>
      <w:sz w:val="24"/>
      <w:lang w:bidi="ar-SA"/>
    </w:rPr>
  </w:style>
  <w:style w:type="character" w:customStyle="1" w:styleId="770">
    <w:name w:val="question-title2"/>
    <w:qFormat/>
    <w:uiPriority w:val="6"/>
    <w:rPr>
      <w:rFonts w:ascii="Arial" w:hAnsi="Arial" w:eastAsia="黑体" w:cs="Arial"/>
      <w:snapToGrid w:val="0"/>
      <w:kern w:val="0"/>
      <w:szCs w:val="21"/>
    </w:rPr>
  </w:style>
  <w:style w:type="character" w:customStyle="1" w:styleId="771">
    <w:name w:val="gf正文1 Char Char"/>
    <w:link w:val="97"/>
    <w:qFormat/>
    <w:uiPriority w:val="0"/>
    <w:rPr>
      <w:rFonts w:ascii="宋体" w:hAnsi="宋体" w:cs="宋体"/>
      <w:kern w:val="2"/>
      <w:sz w:val="24"/>
      <w:szCs w:val="24"/>
    </w:rPr>
  </w:style>
  <w:style w:type="character" w:customStyle="1" w:styleId="772">
    <w:name w:val="Char Char15"/>
    <w:qFormat/>
    <w:uiPriority w:val="6"/>
    <w:rPr>
      <w:rFonts w:ascii="宋体" w:hAnsi="宋体"/>
      <w:kern w:val="1"/>
      <w:sz w:val="21"/>
    </w:rPr>
  </w:style>
  <w:style w:type="character" w:customStyle="1" w:styleId="773">
    <w:name w:val="正文缩进 Char3"/>
    <w:qFormat/>
    <w:uiPriority w:val="0"/>
    <w:rPr>
      <w:rFonts w:ascii="宋体" w:eastAsia="宋体"/>
      <w:snapToGrid w:val="0"/>
      <w:color w:val="000000"/>
      <w:kern w:val="28"/>
      <w:sz w:val="28"/>
      <w:lang w:val="en-US" w:eastAsia="zh-CN" w:bidi="ar-SA"/>
    </w:rPr>
  </w:style>
  <w:style w:type="character" w:customStyle="1" w:styleId="774">
    <w:name w:val="列出段落 Char1"/>
    <w:link w:val="98"/>
    <w:qFormat/>
    <w:uiPriority w:val="0"/>
    <w:rPr>
      <w:rFonts w:ascii="Calibri" w:hAnsi="Calibri"/>
      <w:sz w:val="24"/>
      <w:lang w:eastAsia="en-US"/>
    </w:rPr>
  </w:style>
  <w:style w:type="character" w:customStyle="1" w:styleId="775">
    <w:name w:val="Char Char8"/>
    <w:qFormat/>
    <w:uiPriority w:val="0"/>
    <w:rPr>
      <w:rFonts w:eastAsia="宋体"/>
      <w:b/>
      <w:sz w:val="24"/>
      <w:lang w:eastAsia="zh-CN"/>
    </w:rPr>
  </w:style>
  <w:style w:type="character" w:customStyle="1" w:styleId="776">
    <w:name w:val="Normal Indent Char Char"/>
    <w:qFormat/>
    <w:uiPriority w:val="0"/>
    <w:rPr>
      <w:rFonts w:eastAsia="宋体"/>
      <w:kern w:val="2"/>
      <w:sz w:val="21"/>
      <w:lang w:val="en-US" w:eastAsia="zh-CN" w:bidi="ar-SA"/>
    </w:rPr>
  </w:style>
  <w:style w:type="character" w:customStyle="1" w:styleId="777">
    <w:name w:val="列表段落 字符"/>
    <w:qFormat/>
    <w:uiPriority w:val="99"/>
  </w:style>
  <w:style w:type="character" w:customStyle="1" w:styleId="778">
    <w:name w:val="Ò³Ã¼ Char Char1"/>
    <w:qFormat/>
    <w:uiPriority w:val="0"/>
    <w:rPr>
      <w:rFonts w:eastAsia="宋体"/>
      <w:kern w:val="2"/>
      <w:sz w:val="18"/>
      <w:szCs w:val="18"/>
      <w:lang w:val="en-US" w:eastAsia="zh-CN" w:bidi="ar-SA"/>
    </w:rPr>
  </w:style>
  <w:style w:type="character" w:customStyle="1" w:styleId="779">
    <w:name w:val="方案正文 Char"/>
    <w:qFormat/>
    <w:uiPriority w:val="0"/>
    <w:rPr>
      <w:rFonts w:ascii="仿宋_GB2312" w:eastAsia="仿宋_GB2312"/>
      <w:b/>
      <w:color w:val="000000"/>
      <w:kern w:val="2"/>
      <w:sz w:val="24"/>
      <w:lang w:val="en-US" w:eastAsia="zh-CN" w:bidi="ar-SA"/>
    </w:rPr>
  </w:style>
  <w:style w:type="character" w:customStyle="1" w:styleId="780">
    <w:name w:val="Char Char30"/>
    <w:qFormat/>
    <w:uiPriority w:val="6"/>
    <w:rPr>
      <w:rFonts w:ascii="Arial" w:hAnsi="Arial" w:eastAsia="黑体"/>
      <w:kern w:val="1"/>
      <w:sz w:val="21"/>
      <w:szCs w:val="21"/>
    </w:rPr>
  </w:style>
  <w:style w:type="character" w:customStyle="1" w:styleId="781">
    <w:name w:val="正文文本缩进 Char3"/>
    <w:link w:val="24"/>
    <w:qFormat/>
    <w:uiPriority w:val="0"/>
    <w:rPr>
      <w:rFonts w:ascii="宋体" w:hAnsi="宋体"/>
      <w:kern w:val="2"/>
      <w:sz w:val="24"/>
      <w:szCs w:val="24"/>
    </w:rPr>
  </w:style>
  <w:style w:type="character" w:customStyle="1" w:styleId="782">
    <w:name w:val="font01"/>
    <w:qFormat/>
    <w:uiPriority w:val="0"/>
    <w:rPr>
      <w:rFonts w:hint="eastAsia" w:ascii="微软雅黑" w:hAnsi="微软雅黑" w:eastAsia="微软雅黑" w:cs="微软雅黑"/>
      <w:color w:val="000000"/>
      <w:sz w:val="20"/>
      <w:szCs w:val="20"/>
      <w:u w:val="none"/>
    </w:rPr>
  </w:style>
  <w:style w:type="character" w:customStyle="1" w:styleId="783">
    <w:name w:val="Char Char20"/>
    <w:qFormat/>
    <w:uiPriority w:val="6"/>
    <w:rPr>
      <w:kern w:val="1"/>
      <w:sz w:val="24"/>
    </w:rPr>
  </w:style>
  <w:style w:type="character" w:customStyle="1" w:styleId="784">
    <w:name w:val="tw4winExternal"/>
    <w:qFormat/>
    <w:uiPriority w:val="0"/>
    <w:rPr>
      <w:rFonts w:ascii="Courier New" w:hAnsi="Courier New" w:cs="Courier New"/>
      <w:color w:val="808080"/>
      <w:lang w:val="en-US" w:eastAsia="zh-CN"/>
    </w:rPr>
  </w:style>
  <w:style w:type="character" w:customStyle="1" w:styleId="785">
    <w:name w:val="标题 4 Char1"/>
    <w:qFormat/>
    <w:uiPriority w:val="9"/>
    <w:rPr>
      <w:rFonts w:ascii="Cambria" w:hAnsi="Cambria" w:eastAsia="宋体" w:cs="Times New Roman"/>
      <w:b/>
      <w:bCs/>
      <w:kern w:val="2"/>
      <w:sz w:val="28"/>
      <w:szCs w:val="28"/>
    </w:rPr>
  </w:style>
  <w:style w:type="character" w:customStyle="1" w:styleId="786">
    <w:name w:val="批注文字 Char2"/>
    <w:qFormat/>
    <w:uiPriority w:val="99"/>
    <w:rPr>
      <w:rFonts w:ascii="Times New Roman" w:hAnsi="Times New Roman" w:eastAsia="宋体" w:cs="Times New Roman"/>
      <w:snapToGrid w:val="0"/>
      <w:kern w:val="0"/>
      <w:szCs w:val="24"/>
    </w:rPr>
  </w:style>
  <w:style w:type="character" w:customStyle="1" w:styleId="787">
    <w:name w:val="正文文本 2 Char"/>
    <w:qFormat/>
    <w:uiPriority w:val="0"/>
    <w:rPr>
      <w:rFonts w:eastAsia="宋体"/>
      <w:kern w:val="2"/>
      <w:sz w:val="21"/>
      <w:szCs w:val="24"/>
      <w:lang w:val="en-US" w:eastAsia="zh-CN" w:bidi="ar-SA"/>
    </w:rPr>
  </w:style>
  <w:style w:type="character" w:customStyle="1" w:styleId="788">
    <w:name w:val="Ò³Ã¼ Char Char"/>
    <w:qFormat/>
    <w:uiPriority w:val="0"/>
    <w:rPr>
      <w:rFonts w:eastAsia="宋体"/>
      <w:kern w:val="2"/>
      <w:sz w:val="18"/>
      <w:lang w:val="en-US" w:eastAsia="zh-CN" w:bidi="ar-SA"/>
    </w:rPr>
  </w:style>
  <w:style w:type="character" w:customStyle="1" w:styleId="789">
    <w:name w:val="message1"/>
    <w:qFormat/>
    <w:uiPriority w:val="0"/>
    <w:rPr>
      <w:rFonts w:hint="default" w:ascii="Tahoma" w:hAnsi="Tahoma" w:cs="Tahoma"/>
      <w:sz w:val="18"/>
      <w:szCs w:val="18"/>
    </w:rPr>
  </w:style>
  <w:style w:type="character" w:customStyle="1" w:styleId="790">
    <w:name w:val="Char Char23"/>
    <w:qFormat/>
    <w:uiPriority w:val="6"/>
    <w:rPr>
      <w:color w:val="0000FF"/>
      <w:sz w:val="21"/>
    </w:rPr>
  </w:style>
  <w:style w:type="character" w:customStyle="1" w:styleId="791">
    <w:name w:val="批注框文本 字符"/>
    <w:qFormat/>
    <w:uiPriority w:val="0"/>
    <w:rPr>
      <w:rFonts w:ascii="Arial" w:hAnsi="Arial" w:eastAsia="黑体" w:cs="Arial"/>
      <w:snapToGrid w:val="0"/>
      <w:kern w:val="0"/>
      <w:sz w:val="18"/>
      <w:szCs w:val="18"/>
    </w:rPr>
  </w:style>
  <w:style w:type="character" w:customStyle="1" w:styleId="792">
    <w:name w:val="纯文本 Char2"/>
    <w:semiHidden/>
    <w:qFormat/>
    <w:uiPriority w:val="99"/>
    <w:rPr>
      <w:rFonts w:ascii="宋体" w:hAnsi="Courier New" w:eastAsia="宋体" w:cs="Courier New"/>
    </w:rPr>
  </w:style>
  <w:style w:type="character" w:customStyle="1" w:styleId="793">
    <w:name w:val="Char Char25"/>
    <w:qFormat/>
    <w:uiPriority w:val="6"/>
    <w:rPr>
      <w:rFonts w:ascii="宋体" w:hAnsi="宋体"/>
      <w:kern w:val="1"/>
      <w:sz w:val="24"/>
      <w:lang w:val="zh-CN"/>
    </w:rPr>
  </w:style>
  <w:style w:type="character" w:customStyle="1" w:styleId="794">
    <w:name w:val="Char Char411"/>
    <w:qFormat/>
    <w:uiPriority w:val="0"/>
    <w:rPr>
      <w:rFonts w:eastAsia="宋体"/>
      <w:b/>
      <w:sz w:val="24"/>
      <w:lang w:eastAsia="zh-CN" w:bidi="ar-SA"/>
    </w:rPr>
  </w:style>
  <w:style w:type="character" w:customStyle="1" w:styleId="795">
    <w:name w:val="Heading 7 Char"/>
    <w:qFormat/>
    <w:locked/>
    <w:uiPriority w:val="0"/>
    <w:rPr>
      <w:rFonts w:ascii="宋体" w:hAnsi="宋体" w:eastAsia="宋体"/>
      <w:b/>
      <w:bCs/>
      <w:kern w:val="2"/>
      <w:sz w:val="24"/>
      <w:szCs w:val="24"/>
      <w:lang w:val="en-US" w:eastAsia="zh-CN" w:bidi="ar-SA"/>
    </w:rPr>
  </w:style>
  <w:style w:type="character" w:customStyle="1" w:styleId="796">
    <w:name w:val="此正文 Char"/>
    <w:link w:val="100"/>
    <w:qFormat/>
    <w:uiPriority w:val="0"/>
    <w:rPr>
      <w:kern w:val="2"/>
      <w:sz w:val="24"/>
      <w:szCs w:val="24"/>
    </w:rPr>
  </w:style>
  <w:style w:type="character" w:customStyle="1" w:styleId="797">
    <w:name w:val="Char Char2"/>
    <w:qFormat/>
    <w:uiPriority w:val="0"/>
    <w:rPr>
      <w:rFonts w:eastAsia="宋体"/>
      <w:b/>
      <w:bCs/>
      <w:kern w:val="2"/>
      <w:sz w:val="21"/>
      <w:szCs w:val="24"/>
      <w:lang w:val="en-US" w:eastAsia="zh-CN" w:bidi="ar-SA"/>
    </w:rPr>
  </w:style>
  <w:style w:type="character" w:customStyle="1" w:styleId="798">
    <w:name w:val="标题 1 Char"/>
    <w:link w:val="2"/>
    <w:qFormat/>
    <w:uiPriority w:val="9"/>
    <w:rPr>
      <w:b/>
      <w:bCs/>
      <w:kern w:val="44"/>
      <w:sz w:val="44"/>
      <w:szCs w:val="44"/>
    </w:rPr>
  </w:style>
  <w:style w:type="character" w:customStyle="1" w:styleId="799">
    <w:name w:val="Footer-Even Char1"/>
    <w:qFormat/>
    <w:uiPriority w:val="0"/>
    <w:rPr>
      <w:rFonts w:eastAsia="宋体"/>
      <w:kern w:val="2"/>
      <w:sz w:val="18"/>
      <w:szCs w:val="18"/>
      <w:lang w:val="en-US" w:eastAsia="zh-CN" w:bidi="ar-SA"/>
    </w:rPr>
  </w:style>
  <w:style w:type="character" w:customStyle="1" w:styleId="800">
    <w:name w:val="Char Char29"/>
    <w:qFormat/>
    <w:uiPriority w:val="6"/>
    <w:rPr>
      <w:rFonts w:ascii="Arial" w:hAnsi="Arial" w:eastAsia="微软雅黑"/>
      <w:b/>
      <w:kern w:val="1"/>
      <w:sz w:val="44"/>
      <w:szCs w:val="32"/>
      <w:lang w:val="en-US" w:eastAsia="zh-CN" w:bidi="ar-SA"/>
    </w:rPr>
  </w:style>
  <w:style w:type="character" w:customStyle="1" w:styleId="801">
    <w:name w:val="标题 Char2"/>
    <w:link w:val="59"/>
    <w:qFormat/>
    <w:uiPriority w:val="10"/>
    <w:rPr>
      <w:b/>
      <w:sz w:val="24"/>
    </w:rPr>
  </w:style>
  <w:style w:type="character" w:customStyle="1" w:styleId="802">
    <w:name w:val="font81"/>
    <w:qFormat/>
    <w:uiPriority w:val="0"/>
    <w:rPr>
      <w:rFonts w:ascii="微软雅黑" w:hAnsi="微软雅黑" w:eastAsia="微软雅黑" w:cs="微软雅黑"/>
      <w:color w:val="000000"/>
      <w:sz w:val="20"/>
      <w:szCs w:val="20"/>
      <w:u w:val="none"/>
    </w:rPr>
  </w:style>
  <w:style w:type="character" w:customStyle="1" w:styleId="803">
    <w:name w:val="Char Char312"/>
    <w:qFormat/>
    <w:uiPriority w:val="0"/>
    <w:rPr>
      <w:rFonts w:ascii="Times New Roman" w:hAnsi="Times New Roman" w:eastAsia="宋体" w:cs="Times New Roman"/>
      <w:b/>
      <w:kern w:val="2"/>
      <w:sz w:val="32"/>
      <w:szCs w:val="24"/>
      <w:lang w:val="en-US" w:eastAsia="zh-CN" w:bidi="ar-SA"/>
    </w:rPr>
  </w:style>
  <w:style w:type="character" w:customStyle="1" w:styleId="804">
    <w:name w:val="t21"/>
    <w:qFormat/>
    <w:uiPriority w:val="0"/>
    <w:rPr>
      <w:rFonts w:ascii="仿宋_GB2312" w:eastAsia="微软雅黑"/>
      <w:b/>
      <w:kern w:val="2"/>
      <w:sz w:val="23"/>
      <w:szCs w:val="23"/>
      <w:lang w:val="en-US" w:eastAsia="zh-CN" w:bidi="ar-SA"/>
    </w:rPr>
  </w:style>
  <w:style w:type="character" w:customStyle="1" w:styleId="805">
    <w:name w:val="样式8 Char"/>
    <w:qFormat/>
    <w:uiPriority w:val="0"/>
    <w:rPr>
      <w:rFonts w:ascii="仿宋_GB2312" w:hAnsi="宋体" w:eastAsia="仿宋_GB2312"/>
      <w:b/>
      <w:bCs/>
      <w:kern w:val="2"/>
      <w:sz w:val="24"/>
      <w:szCs w:val="24"/>
    </w:rPr>
  </w:style>
  <w:style w:type="character" w:customStyle="1" w:styleId="806">
    <w:name w:val="表格 Char Char"/>
    <w:qFormat/>
    <w:uiPriority w:val="0"/>
    <w:rPr>
      <w:rFonts w:ascii="宋体" w:hAnsi="宋体" w:eastAsia="宋体"/>
      <w:lang w:bidi="ar-SA"/>
    </w:rPr>
  </w:style>
  <w:style w:type="character" w:customStyle="1" w:styleId="807">
    <w:name w:val="正文文本 字符1"/>
    <w:qFormat/>
    <w:uiPriority w:val="0"/>
    <w:rPr>
      <w:rFonts w:ascii="Calibri" w:hAnsi="Calibri" w:eastAsia="黑体" w:cs="Arial"/>
      <w:snapToGrid w:val="0"/>
      <w:kern w:val="2"/>
      <w:sz w:val="28"/>
      <w:szCs w:val="21"/>
    </w:rPr>
  </w:style>
  <w:style w:type="character" w:customStyle="1" w:styleId="808">
    <w:name w:val="标题 5 Char"/>
    <w:link w:val="7"/>
    <w:qFormat/>
    <w:uiPriority w:val="9"/>
    <w:rPr>
      <w:b/>
      <w:bCs/>
      <w:kern w:val="2"/>
      <w:sz w:val="28"/>
      <w:szCs w:val="28"/>
    </w:rPr>
  </w:style>
  <w:style w:type="character" w:customStyle="1" w:styleId="809">
    <w:name w:val="标题 6 Char1"/>
    <w:qFormat/>
    <w:uiPriority w:val="0"/>
    <w:rPr>
      <w:rFonts w:ascii="Arial" w:hAnsi="Arial" w:eastAsia="黑体" w:cs="Times New Roman"/>
      <w:b/>
      <w:sz w:val="24"/>
      <w:szCs w:val="20"/>
      <w:lang w:bidi="ar-SA"/>
    </w:rPr>
  </w:style>
  <w:style w:type="character" w:customStyle="1" w:styleId="810">
    <w:name w:val="带编号样式 Char"/>
    <w:qFormat/>
    <w:uiPriority w:val="0"/>
    <w:rPr>
      <w:rFonts w:ascii="仿宋_GB2312" w:eastAsia="仿宋_GB2312"/>
      <w:color w:val="000000"/>
      <w:sz w:val="24"/>
      <w:lang w:bidi="ar-SA"/>
    </w:rPr>
  </w:style>
  <w:style w:type="character" w:customStyle="1" w:styleId="811">
    <w:name w:val="unnamed31"/>
    <w:qFormat/>
    <w:uiPriority w:val="0"/>
    <w:rPr>
      <w:rFonts w:ascii="Tahoma" w:hAnsi="Tahoma" w:eastAsia="宋体"/>
      <w:b/>
      <w:kern w:val="2"/>
      <w:sz w:val="24"/>
      <w:szCs w:val="32"/>
      <w:u w:val="none"/>
      <w:lang w:val="en-US" w:eastAsia="zh-CN" w:bidi="ar-SA"/>
    </w:rPr>
  </w:style>
  <w:style w:type="character" w:customStyle="1" w:styleId="812">
    <w:name w:val="正文首行缩进 Char Char Char Char Char Char1"/>
    <w:qFormat/>
    <w:uiPriority w:val="0"/>
    <w:rPr>
      <w:rFonts w:ascii="宋体" w:eastAsia="宋体"/>
      <w:kern w:val="2"/>
      <w:sz w:val="24"/>
      <w:szCs w:val="24"/>
      <w:lang w:val="zh-CN" w:bidi="ar-SA"/>
    </w:rPr>
  </w:style>
  <w:style w:type="character" w:customStyle="1" w:styleId="813">
    <w:name w:val="称呼 Char"/>
    <w:link w:val="20"/>
    <w:qFormat/>
    <w:uiPriority w:val="0"/>
    <w:rPr>
      <w:rFonts w:ascii="仿宋_GB2312" w:eastAsia="仿宋_GB2312"/>
      <w:kern w:val="2"/>
      <w:sz w:val="28"/>
    </w:rPr>
  </w:style>
  <w:style w:type="character" w:customStyle="1" w:styleId="814">
    <w:name w:val="文本正文 Char Char"/>
    <w:qFormat/>
    <w:locked/>
    <w:uiPriority w:val="0"/>
    <w:rPr>
      <w:sz w:val="24"/>
      <w:lang w:bidi="ar-SA"/>
    </w:rPr>
  </w:style>
  <w:style w:type="character" w:customStyle="1" w:styleId="815">
    <w:name w:val="正文缩进 字符"/>
    <w:qFormat/>
    <w:uiPriority w:val="0"/>
    <w:rPr>
      <w:rFonts w:ascii="宋体" w:eastAsia="宋体"/>
      <w:snapToGrid w:val="0"/>
      <w:color w:val="000000"/>
      <w:kern w:val="28"/>
      <w:sz w:val="28"/>
      <w:lang w:val="en-US" w:eastAsia="zh-CN" w:bidi="ar-SA"/>
    </w:rPr>
  </w:style>
  <w:style w:type="character" w:customStyle="1" w:styleId="816">
    <w:name w:val="HTML 预设格式 Char"/>
    <w:link w:val="57"/>
    <w:qFormat/>
    <w:uiPriority w:val="0"/>
    <w:rPr>
      <w:rFonts w:ascii="黑体" w:hAnsi="Courier New" w:eastAsia="黑体"/>
    </w:rPr>
  </w:style>
  <w:style w:type="character" w:customStyle="1" w:styleId="817">
    <w:name w:val="正文文本 2 Char1"/>
    <w:link w:val="56"/>
    <w:qFormat/>
    <w:uiPriority w:val="0"/>
    <w:rPr>
      <w:kern w:val="2"/>
      <w:sz w:val="21"/>
      <w:szCs w:val="24"/>
    </w:rPr>
  </w:style>
  <w:style w:type="character" w:customStyle="1" w:styleId="818">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19">
    <w:name w:val="正文非缩进 Char"/>
    <w:qFormat/>
    <w:uiPriority w:val="0"/>
    <w:rPr>
      <w:rFonts w:ascii="宋体" w:eastAsia="宋体"/>
      <w:snapToGrid w:val="0"/>
      <w:color w:val="000000"/>
      <w:kern w:val="28"/>
      <w:sz w:val="28"/>
      <w:lang w:val="en-US" w:eastAsia="zh-CN" w:bidi="ar-SA"/>
    </w:rPr>
  </w:style>
  <w:style w:type="character" w:customStyle="1" w:styleId="820">
    <w:name w:val="标题 7 Char"/>
    <w:link w:val="9"/>
    <w:qFormat/>
    <w:uiPriority w:val="0"/>
    <w:rPr>
      <w:b/>
      <w:bCs/>
      <w:kern w:val="2"/>
      <w:sz w:val="24"/>
      <w:szCs w:val="24"/>
    </w:rPr>
  </w:style>
  <w:style w:type="character" w:customStyle="1" w:styleId="821">
    <w:name w:val="正文文本缩进 2 Char"/>
    <w:link w:val="37"/>
    <w:qFormat/>
    <w:uiPriority w:val="0"/>
    <w:rPr>
      <w:rFonts w:ascii="宋体"/>
      <w:sz w:val="28"/>
    </w:rPr>
  </w:style>
  <w:style w:type="character" w:customStyle="1" w:styleId="822">
    <w:name w:val="Char Char5"/>
    <w:qFormat/>
    <w:uiPriority w:val="0"/>
    <w:rPr>
      <w:rFonts w:ascii="宋体" w:hAnsi="Courier New" w:eastAsia="宋体"/>
      <w:kern w:val="2"/>
      <w:sz w:val="21"/>
      <w:lang w:val="en-US" w:eastAsia="zh-CN"/>
    </w:rPr>
  </w:style>
  <w:style w:type="character" w:customStyle="1" w:styleId="823">
    <w:name w:val="脚注文本 Char"/>
    <w:link w:val="50"/>
    <w:qFormat/>
    <w:uiPriority w:val="0"/>
    <w:rPr>
      <w:color w:val="0000FF"/>
      <w:sz w:val="21"/>
    </w:rPr>
  </w:style>
  <w:style w:type="character" w:customStyle="1" w:styleId="824">
    <w:name w:val="称呼 Char1"/>
    <w:qFormat/>
    <w:uiPriority w:val="0"/>
    <w:rPr>
      <w:rFonts w:ascii="Times New Roman" w:hAnsi="Times New Roman" w:eastAsia="宋体" w:cs="Times New Roman"/>
      <w:szCs w:val="24"/>
    </w:rPr>
  </w:style>
  <w:style w:type="character" w:customStyle="1" w:styleId="825">
    <w:name w:val="正文1 Char"/>
    <w:qFormat/>
    <w:uiPriority w:val="0"/>
    <w:rPr>
      <w:rFonts w:ascii="宋体" w:eastAsia="宋体"/>
      <w:snapToGrid w:val="0"/>
      <w:color w:val="000000"/>
      <w:kern w:val="28"/>
      <w:sz w:val="28"/>
      <w:lang w:val="en-US" w:eastAsia="zh-CN" w:bidi="ar-SA"/>
    </w:rPr>
  </w:style>
  <w:style w:type="character" w:customStyle="1" w:styleId="826">
    <w:name w:val="正文缩进 Char1"/>
    <w:qFormat/>
    <w:uiPriority w:val="0"/>
    <w:rPr>
      <w:rFonts w:ascii="宋体" w:eastAsia="宋体"/>
      <w:snapToGrid w:val="0"/>
      <w:color w:val="000000"/>
      <w:kern w:val="28"/>
      <w:sz w:val="28"/>
      <w:lang w:val="en-US" w:eastAsia="zh-CN" w:bidi="ar-SA"/>
    </w:rPr>
  </w:style>
  <w:style w:type="character" w:customStyle="1" w:styleId="827">
    <w:name w:val="font21"/>
    <w:qFormat/>
    <w:uiPriority w:val="0"/>
    <w:rPr>
      <w:rFonts w:hint="eastAsia" w:ascii="宋体" w:hAnsi="宋体" w:eastAsia="宋体"/>
      <w:kern w:val="2"/>
      <w:sz w:val="28"/>
      <w:szCs w:val="28"/>
      <w:lang w:val="en-US" w:eastAsia="zh-CN" w:bidi="ar-SA"/>
    </w:rPr>
  </w:style>
  <w:style w:type="character" w:customStyle="1" w:styleId="828">
    <w:name w:val="Char Char26"/>
    <w:qFormat/>
    <w:uiPriority w:val="6"/>
    <w:rPr>
      <w:kern w:val="1"/>
      <w:sz w:val="21"/>
      <w:szCs w:val="24"/>
    </w:rPr>
  </w:style>
  <w:style w:type="character" w:customStyle="1" w:styleId="829">
    <w:name w:val="Item List Char"/>
    <w:link w:val="103"/>
    <w:qFormat/>
    <w:uiPriority w:val="0"/>
    <w:rPr>
      <w:rFonts w:ascii="Arial"/>
      <w:bCs/>
      <w:sz w:val="21"/>
      <w:szCs w:val="21"/>
      <w:lang w:val="en-US" w:eastAsia="zh-CN" w:bidi="ar-SA"/>
    </w:rPr>
  </w:style>
  <w:style w:type="character" w:customStyle="1" w:styleId="830">
    <w:name w:val="批注框文本 Char1"/>
    <w:qFormat/>
    <w:uiPriority w:val="0"/>
    <w:rPr>
      <w:rFonts w:ascii="Times New Roman" w:hAnsi="Times New Roman" w:eastAsia="宋体" w:cs="Times New Roman"/>
      <w:sz w:val="18"/>
      <w:szCs w:val="18"/>
    </w:rPr>
  </w:style>
  <w:style w:type="character" w:customStyle="1" w:styleId="831">
    <w:name w:val="纯文本 Char1"/>
    <w:link w:val="104"/>
    <w:qFormat/>
    <w:uiPriority w:val="0"/>
    <w:rPr>
      <w:rFonts w:ascii="宋体" w:hAnsi="Courier New"/>
    </w:rPr>
  </w:style>
  <w:style w:type="character" w:customStyle="1" w:styleId="832">
    <w:name w:val="正文首行缩进 Char"/>
    <w:link w:val="61"/>
    <w:qFormat/>
    <w:uiPriority w:val="0"/>
    <w:rPr>
      <w:rFonts w:ascii="宋体"/>
      <w:kern w:val="2"/>
      <w:sz w:val="24"/>
      <w:lang w:val="zh-CN"/>
    </w:rPr>
  </w:style>
  <w:style w:type="character" w:customStyle="1" w:styleId="833">
    <w:name w:val="h3 Char"/>
    <w:qFormat/>
    <w:uiPriority w:val="0"/>
    <w:rPr>
      <w:rFonts w:eastAsia="宋体"/>
      <w:b/>
      <w:kern w:val="2"/>
      <w:sz w:val="32"/>
      <w:lang w:val="en-US" w:eastAsia="zh-CN" w:bidi="ar-SA"/>
    </w:rPr>
  </w:style>
  <w:style w:type="character" w:customStyle="1" w:styleId="834">
    <w:name w:val="dandyren_title1"/>
    <w:qFormat/>
    <w:uiPriority w:val="0"/>
    <w:rPr>
      <w:b/>
      <w:bCs/>
      <w:color w:val="FF6633"/>
      <w:sz w:val="18"/>
      <w:szCs w:val="18"/>
    </w:rPr>
  </w:style>
  <w:style w:type="character" w:customStyle="1" w:styleId="835">
    <w:name w:val="Char Char31"/>
    <w:qFormat/>
    <w:uiPriority w:val="6"/>
    <w:rPr>
      <w:rFonts w:ascii="Arial" w:hAnsi="Arial" w:eastAsia="黑体"/>
      <w:kern w:val="1"/>
      <w:sz w:val="24"/>
      <w:szCs w:val="24"/>
    </w:rPr>
  </w:style>
  <w:style w:type="character" w:customStyle="1" w:styleId="836">
    <w:name w:val="h Char1"/>
    <w:qFormat/>
    <w:uiPriority w:val="0"/>
    <w:rPr>
      <w:sz w:val="18"/>
      <w:szCs w:val="18"/>
    </w:rPr>
  </w:style>
  <w:style w:type="character" w:customStyle="1" w:styleId="837">
    <w:name w:val="solutionfonts"/>
    <w:qFormat/>
    <w:uiPriority w:val="0"/>
  </w:style>
  <w:style w:type="character" w:customStyle="1" w:styleId="838">
    <w:name w:val="标题 4 Char2"/>
    <w:link w:val="6"/>
    <w:qFormat/>
    <w:uiPriority w:val="9"/>
    <w:rPr>
      <w:rFonts w:ascii="Arial" w:hAnsi="Arial" w:eastAsia="黑体"/>
      <w:b/>
      <w:bCs/>
      <w:kern w:val="2"/>
      <w:sz w:val="28"/>
      <w:szCs w:val="28"/>
      <w:lang w:val="zh-CN"/>
    </w:rPr>
  </w:style>
  <w:style w:type="character" w:customStyle="1" w:styleId="839">
    <w:name w:val="首行缩进 Char"/>
    <w:qFormat/>
    <w:uiPriority w:val="0"/>
    <w:rPr>
      <w:rFonts w:ascii="宋体" w:eastAsia="宋体"/>
      <w:kern w:val="2"/>
      <w:sz w:val="24"/>
      <w:lang w:val="en-US" w:eastAsia="zh-CN" w:bidi="ar-SA"/>
    </w:rPr>
  </w:style>
  <w:style w:type="character" w:customStyle="1" w:styleId="840">
    <w:name w:val="Char Char52"/>
    <w:qFormat/>
    <w:uiPriority w:val="0"/>
    <w:rPr>
      <w:rFonts w:ascii="宋体" w:hAnsi="Courier New" w:eastAsia="宋体"/>
      <w:kern w:val="2"/>
      <w:sz w:val="21"/>
      <w:lang w:val="en-US" w:eastAsia="zh-CN"/>
    </w:rPr>
  </w:style>
  <w:style w:type="character" w:customStyle="1" w:styleId="841">
    <w:name w:val="正文文本 3 Char"/>
    <w:link w:val="21"/>
    <w:qFormat/>
    <w:uiPriority w:val="0"/>
    <w:rPr>
      <w:kern w:val="2"/>
      <w:sz w:val="21"/>
    </w:rPr>
  </w:style>
  <w:style w:type="character" w:customStyle="1" w:styleId="842">
    <w:name w:val="font31"/>
    <w:qFormat/>
    <w:uiPriority w:val="0"/>
    <w:rPr>
      <w:rFonts w:hint="eastAsia" w:ascii="仿宋" w:hAnsi="仿宋" w:eastAsia="仿宋" w:cs="仿宋"/>
      <w:color w:val="000000"/>
      <w:sz w:val="20"/>
      <w:szCs w:val="20"/>
      <w:u w:val="none"/>
    </w:rPr>
  </w:style>
  <w:style w:type="character" w:customStyle="1" w:styleId="843">
    <w:name w:val="正文说明 Char"/>
    <w:link w:val="105"/>
    <w:qFormat/>
    <w:uiPriority w:val="0"/>
    <w:rPr>
      <w:sz w:val="24"/>
      <w:szCs w:val="24"/>
    </w:rPr>
  </w:style>
  <w:style w:type="character" w:customStyle="1" w:styleId="844">
    <w:name w:val="脚注文本 Char1"/>
    <w:qFormat/>
    <w:uiPriority w:val="0"/>
    <w:rPr>
      <w:rFonts w:ascii="Times New Roman" w:hAnsi="Times New Roman" w:eastAsia="宋体" w:cs="Times New Roman"/>
      <w:sz w:val="18"/>
      <w:szCs w:val="18"/>
    </w:rPr>
  </w:style>
  <w:style w:type="character" w:customStyle="1" w:styleId="845">
    <w:name w:val="Char Char1211"/>
    <w:qFormat/>
    <w:uiPriority w:val="0"/>
    <w:rPr>
      <w:rFonts w:ascii="仿宋_GB2312" w:eastAsia="仿宋_GB2312"/>
      <w:b/>
      <w:bCs/>
      <w:kern w:val="2"/>
      <w:sz w:val="24"/>
      <w:szCs w:val="24"/>
      <w:lang w:val="zh-CN" w:eastAsia="zh-CN" w:bidi="ar-SA"/>
    </w:rPr>
  </w:style>
  <w:style w:type="character" w:customStyle="1" w:styleId="846">
    <w:name w:val="标题 Char"/>
    <w:qFormat/>
    <w:uiPriority w:val="0"/>
    <w:rPr>
      <w:rFonts w:eastAsia="宋体"/>
      <w:b/>
      <w:sz w:val="24"/>
      <w:lang w:eastAsia="zh-CN" w:bidi="ar-SA"/>
    </w:rPr>
  </w:style>
  <w:style w:type="character" w:customStyle="1" w:styleId="847">
    <w:name w:val="Char Char35"/>
    <w:qFormat/>
    <w:uiPriority w:val="6"/>
    <w:rPr>
      <w:rFonts w:ascii="Arial" w:hAnsi="Arial" w:eastAsia="黑体"/>
      <w:b/>
      <w:kern w:val="1"/>
      <w:sz w:val="28"/>
      <w:szCs w:val="28"/>
      <w:lang w:val="zh-CN"/>
    </w:rPr>
  </w:style>
  <w:style w:type="character" w:customStyle="1" w:styleId="848">
    <w:name w:val="纯文本 Char Char Char"/>
    <w:qFormat/>
    <w:uiPriority w:val="0"/>
    <w:rPr>
      <w:rFonts w:ascii="宋体" w:hAnsi="Courier New" w:eastAsia="宋体"/>
      <w:kern w:val="2"/>
      <w:sz w:val="21"/>
      <w:lang w:val="en-US" w:eastAsia="zh-CN" w:bidi="ar-SA"/>
    </w:rPr>
  </w:style>
  <w:style w:type="character" w:customStyle="1" w:styleId="849">
    <w:name w:val="Table Text Char"/>
    <w:link w:val="106"/>
    <w:qFormat/>
    <w:uiPriority w:val="0"/>
    <w:rPr>
      <w:sz w:val="24"/>
      <w:szCs w:val="24"/>
    </w:rPr>
  </w:style>
  <w:style w:type="character" w:customStyle="1" w:styleId="850">
    <w:name w:val="正文1 Char1"/>
    <w:qFormat/>
    <w:uiPriority w:val="0"/>
    <w:rPr>
      <w:rFonts w:ascii="仿宋_GB2312" w:hAnsi="Courier New" w:eastAsia="仿宋_GB2312"/>
      <w:kern w:val="28"/>
      <w:sz w:val="24"/>
      <w:szCs w:val="24"/>
      <w:lang w:val="en-US" w:eastAsia="zh-CN"/>
    </w:rPr>
  </w:style>
  <w:style w:type="character" w:customStyle="1" w:styleId="851">
    <w:name w:val="页脚 Char1"/>
    <w:qFormat/>
    <w:uiPriority w:val="0"/>
    <w:rPr>
      <w:rFonts w:eastAsia="宋体"/>
      <w:kern w:val="2"/>
      <w:sz w:val="18"/>
      <w:szCs w:val="18"/>
      <w:lang w:val="en-US" w:eastAsia="zh-CN" w:bidi="ar-SA"/>
    </w:rPr>
  </w:style>
  <w:style w:type="character" w:customStyle="1" w:styleId="852">
    <w:name w:val="Bold"/>
    <w:qFormat/>
    <w:uiPriority w:val="0"/>
    <w:rPr>
      <w:rFonts w:ascii="Arial" w:hAnsi="Arial" w:eastAsia="黑体" w:cs="Times New Roman"/>
      <w:b/>
      <w:kern w:val="2"/>
      <w:sz w:val="32"/>
      <w:szCs w:val="32"/>
      <w:lang w:val="en-US" w:eastAsia="zh-CN" w:bidi="ar-SA"/>
    </w:rPr>
  </w:style>
  <w:style w:type="character" w:customStyle="1" w:styleId="853">
    <w:name w:val="批注文字 Char1"/>
    <w:link w:val="19"/>
    <w:qFormat/>
    <w:uiPriority w:val="99"/>
    <w:rPr>
      <w:kern w:val="2"/>
      <w:sz w:val="21"/>
      <w:szCs w:val="24"/>
    </w:rPr>
  </w:style>
  <w:style w:type="character" w:customStyle="1" w:styleId="854">
    <w:name w:val="签名 Char"/>
    <w:link w:val="42"/>
    <w:qFormat/>
    <w:uiPriority w:val="0"/>
    <w:rPr>
      <w:rFonts w:eastAsia="仿宋_GB2312"/>
      <w:sz w:val="24"/>
    </w:rPr>
  </w:style>
  <w:style w:type="character" w:customStyle="1" w:styleId="855">
    <w:name w:val="hui3"/>
    <w:qFormat/>
    <w:uiPriority w:val="0"/>
    <w:rPr>
      <w:color w:val="333333"/>
    </w:rPr>
  </w:style>
  <w:style w:type="character" w:customStyle="1" w:styleId="856">
    <w:name w:val="Char Char17"/>
    <w:qFormat/>
    <w:uiPriority w:val="6"/>
    <w:rPr>
      <w:rFonts w:eastAsia="仿宋_GB2312"/>
      <w:sz w:val="24"/>
    </w:rPr>
  </w:style>
  <w:style w:type="character" w:customStyle="1" w:styleId="857">
    <w:name w:val="标题 4 字符"/>
    <w:qFormat/>
    <w:uiPriority w:val="9"/>
    <w:rPr>
      <w:rFonts w:ascii="等线 Light" w:hAnsi="等线 Light" w:eastAsia="等线 Light" w:cs="Times New Roman"/>
      <w:b/>
      <w:bCs/>
      <w:snapToGrid w:val="0"/>
      <w:kern w:val="0"/>
      <w:sz w:val="28"/>
      <w:szCs w:val="28"/>
    </w:rPr>
  </w:style>
  <w:style w:type="character" w:customStyle="1" w:styleId="858">
    <w:name w:val="Char Char37"/>
    <w:qFormat/>
    <w:uiPriority w:val="6"/>
    <w:rPr>
      <w:b/>
      <w:kern w:val="1"/>
      <w:sz w:val="44"/>
      <w:szCs w:val="44"/>
    </w:rPr>
  </w:style>
  <w:style w:type="character" w:customStyle="1" w:styleId="859">
    <w:name w:val="列出段落 Char"/>
    <w:qFormat/>
    <w:uiPriority w:val="0"/>
    <w:rPr>
      <w:rFonts w:eastAsia="楷体_GB2312" w:cs="Lucida Sans"/>
      <w:kern w:val="2"/>
      <w:sz w:val="24"/>
      <w:szCs w:val="24"/>
      <w:lang w:val="en-US" w:eastAsia="zh-CN" w:bidi="ar-SA"/>
    </w:rPr>
  </w:style>
  <w:style w:type="character" w:customStyle="1" w:styleId="860">
    <w:name w:val="正文文本缩进 3 Char1"/>
    <w:semiHidden/>
    <w:qFormat/>
    <w:uiPriority w:val="99"/>
    <w:rPr>
      <w:rFonts w:ascii="Times New Roman" w:hAnsi="Times New Roman" w:eastAsia="宋体" w:cs="Times New Roman"/>
      <w:sz w:val="16"/>
      <w:szCs w:val="16"/>
    </w:rPr>
  </w:style>
  <w:style w:type="character" w:customStyle="1" w:styleId="861">
    <w:name w:val="公文正文 Char Char"/>
    <w:link w:val="107"/>
    <w:qFormat/>
    <w:uiPriority w:val="0"/>
    <w:rPr>
      <w:rFonts w:ascii="仿宋_GB2312" w:eastAsia="仿宋_GB2312"/>
      <w:kern w:val="2"/>
      <w:sz w:val="24"/>
      <w:szCs w:val="24"/>
    </w:rPr>
  </w:style>
  <w:style w:type="character" w:customStyle="1" w:styleId="862">
    <w:name w:val="Table Text Char1"/>
    <w:qFormat/>
    <w:uiPriority w:val="0"/>
    <w:rPr>
      <w:rFonts w:eastAsia="宋体"/>
      <w:sz w:val="24"/>
      <w:szCs w:val="24"/>
      <w:lang w:val="en-US" w:eastAsia="zh-CN" w:bidi="ar-SA"/>
    </w:rPr>
  </w:style>
  <w:style w:type="character" w:customStyle="1" w:styleId="863">
    <w:name w:val="标题 1 Char Char"/>
    <w:qFormat/>
    <w:uiPriority w:val="0"/>
    <w:rPr>
      <w:rFonts w:hint="eastAsia" w:ascii="宋体" w:hAnsi="宋体" w:eastAsia="宋体"/>
      <w:b/>
      <w:spacing w:val="-2"/>
      <w:sz w:val="24"/>
      <w:lang w:val="en-US" w:eastAsia="zh-CN" w:bidi="ar-SA"/>
    </w:rPr>
  </w:style>
  <w:style w:type="character" w:customStyle="1" w:styleId="864">
    <w:name w:val="正文（缩进2汉字） Char"/>
    <w:link w:val="108"/>
    <w:qFormat/>
    <w:uiPriority w:val="0"/>
    <w:rPr>
      <w:rFonts w:ascii="宋体"/>
    </w:rPr>
  </w:style>
  <w:style w:type="character" w:customStyle="1" w:styleId="865">
    <w:name w:val="标题 8 Char"/>
    <w:link w:val="10"/>
    <w:qFormat/>
    <w:uiPriority w:val="0"/>
    <w:rPr>
      <w:rFonts w:ascii="Arial" w:hAnsi="Arial" w:eastAsia="黑体"/>
      <w:kern w:val="2"/>
      <w:sz w:val="24"/>
      <w:szCs w:val="24"/>
    </w:rPr>
  </w:style>
  <w:style w:type="character" w:customStyle="1" w:styleId="866">
    <w:name w:val="标书表格字体格式 Char"/>
    <w:qFormat/>
    <w:uiPriority w:val="0"/>
    <w:rPr>
      <w:kern w:val="2"/>
      <w:sz w:val="21"/>
      <w:szCs w:val="24"/>
      <w:lang w:bidi="ar-SA"/>
    </w:rPr>
  </w:style>
  <w:style w:type="character" w:customStyle="1" w:styleId="867">
    <w:name w:val="tw4winError"/>
    <w:qFormat/>
    <w:uiPriority w:val="0"/>
    <w:rPr>
      <w:rFonts w:ascii="Courier New" w:hAnsi="Courier New" w:cs="Courier New"/>
      <w:color w:val="00FF00"/>
      <w:sz w:val="40"/>
      <w:szCs w:val="40"/>
    </w:rPr>
  </w:style>
  <w:style w:type="character" w:customStyle="1" w:styleId="868">
    <w:name w:val="Body Text(ch) Char Char"/>
    <w:qFormat/>
    <w:uiPriority w:val="0"/>
    <w:rPr>
      <w:rFonts w:ascii="宋体"/>
      <w:kern w:val="2"/>
      <w:sz w:val="24"/>
      <w:szCs w:val="21"/>
      <w:lang w:val="zh-CN"/>
    </w:rPr>
  </w:style>
  <w:style w:type="character" w:customStyle="1" w:styleId="869">
    <w:name w:val="正文首行缩进两字 Char"/>
    <w:qFormat/>
    <w:uiPriority w:val="0"/>
    <w:rPr>
      <w:sz w:val="24"/>
      <w:szCs w:val="24"/>
      <w:lang w:val="en-US" w:eastAsia="zh-CN" w:bidi="ar-SA"/>
    </w:rPr>
  </w:style>
  <w:style w:type="character" w:customStyle="1" w:styleId="870">
    <w:name w:val="正文文本 Char"/>
    <w:qFormat/>
    <w:uiPriority w:val="0"/>
    <w:rPr>
      <w:rFonts w:eastAsia="宋体"/>
      <w:kern w:val="2"/>
      <w:sz w:val="24"/>
      <w:szCs w:val="24"/>
      <w:lang w:val="en-US" w:eastAsia="zh-CN" w:bidi="ar-SA"/>
    </w:rPr>
  </w:style>
  <w:style w:type="character" w:customStyle="1" w:styleId="871">
    <w:name w:val="文档结构图 字符1"/>
    <w:qFormat/>
    <w:uiPriority w:val="0"/>
    <w:rPr>
      <w:rFonts w:ascii="宋体" w:hAnsi="Calibri" w:eastAsia="黑体" w:cs="Arial"/>
      <w:snapToGrid w:val="0"/>
      <w:kern w:val="2"/>
      <w:sz w:val="18"/>
      <w:szCs w:val="18"/>
    </w:rPr>
  </w:style>
  <w:style w:type="character" w:customStyle="1" w:styleId="872">
    <w:name w:val="content"/>
    <w:qFormat/>
    <w:uiPriority w:val="0"/>
  </w:style>
  <w:style w:type="character" w:customStyle="1" w:styleId="873">
    <w:name w:val="tw4winPopup"/>
    <w:qFormat/>
    <w:uiPriority w:val="0"/>
    <w:rPr>
      <w:rFonts w:ascii="Courier New" w:hAnsi="Courier New" w:cs="Courier New"/>
      <w:color w:val="008000"/>
      <w:lang w:val="en-US" w:eastAsia="zh-CN"/>
    </w:rPr>
  </w:style>
  <w:style w:type="character" w:customStyle="1" w:styleId="874">
    <w:name w:val="param-name"/>
    <w:qFormat/>
    <w:uiPriority w:val="99"/>
    <w:rPr>
      <w:rFonts w:ascii="Arial" w:hAnsi="Arial" w:eastAsia="黑体" w:cs="Arial"/>
      <w:snapToGrid w:val="0"/>
      <w:kern w:val="0"/>
      <w:szCs w:val="21"/>
    </w:rPr>
  </w:style>
  <w:style w:type="character" w:customStyle="1" w:styleId="875">
    <w:name w:val="标准正文格式 Char"/>
    <w:qFormat/>
    <w:uiPriority w:val="0"/>
    <w:rPr>
      <w:rFonts w:ascii="宋体" w:eastAsia="仿宋_GB2312" w:cs="宋体"/>
      <w:color w:val="000000"/>
      <w:sz w:val="24"/>
      <w:lang w:val="en-US" w:eastAsia="zh-CN" w:bidi="ar-SA"/>
    </w:rPr>
  </w:style>
  <w:style w:type="character" w:customStyle="1" w:styleId="876">
    <w:name w:val="Char Char212"/>
    <w:qFormat/>
    <w:uiPriority w:val="0"/>
    <w:rPr>
      <w:rFonts w:eastAsia="宋体"/>
      <w:b/>
      <w:bCs/>
      <w:kern w:val="2"/>
      <w:sz w:val="21"/>
      <w:szCs w:val="24"/>
      <w:lang w:val="en-US" w:eastAsia="zh-CN" w:bidi="ar-SA"/>
    </w:rPr>
  </w:style>
  <w:style w:type="character" w:customStyle="1" w:styleId="877">
    <w:name w:val="文档结构图 Char"/>
    <w:qFormat/>
    <w:uiPriority w:val="0"/>
    <w:rPr>
      <w:rFonts w:eastAsia="宋体"/>
      <w:kern w:val="2"/>
      <w:sz w:val="21"/>
      <w:szCs w:val="24"/>
      <w:lang w:val="en-US" w:eastAsia="zh-CN" w:bidi="ar-SA"/>
    </w:rPr>
  </w:style>
  <w:style w:type="character" w:customStyle="1" w:styleId="878">
    <w:name w:val="zbggmain style9"/>
    <w:qFormat/>
    <w:uiPriority w:val="0"/>
  </w:style>
  <w:style w:type="character" w:customStyle="1" w:styleId="879">
    <w:name w:val="Char Char16"/>
    <w:qFormat/>
    <w:uiPriority w:val="6"/>
    <w:rPr>
      <w:kern w:val="1"/>
      <w:sz w:val="18"/>
      <w:szCs w:val="18"/>
    </w:rPr>
  </w:style>
  <w:style w:type="character" w:customStyle="1" w:styleId="880">
    <w:name w:val="font51"/>
    <w:qFormat/>
    <w:uiPriority w:val="0"/>
    <w:rPr>
      <w:rFonts w:hint="eastAsia" w:ascii="仿宋" w:hAnsi="仿宋" w:eastAsia="仿宋" w:cs="仿宋"/>
      <w:color w:val="000000"/>
      <w:sz w:val="20"/>
      <w:szCs w:val="20"/>
      <w:u w:val="none"/>
    </w:rPr>
  </w:style>
  <w:style w:type="character" w:customStyle="1" w:styleId="881">
    <w:name w:val="Char Char82"/>
    <w:qFormat/>
    <w:uiPriority w:val="0"/>
    <w:rPr>
      <w:rFonts w:eastAsia="宋体"/>
      <w:b/>
      <w:sz w:val="24"/>
      <w:lang w:eastAsia="zh-CN"/>
    </w:rPr>
  </w:style>
  <w:style w:type="character" w:customStyle="1" w:styleId="882">
    <w:name w:val="正文文本缩进 3 Char"/>
    <w:link w:val="53"/>
    <w:qFormat/>
    <w:uiPriority w:val="0"/>
    <w:rPr>
      <w:kern w:val="2"/>
      <w:sz w:val="24"/>
    </w:rPr>
  </w:style>
  <w:style w:type="character" w:customStyle="1" w:styleId="883">
    <w:name w:val="日期 Char1"/>
    <w:semiHidden/>
    <w:qFormat/>
    <w:uiPriority w:val="99"/>
    <w:rPr>
      <w:rFonts w:ascii="Times New Roman" w:hAnsi="Times New Roman" w:eastAsia="宋体" w:cs="Times New Roman"/>
      <w:szCs w:val="24"/>
    </w:rPr>
  </w:style>
  <w:style w:type="character" w:customStyle="1" w:styleId="884">
    <w:name w:val="页眉 字符"/>
    <w:qFormat/>
    <w:uiPriority w:val="99"/>
    <w:rPr>
      <w:kern w:val="2"/>
      <w:sz w:val="18"/>
      <w:szCs w:val="18"/>
    </w:rPr>
  </w:style>
  <w:style w:type="character" w:customStyle="1" w:styleId="885">
    <w:name w:val="Char Char33"/>
    <w:qFormat/>
    <w:uiPriority w:val="6"/>
    <w:rPr>
      <w:rFonts w:ascii="Arial" w:hAnsi="Arial" w:eastAsia="黑体"/>
      <w:b/>
      <w:kern w:val="1"/>
      <w:sz w:val="24"/>
      <w:szCs w:val="24"/>
    </w:rPr>
  </w:style>
  <w:style w:type="character" w:customStyle="1" w:styleId="886">
    <w:name w:val="b11_01b Char"/>
    <w:link w:val="109"/>
    <w:qFormat/>
    <w:uiPriority w:val="0"/>
    <w:rPr>
      <w:rFonts w:ascii="Verdana" w:hAnsi="Verdana"/>
      <w:b/>
      <w:bCs/>
      <w:color w:val="4A82CA"/>
      <w:sz w:val="17"/>
      <w:szCs w:val="17"/>
    </w:rPr>
  </w:style>
  <w:style w:type="character" w:customStyle="1" w:styleId="887">
    <w:name w:val="Char Char121"/>
    <w:qFormat/>
    <w:uiPriority w:val="6"/>
    <w:rPr>
      <w:rFonts w:ascii="仿宋_GB2312" w:eastAsia="仿宋_GB2312"/>
      <w:b/>
      <w:bCs/>
      <w:kern w:val="2"/>
      <w:sz w:val="24"/>
      <w:szCs w:val="24"/>
      <w:lang w:val="zh-CN" w:eastAsia="zh-CN" w:bidi="ar-SA"/>
    </w:rPr>
  </w:style>
  <w:style w:type="character" w:customStyle="1" w:styleId="888">
    <w:name w:val="Footer-Even Char"/>
    <w:qFormat/>
    <w:uiPriority w:val="0"/>
    <w:rPr>
      <w:rFonts w:eastAsia="宋体"/>
      <w:kern w:val="2"/>
      <w:sz w:val="18"/>
      <w:lang w:val="en-US" w:eastAsia="zh-CN" w:bidi="ar-SA"/>
    </w:rPr>
  </w:style>
  <w:style w:type="character" w:customStyle="1" w:styleId="889">
    <w:name w:val="页脚 Char2"/>
    <w:link w:val="40"/>
    <w:qFormat/>
    <w:locked/>
    <w:uiPriority w:val="99"/>
    <w:rPr>
      <w:kern w:val="2"/>
      <w:sz w:val="18"/>
      <w:szCs w:val="18"/>
    </w:rPr>
  </w:style>
  <w:style w:type="character" w:customStyle="1" w:styleId="890">
    <w:name w:val="Char Char36"/>
    <w:qFormat/>
    <w:uiPriority w:val="6"/>
    <w:rPr>
      <w:rFonts w:ascii="仿宋_GB2312" w:hAnsi="仿宋_GB2312" w:eastAsia="仿宋_GB2312" w:cs="Arial"/>
      <w:b/>
      <w:kern w:val="1"/>
      <w:sz w:val="32"/>
      <w:szCs w:val="32"/>
      <w:lang w:val="zh-CN" w:eastAsia="zh-CN" w:bidi="ar-SA"/>
    </w:rPr>
  </w:style>
  <w:style w:type="character" w:customStyle="1" w:styleId="891">
    <w:name w:val="Char Char61"/>
    <w:qFormat/>
    <w:uiPriority w:val="6"/>
    <w:rPr>
      <w:rFonts w:eastAsia="宋体"/>
      <w:kern w:val="2"/>
      <w:sz w:val="21"/>
      <w:szCs w:val="24"/>
      <w:lang w:val="en-US" w:eastAsia="zh-CN" w:bidi="ar-SA"/>
    </w:rPr>
  </w:style>
  <w:style w:type="character" w:customStyle="1" w:styleId="892">
    <w:name w:val="正文文字缩进 2 Char Char"/>
    <w:qFormat/>
    <w:uiPriority w:val="0"/>
    <w:rPr>
      <w:rFonts w:ascii="宋体"/>
      <w:sz w:val="28"/>
    </w:rPr>
  </w:style>
  <w:style w:type="character" w:customStyle="1" w:styleId="893">
    <w:name w:val="f141"/>
    <w:qFormat/>
    <w:uiPriority w:val="0"/>
    <w:rPr>
      <w:rFonts w:ascii="Tahoma" w:hAnsi="Tahoma" w:eastAsia="宋体"/>
      <w:b/>
      <w:kern w:val="2"/>
      <w:sz w:val="21"/>
      <w:szCs w:val="21"/>
      <w:lang w:val="en-US" w:eastAsia="zh-CN" w:bidi="ar-SA"/>
    </w:rPr>
  </w:style>
  <w:style w:type="character" w:customStyle="1" w:styleId="894">
    <w:name w:val="段落 Char Char"/>
    <w:link w:val="110"/>
    <w:qFormat/>
    <w:uiPriority w:val="0"/>
    <w:rPr>
      <w:rFonts w:ascii="宋体" w:hAnsi="宋体"/>
      <w:sz w:val="24"/>
    </w:rPr>
  </w:style>
  <w:style w:type="character" w:customStyle="1" w:styleId="895">
    <w:name w:val="标题 3 Char2"/>
    <w:qFormat/>
    <w:uiPriority w:val="0"/>
    <w:rPr>
      <w:rFonts w:eastAsia="宋体"/>
      <w:b/>
      <w:bCs/>
      <w:kern w:val="2"/>
      <w:sz w:val="32"/>
      <w:szCs w:val="32"/>
      <w:lang w:val="en-US" w:eastAsia="zh-CN" w:bidi="ar-SA"/>
    </w:rPr>
  </w:style>
  <w:style w:type="character" w:customStyle="1" w:styleId="896">
    <w:name w:val="apple-converted-space"/>
    <w:qFormat/>
    <w:uiPriority w:val="0"/>
  </w:style>
  <w:style w:type="character" w:customStyle="1" w:styleId="897">
    <w:name w:val="页眉 Char2"/>
    <w:link w:val="41"/>
    <w:qFormat/>
    <w:uiPriority w:val="99"/>
    <w:rPr>
      <w:kern w:val="2"/>
      <w:sz w:val="18"/>
      <w:szCs w:val="18"/>
    </w:rPr>
  </w:style>
  <w:style w:type="character" w:customStyle="1" w:styleId="898">
    <w:name w:val="Char Char9"/>
    <w:qFormat/>
    <w:uiPriority w:val="0"/>
    <w:rPr>
      <w:rFonts w:eastAsia="宋体"/>
      <w:kern w:val="2"/>
      <w:sz w:val="18"/>
      <w:szCs w:val="18"/>
      <w:lang w:val="en-US" w:eastAsia="zh-CN" w:bidi="ar-SA"/>
    </w:rPr>
  </w:style>
  <w:style w:type="character" w:customStyle="1" w:styleId="899">
    <w:name w:val="Char Char41"/>
    <w:qFormat/>
    <w:uiPriority w:val="0"/>
    <w:rPr>
      <w:rFonts w:eastAsia="宋体"/>
      <w:b/>
      <w:sz w:val="24"/>
      <w:lang w:eastAsia="zh-CN" w:bidi="ar-SA"/>
    </w:rPr>
  </w:style>
  <w:style w:type="character" w:customStyle="1" w:styleId="900">
    <w:name w:val="large1"/>
    <w:qFormat/>
    <w:uiPriority w:val="0"/>
    <w:rPr>
      <w:rFonts w:hint="eastAsia" w:ascii="宋体" w:hAnsi="宋体" w:eastAsia="宋体"/>
      <w:sz w:val="21"/>
      <w:szCs w:val="21"/>
    </w:rPr>
  </w:style>
  <w:style w:type="character" w:customStyle="1" w:styleId="901">
    <w:name w:val="正文段 Char"/>
    <w:link w:val="111"/>
    <w:qFormat/>
    <w:uiPriority w:val="0"/>
    <w:rPr>
      <w:sz w:val="24"/>
    </w:rPr>
  </w:style>
  <w:style w:type="character" w:customStyle="1" w:styleId="902">
    <w:name w:val="Char Char13"/>
    <w:qFormat/>
    <w:uiPriority w:val="6"/>
    <w:rPr>
      <w:rFonts w:ascii="宋体" w:hAnsi="宋体"/>
      <w:kern w:val="1"/>
      <w:sz w:val="21"/>
      <w:szCs w:val="24"/>
    </w:rPr>
  </w:style>
  <w:style w:type="character" w:customStyle="1" w:styleId="9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4">
    <w:name w:val="冯广丽 Char"/>
    <w:link w:val="112"/>
    <w:qFormat/>
    <w:uiPriority w:val="0"/>
    <w:rPr>
      <w:rFonts w:ascii="宋体" w:hAnsi="宋体"/>
      <w:kern w:val="2"/>
      <w:sz w:val="24"/>
      <w:szCs w:val="22"/>
    </w:rPr>
  </w:style>
  <w:style w:type="character" w:customStyle="1" w:styleId="905">
    <w:name w:val="批注文字 字符"/>
    <w:qFormat/>
    <w:uiPriority w:val="0"/>
    <w:rPr>
      <w:rFonts w:ascii="Arial" w:hAnsi="Arial" w:eastAsia="黑体" w:cs="Arial"/>
      <w:snapToGrid w:val="0"/>
      <w:kern w:val="0"/>
      <w:szCs w:val="21"/>
    </w:rPr>
  </w:style>
  <w:style w:type="character" w:customStyle="1" w:styleId="906">
    <w:name w:val="Char Char161"/>
    <w:qFormat/>
    <w:uiPriority w:val="0"/>
    <w:rPr>
      <w:rFonts w:eastAsia="宋体"/>
      <w:b/>
      <w:kern w:val="2"/>
      <w:sz w:val="32"/>
      <w:lang w:val="en-US" w:eastAsia="zh-CN"/>
    </w:rPr>
  </w:style>
  <w:style w:type="character" w:customStyle="1" w:styleId="907">
    <w:name w:val="javascript"/>
    <w:qFormat/>
    <w:uiPriority w:val="0"/>
  </w:style>
  <w:style w:type="character" w:customStyle="1" w:styleId="908">
    <w:name w:val="图名 Char"/>
    <w:qFormat/>
    <w:uiPriority w:val="0"/>
    <w:rPr>
      <w:rFonts w:ascii="Arial" w:hAnsi="Arial" w:eastAsia="黑体"/>
      <w:kern w:val="2"/>
      <w:sz w:val="24"/>
      <w:szCs w:val="24"/>
      <w:lang w:val="en-US" w:eastAsia="zh-CN" w:bidi="ar-SA"/>
    </w:rPr>
  </w:style>
  <w:style w:type="character" w:customStyle="1" w:styleId="909">
    <w:name w:val="Used by Word for text of Help footnotes Char Char"/>
    <w:qFormat/>
    <w:uiPriority w:val="0"/>
    <w:rPr>
      <w:rFonts w:ascii="Times New Roman" w:hAnsi="Times New Roman" w:eastAsia="宋体" w:cs="Times New Roman"/>
      <w:sz w:val="20"/>
      <w:szCs w:val="20"/>
    </w:rPr>
  </w:style>
  <w:style w:type="character" w:customStyle="1" w:styleId="910">
    <w:name w:val="编号，小四 Char"/>
    <w:link w:val="113"/>
    <w:qFormat/>
    <w:uiPriority w:val="0"/>
    <w:rPr>
      <w:rFonts w:ascii="Arial" w:hAnsi="Arial"/>
      <w:sz w:val="24"/>
    </w:rPr>
  </w:style>
  <w:style w:type="character" w:customStyle="1" w:styleId="911">
    <w:name w:val="Font Style82"/>
    <w:qFormat/>
    <w:uiPriority w:val="99"/>
    <w:rPr>
      <w:rFonts w:ascii="宋体" w:eastAsia="宋体" w:cs="宋体"/>
      <w:color w:val="000000"/>
      <w:sz w:val="14"/>
      <w:szCs w:val="14"/>
    </w:rPr>
  </w:style>
  <w:style w:type="character" w:customStyle="1" w:styleId="912">
    <w:name w:val="标题 2 Char Char"/>
    <w:qFormat/>
    <w:uiPriority w:val="0"/>
    <w:rPr>
      <w:rFonts w:ascii="楷体_GB2312" w:hAnsi="Arial" w:eastAsia="楷体_GB2312"/>
      <w:b/>
      <w:bCs/>
      <w:kern w:val="2"/>
      <w:sz w:val="24"/>
      <w:szCs w:val="32"/>
      <w:lang w:val="en-US" w:eastAsia="zh-CN" w:bidi="ar-SA"/>
    </w:rPr>
  </w:style>
  <w:style w:type="character" w:customStyle="1" w:styleId="913">
    <w:name w:val="未用 Char"/>
    <w:qFormat/>
    <w:uiPriority w:val="0"/>
    <w:rPr>
      <w:rFonts w:ascii="Arial" w:hAnsi="Arial" w:eastAsia="黑体"/>
      <w:kern w:val="2"/>
      <w:sz w:val="21"/>
      <w:szCs w:val="21"/>
      <w:lang w:val="en-US" w:eastAsia="zh-CN" w:bidi="ar-SA"/>
    </w:rPr>
  </w:style>
  <w:style w:type="character" w:customStyle="1" w:styleId="914">
    <w:name w:val="myp1111"/>
    <w:qFormat/>
    <w:uiPriority w:val="0"/>
    <w:rPr>
      <w:rFonts w:hint="default" w:ascii="ˎ̥" w:hAnsi="ˎ̥"/>
      <w:color w:val="000000"/>
      <w:sz w:val="20"/>
      <w:szCs w:val="20"/>
      <w:u w:val="none"/>
    </w:rPr>
  </w:style>
  <w:style w:type="character" w:customStyle="1" w:styleId="915">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16">
    <w:name w:val="h Char Char"/>
    <w:qFormat/>
    <w:uiPriority w:val="0"/>
    <w:rPr>
      <w:rFonts w:eastAsia="宋体"/>
      <w:kern w:val="2"/>
      <w:sz w:val="18"/>
      <w:lang w:val="en-US" w:eastAsia="zh-CN" w:bidi="ar-SA"/>
    </w:rPr>
  </w:style>
  <w:style w:type="character" w:customStyle="1" w:styleId="917">
    <w:name w:val="仿宋正文 Char"/>
    <w:link w:val="114"/>
    <w:qFormat/>
    <w:uiPriority w:val="0"/>
    <w:rPr>
      <w:rFonts w:ascii="仿宋_GB2312" w:eastAsia="仿宋_GB2312"/>
      <w:kern w:val="2"/>
      <w:sz w:val="24"/>
      <w:lang w:val="en-US" w:eastAsia="zh-CN" w:bidi="ar-SA"/>
    </w:rPr>
  </w:style>
  <w:style w:type="character" w:customStyle="1" w:styleId="918">
    <w:name w:val="正文首行缩进 Char Char Char Char Char Char"/>
    <w:qFormat/>
    <w:uiPriority w:val="0"/>
    <w:rPr>
      <w:rFonts w:ascii="宋体" w:eastAsia="宋体"/>
      <w:kern w:val="2"/>
      <w:sz w:val="24"/>
      <w:lang w:val="zh-CN" w:bidi="ar-SA"/>
    </w:rPr>
  </w:style>
  <w:style w:type="character" w:customStyle="1" w:styleId="919">
    <w:name w:val="样式 宋体"/>
    <w:qFormat/>
    <w:uiPriority w:val="0"/>
    <w:rPr>
      <w:rFonts w:ascii="宋体" w:hAnsi="宋体"/>
      <w:sz w:val="24"/>
    </w:rPr>
  </w:style>
  <w:style w:type="character" w:customStyle="1" w:styleId="920">
    <w:name w:val="tw4winJump"/>
    <w:qFormat/>
    <w:uiPriority w:val="0"/>
    <w:rPr>
      <w:rFonts w:ascii="Courier New" w:hAnsi="Courier New" w:cs="Courier New"/>
      <w:color w:val="008080"/>
      <w:lang w:val="en-US" w:eastAsia="zh-CN"/>
    </w:rPr>
  </w:style>
  <w:style w:type="character" w:customStyle="1" w:styleId="921">
    <w:name w:val="标题 1 字符"/>
    <w:qFormat/>
    <w:uiPriority w:val="9"/>
    <w:rPr>
      <w:rFonts w:ascii="Arial" w:hAnsi="Arial" w:eastAsia="黑体" w:cs="Arial"/>
      <w:b/>
      <w:bCs/>
      <w:snapToGrid w:val="0"/>
      <w:kern w:val="44"/>
      <w:sz w:val="44"/>
      <w:szCs w:val="44"/>
    </w:rPr>
  </w:style>
  <w:style w:type="character" w:customStyle="1" w:styleId="922">
    <w:name w:val="style36"/>
    <w:basedOn w:val="69"/>
    <w:qFormat/>
    <w:uiPriority w:val="0"/>
    <w:rPr>
      <w:rFonts w:ascii="Arial" w:hAnsi="Arial" w:eastAsia="黑体" w:cs="Arial"/>
      <w:snapToGrid w:val="0"/>
      <w:kern w:val="0"/>
      <w:szCs w:val="21"/>
    </w:rPr>
  </w:style>
  <w:style w:type="character" w:customStyle="1" w:styleId="923">
    <w:name w:val="pt9"/>
    <w:qFormat/>
    <w:uiPriority w:val="0"/>
    <w:rPr>
      <w:rFonts w:ascii="仿宋_GB2312" w:eastAsia="微软雅黑"/>
      <w:b/>
      <w:kern w:val="2"/>
      <w:sz w:val="32"/>
      <w:szCs w:val="32"/>
      <w:lang w:val="en-US" w:eastAsia="zh-CN" w:bidi="ar-SA"/>
    </w:rPr>
  </w:style>
  <w:style w:type="character" w:customStyle="1" w:styleId="924">
    <w:name w:val="DO_NOT_TRANSLATE"/>
    <w:qFormat/>
    <w:uiPriority w:val="0"/>
    <w:rPr>
      <w:rFonts w:ascii="Courier New" w:hAnsi="Courier New" w:cs="Courier New"/>
      <w:color w:val="800000"/>
      <w:lang w:val="en-US" w:eastAsia="zh-CN"/>
    </w:rPr>
  </w:style>
  <w:style w:type="character" w:customStyle="1" w:styleId="925">
    <w:name w:val="标书1 Char1"/>
    <w:qFormat/>
    <w:uiPriority w:val="0"/>
    <w:rPr>
      <w:rFonts w:eastAsia="宋体"/>
      <w:b/>
      <w:bCs/>
      <w:kern w:val="44"/>
      <w:sz w:val="44"/>
      <w:szCs w:val="44"/>
      <w:lang w:val="en-US" w:eastAsia="zh-CN" w:bidi="ar-SA"/>
    </w:rPr>
  </w:style>
  <w:style w:type="character" w:customStyle="1" w:styleId="926">
    <w:name w:val="页脚 字符"/>
    <w:qFormat/>
    <w:uiPriority w:val="99"/>
    <w:rPr>
      <w:kern w:val="2"/>
      <w:sz w:val="18"/>
      <w:szCs w:val="18"/>
    </w:rPr>
  </w:style>
  <w:style w:type="character" w:customStyle="1" w:styleId="927">
    <w:name w:val="正文2 Char"/>
    <w:qFormat/>
    <w:uiPriority w:val="0"/>
    <w:rPr>
      <w:rFonts w:eastAsia="宋体"/>
      <w:kern w:val="2"/>
      <w:sz w:val="24"/>
      <w:lang w:val="en-US" w:eastAsia="zh-CN" w:bidi="ar-SA"/>
    </w:rPr>
  </w:style>
  <w:style w:type="character" w:customStyle="1" w:styleId="928">
    <w:name w:val="Char Char21"/>
    <w:qFormat/>
    <w:uiPriority w:val="6"/>
    <w:rPr>
      <w:rFonts w:ascii="宋体" w:hAnsi="宋体"/>
      <w:kern w:val="1"/>
      <w:sz w:val="24"/>
      <w:szCs w:val="21"/>
      <w:lang w:val="zh-CN"/>
    </w:rPr>
  </w:style>
  <w:style w:type="character" w:customStyle="1" w:styleId="929">
    <w:name w:val="样式 正文缩进 + 首行缩进:  2 字符 Char Char"/>
    <w:link w:val="115"/>
    <w:qFormat/>
    <w:uiPriority w:val="0"/>
    <w:rPr>
      <w:rFonts w:cs="宋体"/>
      <w:kern w:val="2"/>
      <w:sz w:val="24"/>
    </w:rPr>
  </w:style>
  <w:style w:type="character" w:customStyle="1" w:styleId="9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1">
    <w:name w:val="gray6"/>
    <w:basedOn w:val="69"/>
    <w:qFormat/>
    <w:uiPriority w:val="0"/>
    <w:rPr>
      <w:rFonts w:ascii="Arial" w:hAnsi="Arial" w:eastAsia="黑体" w:cs="Arial"/>
      <w:snapToGrid w:val="0"/>
      <w:kern w:val="0"/>
      <w:szCs w:val="21"/>
    </w:rPr>
  </w:style>
  <w:style w:type="character" w:customStyle="1" w:styleId="932">
    <w:name w:val="hui"/>
    <w:basedOn w:val="69"/>
    <w:qFormat/>
    <w:uiPriority w:val="0"/>
    <w:rPr>
      <w:rFonts w:ascii="Arial" w:hAnsi="Arial" w:eastAsia="黑体" w:cs="Arial"/>
      <w:snapToGrid w:val="0"/>
      <w:kern w:val="0"/>
      <w:szCs w:val="21"/>
    </w:rPr>
  </w:style>
  <w:style w:type="character" w:customStyle="1" w:styleId="933">
    <w:name w:val="哈哈正文 Char Char"/>
    <w:qFormat/>
    <w:uiPriority w:val="0"/>
    <w:rPr>
      <w:rFonts w:ascii="宋体" w:hAnsi="宋体" w:eastAsia="宋体" w:cs="宋体"/>
      <w:kern w:val="2"/>
      <w:sz w:val="24"/>
      <w:lang w:val="en-US" w:eastAsia="zh-CN" w:bidi="ar-SA"/>
    </w:r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8"/>
    <w:qFormat/>
    <w:uiPriority w:val="0"/>
    <w:rPr>
      <w:kern w:val="2"/>
      <w:sz w:val="21"/>
      <w:szCs w:val="24"/>
      <w:lang w:val="zh-CN"/>
    </w:rPr>
  </w:style>
  <w:style w:type="character" w:customStyle="1" w:styleId="939">
    <w:name w:val="无间隔 Char"/>
    <w:link w:val="165"/>
    <w:qFormat/>
    <w:uiPriority w:val="99"/>
    <w:rPr>
      <w:kern w:val="2"/>
      <w:sz w:val="21"/>
      <w:szCs w:val="22"/>
    </w:rPr>
  </w:style>
  <w:style w:type="character" w:customStyle="1" w:styleId="940">
    <w:name w:val="标准文本 Char Char"/>
    <w:link w:val="604"/>
    <w:qFormat/>
    <w:uiPriority w:val="0"/>
    <w:rPr>
      <w:rFonts w:cs="宋体"/>
      <w:kern w:val="2"/>
      <w:sz w:val="24"/>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basedOn w:val="69"/>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3">
    <w:name w:val="NormalCharacter"/>
    <w:link w:val="964"/>
    <w:qFormat/>
    <w:uiPriority w:val="0"/>
    <w:rPr>
      <w:rFonts w:ascii="Tahoma" w:hAnsi="Tahoma"/>
      <w:kern w:val="0"/>
      <w:sz w:val="24"/>
      <w:szCs w:val="20"/>
    </w:rPr>
  </w:style>
  <w:style w:type="paragraph" w:customStyle="1" w:styleId="964">
    <w:name w:val="UserStyle_85"/>
    <w:basedOn w:val="1"/>
    <w:link w:val="963"/>
    <w:qFormat/>
    <w:uiPriority w:val="0"/>
    <w:rPr>
      <w:rFonts w:ascii="Tahoma" w:hAnsi="Tahoma"/>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17969</Words>
  <Characters>19239</Characters>
  <Lines>364</Lines>
  <Paragraphs>102</Paragraphs>
  <TotalTime>43</TotalTime>
  <ScaleCrop>false</ScaleCrop>
  <LinksUpToDate>false</LinksUpToDate>
  <CharactersWithSpaces>19633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吃葡萄不吐瓜子壳</cp:lastModifiedBy>
  <cp:lastPrinted>2024-09-14T05:58:00Z</cp:lastPrinted>
  <dcterms:modified xsi:type="dcterms:W3CDTF">2024-12-30T07:31:39Z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E0A86357F00440C9BA3E1AB8E46F3107_13</vt:lpwstr>
  </property>
  <property fmtid="{D5CDD505-2E9C-101B-9397-08002B2CF9AE}" pid="5" name="KSOTemplateDocerSaveRecord">
    <vt:lpwstr>eyJoZGlkIjoiOTNiOTYwNzhkNDZhMjA3NjAwMDg0Zjk3NTIwNTY2MjAiLCJ1c2VySWQiOiIyMDg5OTI2MjgifQ==</vt:lpwstr>
  </property>
</Properties>
</file>