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0E77C9">
      <w:pPr>
        <w:spacing w:line="360" w:lineRule="auto"/>
        <w:jc w:val="center"/>
        <w:rPr>
          <w:rFonts w:ascii="宋体" w:hAnsi="宋体" w:cs="宋体"/>
          <w:b/>
          <w:color w:val="auto"/>
          <w:sz w:val="24"/>
          <w:highlight w:val="none"/>
        </w:rPr>
      </w:pPr>
    </w:p>
    <w:p w14:paraId="23BA5034">
      <w:pPr>
        <w:spacing w:line="360" w:lineRule="auto"/>
        <w:jc w:val="center"/>
        <w:rPr>
          <w:rFonts w:ascii="宋体" w:hAnsi="宋体" w:cs="宋体"/>
          <w:b/>
          <w:color w:val="auto"/>
          <w:sz w:val="24"/>
          <w:highlight w:val="none"/>
        </w:rPr>
      </w:pPr>
    </w:p>
    <w:p w14:paraId="23C3A34B">
      <w:pPr>
        <w:adjustRightInd/>
        <w:spacing w:line="360" w:lineRule="auto"/>
        <w:jc w:val="center"/>
        <w:rPr>
          <w:rFonts w:ascii="宋体" w:hAnsi="宋体" w:cs="宋体"/>
          <w:b/>
          <w:color w:val="auto"/>
          <w:sz w:val="48"/>
          <w:szCs w:val="48"/>
          <w:highlight w:val="none"/>
        </w:rPr>
      </w:pPr>
    </w:p>
    <w:p w14:paraId="13995D0C">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杭州市第七人民医院</w:t>
      </w:r>
    </w:p>
    <w:p w14:paraId="5C52D542">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一期临床试验病房建设项目</w:t>
      </w:r>
    </w:p>
    <w:p w14:paraId="6CC752B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竞争性磋商文件</w:t>
      </w:r>
    </w:p>
    <w:p w14:paraId="7A502C12">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（电子交易）</w:t>
      </w:r>
    </w:p>
    <w:p w14:paraId="2645EC2A">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编号:[2024]13764号</w:t>
      </w:r>
    </w:p>
    <w:p w14:paraId="7F8A3205">
      <w:pPr>
        <w:adjustRightInd/>
        <w:spacing w:line="360" w:lineRule="auto"/>
        <w:rPr>
          <w:rFonts w:ascii="宋体" w:hAnsi="宋体" w:cs="宋体"/>
          <w:color w:val="auto"/>
          <w:sz w:val="28"/>
          <w:szCs w:val="20"/>
          <w:highlight w:val="none"/>
        </w:rPr>
      </w:pPr>
    </w:p>
    <w:p w14:paraId="0BEEF1AC">
      <w:pPr>
        <w:spacing w:line="360" w:lineRule="auto"/>
        <w:jc w:val="center"/>
        <w:rPr>
          <w:rFonts w:ascii="宋体" w:hAnsi="宋体" w:cs="宋体"/>
          <w:b/>
          <w:color w:val="auto"/>
          <w:sz w:val="44"/>
          <w:szCs w:val="44"/>
          <w:highlight w:val="none"/>
        </w:rPr>
      </w:pPr>
    </w:p>
    <w:p w14:paraId="306C1BC0">
      <w:pPr>
        <w:spacing w:line="360" w:lineRule="auto"/>
        <w:jc w:val="center"/>
        <w:rPr>
          <w:rFonts w:ascii="宋体" w:hAnsi="宋体" w:cs="宋体"/>
          <w:b/>
          <w:color w:val="auto"/>
          <w:sz w:val="44"/>
          <w:szCs w:val="44"/>
          <w:highlight w:val="none"/>
        </w:rPr>
      </w:pPr>
    </w:p>
    <w:p w14:paraId="2FAD76B7">
      <w:pPr>
        <w:spacing w:line="360" w:lineRule="auto"/>
        <w:jc w:val="center"/>
        <w:rPr>
          <w:rFonts w:ascii="宋体" w:hAnsi="宋体" w:cs="宋体"/>
          <w:color w:val="auto"/>
          <w:sz w:val="24"/>
          <w:highlight w:val="none"/>
        </w:rPr>
      </w:pPr>
    </w:p>
    <w:p w14:paraId="7E416A7A">
      <w:pPr>
        <w:spacing w:line="360" w:lineRule="auto"/>
        <w:jc w:val="center"/>
        <w:rPr>
          <w:rFonts w:ascii="宋体" w:hAnsi="宋体" w:cs="宋体"/>
          <w:color w:val="auto"/>
          <w:sz w:val="24"/>
          <w:highlight w:val="none"/>
        </w:rPr>
      </w:pPr>
    </w:p>
    <w:p w14:paraId="7F94F1BA">
      <w:pPr>
        <w:rPr>
          <w:color w:val="auto"/>
          <w:highlight w:val="none"/>
        </w:rPr>
      </w:pPr>
    </w:p>
    <w:p w14:paraId="32D7FFC8">
      <w:pPr>
        <w:rPr>
          <w:color w:val="auto"/>
          <w:highlight w:val="none"/>
        </w:rPr>
      </w:pPr>
    </w:p>
    <w:p w14:paraId="352E2B0D">
      <w:pPr>
        <w:spacing w:line="360" w:lineRule="auto"/>
        <w:rPr>
          <w:rFonts w:ascii="宋体" w:hAnsi="宋体" w:cs="宋体"/>
          <w:color w:val="auto"/>
          <w:sz w:val="32"/>
          <w:szCs w:val="32"/>
          <w:highlight w:val="none"/>
        </w:rPr>
      </w:pPr>
    </w:p>
    <w:p w14:paraId="612808C9">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杭州市第七人民医院</w:t>
      </w:r>
    </w:p>
    <w:p w14:paraId="4521D45D">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浙江豪圣建设项目管理有限公司</w:t>
      </w:r>
    </w:p>
    <w:p w14:paraId="2FE98B45">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二〇二四年十月</w:t>
      </w:r>
      <w:r>
        <w:rPr>
          <w:rFonts w:hint="eastAsia" w:ascii="宋体" w:hAnsi="宋体" w:cs="宋体"/>
          <w:bCs/>
          <w:color w:val="auto"/>
          <w:sz w:val="32"/>
          <w:szCs w:val="32"/>
          <w:highlight w:val="none"/>
          <w:lang w:val="en-US" w:eastAsia="zh-CN"/>
        </w:rPr>
        <w:t>二十八</w:t>
      </w:r>
      <w:r>
        <w:rPr>
          <w:rFonts w:hint="eastAsia" w:ascii="宋体" w:hAnsi="宋体" w:cs="宋体"/>
          <w:bCs/>
          <w:color w:val="auto"/>
          <w:sz w:val="32"/>
          <w:szCs w:val="32"/>
          <w:highlight w:val="none"/>
        </w:rPr>
        <w:t>日</w:t>
      </w:r>
    </w:p>
    <w:p w14:paraId="564B4F43">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76FECEA">
      <w:pPr>
        <w:spacing w:line="360" w:lineRule="auto"/>
        <w:jc w:val="center"/>
        <w:rPr>
          <w:rFonts w:ascii="宋体" w:hAnsi="宋体" w:cs="宋体"/>
          <w:color w:val="auto"/>
          <w:sz w:val="24"/>
          <w:highlight w:val="none"/>
        </w:rPr>
      </w:pPr>
    </w:p>
    <w:p w14:paraId="570EC08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276B4841">
      <w:pPr>
        <w:spacing w:line="360" w:lineRule="auto"/>
        <w:rPr>
          <w:rFonts w:ascii="宋体" w:hAnsi="宋体" w:cs="宋体"/>
          <w:color w:val="auto"/>
          <w:sz w:val="32"/>
          <w:szCs w:val="32"/>
          <w:highlight w:val="none"/>
        </w:rPr>
      </w:pPr>
    </w:p>
    <w:p w14:paraId="0EEA78D6">
      <w:pPr>
        <w:spacing w:line="360" w:lineRule="auto"/>
        <w:rPr>
          <w:rFonts w:ascii="宋体" w:hAnsi="宋体" w:cs="宋体"/>
          <w:color w:val="auto"/>
          <w:sz w:val="32"/>
          <w:szCs w:val="32"/>
          <w:highlight w:val="none"/>
        </w:rPr>
      </w:pPr>
    </w:p>
    <w:p w14:paraId="6D24F89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竞争性磋商公告</w:t>
      </w:r>
    </w:p>
    <w:p w14:paraId="3DB5D8E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14:paraId="1217B37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5F44285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评审办法</w:t>
      </w:r>
    </w:p>
    <w:p w14:paraId="6314D3E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739E4C0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36219502">
      <w:pPr>
        <w:spacing w:line="360" w:lineRule="auto"/>
        <w:ind w:firstLine="1280" w:firstLineChars="400"/>
        <w:rPr>
          <w:rFonts w:ascii="宋体" w:hAnsi="宋体" w:cs="宋体"/>
          <w:color w:val="auto"/>
          <w:sz w:val="32"/>
          <w:szCs w:val="32"/>
          <w:highlight w:val="none"/>
        </w:rPr>
      </w:pPr>
    </w:p>
    <w:p w14:paraId="2FF108E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5B06DA1">
      <w:pPr>
        <w:spacing w:line="360" w:lineRule="auto"/>
        <w:ind w:firstLine="549" w:firstLineChars="229"/>
        <w:rPr>
          <w:rFonts w:ascii="宋体" w:hAnsi="宋体" w:cs="宋体"/>
          <w:color w:val="auto"/>
          <w:sz w:val="24"/>
          <w:highlight w:val="none"/>
        </w:rPr>
      </w:pPr>
    </w:p>
    <w:p w14:paraId="55482BF9">
      <w:pPr>
        <w:spacing w:line="360" w:lineRule="auto"/>
        <w:ind w:firstLine="549" w:firstLineChars="229"/>
        <w:rPr>
          <w:rFonts w:ascii="宋体" w:hAnsi="宋体" w:cs="宋体"/>
          <w:color w:val="auto"/>
          <w:sz w:val="24"/>
          <w:highlight w:val="none"/>
        </w:rPr>
      </w:pPr>
    </w:p>
    <w:p w14:paraId="5F322498">
      <w:pPr>
        <w:spacing w:line="360" w:lineRule="auto"/>
        <w:ind w:firstLine="549" w:firstLineChars="229"/>
        <w:rPr>
          <w:rFonts w:ascii="宋体" w:hAnsi="宋体" w:cs="宋体"/>
          <w:color w:val="auto"/>
          <w:sz w:val="24"/>
          <w:highlight w:val="none"/>
        </w:rPr>
      </w:pPr>
    </w:p>
    <w:p w14:paraId="2689F570">
      <w:pPr>
        <w:spacing w:line="360" w:lineRule="auto"/>
        <w:ind w:firstLine="549" w:firstLineChars="229"/>
        <w:rPr>
          <w:rFonts w:ascii="宋体" w:hAnsi="宋体" w:cs="宋体"/>
          <w:color w:val="auto"/>
          <w:sz w:val="24"/>
          <w:highlight w:val="none"/>
        </w:rPr>
      </w:pPr>
    </w:p>
    <w:p w14:paraId="06E41F95">
      <w:pPr>
        <w:spacing w:line="360" w:lineRule="auto"/>
        <w:ind w:firstLine="549" w:firstLineChars="229"/>
        <w:rPr>
          <w:rFonts w:ascii="宋体" w:hAnsi="宋体" w:cs="宋体"/>
          <w:color w:val="auto"/>
          <w:sz w:val="24"/>
          <w:highlight w:val="none"/>
        </w:rPr>
      </w:pPr>
    </w:p>
    <w:p w14:paraId="1F3A983A">
      <w:pPr>
        <w:spacing w:line="360" w:lineRule="auto"/>
        <w:ind w:firstLine="549" w:firstLineChars="229"/>
        <w:rPr>
          <w:rFonts w:ascii="宋体" w:hAnsi="宋体" w:cs="宋体"/>
          <w:color w:val="auto"/>
          <w:sz w:val="24"/>
          <w:highlight w:val="none"/>
        </w:rPr>
      </w:pPr>
    </w:p>
    <w:p w14:paraId="505427DA">
      <w:pPr>
        <w:spacing w:line="360" w:lineRule="auto"/>
        <w:ind w:firstLine="549" w:firstLineChars="229"/>
        <w:rPr>
          <w:rFonts w:ascii="宋体" w:hAnsi="宋体" w:cs="宋体"/>
          <w:color w:val="auto"/>
          <w:sz w:val="24"/>
          <w:highlight w:val="none"/>
        </w:rPr>
      </w:pPr>
    </w:p>
    <w:p w14:paraId="76D69E15">
      <w:pPr>
        <w:spacing w:line="360" w:lineRule="auto"/>
        <w:ind w:firstLine="549" w:firstLineChars="229"/>
        <w:rPr>
          <w:rFonts w:ascii="宋体" w:hAnsi="宋体" w:cs="宋体"/>
          <w:color w:val="auto"/>
          <w:sz w:val="24"/>
          <w:highlight w:val="none"/>
        </w:rPr>
      </w:pPr>
    </w:p>
    <w:p w14:paraId="7E0CEC4C">
      <w:pPr>
        <w:spacing w:line="360" w:lineRule="auto"/>
        <w:ind w:firstLine="549" w:firstLineChars="229"/>
        <w:rPr>
          <w:rFonts w:ascii="宋体" w:hAnsi="宋体" w:cs="宋体"/>
          <w:color w:val="auto"/>
          <w:sz w:val="24"/>
          <w:highlight w:val="none"/>
        </w:rPr>
      </w:pPr>
    </w:p>
    <w:p w14:paraId="533A0178">
      <w:pPr>
        <w:spacing w:line="360" w:lineRule="auto"/>
        <w:ind w:firstLine="549" w:firstLineChars="229"/>
        <w:rPr>
          <w:rFonts w:ascii="宋体" w:hAnsi="宋体" w:cs="宋体"/>
          <w:color w:val="auto"/>
          <w:sz w:val="24"/>
          <w:highlight w:val="none"/>
        </w:rPr>
      </w:pPr>
    </w:p>
    <w:p w14:paraId="6761E4F9">
      <w:pPr>
        <w:spacing w:line="360" w:lineRule="auto"/>
        <w:ind w:firstLine="549" w:firstLineChars="229"/>
        <w:rPr>
          <w:rFonts w:ascii="宋体" w:hAnsi="宋体" w:cs="宋体"/>
          <w:color w:val="auto"/>
          <w:sz w:val="24"/>
          <w:highlight w:val="none"/>
        </w:rPr>
      </w:pPr>
    </w:p>
    <w:p w14:paraId="37C7B846">
      <w:pPr>
        <w:spacing w:line="360" w:lineRule="auto"/>
        <w:ind w:firstLine="549" w:firstLineChars="229"/>
        <w:rPr>
          <w:rFonts w:ascii="宋体" w:hAnsi="宋体" w:cs="宋体"/>
          <w:color w:val="auto"/>
          <w:sz w:val="24"/>
          <w:highlight w:val="none"/>
        </w:rPr>
      </w:pPr>
    </w:p>
    <w:p w14:paraId="14C9E008">
      <w:pPr>
        <w:spacing w:line="360" w:lineRule="auto"/>
        <w:rPr>
          <w:rFonts w:ascii="宋体" w:hAnsi="宋体" w:cs="宋体"/>
          <w:color w:val="auto"/>
          <w:sz w:val="24"/>
          <w:highlight w:val="none"/>
        </w:rPr>
      </w:pPr>
    </w:p>
    <w:p w14:paraId="5B740D77">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竞争性磋商公告</w:t>
      </w:r>
    </w:p>
    <w:p w14:paraId="1C6BD40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FF43B56">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杭州市第七人民医院一期临床试验病房建设项目</w:t>
      </w:r>
      <w:r>
        <w:rPr>
          <w:rFonts w:hint="eastAsia" w:ascii="宋体" w:hAnsi="宋体" w:cs="宋体"/>
          <w:color w:val="auto"/>
          <w:sz w:val="24"/>
          <w:highlight w:val="none"/>
        </w:rPr>
        <w:t>采购项目的潜在供应商应在政采云平台（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https://www.zcygov.cn/）获取（下载）采购文件，并于</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提交（上传）响应文件。</w:t>
      </w:r>
    </w:p>
    <w:p w14:paraId="6103D59B">
      <w:pPr>
        <w:spacing w:line="360" w:lineRule="auto"/>
        <w:rPr>
          <w:rFonts w:ascii="宋体" w:hAnsi="宋体" w:cs="宋体"/>
          <w:b/>
          <w:color w:val="auto"/>
          <w:sz w:val="24"/>
          <w:highlight w:val="none"/>
        </w:rPr>
      </w:pPr>
      <w:r>
        <w:rPr>
          <w:rFonts w:hint="eastAsia" w:ascii="宋体" w:hAnsi="宋体" w:cs="宋体"/>
          <w:b/>
          <w:color w:val="auto"/>
          <w:sz w:val="24"/>
          <w:highlight w:val="none"/>
        </w:rPr>
        <w:t>一、项目基本情况</w:t>
      </w:r>
    </w:p>
    <w:p w14:paraId="1B88880C">
      <w:pPr>
        <w:snapToGrid w:val="0"/>
        <w:spacing w:line="360" w:lineRule="auto"/>
        <w:ind w:firstLine="482" w:firstLineChars="200"/>
        <w:rPr>
          <w:rFonts w:ascii="宋体" w:hAnsi="宋体" w:cs="宋体"/>
          <w:bCs/>
          <w:color w:val="auto"/>
          <w:sz w:val="24"/>
          <w:highlight w:val="none"/>
        </w:rPr>
      </w:pPr>
      <w:r>
        <w:rPr>
          <w:rFonts w:hint="eastAsia" w:ascii="宋体" w:hAnsi="宋体" w:cs="宋体"/>
          <w:b/>
          <w:color w:val="auto"/>
          <w:sz w:val="24"/>
          <w:highlight w:val="none"/>
        </w:rPr>
        <w:t>项目编号：</w:t>
      </w:r>
      <w:r>
        <w:rPr>
          <w:rFonts w:hint="eastAsia" w:ascii="宋体" w:hAnsi="宋体" w:cs="宋体"/>
          <w:bCs/>
          <w:color w:val="auto"/>
          <w:sz w:val="24"/>
          <w:highlight w:val="none"/>
        </w:rPr>
        <w:t>[2024]13764号</w:t>
      </w:r>
    </w:p>
    <w:p w14:paraId="52C8AE6E">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项目名称：</w:t>
      </w:r>
      <w:r>
        <w:rPr>
          <w:rFonts w:hint="eastAsia" w:ascii="宋体" w:hAnsi="宋体" w:cs="宋体"/>
          <w:color w:val="auto"/>
          <w:sz w:val="24"/>
          <w:highlight w:val="none"/>
        </w:rPr>
        <w:t>杭州市第七人民医院一期临床试验病房建设项目</w:t>
      </w:r>
    </w:p>
    <w:p w14:paraId="7161B925">
      <w:pPr>
        <w:snapToGrid w:val="0"/>
        <w:spacing w:line="360" w:lineRule="auto"/>
        <w:ind w:firstLine="482" w:firstLineChars="200"/>
        <w:rPr>
          <w:rFonts w:hint="eastAsia" w:ascii="宋体" w:hAnsi="宋体" w:eastAsia="宋体" w:cs="宋体"/>
          <w:bCs/>
          <w:color w:val="auto"/>
          <w:sz w:val="24"/>
          <w:highlight w:val="none"/>
          <w:lang w:eastAsia="zh-CN"/>
        </w:rPr>
      </w:pPr>
      <w:r>
        <w:rPr>
          <w:rFonts w:hint="eastAsia" w:ascii="宋体" w:hAnsi="宋体" w:cs="宋体"/>
          <w:b/>
          <w:color w:val="auto"/>
          <w:sz w:val="24"/>
          <w:highlight w:val="none"/>
        </w:rPr>
        <w:t>预算金额（元）：</w:t>
      </w:r>
      <w:r>
        <w:rPr>
          <w:rFonts w:hint="eastAsia" w:ascii="宋体" w:hAnsi="宋体" w:cs="宋体"/>
          <w:bCs/>
          <w:color w:val="auto"/>
          <w:sz w:val="24"/>
          <w:highlight w:val="none"/>
          <w:lang w:eastAsia="zh-CN"/>
        </w:rPr>
        <w:t>2879463</w:t>
      </w:r>
    </w:p>
    <w:p w14:paraId="4D332573">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Cs/>
          <w:color w:val="auto"/>
          <w:sz w:val="24"/>
          <w:highlight w:val="none"/>
        </w:rPr>
        <w:t>2879232</w:t>
      </w:r>
    </w:p>
    <w:p w14:paraId="46F02497">
      <w:pPr>
        <w:pStyle w:val="5"/>
        <w:spacing w:line="360" w:lineRule="auto"/>
        <w:ind w:firstLine="482" w:firstLineChars="20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杭州市第七人民医院一期临床试验病房建设项目主要内容：杭州市第七人民医院二号楼三层的局部改造，改造面积约1325㎡，包含墙面、天棚、地面等装饰装修，以及相应的水、电、暖通、弱电等专业的安装工程。详见采购文件第三部分采购需求。</w:t>
      </w:r>
    </w:p>
    <w:p w14:paraId="773F3B26">
      <w:pPr>
        <w:pStyle w:val="131"/>
        <w:snapToGrid w:val="0"/>
        <w:spacing w:before="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hAnsi="宋体" w:cs="宋体"/>
          <w:bCs/>
          <w:color w:val="auto"/>
          <w:szCs w:val="24"/>
          <w:highlight w:val="none"/>
        </w:rPr>
        <w:t>120</w:t>
      </w:r>
      <w:r>
        <w:rPr>
          <w:rFonts w:hint="eastAsia" w:ascii="宋体" w:hAnsi="宋体" w:cs="宋体"/>
          <w:bCs/>
          <w:color w:val="auto"/>
          <w:highlight w:val="none"/>
        </w:rPr>
        <w:t>日历天。</w:t>
      </w:r>
    </w:p>
    <w:p w14:paraId="7F2ABF13">
      <w:pPr>
        <w:pStyle w:val="5"/>
        <w:spacing w:line="360" w:lineRule="auto"/>
        <w:ind w:firstLine="482" w:firstLineChars="200"/>
        <w:rPr>
          <w:rFonts w:hAnsi="宋体" w:cs="宋体"/>
          <w:b/>
          <w:color w:val="auto"/>
          <w:sz w:val="24"/>
          <w:highlight w:val="none"/>
        </w:rPr>
      </w:pPr>
      <w:r>
        <w:rPr>
          <w:rFonts w:hint="eastAsia" w:hAnsi="宋体" w:cs="宋体"/>
          <w:b/>
          <w:color w:val="auto"/>
          <w:sz w:val="24"/>
          <w:highlight w:val="none"/>
        </w:rPr>
        <w:t>本项目接受联合体：</w:t>
      </w:r>
    </w:p>
    <w:p w14:paraId="16DE1E4F">
      <w:pPr>
        <w:pStyle w:val="5"/>
        <w:spacing w:line="360" w:lineRule="auto"/>
        <w:ind w:firstLine="480" w:firstLineChars="200"/>
        <w:rPr>
          <w:rFonts w:hAnsi="宋体" w:cs="宋体"/>
          <w:color w:val="auto"/>
          <w:sz w:val="24"/>
          <w:highlight w:val="none"/>
        </w:rPr>
      </w:pP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color w:val="auto"/>
          <w:sz w:val="24"/>
          <w:highlight w:val="none"/>
        </w:rPr>
        <w:t>是；</w:t>
      </w:r>
    </w:p>
    <w:p w14:paraId="12E5C3A3">
      <w:pPr>
        <w:pStyle w:val="5"/>
        <w:spacing w:line="360" w:lineRule="auto"/>
        <w:ind w:firstLine="480" w:firstLineChars="200"/>
        <w:rPr>
          <w:rFonts w:hAnsi="宋体" w:cs="宋体"/>
          <w:color w:val="auto"/>
          <w:kern w:val="0"/>
          <w:sz w:val="24"/>
          <w:highlight w:val="none"/>
        </w:rPr>
      </w:pPr>
      <w:sdt>
        <w:sdtPr>
          <w:rPr>
            <w:rFonts w:hint="eastAsia" w:hAnsi="宋体" w:cs="宋体"/>
            <w:color w:val="auto"/>
            <w:kern w:val="0"/>
            <w:sz w:val="24"/>
            <w:highlight w:val="none"/>
          </w:rPr>
          <w:id w:val="-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color w:val="auto"/>
          <w:sz w:val="24"/>
          <w:highlight w:val="none"/>
        </w:rPr>
        <w:t>否</w:t>
      </w:r>
      <w:r>
        <w:rPr>
          <w:rFonts w:hint="eastAsia" w:hAnsi="宋体" w:cs="宋体"/>
          <w:color w:val="auto"/>
          <w:kern w:val="0"/>
          <w:sz w:val="24"/>
          <w:highlight w:val="none"/>
        </w:rPr>
        <w:t>，不接受联合体理由：</w:t>
      </w:r>
      <w:r>
        <w:rPr>
          <w:rFonts w:hint="eastAsia" w:hAnsi="宋体" w:cs="宋体"/>
          <w:color w:val="auto"/>
          <w:kern w:val="0"/>
          <w:sz w:val="24"/>
          <w:highlight w:val="none"/>
          <w:u w:val="single"/>
        </w:rPr>
        <w:t xml:space="preserve"> / </w:t>
      </w:r>
      <w:r>
        <w:rPr>
          <w:rFonts w:hint="eastAsia" w:hAnsi="宋体" w:cs="宋体"/>
          <w:color w:val="auto"/>
          <w:kern w:val="0"/>
          <w:sz w:val="24"/>
          <w:highlight w:val="none"/>
        </w:rPr>
        <w:t>。</w:t>
      </w:r>
    </w:p>
    <w:p w14:paraId="130ACDA5">
      <w:pPr>
        <w:pStyle w:val="131"/>
        <w:snapToGrid w:val="0"/>
        <w:spacing w:before="0"/>
        <w:ind w:firstLine="482"/>
        <w:outlineLvl w:val="2"/>
        <w:rPr>
          <w:rFonts w:ascii="宋体" w:hAnsi="宋体" w:cs="宋体"/>
          <w:b/>
          <w:color w:val="auto"/>
          <w:highlight w:val="none"/>
        </w:rPr>
      </w:pPr>
      <w:r>
        <w:rPr>
          <w:rFonts w:hint="eastAsia" w:ascii="宋体" w:hAnsi="宋体" w:cs="宋体"/>
          <w:b/>
          <w:color w:val="auto"/>
          <w:highlight w:val="none"/>
        </w:rPr>
        <w:t>注：/</w:t>
      </w:r>
    </w:p>
    <w:p w14:paraId="597564CA">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bookmarkStart w:id="12" w:name="OLE_LINK2"/>
      <w:bookmarkStart w:id="13" w:name="OLE_LINK3"/>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407E1E8F">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04566A1">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2.</w:t>
      </w:r>
      <w:r>
        <w:rPr>
          <w:rFonts w:hint="eastAsia" w:ascii="宋体" w:hAnsi="宋体" w:cs="宋体"/>
          <w:color w:val="auto"/>
          <w:highlight w:val="none"/>
        </w:rPr>
        <w:t xml:space="preserve"> </w:t>
      </w:r>
      <w:r>
        <w:rPr>
          <w:rFonts w:hint="eastAsia" w:ascii="宋体" w:hAnsi="宋体" w:cs="宋体"/>
          <w:snapToGrid w:val="0"/>
          <w:color w:val="auto"/>
          <w:kern w:val="28"/>
          <w:sz w:val="24"/>
          <w:szCs w:val="20"/>
          <w:highlight w:val="none"/>
        </w:rPr>
        <w:t>以联合体形式参与的，提供联合协议(本项目不接受联合体或者供应商不以联合体形式参与的，则不需要提供) ；</w:t>
      </w:r>
    </w:p>
    <w:p w14:paraId="03AB7B97">
      <w:pPr>
        <w:spacing w:line="360" w:lineRule="auto"/>
        <w:ind w:firstLine="480" w:firstLineChars="20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3.落实政府采购政策需满足的资格要求：</w:t>
      </w:r>
    </w:p>
    <w:p w14:paraId="7026832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p>
    <w:p w14:paraId="684182FB">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7228235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9C9CA01">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101152681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工程全部由符合政策要求的中小企业承建，提供中小企业声明函；</w:t>
      </w:r>
    </w:p>
    <w:p w14:paraId="6092100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4833578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工程全部由符合政策要求的小微企业承建，提供中小企业声明函；</w:t>
      </w:r>
    </w:p>
    <w:p w14:paraId="22FF8D0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7515727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4"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4"/>
    <w:p w14:paraId="653BF75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如果供应商本身提供所有标的均由中小企业承建，并相应达到了前述比例要求，视同符合了资格条件，无需再向中小企业分包，无需提供分包意向协议</w:t>
      </w:r>
      <w:r>
        <w:rPr>
          <w:rFonts w:hint="eastAsia" w:ascii="宋体" w:hAnsi="宋体" w:cs="宋体"/>
          <w:color w:val="auto"/>
          <w:sz w:val="24"/>
          <w:highlight w:val="none"/>
        </w:rPr>
        <w:t>；</w:t>
      </w:r>
    </w:p>
    <w:p w14:paraId="0E1ECD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4.本项目的特定资格要求：</w:t>
      </w:r>
    </w:p>
    <w:p w14:paraId="77DB576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（1）供应商具有建筑装修装饰工程专业承包二级及以上资质；</w:t>
      </w:r>
    </w:p>
    <w:p w14:paraId="71D14E44">
      <w:pPr>
        <w:widowControl/>
        <w:autoSpaceDN w:val="0"/>
        <w:snapToGrid w:val="0"/>
        <w:spacing w:line="360" w:lineRule="auto"/>
        <w:ind w:firstLine="464" w:firstLineChars="200"/>
        <w:jc w:val="left"/>
        <w:rPr>
          <w:rFonts w:ascii="宋体" w:hAnsi="宋体" w:cs="宋体"/>
          <w:color w:val="auto"/>
          <w:spacing w:val="-4"/>
          <w:kern w:val="0"/>
          <w:sz w:val="24"/>
          <w:highlight w:val="none"/>
        </w:rPr>
      </w:pPr>
      <w:bookmarkStart w:id="15" w:name="_Hlk130373903"/>
      <w:r>
        <w:rPr>
          <w:rFonts w:hint="eastAsia" w:ascii="宋体" w:hAnsi="宋体" w:cs="宋体"/>
          <w:color w:val="auto"/>
          <w:spacing w:val="-4"/>
          <w:kern w:val="0"/>
          <w:sz w:val="24"/>
          <w:highlight w:val="none"/>
        </w:rPr>
        <w:t>（2）供应商具有《安全生产许可证》；</w:t>
      </w:r>
    </w:p>
    <w:p w14:paraId="21A6621A">
      <w:pPr>
        <w:widowControl/>
        <w:autoSpaceDN w:val="0"/>
        <w:snapToGrid w:val="0"/>
        <w:spacing w:line="360" w:lineRule="auto"/>
        <w:ind w:firstLine="464" w:firstLineChars="200"/>
        <w:jc w:val="left"/>
        <w:rPr>
          <w:rFonts w:ascii="宋体" w:hAnsi="宋体" w:cs="宋体"/>
          <w:color w:val="auto"/>
          <w:spacing w:val="-4"/>
          <w:kern w:val="0"/>
          <w:sz w:val="24"/>
          <w:highlight w:val="none"/>
        </w:rPr>
      </w:pPr>
      <w:r>
        <w:rPr>
          <w:rFonts w:hint="eastAsia" w:ascii="宋体" w:hAnsi="宋体" w:cs="宋体"/>
          <w:color w:val="auto"/>
          <w:spacing w:val="-4"/>
          <w:kern w:val="0"/>
          <w:sz w:val="24"/>
          <w:highlight w:val="none"/>
        </w:rPr>
        <w:t>（3）</w:t>
      </w:r>
      <w:bookmarkEnd w:id="15"/>
      <w:r>
        <w:rPr>
          <w:rFonts w:hint="eastAsia" w:ascii="宋体" w:hAnsi="宋体" w:cs="宋体"/>
          <w:color w:val="auto"/>
          <w:spacing w:val="-4"/>
          <w:kern w:val="0"/>
          <w:sz w:val="24"/>
          <w:highlight w:val="none"/>
        </w:rPr>
        <w:t>本项目允许符合以下规定的联合体参加投标：</w:t>
      </w:r>
    </w:p>
    <w:p w14:paraId="754D1304">
      <w:pPr>
        <w:widowControl/>
        <w:autoSpaceDN w:val="0"/>
        <w:snapToGrid w:val="0"/>
        <w:spacing w:line="360" w:lineRule="auto"/>
        <w:ind w:firstLine="464" w:firstLineChars="200"/>
        <w:jc w:val="left"/>
        <w:rPr>
          <w:rFonts w:ascii="宋体" w:hAnsi="宋体" w:cs="宋体"/>
          <w:color w:val="auto"/>
          <w:spacing w:val="-4"/>
          <w:kern w:val="0"/>
          <w:sz w:val="24"/>
          <w:highlight w:val="none"/>
        </w:rPr>
      </w:pPr>
      <w:r>
        <w:rPr>
          <w:rFonts w:hint="eastAsia" w:ascii="宋体" w:hAnsi="宋体" w:cs="宋体"/>
          <w:color w:val="auto"/>
          <w:spacing w:val="-4"/>
          <w:kern w:val="0"/>
          <w:sz w:val="24"/>
          <w:highlight w:val="none"/>
        </w:rPr>
        <w:t>①联合体各方均须为符合政策要求的小、微型企业并且符合本项目“申请人的资格要求”第1条规定；</w:t>
      </w:r>
    </w:p>
    <w:p w14:paraId="1497C443">
      <w:pPr>
        <w:widowControl/>
        <w:autoSpaceDN w:val="0"/>
        <w:snapToGrid w:val="0"/>
        <w:spacing w:line="360" w:lineRule="auto"/>
        <w:ind w:firstLine="464" w:firstLineChars="200"/>
        <w:jc w:val="left"/>
        <w:rPr>
          <w:rFonts w:ascii="宋体" w:hAnsi="宋体" w:cs="宋体"/>
          <w:color w:val="auto"/>
          <w:spacing w:val="-4"/>
          <w:kern w:val="0"/>
          <w:sz w:val="24"/>
          <w:highlight w:val="none"/>
        </w:rPr>
      </w:pPr>
      <w:r>
        <w:rPr>
          <w:rFonts w:hint="eastAsia" w:ascii="宋体" w:hAnsi="宋体" w:cs="宋体"/>
          <w:color w:val="auto"/>
          <w:spacing w:val="-4"/>
          <w:kern w:val="0"/>
          <w:sz w:val="24"/>
          <w:highlight w:val="none"/>
        </w:rPr>
        <w:t>②提交有效的联合投标（响应）协议书，明确载明联合体各方承担的工作和义务。</w:t>
      </w:r>
    </w:p>
    <w:p w14:paraId="3B769C49">
      <w:pPr>
        <w:widowControl/>
        <w:autoSpaceDN w:val="0"/>
        <w:snapToGrid w:val="0"/>
        <w:spacing w:line="360" w:lineRule="auto"/>
        <w:ind w:firstLine="464" w:firstLineChars="200"/>
        <w:jc w:val="left"/>
        <w:rPr>
          <w:rFonts w:ascii="宋体" w:hAnsi="宋体" w:cs="宋体"/>
          <w:color w:val="auto"/>
          <w:spacing w:val="-4"/>
          <w:kern w:val="0"/>
          <w:sz w:val="24"/>
          <w:highlight w:val="none"/>
        </w:rPr>
      </w:pPr>
      <w:r>
        <w:rPr>
          <w:rFonts w:hint="eastAsia" w:ascii="宋体" w:hAnsi="宋体" w:cs="宋体"/>
          <w:color w:val="auto"/>
          <w:spacing w:val="-4"/>
          <w:kern w:val="0"/>
          <w:sz w:val="24"/>
          <w:highlight w:val="none"/>
        </w:rPr>
        <w:t>（4）本项目允许分包，要求如下：</w:t>
      </w:r>
    </w:p>
    <w:p w14:paraId="6006F587">
      <w:pPr>
        <w:widowControl/>
        <w:autoSpaceDN w:val="0"/>
        <w:snapToGrid w:val="0"/>
        <w:spacing w:line="360" w:lineRule="auto"/>
        <w:ind w:firstLine="464" w:firstLineChars="200"/>
        <w:jc w:val="left"/>
        <w:rPr>
          <w:rFonts w:ascii="宋体" w:hAnsi="宋体" w:cs="宋体"/>
          <w:color w:val="auto"/>
          <w:spacing w:val="-4"/>
          <w:kern w:val="0"/>
          <w:sz w:val="24"/>
          <w:highlight w:val="none"/>
        </w:rPr>
      </w:pPr>
      <w:r>
        <w:rPr>
          <w:rFonts w:hint="eastAsia" w:ascii="宋体" w:hAnsi="宋体" w:cs="宋体"/>
          <w:color w:val="auto"/>
          <w:spacing w:val="-4"/>
          <w:kern w:val="0"/>
          <w:sz w:val="24"/>
          <w:highlight w:val="none"/>
        </w:rPr>
        <w:t>①分包承担主体均须为符合政策要求的小、微型企业并且符合本项目“申请人的资格要求”第1条规定；</w:t>
      </w:r>
    </w:p>
    <w:p w14:paraId="022B26C5">
      <w:pPr>
        <w:spacing w:line="360" w:lineRule="auto"/>
        <w:ind w:firstLine="464" w:firstLineChars="200"/>
        <w:rPr>
          <w:rFonts w:ascii="宋体" w:hAnsi="宋体" w:cs="宋体"/>
          <w:color w:val="auto"/>
          <w:sz w:val="24"/>
          <w:highlight w:val="none"/>
        </w:rPr>
      </w:pPr>
      <w:r>
        <w:rPr>
          <w:rFonts w:hint="eastAsia" w:ascii="宋体" w:hAnsi="宋体" w:cs="宋体"/>
          <w:color w:val="auto"/>
          <w:spacing w:val="-4"/>
          <w:kern w:val="0"/>
          <w:sz w:val="24"/>
          <w:highlight w:val="none"/>
        </w:rPr>
        <w:t>②提交有效的分包意向协议。</w:t>
      </w:r>
    </w:p>
    <w:p w14:paraId="69AA1B3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bookmarkEnd w:id="12"/>
    <w:bookmarkEnd w:id="13"/>
    <w:p w14:paraId="3387AA28">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三、获取采购文件 </w:t>
      </w:r>
    </w:p>
    <w:p w14:paraId="2DDA0C9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6CEADE2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2E77677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2413235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0ABFFE4A">
      <w:pPr>
        <w:spacing w:line="360" w:lineRule="auto"/>
        <w:rPr>
          <w:rFonts w:ascii="宋体" w:hAnsi="宋体" w:cs="宋体"/>
          <w:b/>
          <w:color w:val="auto"/>
          <w:sz w:val="24"/>
          <w:highlight w:val="none"/>
        </w:rPr>
      </w:pPr>
      <w:r>
        <w:rPr>
          <w:rFonts w:hint="eastAsia" w:ascii="宋体" w:hAnsi="宋体" w:cs="宋体"/>
          <w:b/>
          <w:color w:val="auto"/>
          <w:sz w:val="24"/>
          <w:highlight w:val="none"/>
        </w:rPr>
        <w:t>四、响应文件提交（上传）</w:t>
      </w:r>
    </w:p>
    <w:p w14:paraId="6F85948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截止时间：</w:t>
      </w:r>
      <w:r>
        <w:rPr>
          <w:rFonts w:hint="eastAsia" w:ascii="宋体" w:hAnsi="宋体" w:cs="宋体"/>
          <w:color w:val="auto"/>
          <w:sz w:val="24"/>
          <w:highlight w:val="none"/>
          <w:u w:val="single"/>
        </w:rPr>
        <w:t xml:space="preserve"> 2024年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08F5EEE3">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8E8724B">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五、响应文件开启 </w:t>
      </w:r>
    </w:p>
    <w:p w14:paraId="05730D8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开启时间：</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p>
    <w:p w14:paraId="5640EDB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政采云平台（https://www.zcygov.cn/）</w:t>
      </w:r>
    </w:p>
    <w:p w14:paraId="19429B7A">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六、公告期限 </w:t>
      </w:r>
    </w:p>
    <w:p w14:paraId="478FFB1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自本公告发布之日起3个工作日。</w:t>
      </w:r>
    </w:p>
    <w:p w14:paraId="19E1836E">
      <w:pPr>
        <w:spacing w:line="360" w:lineRule="auto"/>
        <w:rPr>
          <w:rFonts w:ascii="宋体" w:hAnsi="宋体" w:cs="宋体"/>
          <w:b/>
          <w:color w:val="auto"/>
          <w:sz w:val="24"/>
          <w:highlight w:val="none"/>
        </w:rPr>
      </w:pPr>
      <w:r>
        <w:rPr>
          <w:rFonts w:hint="eastAsia" w:ascii="宋体" w:hAnsi="宋体" w:cs="宋体"/>
          <w:b/>
          <w:color w:val="auto"/>
          <w:sz w:val="24"/>
          <w:highlight w:val="none"/>
        </w:rPr>
        <w:t>七、其他补充事宜</w:t>
      </w:r>
    </w:p>
    <w:p w14:paraId="3E0DEFA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宋体" w:hAnsi="宋体" w:cs="宋体"/>
          <w:color w:val="auto"/>
          <w:sz w:val="24"/>
          <w:highlight w:val="none"/>
          <w:shd w:val="clear" w:color="auto" w:fill="FFFFFF"/>
        </w:rPr>
        <w:t>浙江省财政厅关于进一步加大政府采购 支持中小企业力度 助力扎实稳住经济 的通知》（浙财采监〔2022〕8号）</w:t>
      </w:r>
      <w:r>
        <w:rPr>
          <w:rFonts w:hint="eastAsia" w:ascii="宋体" w:hAnsi="宋体" w:cs="宋体"/>
          <w:color w:val="auto"/>
          <w:sz w:val="24"/>
          <w:highlight w:val="none"/>
        </w:rPr>
        <w:t>已分别于2022年1月29日、2022年2月1日和2022年7月1日开始实施，此前有关规定与上述文件内容不一致的，按上述文件要求执行。</w:t>
      </w:r>
    </w:p>
    <w:p w14:paraId="6501F37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5E257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71D8D1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6B4C8432">
      <w:pPr>
        <w:spacing w:line="360" w:lineRule="auto"/>
        <w:rPr>
          <w:rFonts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14:paraId="7AAF7B6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14:paraId="1BEB678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称：杭州市第七人民医院</w:t>
      </w:r>
    </w:p>
    <w:p w14:paraId="2D89C53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址：杭州市天目山路305号</w:t>
      </w:r>
    </w:p>
    <w:p w14:paraId="54F8565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 /</w:t>
      </w:r>
    </w:p>
    <w:p w14:paraId="313945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项目联系人（询问）：王老师</w:t>
      </w:r>
    </w:p>
    <w:p w14:paraId="1E253CD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项目联系方式（询问）：0571-85126608</w:t>
      </w:r>
    </w:p>
    <w:p w14:paraId="497E015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质疑联系人：周女士</w:t>
      </w:r>
    </w:p>
    <w:p w14:paraId="563CC33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质疑联系方式：0571-85126608</w:t>
      </w:r>
    </w:p>
    <w:p w14:paraId="5F26000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2.采购代理机构信息</w:t>
      </w:r>
    </w:p>
    <w:p w14:paraId="322269E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称：浙江豪圣建设项目管理有限公司</w:t>
      </w:r>
    </w:p>
    <w:p w14:paraId="146447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址：杭州市拱墅区大关路179号远洋国际中心A座17楼1706室</w:t>
      </w:r>
    </w:p>
    <w:p w14:paraId="7319180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w:t>
      </w:r>
    </w:p>
    <w:p w14:paraId="0462603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项目联系人（询问）：陈梦菲、曹剑斌、陈敏娇</w:t>
      </w:r>
    </w:p>
    <w:p w14:paraId="7D4007C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项目联系方式（询问）：0571-87981527</w:t>
      </w:r>
    </w:p>
    <w:p w14:paraId="5B450CC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质疑联系人：桑国坚</w:t>
      </w:r>
    </w:p>
    <w:p w14:paraId="14D6A4C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质疑联系方式：0571-56386096</w:t>
      </w:r>
    </w:p>
    <w:p w14:paraId="08AF079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3.同级政府采购监督管理部门</w:t>
      </w:r>
    </w:p>
    <w:p w14:paraId="7A395FE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称：杭州市财政局政府采购监管处、浙江省政府采购行政裁决服务中心（杭州）</w:t>
      </w:r>
    </w:p>
    <w:p w14:paraId="3673902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址：杭州市上城区清泰街549号城建综合大楼11楼（快递仅限ems或顺丰）</w:t>
      </w:r>
    </w:p>
    <w:p w14:paraId="3E9F4DA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0162D11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3A96806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监督投诉电话：电话：0571-87227671，0571-87800218</w:t>
      </w:r>
    </w:p>
    <w:p w14:paraId="4265DF9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w:t>
      </w:r>
    </w:p>
    <w:p w14:paraId="475BDD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若对项目采购电子交易系统操作有疑问，可登录政采云（https://www.zcygov.cn/），点击右侧咨询小采，获取采小蜜智能服务管家帮助，或拨打政采云服务热线95763获取热线服务帮助。</w:t>
      </w:r>
    </w:p>
    <w:p w14:paraId="5C9F082F">
      <w:pPr>
        <w:snapToGrid w:val="0"/>
        <w:spacing w:line="360" w:lineRule="auto"/>
        <w:ind w:firstLine="480" w:firstLineChars="200"/>
        <w:rPr>
          <w:rFonts w:ascii="宋体" w:hAnsi="宋体" w:cs="宋体"/>
          <w:color w:val="auto"/>
          <w:sz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color w:val="auto"/>
          <w:sz w:val="24"/>
          <w:highlight w:val="none"/>
        </w:rPr>
        <w:t>CA问题联系电话（人工）：汇信CA 400-888-4636；天谷CA 400-087-8198。</w:t>
      </w:r>
    </w:p>
    <w:p w14:paraId="4499D414">
      <w:pPr>
        <w:pStyle w:val="34"/>
        <w:spacing w:line="360" w:lineRule="auto"/>
        <w:jc w:val="center"/>
        <w:rPr>
          <w:rFonts w:hAnsi="宋体" w:cs="宋体"/>
          <w:b/>
          <w:snapToGrid/>
          <w:color w:val="auto"/>
          <w:sz w:val="36"/>
          <w:szCs w:val="20"/>
          <w:highlight w:val="none"/>
        </w:rPr>
      </w:pPr>
      <w:r>
        <w:rPr>
          <w:rFonts w:hint="eastAsia" w:hAnsi="宋体" w:cs="宋体"/>
          <w:b/>
          <w:snapToGrid/>
          <w:color w:val="auto"/>
          <w:sz w:val="36"/>
          <w:szCs w:val="20"/>
          <w:highlight w:val="none"/>
        </w:rPr>
        <w:t>第二部分</w:t>
      </w:r>
      <w:bookmarkEnd w:id="8"/>
      <w:r>
        <w:rPr>
          <w:rFonts w:hint="eastAsia" w:hAnsi="宋体" w:cs="宋体"/>
          <w:b/>
          <w:snapToGrid/>
          <w:color w:val="auto"/>
          <w:sz w:val="36"/>
          <w:szCs w:val="20"/>
          <w:highlight w:val="none"/>
        </w:rPr>
        <w:t xml:space="preserve"> 供应商须知</w:t>
      </w:r>
      <w:bookmarkEnd w:id="9"/>
    </w:p>
    <w:p w14:paraId="2E0453B7">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5621D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0" w:hRule="atLeast"/>
        </w:trPr>
        <w:tc>
          <w:tcPr>
            <w:tcW w:w="714" w:type="dxa"/>
          </w:tcPr>
          <w:p w14:paraId="4F3E63F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93" w:type="dxa"/>
            <w:vAlign w:val="center"/>
          </w:tcPr>
          <w:p w14:paraId="36A8E79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927" w:type="dxa"/>
            <w:vAlign w:val="center"/>
          </w:tcPr>
          <w:p w14:paraId="646A00B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8E73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6" w:hRule="atLeast"/>
        </w:trPr>
        <w:tc>
          <w:tcPr>
            <w:tcW w:w="714" w:type="dxa"/>
            <w:vAlign w:val="center"/>
          </w:tcPr>
          <w:p w14:paraId="591A84E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093" w:type="dxa"/>
            <w:vAlign w:val="center"/>
          </w:tcPr>
          <w:p w14:paraId="50F91D0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927" w:type="dxa"/>
            <w:vAlign w:val="center"/>
          </w:tcPr>
          <w:p w14:paraId="39E25AB6">
            <w:pPr>
              <w:spacing w:line="360" w:lineRule="auto"/>
              <w:rPr>
                <w:rFonts w:ascii="宋体" w:hAnsi="宋体" w:cs="宋体"/>
                <w:color w:val="auto"/>
                <w:sz w:val="24"/>
                <w:highlight w:val="none"/>
              </w:rPr>
            </w:pPr>
            <w:r>
              <w:rPr>
                <w:rFonts w:hint="eastAsia" w:ascii="宋体" w:hAnsi="宋体" w:cs="宋体"/>
                <w:color w:val="auto"/>
                <w:kern w:val="0"/>
                <w:sz w:val="24"/>
                <w:highlight w:val="none"/>
              </w:rPr>
              <w:t>工程</w:t>
            </w:r>
            <w:r>
              <w:rPr>
                <w:rFonts w:hint="eastAsia" w:ascii="宋体" w:hAnsi="宋体" w:cs="宋体"/>
                <w:color w:val="auto"/>
                <w:sz w:val="24"/>
                <w:highlight w:val="none"/>
              </w:rPr>
              <w:t>类</w:t>
            </w:r>
          </w:p>
        </w:tc>
      </w:tr>
      <w:tr w14:paraId="423FE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86" w:hRule="atLeast"/>
        </w:trPr>
        <w:tc>
          <w:tcPr>
            <w:tcW w:w="714" w:type="dxa"/>
            <w:vAlign w:val="center"/>
          </w:tcPr>
          <w:p w14:paraId="1AD7CB1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093" w:type="dxa"/>
            <w:vAlign w:val="center"/>
          </w:tcPr>
          <w:p w14:paraId="1199814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927" w:type="dxa"/>
            <w:vAlign w:val="center"/>
          </w:tcPr>
          <w:p w14:paraId="21E19F57">
            <w:pPr>
              <w:snapToGrid w:val="0"/>
              <w:rPr>
                <w:rFonts w:ascii="宋体" w:hAnsi="宋体" w:cs="宋体"/>
                <w:color w:val="auto"/>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杭州市第七人民医院一期临床试验病房建设项目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建筑业 </w:t>
            </w:r>
            <w:r>
              <w:rPr>
                <w:rFonts w:hint="eastAsia" w:ascii="宋体" w:hAnsi="宋体" w:cs="宋体"/>
                <w:color w:val="auto"/>
                <w:kern w:val="0"/>
                <w:sz w:val="24"/>
                <w:highlight w:val="none"/>
              </w:rPr>
              <w:t>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5C04B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3" w:hRule="atLeast"/>
        </w:trPr>
        <w:tc>
          <w:tcPr>
            <w:tcW w:w="714" w:type="dxa"/>
            <w:vAlign w:val="center"/>
          </w:tcPr>
          <w:p w14:paraId="018A99E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093" w:type="dxa"/>
            <w:vAlign w:val="center"/>
          </w:tcPr>
          <w:p w14:paraId="6D7E0FA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927" w:type="dxa"/>
            <w:vAlign w:val="center"/>
          </w:tcPr>
          <w:p w14:paraId="3A2699D9">
            <w:pPr>
              <w:rPr>
                <w:rFonts w:ascii="宋体" w:hAnsi="宋体" w:cs="宋体"/>
                <w:color w:val="auto"/>
                <w:kern w:val="0"/>
                <w:sz w:val="24"/>
                <w:highlight w:val="none"/>
              </w:rPr>
            </w:pPr>
            <w:sdt>
              <w:sdtPr>
                <w:rPr>
                  <w:rFonts w:hint="eastAsia" w:ascii="宋体" w:hAnsi="宋体" w:cs="宋体"/>
                  <w:color w:val="auto"/>
                  <w:kern w:val="0"/>
                  <w:sz w:val="24"/>
                  <w:highlight w:val="none"/>
                </w:rPr>
                <w:id w:val="-34039874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3614EA69">
            <w:pPr>
              <w:rPr>
                <w:rFonts w:ascii="宋体" w:hAnsi="宋体" w:cs="宋体"/>
                <w:color w:val="auto"/>
                <w:highlight w:val="none"/>
              </w:rPr>
            </w:pPr>
            <w:sdt>
              <w:sdtPr>
                <w:rPr>
                  <w:rFonts w:hint="eastAsia" w:ascii="宋体" w:hAnsi="宋体" w:cs="宋体"/>
                  <w:color w:val="auto"/>
                  <w:kern w:val="0"/>
                  <w:sz w:val="24"/>
                  <w:highlight w:val="none"/>
                </w:rPr>
                <w:id w:val="176102673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043E0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87" w:hRule="atLeast"/>
        </w:trPr>
        <w:tc>
          <w:tcPr>
            <w:tcW w:w="714" w:type="dxa"/>
            <w:vAlign w:val="center"/>
          </w:tcPr>
          <w:p w14:paraId="199CFF7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093" w:type="dxa"/>
            <w:vAlign w:val="center"/>
          </w:tcPr>
          <w:p w14:paraId="1972E26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927" w:type="dxa"/>
            <w:vAlign w:val="center"/>
          </w:tcPr>
          <w:p w14:paraId="7735DFCE">
            <w:pPr>
              <w:rPr>
                <w:rFonts w:ascii="宋体" w:hAnsi="宋体" w:cs="宋体"/>
                <w:color w:val="auto"/>
                <w:sz w:val="24"/>
                <w:highlight w:val="none"/>
              </w:rPr>
            </w:pPr>
            <w:sdt>
              <w:sdtPr>
                <w:rPr>
                  <w:rFonts w:hint="eastAsia" w:ascii="宋体" w:hAnsi="宋体" w:cs="宋体"/>
                  <w:color w:val="auto"/>
                  <w:kern w:val="0"/>
                  <w:sz w:val="24"/>
                  <w:highlight w:val="none"/>
                </w:rPr>
                <w:id w:val="176880964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劳务 </w:t>
            </w:r>
            <w:r>
              <w:rPr>
                <w:rFonts w:hint="eastAsia" w:ascii="宋体" w:hAnsi="宋体" w:cs="宋体"/>
                <w:color w:val="auto"/>
                <w:sz w:val="24"/>
                <w:highlight w:val="none"/>
              </w:rPr>
              <w:t>工作分包。</w:t>
            </w:r>
          </w:p>
          <w:p w14:paraId="16B2F451">
            <w:pPr>
              <w:rPr>
                <w:rFonts w:ascii="宋体" w:hAnsi="宋体" w:cs="宋体"/>
                <w:color w:val="auto"/>
                <w:sz w:val="24"/>
                <w:highlight w:val="none"/>
              </w:rPr>
            </w:pPr>
            <w:sdt>
              <w:sdtPr>
                <w:rPr>
                  <w:rFonts w:hint="eastAsia" w:ascii="宋体" w:hAnsi="宋体" w:cs="宋体"/>
                  <w:color w:val="auto"/>
                  <w:kern w:val="0"/>
                  <w:sz w:val="24"/>
                  <w:highlight w:val="none"/>
                </w:rPr>
                <w:id w:val="5990637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不同意分包，具体理由：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2DCA7E3">
            <w:pPr>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6F38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5" w:hRule="atLeast"/>
        </w:trPr>
        <w:tc>
          <w:tcPr>
            <w:tcW w:w="714" w:type="dxa"/>
            <w:vAlign w:val="center"/>
          </w:tcPr>
          <w:p w14:paraId="23231CD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093" w:type="dxa"/>
            <w:vAlign w:val="center"/>
          </w:tcPr>
          <w:p w14:paraId="25A405B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磋商前答疑会或现场考察</w:t>
            </w:r>
          </w:p>
        </w:tc>
        <w:tc>
          <w:tcPr>
            <w:tcW w:w="6927" w:type="dxa"/>
            <w:vAlign w:val="center"/>
          </w:tcPr>
          <w:p w14:paraId="3EFB6323">
            <w:pPr>
              <w:rPr>
                <w:rFonts w:ascii="宋体" w:hAnsi="宋体" w:cs="宋体"/>
                <w:color w:val="auto"/>
                <w:sz w:val="24"/>
                <w:highlight w:val="none"/>
              </w:rPr>
            </w:pPr>
            <w:bookmarkStart w:id="16" w:name="OLE_LINK5"/>
            <w:bookmarkStart w:id="17" w:name="OLE_LINK4"/>
            <w:sdt>
              <w:sdtPr>
                <w:rPr>
                  <w:rFonts w:hint="eastAsia" w:ascii="宋体" w:hAnsi="宋体" w:cs="宋体"/>
                  <w:color w:val="auto"/>
                  <w:kern w:val="0"/>
                  <w:sz w:val="24"/>
                  <w:highlight w:val="none"/>
                </w:rPr>
                <w:id w:val="50478626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bookmarkEnd w:id="16"/>
            <w:bookmarkEnd w:id="17"/>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5EE4302">
            <w:pPr>
              <w:rPr>
                <w:rFonts w:ascii="宋体" w:hAnsi="宋体" w:cs="宋体"/>
                <w:color w:val="auto"/>
                <w:sz w:val="24"/>
                <w:szCs w:val="20"/>
                <w:highlight w:val="none"/>
              </w:rPr>
            </w:pPr>
            <w:sdt>
              <w:sdtPr>
                <w:rPr>
                  <w:rFonts w:hint="eastAsia" w:ascii="宋体" w:hAnsi="宋体" w:cs="宋体"/>
                  <w:color w:val="auto"/>
                  <w:kern w:val="0"/>
                  <w:sz w:val="24"/>
                  <w:highlight w:val="none"/>
                </w:rPr>
                <w:id w:val="-166630641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37B51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61" w:hRule="atLeast"/>
        </w:trPr>
        <w:tc>
          <w:tcPr>
            <w:tcW w:w="714" w:type="dxa"/>
            <w:vAlign w:val="center"/>
          </w:tcPr>
          <w:p w14:paraId="290AE9B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2093" w:type="dxa"/>
            <w:vAlign w:val="center"/>
          </w:tcPr>
          <w:p w14:paraId="3E3489B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927" w:type="dxa"/>
            <w:vAlign w:val="center"/>
          </w:tcPr>
          <w:p w14:paraId="41DD322F">
            <w:pPr>
              <w:rPr>
                <w:rFonts w:ascii="宋体" w:hAnsi="宋体" w:cs="宋体"/>
                <w:color w:val="auto"/>
                <w:sz w:val="24"/>
                <w:highlight w:val="none"/>
              </w:rPr>
            </w:pPr>
            <w:sdt>
              <w:sdtPr>
                <w:rPr>
                  <w:rFonts w:hint="eastAsia" w:ascii="宋体" w:hAnsi="宋体" w:cs="宋体"/>
                  <w:color w:val="auto"/>
                  <w:kern w:val="0"/>
                  <w:sz w:val="24"/>
                  <w:highlight w:val="none"/>
                </w:rPr>
                <w:id w:val="-10118362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C5EC572">
            <w:pPr>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B要求提供，</w:t>
            </w:r>
          </w:p>
          <w:p w14:paraId="32B8391E">
            <w:pPr>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D05CFD7">
            <w:pPr>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E2913D6">
            <w:pPr>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评审办法</w:t>
            </w:r>
            <w:r>
              <w:rPr>
                <w:rFonts w:hint="eastAsia" w:ascii="宋体" w:hAnsi="宋体" w:cs="宋体"/>
                <w:color w:val="auto"/>
                <w:kern w:val="0"/>
                <w:sz w:val="24"/>
                <w:highlight w:val="none"/>
              </w:rPr>
              <w:t>；</w:t>
            </w:r>
          </w:p>
          <w:p w14:paraId="01196BD9">
            <w:pPr>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DF46546">
            <w:pPr>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。请供应商在上述时间内提供样品并按规定位置安装完毕。超过截止时间的，采购人或采购代理机构将不予接收，并将清场并封闭样品现场。</w:t>
            </w:r>
          </w:p>
          <w:p w14:paraId="3A70E999">
            <w:pPr>
              <w:rPr>
                <w:rFonts w:ascii="宋体" w:hAnsi="宋体" w:cs="宋体"/>
                <w:color w:val="auto"/>
                <w:sz w:val="24"/>
                <w:highlight w:val="none"/>
              </w:rPr>
            </w:pPr>
            <w:r>
              <w:rPr>
                <w:rFonts w:hint="eastAsia" w:ascii="宋体" w:hAnsi="宋体" w:cs="宋体"/>
                <w:color w:val="auto"/>
                <w:sz w:val="24"/>
                <w:highlight w:val="none"/>
              </w:rPr>
              <w:t xml:space="preserve"> (6)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04659585">
            <w:pPr>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（7）制作、运输、安装和保管样品所发生的一切费用由供应商自理。</w:t>
            </w:r>
          </w:p>
        </w:tc>
      </w:tr>
      <w:tr w14:paraId="0BBFB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7" w:hRule="atLeast"/>
        </w:trPr>
        <w:tc>
          <w:tcPr>
            <w:tcW w:w="714" w:type="dxa"/>
            <w:vAlign w:val="center"/>
          </w:tcPr>
          <w:p w14:paraId="4347589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2093" w:type="dxa"/>
            <w:vAlign w:val="center"/>
          </w:tcPr>
          <w:p w14:paraId="730EE71D">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927" w:type="dxa"/>
            <w:vAlign w:val="center"/>
          </w:tcPr>
          <w:p w14:paraId="3CE4A43D">
            <w:pPr>
              <w:rPr>
                <w:rFonts w:ascii="宋体" w:hAnsi="宋体" w:cs="宋体"/>
                <w:color w:val="auto"/>
                <w:sz w:val="24"/>
                <w:highlight w:val="none"/>
              </w:rPr>
            </w:pPr>
            <w:sdt>
              <w:sdtPr>
                <w:rPr>
                  <w:rFonts w:hint="eastAsia" w:ascii="宋体" w:hAnsi="宋体" w:cs="宋体"/>
                  <w:color w:val="auto"/>
                  <w:kern w:val="0"/>
                  <w:sz w:val="24"/>
                  <w:highlight w:val="none"/>
                </w:rPr>
                <w:id w:val="4841899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390BC0F">
            <w:pPr>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2A87DC3F">
            <w:pPr>
              <w:snapToGrid w:val="0"/>
              <w:rPr>
                <w:rFonts w:ascii="宋体" w:hAnsi="宋体" w:cs="宋体"/>
                <w:color w:val="auto"/>
                <w:kern w:val="0"/>
                <w:sz w:val="24"/>
                <w:highlight w:val="none"/>
              </w:rPr>
            </w:pPr>
            <w:r>
              <w:rPr>
                <w:rFonts w:hint="eastAsia" w:ascii="宋体" w:hAnsi="宋体" w:cs="宋体"/>
                <w:color w:val="auto"/>
                <w:kern w:val="0"/>
                <w:sz w:val="24"/>
                <w:highlight w:val="none"/>
              </w:rPr>
              <w:t>（1）在评审时安排每个供应商进行方案讲解演示。每个供应商时间不超过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分钟，讲解次序以响应文件解密时间先后次序为准，讲解演示人员不超过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人。讲解演示结束后按要求解答磋商小组提问。</w:t>
            </w:r>
          </w:p>
          <w:p w14:paraId="59C956BB">
            <w:pPr>
              <w:snapToGrid w:val="0"/>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1B1E3D2C">
            <w:pPr>
              <w:snapToGrid w:val="0"/>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方式一：政采云平台在线讲解演示。政采云平台在线讲解需供应商根据政采云平台操作要求做好准备工作，提前完善软硬件配置环境。</w:t>
            </w:r>
          </w:p>
          <w:p w14:paraId="3E145600">
            <w:pPr>
              <w:snapToGrid w:val="0"/>
              <w:rPr>
                <w:rFonts w:ascii="宋体" w:hAnsi="宋体" w:cs="宋体"/>
                <w:color w:val="auto"/>
                <w:kern w:val="0"/>
                <w:sz w:val="24"/>
                <w:highlight w:val="none"/>
              </w:rPr>
            </w:pPr>
            <w:r>
              <w:rPr>
                <w:rFonts w:hint="eastAsia" w:ascii="宋体" w:hAnsi="宋体" w:cs="宋体"/>
                <w:color w:val="auto"/>
                <w:kern w:val="0"/>
                <w:sz w:val="24"/>
                <w:highlight w:val="none"/>
              </w:rPr>
              <w:t>方式二：现场讲解演示。现场讲解地点为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，讲解演示所用电脑等设备由供应商自备。现场讲解演示人员进场时提供讲解人员名单（加盖公章或授权代表签名）及身份证明，否则不得讲解演示。</w:t>
            </w:r>
          </w:p>
          <w:p w14:paraId="767DC733">
            <w:pPr>
              <w:snapToGrid w:val="0"/>
              <w:rPr>
                <w:rFonts w:ascii="宋体" w:hAnsi="宋体" w:cs="宋体"/>
                <w:b/>
                <w:color w:val="auto"/>
                <w:kern w:val="0"/>
                <w:sz w:val="24"/>
                <w:highlight w:val="none"/>
                <w:lang w:val="zh-CN"/>
              </w:rPr>
            </w:pPr>
            <w:r>
              <w:rPr>
                <w:rFonts w:hint="eastAsia" w:ascii="宋体" w:hAnsi="宋体" w:cs="宋体"/>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48F4A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27" w:hRule="atLeast"/>
        </w:trPr>
        <w:tc>
          <w:tcPr>
            <w:tcW w:w="714" w:type="dxa"/>
            <w:vMerge w:val="restart"/>
            <w:vAlign w:val="center"/>
          </w:tcPr>
          <w:p w14:paraId="7F65406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2093" w:type="dxa"/>
            <w:vMerge w:val="restart"/>
            <w:vAlign w:val="center"/>
          </w:tcPr>
          <w:p w14:paraId="1F4FA25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6927" w:type="dxa"/>
            <w:vAlign w:val="center"/>
          </w:tcPr>
          <w:p w14:paraId="7A29D529">
            <w:pPr>
              <w:rPr>
                <w:rFonts w:ascii="宋体" w:hAnsi="宋体" w:cs="宋体"/>
                <w:color w:val="auto"/>
                <w:sz w:val="24"/>
                <w:highlight w:val="none"/>
              </w:rPr>
            </w:pPr>
            <w:r>
              <w:rPr>
                <w:rFonts w:hint="eastAsia" w:ascii="宋体" w:hAnsi="宋体" w:cs="宋体"/>
                <w:color w:val="auto"/>
                <w:sz w:val="24"/>
                <w:highlight w:val="none"/>
              </w:rPr>
              <w:t>（1）资格证明文件：见采购文件第二部分11.1。</w:t>
            </w:r>
          </w:p>
          <w:p w14:paraId="067A8667">
            <w:pPr>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供应商未提供有效的资格证明文件的，视为供应商不具备采购文件中规定的资格要求，响应文件无效。</w:t>
            </w:r>
          </w:p>
        </w:tc>
      </w:tr>
      <w:tr w14:paraId="4D3AE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5" w:hRule="atLeast"/>
        </w:trPr>
        <w:tc>
          <w:tcPr>
            <w:tcW w:w="714" w:type="dxa"/>
            <w:vMerge w:val="continue"/>
            <w:vAlign w:val="center"/>
          </w:tcPr>
          <w:p w14:paraId="3ABAEB48">
            <w:pPr>
              <w:snapToGrid w:val="0"/>
              <w:spacing w:line="360" w:lineRule="auto"/>
              <w:jc w:val="center"/>
              <w:rPr>
                <w:rFonts w:ascii="宋体" w:hAnsi="宋体" w:cs="宋体"/>
                <w:color w:val="auto"/>
                <w:sz w:val="24"/>
                <w:highlight w:val="none"/>
              </w:rPr>
            </w:pPr>
          </w:p>
        </w:tc>
        <w:tc>
          <w:tcPr>
            <w:tcW w:w="2093" w:type="dxa"/>
            <w:vMerge w:val="continue"/>
            <w:vAlign w:val="center"/>
          </w:tcPr>
          <w:p w14:paraId="09BB3DB6">
            <w:pPr>
              <w:snapToGrid w:val="0"/>
              <w:spacing w:line="360" w:lineRule="auto"/>
              <w:jc w:val="center"/>
              <w:rPr>
                <w:rFonts w:ascii="宋体" w:hAnsi="宋体" w:cs="宋体"/>
                <w:b/>
                <w:color w:val="auto"/>
                <w:sz w:val="24"/>
                <w:highlight w:val="none"/>
              </w:rPr>
            </w:pPr>
          </w:p>
        </w:tc>
        <w:tc>
          <w:tcPr>
            <w:tcW w:w="6927" w:type="dxa"/>
            <w:vAlign w:val="center"/>
          </w:tcPr>
          <w:p w14:paraId="161FE811">
            <w:pPr>
              <w:rPr>
                <w:rFonts w:ascii="宋体" w:hAnsi="宋体" w:cs="宋体"/>
                <w:color w:val="auto"/>
                <w:sz w:val="24"/>
                <w:highlight w:val="none"/>
              </w:rPr>
            </w:pPr>
            <w:r>
              <w:rPr>
                <w:rFonts w:hint="eastAsia" w:ascii="宋体" w:hAnsi="宋体" w:cs="宋体"/>
                <w:color w:val="auto"/>
                <w:sz w:val="24"/>
                <w:highlight w:val="none"/>
              </w:rPr>
              <w:t>（2）资信证明文件：根据采购文件第四部分评审标准提供。</w:t>
            </w:r>
          </w:p>
        </w:tc>
      </w:tr>
      <w:tr w14:paraId="16605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35" w:hRule="atLeast"/>
        </w:trPr>
        <w:tc>
          <w:tcPr>
            <w:tcW w:w="714" w:type="dxa"/>
            <w:vAlign w:val="center"/>
          </w:tcPr>
          <w:p w14:paraId="3E080D6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2093" w:type="dxa"/>
            <w:vAlign w:val="center"/>
          </w:tcPr>
          <w:p w14:paraId="22800C9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927" w:type="dxa"/>
            <w:vAlign w:val="center"/>
          </w:tcPr>
          <w:p w14:paraId="3728363D">
            <w:pPr>
              <w:snapToGrid w:val="0"/>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C6F3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6" w:hRule="atLeast"/>
        </w:trPr>
        <w:tc>
          <w:tcPr>
            <w:tcW w:w="714" w:type="dxa"/>
            <w:vAlign w:val="center"/>
          </w:tcPr>
          <w:p w14:paraId="6D73494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2093" w:type="dxa"/>
            <w:vAlign w:val="center"/>
          </w:tcPr>
          <w:p w14:paraId="54BAC7C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927" w:type="dxa"/>
            <w:vAlign w:val="center"/>
          </w:tcPr>
          <w:p w14:paraId="55DF3878">
            <w:pPr>
              <w:snapToGrid w:val="0"/>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color w:val="auto"/>
                <w:sz w:val="24"/>
                <w:highlight w:val="none"/>
              </w:rPr>
              <w:t>报价单是报价的唯一载体</w:t>
            </w:r>
            <w:r>
              <w:rPr>
                <w:rFonts w:hint="eastAsia" w:ascii="宋体" w:hAnsi="宋体" w:cs="宋体"/>
                <w:color w:val="auto"/>
                <w:kern w:val="0"/>
                <w:sz w:val="24"/>
                <w:highlight w:val="none"/>
                <w:lang w:val="zh-CN"/>
              </w:rPr>
              <w:t>。响应文件中价格全部采用人民币报价。采购文件未列明，而供应商认为必需的费用也需列入报价。</w:t>
            </w:r>
            <w:r>
              <w:rPr>
                <w:rFonts w:hint="eastAsia" w:ascii="宋体" w:hAnsi="宋体" w:cs="宋体"/>
                <w:b/>
                <w:color w:val="auto"/>
                <w:kern w:val="0"/>
                <w:sz w:val="24"/>
                <w:highlight w:val="none"/>
                <w:lang w:val="zh-CN"/>
              </w:rPr>
              <w:t>提醒：验收时检测费用由采购人承担，不包含在总价中。</w:t>
            </w:r>
          </w:p>
          <w:p w14:paraId="165C3521">
            <w:pPr>
              <w:snapToGrid w:val="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最后报价出现下列情形的，响应文件无效：</w:t>
            </w:r>
          </w:p>
          <w:p w14:paraId="0FC4D53A">
            <w:pPr>
              <w:snapToGrid w:val="0"/>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响应文件出现不是唯一的、有选择性最后报价的；</w:t>
            </w:r>
          </w:p>
          <w:p w14:paraId="69567A6B">
            <w:pPr>
              <w:snapToGrid w:val="0"/>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最后报价超过采购文件中规定的预算金额或者最高限价的;</w:t>
            </w:r>
          </w:p>
          <w:p w14:paraId="24311636">
            <w:pPr>
              <w:pStyle w:val="3"/>
              <w:spacing w:line="240" w:lineRule="auto"/>
              <w:rPr>
                <w:rFonts w:ascii="宋体" w:hAnsi="宋体" w:eastAsia="宋体" w:cs="宋体"/>
                <w:color w:val="auto"/>
                <w:highlight w:val="none"/>
              </w:rPr>
            </w:pPr>
          </w:p>
          <w:p w14:paraId="344C3D63">
            <w:pPr>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493B3EAF">
            <w:pPr>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供应商对根据修正原则修正后的报价不确认的</w:t>
            </w:r>
            <w:r>
              <w:rPr>
                <w:rFonts w:hint="eastAsia" w:ascii="宋体" w:hAnsi="宋体" w:cs="宋体"/>
                <w:b/>
                <w:color w:val="auto"/>
                <w:sz w:val="24"/>
                <w:highlight w:val="none"/>
              </w:rPr>
              <w:t>。</w:t>
            </w:r>
          </w:p>
        </w:tc>
      </w:tr>
      <w:tr w14:paraId="29D33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84" w:hRule="atLeast"/>
        </w:trPr>
        <w:tc>
          <w:tcPr>
            <w:tcW w:w="714" w:type="dxa"/>
            <w:vAlign w:val="center"/>
          </w:tcPr>
          <w:p w14:paraId="0C64893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2093" w:type="dxa"/>
            <w:vAlign w:val="center"/>
          </w:tcPr>
          <w:p w14:paraId="06CDD53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927" w:type="dxa"/>
            <w:vAlign w:val="center"/>
          </w:tcPr>
          <w:p w14:paraId="1BFD0362">
            <w:pPr>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81B6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90" w:hRule="atLeast"/>
        </w:trPr>
        <w:tc>
          <w:tcPr>
            <w:tcW w:w="714" w:type="dxa"/>
            <w:vAlign w:val="center"/>
          </w:tcPr>
          <w:p w14:paraId="5AF5EC7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2093" w:type="dxa"/>
            <w:vAlign w:val="center"/>
          </w:tcPr>
          <w:p w14:paraId="5F469A8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备份响应文件送达地点和签收人员</w:t>
            </w:r>
          </w:p>
        </w:tc>
        <w:tc>
          <w:tcPr>
            <w:tcW w:w="6927" w:type="dxa"/>
            <w:vAlign w:val="center"/>
          </w:tcPr>
          <w:p w14:paraId="15894804">
            <w:pPr>
              <w:pStyle w:val="34"/>
              <w:rPr>
                <w:rFonts w:hAnsi="宋体" w:cs="宋体"/>
                <w:color w:val="auto"/>
                <w:kern w:val="28"/>
                <w:sz w:val="24"/>
                <w:szCs w:val="24"/>
                <w:highlight w:val="none"/>
              </w:rPr>
            </w:pPr>
            <w:r>
              <w:rPr>
                <w:rFonts w:hint="eastAsia" w:hAnsi="宋体" w:cs="宋体"/>
                <w:color w:val="auto"/>
                <w:kern w:val="28"/>
                <w:sz w:val="24"/>
                <w:szCs w:val="24"/>
                <w:highlight w:val="none"/>
              </w:rPr>
              <w:t>备份响应文件送达地点：</w:t>
            </w:r>
            <w:r>
              <w:rPr>
                <w:rFonts w:hint="eastAsia" w:hAnsi="宋体" w:cs="宋体"/>
                <w:color w:val="auto"/>
                <w:kern w:val="28"/>
                <w:sz w:val="24"/>
                <w:szCs w:val="24"/>
                <w:highlight w:val="none"/>
                <w:u w:val="single"/>
              </w:rPr>
              <w:t>杭州市拱墅区大关路179号远洋国际中心A座17楼1706室</w:t>
            </w:r>
            <w:r>
              <w:rPr>
                <w:rFonts w:hint="eastAsia" w:hAnsi="宋体" w:cs="宋体"/>
                <w:color w:val="auto"/>
                <w:kern w:val="28"/>
                <w:sz w:val="24"/>
                <w:szCs w:val="24"/>
                <w:highlight w:val="none"/>
              </w:rPr>
              <w:t>；</w:t>
            </w:r>
          </w:p>
          <w:p w14:paraId="19A22E16">
            <w:pPr>
              <w:pStyle w:val="34"/>
              <w:rPr>
                <w:rFonts w:hAnsi="宋体" w:cs="宋体"/>
                <w:color w:val="auto"/>
                <w:sz w:val="24"/>
                <w:szCs w:val="24"/>
                <w:highlight w:val="none"/>
              </w:rPr>
            </w:pPr>
            <w:r>
              <w:rPr>
                <w:rFonts w:hint="eastAsia" w:hAnsi="宋体" w:cs="宋体"/>
                <w:color w:val="auto"/>
                <w:kern w:val="28"/>
                <w:sz w:val="24"/>
                <w:szCs w:val="24"/>
                <w:highlight w:val="none"/>
              </w:rPr>
              <w:t>备份响应文件签收人员联系电话：</w:t>
            </w:r>
            <w:r>
              <w:rPr>
                <w:rFonts w:hint="eastAsia" w:hAnsi="宋体" w:cs="宋体"/>
                <w:color w:val="auto"/>
                <w:kern w:val="28"/>
                <w:sz w:val="24"/>
                <w:szCs w:val="24"/>
                <w:highlight w:val="none"/>
                <w:u w:val="single"/>
              </w:rPr>
              <w:t>陈梦菲，0571-87981527</w:t>
            </w:r>
            <w:r>
              <w:rPr>
                <w:rFonts w:hint="eastAsia" w:hAnsi="宋体" w:cs="宋体"/>
                <w:color w:val="auto"/>
                <w:sz w:val="24"/>
                <w:szCs w:val="24"/>
                <w:highlight w:val="none"/>
              </w:rPr>
              <w:t>。</w:t>
            </w:r>
          </w:p>
          <w:p w14:paraId="351BEE29">
            <w:pPr>
              <w:pStyle w:val="34"/>
              <w:rPr>
                <w:rFonts w:hAnsi="宋体" w:cs="宋体"/>
                <w:color w:val="auto"/>
                <w:kern w:val="28"/>
                <w:sz w:val="24"/>
                <w:highlight w:val="none"/>
              </w:rPr>
            </w:pPr>
            <w:r>
              <w:rPr>
                <w:rFonts w:hint="eastAsia" w:hAnsi="宋体" w:cs="宋体"/>
                <w:b/>
                <w:color w:val="auto"/>
                <w:sz w:val="24"/>
                <w:szCs w:val="24"/>
                <w:highlight w:val="none"/>
              </w:rPr>
              <w:t>采购人、采购代理机构不强制或变相强制供应商提交备份响应文件。</w:t>
            </w:r>
          </w:p>
        </w:tc>
      </w:tr>
      <w:tr w14:paraId="00B13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55" w:hRule="atLeast"/>
        </w:trPr>
        <w:tc>
          <w:tcPr>
            <w:tcW w:w="714" w:type="dxa"/>
            <w:vMerge w:val="restart"/>
            <w:vAlign w:val="center"/>
          </w:tcPr>
          <w:p w14:paraId="5F42381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2093" w:type="dxa"/>
            <w:vMerge w:val="restart"/>
            <w:vAlign w:val="center"/>
          </w:tcPr>
          <w:p w14:paraId="65CEAF2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其它说明</w:t>
            </w:r>
          </w:p>
        </w:tc>
        <w:tc>
          <w:tcPr>
            <w:tcW w:w="6927" w:type="dxa"/>
            <w:vAlign w:val="center"/>
          </w:tcPr>
          <w:p w14:paraId="53EEC66B">
            <w:pPr>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color w:val="auto"/>
                <w:kern w:val="0"/>
                <w:sz w:val="24"/>
                <w:highlight w:val="none"/>
              </w:rPr>
              <w:t>。</w:t>
            </w:r>
          </w:p>
        </w:tc>
      </w:tr>
      <w:tr w14:paraId="1522C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92" w:hRule="atLeast"/>
        </w:trPr>
        <w:tc>
          <w:tcPr>
            <w:tcW w:w="714" w:type="dxa"/>
            <w:vMerge w:val="continue"/>
            <w:vAlign w:val="center"/>
          </w:tcPr>
          <w:p w14:paraId="74CDC28A">
            <w:pPr>
              <w:snapToGrid w:val="0"/>
              <w:spacing w:line="360" w:lineRule="auto"/>
              <w:jc w:val="center"/>
              <w:rPr>
                <w:rFonts w:ascii="宋体" w:hAnsi="宋体" w:cs="宋体"/>
                <w:color w:val="auto"/>
                <w:sz w:val="24"/>
                <w:highlight w:val="none"/>
              </w:rPr>
            </w:pPr>
          </w:p>
        </w:tc>
        <w:tc>
          <w:tcPr>
            <w:tcW w:w="2093" w:type="dxa"/>
            <w:vMerge w:val="continue"/>
            <w:vAlign w:val="center"/>
          </w:tcPr>
          <w:p w14:paraId="2DCE1003">
            <w:pPr>
              <w:snapToGrid w:val="0"/>
              <w:spacing w:line="360" w:lineRule="auto"/>
              <w:jc w:val="center"/>
              <w:rPr>
                <w:rFonts w:ascii="宋体" w:hAnsi="宋体" w:cs="宋体"/>
                <w:b/>
                <w:color w:val="auto"/>
                <w:sz w:val="24"/>
                <w:highlight w:val="none"/>
              </w:rPr>
            </w:pPr>
          </w:p>
        </w:tc>
        <w:tc>
          <w:tcPr>
            <w:tcW w:w="6927" w:type="dxa"/>
            <w:vAlign w:val="center"/>
          </w:tcPr>
          <w:p w14:paraId="2E8549F5">
            <w:pPr>
              <w:spacing w:line="30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成交候选人</w:t>
            </w:r>
          </w:p>
          <w:p w14:paraId="0A19F3A0">
            <w:pPr>
              <w:rPr>
                <w:rFonts w:ascii="宋体" w:hAnsi="宋体" w:cs="宋体"/>
                <w:snapToGrid w:val="0"/>
                <w:color w:val="auto"/>
                <w:kern w:val="28"/>
                <w:sz w:val="24"/>
                <w:highlight w:val="none"/>
              </w:rPr>
            </w:pPr>
            <w:r>
              <w:rPr>
                <w:rFonts w:hint="eastAsia" w:cs="Arial" w:asciiTheme="minorEastAsia" w:hAnsiTheme="minorEastAsia" w:eastAsiaTheme="minorEastAsia"/>
                <w:color w:val="auto"/>
                <w:kern w:val="0"/>
                <w:sz w:val="24"/>
                <w:highlight w:val="none"/>
              </w:rPr>
              <w:t>数量：</w:t>
            </w:r>
            <w:bookmarkStart w:id="18" w:name="OLE_LINK17"/>
            <w:r>
              <w:rPr>
                <w:rFonts w:hint="eastAsia" w:cs="Arial" w:asciiTheme="minorEastAsia" w:hAnsiTheme="minorEastAsia" w:eastAsiaTheme="minorEastAsia"/>
                <w:color w:val="auto"/>
                <w:kern w:val="0"/>
                <w:sz w:val="24"/>
                <w:highlight w:val="none"/>
              </w:rPr>
              <w:t>3家/标项</w:t>
            </w:r>
            <w:bookmarkEnd w:id="18"/>
            <w:r>
              <w:rPr>
                <w:rFonts w:hint="eastAsia" w:cs="Arial" w:asciiTheme="minorEastAsia" w:hAnsiTheme="minorEastAsia" w:eastAsiaTheme="minorEastAsia"/>
                <w:color w:val="auto"/>
                <w:kern w:val="0"/>
                <w:sz w:val="24"/>
                <w:highlight w:val="none"/>
              </w:rPr>
              <w:t>。评审小组推荐综合评分得分最高的前3名为成交候选人。综合评分得分相同的，按照最后报价由低到高的顺序推荐。综合评分得分且最后报价相同的，按照技术指标优劣顺序推荐。报价和技术指标均相同的，采取随机抽取的方式确定。</w:t>
            </w:r>
          </w:p>
        </w:tc>
      </w:tr>
      <w:tr w14:paraId="35E26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32" w:hRule="atLeast"/>
        </w:trPr>
        <w:tc>
          <w:tcPr>
            <w:tcW w:w="714" w:type="dxa"/>
            <w:vMerge w:val="continue"/>
            <w:vAlign w:val="center"/>
          </w:tcPr>
          <w:p w14:paraId="5CD72ED1">
            <w:pPr>
              <w:snapToGrid w:val="0"/>
              <w:spacing w:line="360" w:lineRule="auto"/>
              <w:jc w:val="center"/>
              <w:rPr>
                <w:rFonts w:ascii="宋体" w:hAnsi="宋体" w:cs="宋体"/>
                <w:color w:val="auto"/>
                <w:sz w:val="24"/>
                <w:highlight w:val="none"/>
              </w:rPr>
            </w:pPr>
          </w:p>
        </w:tc>
        <w:tc>
          <w:tcPr>
            <w:tcW w:w="2093" w:type="dxa"/>
            <w:vMerge w:val="continue"/>
            <w:vAlign w:val="center"/>
          </w:tcPr>
          <w:p w14:paraId="30B8EAE8">
            <w:pPr>
              <w:snapToGrid w:val="0"/>
              <w:spacing w:line="360" w:lineRule="auto"/>
              <w:jc w:val="center"/>
              <w:rPr>
                <w:rFonts w:ascii="宋体" w:hAnsi="宋体" w:cs="宋体"/>
                <w:b/>
                <w:color w:val="auto"/>
                <w:sz w:val="24"/>
                <w:highlight w:val="none"/>
              </w:rPr>
            </w:pPr>
          </w:p>
        </w:tc>
        <w:tc>
          <w:tcPr>
            <w:tcW w:w="6927" w:type="dxa"/>
            <w:vAlign w:val="center"/>
          </w:tcPr>
          <w:p w14:paraId="215D8DB8">
            <w:pPr>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w:t>
            </w:r>
            <w:r>
              <w:rPr>
                <w:rFonts w:hint="eastAsia" w:cs="Arial" w:asciiTheme="minorEastAsia" w:hAnsiTheme="minorEastAsia" w:eastAsiaTheme="minorEastAsia"/>
                <w:b/>
                <w:bCs/>
                <w:color w:val="auto"/>
                <w:kern w:val="0"/>
                <w:sz w:val="24"/>
                <w:highlight w:val="none"/>
              </w:rPr>
              <w:t>参与同一标段（包）的投标人（供应商）存在IP或MAC或硬件信息或供应商手机号相同，且无合理解释的情形的（注：IP、MAC、硬件信息是供应商投标客户端制作标书IP、MAC、硬件信息；手机号是上传投标文件时的手机号信息），其响应文件无效。</w:t>
            </w:r>
          </w:p>
        </w:tc>
      </w:tr>
      <w:tr w14:paraId="08E68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52" w:hRule="atLeast"/>
        </w:trPr>
        <w:tc>
          <w:tcPr>
            <w:tcW w:w="714" w:type="dxa"/>
            <w:vAlign w:val="center"/>
          </w:tcPr>
          <w:p w14:paraId="7AB8B33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2093" w:type="dxa"/>
            <w:vAlign w:val="center"/>
          </w:tcPr>
          <w:p w14:paraId="2FFF992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采购代理服务费</w:t>
            </w:r>
          </w:p>
        </w:tc>
        <w:tc>
          <w:tcPr>
            <w:tcW w:w="6927" w:type="dxa"/>
            <w:vAlign w:val="center"/>
          </w:tcPr>
          <w:p w14:paraId="29B0CADB">
            <w:pPr>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本项目招标代理费按计价格[2002]1980号、发改价格[2011]534号文件规定的取费标准的70%计取，不足3000元时按3000元计取，以中标价为计算基数。由中标人在领取中标通知书时支付给招标代理机构。该费用在投标文件中不单列，由中标人在投标总报价中综合考虑。</w:t>
            </w:r>
          </w:p>
        </w:tc>
      </w:tr>
    </w:tbl>
    <w:p w14:paraId="42B0BDF8">
      <w:pPr>
        <w:snapToGrid w:val="0"/>
        <w:spacing w:line="360" w:lineRule="auto"/>
        <w:jc w:val="center"/>
        <w:rPr>
          <w:rFonts w:ascii="宋体" w:hAnsi="宋体" w:cs="宋体"/>
          <w:b/>
          <w:color w:val="auto"/>
          <w:sz w:val="32"/>
          <w:szCs w:val="20"/>
          <w:highlight w:val="none"/>
        </w:rPr>
      </w:pPr>
    </w:p>
    <w:bookmarkEnd w:id="10"/>
    <w:p w14:paraId="7EA79E39">
      <w:pPr>
        <w:widowControl/>
        <w:adjustRightInd/>
        <w:jc w:val="left"/>
        <w:rPr>
          <w:rFonts w:ascii="宋体" w:hAnsi="宋体" w:cs="宋体"/>
          <w:b/>
          <w:color w:val="auto"/>
          <w:sz w:val="32"/>
          <w:szCs w:val="20"/>
          <w:highlight w:val="none"/>
        </w:rPr>
      </w:pPr>
      <w:bookmarkStart w:id="19" w:name="_Toc164416483"/>
      <w:bookmarkStart w:id="20" w:name="第三部分"/>
      <w:r>
        <w:rPr>
          <w:rFonts w:hint="eastAsia" w:ascii="宋体" w:hAnsi="宋体" w:cs="宋体"/>
          <w:b/>
          <w:color w:val="auto"/>
          <w:sz w:val="32"/>
          <w:szCs w:val="20"/>
          <w:highlight w:val="none"/>
        </w:rPr>
        <w:br w:type="page"/>
      </w:r>
    </w:p>
    <w:p w14:paraId="05B5CF71">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5963EE01">
      <w:pPr>
        <w:snapToGrid w:val="0"/>
        <w:spacing w:line="360" w:lineRule="auto"/>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DE78ADF">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本采购文件适用于该项目的采购邀请、响应文件提交、响应文件开启、资格审查及信用信息查询、磋商、评审、成交供应商确定、合同、验收等行为（法律、法规另有规定的，从其规定）。</w:t>
      </w:r>
    </w:p>
    <w:p w14:paraId="44FE608E">
      <w:pPr>
        <w:snapToGrid w:val="0"/>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2.定义</w:t>
      </w:r>
    </w:p>
    <w:p w14:paraId="5F016B4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“采购人”系指竞争性磋商公告中载明的本项目的采购人。</w:t>
      </w:r>
    </w:p>
    <w:p w14:paraId="6EC35B1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“采购代理机构”系指竞争性磋商公告中载明的本项目的采购代理机构。</w:t>
      </w:r>
    </w:p>
    <w:p w14:paraId="3B8495F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“供应商”系指是指提交响应文件和报价、参与竞争性磋商采购活动的法人、其他组织或者自然人。</w:t>
      </w:r>
    </w:p>
    <w:p w14:paraId="05A7CC9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547CDD5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783C9D2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02CD6C7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系指不适用本项目的要求，“※”系指磋商过程中可能实质性变动的内容。</w:t>
      </w:r>
    </w:p>
    <w:p w14:paraId="1E770E62">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46CC7EF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4D90571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14:paraId="49035373">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6BF8C8D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46ECF0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7523FBC">
      <w:pPr>
        <w:pStyle w:val="3"/>
        <w:tabs>
          <w:tab w:val="left" w:pos="0"/>
          <w:tab w:val="clear" w:pos="432"/>
        </w:tabs>
        <w:ind w:left="0" w:firstLine="480" w:firstLineChars="200"/>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76E4E99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14:paraId="5597ABB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72EFC6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7885E60">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在政府采购活动中，供应商提供的工程符合下列情形的，享受中小企业扶持政策：</w:t>
      </w:r>
      <w:r>
        <w:rPr>
          <w:rFonts w:hint="eastAsia" w:ascii="宋体" w:hAnsi="宋体" w:cs="宋体"/>
          <w:color w:val="auto"/>
          <w:sz w:val="24"/>
          <w:highlight w:val="none"/>
        </w:rPr>
        <w:t>在工程采购项目中，工程由中小企业承建，即工程施工单位为中小企业</w:t>
      </w:r>
      <w:r>
        <w:rPr>
          <w:rFonts w:hint="eastAsia" w:ascii="宋体" w:hAnsi="宋体" w:cs="宋体"/>
          <w:color w:val="auto"/>
          <w:kern w:val="0"/>
          <w:sz w:val="24"/>
          <w:highlight w:val="none"/>
        </w:rPr>
        <w:t>。</w:t>
      </w:r>
    </w:p>
    <w:p w14:paraId="52425125">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F1E92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21" w:name="_Hlk101132181"/>
      <w:r>
        <w:rPr>
          <w:rFonts w:hint="eastAsia" w:ascii="宋体" w:hAnsi="宋体" w:cs="宋体"/>
          <w:color w:val="auto"/>
          <w:sz w:val="24"/>
          <w:highlight w:val="none"/>
        </w:rPr>
        <w:t>联合协议或者分包意向协议约定小微企业的合同份额占到合同总金额30%以上的</w:t>
      </w:r>
      <w:bookmarkEnd w:id="21"/>
      <w:r>
        <w:rPr>
          <w:rFonts w:hint="eastAsia" w:ascii="宋体" w:hAnsi="宋体" w:cs="宋体"/>
          <w:color w:val="auto"/>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64C5E79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F4BC4A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3C7CC7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5A66CCC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902960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286D9F0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403C31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7AA5C82">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3.4.3 采购人应当贯彻落实知识产权保护相关法律法规，应当采购使用正版软件。</w:t>
      </w:r>
    </w:p>
    <w:p w14:paraId="28CF9CC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AD94812">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宋体"/>
          <w:color w:val="auto"/>
          <w:sz w:val="24"/>
          <w:highlight w:val="none"/>
        </w:rPr>
        <w:t>、补偿救济</w:t>
      </w:r>
    </w:p>
    <w:p w14:paraId="5332274B">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4.1在线询问、质疑、投诉</w:t>
      </w:r>
    </w:p>
    <w:p w14:paraId="42DB9851">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094E99D">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28EB666F">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CE6E741">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D9F82C7">
      <w:pPr>
        <w:pStyle w:val="34"/>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.1提出质疑的供应商应当是参与所质疑项目采购活动的供应商。潜在供应商已依法获取其可质疑的采购文件的，可以对该文件提出质疑。</w:t>
      </w:r>
    </w:p>
    <w:p w14:paraId="1F8A65FF">
      <w:pPr>
        <w:pStyle w:val="34"/>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5659334C">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4.3.2.1对采购文件提出质疑的，质疑期限为供应商获得采购文件之日或者采购文件公告期限届满之日起计算。</w:t>
      </w:r>
    </w:p>
    <w:p w14:paraId="2135EB48">
      <w:pPr>
        <w:pStyle w:val="34"/>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w:t>
      </w:r>
    </w:p>
    <w:p w14:paraId="3357C0FB">
      <w:pPr>
        <w:pStyle w:val="34"/>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14:paraId="2DFD0A1E">
      <w:pPr>
        <w:pStyle w:val="34"/>
        <w:snapToGrid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5CFC789C">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0508DE59">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423C1B1C">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438AD072">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14:paraId="131E73EB">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7AD79648">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0D27B4DF">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3AABCFD4">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质疑函范本及制作说明详见附件2。</w:t>
      </w:r>
    </w:p>
    <w:p w14:paraId="0D70E6CB">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4.3.4对同一采购程序环节的质疑，供应商须在法定质疑期内一次性提出。</w:t>
      </w:r>
    </w:p>
    <w:p w14:paraId="01484CF0">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74DCDB6">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5FF96C75">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F219E9D">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75C116E2">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74FB125D">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4.4.3供应商投诉应当有明确的请求和必要的证明材料。</w:t>
      </w:r>
    </w:p>
    <w:p w14:paraId="01D5212D">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4.4.4以联合体形式参加政府采购活动的，其投诉应当由组成联合体的所有供应商共同提出。</w:t>
      </w:r>
    </w:p>
    <w:p w14:paraId="6F9DC862">
      <w:pPr>
        <w:pStyle w:val="889"/>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16B252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4.5 补偿救济</w:t>
      </w:r>
    </w:p>
    <w:p w14:paraId="43D123A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采购人（行政机关）因政策变化、规划调整而不履行政府采购合同的，供应商可依据《杭州市涉企补偿救济实施办法（试行）》向采购人（行政机关）提起补偿申请。</w:t>
      </w:r>
    </w:p>
    <w:p w14:paraId="650BE28D">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投诉书范本及制作说明详见附件3。</w:t>
      </w:r>
    </w:p>
    <w:p w14:paraId="2313A508">
      <w:pPr>
        <w:pStyle w:val="131"/>
        <w:snapToGrid w:val="0"/>
        <w:spacing w:before="0"/>
        <w:ind w:firstLine="360"/>
        <w:rPr>
          <w:rFonts w:ascii="宋体" w:hAnsi="宋体" w:cs="宋体"/>
          <w:color w:val="auto"/>
          <w:sz w:val="18"/>
          <w:szCs w:val="18"/>
          <w:highlight w:val="none"/>
        </w:rPr>
      </w:pPr>
    </w:p>
    <w:p w14:paraId="35F525A4">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二、采购文件的构成、澄清、修改</w:t>
      </w:r>
    </w:p>
    <w:p w14:paraId="15B0C663">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5．采购文件的构成</w:t>
      </w:r>
    </w:p>
    <w:p w14:paraId="6656B142">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采购文件包括下列文件及附件：</w:t>
      </w:r>
    </w:p>
    <w:p w14:paraId="79C3E40D">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5.1.1竞争性磋商公告；</w:t>
      </w:r>
    </w:p>
    <w:p w14:paraId="5746175C">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5.1.2供应商须知；</w:t>
      </w:r>
    </w:p>
    <w:p w14:paraId="038A4FC7">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CAE1410">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5.1.4评审办法；</w:t>
      </w:r>
    </w:p>
    <w:p w14:paraId="5F935030">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23A7D2F0">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0918B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14:paraId="1EFF4EA5">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采购文件的澄清、修改</w:t>
      </w:r>
    </w:p>
    <w:p w14:paraId="7FCFEB48">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6.1已获取采购文件的潜在供应商，若有问题需要澄清，应于响应文件提交（上传）截止时间前，以书面形式向采购代理机构提出。</w:t>
      </w:r>
    </w:p>
    <w:p w14:paraId="3A685C4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3CB51094">
      <w:pPr>
        <w:pStyle w:val="23"/>
        <w:rPr>
          <w:rFonts w:hAnsi="宋体" w:cs="宋体"/>
          <w:color w:val="auto"/>
          <w:sz w:val="18"/>
          <w:szCs w:val="18"/>
          <w:highlight w:val="none"/>
          <w:lang w:val="en-US"/>
        </w:rPr>
      </w:pPr>
    </w:p>
    <w:p w14:paraId="79AB0B43">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三、提交响应文件</w:t>
      </w:r>
    </w:p>
    <w:p w14:paraId="37CB42B5">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采购文件的获取</w:t>
      </w:r>
    </w:p>
    <w:p w14:paraId="31E571B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详见竞争性磋商公告中获取采购文件的时间期限、地点、方式及采购文件售价。</w:t>
      </w:r>
    </w:p>
    <w:p w14:paraId="3D2C0B58">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8.磋商前答疑会或现场考察</w:t>
      </w:r>
    </w:p>
    <w:p w14:paraId="711E122B">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采购人组织潜在供应商现场考察或者召开磋商前答疑会的，潜在供应商按第二部分供应商须知前附表的规定参加现场考察或者磋商前答疑会。</w:t>
      </w:r>
    </w:p>
    <w:p w14:paraId="1903614A">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9.磋商保证金</w:t>
      </w:r>
    </w:p>
    <w:p w14:paraId="3F0EDBB7">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本项目不需缴纳磋商保证金。</w:t>
      </w:r>
    </w:p>
    <w:p w14:paraId="74A75677">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响应文件的语言</w:t>
      </w:r>
    </w:p>
    <w:p w14:paraId="64C31E8E">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14:paraId="7DC8C3A3">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响应文件的组成</w:t>
      </w:r>
    </w:p>
    <w:p w14:paraId="0576D2D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BBD05B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968005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11.1.2</w:t>
      </w:r>
      <w:bookmarkStart w:id="22" w:name="_Hlk101259339"/>
      <w:r>
        <w:rPr>
          <w:rFonts w:hint="eastAsia" w:ascii="宋体" w:hAnsi="宋体" w:cs="宋体"/>
          <w:snapToGrid w:val="0"/>
          <w:color w:val="auto"/>
          <w:kern w:val="28"/>
          <w:sz w:val="24"/>
          <w:szCs w:val="20"/>
          <w:highlight w:val="none"/>
        </w:rPr>
        <w:t>联合协议</w:t>
      </w:r>
      <w:bookmarkStart w:id="23" w:name="_Hlk101257010"/>
      <w:r>
        <w:rPr>
          <w:rFonts w:hint="eastAsia" w:ascii="宋体" w:hAnsi="宋体" w:cs="宋体"/>
          <w:snapToGrid w:val="0"/>
          <w:color w:val="auto"/>
          <w:kern w:val="28"/>
          <w:sz w:val="24"/>
          <w:szCs w:val="20"/>
          <w:highlight w:val="none"/>
        </w:rPr>
        <w:t>（如果有)</w:t>
      </w:r>
      <w:bookmarkEnd w:id="22"/>
      <w:bookmarkEnd w:id="23"/>
      <w:r>
        <w:rPr>
          <w:rFonts w:hint="eastAsia" w:ascii="宋体" w:hAnsi="宋体" w:cs="宋体"/>
          <w:snapToGrid w:val="0"/>
          <w:color w:val="auto"/>
          <w:kern w:val="28"/>
          <w:sz w:val="24"/>
          <w:szCs w:val="20"/>
          <w:highlight w:val="none"/>
        </w:rPr>
        <w:t>；</w:t>
      </w:r>
    </w:p>
    <w:p w14:paraId="4BAB29F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11.1.3落实政府采购政策需满足的资格要求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4F655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11.1.4本项目的特定资格要求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E07233C">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753A8E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11.2.1响应函；</w:t>
      </w:r>
      <w:r>
        <w:rPr>
          <w:rFonts w:hint="eastAsia" w:ascii="宋体" w:hAnsi="宋体" w:cs="宋体"/>
          <w:color w:val="auto"/>
          <w:sz w:val="24"/>
          <w:highlight w:val="none"/>
          <w:lang w:val="zh-CN"/>
        </w:rPr>
        <w:t xml:space="preserve"> </w:t>
      </w:r>
    </w:p>
    <w:p w14:paraId="31E7BF5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759AD0BC">
      <w:pPr>
        <w:snapToGrid w:val="0"/>
        <w:spacing w:line="360" w:lineRule="auto"/>
        <w:ind w:firstLine="964" w:firstLineChars="400"/>
        <w:rPr>
          <w:rFonts w:ascii="宋体" w:hAnsi="宋体" w:cs="宋体"/>
          <w:b/>
          <w:bCs/>
          <w:color w:val="auto"/>
          <w:sz w:val="24"/>
          <w:highlight w:val="none"/>
        </w:rPr>
      </w:pPr>
      <w:r>
        <w:rPr>
          <w:rFonts w:hint="eastAsia" w:ascii="宋体" w:hAnsi="宋体" w:cs="宋体"/>
          <w:b/>
          <w:bCs/>
          <w:color w:val="auto"/>
          <w:sz w:val="24"/>
          <w:highlight w:val="none"/>
        </w:rPr>
        <w:t>▲被授权代表还须提供近三个月以来任意时间的社保证明，未提供有效的社保证明的，其响应无效。若被授权代表为非响应单位员工，其所在单位不得与其他响应单位存在利害关系。</w:t>
      </w:r>
    </w:p>
    <w:p w14:paraId="75CE810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11.2.3分包意向协议（如果有)；</w:t>
      </w:r>
    </w:p>
    <w:p w14:paraId="68F1A18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054BFB1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11.2.5评审标准相应的商务技术资料；</w:t>
      </w:r>
    </w:p>
    <w:p w14:paraId="54AD2A4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11.2.6商务技术偏离表；</w:t>
      </w:r>
    </w:p>
    <w:p w14:paraId="3E9A288A">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588A7D7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591B6EE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11.3.1报价单；</w:t>
      </w:r>
    </w:p>
    <w:p w14:paraId="45974E2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11.3.2已标价工程量清单；</w:t>
      </w:r>
    </w:p>
    <w:p w14:paraId="56A5388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11.3.3中小企业声明函。</w:t>
      </w:r>
    </w:p>
    <w:p w14:paraId="6BBD7D27">
      <w:pPr>
        <w:pStyle w:val="3"/>
        <w:adjustRightInd w:val="0"/>
        <w:ind w:left="0" w:firstLine="960" w:firstLineChars="400"/>
        <w:rPr>
          <w:rFonts w:ascii="宋体" w:hAnsi="宋体" w:eastAsia="宋体" w:cs="宋体"/>
          <w:color w:val="auto"/>
          <w:highlight w:val="none"/>
        </w:rPr>
      </w:pPr>
      <w:r>
        <w:rPr>
          <w:rFonts w:hint="eastAsia" w:ascii="宋体" w:hAnsi="宋体" w:eastAsia="宋体" w:cs="宋体"/>
          <w:b w:val="0"/>
          <w:bCs w:val="0"/>
          <w:color w:val="auto"/>
          <w:sz w:val="24"/>
          <w:szCs w:val="24"/>
          <w:highlight w:val="none"/>
          <w:lang w:val="en-US"/>
        </w:rPr>
        <w:t>11.3.4 报价情况说明（如供应商报价低于项目预算50%的，应当提交本文档，详细阐述不影响产品质量或者诚信履约的具体原因）。</w:t>
      </w:r>
    </w:p>
    <w:p w14:paraId="7C5F8FE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响应文件含有采购人不能接受的附加条件的，响应文件无效；</w:t>
      </w:r>
    </w:p>
    <w:p w14:paraId="68919E41">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供应商提供虚假材料的，响应文件无效。</w:t>
      </w:r>
    </w:p>
    <w:p w14:paraId="38E8CBBD">
      <w:pPr>
        <w:spacing w:line="360" w:lineRule="auto"/>
        <w:ind w:firstLine="720" w:firstLineChars="300"/>
        <w:rPr>
          <w:rFonts w:ascii="宋体" w:hAnsi="宋体" w:cs="宋体"/>
          <w:color w:val="auto"/>
          <w:highlight w:val="none"/>
        </w:rPr>
      </w:pPr>
      <w:r>
        <w:rPr>
          <w:rFonts w:hint="eastAsia" w:ascii="宋体" w:hAnsi="宋体" w:cs="宋体"/>
          <w:color w:val="auto"/>
          <w:sz w:val="24"/>
          <w:highlight w:val="none"/>
          <w:shd w:val="clear" w:color="auto" w:fill="FFFFFF"/>
        </w:rPr>
        <w:t>供应商应对响应文件中材料的真实性、合法性负责。</w:t>
      </w:r>
    </w:p>
    <w:p w14:paraId="4DA3E50A">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14:paraId="4B230AA1">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6844EDCF">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139FC391">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A2E4A14">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13.响应文件的签署、盖章</w:t>
      </w:r>
    </w:p>
    <w:p w14:paraId="2ECA1235">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13.1响应文件按照采购文件第六部分格式要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▲供应商的响应文件未按照采购文件要求签署、盖章的，其响应文件无效</w:t>
      </w:r>
      <w:r>
        <w:rPr>
          <w:rFonts w:hint="eastAsia" w:ascii="宋体" w:hAnsi="宋体" w:cs="宋体"/>
          <w:color w:val="auto"/>
          <w:szCs w:val="24"/>
          <w:highlight w:val="none"/>
        </w:rPr>
        <w:t>。</w:t>
      </w:r>
    </w:p>
    <w:p w14:paraId="3FABC0F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4CF439A8">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13.3采购文件对响应文件签署、盖章的要求适用于电子签名。</w:t>
      </w:r>
    </w:p>
    <w:p w14:paraId="2196FCB1">
      <w:pPr>
        <w:pStyle w:val="131"/>
        <w:snapToGrid w:val="0"/>
        <w:spacing w:before="0"/>
        <w:ind w:firstLine="0" w:firstLineChars="0"/>
        <w:rPr>
          <w:rFonts w:ascii="宋体" w:hAnsi="宋体" w:cs="宋体"/>
          <w:b/>
          <w:color w:val="auto"/>
          <w:szCs w:val="24"/>
          <w:highlight w:val="none"/>
        </w:rPr>
      </w:pPr>
    </w:p>
    <w:p w14:paraId="07545FE0">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响应文件的提交、补充、修改、撤回</w:t>
      </w:r>
    </w:p>
    <w:p w14:paraId="4DC78136">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19555719">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4EB3C33D">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4344134B">
      <w:pPr>
        <w:pStyle w:val="34"/>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15.备份响应文件</w:t>
      </w:r>
    </w:p>
    <w:p w14:paraId="09F910A4">
      <w:pPr>
        <w:pStyle w:val="34"/>
        <w:snapToGrid w:val="0"/>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4"/>
          <w:szCs w:val="24"/>
          <w:highlight w:val="none"/>
        </w:rPr>
        <w:t>但采购人、采购代理机构不强制或变相强制供应商提交备份响应文件。</w:t>
      </w:r>
    </w:p>
    <w:p w14:paraId="5F1C9B98">
      <w:pPr>
        <w:pStyle w:val="34"/>
        <w:snapToGrid w:val="0"/>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15.2备份响应文件须在“政采云投标客户端”制作生成，并储存在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存储、密封规定的备份响应文件将被视为无效或者被拒绝接收。</w:t>
      </w:r>
    </w:p>
    <w:p w14:paraId="2658A28E">
      <w:pPr>
        <w:pStyle w:val="34"/>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3F0EA90A">
      <w:pPr>
        <w:pStyle w:val="34"/>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4"/>
          <w:szCs w:val="24"/>
          <w:highlight w:val="none"/>
        </w:rPr>
        <w:t>采购文件第二部分供应商须知前附表规定的备份响应文件送达地点；</w:t>
      </w:r>
      <w:r>
        <w:rPr>
          <w:rFonts w:hint="eastAsia" w:hAnsi="宋体" w:cs="宋体"/>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66C4EB1D">
      <w:pPr>
        <w:pStyle w:val="34"/>
        <w:snapToGrid w:val="0"/>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15.5供应商仅提交备份响应文件，未在电子交易平台传输递交响应文件的，响应文件无效。</w:t>
      </w:r>
    </w:p>
    <w:p w14:paraId="709A8DFE">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16.响应文件的无效处理</w:t>
      </w:r>
    </w:p>
    <w:p w14:paraId="297A9F12">
      <w:pPr>
        <w:pStyle w:val="26"/>
        <w:spacing w:line="360" w:lineRule="auto"/>
        <w:ind w:firstLine="360" w:firstLineChars="150"/>
        <w:rPr>
          <w:rFonts w:cs="宋体"/>
          <w:color w:val="auto"/>
          <w:szCs w:val="21"/>
          <w:highlight w:val="none"/>
        </w:rPr>
      </w:pPr>
      <w:r>
        <w:rPr>
          <w:rFonts w:hint="eastAsia" w:cs="宋体"/>
          <w:color w:val="auto"/>
          <w:szCs w:val="21"/>
          <w:highlight w:val="none"/>
        </w:rPr>
        <w:t>有采购文件第四部分</w:t>
      </w:r>
      <w:r>
        <w:rPr>
          <w:rFonts w:hint="eastAsia" w:cs="宋体"/>
          <w:color w:val="auto"/>
          <w:highlight w:val="none"/>
        </w:rPr>
        <w:t>4.2规定</w:t>
      </w:r>
      <w:r>
        <w:rPr>
          <w:rFonts w:hint="eastAsia" w:cs="宋体"/>
          <w:color w:val="auto"/>
          <w:szCs w:val="21"/>
          <w:highlight w:val="none"/>
        </w:rPr>
        <w:t>的情形之一的，响应文件无效：</w:t>
      </w:r>
    </w:p>
    <w:p w14:paraId="434503B4">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17.响应文件有效期</w:t>
      </w:r>
    </w:p>
    <w:p w14:paraId="43D34472">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17.1响应文件有效期为从提交响应文件的截止之日起90天。▲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诺的响应文件有效期少于采购文件中载明的响应文件有效期的，响应文件无效。</w:t>
      </w:r>
    </w:p>
    <w:p w14:paraId="4D07F3CC">
      <w:pPr>
        <w:pStyle w:val="131"/>
        <w:spacing w:before="0"/>
        <w:ind w:firstLine="480"/>
        <w:rPr>
          <w:rFonts w:ascii="宋体" w:hAnsi="宋体" w:cs="宋体"/>
          <w:color w:val="auto"/>
          <w:highlight w:val="none"/>
        </w:rPr>
      </w:pPr>
      <w:r>
        <w:rPr>
          <w:rFonts w:hint="eastAsia" w:ascii="宋体" w:hAnsi="宋体" w:cs="宋体"/>
          <w:color w:val="auto"/>
          <w:highlight w:val="none"/>
        </w:rPr>
        <w:t>17.2响应文件合格投递后，自响应文件提交截止时间起，在响应文件有效期内有效。</w:t>
      </w:r>
    </w:p>
    <w:p w14:paraId="13AD522A">
      <w:pPr>
        <w:pStyle w:val="131"/>
        <w:spacing w:before="0"/>
        <w:ind w:firstLine="480"/>
        <w:rPr>
          <w:rFonts w:ascii="宋体" w:hAnsi="宋体" w:cs="宋体"/>
          <w:color w:val="auto"/>
          <w:highlight w:val="none"/>
        </w:rPr>
      </w:pPr>
      <w:r>
        <w:rPr>
          <w:rFonts w:hint="eastAsia" w:ascii="宋体" w:hAnsi="宋体" w:cs="宋体"/>
          <w:color w:val="auto"/>
          <w:highlight w:val="none"/>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40BDABD7">
      <w:pPr>
        <w:pStyle w:val="131"/>
        <w:spacing w:before="0"/>
        <w:ind w:firstLine="643"/>
        <w:rPr>
          <w:rFonts w:ascii="宋体" w:hAnsi="宋体" w:cs="宋体"/>
          <w:b/>
          <w:color w:val="auto"/>
          <w:sz w:val="32"/>
          <w:highlight w:val="none"/>
        </w:rPr>
      </w:pPr>
    </w:p>
    <w:p w14:paraId="59850BEB">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四、响应文件开启、资格审查与信用信息查询</w:t>
      </w:r>
    </w:p>
    <w:p w14:paraId="58C92577">
      <w:pPr>
        <w:pStyle w:val="557"/>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18.响应文件开启</w:t>
      </w:r>
      <w:r>
        <w:rPr>
          <w:rFonts w:hint="eastAsia" w:ascii="宋体" w:hAnsi="宋体" w:cs="宋体"/>
          <w:color w:val="auto"/>
          <w:sz w:val="24"/>
          <w:highlight w:val="none"/>
        </w:rPr>
        <w:t xml:space="preserve"> </w:t>
      </w:r>
    </w:p>
    <w:p w14:paraId="412BB122">
      <w:pPr>
        <w:pStyle w:val="557"/>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18.1采购代理机构按照采购文件规定的时间通过电子交易平台组织响应文件开启，所有供应商均应当准时在线参加。供应商不足3家的，不得开启。</w:t>
      </w:r>
    </w:p>
    <w:p w14:paraId="3C8C2389">
      <w:pPr>
        <w:pStyle w:val="557"/>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18.2响应文件开启时，电子交易平台按响应文件开启时间自动提取所有响应文件。采购代理机构依托电子交易平台发起开始解密指令，供应商按照平台提示和采购文件的规定在半小时内完成在线解密。</w:t>
      </w:r>
    </w:p>
    <w:p w14:paraId="6C6E5C7D">
      <w:pPr>
        <w:pStyle w:val="557"/>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18.3</w:t>
      </w:r>
      <w:r>
        <w:rPr>
          <w:rFonts w:hint="eastAsia" w:ascii="宋体" w:hAnsi="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14:paraId="55A1BA8D">
      <w:pPr>
        <w:pStyle w:val="557"/>
        <w:spacing w:before="0" w:line="360" w:lineRule="auto"/>
        <w:ind w:left="0" w:firstLine="0"/>
        <w:contextualSpacing/>
        <w:rPr>
          <w:rFonts w:ascii="宋体" w:hAnsi="宋体" w:cs="宋体"/>
          <w:b/>
          <w:color w:val="auto"/>
          <w:sz w:val="24"/>
          <w:szCs w:val="24"/>
          <w:highlight w:val="none"/>
        </w:rPr>
      </w:pPr>
      <w:r>
        <w:rPr>
          <w:rFonts w:hint="eastAsia" w:ascii="宋体" w:hAnsi="宋体" w:cs="宋体"/>
          <w:b/>
          <w:color w:val="auto"/>
          <w:sz w:val="24"/>
          <w:szCs w:val="24"/>
          <w:highlight w:val="none"/>
        </w:rPr>
        <w:t>19、资格审查</w:t>
      </w:r>
    </w:p>
    <w:p w14:paraId="2826CE7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采购人、采购代理机构或磋商小组依据法律法规和采购文件的规定，对供应商的资格进行审查。</w:t>
      </w:r>
    </w:p>
    <w:p w14:paraId="1D5207A8">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19.2供应商未按照采购文件要求提供与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供应商不具备采购文件中规定的资格要求，其响应文件无效。</w:t>
      </w:r>
    </w:p>
    <w:p w14:paraId="7F4D764B">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3对未通过资格审查的供应商，采购人或采购代理机构告知其未通过的原因。</w:t>
      </w:r>
    </w:p>
    <w:p w14:paraId="79E22FFA">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4合格供应商不足3家的，不再评审。</w:t>
      </w:r>
    </w:p>
    <w:p w14:paraId="59BFD438">
      <w:pPr>
        <w:pStyle w:val="131"/>
        <w:snapToGrid w:val="0"/>
        <w:spacing w:before="0"/>
        <w:ind w:firstLine="480"/>
        <w:rPr>
          <w:rFonts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77513BCC">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0088647B">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20.1信用信息查询渠道及截止时间：采购代理机构将在资格审查时通过“信用中国”网站(www.creditchina.gov.cn)、中国政府采购网(www.ccgp.gov.cn)渠道查询供应商接受资格审查时的信用记录。</w:t>
      </w:r>
    </w:p>
    <w:p w14:paraId="329CF283">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20.2信用信息查询记录和证据留存的具体方式：现场查询的供应商的信用记录、查询结果经确认后将与采购文件一起存档。</w:t>
      </w:r>
    </w:p>
    <w:p w14:paraId="00712878">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14:paraId="0F3489B7">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2F5D3CC">
      <w:pPr>
        <w:pStyle w:val="131"/>
        <w:spacing w:before="0"/>
        <w:ind w:firstLine="0" w:firstLineChars="0"/>
        <w:rPr>
          <w:rFonts w:ascii="宋体" w:hAnsi="宋体" w:cs="宋体"/>
          <w:color w:val="auto"/>
          <w:kern w:val="0"/>
          <w:szCs w:val="24"/>
          <w:highlight w:val="none"/>
        </w:rPr>
      </w:pPr>
    </w:p>
    <w:p w14:paraId="4E2FA696">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五、评审</w:t>
      </w:r>
    </w:p>
    <w:p w14:paraId="0B1DFE72">
      <w:pPr>
        <w:spacing w:line="360" w:lineRule="auto"/>
        <w:rPr>
          <w:rFonts w:ascii="宋体" w:hAnsi="宋体" w:cs="宋体"/>
          <w:b/>
          <w:color w:val="auto"/>
          <w:sz w:val="24"/>
          <w:highlight w:val="none"/>
        </w:rPr>
      </w:pPr>
      <w:bookmarkStart w:id="24"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highlight w:val="none"/>
        </w:rPr>
        <w:t>详见采购文件第四部分评审办法。</w:t>
      </w:r>
    </w:p>
    <w:p w14:paraId="1530835D">
      <w:pPr>
        <w:spacing w:line="360" w:lineRule="auto"/>
        <w:rPr>
          <w:rFonts w:ascii="宋体" w:hAnsi="宋体" w:cs="宋体"/>
          <w:b/>
          <w:color w:val="auto"/>
          <w:sz w:val="24"/>
          <w:highlight w:val="none"/>
        </w:rPr>
      </w:pPr>
    </w:p>
    <w:p w14:paraId="237B0C3A">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六、成交供应商确定</w:t>
      </w:r>
    </w:p>
    <w:p w14:paraId="0AE8AF80">
      <w:pPr>
        <w:pStyle w:val="26"/>
        <w:spacing w:line="360" w:lineRule="auto"/>
        <w:ind w:left="479" w:hanging="479" w:hangingChars="199"/>
        <w:rPr>
          <w:rFonts w:cs="宋体"/>
          <w:b/>
          <w:color w:val="auto"/>
          <w:highlight w:val="none"/>
        </w:rPr>
      </w:pPr>
      <w:r>
        <w:rPr>
          <w:rFonts w:hint="eastAsia" w:cs="宋体"/>
          <w:b/>
          <w:color w:val="auto"/>
          <w:highlight w:val="none"/>
        </w:rPr>
        <w:t>22. 确定成交供应商</w:t>
      </w:r>
    </w:p>
    <w:p w14:paraId="40697BCD">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1CB9BB05">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成交通知与成交结果公告</w:t>
      </w:r>
    </w:p>
    <w:p w14:paraId="7885954A">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23.1自成交供应商确定之日起1个工作日内，采购代理机构通过电子交易平台向成交供应商发出成交通知书，同时编制发布采购结果公告。采购代理机构也可以以纸质形式进行成交通知。</w:t>
      </w:r>
    </w:p>
    <w:p w14:paraId="39C72D5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6D7C278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55A139EF">
      <w:pPr>
        <w:widowControl/>
        <w:shd w:val="clear" w:color="auto" w:fill="FFFFFF"/>
        <w:spacing w:line="360" w:lineRule="auto"/>
        <w:ind w:firstLine="480"/>
        <w:rPr>
          <w:rFonts w:ascii="宋体" w:hAnsi="宋体" w:cs="宋体"/>
          <w:color w:val="auto"/>
          <w:sz w:val="24"/>
          <w:highlight w:val="none"/>
        </w:rPr>
      </w:pPr>
      <w:r>
        <w:rPr>
          <w:rFonts w:hint="eastAsia" w:ascii="宋体" w:hAnsi="宋体" w:cs="宋体"/>
          <w:bCs/>
          <w:color w:val="auto"/>
          <w:sz w:val="24"/>
          <w:highlight w:val="none"/>
        </w:rPr>
        <w:t>23.4由于成交供应商原因导致重新采购的，应当承担支付代理费和专家评审费等费用在内的赔偿责任。</w:t>
      </w:r>
    </w:p>
    <w:p w14:paraId="72B099A9">
      <w:pPr>
        <w:snapToGrid w:val="0"/>
        <w:spacing w:line="360" w:lineRule="auto"/>
        <w:ind w:left="120" w:leftChars="57" w:firstLine="482" w:firstLineChars="150"/>
        <w:jc w:val="center"/>
        <w:rPr>
          <w:rFonts w:ascii="宋体" w:hAnsi="宋体" w:cs="宋体"/>
          <w:b/>
          <w:color w:val="auto"/>
          <w:sz w:val="32"/>
          <w:highlight w:val="none"/>
        </w:rPr>
      </w:pPr>
    </w:p>
    <w:p w14:paraId="5179F25C">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七、合同授予</w:t>
      </w:r>
    </w:p>
    <w:p w14:paraId="4EC4808F">
      <w:pPr>
        <w:pStyle w:val="26"/>
        <w:snapToGrid w:val="0"/>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0AD7F17E">
      <w:pPr>
        <w:pStyle w:val="26"/>
        <w:snapToGrid w:val="0"/>
        <w:spacing w:line="360" w:lineRule="auto"/>
        <w:ind w:left="479" w:hanging="479" w:hangingChars="199"/>
        <w:rPr>
          <w:rFonts w:cs="宋体"/>
          <w:b/>
          <w:color w:val="auto"/>
          <w:highlight w:val="none"/>
        </w:rPr>
      </w:pPr>
      <w:r>
        <w:rPr>
          <w:rFonts w:hint="eastAsia" w:cs="宋体"/>
          <w:b/>
          <w:color w:val="auto"/>
          <w:highlight w:val="none"/>
        </w:rPr>
        <w:t>25. 合同的签订</w:t>
      </w:r>
    </w:p>
    <w:p w14:paraId="42248700">
      <w:pPr>
        <w:widowControl/>
        <w:shd w:val="clear" w:color="auto" w:fill="FFFFFF"/>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151D4089">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426E022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38C7B12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3633476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25.5采购合同由采购人与成交供应商根据采购文件、响应文件等内容通过政府采购电子交易平台在线签订，自动备案。</w:t>
      </w:r>
    </w:p>
    <w:p w14:paraId="0D721172">
      <w:pPr>
        <w:pStyle w:val="26"/>
        <w:snapToGrid w:val="0"/>
        <w:spacing w:line="360" w:lineRule="auto"/>
        <w:ind w:left="479" w:hanging="479" w:hangingChars="199"/>
        <w:rPr>
          <w:rFonts w:cs="宋体"/>
          <w:b/>
          <w:color w:val="auto"/>
          <w:highlight w:val="none"/>
        </w:rPr>
      </w:pPr>
      <w:r>
        <w:rPr>
          <w:rFonts w:hint="eastAsia" w:cs="宋体"/>
          <w:b/>
          <w:color w:val="auto"/>
          <w:highlight w:val="none"/>
        </w:rPr>
        <w:t>26. 履约保证金</w:t>
      </w:r>
    </w:p>
    <w:p w14:paraId="1FBCF91D">
      <w:pPr>
        <w:tabs>
          <w:tab w:val="left" w:pos="0"/>
        </w:tabs>
        <w:snapToGrid w:val="0"/>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highlight w:val="none"/>
        </w:rPr>
        <w:t>。杭州市政府采购网公布的供应商履约评价为满分的供应商，采购单位应当免收履约保证金。确需收取履约保证金的，履约保证金缴纳最高比例由不超过合同金额的1%，鼓励根据项目特点、供应商诚信等因素免收履约保证金或降低缴纳比例。采购单位鼓励供应商采取履约保函形式提供信用保证；供应商提供保函的，采购单位不得拒收。项目验收结束后应及时退还，延迟退还的，应当按照合同约定和法律规定承担相应的赔偿责任。</w:t>
      </w:r>
    </w:p>
    <w:p w14:paraId="7CDA241A">
      <w:pPr>
        <w:pStyle w:val="3"/>
        <w:snapToGrid w:val="0"/>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07E1FCA">
      <w:pPr>
        <w:pStyle w:val="3"/>
        <w:rPr>
          <w:rFonts w:ascii="宋体" w:hAnsi="宋体" w:eastAsia="宋体" w:cs="宋体"/>
          <w:color w:val="auto"/>
          <w:highlight w:val="none"/>
        </w:rPr>
      </w:pPr>
      <w:r>
        <w:rPr>
          <w:rFonts w:hint="eastAsia" w:ascii="宋体" w:hAnsi="宋体" w:eastAsia="宋体" w:cs="宋体"/>
          <w:color w:val="auto"/>
          <w:sz w:val="24"/>
          <w:highlight w:val="none"/>
          <w:lang w:val="en-US"/>
        </w:rPr>
        <w:t>27.预付款</w:t>
      </w:r>
    </w:p>
    <w:p w14:paraId="6D5CAC11">
      <w:pPr>
        <w:adjustRightInd/>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56DC39BF">
      <w:pPr>
        <w:snapToGrid w:val="0"/>
        <w:spacing w:line="360" w:lineRule="auto"/>
        <w:ind w:firstLine="3357" w:firstLineChars="1045"/>
        <w:rPr>
          <w:rFonts w:ascii="宋体" w:hAnsi="宋体" w:cs="宋体"/>
          <w:b/>
          <w:color w:val="auto"/>
          <w:sz w:val="32"/>
          <w:highlight w:val="none"/>
        </w:rPr>
      </w:pPr>
    </w:p>
    <w:p w14:paraId="41BE1A9F">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八、电子交易活动的中止</w:t>
      </w:r>
    </w:p>
    <w:p w14:paraId="1FCEF394">
      <w:pPr>
        <w:pStyle w:val="131"/>
        <w:snapToGrid w:val="0"/>
        <w:spacing w:before="0"/>
        <w:ind w:firstLine="0" w:firstLineChars="0"/>
        <w:rPr>
          <w:rFonts w:ascii="宋体" w:hAnsi="宋体" w:cs="宋体"/>
          <w:color w:val="auto"/>
          <w:highlight w:val="none"/>
        </w:rPr>
      </w:pPr>
      <w:r>
        <w:rPr>
          <w:rFonts w:hint="eastAsia" w:ascii="宋体" w:hAnsi="宋体" w:cs="宋体"/>
          <w:b/>
          <w:bCs/>
          <w:color w:val="auto"/>
          <w:highlight w:val="none"/>
        </w:rPr>
        <w:t>2</w:t>
      </w:r>
      <w:r>
        <w:rPr>
          <w:rFonts w:hint="eastAsia"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0BF8B28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58DE17C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562AF6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2521937F">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21D1915E">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58370B5C">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38F381A">
      <w:pPr>
        <w:tabs>
          <w:tab w:val="left" w:pos="0"/>
        </w:tabs>
        <w:spacing w:line="360" w:lineRule="auto"/>
        <w:ind w:firstLine="480"/>
        <w:rPr>
          <w:rFonts w:ascii="宋体" w:hAnsi="宋体" w:cs="宋体"/>
          <w:color w:val="auto"/>
          <w:sz w:val="24"/>
          <w:highlight w:val="none"/>
        </w:rPr>
      </w:pPr>
    </w:p>
    <w:p w14:paraId="108455E4">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九、验收</w:t>
      </w:r>
    </w:p>
    <w:p w14:paraId="5CD3B479">
      <w:pPr>
        <w:pStyle w:val="26"/>
        <w:spacing w:line="360" w:lineRule="auto"/>
        <w:ind w:firstLine="0" w:firstLineChars="0"/>
        <w:rPr>
          <w:rFonts w:cs="宋体"/>
          <w:b/>
          <w:color w:val="auto"/>
          <w:highlight w:val="none"/>
        </w:rPr>
      </w:pPr>
      <w:r>
        <w:rPr>
          <w:rFonts w:hint="eastAsia" w:cs="宋体"/>
          <w:b/>
          <w:color w:val="auto"/>
          <w:highlight w:val="none"/>
        </w:rPr>
        <w:t>30.验收</w:t>
      </w:r>
    </w:p>
    <w:p w14:paraId="6E8E62E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AC8FE5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30.2采购人可以邀请参加本项目的其他供应商或者第三方机构参与验收。参与验收的供应商或者第三方机构的意见作为验收书的参考资料一并存档。</w:t>
      </w:r>
    </w:p>
    <w:p w14:paraId="56666A7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B665247">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4"/>
    <w:p w14:paraId="1C940B22">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bookmarkStart w:id="25" w:name="_Hlt68072990"/>
      <w:bookmarkEnd w:id="25"/>
      <w:bookmarkStart w:id="26" w:name="_Hlt75236011"/>
      <w:bookmarkEnd w:id="26"/>
      <w:bookmarkStart w:id="27" w:name="_Hlt74729768"/>
      <w:bookmarkEnd w:id="27"/>
      <w:bookmarkStart w:id="28" w:name="_Hlt74714665"/>
      <w:bookmarkEnd w:id="28"/>
      <w:bookmarkStart w:id="29" w:name="_Hlt74707468"/>
      <w:bookmarkEnd w:id="29"/>
      <w:bookmarkStart w:id="30" w:name="_Hlt68072998"/>
      <w:bookmarkEnd w:id="30"/>
      <w:bookmarkStart w:id="31" w:name="_Hlt68073093"/>
      <w:bookmarkEnd w:id="31"/>
      <w:bookmarkStart w:id="32" w:name="_Hlt68403820"/>
      <w:bookmarkEnd w:id="32"/>
      <w:bookmarkStart w:id="33" w:name="_Hlt75236290"/>
      <w:bookmarkEnd w:id="33"/>
      <w:bookmarkStart w:id="34" w:name="_Hlt75236101"/>
      <w:bookmarkEnd w:id="34"/>
      <w:bookmarkStart w:id="35" w:name="_Hlt74730295"/>
      <w:bookmarkEnd w:id="35"/>
      <w:bookmarkStart w:id="36" w:name="_Hlt68057669"/>
      <w:bookmarkEnd w:id="36"/>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3BF4D420">
      <w:pPr>
        <w:pStyle w:val="80"/>
        <w:rPr>
          <w:rFonts w:ascii="宋体" w:hAnsi="宋体" w:eastAsia="宋体" w:cs="宋体"/>
          <w:color w:val="auto"/>
          <w:highlight w:val="none"/>
        </w:rPr>
        <w:sectPr>
          <w:pgSz w:w="11906" w:h="16838"/>
          <w:pgMar w:top="1440" w:right="1080" w:bottom="1440" w:left="1080" w:header="851" w:footer="992" w:gutter="0"/>
          <w:cols w:space="720" w:num="1"/>
          <w:titlePg/>
          <w:docGrid w:linePitch="312" w:charSpace="0"/>
        </w:sectPr>
      </w:pPr>
    </w:p>
    <w:bookmarkEnd w:id="19"/>
    <w:bookmarkEnd w:id="20"/>
    <w:p w14:paraId="5E6EC009">
      <w:pPr>
        <w:pStyle w:val="34"/>
        <w:spacing w:line="360" w:lineRule="auto"/>
        <w:jc w:val="center"/>
        <w:rPr>
          <w:rFonts w:hAnsi="宋体" w:cs="宋体"/>
          <w:b/>
          <w:snapToGrid/>
          <w:color w:val="auto"/>
          <w:sz w:val="36"/>
          <w:szCs w:val="20"/>
          <w:highlight w:val="none"/>
        </w:rPr>
      </w:pPr>
      <w:bookmarkStart w:id="37" w:name="第四部分"/>
      <w:r>
        <w:rPr>
          <w:rFonts w:hint="eastAsia" w:hAnsi="宋体" w:cs="宋体"/>
          <w:b/>
          <w:snapToGrid/>
          <w:color w:val="auto"/>
          <w:sz w:val="36"/>
          <w:szCs w:val="20"/>
          <w:highlight w:val="none"/>
        </w:rPr>
        <w:t>第三部分 采购需求</w:t>
      </w:r>
    </w:p>
    <w:p w14:paraId="46E4D288">
      <w:pPr>
        <w:snapToGrid w:val="0"/>
        <w:spacing w:line="360" w:lineRule="auto"/>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一、项目概述:</w:t>
      </w:r>
    </w:p>
    <w:p w14:paraId="0B70B066">
      <w:pPr>
        <w:snapToGrid w:val="0"/>
        <w:spacing w:line="360" w:lineRule="auto"/>
        <w:ind w:firstLine="480" w:firstLineChars="200"/>
        <w:rPr>
          <w:rFonts w:ascii="宋体" w:hAnsi="宋体" w:cs="宋体"/>
          <w:color w:val="auto"/>
          <w:sz w:val="24"/>
          <w:highlight w:val="none"/>
          <w:u w:color="000000"/>
        </w:rPr>
      </w:pPr>
      <w:r>
        <w:rPr>
          <w:rFonts w:hint="eastAsia" w:ascii="宋体" w:hAnsi="宋体" w:cs="宋体"/>
          <w:color w:val="auto"/>
          <w:kern w:val="0"/>
          <w:sz w:val="24"/>
          <w:highlight w:val="none"/>
        </w:rPr>
        <w:t>1.</w:t>
      </w:r>
      <w:r>
        <w:rPr>
          <w:rFonts w:hint="eastAsia" w:ascii="宋体" w:hAnsi="宋体" w:cs="宋体"/>
          <w:color w:val="auto"/>
          <w:sz w:val="24"/>
          <w:highlight w:val="none"/>
          <w:u w:color="000000"/>
        </w:rPr>
        <w:t>采购预算</w:t>
      </w:r>
      <w:r>
        <w:rPr>
          <w:rFonts w:hint="eastAsia" w:ascii="宋体" w:hAnsi="宋体" w:cs="宋体"/>
          <w:color w:val="auto"/>
          <w:sz w:val="24"/>
          <w:highlight w:val="none"/>
          <w:u w:color="000000"/>
          <w:lang w:eastAsia="zh-CN"/>
        </w:rPr>
        <w:t>287</w:t>
      </w:r>
      <w:r>
        <w:rPr>
          <w:rFonts w:hint="eastAsia" w:ascii="宋体" w:hAnsi="宋体" w:cs="宋体"/>
          <w:color w:val="auto"/>
          <w:sz w:val="24"/>
          <w:highlight w:val="none"/>
          <w:u w:color="000000"/>
          <w:lang w:val="en-US" w:eastAsia="zh-CN"/>
        </w:rPr>
        <w:t>.</w:t>
      </w:r>
      <w:r>
        <w:rPr>
          <w:rFonts w:hint="eastAsia" w:ascii="宋体" w:hAnsi="宋体" w:cs="宋体"/>
          <w:color w:val="auto"/>
          <w:sz w:val="24"/>
          <w:highlight w:val="none"/>
          <w:u w:color="000000"/>
          <w:lang w:eastAsia="zh-CN"/>
        </w:rPr>
        <w:t>9463</w:t>
      </w:r>
      <w:r>
        <w:rPr>
          <w:rFonts w:hint="eastAsia" w:ascii="宋体" w:hAnsi="宋体" w:cs="宋体"/>
          <w:color w:val="auto"/>
          <w:sz w:val="24"/>
          <w:highlight w:val="none"/>
          <w:u w:color="000000"/>
        </w:rPr>
        <w:t>万元，最高限价</w:t>
      </w:r>
      <w:r>
        <w:rPr>
          <w:rFonts w:hint="eastAsia" w:ascii="宋体" w:hAnsi="宋体" w:cs="宋体"/>
          <w:bCs/>
          <w:color w:val="auto"/>
          <w:sz w:val="24"/>
          <w:highlight w:val="none"/>
        </w:rPr>
        <w:t>287.9232</w:t>
      </w:r>
      <w:r>
        <w:rPr>
          <w:rFonts w:hint="eastAsia" w:ascii="宋体" w:hAnsi="宋体" w:cs="宋体"/>
          <w:color w:val="auto"/>
          <w:sz w:val="24"/>
          <w:highlight w:val="none"/>
          <w:u w:color="000000"/>
        </w:rPr>
        <w:t>万元。</w:t>
      </w:r>
    </w:p>
    <w:p w14:paraId="03DA8ECB">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2.施工范围：</w:t>
      </w:r>
      <w:r>
        <w:rPr>
          <w:rFonts w:hint="eastAsia" w:ascii="宋体" w:hAnsi="宋体" w:cs="宋体"/>
          <w:bCs/>
          <w:color w:val="auto"/>
          <w:sz w:val="24"/>
          <w:highlight w:val="none"/>
        </w:rPr>
        <w:t>杭州市第七人民医院二号楼三层的局部改造，改造面积约1325</w:t>
      </w:r>
      <w:r>
        <w:rPr>
          <w:rFonts w:hint="eastAsia" w:hAnsi="宋体" w:cs="宋体"/>
          <w:bCs/>
          <w:color w:val="auto"/>
          <w:sz w:val="24"/>
          <w:highlight w:val="none"/>
        </w:rPr>
        <w:t>㎡</w:t>
      </w:r>
      <w:r>
        <w:rPr>
          <w:rFonts w:hint="eastAsia" w:ascii="宋体" w:hAnsi="宋体" w:cs="宋体"/>
          <w:bCs/>
          <w:color w:val="auto"/>
          <w:sz w:val="24"/>
          <w:highlight w:val="none"/>
        </w:rPr>
        <w:t>，包含墙面、天棚、地面等装饰装修，以及相应的水、电、暖通、弱电等专业的安装工程。</w:t>
      </w:r>
      <w:r>
        <w:rPr>
          <w:rFonts w:hint="eastAsia" w:ascii="宋体" w:hAnsi="宋体" w:cs="宋体"/>
          <w:color w:val="auto"/>
          <w:kern w:val="0"/>
          <w:sz w:val="24"/>
          <w:highlight w:val="none"/>
        </w:rPr>
        <w:t>。</w:t>
      </w:r>
    </w:p>
    <w:p w14:paraId="5E8BACBE">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3.项目工期：120日历天</w:t>
      </w:r>
    </w:p>
    <w:p w14:paraId="00808188">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4.施工地点：</w:t>
      </w:r>
      <w:r>
        <w:rPr>
          <w:rFonts w:hint="eastAsia" w:ascii="宋体" w:hAnsi="宋体" w:cs="宋体"/>
          <w:color w:val="auto"/>
          <w:sz w:val="24"/>
          <w:highlight w:val="none"/>
        </w:rPr>
        <w:t>杭州</w:t>
      </w:r>
      <w:r>
        <w:rPr>
          <w:rFonts w:hint="eastAsia" w:ascii="宋体" w:hAnsi="宋体" w:cs="宋体"/>
          <w:color w:val="auto"/>
          <w:kern w:val="0"/>
          <w:sz w:val="24"/>
          <w:highlight w:val="none"/>
        </w:rPr>
        <w:t>市第七人民医院。</w:t>
      </w:r>
    </w:p>
    <w:p w14:paraId="2D9A1463">
      <w:pPr>
        <w:spacing w:line="360" w:lineRule="auto"/>
        <w:ind w:firstLine="480" w:firstLineChars="200"/>
        <w:rPr>
          <w:rFonts w:ascii="宋体" w:hAnsi="宋体" w:cs="宋体"/>
          <w:color w:val="auto"/>
          <w:sz w:val="24"/>
          <w:highlight w:val="none"/>
        </w:rPr>
      </w:pPr>
    </w:p>
    <w:p w14:paraId="341557C3">
      <w:pPr>
        <w:snapToGrid w:val="0"/>
        <w:spacing w:line="360" w:lineRule="auto"/>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二、项目施工要求</w:t>
      </w:r>
      <w:bookmarkStart w:id="529" w:name="_GoBack"/>
      <w:bookmarkEnd w:id="529"/>
    </w:p>
    <w:p w14:paraId="1CEDFC8E">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1、按国家、省市现行有关技术规范标准进行施工，确保项目质量。</w:t>
      </w:r>
    </w:p>
    <w:p w14:paraId="6E303BC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2、服从采购人的进程安排，及时进场并保证工期。</w:t>
      </w:r>
    </w:p>
    <w:p w14:paraId="61CB0E2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3、应严格按本次项目采购的规定要求履行并承担自己的职责。</w:t>
      </w:r>
    </w:p>
    <w:p w14:paraId="1CDF0D89">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4、按采购人审定的图纸要求、合同条款、技术规范和工程量清单和材料的要求，承担项目的施工、建成及其后期缺陷修复工作。</w:t>
      </w:r>
    </w:p>
    <w:p w14:paraId="59989E9F">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5、负责施工场地的安全文明生产。</w:t>
      </w:r>
    </w:p>
    <w:p w14:paraId="64236CCE">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6、建立项目施工的质量保证体系。</w:t>
      </w:r>
    </w:p>
    <w:p w14:paraId="69DC14BF">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7、负责施工场地、人员、车辆、机械设备、原材料等的施工保障。</w:t>
      </w:r>
    </w:p>
    <w:p w14:paraId="547C6D2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8、接受采购人、监理对文明施工、安全施工、质量、施工时效等的监管。</w:t>
      </w:r>
    </w:p>
    <w:p w14:paraId="1AE0DAFC">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9、采购人、监理在巡查过程中发现供应商在施工中不按国家有关标准施工，有权责令返工；</w:t>
      </w:r>
    </w:p>
    <w:p w14:paraId="146FDB2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10、供应商有下列行为之一的，采购人有权终止合同。</w:t>
      </w:r>
    </w:p>
    <w:p w14:paraId="725FDCA2">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A、不符合工程技术标准的；</w:t>
      </w:r>
    </w:p>
    <w:p w14:paraId="6DA843FF">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B、偷工减料的；</w:t>
      </w:r>
    </w:p>
    <w:p w14:paraId="713DF649">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C、不按图施工的；</w:t>
      </w:r>
    </w:p>
    <w:p w14:paraId="09742CB2">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D、造成重特大责任事故的；</w:t>
      </w:r>
    </w:p>
    <w:p w14:paraId="002529CE">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E、不文明安全施工的；</w:t>
      </w:r>
    </w:p>
    <w:p w14:paraId="1BA38FD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F、不服从现场指挥的；</w:t>
      </w:r>
    </w:p>
    <w:p w14:paraId="1FE8A94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G、全部或部分工程转包、分包。</w:t>
      </w:r>
    </w:p>
    <w:p w14:paraId="340514E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供应商对施工场地周边一定范围环境负有责任，如：施工中不得随意排放泥浆和其他浑浊废弃物，不得随意抛掷各类垃圾、建筑材料等杂物；运输建筑材料、垃圾的车辆应采取有效措施保证行驶途中不污染道路和环境等。费用由供应商承担，相关费用含在报价中。</w:t>
      </w:r>
    </w:p>
    <w:p w14:paraId="0A44A5DE">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12、供应商在施工过程中，涉及水、电由供应商自理。</w:t>
      </w:r>
      <w:r>
        <w:rPr>
          <w:rFonts w:hint="eastAsia" w:ascii="宋体" w:hAnsi="宋体" w:cs="宋体"/>
          <w:color w:val="auto"/>
          <w:kern w:val="0"/>
          <w:sz w:val="24"/>
          <w:highlight w:val="none"/>
        </w:rPr>
        <w:t>费用由供应商承担，最终结算时按照工程款的0.1%进行扣除。施工区域临时及接水接电方案应事先获得采购人同意，不得私拉乱接。</w:t>
      </w:r>
    </w:p>
    <w:p w14:paraId="010F89F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13、本工程完工后，供应商需及时清理现场残余建筑垃圾，做好完工退场准备。</w:t>
      </w:r>
    </w:p>
    <w:p w14:paraId="36290F09">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14、供应商须根据总工期充分考虑组织措施增加费，技术措施增加费，人员、机械窝工及相关全部费用，并计入报价。同时供应商须在进场施工前详细编排针对本项目的施工组织设计安排、施工进度安排、赶工方案、质量把控等具体施工服务措施及方案。</w:t>
      </w:r>
    </w:p>
    <w:p w14:paraId="0BAC0BE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15、因项目实施期间，相关施工区域仍将维持正常运行，为减少对正常办公秩序的影响，要求确保文明施工措施到位。</w:t>
      </w:r>
    </w:p>
    <w:p w14:paraId="2E924A72">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16、施工区域原有设施、构筑物、重要设备及设施应采取可靠临时保护措施（包括但不局限于塑料薄膜、彩条布保护、各种护角及墙地面铺装保护等），做好对各项设施的成品保护，相关费用含在响应报价中。</w:t>
      </w:r>
    </w:p>
    <w:p w14:paraId="5C90131A">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17、项目实施期间，供应商进场后直至施工完成、竣工验收移交采购人之前，对施工区域的各项设施完好性及消防安全、人身安全工作承担全部责任，如在施工过程中，因供应商原因导致出现安全事故（包括导致其他第三方人员出现安全事故的），相应责任及赔偿由供应商全部承担。</w:t>
      </w:r>
    </w:p>
    <w:p w14:paraId="260AEF24">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18、本工程完工后，除竣工图纸外，供应商按照采购人要求出具5份结算、归档资料，相关费用包含在响应报价中。</w:t>
      </w:r>
    </w:p>
    <w:p w14:paraId="720710F3">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19、</w:t>
      </w:r>
      <w:r>
        <w:rPr>
          <w:rFonts w:hint="eastAsia" w:ascii="宋体" w:hAnsi="宋体" w:cs="宋体"/>
          <w:color w:val="auto"/>
          <w:kern w:val="0"/>
          <w:sz w:val="24"/>
          <w:highlight w:val="none"/>
        </w:rPr>
        <w:t>供应商应明确本</w:t>
      </w:r>
      <w:r>
        <w:rPr>
          <w:rFonts w:hint="eastAsia" w:ascii="宋体" w:hAnsi="宋体" w:cs="宋体"/>
          <w:snapToGrid w:val="0"/>
          <w:color w:val="auto"/>
          <w:kern w:val="0"/>
          <w:sz w:val="24"/>
          <w:highlight w:val="none"/>
        </w:rPr>
        <w:t>项目的管理组织结构，管理人员专业匹配，且配备五大员（施工员、质检员、安全员、材料员）。</w:t>
      </w:r>
    </w:p>
    <w:p w14:paraId="0BDE08F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20、项目施工期间管理要求：</w:t>
      </w:r>
    </w:p>
    <w:p w14:paraId="0E272DCD">
      <w:pPr>
        <w:snapToGrid w:val="0"/>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①施工人员如需更换，需报采购人书面审批。</w:t>
      </w:r>
    </w:p>
    <w:p w14:paraId="213C3A28">
      <w:pPr>
        <w:snapToGrid w:val="0"/>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②施工场地内，工具随人走，不可遗留在施工现场。</w:t>
      </w:r>
    </w:p>
    <w:p w14:paraId="04171CFC">
      <w:pPr>
        <w:snapToGrid w:val="0"/>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③施工所需材料，按指定地点摆放。</w:t>
      </w:r>
    </w:p>
    <w:p w14:paraId="1A121621">
      <w:pPr>
        <w:snapToGrid w:val="0"/>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④施工中进场车辆，必须熄火且及时拔出钥匙。</w:t>
      </w:r>
    </w:p>
    <w:p w14:paraId="21AC99CC">
      <w:pPr>
        <w:snapToGrid w:val="0"/>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⑤施工作业人员应当服从现场人员管理，每日施工作业完毕对现场卫生进行及时清理。</w:t>
      </w:r>
    </w:p>
    <w:p w14:paraId="608EC520">
      <w:pPr>
        <w:snapToGrid w:val="0"/>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⑥为保障医疗工作有序进行，有噪声的工作必须安排在上午08时30分-12时，晚间13时30分-20时。请投标供应商合理考虑施工及人员成本，在报价中综合考虑。</w:t>
      </w:r>
    </w:p>
    <w:p w14:paraId="60FC6F1F">
      <w:pPr>
        <w:snapToGrid w:val="0"/>
        <w:spacing w:line="360" w:lineRule="auto"/>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三、项目主要设备、材料要求</w:t>
      </w:r>
    </w:p>
    <w:p w14:paraId="1903A26B">
      <w:pPr>
        <w:snapToGrid w:val="0"/>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本项目各项由供应商提供的材料，必须是符合国家现行质量标准和环保要求的材料，相关材料采用中档以上材质、品牌，在采购前报采购人、监理确认。供应商根据工期需要制定科学可行的材料供应计划，确保施工过程不受材料供应的影响。为了保证材料的及时到场，要做好计划的提前报送。</w:t>
      </w:r>
    </w:p>
    <w:p w14:paraId="1A74A52A">
      <w:pPr>
        <w:snapToGrid w:val="0"/>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磋商供应商应按“主要材料（设备）推荐品牌”要求磋商报价，并在工程量清单报价“表1-6主要材料价格表”的备注一栏里明确品牌、规格、型号、单位、单价等。如磋商供应商没有按竞争性磋商文件要求进行选择，或没有明确注明，或所选材料设备的材质、规格、档次与竞争性磋商文件要求的存在明显差别，或虽按竞争性磋商文件推荐的材料品牌选择但该材料因某种原因停产或其他原因而不能供应的，或虽注明品牌未注明型号、规格的，则实际施工过程中采购人有权在竞争性磋商文件推荐的材料品牌范围内自行确定品牌和规格，且磋商价格不予 调整。</w:t>
      </w:r>
    </w:p>
    <w:p w14:paraId="55846D12">
      <w:pPr>
        <w:snapToGrid w:val="0"/>
        <w:spacing w:line="360" w:lineRule="auto"/>
        <w:ind w:firstLine="602" w:firstLineChars="250"/>
        <w:rPr>
          <w:rFonts w:ascii="宋体" w:hAnsi="宋体" w:cs="宋体"/>
          <w:b/>
          <w:bCs/>
          <w:color w:val="auto"/>
          <w:sz w:val="24"/>
          <w:highlight w:val="none"/>
        </w:rPr>
      </w:pPr>
      <w:r>
        <w:rPr>
          <w:rFonts w:hint="eastAsia" w:ascii="宋体" w:hAnsi="宋体" w:cs="宋体"/>
          <w:b/>
          <w:bCs/>
          <w:color w:val="auto"/>
          <w:sz w:val="24"/>
          <w:highlight w:val="none"/>
        </w:rPr>
        <w:t>主要材料品牌推荐表</w:t>
      </w:r>
    </w:p>
    <w:tbl>
      <w:tblPr>
        <w:tblStyle w:val="63"/>
        <w:tblW w:w="9942" w:type="dxa"/>
        <w:jc w:val="center"/>
        <w:tblLayout w:type="fixed"/>
        <w:tblCellMar>
          <w:top w:w="0" w:type="dxa"/>
          <w:left w:w="108" w:type="dxa"/>
          <w:bottom w:w="0" w:type="dxa"/>
          <w:right w:w="108" w:type="dxa"/>
        </w:tblCellMar>
      </w:tblPr>
      <w:tblGrid>
        <w:gridCol w:w="766"/>
        <w:gridCol w:w="1176"/>
        <w:gridCol w:w="1968"/>
        <w:gridCol w:w="3876"/>
        <w:gridCol w:w="2156"/>
      </w:tblGrid>
      <w:tr w14:paraId="51F2AD21">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53C3912D">
            <w:pPr>
              <w:jc w:val="center"/>
              <w:rPr>
                <w:rFonts w:ascii="宋体" w:hAnsi="宋体" w:cs="宋体"/>
                <w:color w:val="auto"/>
                <w:sz w:val="24"/>
                <w:highlight w:val="none"/>
              </w:rPr>
            </w:pPr>
            <w:bookmarkStart w:id="38" w:name="OLE_LINK1"/>
            <w:r>
              <w:rPr>
                <w:rFonts w:hint="eastAsia" w:ascii="宋体" w:hAnsi="宋体" w:cs="宋体"/>
                <w:color w:val="auto"/>
                <w:sz w:val="24"/>
                <w:highlight w:val="none"/>
              </w:rPr>
              <w:t>序号</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14:paraId="636A85AD">
            <w:pPr>
              <w:jc w:val="center"/>
              <w:rPr>
                <w:rFonts w:ascii="宋体" w:hAnsi="宋体" w:cs="宋体"/>
                <w:color w:val="auto"/>
                <w:sz w:val="24"/>
                <w:highlight w:val="none"/>
              </w:rPr>
            </w:pPr>
            <w:r>
              <w:rPr>
                <w:rFonts w:hint="eastAsia" w:ascii="宋体" w:hAnsi="宋体" w:cs="宋体"/>
                <w:color w:val="auto"/>
                <w:sz w:val="24"/>
                <w:highlight w:val="none"/>
              </w:rPr>
              <w:t>材料名称</w:t>
            </w:r>
          </w:p>
        </w:tc>
        <w:tc>
          <w:tcPr>
            <w:tcW w:w="3876" w:type="dxa"/>
            <w:tcBorders>
              <w:top w:val="single" w:color="000000" w:sz="4" w:space="0"/>
              <w:left w:val="single" w:color="000000" w:sz="4" w:space="0"/>
              <w:bottom w:val="single" w:color="000000" w:sz="4" w:space="0"/>
              <w:right w:val="single" w:color="000000" w:sz="4" w:space="0"/>
            </w:tcBorders>
            <w:vAlign w:val="center"/>
          </w:tcPr>
          <w:p w14:paraId="07484D97">
            <w:pPr>
              <w:jc w:val="center"/>
              <w:rPr>
                <w:rFonts w:ascii="宋体" w:hAnsi="宋体" w:cs="宋体"/>
                <w:color w:val="auto"/>
                <w:sz w:val="24"/>
                <w:highlight w:val="none"/>
              </w:rPr>
            </w:pPr>
            <w:r>
              <w:rPr>
                <w:rFonts w:hint="eastAsia" w:ascii="宋体" w:hAnsi="宋体" w:cs="宋体"/>
                <w:color w:val="auto"/>
                <w:sz w:val="24"/>
                <w:highlight w:val="none"/>
              </w:rPr>
              <w:t>备选品牌或厂家</w:t>
            </w:r>
          </w:p>
        </w:tc>
        <w:tc>
          <w:tcPr>
            <w:tcW w:w="2156" w:type="dxa"/>
            <w:tcBorders>
              <w:top w:val="single" w:color="000000" w:sz="4" w:space="0"/>
              <w:left w:val="single" w:color="000000" w:sz="4" w:space="0"/>
              <w:bottom w:val="single" w:color="000000" w:sz="4" w:space="0"/>
              <w:right w:val="single" w:color="000000" w:sz="4" w:space="0"/>
            </w:tcBorders>
            <w:vAlign w:val="center"/>
          </w:tcPr>
          <w:p w14:paraId="1D0654F5">
            <w:pPr>
              <w:jc w:val="center"/>
              <w:rPr>
                <w:rFonts w:ascii="宋体" w:hAnsi="宋体" w:cs="宋体"/>
                <w:color w:val="auto"/>
                <w:sz w:val="24"/>
                <w:highlight w:val="none"/>
              </w:rPr>
            </w:pPr>
            <w:r>
              <w:rPr>
                <w:rFonts w:hint="eastAsia" w:ascii="宋体" w:hAnsi="宋体" w:cs="宋体"/>
                <w:color w:val="auto"/>
                <w:sz w:val="24"/>
                <w:highlight w:val="none"/>
              </w:rPr>
              <w:t>备注</w:t>
            </w:r>
          </w:p>
        </w:tc>
      </w:tr>
      <w:tr w14:paraId="61AED08A">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01F0E85E">
            <w:pPr>
              <w:jc w:val="center"/>
              <w:rPr>
                <w:rFonts w:ascii="宋体" w:hAnsi="宋体" w:cs="宋体"/>
                <w:color w:val="auto"/>
                <w:sz w:val="24"/>
                <w:highlight w:val="none"/>
              </w:rPr>
            </w:pPr>
            <w:r>
              <w:rPr>
                <w:rFonts w:hint="eastAsia" w:ascii="宋体" w:hAnsi="宋体" w:cs="宋体"/>
                <w:color w:val="auto"/>
                <w:sz w:val="24"/>
                <w:highlight w:val="none"/>
              </w:rPr>
              <w:t>1</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14:paraId="7CDCCC8F">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消防报警产品及成套设备</w:t>
            </w:r>
          </w:p>
        </w:tc>
        <w:tc>
          <w:tcPr>
            <w:tcW w:w="3876" w:type="dxa"/>
            <w:tcBorders>
              <w:top w:val="single" w:color="000000" w:sz="4" w:space="0"/>
              <w:left w:val="single" w:color="000000" w:sz="4" w:space="0"/>
              <w:bottom w:val="single" w:color="000000" w:sz="4" w:space="0"/>
              <w:right w:val="single" w:color="000000" w:sz="4" w:space="0"/>
            </w:tcBorders>
            <w:vAlign w:val="center"/>
          </w:tcPr>
          <w:p w14:paraId="21F5A7A4">
            <w:pPr>
              <w:widowControl/>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上海松江（云安）、秦皇岛海湾、北京利达、北大青鸟或相当于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14:paraId="2DC254A3">
            <w:pPr>
              <w:rPr>
                <w:rFonts w:ascii="宋体" w:hAnsi="宋体" w:cs="宋体"/>
                <w:color w:val="auto"/>
                <w:sz w:val="24"/>
                <w:highlight w:val="none"/>
              </w:rPr>
            </w:pPr>
          </w:p>
        </w:tc>
      </w:tr>
      <w:tr w14:paraId="7BA0CEA4">
        <w:tblPrEx>
          <w:tblCellMar>
            <w:top w:w="0" w:type="dxa"/>
            <w:left w:w="108" w:type="dxa"/>
            <w:bottom w:w="0" w:type="dxa"/>
            <w:right w:w="108" w:type="dxa"/>
          </w:tblCellMar>
        </w:tblPrEx>
        <w:trPr>
          <w:trHeight w:val="1127"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5A8074A0">
            <w:pPr>
              <w:jc w:val="center"/>
              <w:rPr>
                <w:rFonts w:ascii="宋体" w:hAnsi="宋体" w:cs="宋体"/>
                <w:color w:val="auto"/>
                <w:sz w:val="24"/>
                <w:highlight w:val="none"/>
              </w:rPr>
            </w:pPr>
            <w:r>
              <w:rPr>
                <w:rFonts w:hint="eastAsia" w:ascii="宋体" w:hAnsi="宋体" w:cs="宋体"/>
                <w:color w:val="auto"/>
                <w:sz w:val="24"/>
                <w:highlight w:val="none"/>
              </w:rPr>
              <w:t>2</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14:paraId="34C9DF1B">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配电箱、配电柜（含元器件）</w:t>
            </w:r>
          </w:p>
        </w:tc>
        <w:tc>
          <w:tcPr>
            <w:tcW w:w="3876" w:type="dxa"/>
            <w:tcBorders>
              <w:top w:val="single" w:color="000000" w:sz="4" w:space="0"/>
              <w:left w:val="single" w:color="000000" w:sz="4" w:space="0"/>
              <w:bottom w:val="single" w:color="000000" w:sz="4" w:space="0"/>
              <w:right w:val="single" w:color="000000" w:sz="4" w:space="0"/>
            </w:tcBorders>
            <w:vAlign w:val="center"/>
          </w:tcPr>
          <w:p w14:paraId="7E9A99F7">
            <w:pPr>
              <w:widowControl/>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浙江金盾电器有限公司、杭州杭开电气、浙江德力西电气(计量及其它元器件采用ABB、SCHNEIDER、SIEMENS)或或相当于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14:paraId="024A1F20">
            <w:pPr>
              <w:rPr>
                <w:rFonts w:ascii="宋体" w:hAnsi="宋体" w:cs="宋体"/>
                <w:color w:val="auto"/>
                <w:sz w:val="24"/>
                <w:highlight w:val="none"/>
              </w:rPr>
            </w:pPr>
          </w:p>
        </w:tc>
      </w:tr>
      <w:tr w14:paraId="0811733C">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5D917857">
            <w:pPr>
              <w:jc w:val="center"/>
              <w:rPr>
                <w:rFonts w:ascii="宋体" w:hAnsi="宋体" w:cs="宋体"/>
                <w:color w:val="auto"/>
                <w:sz w:val="24"/>
                <w:highlight w:val="none"/>
              </w:rPr>
            </w:pPr>
            <w:r>
              <w:rPr>
                <w:rFonts w:hint="eastAsia" w:ascii="宋体" w:hAnsi="宋体" w:cs="宋体"/>
                <w:color w:val="auto"/>
                <w:sz w:val="24"/>
                <w:highlight w:val="none"/>
              </w:rPr>
              <w:t>3</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14:paraId="1D6C4D72">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桥架（含防火桥架）、金属线槽、母线槽</w:t>
            </w:r>
          </w:p>
        </w:tc>
        <w:tc>
          <w:tcPr>
            <w:tcW w:w="3876" w:type="dxa"/>
            <w:tcBorders>
              <w:top w:val="single" w:color="000000" w:sz="4" w:space="0"/>
              <w:left w:val="single" w:color="000000" w:sz="4" w:space="0"/>
              <w:bottom w:val="single" w:color="000000" w:sz="4" w:space="0"/>
              <w:right w:val="single" w:color="000000" w:sz="4" w:space="0"/>
            </w:tcBorders>
            <w:vAlign w:val="center"/>
          </w:tcPr>
          <w:p w14:paraId="344860D1">
            <w:pPr>
              <w:widowControl/>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之江远大、江苏华鹏、江苏华鼎、恒光、浩翔或相当于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14:paraId="4A4A6366">
            <w:pPr>
              <w:rPr>
                <w:rFonts w:ascii="宋体" w:hAnsi="宋体" w:cs="宋体"/>
                <w:color w:val="auto"/>
                <w:sz w:val="24"/>
                <w:highlight w:val="none"/>
              </w:rPr>
            </w:pPr>
          </w:p>
        </w:tc>
      </w:tr>
      <w:tr w14:paraId="731AC1AB">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0C6CC20E">
            <w:pPr>
              <w:jc w:val="center"/>
              <w:rPr>
                <w:rFonts w:ascii="宋体" w:hAnsi="宋体" w:cs="宋体"/>
                <w:color w:val="auto"/>
                <w:sz w:val="24"/>
                <w:highlight w:val="none"/>
              </w:rPr>
            </w:pPr>
            <w:r>
              <w:rPr>
                <w:rFonts w:hint="eastAsia" w:ascii="宋体" w:hAnsi="宋体" w:cs="宋体"/>
                <w:color w:val="auto"/>
                <w:sz w:val="24"/>
                <w:highlight w:val="none"/>
              </w:rPr>
              <w:t>4</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14:paraId="2D0CBE55">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灯具（含LED光源）</w:t>
            </w:r>
          </w:p>
        </w:tc>
        <w:tc>
          <w:tcPr>
            <w:tcW w:w="3876" w:type="dxa"/>
            <w:tcBorders>
              <w:top w:val="single" w:color="000000" w:sz="4" w:space="0"/>
              <w:left w:val="single" w:color="000000" w:sz="4" w:space="0"/>
              <w:bottom w:val="single" w:color="000000" w:sz="4" w:space="0"/>
              <w:right w:val="single" w:color="000000" w:sz="4" w:space="0"/>
            </w:tcBorders>
            <w:vAlign w:val="center"/>
          </w:tcPr>
          <w:p w14:paraId="6937106B">
            <w:pPr>
              <w:widowControl/>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三雄极光、雷士、飞利浦或相当于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14:paraId="22F3BACB">
            <w:pPr>
              <w:rPr>
                <w:rFonts w:ascii="宋体" w:hAnsi="宋体" w:cs="宋体"/>
                <w:color w:val="auto"/>
                <w:sz w:val="24"/>
                <w:highlight w:val="none"/>
              </w:rPr>
            </w:pPr>
            <w:r>
              <w:rPr>
                <w:rFonts w:hint="eastAsia" w:ascii="宋体" w:hAnsi="宋体" w:cs="宋体"/>
                <w:color w:val="auto"/>
                <w:sz w:val="24"/>
                <w:highlight w:val="none"/>
              </w:rPr>
              <w:t>各类型号灯具需由建设单位选型确认</w:t>
            </w:r>
          </w:p>
        </w:tc>
      </w:tr>
      <w:tr w14:paraId="6BA74ADA">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262FB070">
            <w:pPr>
              <w:jc w:val="center"/>
              <w:rPr>
                <w:rFonts w:ascii="宋体" w:hAnsi="宋体" w:cs="宋体"/>
                <w:color w:val="auto"/>
                <w:sz w:val="24"/>
                <w:highlight w:val="none"/>
              </w:rPr>
            </w:pPr>
            <w:r>
              <w:rPr>
                <w:rFonts w:hint="eastAsia" w:ascii="宋体" w:hAnsi="宋体" w:cs="宋体"/>
                <w:color w:val="auto"/>
                <w:sz w:val="24"/>
                <w:highlight w:val="none"/>
              </w:rPr>
              <w:t>5</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14:paraId="055271CE">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开关</w:t>
            </w:r>
          </w:p>
        </w:tc>
        <w:tc>
          <w:tcPr>
            <w:tcW w:w="3876" w:type="dxa"/>
            <w:tcBorders>
              <w:top w:val="single" w:color="000000" w:sz="4" w:space="0"/>
              <w:left w:val="single" w:color="000000" w:sz="4" w:space="0"/>
              <w:bottom w:val="single" w:color="000000" w:sz="4" w:space="0"/>
              <w:right w:val="single" w:color="000000" w:sz="4" w:space="0"/>
            </w:tcBorders>
            <w:vAlign w:val="center"/>
          </w:tcPr>
          <w:p w14:paraId="31638332">
            <w:pPr>
              <w:widowControl/>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罗格朗（仕典）、施耐德（莹润）、西门子（远景）或相当于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14:paraId="7D736503">
            <w:pPr>
              <w:rPr>
                <w:rFonts w:ascii="宋体" w:hAnsi="宋体" w:cs="宋体"/>
                <w:color w:val="auto"/>
                <w:sz w:val="24"/>
                <w:highlight w:val="none"/>
              </w:rPr>
            </w:pPr>
            <w:r>
              <w:rPr>
                <w:rFonts w:hint="eastAsia" w:ascii="宋体" w:hAnsi="宋体" w:cs="宋体"/>
                <w:color w:val="auto"/>
                <w:sz w:val="24"/>
                <w:highlight w:val="none"/>
              </w:rPr>
              <w:t>单联、双联、三联开关等，开关采用大翘板式</w:t>
            </w:r>
          </w:p>
        </w:tc>
      </w:tr>
      <w:tr w14:paraId="1599B0B1">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7810145C">
            <w:pPr>
              <w:jc w:val="center"/>
              <w:rPr>
                <w:rFonts w:ascii="宋体" w:hAnsi="宋体" w:cs="宋体"/>
                <w:color w:val="auto"/>
                <w:sz w:val="24"/>
                <w:highlight w:val="none"/>
              </w:rPr>
            </w:pPr>
            <w:r>
              <w:rPr>
                <w:rFonts w:hint="eastAsia" w:ascii="宋体" w:hAnsi="宋体" w:cs="宋体"/>
                <w:color w:val="auto"/>
                <w:sz w:val="24"/>
                <w:highlight w:val="none"/>
              </w:rPr>
              <w:t>6</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14:paraId="2BC786C4">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插座</w:t>
            </w:r>
          </w:p>
        </w:tc>
        <w:tc>
          <w:tcPr>
            <w:tcW w:w="3876" w:type="dxa"/>
            <w:tcBorders>
              <w:top w:val="single" w:color="000000" w:sz="4" w:space="0"/>
              <w:left w:val="single" w:color="000000" w:sz="4" w:space="0"/>
              <w:bottom w:val="single" w:color="000000" w:sz="4" w:space="0"/>
              <w:right w:val="single" w:color="000000" w:sz="4" w:space="0"/>
            </w:tcBorders>
            <w:vAlign w:val="center"/>
          </w:tcPr>
          <w:p w14:paraId="4E13FCB4">
            <w:pPr>
              <w:widowControl/>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罗格朗（仕典）、施耐德（莹润）、西门子（远景）或相当于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14:paraId="785DCC7B">
            <w:pPr>
              <w:rPr>
                <w:rFonts w:ascii="宋体" w:hAnsi="宋体" w:cs="宋体"/>
                <w:color w:val="auto"/>
                <w:sz w:val="24"/>
                <w:highlight w:val="none"/>
              </w:rPr>
            </w:pPr>
            <w:r>
              <w:rPr>
                <w:rFonts w:hint="eastAsia" w:ascii="宋体" w:hAnsi="宋体" w:cs="宋体"/>
                <w:color w:val="auto"/>
                <w:sz w:val="24"/>
                <w:highlight w:val="none"/>
              </w:rPr>
              <w:t>五孔错位插座、三孔普通插座、防水插座、空调插座</w:t>
            </w:r>
          </w:p>
        </w:tc>
      </w:tr>
      <w:tr w14:paraId="45AEF7B8">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65A5C8FA">
            <w:pPr>
              <w:jc w:val="center"/>
              <w:rPr>
                <w:rFonts w:ascii="宋体" w:hAnsi="宋体" w:cs="宋体"/>
                <w:color w:val="auto"/>
                <w:sz w:val="24"/>
                <w:highlight w:val="none"/>
              </w:rPr>
            </w:pPr>
            <w:r>
              <w:rPr>
                <w:rFonts w:hint="eastAsia" w:ascii="宋体" w:hAnsi="宋体" w:cs="宋体"/>
                <w:color w:val="auto"/>
                <w:sz w:val="24"/>
                <w:highlight w:val="none"/>
              </w:rPr>
              <w:t>7</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14:paraId="17469DB4">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UPVC电线管(含配套各类管件)</w:t>
            </w:r>
          </w:p>
        </w:tc>
        <w:tc>
          <w:tcPr>
            <w:tcW w:w="3876" w:type="dxa"/>
            <w:tcBorders>
              <w:top w:val="single" w:color="000000" w:sz="4" w:space="0"/>
              <w:left w:val="single" w:color="000000" w:sz="4" w:space="0"/>
              <w:bottom w:val="single" w:color="000000" w:sz="4" w:space="0"/>
              <w:right w:val="single" w:color="000000" w:sz="4" w:space="0"/>
            </w:tcBorders>
            <w:vAlign w:val="center"/>
          </w:tcPr>
          <w:p w14:paraId="368BCEAD">
            <w:pPr>
              <w:widowControl/>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亿通、中财、公元、伟星或相当于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14:paraId="07B4625C">
            <w:pPr>
              <w:rPr>
                <w:rFonts w:ascii="宋体" w:hAnsi="宋体" w:cs="宋体"/>
                <w:color w:val="auto"/>
                <w:sz w:val="24"/>
                <w:highlight w:val="none"/>
              </w:rPr>
            </w:pPr>
          </w:p>
        </w:tc>
      </w:tr>
      <w:tr w14:paraId="443E048F">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15755727">
            <w:pPr>
              <w:jc w:val="center"/>
              <w:rPr>
                <w:rFonts w:ascii="宋体" w:hAnsi="宋体" w:cs="宋体"/>
                <w:color w:val="auto"/>
                <w:sz w:val="24"/>
                <w:highlight w:val="none"/>
              </w:rPr>
            </w:pPr>
            <w:r>
              <w:rPr>
                <w:rFonts w:hint="eastAsia" w:ascii="宋体" w:hAnsi="宋体" w:cs="宋体"/>
                <w:color w:val="auto"/>
                <w:sz w:val="24"/>
                <w:highlight w:val="none"/>
              </w:rPr>
              <w:t>8</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14:paraId="6BA72A2F">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电线、电缆</w:t>
            </w:r>
          </w:p>
        </w:tc>
        <w:tc>
          <w:tcPr>
            <w:tcW w:w="3876" w:type="dxa"/>
            <w:tcBorders>
              <w:top w:val="single" w:color="000000" w:sz="4" w:space="0"/>
              <w:left w:val="single" w:color="000000" w:sz="4" w:space="0"/>
              <w:bottom w:val="single" w:color="000000" w:sz="4" w:space="0"/>
              <w:right w:val="single" w:color="000000" w:sz="4" w:space="0"/>
            </w:tcBorders>
            <w:vAlign w:val="center"/>
          </w:tcPr>
          <w:p w14:paraId="49B142CA">
            <w:pPr>
              <w:widowControl/>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浙江中策、浙江万马、江苏上上或相当于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14:paraId="6793D89A">
            <w:pPr>
              <w:rPr>
                <w:rFonts w:ascii="宋体" w:hAnsi="宋体" w:cs="宋体"/>
                <w:color w:val="auto"/>
                <w:sz w:val="24"/>
                <w:highlight w:val="none"/>
              </w:rPr>
            </w:pPr>
          </w:p>
        </w:tc>
      </w:tr>
      <w:tr w14:paraId="457F21B3">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328FAD7B">
            <w:pPr>
              <w:jc w:val="center"/>
              <w:rPr>
                <w:rFonts w:ascii="宋体" w:hAnsi="宋体" w:cs="宋体"/>
                <w:color w:val="auto"/>
                <w:sz w:val="24"/>
                <w:highlight w:val="none"/>
              </w:rPr>
            </w:pPr>
            <w:r>
              <w:rPr>
                <w:rFonts w:hint="eastAsia" w:ascii="宋体" w:hAnsi="宋体" w:cs="宋体"/>
                <w:color w:val="auto"/>
                <w:sz w:val="24"/>
                <w:highlight w:val="none"/>
              </w:rPr>
              <w:t>9</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14:paraId="015CC71C">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镀锌管</w:t>
            </w:r>
          </w:p>
        </w:tc>
        <w:tc>
          <w:tcPr>
            <w:tcW w:w="3876" w:type="dxa"/>
            <w:tcBorders>
              <w:top w:val="single" w:color="000000" w:sz="4" w:space="0"/>
              <w:left w:val="single" w:color="000000" w:sz="4" w:space="0"/>
              <w:bottom w:val="single" w:color="000000" w:sz="4" w:space="0"/>
              <w:right w:val="single" w:color="000000" w:sz="4" w:space="0"/>
            </w:tcBorders>
            <w:vAlign w:val="center"/>
          </w:tcPr>
          <w:p w14:paraId="1299E04B">
            <w:pPr>
              <w:widowControl/>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湖州金洲、上海劳动、华岐或相当于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14:paraId="1D58D593">
            <w:pPr>
              <w:rPr>
                <w:rFonts w:ascii="宋体" w:hAnsi="宋体" w:cs="宋体"/>
                <w:color w:val="auto"/>
                <w:sz w:val="24"/>
                <w:highlight w:val="none"/>
              </w:rPr>
            </w:pPr>
            <w:r>
              <w:rPr>
                <w:rFonts w:hint="eastAsia" w:ascii="宋体" w:hAnsi="宋体" w:cs="宋体"/>
                <w:color w:val="auto"/>
                <w:sz w:val="24"/>
                <w:highlight w:val="none"/>
              </w:rPr>
              <w:t>消防管、喷淋管、压力排水管</w:t>
            </w:r>
          </w:p>
        </w:tc>
      </w:tr>
      <w:tr w14:paraId="70D6D940">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21AA48AA">
            <w:pPr>
              <w:jc w:val="center"/>
              <w:rPr>
                <w:rFonts w:ascii="宋体" w:hAnsi="宋体" w:cs="宋体"/>
                <w:color w:val="auto"/>
                <w:sz w:val="24"/>
                <w:highlight w:val="none"/>
              </w:rPr>
            </w:pPr>
            <w:r>
              <w:rPr>
                <w:rFonts w:hint="eastAsia" w:ascii="宋体" w:hAnsi="宋体" w:cs="宋体"/>
                <w:color w:val="auto"/>
                <w:sz w:val="24"/>
                <w:highlight w:val="none"/>
              </w:rPr>
              <w:t>10</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14:paraId="4666B6FE">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PPR给水管、UPVC排（雨）水管(含管件)</w:t>
            </w:r>
          </w:p>
        </w:tc>
        <w:tc>
          <w:tcPr>
            <w:tcW w:w="3876" w:type="dxa"/>
            <w:tcBorders>
              <w:top w:val="single" w:color="000000" w:sz="4" w:space="0"/>
              <w:left w:val="single" w:color="000000" w:sz="4" w:space="0"/>
              <w:bottom w:val="single" w:color="000000" w:sz="4" w:space="0"/>
              <w:right w:val="single" w:color="000000" w:sz="4" w:space="0"/>
            </w:tcBorders>
            <w:vAlign w:val="center"/>
          </w:tcPr>
          <w:p w14:paraId="2182D0C2">
            <w:pPr>
              <w:widowControl/>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中财、亿通、公元、伟星或相当于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14:paraId="52AAEE82">
            <w:pPr>
              <w:rPr>
                <w:rFonts w:ascii="宋体" w:hAnsi="宋体" w:cs="宋体"/>
                <w:color w:val="auto"/>
                <w:sz w:val="24"/>
                <w:highlight w:val="none"/>
              </w:rPr>
            </w:pPr>
          </w:p>
        </w:tc>
      </w:tr>
      <w:tr w14:paraId="493D5A5C">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336EE24D">
            <w:pPr>
              <w:jc w:val="center"/>
              <w:rPr>
                <w:rFonts w:ascii="宋体" w:hAnsi="宋体" w:cs="宋体"/>
                <w:color w:val="auto"/>
                <w:sz w:val="24"/>
                <w:highlight w:val="none"/>
              </w:rPr>
            </w:pPr>
            <w:r>
              <w:rPr>
                <w:rFonts w:hint="eastAsia" w:ascii="宋体" w:hAnsi="宋体" w:cs="宋体"/>
                <w:color w:val="auto"/>
                <w:sz w:val="24"/>
                <w:highlight w:val="none"/>
              </w:rPr>
              <w:t>11</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14:paraId="69E2E433">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薄壁不锈钢管（含专用连接配件）</w:t>
            </w:r>
          </w:p>
        </w:tc>
        <w:tc>
          <w:tcPr>
            <w:tcW w:w="3876" w:type="dxa"/>
            <w:tcBorders>
              <w:top w:val="single" w:color="000000" w:sz="4" w:space="0"/>
              <w:left w:val="single" w:color="000000" w:sz="4" w:space="0"/>
              <w:bottom w:val="single" w:color="000000" w:sz="4" w:space="0"/>
              <w:right w:val="single" w:color="000000" w:sz="4" w:space="0"/>
            </w:tcBorders>
            <w:vAlign w:val="center"/>
          </w:tcPr>
          <w:p w14:paraId="5FB63689">
            <w:pPr>
              <w:widowControl/>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成都共同、无锡金羊、维家或相当于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14:paraId="1DB7281A">
            <w:pPr>
              <w:rPr>
                <w:rFonts w:ascii="宋体" w:hAnsi="宋体" w:cs="宋体"/>
                <w:color w:val="auto"/>
                <w:sz w:val="24"/>
                <w:highlight w:val="none"/>
              </w:rPr>
            </w:pPr>
            <w:r>
              <w:rPr>
                <w:rFonts w:hint="eastAsia" w:ascii="宋体" w:hAnsi="宋体" w:cs="宋体"/>
                <w:color w:val="auto"/>
                <w:sz w:val="24"/>
                <w:highlight w:val="none"/>
              </w:rPr>
              <w:t>卡压连接方式</w:t>
            </w:r>
          </w:p>
        </w:tc>
      </w:tr>
      <w:tr w14:paraId="0061B4D9">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7388BF2C">
            <w:pPr>
              <w:jc w:val="center"/>
              <w:rPr>
                <w:rFonts w:ascii="宋体" w:hAnsi="宋体" w:cs="宋体"/>
                <w:color w:val="auto"/>
                <w:sz w:val="24"/>
                <w:highlight w:val="none"/>
              </w:rPr>
            </w:pPr>
            <w:r>
              <w:rPr>
                <w:rFonts w:hint="eastAsia" w:ascii="宋体" w:hAnsi="宋体" w:cs="宋体"/>
                <w:color w:val="auto"/>
                <w:sz w:val="24"/>
                <w:highlight w:val="none"/>
              </w:rPr>
              <w:t>12</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14:paraId="3417C090">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新风机、轴流风机</w:t>
            </w:r>
          </w:p>
        </w:tc>
        <w:tc>
          <w:tcPr>
            <w:tcW w:w="3876" w:type="dxa"/>
            <w:tcBorders>
              <w:top w:val="single" w:color="000000" w:sz="4" w:space="0"/>
              <w:left w:val="single" w:color="000000" w:sz="4" w:space="0"/>
              <w:bottom w:val="single" w:color="000000" w:sz="4" w:space="0"/>
              <w:right w:val="single" w:color="000000" w:sz="4" w:space="0"/>
            </w:tcBorders>
            <w:vAlign w:val="center"/>
          </w:tcPr>
          <w:p w14:paraId="2FAC3ADD">
            <w:pPr>
              <w:widowControl/>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浙江上风、浙江明新、天加相当于</w:t>
            </w:r>
          </w:p>
        </w:tc>
        <w:tc>
          <w:tcPr>
            <w:tcW w:w="2156" w:type="dxa"/>
            <w:tcBorders>
              <w:top w:val="single" w:color="000000" w:sz="4" w:space="0"/>
              <w:left w:val="single" w:color="000000" w:sz="4" w:space="0"/>
              <w:bottom w:val="single" w:color="000000" w:sz="4" w:space="0"/>
              <w:right w:val="single" w:color="000000" w:sz="4" w:space="0"/>
            </w:tcBorders>
            <w:vAlign w:val="center"/>
          </w:tcPr>
          <w:p w14:paraId="7EFFA976">
            <w:pPr>
              <w:rPr>
                <w:rFonts w:ascii="宋体" w:hAnsi="宋体" w:cs="宋体"/>
                <w:color w:val="auto"/>
                <w:sz w:val="24"/>
                <w:highlight w:val="none"/>
              </w:rPr>
            </w:pPr>
          </w:p>
        </w:tc>
      </w:tr>
      <w:tr w14:paraId="215AA316">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03DC33AC">
            <w:pPr>
              <w:jc w:val="center"/>
              <w:rPr>
                <w:rFonts w:ascii="宋体" w:hAnsi="宋体" w:cs="宋体"/>
                <w:color w:val="auto"/>
                <w:sz w:val="24"/>
                <w:highlight w:val="none"/>
              </w:rPr>
            </w:pPr>
            <w:r>
              <w:rPr>
                <w:rFonts w:hint="eastAsia" w:ascii="宋体" w:hAnsi="宋体" w:cs="宋体"/>
                <w:color w:val="auto"/>
                <w:sz w:val="24"/>
                <w:highlight w:val="none"/>
              </w:rPr>
              <w:t>13</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14:paraId="1F6C37D7">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盘管风机</w:t>
            </w:r>
          </w:p>
        </w:tc>
        <w:tc>
          <w:tcPr>
            <w:tcW w:w="3876" w:type="dxa"/>
            <w:tcBorders>
              <w:top w:val="single" w:color="000000" w:sz="4" w:space="0"/>
              <w:left w:val="single" w:color="000000" w:sz="4" w:space="0"/>
              <w:bottom w:val="single" w:color="000000" w:sz="4" w:space="0"/>
              <w:right w:val="single" w:color="000000" w:sz="4" w:space="0"/>
            </w:tcBorders>
            <w:vAlign w:val="center"/>
          </w:tcPr>
          <w:p w14:paraId="0199BAA4">
            <w:pPr>
              <w:widowControl/>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特灵、约克、开利、麦克维尔或相当于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14:paraId="08E48926">
            <w:pPr>
              <w:rPr>
                <w:rFonts w:ascii="宋体" w:hAnsi="宋体" w:cs="宋体"/>
                <w:color w:val="auto"/>
                <w:sz w:val="24"/>
                <w:highlight w:val="none"/>
              </w:rPr>
            </w:pPr>
          </w:p>
        </w:tc>
      </w:tr>
      <w:tr w14:paraId="1A012660">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6174C707">
            <w:pPr>
              <w:jc w:val="center"/>
              <w:rPr>
                <w:rFonts w:ascii="宋体" w:hAnsi="宋体" w:cs="宋体"/>
                <w:color w:val="auto"/>
                <w:sz w:val="24"/>
                <w:highlight w:val="none"/>
              </w:rPr>
            </w:pPr>
            <w:r>
              <w:rPr>
                <w:rFonts w:hint="eastAsia" w:ascii="宋体" w:hAnsi="宋体" w:cs="宋体"/>
                <w:color w:val="auto"/>
                <w:sz w:val="24"/>
                <w:highlight w:val="none"/>
              </w:rPr>
              <w:t>14</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14:paraId="3225AB86">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防火阀、通风风口、通风风阀</w:t>
            </w:r>
          </w:p>
        </w:tc>
        <w:tc>
          <w:tcPr>
            <w:tcW w:w="3876" w:type="dxa"/>
            <w:tcBorders>
              <w:top w:val="single" w:color="000000" w:sz="4" w:space="0"/>
              <w:left w:val="single" w:color="000000" w:sz="4" w:space="0"/>
              <w:bottom w:val="single" w:color="000000" w:sz="4" w:space="0"/>
              <w:right w:val="single" w:color="000000" w:sz="4" w:space="0"/>
            </w:tcBorders>
            <w:vAlign w:val="center"/>
          </w:tcPr>
          <w:p w14:paraId="3F000B0B">
            <w:pPr>
              <w:widowControl/>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杭州金盾、杭州恒通、上海威士文、宁波金刚或相当于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14:paraId="760A0C76">
            <w:pPr>
              <w:rPr>
                <w:rFonts w:ascii="宋体" w:hAnsi="宋体" w:cs="宋体"/>
                <w:color w:val="auto"/>
                <w:sz w:val="24"/>
                <w:highlight w:val="none"/>
              </w:rPr>
            </w:pPr>
          </w:p>
        </w:tc>
      </w:tr>
      <w:tr w14:paraId="2D488A76">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55A56A32">
            <w:pPr>
              <w:jc w:val="center"/>
              <w:rPr>
                <w:rFonts w:ascii="宋体" w:hAnsi="宋体" w:cs="宋体"/>
                <w:color w:val="auto"/>
                <w:sz w:val="24"/>
                <w:highlight w:val="none"/>
              </w:rPr>
            </w:pPr>
            <w:r>
              <w:rPr>
                <w:rFonts w:hint="eastAsia" w:ascii="宋体" w:hAnsi="宋体" w:cs="宋体"/>
                <w:color w:val="auto"/>
                <w:sz w:val="24"/>
                <w:highlight w:val="none"/>
              </w:rPr>
              <w:t>15</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14:paraId="45EB7622">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橡塑保温材料</w:t>
            </w:r>
          </w:p>
        </w:tc>
        <w:tc>
          <w:tcPr>
            <w:tcW w:w="3876" w:type="dxa"/>
            <w:tcBorders>
              <w:top w:val="single" w:color="000000" w:sz="4" w:space="0"/>
              <w:left w:val="single" w:color="000000" w:sz="4" w:space="0"/>
              <w:bottom w:val="single" w:color="000000" w:sz="4" w:space="0"/>
              <w:right w:val="single" w:color="000000" w:sz="4" w:space="0"/>
            </w:tcBorders>
            <w:vAlign w:val="center"/>
          </w:tcPr>
          <w:p w14:paraId="09AB0813">
            <w:pPr>
              <w:widowControl/>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凯门富乐斯、华美、亚罗弗、杜肯或相当于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14:paraId="324B296E">
            <w:pPr>
              <w:rPr>
                <w:rFonts w:ascii="宋体" w:hAnsi="宋体" w:cs="宋体"/>
                <w:color w:val="auto"/>
                <w:sz w:val="24"/>
                <w:highlight w:val="none"/>
              </w:rPr>
            </w:pPr>
          </w:p>
        </w:tc>
      </w:tr>
      <w:tr w14:paraId="773872CF">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64E9C10C">
            <w:pPr>
              <w:jc w:val="center"/>
              <w:rPr>
                <w:rFonts w:ascii="宋体" w:hAnsi="宋体" w:cs="宋体"/>
                <w:color w:val="auto"/>
                <w:sz w:val="24"/>
                <w:highlight w:val="none"/>
              </w:rPr>
            </w:pPr>
            <w:r>
              <w:rPr>
                <w:rFonts w:hint="eastAsia" w:ascii="宋体" w:hAnsi="宋体" w:cs="宋体"/>
                <w:color w:val="auto"/>
                <w:sz w:val="24"/>
                <w:highlight w:val="none"/>
              </w:rPr>
              <w:t>16</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14:paraId="773054F9">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风管</w:t>
            </w:r>
          </w:p>
        </w:tc>
        <w:tc>
          <w:tcPr>
            <w:tcW w:w="3876" w:type="dxa"/>
            <w:tcBorders>
              <w:top w:val="single" w:color="000000" w:sz="4" w:space="0"/>
              <w:left w:val="single" w:color="000000" w:sz="4" w:space="0"/>
              <w:bottom w:val="single" w:color="000000" w:sz="4" w:space="0"/>
              <w:right w:val="single" w:color="000000" w:sz="4" w:space="0"/>
            </w:tcBorders>
            <w:vAlign w:val="center"/>
          </w:tcPr>
          <w:p w14:paraId="686A0AF0">
            <w:pPr>
              <w:widowControl/>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浙江长城净化、北京宜富思特、苏州生益净化、吴江华鑫或相当于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14:paraId="73249D41">
            <w:pPr>
              <w:rPr>
                <w:rFonts w:ascii="宋体" w:hAnsi="宋体" w:cs="宋体"/>
                <w:color w:val="auto"/>
                <w:sz w:val="24"/>
                <w:highlight w:val="none"/>
              </w:rPr>
            </w:pPr>
          </w:p>
        </w:tc>
      </w:tr>
      <w:tr w14:paraId="52F460AF">
        <w:tblPrEx>
          <w:tblCellMar>
            <w:top w:w="0" w:type="dxa"/>
            <w:left w:w="108" w:type="dxa"/>
            <w:bottom w:w="0" w:type="dxa"/>
            <w:right w:w="108" w:type="dxa"/>
          </w:tblCellMar>
        </w:tblPrEx>
        <w:trPr>
          <w:trHeight w:val="471" w:hRule="atLeast"/>
          <w:jc w:val="center"/>
        </w:trPr>
        <w:tc>
          <w:tcPr>
            <w:tcW w:w="766" w:type="dxa"/>
            <w:vMerge w:val="restart"/>
            <w:tcBorders>
              <w:top w:val="single" w:color="000000" w:sz="4" w:space="0"/>
              <w:left w:val="single" w:color="000000" w:sz="4" w:space="0"/>
              <w:right w:val="single" w:color="000000" w:sz="4" w:space="0"/>
            </w:tcBorders>
            <w:vAlign w:val="center"/>
          </w:tcPr>
          <w:p w14:paraId="18ECA75F">
            <w:pPr>
              <w:jc w:val="center"/>
              <w:rPr>
                <w:rFonts w:ascii="宋体" w:hAnsi="宋体" w:cs="宋体"/>
                <w:color w:val="auto"/>
                <w:sz w:val="24"/>
                <w:highlight w:val="none"/>
              </w:rPr>
            </w:pPr>
            <w:r>
              <w:rPr>
                <w:rFonts w:hint="eastAsia" w:ascii="宋体" w:hAnsi="宋体" w:cs="宋体"/>
                <w:color w:val="auto"/>
                <w:sz w:val="24"/>
                <w:highlight w:val="none"/>
              </w:rPr>
              <w:t>17</w:t>
            </w:r>
          </w:p>
        </w:tc>
        <w:tc>
          <w:tcPr>
            <w:tcW w:w="1176" w:type="dxa"/>
            <w:vMerge w:val="restart"/>
            <w:tcBorders>
              <w:top w:val="single" w:color="000000" w:sz="4" w:space="0"/>
              <w:left w:val="single" w:color="000000" w:sz="4" w:space="0"/>
              <w:right w:val="single" w:color="000000" w:sz="4" w:space="0"/>
            </w:tcBorders>
            <w:vAlign w:val="center"/>
          </w:tcPr>
          <w:p w14:paraId="2A9CD93F">
            <w:pPr>
              <w:widowControl/>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安防系统</w:t>
            </w:r>
          </w:p>
        </w:tc>
        <w:tc>
          <w:tcPr>
            <w:tcW w:w="1968" w:type="dxa"/>
            <w:tcBorders>
              <w:top w:val="single" w:color="000000" w:sz="4" w:space="0"/>
              <w:left w:val="single" w:color="000000" w:sz="4" w:space="0"/>
              <w:bottom w:val="single" w:color="000000" w:sz="4" w:space="0"/>
              <w:right w:val="single" w:color="000000" w:sz="4" w:space="0"/>
            </w:tcBorders>
            <w:vAlign w:val="center"/>
          </w:tcPr>
          <w:p w14:paraId="636893E7">
            <w:pPr>
              <w:widowControl/>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网线（含跳线）</w:t>
            </w:r>
          </w:p>
        </w:tc>
        <w:tc>
          <w:tcPr>
            <w:tcW w:w="3876" w:type="dxa"/>
            <w:vMerge w:val="restart"/>
            <w:tcBorders>
              <w:top w:val="single" w:color="000000" w:sz="4" w:space="0"/>
              <w:left w:val="single" w:color="000000" w:sz="4" w:space="0"/>
              <w:right w:val="single" w:color="000000" w:sz="4" w:space="0"/>
            </w:tcBorders>
            <w:vAlign w:val="center"/>
          </w:tcPr>
          <w:p w14:paraId="0FA0D220">
            <w:pPr>
              <w:rPr>
                <w:rFonts w:ascii="宋体" w:hAnsi="宋体" w:cs="宋体"/>
                <w:color w:val="auto"/>
                <w:sz w:val="24"/>
                <w:highlight w:val="none"/>
              </w:rPr>
            </w:pPr>
            <w:r>
              <w:rPr>
                <w:rFonts w:hint="eastAsia" w:ascii="宋体" w:hAnsi="宋体" w:cs="宋体"/>
                <w:color w:val="auto"/>
                <w:sz w:val="24"/>
                <w:highlight w:val="none"/>
              </w:rPr>
              <w:t>普天天纪、一舟、罗格朗</w:t>
            </w:r>
            <w:r>
              <w:rPr>
                <w:rFonts w:hint="eastAsia" w:ascii="宋体" w:hAnsi="宋体" w:cs="宋体"/>
                <w:color w:val="auto"/>
                <w:kern w:val="0"/>
                <w:sz w:val="24"/>
                <w:highlight w:val="none"/>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14:paraId="574D7900">
            <w:pPr>
              <w:rPr>
                <w:rFonts w:ascii="宋体" w:hAnsi="宋体" w:cs="宋体"/>
                <w:color w:val="auto"/>
                <w:sz w:val="24"/>
                <w:highlight w:val="none"/>
              </w:rPr>
            </w:pPr>
          </w:p>
        </w:tc>
      </w:tr>
      <w:tr w14:paraId="728D7417">
        <w:tblPrEx>
          <w:tblCellMar>
            <w:top w:w="0" w:type="dxa"/>
            <w:left w:w="108" w:type="dxa"/>
            <w:bottom w:w="0" w:type="dxa"/>
            <w:right w:w="108" w:type="dxa"/>
          </w:tblCellMar>
        </w:tblPrEx>
        <w:trPr>
          <w:trHeight w:val="471" w:hRule="atLeast"/>
          <w:jc w:val="center"/>
        </w:trPr>
        <w:tc>
          <w:tcPr>
            <w:tcW w:w="766" w:type="dxa"/>
            <w:vMerge w:val="continue"/>
            <w:tcBorders>
              <w:left w:val="single" w:color="000000" w:sz="4" w:space="0"/>
              <w:right w:val="single" w:color="000000" w:sz="4" w:space="0"/>
            </w:tcBorders>
            <w:vAlign w:val="center"/>
          </w:tcPr>
          <w:p w14:paraId="106E9935">
            <w:pPr>
              <w:jc w:val="center"/>
              <w:rPr>
                <w:rFonts w:ascii="宋体" w:hAnsi="宋体" w:cs="宋体"/>
                <w:color w:val="auto"/>
                <w:sz w:val="24"/>
                <w:highlight w:val="none"/>
              </w:rPr>
            </w:pPr>
          </w:p>
        </w:tc>
        <w:tc>
          <w:tcPr>
            <w:tcW w:w="1176" w:type="dxa"/>
            <w:vMerge w:val="continue"/>
            <w:tcBorders>
              <w:left w:val="single" w:color="000000" w:sz="4" w:space="0"/>
              <w:right w:val="single" w:color="000000" w:sz="4" w:space="0"/>
            </w:tcBorders>
            <w:vAlign w:val="center"/>
          </w:tcPr>
          <w:p w14:paraId="163747AD">
            <w:pPr>
              <w:widowControl/>
              <w:jc w:val="left"/>
              <w:textAlignment w:val="center"/>
              <w:rPr>
                <w:rFonts w:ascii="宋体" w:hAnsi="宋体" w:cs="宋体"/>
                <w:color w:val="auto"/>
                <w:kern w:val="0"/>
                <w:sz w:val="24"/>
                <w:highlight w:val="none"/>
                <w:lang w:bidi="ar"/>
              </w:rPr>
            </w:pPr>
          </w:p>
        </w:tc>
        <w:tc>
          <w:tcPr>
            <w:tcW w:w="1968" w:type="dxa"/>
            <w:tcBorders>
              <w:top w:val="single" w:color="000000" w:sz="4" w:space="0"/>
              <w:left w:val="single" w:color="000000" w:sz="4" w:space="0"/>
              <w:bottom w:val="single" w:color="000000" w:sz="4" w:space="0"/>
              <w:right w:val="single" w:color="000000" w:sz="4" w:space="0"/>
            </w:tcBorders>
            <w:vAlign w:val="center"/>
          </w:tcPr>
          <w:p w14:paraId="24D91E2A">
            <w:pPr>
              <w:widowControl/>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光缆（含跳线、尾纤）、大对数电缆</w:t>
            </w:r>
          </w:p>
        </w:tc>
        <w:tc>
          <w:tcPr>
            <w:tcW w:w="3876" w:type="dxa"/>
            <w:vMerge w:val="continue"/>
            <w:tcBorders>
              <w:left w:val="single" w:color="000000" w:sz="4" w:space="0"/>
              <w:right w:val="single" w:color="000000" w:sz="4" w:space="0"/>
            </w:tcBorders>
            <w:vAlign w:val="center"/>
          </w:tcPr>
          <w:p w14:paraId="517B9452">
            <w:pPr>
              <w:rPr>
                <w:rFonts w:ascii="宋体" w:hAnsi="宋体" w:cs="宋体"/>
                <w:color w:val="auto"/>
                <w:sz w:val="24"/>
                <w:highlight w:val="none"/>
              </w:rPr>
            </w:pPr>
          </w:p>
        </w:tc>
        <w:tc>
          <w:tcPr>
            <w:tcW w:w="2156" w:type="dxa"/>
            <w:tcBorders>
              <w:top w:val="single" w:color="000000" w:sz="4" w:space="0"/>
              <w:left w:val="single" w:color="000000" w:sz="4" w:space="0"/>
              <w:bottom w:val="single" w:color="000000" w:sz="4" w:space="0"/>
              <w:right w:val="single" w:color="000000" w:sz="4" w:space="0"/>
            </w:tcBorders>
            <w:vAlign w:val="center"/>
          </w:tcPr>
          <w:p w14:paraId="1B2AC1F3">
            <w:pPr>
              <w:rPr>
                <w:rFonts w:ascii="宋体" w:hAnsi="宋体" w:cs="宋体"/>
                <w:color w:val="auto"/>
                <w:sz w:val="24"/>
                <w:highlight w:val="none"/>
              </w:rPr>
            </w:pPr>
          </w:p>
        </w:tc>
      </w:tr>
      <w:tr w14:paraId="7D6C9CD1">
        <w:tblPrEx>
          <w:tblCellMar>
            <w:top w:w="0" w:type="dxa"/>
            <w:left w:w="108" w:type="dxa"/>
            <w:bottom w:w="0" w:type="dxa"/>
            <w:right w:w="108" w:type="dxa"/>
          </w:tblCellMar>
        </w:tblPrEx>
        <w:trPr>
          <w:trHeight w:val="471" w:hRule="atLeast"/>
          <w:jc w:val="center"/>
        </w:trPr>
        <w:tc>
          <w:tcPr>
            <w:tcW w:w="766" w:type="dxa"/>
            <w:vMerge w:val="continue"/>
            <w:tcBorders>
              <w:left w:val="single" w:color="000000" w:sz="4" w:space="0"/>
              <w:right w:val="single" w:color="000000" w:sz="4" w:space="0"/>
            </w:tcBorders>
            <w:vAlign w:val="center"/>
          </w:tcPr>
          <w:p w14:paraId="3A3C59A7">
            <w:pPr>
              <w:jc w:val="center"/>
              <w:rPr>
                <w:rFonts w:ascii="宋体" w:hAnsi="宋体" w:cs="宋体"/>
                <w:color w:val="auto"/>
                <w:sz w:val="24"/>
                <w:highlight w:val="none"/>
              </w:rPr>
            </w:pPr>
          </w:p>
        </w:tc>
        <w:tc>
          <w:tcPr>
            <w:tcW w:w="1176" w:type="dxa"/>
            <w:vMerge w:val="continue"/>
            <w:tcBorders>
              <w:left w:val="single" w:color="000000" w:sz="4" w:space="0"/>
              <w:right w:val="single" w:color="000000" w:sz="4" w:space="0"/>
            </w:tcBorders>
            <w:vAlign w:val="center"/>
          </w:tcPr>
          <w:p w14:paraId="353DC09D">
            <w:pPr>
              <w:widowControl/>
              <w:jc w:val="left"/>
              <w:textAlignment w:val="center"/>
              <w:rPr>
                <w:rFonts w:ascii="宋体" w:hAnsi="宋体" w:cs="宋体"/>
                <w:color w:val="auto"/>
                <w:kern w:val="0"/>
                <w:sz w:val="24"/>
                <w:highlight w:val="none"/>
                <w:lang w:bidi="ar"/>
              </w:rPr>
            </w:pPr>
          </w:p>
        </w:tc>
        <w:tc>
          <w:tcPr>
            <w:tcW w:w="1968" w:type="dxa"/>
            <w:tcBorders>
              <w:top w:val="single" w:color="000000" w:sz="4" w:space="0"/>
              <w:left w:val="single" w:color="000000" w:sz="4" w:space="0"/>
              <w:bottom w:val="single" w:color="000000" w:sz="4" w:space="0"/>
              <w:right w:val="single" w:color="000000" w:sz="4" w:space="0"/>
            </w:tcBorders>
            <w:vAlign w:val="center"/>
          </w:tcPr>
          <w:p w14:paraId="76312A8A">
            <w:pPr>
              <w:widowControl/>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信息面板（含模块）</w:t>
            </w:r>
          </w:p>
        </w:tc>
        <w:tc>
          <w:tcPr>
            <w:tcW w:w="3876" w:type="dxa"/>
            <w:vMerge w:val="continue"/>
            <w:tcBorders>
              <w:left w:val="single" w:color="000000" w:sz="4" w:space="0"/>
              <w:right w:val="single" w:color="000000" w:sz="4" w:space="0"/>
            </w:tcBorders>
            <w:vAlign w:val="center"/>
          </w:tcPr>
          <w:p w14:paraId="4474CCEC">
            <w:pPr>
              <w:rPr>
                <w:rFonts w:ascii="宋体" w:hAnsi="宋体" w:cs="宋体"/>
                <w:color w:val="auto"/>
                <w:sz w:val="24"/>
                <w:highlight w:val="none"/>
              </w:rPr>
            </w:pPr>
          </w:p>
        </w:tc>
        <w:tc>
          <w:tcPr>
            <w:tcW w:w="2156" w:type="dxa"/>
            <w:tcBorders>
              <w:top w:val="single" w:color="000000" w:sz="4" w:space="0"/>
              <w:left w:val="single" w:color="000000" w:sz="4" w:space="0"/>
              <w:bottom w:val="single" w:color="000000" w:sz="4" w:space="0"/>
              <w:right w:val="single" w:color="000000" w:sz="4" w:space="0"/>
            </w:tcBorders>
            <w:vAlign w:val="center"/>
          </w:tcPr>
          <w:p w14:paraId="10AA8A61">
            <w:pPr>
              <w:rPr>
                <w:rFonts w:ascii="宋体" w:hAnsi="宋体" w:cs="宋体"/>
                <w:color w:val="auto"/>
                <w:sz w:val="24"/>
                <w:highlight w:val="none"/>
              </w:rPr>
            </w:pPr>
          </w:p>
        </w:tc>
      </w:tr>
      <w:tr w14:paraId="475929E7">
        <w:tblPrEx>
          <w:tblCellMar>
            <w:top w:w="0" w:type="dxa"/>
            <w:left w:w="108" w:type="dxa"/>
            <w:bottom w:w="0" w:type="dxa"/>
            <w:right w:w="108" w:type="dxa"/>
          </w:tblCellMar>
        </w:tblPrEx>
        <w:trPr>
          <w:trHeight w:val="471" w:hRule="atLeast"/>
          <w:jc w:val="center"/>
        </w:trPr>
        <w:tc>
          <w:tcPr>
            <w:tcW w:w="766" w:type="dxa"/>
            <w:vMerge w:val="continue"/>
            <w:tcBorders>
              <w:left w:val="single" w:color="000000" w:sz="4" w:space="0"/>
              <w:right w:val="single" w:color="000000" w:sz="4" w:space="0"/>
            </w:tcBorders>
            <w:vAlign w:val="center"/>
          </w:tcPr>
          <w:p w14:paraId="06080B67">
            <w:pPr>
              <w:jc w:val="center"/>
              <w:rPr>
                <w:rFonts w:ascii="宋体" w:hAnsi="宋体" w:cs="宋体"/>
                <w:color w:val="auto"/>
                <w:sz w:val="24"/>
                <w:highlight w:val="none"/>
              </w:rPr>
            </w:pPr>
          </w:p>
        </w:tc>
        <w:tc>
          <w:tcPr>
            <w:tcW w:w="1176" w:type="dxa"/>
            <w:vMerge w:val="continue"/>
            <w:tcBorders>
              <w:left w:val="single" w:color="000000" w:sz="4" w:space="0"/>
              <w:right w:val="single" w:color="000000" w:sz="4" w:space="0"/>
            </w:tcBorders>
            <w:vAlign w:val="center"/>
          </w:tcPr>
          <w:p w14:paraId="4FD5F7CD">
            <w:pPr>
              <w:widowControl/>
              <w:jc w:val="left"/>
              <w:textAlignment w:val="center"/>
              <w:rPr>
                <w:rFonts w:ascii="宋体" w:hAnsi="宋体" w:cs="宋体"/>
                <w:color w:val="auto"/>
                <w:kern w:val="0"/>
                <w:sz w:val="24"/>
                <w:highlight w:val="none"/>
                <w:lang w:bidi="ar"/>
              </w:rPr>
            </w:pPr>
          </w:p>
        </w:tc>
        <w:tc>
          <w:tcPr>
            <w:tcW w:w="1968" w:type="dxa"/>
            <w:tcBorders>
              <w:top w:val="single" w:color="000000" w:sz="4" w:space="0"/>
              <w:left w:val="single" w:color="000000" w:sz="4" w:space="0"/>
              <w:bottom w:val="single" w:color="000000" w:sz="4" w:space="0"/>
              <w:right w:val="single" w:color="000000" w:sz="4" w:space="0"/>
            </w:tcBorders>
            <w:vAlign w:val="center"/>
          </w:tcPr>
          <w:p w14:paraId="345340F6">
            <w:pPr>
              <w:widowControl/>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配线架</w:t>
            </w:r>
          </w:p>
        </w:tc>
        <w:tc>
          <w:tcPr>
            <w:tcW w:w="3876" w:type="dxa"/>
            <w:vMerge w:val="continue"/>
            <w:tcBorders>
              <w:left w:val="single" w:color="000000" w:sz="4" w:space="0"/>
              <w:bottom w:val="single" w:color="000000" w:sz="4" w:space="0"/>
              <w:right w:val="single" w:color="000000" w:sz="4" w:space="0"/>
            </w:tcBorders>
            <w:vAlign w:val="center"/>
          </w:tcPr>
          <w:p w14:paraId="4641A1E7">
            <w:pPr>
              <w:rPr>
                <w:rFonts w:ascii="宋体" w:hAnsi="宋体" w:cs="宋体"/>
                <w:color w:val="auto"/>
                <w:sz w:val="24"/>
                <w:highlight w:val="none"/>
              </w:rPr>
            </w:pPr>
          </w:p>
        </w:tc>
        <w:tc>
          <w:tcPr>
            <w:tcW w:w="2156" w:type="dxa"/>
            <w:tcBorders>
              <w:top w:val="single" w:color="000000" w:sz="4" w:space="0"/>
              <w:left w:val="single" w:color="000000" w:sz="4" w:space="0"/>
              <w:bottom w:val="single" w:color="000000" w:sz="4" w:space="0"/>
              <w:right w:val="single" w:color="000000" w:sz="4" w:space="0"/>
            </w:tcBorders>
            <w:vAlign w:val="center"/>
          </w:tcPr>
          <w:p w14:paraId="0326BF32">
            <w:pPr>
              <w:rPr>
                <w:rFonts w:ascii="宋体" w:hAnsi="宋体" w:cs="宋体"/>
                <w:color w:val="auto"/>
                <w:sz w:val="24"/>
                <w:highlight w:val="none"/>
              </w:rPr>
            </w:pPr>
          </w:p>
        </w:tc>
      </w:tr>
      <w:tr w14:paraId="2800A52E">
        <w:tblPrEx>
          <w:tblCellMar>
            <w:top w:w="0" w:type="dxa"/>
            <w:left w:w="108" w:type="dxa"/>
            <w:bottom w:w="0" w:type="dxa"/>
            <w:right w:w="108" w:type="dxa"/>
          </w:tblCellMar>
        </w:tblPrEx>
        <w:trPr>
          <w:trHeight w:val="471" w:hRule="atLeast"/>
          <w:jc w:val="center"/>
        </w:trPr>
        <w:tc>
          <w:tcPr>
            <w:tcW w:w="766" w:type="dxa"/>
            <w:vMerge w:val="continue"/>
            <w:tcBorders>
              <w:left w:val="single" w:color="000000" w:sz="4" w:space="0"/>
              <w:bottom w:val="single" w:color="000000" w:sz="4" w:space="0"/>
              <w:right w:val="single" w:color="000000" w:sz="4" w:space="0"/>
            </w:tcBorders>
            <w:vAlign w:val="center"/>
          </w:tcPr>
          <w:p w14:paraId="45775CAC">
            <w:pPr>
              <w:jc w:val="center"/>
              <w:rPr>
                <w:rFonts w:ascii="宋体" w:hAnsi="宋体" w:cs="宋体"/>
                <w:color w:val="auto"/>
                <w:sz w:val="24"/>
                <w:highlight w:val="none"/>
              </w:rPr>
            </w:pPr>
          </w:p>
        </w:tc>
        <w:tc>
          <w:tcPr>
            <w:tcW w:w="1176" w:type="dxa"/>
            <w:vMerge w:val="continue"/>
            <w:tcBorders>
              <w:left w:val="single" w:color="000000" w:sz="4" w:space="0"/>
              <w:bottom w:val="single" w:color="000000" w:sz="4" w:space="0"/>
              <w:right w:val="single" w:color="000000" w:sz="4" w:space="0"/>
            </w:tcBorders>
            <w:vAlign w:val="center"/>
          </w:tcPr>
          <w:p w14:paraId="10ECC95A">
            <w:pPr>
              <w:widowControl/>
              <w:jc w:val="left"/>
              <w:textAlignment w:val="center"/>
              <w:rPr>
                <w:rFonts w:ascii="宋体" w:hAnsi="宋体" w:cs="宋体"/>
                <w:color w:val="auto"/>
                <w:kern w:val="0"/>
                <w:sz w:val="24"/>
                <w:highlight w:val="none"/>
                <w:lang w:bidi="ar"/>
              </w:rPr>
            </w:pPr>
          </w:p>
        </w:tc>
        <w:tc>
          <w:tcPr>
            <w:tcW w:w="1968" w:type="dxa"/>
            <w:tcBorders>
              <w:top w:val="single" w:color="000000" w:sz="4" w:space="0"/>
              <w:left w:val="single" w:color="000000" w:sz="4" w:space="0"/>
              <w:bottom w:val="single" w:color="auto" w:sz="4" w:space="0"/>
              <w:right w:val="single" w:color="000000" w:sz="4" w:space="0"/>
            </w:tcBorders>
            <w:vAlign w:val="center"/>
          </w:tcPr>
          <w:p w14:paraId="071082CD">
            <w:pPr>
              <w:widowControl/>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机柜</w:t>
            </w:r>
          </w:p>
        </w:tc>
        <w:tc>
          <w:tcPr>
            <w:tcW w:w="3876" w:type="dxa"/>
            <w:tcBorders>
              <w:top w:val="single" w:color="000000" w:sz="4" w:space="0"/>
              <w:left w:val="single" w:color="000000" w:sz="4" w:space="0"/>
              <w:bottom w:val="single" w:color="000000" w:sz="4" w:space="0"/>
              <w:right w:val="single" w:color="000000" w:sz="4" w:space="0"/>
            </w:tcBorders>
            <w:vAlign w:val="center"/>
          </w:tcPr>
          <w:p w14:paraId="1F2A76B7">
            <w:pPr>
              <w:rPr>
                <w:rFonts w:ascii="宋体" w:hAnsi="宋体" w:cs="宋体"/>
                <w:color w:val="auto"/>
                <w:sz w:val="24"/>
                <w:highlight w:val="none"/>
              </w:rPr>
            </w:pPr>
            <w:r>
              <w:rPr>
                <w:rFonts w:hint="eastAsia" w:ascii="宋体" w:hAnsi="宋体" w:cs="宋体"/>
                <w:color w:val="auto"/>
                <w:sz w:val="24"/>
                <w:highlight w:val="none"/>
              </w:rPr>
              <w:t>一舟、建云、天诚、图腾</w:t>
            </w:r>
            <w:r>
              <w:rPr>
                <w:rFonts w:hint="eastAsia" w:ascii="宋体" w:hAnsi="宋体" w:cs="宋体"/>
                <w:color w:val="auto"/>
                <w:kern w:val="0"/>
                <w:sz w:val="24"/>
                <w:highlight w:val="none"/>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14:paraId="36D8D6F1">
            <w:pPr>
              <w:rPr>
                <w:rFonts w:ascii="宋体" w:hAnsi="宋体" w:cs="宋体"/>
                <w:color w:val="auto"/>
                <w:sz w:val="24"/>
                <w:highlight w:val="none"/>
              </w:rPr>
            </w:pPr>
          </w:p>
        </w:tc>
      </w:tr>
      <w:tr w14:paraId="4FB6D769">
        <w:tblPrEx>
          <w:tblCellMar>
            <w:top w:w="0" w:type="dxa"/>
            <w:left w:w="108" w:type="dxa"/>
            <w:bottom w:w="0" w:type="dxa"/>
            <w:right w:w="108" w:type="dxa"/>
          </w:tblCellMar>
        </w:tblPrEx>
        <w:trPr>
          <w:trHeight w:val="471" w:hRule="atLeast"/>
          <w:jc w:val="center"/>
        </w:trPr>
        <w:tc>
          <w:tcPr>
            <w:tcW w:w="766" w:type="dxa"/>
            <w:vMerge w:val="restart"/>
            <w:tcBorders>
              <w:top w:val="single" w:color="000000" w:sz="4" w:space="0"/>
              <w:left w:val="single" w:color="000000" w:sz="4" w:space="0"/>
              <w:right w:val="single" w:color="000000" w:sz="4" w:space="0"/>
            </w:tcBorders>
            <w:vAlign w:val="center"/>
          </w:tcPr>
          <w:p w14:paraId="43AF0DD7">
            <w:pPr>
              <w:jc w:val="center"/>
              <w:rPr>
                <w:rFonts w:ascii="宋体" w:hAnsi="宋体" w:cs="宋体"/>
                <w:color w:val="auto"/>
                <w:sz w:val="24"/>
                <w:highlight w:val="none"/>
              </w:rPr>
            </w:pPr>
            <w:r>
              <w:rPr>
                <w:rFonts w:hint="eastAsia" w:ascii="宋体" w:hAnsi="宋体" w:cs="宋体"/>
                <w:color w:val="auto"/>
                <w:sz w:val="24"/>
                <w:highlight w:val="none"/>
              </w:rPr>
              <w:t>18</w:t>
            </w:r>
          </w:p>
        </w:tc>
        <w:tc>
          <w:tcPr>
            <w:tcW w:w="1176" w:type="dxa"/>
            <w:vMerge w:val="restart"/>
            <w:tcBorders>
              <w:top w:val="single" w:color="000000" w:sz="4" w:space="0"/>
              <w:left w:val="single" w:color="000000" w:sz="4" w:space="0"/>
              <w:right w:val="single" w:color="auto" w:sz="4" w:space="0"/>
            </w:tcBorders>
            <w:vAlign w:val="center"/>
          </w:tcPr>
          <w:p w14:paraId="7F18250C">
            <w:pPr>
              <w:rPr>
                <w:rFonts w:ascii="宋体" w:hAnsi="宋体" w:cs="宋体"/>
                <w:color w:val="auto"/>
                <w:sz w:val="24"/>
                <w:highlight w:val="none"/>
              </w:rPr>
            </w:pPr>
            <w:r>
              <w:rPr>
                <w:rFonts w:hint="eastAsia" w:ascii="宋体" w:hAnsi="宋体" w:cs="宋体"/>
                <w:color w:val="auto"/>
                <w:sz w:val="24"/>
                <w:highlight w:val="none"/>
              </w:rPr>
              <w:t>安防系统</w:t>
            </w:r>
          </w:p>
        </w:tc>
        <w:tc>
          <w:tcPr>
            <w:tcW w:w="1968" w:type="dxa"/>
            <w:tcBorders>
              <w:top w:val="single" w:color="auto" w:sz="4" w:space="0"/>
              <w:left w:val="single" w:color="auto" w:sz="4" w:space="0"/>
              <w:bottom w:val="single" w:color="auto" w:sz="4" w:space="0"/>
              <w:right w:val="single" w:color="auto" w:sz="4" w:space="0"/>
            </w:tcBorders>
            <w:vAlign w:val="center"/>
          </w:tcPr>
          <w:p w14:paraId="135597BE">
            <w:pPr>
              <w:widowControl/>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摄像机</w:t>
            </w:r>
          </w:p>
        </w:tc>
        <w:tc>
          <w:tcPr>
            <w:tcW w:w="3876" w:type="dxa"/>
            <w:vMerge w:val="restart"/>
            <w:tcBorders>
              <w:top w:val="single" w:color="000000" w:sz="4" w:space="0"/>
              <w:left w:val="single" w:color="auto" w:sz="4" w:space="0"/>
              <w:right w:val="single" w:color="000000" w:sz="4" w:space="0"/>
            </w:tcBorders>
            <w:vAlign w:val="center"/>
          </w:tcPr>
          <w:p w14:paraId="7C5AED78">
            <w:pPr>
              <w:rPr>
                <w:rFonts w:ascii="宋体" w:hAnsi="宋体" w:cs="宋体"/>
                <w:color w:val="auto"/>
                <w:sz w:val="24"/>
                <w:highlight w:val="none"/>
              </w:rPr>
            </w:pPr>
            <w:r>
              <w:rPr>
                <w:rFonts w:hint="eastAsia" w:ascii="宋体" w:hAnsi="宋体" w:cs="宋体"/>
                <w:color w:val="auto"/>
                <w:sz w:val="24"/>
                <w:highlight w:val="none"/>
              </w:rPr>
              <w:t>海康、大华、宇视</w:t>
            </w:r>
            <w:r>
              <w:rPr>
                <w:rFonts w:hint="eastAsia" w:ascii="宋体" w:hAnsi="宋体" w:cs="宋体"/>
                <w:color w:val="auto"/>
                <w:kern w:val="0"/>
                <w:sz w:val="24"/>
                <w:highlight w:val="none"/>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14:paraId="6F77738B">
            <w:pPr>
              <w:rPr>
                <w:rFonts w:ascii="宋体" w:hAnsi="宋体" w:cs="宋体"/>
                <w:color w:val="auto"/>
                <w:sz w:val="24"/>
                <w:highlight w:val="none"/>
              </w:rPr>
            </w:pPr>
          </w:p>
        </w:tc>
      </w:tr>
      <w:tr w14:paraId="25FA2D01">
        <w:tblPrEx>
          <w:tblCellMar>
            <w:top w:w="0" w:type="dxa"/>
            <w:left w:w="108" w:type="dxa"/>
            <w:bottom w:w="0" w:type="dxa"/>
            <w:right w:w="108" w:type="dxa"/>
          </w:tblCellMar>
        </w:tblPrEx>
        <w:trPr>
          <w:trHeight w:val="471" w:hRule="atLeast"/>
          <w:jc w:val="center"/>
        </w:trPr>
        <w:tc>
          <w:tcPr>
            <w:tcW w:w="766" w:type="dxa"/>
            <w:vMerge w:val="continue"/>
            <w:tcBorders>
              <w:left w:val="single" w:color="000000" w:sz="4" w:space="0"/>
              <w:right w:val="single" w:color="000000" w:sz="4" w:space="0"/>
            </w:tcBorders>
            <w:vAlign w:val="center"/>
          </w:tcPr>
          <w:p w14:paraId="177FB3E0">
            <w:pPr>
              <w:jc w:val="center"/>
              <w:rPr>
                <w:rFonts w:ascii="宋体" w:hAnsi="宋体" w:cs="宋体"/>
                <w:color w:val="auto"/>
                <w:sz w:val="24"/>
                <w:highlight w:val="none"/>
              </w:rPr>
            </w:pPr>
          </w:p>
        </w:tc>
        <w:tc>
          <w:tcPr>
            <w:tcW w:w="1176" w:type="dxa"/>
            <w:vMerge w:val="continue"/>
            <w:tcBorders>
              <w:left w:val="single" w:color="000000" w:sz="4" w:space="0"/>
              <w:right w:val="single" w:color="auto" w:sz="4" w:space="0"/>
            </w:tcBorders>
            <w:vAlign w:val="center"/>
          </w:tcPr>
          <w:p w14:paraId="0341D5B4">
            <w:pPr>
              <w:jc w:val="center"/>
              <w:rPr>
                <w:rFonts w:ascii="宋体" w:hAnsi="宋体" w:cs="宋体"/>
                <w:color w:val="auto"/>
                <w:sz w:val="24"/>
                <w:highlight w:val="none"/>
              </w:rPr>
            </w:pPr>
          </w:p>
        </w:tc>
        <w:tc>
          <w:tcPr>
            <w:tcW w:w="1968" w:type="dxa"/>
            <w:tcBorders>
              <w:top w:val="single" w:color="auto" w:sz="4" w:space="0"/>
              <w:left w:val="single" w:color="auto" w:sz="4" w:space="0"/>
              <w:bottom w:val="single" w:color="auto" w:sz="4" w:space="0"/>
              <w:right w:val="single" w:color="auto" w:sz="4" w:space="0"/>
            </w:tcBorders>
            <w:vAlign w:val="center"/>
          </w:tcPr>
          <w:p w14:paraId="39A7171C">
            <w:pPr>
              <w:widowControl/>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矩阵</w:t>
            </w:r>
          </w:p>
        </w:tc>
        <w:tc>
          <w:tcPr>
            <w:tcW w:w="3876" w:type="dxa"/>
            <w:vMerge w:val="continue"/>
            <w:tcBorders>
              <w:left w:val="single" w:color="auto" w:sz="4" w:space="0"/>
              <w:right w:val="single" w:color="000000" w:sz="4" w:space="0"/>
            </w:tcBorders>
            <w:vAlign w:val="center"/>
          </w:tcPr>
          <w:p w14:paraId="7A07A024">
            <w:pPr>
              <w:rPr>
                <w:rFonts w:ascii="宋体" w:hAnsi="宋体" w:cs="宋体"/>
                <w:color w:val="auto"/>
                <w:sz w:val="24"/>
                <w:highlight w:val="none"/>
              </w:rPr>
            </w:pPr>
          </w:p>
        </w:tc>
        <w:tc>
          <w:tcPr>
            <w:tcW w:w="2156" w:type="dxa"/>
            <w:tcBorders>
              <w:top w:val="single" w:color="000000" w:sz="4" w:space="0"/>
              <w:left w:val="single" w:color="000000" w:sz="4" w:space="0"/>
              <w:bottom w:val="single" w:color="000000" w:sz="4" w:space="0"/>
              <w:right w:val="single" w:color="000000" w:sz="4" w:space="0"/>
            </w:tcBorders>
            <w:vAlign w:val="center"/>
          </w:tcPr>
          <w:p w14:paraId="098E1D1F">
            <w:pPr>
              <w:rPr>
                <w:rFonts w:ascii="宋体" w:hAnsi="宋体" w:cs="宋体"/>
                <w:color w:val="auto"/>
                <w:sz w:val="24"/>
                <w:highlight w:val="none"/>
              </w:rPr>
            </w:pPr>
          </w:p>
        </w:tc>
      </w:tr>
      <w:tr w14:paraId="342E8DBD">
        <w:tblPrEx>
          <w:tblCellMar>
            <w:top w:w="0" w:type="dxa"/>
            <w:left w:w="108" w:type="dxa"/>
            <w:bottom w:w="0" w:type="dxa"/>
            <w:right w:w="108" w:type="dxa"/>
          </w:tblCellMar>
        </w:tblPrEx>
        <w:trPr>
          <w:trHeight w:val="471" w:hRule="atLeast"/>
          <w:jc w:val="center"/>
        </w:trPr>
        <w:tc>
          <w:tcPr>
            <w:tcW w:w="766" w:type="dxa"/>
            <w:vMerge w:val="continue"/>
            <w:tcBorders>
              <w:left w:val="single" w:color="000000" w:sz="4" w:space="0"/>
              <w:right w:val="single" w:color="000000" w:sz="4" w:space="0"/>
            </w:tcBorders>
            <w:vAlign w:val="center"/>
          </w:tcPr>
          <w:p w14:paraId="58FAE20B">
            <w:pPr>
              <w:jc w:val="center"/>
              <w:rPr>
                <w:rFonts w:ascii="宋体" w:hAnsi="宋体" w:cs="宋体"/>
                <w:color w:val="auto"/>
                <w:sz w:val="24"/>
                <w:highlight w:val="none"/>
              </w:rPr>
            </w:pPr>
          </w:p>
        </w:tc>
        <w:tc>
          <w:tcPr>
            <w:tcW w:w="1176" w:type="dxa"/>
            <w:vMerge w:val="continue"/>
            <w:tcBorders>
              <w:left w:val="single" w:color="000000" w:sz="4" w:space="0"/>
              <w:right w:val="single" w:color="auto" w:sz="4" w:space="0"/>
            </w:tcBorders>
            <w:vAlign w:val="center"/>
          </w:tcPr>
          <w:p w14:paraId="34397C9A">
            <w:pPr>
              <w:jc w:val="center"/>
              <w:rPr>
                <w:rFonts w:ascii="宋体" w:hAnsi="宋体" w:cs="宋体"/>
                <w:color w:val="auto"/>
                <w:sz w:val="24"/>
                <w:highlight w:val="none"/>
              </w:rPr>
            </w:pPr>
          </w:p>
        </w:tc>
        <w:tc>
          <w:tcPr>
            <w:tcW w:w="1968" w:type="dxa"/>
            <w:tcBorders>
              <w:top w:val="single" w:color="auto" w:sz="4" w:space="0"/>
              <w:left w:val="single" w:color="auto" w:sz="4" w:space="0"/>
              <w:bottom w:val="single" w:color="auto" w:sz="4" w:space="0"/>
              <w:right w:val="single" w:color="auto" w:sz="4" w:space="0"/>
            </w:tcBorders>
            <w:vAlign w:val="center"/>
          </w:tcPr>
          <w:p w14:paraId="036A311B">
            <w:pPr>
              <w:widowControl/>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硬盘录像机</w:t>
            </w:r>
          </w:p>
        </w:tc>
        <w:tc>
          <w:tcPr>
            <w:tcW w:w="3876" w:type="dxa"/>
            <w:vMerge w:val="continue"/>
            <w:tcBorders>
              <w:left w:val="single" w:color="auto" w:sz="4" w:space="0"/>
              <w:bottom w:val="single" w:color="000000" w:sz="4" w:space="0"/>
              <w:right w:val="single" w:color="000000" w:sz="4" w:space="0"/>
            </w:tcBorders>
            <w:vAlign w:val="center"/>
          </w:tcPr>
          <w:p w14:paraId="7FBB51EC">
            <w:pPr>
              <w:rPr>
                <w:rFonts w:ascii="宋体" w:hAnsi="宋体" w:cs="宋体"/>
                <w:color w:val="auto"/>
                <w:sz w:val="24"/>
                <w:highlight w:val="none"/>
              </w:rPr>
            </w:pPr>
          </w:p>
        </w:tc>
        <w:tc>
          <w:tcPr>
            <w:tcW w:w="2156" w:type="dxa"/>
            <w:tcBorders>
              <w:top w:val="single" w:color="000000" w:sz="4" w:space="0"/>
              <w:left w:val="single" w:color="000000" w:sz="4" w:space="0"/>
              <w:bottom w:val="single" w:color="000000" w:sz="4" w:space="0"/>
              <w:right w:val="single" w:color="000000" w:sz="4" w:space="0"/>
            </w:tcBorders>
            <w:vAlign w:val="center"/>
          </w:tcPr>
          <w:p w14:paraId="76C17ECA">
            <w:pPr>
              <w:rPr>
                <w:rFonts w:ascii="宋体" w:hAnsi="宋体" w:cs="宋体"/>
                <w:color w:val="auto"/>
                <w:sz w:val="24"/>
                <w:highlight w:val="none"/>
              </w:rPr>
            </w:pPr>
          </w:p>
        </w:tc>
      </w:tr>
      <w:tr w14:paraId="6C9AF48B">
        <w:tblPrEx>
          <w:tblCellMar>
            <w:top w:w="0" w:type="dxa"/>
            <w:left w:w="108" w:type="dxa"/>
            <w:bottom w:w="0" w:type="dxa"/>
            <w:right w:w="108" w:type="dxa"/>
          </w:tblCellMar>
        </w:tblPrEx>
        <w:trPr>
          <w:trHeight w:val="471" w:hRule="atLeast"/>
          <w:jc w:val="center"/>
        </w:trPr>
        <w:tc>
          <w:tcPr>
            <w:tcW w:w="766" w:type="dxa"/>
            <w:vMerge w:val="continue"/>
            <w:tcBorders>
              <w:left w:val="single" w:color="000000" w:sz="4" w:space="0"/>
              <w:bottom w:val="single" w:color="000000" w:sz="4" w:space="0"/>
              <w:right w:val="single" w:color="000000" w:sz="4" w:space="0"/>
            </w:tcBorders>
            <w:vAlign w:val="center"/>
          </w:tcPr>
          <w:p w14:paraId="7A6CC585">
            <w:pPr>
              <w:jc w:val="center"/>
              <w:rPr>
                <w:rFonts w:ascii="宋体" w:hAnsi="宋体" w:cs="宋体"/>
                <w:color w:val="auto"/>
                <w:sz w:val="24"/>
                <w:highlight w:val="none"/>
              </w:rPr>
            </w:pPr>
          </w:p>
        </w:tc>
        <w:tc>
          <w:tcPr>
            <w:tcW w:w="1176" w:type="dxa"/>
            <w:vMerge w:val="continue"/>
            <w:tcBorders>
              <w:left w:val="single" w:color="000000" w:sz="4" w:space="0"/>
              <w:bottom w:val="single" w:color="000000" w:sz="4" w:space="0"/>
              <w:right w:val="single" w:color="auto" w:sz="4" w:space="0"/>
            </w:tcBorders>
            <w:vAlign w:val="center"/>
          </w:tcPr>
          <w:p w14:paraId="2F45483E">
            <w:pPr>
              <w:jc w:val="center"/>
              <w:rPr>
                <w:rFonts w:ascii="宋体" w:hAnsi="宋体" w:cs="宋体"/>
                <w:color w:val="auto"/>
                <w:sz w:val="24"/>
                <w:highlight w:val="none"/>
              </w:rPr>
            </w:pPr>
          </w:p>
        </w:tc>
        <w:tc>
          <w:tcPr>
            <w:tcW w:w="1968" w:type="dxa"/>
            <w:tcBorders>
              <w:top w:val="single" w:color="auto" w:sz="4" w:space="0"/>
              <w:left w:val="single" w:color="auto" w:sz="4" w:space="0"/>
              <w:bottom w:val="single" w:color="auto" w:sz="4" w:space="0"/>
              <w:right w:val="single" w:color="auto" w:sz="4" w:space="0"/>
            </w:tcBorders>
            <w:vAlign w:val="center"/>
          </w:tcPr>
          <w:p w14:paraId="3C8CDDE8">
            <w:pPr>
              <w:widowControl/>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电源线（RVV）</w:t>
            </w:r>
          </w:p>
        </w:tc>
        <w:tc>
          <w:tcPr>
            <w:tcW w:w="3876" w:type="dxa"/>
            <w:tcBorders>
              <w:top w:val="single" w:color="000000" w:sz="4" w:space="0"/>
              <w:left w:val="single" w:color="auto" w:sz="4" w:space="0"/>
              <w:bottom w:val="single" w:color="000000" w:sz="4" w:space="0"/>
              <w:right w:val="single" w:color="000000" w:sz="4" w:space="0"/>
            </w:tcBorders>
            <w:vAlign w:val="center"/>
          </w:tcPr>
          <w:p w14:paraId="5D209E70">
            <w:pPr>
              <w:rPr>
                <w:rFonts w:ascii="宋体" w:hAnsi="宋体" w:cs="宋体"/>
                <w:color w:val="auto"/>
                <w:sz w:val="24"/>
                <w:highlight w:val="none"/>
              </w:rPr>
            </w:pPr>
            <w:r>
              <w:rPr>
                <w:rFonts w:hint="eastAsia" w:ascii="宋体" w:hAnsi="宋体" w:cs="宋体"/>
                <w:color w:val="auto"/>
                <w:sz w:val="24"/>
                <w:highlight w:val="none"/>
              </w:rPr>
              <w:t>天诚、浙江中策、百通、浙江万马</w:t>
            </w:r>
            <w:r>
              <w:rPr>
                <w:rFonts w:hint="eastAsia" w:ascii="宋体" w:hAnsi="宋体" w:cs="宋体"/>
                <w:color w:val="auto"/>
                <w:kern w:val="0"/>
                <w:sz w:val="24"/>
                <w:highlight w:val="none"/>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14:paraId="6FAD5BBF">
            <w:pPr>
              <w:rPr>
                <w:rFonts w:ascii="宋体" w:hAnsi="宋体" w:cs="宋体"/>
                <w:color w:val="auto"/>
                <w:sz w:val="24"/>
                <w:highlight w:val="none"/>
              </w:rPr>
            </w:pPr>
          </w:p>
        </w:tc>
      </w:tr>
      <w:tr w14:paraId="59561C62">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75BD2B5B">
            <w:pPr>
              <w:jc w:val="center"/>
              <w:rPr>
                <w:rFonts w:ascii="宋体" w:hAnsi="宋体" w:cs="宋体"/>
                <w:color w:val="auto"/>
                <w:sz w:val="24"/>
                <w:highlight w:val="none"/>
              </w:rPr>
            </w:pPr>
            <w:r>
              <w:rPr>
                <w:rFonts w:hint="eastAsia" w:ascii="宋体" w:hAnsi="宋体" w:cs="宋体"/>
                <w:color w:val="auto"/>
                <w:sz w:val="24"/>
                <w:highlight w:val="none"/>
              </w:rPr>
              <w:t>19</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14:paraId="4EFB2097">
            <w:pPr>
              <w:rPr>
                <w:rFonts w:ascii="宋体" w:hAnsi="宋体" w:cs="宋体"/>
                <w:color w:val="auto"/>
                <w:sz w:val="24"/>
                <w:highlight w:val="none"/>
              </w:rPr>
            </w:pPr>
            <w:r>
              <w:rPr>
                <w:rFonts w:hint="eastAsia" w:ascii="宋体" w:hAnsi="宋体" w:cs="宋体"/>
                <w:color w:val="auto"/>
                <w:sz w:val="24"/>
                <w:highlight w:val="none"/>
              </w:rPr>
              <w:t>病房呼叫系统</w:t>
            </w:r>
          </w:p>
        </w:tc>
        <w:tc>
          <w:tcPr>
            <w:tcW w:w="3876" w:type="dxa"/>
            <w:tcBorders>
              <w:top w:val="single" w:color="000000" w:sz="4" w:space="0"/>
              <w:left w:val="single" w:color="000000" w:sz="4" w:space="0"/>
              <w:bottom w:val="single" w:color="000000" w:sz="4" w:space="0"/>
              <w:right w:val="single" w:color="000000" w:sz="4" w:space="0"/>
            </w:tcBorders>
            <w:vAlign w:val="center"/>
          </w:tcPr>
          <w:p w14:paraId="19F54AE8">
            <w:pPr>
              <w:rPr>
                <w:rFonts w:ascii="宋体" w:hAnsi="宋体" w:cs="宋体"/>
                <w:color w:val="auto"/>
                <w:sz w:val="24"/>
                <w:highlight w:val="none"/>
              </w:rPr>
            </w:pPr>
            <w:r>
              <w:rPr>
                <w:rFonts w:hint="eastAsia" w:ascii="宋体" w:hAnsi="宋体" w:cs="宋体"/>
                <w:color w:val="auto"/>
                <w:sz w:val="24"/>
                <w:highlight w:val="none"/>
              </w:rPr>
              <w:t>狄耐克、亚华、飞星</w:t>
            </w:r>
            <w:r>
              <w:rPr>
                <w:rFonts w:hint="eastAsia" w:ascii="宋体" w:hAnsi="宋体" w:cs="宋体"/>
                <w:color w:val="auto"/>
                <w:kern w:val="0"/>
                <w:sz w:val="24"/>
                <w:highlight w:val="none"/>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14:paraId="63249DB8">
            <w:pPr>
              <w:rPr>
                <w:rFonts w:ascii="宋体" w:hAnsi="宋体" w:cs="宋体"/>
                <w:color w:val="auto"/>
                <w:sz w:val="24"/>
                <w:highlight w:val="none"/>
              </w:rPr>
            </w:pPr>
          </w:p>
        </w:tc>
      </w:tr>
      <w:tr w14:paraId="16DEC2DD">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1F49DF5A">
            <w:pPr>
              <w:jc w:val="center"/>
              <w:rPr>
                <w:rFonts w:ascii="宋体" w:hAnsi="宋体" w:cs="宋体"/>
                <w:color w:val="auto"/>
                <w:sz w:val="24"/>
                <w:highlight w:val="none"/>
              </w:rPr>
            </w:pPr>
            <w:r>
              <w:rPr>
                <w:rFonts w:hint="eastAsia" w:ascii="宋体" w:hAnsi="宋体" w:cs="宋体"/>
                <w:color w:val="auto"/>
                <w:sz w:val="24"/>
                <w:highlight w:val="none"/>
              </w:rPr>
              <w:t>20</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14:paraId="6507F37D">
            <w:pPr>
              <w:rPr>
                <w:rFonts w:ascii="宋体" w:hAnsi="宋体" w:cs="宋体"/>
                <w:color w:val="auto"/>
                <w:sz w:val="24"/>
                <w:highlight w:val="none"/>
              </w:rPr>
            </w:pPr>
            <w:r>
              <w:rPr>
                <w:rFonts w:hint="eastAsia" w:ascii="宋体" w:hAnsi="宋体" w:cs="宋体"/>
                <w:color w:val="auto"/>
                <w:sz w:val="24"/>
                <w:highlight w:val="none"/>
              </w:rPr>
              <w:t>背景音乐及紧急广播系统</w:t>
            </w:r>
          </w:p>
        </w:tc>
        <w:tc>
          <w:tcPr>
            <w:tcW w:w="3876" w:type="dxa"/>
            <w:tcBorders>
              <w:top w:val="single" w:color="000000" w:sz="4" w:space="0"/>
              <w:left w:val="single" w:color="000000" w:sz="4" w:space="0"/>
              <w:bottom w:val="single" w:color="000000" w:sz="4" w:space="0"/>
              <w:right w:val="single" w:color="000000" w:sz="4" w:space="0"/>
            </w:tcBorders>
            <w:vAlign w:val="center"/>
          </w:tcPr>
          <w:p w14:paraId="52067CE7">
            <w:pPr>
              <w:rPr>
                <w:rFonts w:ascii="宋体" w:hAnsi="宋体" w:cs="宋体"/>
                <w:color w:val="auto"/>
                <w:sz w:val="24"/>
                <w:highlight w:val="none"/>
              </w:rPr>
            </w:pPr>
            <w:r>
              <w:rPr>
                <w:rFonts w:hint="eastAsia" w:ascii="宋体" w:hAnsi="宋体" w:cs="宋体"/>
                <w:color w:val="auto"/>
                <w:sz w:val="24"/>
                <w:highlight w:val="none"/>
              </w:rPr>
              <w:t>DSPPA、BOSCH、TOA、DS</w:t>
            </w:r>
            <w:r>
              <w:rPr>
                <w:rFonts w:hint="eastAsia" w:ascii="宋体" w:hAnsi="宋体" w:cs="宋体"/>
                <w:color w:val="auto"/>
                <w:kern w:val="0"/>
                <w:sz w:val="24"/>
                <w:highlight w:val="none"/>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14:paraId="0450FA4C">
            <w:pPr>
              <w:rPr>
                <w:rFonts w:ascii="宋体" w:hAnsi="宋体" w:cs="宋体"/>
                <w:color w:val="auto"/>
                <w:sz w:val="24"/>
                <w:highlight w:val="none"/>
              </w:rPr>
            </w:pPr>
          </w:p>
        </w:tc>
      </w:tr>
      <w:tr w14:paraId="29FA53F5">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5AEE8F17">
            <w:pPr>
              <w:jc w:val="center"/>
              <w:rPr>
                <w:rFonts w:ascii="宋体" w:hAnsi="宋体" w:cs="宋体"/>
                <w:color w:val="auto"/>
                <w:sz w:val="24"/>
                <w:highlight w:val="none"/>
              </w:rPr>
            </w:pPr>
            <w:r>
              <w:rPr>
                <w:rFonts w:hint="eastAsia" w:ascii="宋体" w:hAnsi="宋体" w:cs="宋体"/>
                <w:color w:val="auto"/>
                <w:sz w:val="24"/>
                <w:highlight w:val="none"/>
              </w:rPr>
              <w:t>21</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14:paraId="5FF1A463">
            <w:pPr>
              <w:rPr>
                <w:rFonts w:ascii="宋体" w:hAnsi="宋体" w:cs="宋体"/>
                <w:color w:val="auto"/>
                <w:sz w:val="24"/>
                <w:highlight w:val="none"/>
              </w:rPr>
            </w:pPr>
            <w:r>
              <w:rPr>
                <w:rFonts w:hint="eastAsia" w:ascii="宋体" w:hAnsi="宋体" w:cs="宋体"/>
                <w:color w:val="auto"/>
                <w:sz w:val="24"/>
                <w:highlight w:val="none"/>
              </w:rPr>
              <w:t>无线覆盖网络系统</w:t>
            </w:r>
          </w:p>
        </w:tc>
        <w:tc>
          <w:tcPr>
            <w:tcW w:w="3876" w:type="dxa"/>
            <w:tcBorders>
              <w:top w:val="single" w:color="000000" w:sz="4" w:space="0"/>
              <w:left w:val="single" w:color="000000" w:sz="4" w:space="0"/>
              <w:bottom w:val="single" w:color="000000" w:sz="4" w:space="0"/>
              <w:right w:val="single" w:color="000000" w:sz="4" w:space="0"/>
            </w:tcBorders>
            <w:vAlign w:val="center"/>
          </w:tcPr>
          <w:p w14:paraId="0A833D8B">
            <w:pPr>
              <w:rPr>
                <w:rFonts w:ascii="宋体" w:hAnsi="宋体" w:cs="宋体"/>
                <w:color w:val="auto"/>
                <w:sz w:val="24"/>
                <w:highlight w:val="none"/>
              </w:rPr>
            </w:pPr>
            <w:r>
              <w:rPr>
                <w:rFonts w:hint="eastAsia" w:ascii="宋体" w:hAnsi="宋体" w:cs="宋体"/>
                <w:color w:val="auto"/>
                <w:sz w:val="24"/>
                <w:highlight w:val="none"/>
              </w:rPr>
              <w:t>华三、juniper、华为</w:t>
            </w:r>
            <w:r>
              <w:rPr>
                <w:rFonts w:hint="eastAsia" w:ascii="宋体" w:hAnsi="宋体" w:cs="宋体"/>
                <w:color w:val="auto"/>
                <w:kern w:val="0"/>
                <w:sz w:val="24"/>
                <w:highlight w:val="none"/>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14:paraId="25FC7B4E">
            <w:pPr>
              <w:rPr>
                <w:rFonts w:ascii="宋体" w:hAnsi="宋体" w:cs="宋体"/>
                <w:color w:val="auto"/>
                <w:sz w:val="24"/>
                <w:highlight w:val="none"/>
              </w:rPr>
            </w:pPr>
          </w:p>
        </w:tc>
      </w:tr>
      <w:tr w14:paraId="6DA3D5B6">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7F24B561">
            <w:pPr>
              <w:jc w:val="center"/>
              <w:rPr>
                <w:rFonts w:ascii="宋体" w:hAnsi="宋体" w:cs="宋体"/>
                <w:color w:val="auto"/>
                <w:sz w:val="24"/>
                <w:highlight w:val="none"/>
              </w:rPr>
            </w:pPr>
            <w:r>
              <w:rPr>
                <w:rFonts w:hint="eastAsia" w:ascii="宋体" w:hAnsi="宋体" w:cs="宋体"/>
                <w:color w:val="auto"/>
                <w:sz w:val="24"/>
                <w:highlight w:val="none"/>
              </w:rPr>
              <w:t>22</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14:paraId="5D427825">
            <w:pPr>
              <w:rPr>
                <w:rFonts w:ascii="宋体" w:hAnsi="宋体" w:cs="宋体"/>
                <w:color w:val="auto"/>
                <w:sz w:val="24"/>
                <w:highlight w:val="none"/>
              </w:rPr>
            </w:pPr>
            <w:r>
              <w:rPr>
                <w:rFonts w:hint="eastAsia" w:ascii="宋体" w:hAnsi="宋体" w:cs="宋体"/>
                <w:color w:val="auto"/>
                <w:sz w:val="24"/>
                <w:highlight w:val="none"/>
              </w:rPr>
              <w:t>网络设备</w:t>
            </w:r>
          </w:p>
        </w:tc>
        <w:tc>
          <w:tcPr>
            <w:tcW w:w="3876" w:type="dxa"/>
            <w:tcBorders>
              <w:top w:val="single" w:color="000000" w:sz="4" w:space="0"/>
              <w:left w:val="single" w:color="000000" w:sz="4" w:space="0"/>
              <w:bottom w:val="single" w:color="000000" w:sz="4" w:space="0"/>
              <w:right w:val="single" w:color="000000" w:sz="4" w:space="0"/>
            </w:tcBorders>
            <w:vAlign w:val="center"/>
          </w:tcPr>
          <w:p w14:paraId="2AE15470">
            <w:pPr>
              <w:rPr>
                <w:rFonts w:ascii="宋体" w:hAnsi="宋体" w:cs="宋体"/>
                <w:color w:val="auto"/>
                <w:sz w:val="24"/>
                <w:highlight w:val="none"/>
              </w:rPr>
            </w:pPr>
            <w:r>
              <w:rPr>
                <w:rFonts w:hint="eastAsia" w:ascii="宋体" w:hAnsi="宋体" w:cs="宋体"/>
                <w:color w:val="auto"/>
                <w:sz w:val="24"/>
                <w:highlight w:val="none"/>
              </w:rPr>
              <w:t>华三、juniper、华为</w:t>
            </w:r>
            <w:r>
              <w:rPr>
                <w:rFonts w:hint="eastAsia" w:ascii="宋体" w:hAnsi="宋体" w:cs="宋体"/>
                <w:color w:val="auto"/>
                <w:kern w:val="0"/>
                <w:sz w:val="24"/>
                <w:highlight w:val="none"/>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14:paraId="7B2F6C58">
            <w:pPr>
              <w:rPr>
                <w:rFonts w:ascii="宋体" w:hAnsi="宋体" w:cs="宋体"/>
                <w:color w:val="auto"/>
                <w:sz w:val="24"/>
                <w:highlight w:val="none"/>
              </w:rPr>
            </w:pPr>
          </w:p>
        </w:tc>
      </w:tr>
      <w:tr w14:paraId="4522B718">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475EFA8F">
            <w:pPr>
              <w:jc w:val="center"/>
              <w:rPr>
                <w:rFonts w:ascii="宋体" w:hAnsi="宋体" w:cs="宋体"/>
                <w:color w:val="auto"/>
                <w:sz w:val="24"/>
                <w:highlight w:val="none"/>
              </w:rPr>
            </w:pPr>
            <w:r>
              <w:rPr>
                <w:rFonts w:hint="eastAsia" w:ascii="宋体" w:hAnsi="宋体" w:cs="宋体"/>
                <w:color w:val="auto"/>
                <w:sz w:val="24"/>
                <w:highlight w:val="none"/>
              </w:rPr>
              <w:t>23</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14:paraId="43F10156">
            <w:pPr>
              <w:rPr>
                <w:rFonts w:ascii="宋体" w:hAnsi="宋体" w:cs="宋体"/>
                <w:color w:val="auto"/>
                <w:sz w:val="24"/>
                <w:highlight w:val="none"/>
              </w:rPr>
            </w:pPr>
            <w:r>
              <w:rPr>
                <w:rFonts w:hint="eastAsia" w:ascii="宋体" w:hAnsi="宋体" w:cs="宋体"/>
                <w:color w:val="auto"/>
                <w:sz w:val="24"/>
                <w:highlight w:val="none"/>
              </w:rPr>
              <w:t>橡胶板、地胶板</w:t>
            </w:r>
          </w:p>
        </w:tc>
        <w:tc>
          <w:tcPr>
            <w:tcW w:w="3876" w:type="dxa"/>
            <w:tcBorders>
              <w:top w:val="single" w:color="000000" w:sz="4" w:space="0"/>
              <w:left w:val="single" w:color="000000" w:sz="4" w:space="0"/>
              <w:bottom w:val="single" w:color="000000" w:sz="4" w:space="0"/>
              <w:right w:val="single" w:color="000000" w:sz="4" w:space="0"/>
            </w:tcBorders>
            <w:vAlign w:val="center"/>
          </w:tcPr>
          <w:p w14:paraId="36EC3E15">
            <w:pPr>
              <w:rPr>
                <w:rFonts w:ascii="宋体" w:hAnsi="宋体" w:cs="宋体"/>
                <w:color w:val="auto"/>
                <w:sz w:val="24"/>
                <w:highlight w:val="none"/>
              </w:rPr>
            </w:pPr>
            <w:r>
              <w:rPr>
                <w:rFonts w:hint="eastAsia" w:ascii="宋体" w:hAnsi="宋体" w:cs="宋体"/>
                <w:color w:val="auto"/>
                <w:sz w:val="24"/>
                <w:highlight w:val="none"/>
              </w:rPr>
              <w:t>洁弗乐、得嘉、阿姆斯壮</w:t>
            </w:r>
            <w:r>
              <w:rPr>
                <w:rFonts w:hint="eastAsia" w:ascii="宋体" w:hAnsi="宋体" w:cs="宋体"/>
                <w:color w:val="auto"/>
                <w:kern w:val="0"/>
                <w:sz w:val="24"/>
                <w:highlight w:val="none"/>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14:paraId="1A91DE18">
            <w:pPr>
              <w:ind w:firstLine="420" w:firstLineChars="200"/>
              <w:rPr>
                <w:rFonts w:ascii="宋体" w:hAnsi="宋体" w:cs="宋体"/>
                <w:color w:val="auto"/>
                <w:highlight w:val="none"/>
              </w:rPr>
            </w:pPr>
            <w:r>
              <w:rPr>
                <w:rFonts w:hint="eastAsia" w:ascii="宋体" w:hAnsi="宋体" w:cs="宋体"/>
                <w:color w:val="auto"/>
                <w:highlight w:val="none"/>
              </w:rPr>
              <w:t>2mm厚同质透心，纯植物增塑剂，耐磨等级T级，重量&lt;=2.65kg/m2</w:t>
            </w:r>
          </w:p>
          <w:p w14:paraId="5AD6ABAE">
            <w:pPr>
              <w:pStyle w:val="24"/>
              <w:spacing w:line="240" w:lineRule="auto"/>
              <w:rPr>
                <w:rFonts w:hAnsi="宋体" w:cs="宋体"/>
                <w:color w:val="auto"/>
                <w:highlight w:val="none"/>
              </w:rPr>
            </w:pPr>
            <w:r>
              <w:rPr>
                <w:rFonts w:hint="eastAsia" w:hAnsi="宋体" w:cs="宋体"/>
                <w:color w:val="auto"/>
                <w:sz w:val="21"/>
                <w:szCs w:val="24"/>
                <w:highlight w:val="none"/>
                <w:lang w:val="en-US"/>
              </w:rPr>
              <w:t>提供色样由甲方确定。含配套品牌自流平及专业铝合金收口条等配件及辅材</w:t>
            </w:r>
          </w:p>
        </w:tc>
      </w:tr>
      <w:tr w14:paraId="3B8C14AD">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31697B85">
            <w:pPr>
              <w:jc w:val="center"/>
              <w:rPr>
                <w:rFonts w:ascii="宋体" w:hAnsi="宋体" w:cs="宋体"/>
                <w:color w:val="auto"/>
                <w:sz w:val="24"/>
                <w:highlight w:val="none"/>
              </w:rPr>
            </w:pPr>
            <w:r>
              <w:rPr>
                <w:rFonts w:hint="eastAsia" w:ascii="宋体" w:hAnsi="宋体" w:cs="宋体"/>
                <w:color w:val="auto"/>
                <w:sz w:val="24"/>
                <w:highlight w:val="none"/>
              </w:rPr>
              <w:t>24</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14:paraId="4ACDA269">
            <w:pPr>
              <w:rPr>
                <w:rFonts w:ascii="宋体" w:hAnsi="宋体" w:cs="宋体"/>
                <w:color w:val="auto"/>
                <w:sz w:val="24"/>
                <w:highlight w:val="none"/>
              </w:rPr>
            </w:pPr>
            <w:r>
              <w:rPr>
                <w:rFonts w:hint="eastAsia" w:ascii="宋体" w:hAnsi="宋体" w:cs="宋体"/>
                <w:color w:val="auto"/>
                <w:sz w:val="24"/>
                <w:highlight w:val="none"/>
              </w:rPr>
              <w:t>覆膜复合金属板</w:t>
            </w:r>
          </w:p>
        </w:tc>
        <w:tc>
          <w:tcPr>
            <w:tcW w:w="3876" w:type="dxa"/>
            <w:tcBorders>
              <w:top w:val="single" w:color="000000" w:sz="4" w:space="0"/>
              <w:left w:val="single" w:color="000000" w:sz="4" w:space="0"/>
              <w:bottom w:val="single" w:color="000000" w:sz="4" w:space="0"/>
              <w:right w:val="single" w:color="000000" w:sz="4" w:space="0"/>
            </w:tcBorders>
            <w:vAlign w:val="center"/>
          </w:tcPr>
          <w:p w14:paraId="34547164">
            <w:pPr>
              <w:rPr>
                <w:rFonts w:ascii="宋体" w:hAnsi="宋体" w:cs="宋体"/>
                <w:color w:val="auto"/>
                <w:sz w:val="24"/>
                <w:highlight w:val="none"/>
              </w:rPr>
            </w:pPr>
            <w:r>
              <w:rPr>
                <w:rFonts w:hint="eastAsia" w:ascii="宋体" w:hAnsi="宋体" w:cs="宋体"/>
                <w:color w:val="auto"/>
                <w:sz w:val="24"/>
                <w:highlight w:val="none"/>
              </w:rPr>
              <w:t>法狮龙，卡普丹，阿鲁克邦</w:t>
            </w:r>
            <w:r>
              <w:rPr>
                <w:rFonts w:hint="eastAsia" w:ascii="宋体" w:hAnsi="宋体" w:cs="宋体"/>
                <w:color w:val="auto"/>
                <w:kern w:val="0"/>
                <w:sz w:val="24"/>
                <w:highlight w:val="none"/>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14:paraId="7E72C8F3">
            <w:pPr>
              <w:rPr>
                <w:rFonts w:ascii="宋体" w:hAnsi="宋体" w:cs="宋体"/>
                <w:color w:val="auto"/>
                <w:sz w:val="24"/>
                <w:highlight w:val="none"/>
              </w:rPr>
            </w:pPr>
          </w:p>
        </w:tc>
      </w:tr>
      <w:tr w14:paraId="78CC6830">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1E65AE37">
            <w:pPr>
              <w:jc w:val="center"/>
              <w:rPr>
                <w:rFonts w:ascii="宋体" w:hAnsi="宋体" w:cs="宋体"/>
                <w:color w:val="auto"/>
                <w:sz w:val="24"/>
                <w:highlight w:val="none"/>
              </w:rPr>
            </w:pPr>
            <w:r>
              <w:rPr>
                <w:rFonts w:hint="eastAsia" w:ascii="宋体" w:hAnsi="宋体" w:cs="宋体"/>
                <w:color w:val="auto"/>
                <w:sz w:val="24"/>
                <w:highlight w:val="none"/>
              </w:rPr>
              <w:t>25</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14:paraId="76FBA250">
            <w:pPr>
              <w:rPr>
                <w:rFonts w:ascii="宋体" w:hAnsi="宋体" w:cs="宋体"/>
                <w:color w:val="auto"/>
                <w:sz w:val="24"/>
                <w:highlight w:val="none"/>
              </w:rPr>
            </w:pPr>
            <w:r>
              <w:rPr>
                <w:rFonts w:hint="eastAsia" w:ascii="宋体" w:hAnsi="宋体" w:cs="宋体"/>
                <w:color w:val="auto"/>
                <w:sz w:val="24"/>
                <w:highlight w:val="none"/>
              </w:rPr>
              <w:t>防水涂料</w:t>
            </w:r>
          </w:p>
        </w:tc>
        <w:tc>
          <w:tcPr>
            <w:tcW w:w="3876" w:type="dxa"/>
            <w:tcBorders>
              <w:top w:val="single" w:color="000000" w:sz="4" w:space="0"/>
              <w:left w:val="single" w:color="000000" w:sz="4" w:space="0"/>
              <w:bottom w:val="single" w:color="000000" w:sz="4" w:space="0"/>
              <w:right w:val="single" w:color="000000" w:sz="4" w:space="0"/>
            </w:tcBorders>
            <w:vAlign w:val="center"/>
          </w:tcPr>
          <w:p w14:paraId="48D8A63D">
            <w:pPr>
              <w:rPr>
                <w:rFonts w:ascii="宋体" w:hAnsi="宋体" w:cs="宋体"/>
                <w:color w:val="auto"/>
                <w:sz w:val="24"/>
                <w:highlight w:val="none"/>
              </w:rPr>
            </w:pPr>
            <w:r>
              <w:rPr>
                <w:rFonts w:hint="eastAsia" w:ascii="宋体" w:hAnsi="宋体" w:cs="宋体"/>
                <w:color w:val="auto"/>
                <w:sz w:val="24"/>
                <w:highlight w:val="none"/>
              </w:rPr>
              <w:t>北京东方雨虹、广东科顺、德高</w:t>
            </w:r>
            <w:r>
              <w:rPr>
                <w:rFonts w:hint="eastAsia" w:ascii="宋体" w:hAnsi="宋体" w:cs="宋体"/>
                <w:color w:val="auto"/>
                <w:kern w:val="0"/>
                <w:sz w:val="24"/>
                <w:highlight w:val="none"/>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14:paraId="5C1D54AB">
            <w:pPr>
              <w:rPr>
                <w:rFonts w:ascii="宋体" w:hAnsi="宋体" w:cs="宋体"/>
                <w:color w:val="auto"/>
                <w:sz w:val="24"/>
                <w:highlight w:val="none"/>
              </w:rPr>
            </w:pPr>
          </w:p>
        </w:tc>
      </w:tr>
      <w:tr w14:paraId="3D193480">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60768902">
            <w:pPr>
              <w:jc w:val="center"/>
              <w:rPr>
                <w:rFonts w:ascii="宋体" w:hAnsi="宋体" w:cs="宋体"/>
                <w:color w:val="auto"/>
                <w:sz w:val="24"/>
                <w:highlight w:val="none"/>
              </w:rPr>
            </w:pPr>
            <w:r>
              <w:rPr>
                <w:rFonts w:hint="eastAsia" w:ascii="宋体" w:hAnsi="宋体" w:cs="宋体"/>
                <w:color w:val="auto"/>
                <w:sz w:val="24"/>
                <w:highlight w:val="none"/>
              </w:rPr>
              <w:t>26</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14:paraId="62833B01">
            <w:pPr>
              <w:rPr>
                <w:rFonts w:ascii="宋体" w:hAnsi="宋体" w:cs="宋体"/>
                <w:color w:val="auto"/>
                <w:sz w:val="24"/>
                <w:highlight w:val="none"/>
              </w:rPr>
            </w:pPr>
            <w:r>
              <w:rPr>
                <w:rFonts w:hint="eastAsia" w:ascii="宋体" w:hAnsi="宋体" w:cs="宋体"/>
                <w:color w:val="auto"/>
                <w:sz w:val="24"/>
                <w:highlight w:val="none"/>
              </w:rPr>
              <w:t>乳胶漆</w:t>
            </w:r>
          </w:p>
        </w:tc>
        <w:tc>
          <w:tcPr>
            <w:tcW w:w="3876" w:type="dxa"/>
            <w:tcBorders>
              <w:top w:val="single" w:color="000000" w:sz="4" w:space="0"/>
              <w:left w:val="single" w:color="000000" w:sz="4" w:space="0"/>
              <w:bottom w:val="single" w:color="000000" w:sz="4" w:space="0"/>
              <w:right w:val="single" w:color="000000" w:sz="4" w:space="0"/>
            </w:tcBorders>
            <w:vAlign w:val="center"/>
          </w:tcPr>
          <w:p w14:paraId="0AF804EE">
            <w:pPr>
              <w:rPr>
                <w:rFonts w:ascii="宋体" w:hAnsi="宋体" w:cs="宋体"/>
                <w:color w:val="auto"/>
                <w:sz w:val="24"/>
                <w:highlight w:val="none"/>
              </w:rPr>
            </w:pPr>
            <w:r>
              <w:rPr>
                <w:rFonts w:hint="eastAsia" w:ascii="宋体" w:hAnsi="宋体" w:cs="宋体"/>
                <w:color w:val="auto"/>
                <w:sz w:val="24"/>
                <w:highlight w:val="none"/>
              </w:rPr>
              <w:t>三棵树、多乐士、立邦</w:t>
            </w:r>
            <w:r>
              <w:rPr>
                <w:rFonts w:hint="eastAsia" w:ascii="宋体" w:hAnsi="宋体" w:cs="宋体"/>
                <w:color w:val="auto"/>
                <w:kern w:val="0"/>
                <w:sz w:val="24"/>
                <w:highlight w:val="none"/>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14:paraId="61408B2F">
            <w:pPr>
              <w:rPr>
                <w:rFonts w:ascii="宋体" w:hAnsi="宋体" w:cs="宋体"/>
                <w:color w:val="auto"/>
                <w:sz w:val="24"/>
                <w:highlight w:val="none"/>
              </w:rPr>
            </w:pPr>
          </w:p>
        </w:tc>
      </w:tr>
      <w:tr w14:paraId="4A8F9A9E">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255471EE">
            <w:pPr>
              <w:jc w:val="center"/>
              <w:rPr>
                <w:rFonts w:ascii="宋体" w:hAnsi="宋体" w:cs="宋体"/>
                <w:color w:val="auto"/>
                <w:sz w:val="24"/>
                <w:highlight w:val="none"/>
              </w:rPr>
            </w:pPr>
            <w:r>
              <w:rPr>
                <w:rFonts w:hint="eastAsia" w:ascii="宋体" w:hAnsi="宋体" w:cs="宋体"/>
                <w:color w:val="auto"/>
                <w:sz w:val="24"/>
                <w:highlight w:val="none"/>
              </w:rPr>
              <w:t>27</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14:paraId="7E2256FC">
            <w:pPr>
              <w:rPr>
                <w:rFonts w:ascii="宋体" w:hAnsi="宋体" w:cs="宋体"/>
                <w:color w:val="auto"/>
                <w:sz w:val="24"/>
                <w:highlight w:val="none"/>
              </w:rPr>
            </w:pPr>
            <w:r>
              <w:rPr>
                <w:rFonts w:hint="eastAsia" w:ascii="宋体" w:hAnsi="宋体" w:cs="宋体"/>
                <w:color w:val="auto"/>
                <w:sz w:val="24"/>
                <w:highlight w:val="none"/>
              </w:rPr>
              <w:t>木质防火门</w:t>
            </w:r>
          </w:p>
        </w:tc>
        <w:tc>
          <w:tcPr>
            <w:tcW w:w="3876" w:type="dxa"/>
            <w:tcBorders>
              <w:top w:val="single" w:color="000000" w:sz="4" w:space="0"/>
              <w:left w:val="single" w:color="000000" w:sz="4" w:space="0"/>
              <w:bottom w:val="single" w:color="000000" w:sz="4" w:space="0"/>
              <w:right w:val="single" w:color="000000" w:sz="4" w:space="0"/>
            </w:tcBorders>
            <w:vAlign w:val="center"/>
          </w:tcPr>
          <w:p w14:paraId="2DF32590">
            <w:pPr>
              <w:rPr>
                <w:rFonts w:ascii="宋体" w:hAnsi="宋体" w:cs="宋体"/>
                <w:color w:val="auto"/>
                <w:sz w:val="24"/>
                <w:highlight w:val="none"/>
              </w:rPr>
            </w:pPr>
            <w:r>
              <w:rPr>
                <w:rFonts w:hint="eastAsia" w:ascii="宋体" w:hAnsi="宋体" w:cs="宋体"/>
                <w:color w:val="auto"/>
                <w:sz w:val="24"/>
                <w:highlight w:val="none"/>
              </w:rPr>
              <w:t>杭州钱江、杜鹃、浙江天元</w:t>
            </w:r>
            <w:r>
              <w:rPr>
                <w:rFonts w:hint="eastAsia" w:ascii="宋体" w:hAnsi="宋体" w:cs="宋体"/>
                <w:color w:val="auto"/>
                <w:kern w:val="0"/>
                <w:sz w:val="24"/>
                <w:highlight w:val="none"/>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14:paraId="6852F1A3">
            <w:pPr>
              <w:rPr>
                <w:rFonts w:ascii="宋体" w:hAnsi="宋体" w:cs="宋体"/>
                <w:color w:val="auto"/>
                <w:sz w:val="24"/>
                <w:highlight w:val="none"/>
              </w:rPr>
            </w:pPr>
          </w:p>
        </w:tc>
      </w:tr>
      <w:tr w14:paraId="5C7F40BF">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32E9C3A3">
            <w:pPr>
              <w:jc w:val="center"/>
              <w:rPr>
                <w:rFonts w:ascii="宋体" w:hAnsi="宋体" w:cs="宋体"/>
                <w:color w:val="auto"/>
                <w:sz w:val="24"/>
                <w:highlight w:val="none"/>
              </w:rPr>
            </w:pPr>
            <w:r>
              <w:rPr>
                <w:rFonts w:hint="eastAsia" w:ascii="宋体" w:hAnsi="宋体" w:cs="宋体"/>
                <w:color w:val="auto"/>
                <w:sz w:val="24"/>
                <w:highlight w:val="none"/>
              </w:rPr>
              <w:t>28</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14:paraId="0D706559">
            <w:pPr>
              <w:rPr>
                <w:rFonts w:ascii="宋体" w:hAnsi="宋体" w:cs="宋体"/>
                <w:color w:val="auto"/>
                <w:sz w:val="24"/>
                <w:highlight w:val="none"/>
              </w:rPr>
            </w:pPr>
            <w:r>
              <w:rPr>
                <w:rFonts w:hint="eastAsia" w:ascii="宋体" w:hAnsi="宋体" w:cs="宋体"/>
                <w:color w:val="auto"/>
                <w:sz w:val="24"/>
                <w:highlight w:val="none"/>
              </w:rPr>
              <w:t>插座</w:t>
            </w:r>
          </w:p>
        </w:tc>
        <w:tc>
          <w:tcPr>
            <w:tcW w:w="3876" w:type="dxa"/>
            <w:tcBorders>
              <w:top w:val="single" w:color="000000" w:sz="4" w:space="0"/>
              <w:left w:val="single" w:color="000000" w:sz="4" w:space="0"/>
              <w:bottom w:val="single" w:color="000000" w:sz="4" w:space="0"/>
              <w:right w:val="single" w:color="000000" w:sz="4" w:space="0"/>
            </w:tcBorders>
            <w:vAlign w:val="center"/>
          </w:tcPr>
          <w:p w14:paraId="45B6CE73">
            <w:pPr>
              <w:rPr>
                <w:rFonts w:ascii="宋体" w:hAnsi="宋体" w:cs="宋体"/>
                <w:color w:val="auto"/>
                <w:sz w:val="24"/>
                <w:highlight w:val="none"/>
              </w:rPr>
            </w:pPr>
            <w:r>
              <w:rPr>
                <w:rFonts w:hint="eastAsia" w:ascii="宋体" w:hAnsi="宋体" w:cs="宋体"/>
                <w:color w:val="auto"/>
                <w:sz w:val="24"/>
                <w:highlight w:val="none"/>
              </w:rPr>
              <w:t>罗格朗、西门子、施耐德</w:t>
            </w:r>
            <w:r>
              <w:rPr>
                <w:rFonts w:hint="eastAsia" w:ascii="宋体" w:hAnsi="宋体" w:cs="宋体"/>
                <w:color w:val="auto"/>
                <w:kern w:val="0"/>
                <w:sz w:val="24"/>
                <w:highlight w:val="none"/>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14:paraId="4BE62FBD">
            <w:pPr>
              <w:rPr>
                <w:rFonts w:ascii="宋体" w:hAnsi="宋体" w:cs="宋体"/>
                <w:color w:val="auto"/>
                <w:sz w:val="24"/>
                <w:highlight w:val="none"/>
              </w:rPr>
            </w:pPr>
            <w:r>
              <w:rPr>
                <w:rFonts w:hint="eastAsia" w:ascii="宋体" w:hAnsi="宋体" w:cs="宋体"/>
                <w:color w:val="auto"/>
                <w:sz w:val="24"/>
                <w:highlight w:val="none"/>
              </w:rPr>
              <w:t>五孔错位插座、三孔普通插座、防水插座</w:t>
            </w:r>
          </w:p>
        </w:tc>
      </w:tr>
      <w:tr w14:paraId="3312F17D">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021724CC">
            <w:pPr>
              <w:jc w:val="center"/>
              <w:rPr>
                <w:rFonts w:ascii="宋体" w:hAnsi="宋体" w:cs="宋体"/>
                <w:color w:val="auto"/>
                <w:sz w:val="24"/>
                <w:highlight w:val="none"/>
              </w:rPr>
            </w:pPr>
            <w:r>
              <w:rPr>
                <w:rFonts w:hint="eastAsia" w:ascii="宋体" w:hAnsi="宋体" w:cs="宋体"/>
                <w:color w:val="auto"/>
                <w:sz w:val="24"/>
                <w:highlight w:val="none"/>
              </w:rPr>
              <w:t>29</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14:paraId="10E156C8">
            <w:pPr>
              <w:rPr>
                <w:rFonts w:ascii="宋体" w:hAnsi="宋体" w:cs="宋体"/>
                <w:color w:val="auto"/>
                <w:sz w:val="24"/>
                <w:highlight w:val="none"/>
              </w:rPr>
            </w:pPr>
            <w:r>
              <w:rPr>
                <w:rFonts w:hint="eastAsia" w:ascii="宋体" w:hAnsi="宋体" w:cs="宋体"/>
                <w:color w:val="auto"/>
                <w:sz w:val="24"/>
                <w:highlight w:val="none"/>
              </w:rPr>
              <w:t>免漆板</w:t>
            </w:r>
          </w:p>
        </w:tc>
        <w:tc>
          <w:tcPr>
            <w:tcW w:w="3876" w:type="dxa"/>
            <w:tcBorders>
              <w:top w:val="single" w:color="000000" w:sz="4" w:space="0"/>
              <w:left w:val="single" w:color="000000" w:sz="4" w:space="0"/>
              <w:bottom w:val="single" w:color="000000" w:sz="4" w:space="0"/>
              <w:right w:val="single" w:color="000000" w:sz="4" w:space="0"/>
            </w:tcBorders>
            <w:vAlign w:val="center"/>
          </w:tcPr>
          <w:p w14:paraId="73DB27DF">
            <w:pPr>
              <w:rPr>
                <w:rFonts w:ascii="宋体" w:hAnsi="宋体" w:cs="宋体"/>
                <w:color w:val="auto"/>
                <w:sz w:val="24"/>
                <w:highlight w:val="none"/>
              </w:rPr>
            </w:pPr>
            <w:r>
              <w:rPr>
                <w:rFonts w:hint="eastAsia" w:ascii="宋体" w:hAnsi="宋体" w:cs="宋体"/>
                <w:color w:val="auto"/>
                <w:sz w:val="24"/>
                <w:highlight w:val="none"/>
              </w:rPr>
              <w:t>兔宝宝、千年舟、莫干山</w:t>
            </w:r>
            <w:r>
              <w:rPr>
                <w:rFonts w:hint="eastAsia" w:ascii="宋体" w:hAnsi="宋体" w:cs="宋体"/>
                <w:color w:val="auto"/>
                <w:kern w:val="0"/>
                <w:sz w:val="24"/>
                <w:highlight w:val="none"/>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14:paraId="25B75B3D">
            <w:pPr>
              <w:rPr>
                <w:rFonts w:ascii="宋体" w:hAnsi="宋体" w:cs="宋体"/>
                <w:color w:val="auto"/>
                <w:sz w:val="24"/>
                <w:highlight w:val="none"/>
              </w:rPr>
            </w:pPr>
          </w:p>
        </w:tc>
      </w:tr>
      <w:tr w14:paraId="63223455">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563DB53D">
            <w:pPr>
              <w:jc w:val="center"/>
              <w:rPr>
                <w:rFonts w:ascii="宋体" w:hAnsi="宋体" w:cs="宋体"/>
                <w:color w:val="auto"/>
                <w:sz w:val="24"/>
                <w:highlight w:val="none"/>
              </w:rPr>
            </w:pPr>
            <w:r>
              <w:rPr>
                <w:rFonts w:hint="eastAsia" w:ascii="宋体" w:hAnsi="宋体" w:cs="宋体"/>
                <w:color w:val="auto"/>
                <w:sz w:val="24"/>
                <w:highlight w:val="none"/>
              </w:rPr>
              <w:t>30</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14:paraId="240055E7">
            <w:pPr>
              <w:rPr>
                <w:rFonts w:ascii="宋体" w:hAnsi="宋体" w:cs="宋体"/>
                <w:color w:val="auto"/>
                <w:sz w:val="24"/>
                <w:highlight w:val="none"/>
              </w:rPr>
            </w:pPr>
            <w:r>
              <w:rPr>
                <w:rFonts w:hint="eastAsia" w:ascii="宋体" w:hAnsi="宋体" w:cs="宋体"/>
                <w:color w:val="auto"/>
                <w:sz w:val="24"/>
                <w:highlight w:val="none"/>
              </w:rPr>
              <w:t>细木工板（E1级）</w:t>
            </w:r>
          </w:p>
        </w:tc>
        <w:tc>
          <w:tcPr>
            <w:tcW w:w="3876" w:type="dxa"/>
            <w:tcBorders>
              <w:top w:val="single" w:color="000000" w:sz="4" w:space="0"/>
              <w:left w:val="single" w:color="000000" w:sz="4" w:space="0"/>
              <w:bottom w:val="single" w:color="000000" w:sz="4" w:space="0"/>
              <w:right w:val="single" w:color="000000" w:sz="4" w:space="0"/>
            </w:tcBorders>
            <w:vAlign w:val="center"/>
          </w:tcPr>
          <w:p w14:paraId="1F4A7A6A">
            <w:pPr>
              <w:rPr>
                <w:rFonts w:ascii="宋体" w:hAnsi="宋体" w:cs="宋体"/>
                <w:color w:val="auto"/>
                <w:sz w:val="24"/>
                <w:highlight w:val="none"/>
              </w:rPr>
            </w:pPr>
            <w:r>
              <w:rPr>
                <w:rFonts w:hint="eastAsia" w:ascii="宋体" w:hAnsi="宋体" w:cs="宋体"/>
                <w:color w:val="auto"/>
                <w:sz w:val="24"/>
                <w:highlight w:val="none"/>
              </w:rPr>
              <w:t>兔宝宝、千年舟、莫干山</w:t>
            </w:r>
            <w:r>
              <w:rPr>
                <w:rFonts w:hint="eastAsia" w:ascii="宋体" w:hAnsi="宋体" w:cs="宋体"/>
                <w:color w:val="auto"/>
                <w:kern w:val="0"/>
                <w:sz w:val="24"/>
                <w:highlight w:val="none"/>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14:paraId="2CE9BE94">
            <w:pPr>
              <w:rPr>
                <w:rFonts w:ascii="宋体" w:hAnsi="宋体" w:cs="宋体"/>
                <w:color w:val="auto"/>
                <w:sz w:val="24"/>
                <w:highlight w:val="none"/>
              </w:rPr>
            </w:pPr>
          </w:p>
        </w:tc>
      </w:tr>
      <w:tr w14:paraId="2DE0C0A8">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0C15768A">
            <w:pPr>
              <w:jc w:val="center"/>
              <w:rPr>
                <w:rFonts w:ascii="宋体" w:hAnsi="宋体" w:cs="宋体"/>
                <w:color w:val="auto"/>
                <w:sz w:val="24"/>
                <w:highlight w:val="none"/>
              </w:rPr>
            </w:pPr>
            <w:r>
              <w:rPr>
                <w:rFonts w:hint="eastAsia" w:ascii="宋体" w:hAnsi="宋体" w:cs="宋体"/>
                <w:color w:val="auto"/>
                <w:sz w:val="24"/>
                <w:highlight w:val="none"/>
              </w:rPr>
              <w:t>31</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14:paraId="4102B604">
            <w:pPr>
              <w:rPr>
                <w:rFonts w:ascii="宋体" w:hAnsi="宋体" w:cs="宋体"/>
                <w:color w:val="auto"/>
                <w:sz w:val="24"/>
                <w:highlight w:val="none"/>
              </w:rPr>
            </w:pPr>
            <w:r>
              <w:rPr>
                <w:rFonts w:hint="eastAsia" w:ascii="宋体" w:hAnsi="宋体" w:cs="宋体"/>
                <w:color w:val="auto"/>
                <w:sz w:val="24"/>
                <w:highlight w:val="none"/>
              </w:rPr>
              <w:t>医用扶手</w:t>
            </w:r>
          </w:p>
        </w:tc>
        <w:tc>
          <w:tcPr>
            <w:tcW w:w="3876" w:type="dxa"/>
            <w:tcBorders>
              <w:top w:val="single" w:color="000000" w:sz="4" w:space="0"/>
              <w:left w:val="single" w:color="000000" w:sz="4" w:space="0"/>
              <w:bottom w:val="single" w:color="000000" w:sz="4" w:space="0"/>
              <w:right w:val="single" w:color="000000" w:sz="4" w:space="0"/>
            </w:tcBorders>
            <w:vAlign w:val="center"/>
          </w:tcPr>
          <w:p w14:paraId="6E47BA20">
            <w:pPr>
              <w:rPr>
                <w:rFonts w:ascii="宋体" w:hAnsi="宋体" w:cs="宋体"/>
                <w:color w:val="auto"/>
                <w:sz w:val="24"/>
                <w:highlight w:val="none"/>
              </w:rPr>
            </w:pPr>
            <w:r>
              <w:rPr>
                <w:rFonts w:hint="eastAsia" w:ascii="宋体" w:hAnsi="宋体" w:cs="宋体"/>
                <w:color w:val="auto"/>
                <w:sz w:val="24"/>
                <w:highlight w:val="none"/>
              </w:rPr>
              <w:t>美瑞德、蓝品盾、怡美、日信、阿德拉克、富奥德</w:t>
            </w:r>
            <w:r>
              <w:rPr>
                <w:rFonts w:hint="eastAsia" w:ascii="宋体" w:hAnsi="宋体" w:cs="宋体"/>
                <w:color w:val="auto"/>
                <w:kern w:val="0"/>
                <w:sz w:val="24"/>
                <w:highlight w:val="none"/>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14:paraId="5D5B525F">
            <w:pPr>
              <w:rPr>
                <w:rFonts w:ascii="宋体" w:hAnsi="宋体" w:cs="宋体"/>
                <w:color w:val="auto"/>
                <w:sz w:val="24"/>
                <w:highlight w:val="none"/>
              </w:rPr>
            </w:pPr>
            <w:r>
              <w:rPr>
                <w:rFonts w:hint="eastAsia" w:ascii="宋体" w:hAnsi="宋体" w:cs="宋体"/>
                <w:color w:val="auto"/>
                <w:sz w:val="24"/>
                <w:highlight w:val="none"/>
              </w:rPr>
              <w:t>PVC材质</w:t>
            </w:r>
          </w:p>
        </w:tc>
      </w:tr>
      <w:tr w14:paraId="5ACA3603">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75390CA0">
            <w:pPr>
              <w:jc w:val="center"/>
              <w:rPr>
                <w:rFonts w:ascii="宋体" w:hAnsi="宋体" w:cs="宋体"/>
                <w:color w:val="auto"/>
                <w:sz w:val="24"/>
                <w:highlight w:val="none"/>
              </w:rPr>
            </w:pPr>
            <w:r>
              <w:rPr>
                <w:rFonts w:hint="eastAsia" w:ascii="宋体" w:hAnsi="宋体" w:cs="宋体"/>
                <w:color w:val="auto"/>
                <w:sz w:val="24"/>
                <w:highlight w:val="none"/>
              </w:rPr>
              <w:t>32</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14:paraId="0FE1D0CD">
            <w:pPr>
              <w:rPr>
                <w:rFonts w:ascii="宋体" w:hAnsi="宋体" w:cs="宋体"/>
                <w:color w:val="auto"/>
                <w:sz w:val="24"/>
                <w:highlight w:val="none"/>
              </w:rPr>
            </w:pPr>
            <w:r>
              <w:rPr>
                <w:rFonts w:hint="eastAsia" w:ascii="宋体" w:hAnsi="宋体" w:cs="宋体"/>
                <w:color w:val="auto"/>
                <w:sz w:val="24"/>
                <w:highlight w:val="none"/>
              </w:rPr>
              <w:t>防火装饰板</w:t>
            </w:r>
          </w:p>
        </w:tc>
        <w:tc>
          <w:tcPr>
            <w:tcW w:w="3876" w:type="dxa"/>
            <w:tcBorders>
              <w:top w:val="single" w:color="000000" w:sz="4" w:space="0"/>
              <w:left w:val="single" w:color="000000" w:sz="4" w:space="0"/>
              <w:bottom w:val="single" w:color="000000" w:sz="4" w:space="0"/>
              <w:right w:val="single" w:color="000000" w:sz="4" w:space="0"/>
            </w:tcBorders>
            <w:vAlign w:val="center"/>
          </w:tcPr>
          <w:p w14:paraId="261CF1A0">
            <w:pPr>
              <w:rPr>
                <w:rFonts w:ascii="宋体" w:hAnsi="宋体" w:cs="宋体"/>
                <w:color w:val="auto"/>
                <w:sz w:val="24"/>
                <w:highlight w:val="none"/>
              </w:rPr>
            </w:pPr>
            <w:r>
              <w:rPr>
                <w:rFonts w:hint="eastAsia" w:ascii="宋体" w:hAnsi="宋体" w:cs="宋体"/>
                <w:color w:val="auto"/>
                <w:sz w:val="24"/>
                <w:highlight w:val="none"/>
              </w:rPr>
              <w:t>富美家、威盛亚、普丽</w:t>
            </w:r>
            <w:r>
              <w:rPr>
                <w:rFonts w:hint="eastAsia" w:ascii="宋体" w:hAnsi="宋体" w:cs="宋体"/>
                <w:color w:val="auto"/>
                <w:kern w:val="0"/>
                <w:sz w:val="24"/>
                <w:highlight w:val="none"/>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14:paraId="1456C1B8">
            <w:pPr>
              <w:rPr>
                <w:rFonts w:ascii="宋体" w:hAnsi="宋体" w:cs="宋体"/>
                <w:color w:val="auto"/>
                <w:sz w:val="24"/>
                <w:highlight w:val="none"/>
              </w:rPr>
            </w:pPr>
          </w:p>
        </w:tc>
      </w:tr>
      <w:tr w14:paraId="1361FF01">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58F6ED2B">
            <w:pPr>
              <w:jc w:val="center"/>
              <w:rPr>
                <w:rFonts w:ascii="宋体" w:hAnsi="宋体" w:cs="宋体"/>
                <w:color w:val="auto"/>
                <w:sz w:val="24"/>
                <w:highlight w:val="none"/>
              </w:rPr>
            </w:pPr>
            <w:r>
              <w:rPr>
                <w:rFonts w:hint="eastAsia" w:ascii="宋体" w:hAnsi="宋体" w:cs="宋体"/>
                <w:color w:val="auto"/>
                <w:sz w:val="24"/>
                <w:highlight w:val="none"/>
              </w:rPr>
              <w:t>33</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14:paraId="1ED80FB4">
            <w:pPr>
              <w:rPr>
                <w:rFonts w:ascii="宋体" w:hAnsi="宋体" w:cs="宋体"/>
                <w:color w:val="auto"/>
                <w:sz w:val="24"/>
                <w:highlight w:val="none"/>
              </w:rPr>
            </w:pPr>
            <w:r>
              <w:rPr>
                <w:rFonts w:hint="eastAsia" w:ascii="宋体" w:hAnsi="宋体" w:cs="宋体"/>
                <w:color w:val="auto"/>
                <w:sz w:val="24"/>
                <w:highlight w:val="none"/>
              </w:rPr>
              <w:t>人造石</w:t>
            </w:r>
          </w:p>
        </w:tc>
        <w:tc>
          <w:tcPr>
            <w:tcW w:w="3876" w:type="dxa"/>
            <w:tcBorders>
              <w:top w:val="single" w:color="000000" w:sz="4" w:space="0"/>
              <w:left w:val="single" w:color="000000" w:sz="4" w:space="0"/>
              <w:bottom w:val="single" w:color="000000" w:sz="4" w:space="0"/>
              <w:right w:val="single" w:color="000000" w:sz="4" w:space="0"/>
            </w:tcBorders>
            <w:vAlign w:val="center"/>
          </w:tcPr>
          <w:p w14:paraId="2FFE5CBB">
            <w:pPr>
              <w:rPr>
                <w:rFonts w:ascii="宋体" w:hAnsi="宋体" w:cs="宋体"/>
                <w:color w:val="auto"/>
                <w:sz w:val="24"/>
                <w:highlight w:val="none"/>
              </w:rPr>
            </w:pPr>
            <w:r>
              <w:rPr>
                <w:rFonts w:hint="eastAsia" w:ascii="宋体" w:hAnsi="宋体" w:cs="宋体"/>
                <w:color w:val="auto"/>
                <w:sz w:val="24"/>
                <w:highlight w:val="none"/>
              </w:rPr>
              <w:t>LG豪美思、杜邦可丽耐、富美家色丽石</w:t>
            </w:r>
            <w:r>
              <w:rPr>
                <w:rFonts w:hint="eastAsia" w:ascii="宋体" w:hAnsi="宋体" w:cs="宋体"/>
                <w:color w:val="auto"/>
                <w:kern w:val="0"/>
                <w:sz w:val="24"/>
                <w:highlight w:val="none"/>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14:paraId="445F8053">
            <w:pPr>
              <w:rPr>
                <w:rFonts w:ascii="宋体" w:hAnsi="宋体" w:cs="宋体"/>
                <w:color w:val="auto"/>
                <w:sz w:val="24"/>
                <w:highlight w:val="none"/>
              </w:rPr>
            </w:pPr>
          </w:p>
        </w:tc>
      </w:tr>
      <w:tr w14:paraId="72497740">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537CAFD8">
            <w:pPr>
              <w:jc w:val="center"/>
              <w:rPr>
                <w:rFonts w:ascii="宋体" w:hAnsi="宋体" w:cs="宋体"/>
                <w:color w:val="auto"/>
                <w:sz w:val="24"/>
                <w:highlight w:val="none"/>
              </w:rPr>
            </w:pPr>
            <w:r>
              <w:rPr>
                <w:rFonts w:hint="eastAsia" w:ascii="宋体" w:hAnsi="宋体" w:cs="宋体"/>
                <w:color w:val="auto"/>
                <w:sz w:val="24"/>
                <w:highlight w:val="none"/>
              </w:rPr>
              <w:t>34</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14:paraId="3A5B3BC9">
            <w:pPr>
              <w:rPr>
                <w:rFonts w:ascii="宋体" w:hAnsi="宋体" w:cs="宋体"/>
                <w:color w:val="auto"/>
                <w:sz w:val="24"/>
                <w:highlight w:val="none"/>
              </w:rPr>
            </w:pPr>
            <w:r>
              <w:rPr>
                <w:rFonts w:hint="eastAsia" w:ascii="宋体" w:hAnsi="宋体" w:cs="宋体"/>
                <w:color w:val="auto"/>
                <w:sz w:val="24"/>
                <w:highlight w:val="none"/>
              </w:rPr>
              <w:t>门五金</w:t>
            </w:r>
          </w:p>
        </w:tc>
        <w:tc>
          <w:tcPr>
            <w:tcW w:w="3876" w:type="dxa"/>
            <w:tcBorders>
              <w:top w:val="single" w:color="000000" w:sz="4" w:space="0"/>
              <w:left w:val="single" w:color="000000" w:sz="4" w:space="0"/>
              <w:bottom w:val="single" w:color="000000" w:sz="4" w:space="0"/>
              <w:right w:val="single" w:color="000000" w:sz="4" w:space="0"/>
            </w:tcBorders>
            <w:vAlign w:val="center"/>
          </w:tcPr>
          <w:p w14:paraId="58178464">
            <w:pPr>
              <w:rPr>
                <w:rFonts w:ascii="宋体" w:hAnsi="宋体" w:cs="宋体"/>
                <w:color w:val="auto"/>
                <w:sz w:val="24"/>
                <w:highlight w:val="none"/>
              </w:rPr>
            </w:pPr>
            <w:r>
              <w:rPr>
                <w:rFonts w:hint="eastAsia" w:ascii="宋体" w:hAnsi="宋体" w:cs="宋体"/>
                <w:color w:val="auto"/>
                <w:sz w:val="24"/>
                <w:highlight w:val="none"/>
              </w:rPr>
              <w:t>亚萨合莱、盖泽、安恒</w:t>
            </w:r>
            <w:r>
              <w:rPr>
                <w:rFonts w:hint="eastAsia" w:ascii="宋体" w:hAnsi="宋体" w:cs="宋体"/>
                <w:color w:val="auto"/>
                <w:kern w:val="0"/>
                <w:sz w:val="24"/>
                <w:highlight w:val="none"/>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14:paraId="625467E4">
            <w:pPr>
              <w:rPr>
                <w:rFonts w:ascii="宋体" w:hAnsi="宋体" w:cs="宋体"/>
                <w:color w:val="auto"/>
                <w:sz w:val="24"/>
                <w:highlight w:val="none"/>
              </w:rPr>
            </w:pPr>
            <w:r>
              <w:rPr>
                <w:rFonts w:hint="eastAsia" w:ascii="宋体" w:hAnsi="宋体" w:cs="宋体"/>
                <w:color w:val="auto"/>
                <w:sz w:val="24"/>
                <w:highlight w:val="none"/>
              </w:rPr>
              <w:t>合页、门锁、闭门器、插销、机电一体锁等</w:t>
            </w:r>
          </w:p>
        </w:tc>
      </w:tr>
      <w:tr w14:paraId="10F946A6">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69740AE4">
            <w:pPr>
              <w:jc w:val="center"/>
              <w:rPr>
                <w:rFonts w:ascii="宋体" w:hAnsi="宋体" w:cs="宋体"/>
                <w:color w:val="auto"/>
                <w:sz w:val="24"/>
                <w:highlight w:val="none"/>
              </w:rPr>
            </w:pPr>
            <w:r>
              <w:rPr>
                <w:rFonts w:hint="eastAsia" w:ascii="宋体" w:hAnsi="宋体" w:cs="宋体"/>
                <w:color w:val="auto"/>
                <w:sz w:val="24"/>
                <w:highlight w:val="none"/>
              </w:rPr>
              <w:t>35</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14:paraId="7C00E45B">
            <w:pPr>
              <w:rPr>
                <w:rFonts w:ascii="宋体" w:hAnsi="宋体" w:cs="宋体"/>
                <w:color w:val="auto"/>
                <w:sz w:val="24"/>
                <w:highlight w:val="none"/>
              </w:rPr>
            </w:pPr>
            <w:r>
              <w:rPr>
                <w:rFonts w:hint="eastAsia" w:ascii="宋体" w:hAnsi="宋体" w:cs="宋体"/>
                <w:color w:val="auto"/>
                <w:sz w:val="24"/>
                <w:highlight w:val="none"/>
              </w:rPr>
              <w:t>陶瓷薄板</w:t>
            </w:r>
          </w:p>
        </w:tc>
        <w:tc>
          <w:tcPr>
            <w:tcW w:w="3876" w:type="dxa"/>
            <w:tcBorders>
              <w:top w:val="single" w:color="000000" w:sz="4" w:space="0"/>
              <w:left w:val="single" w:color="000000" w:sz="4" w:space="0"/>
              <w:bottom w:val="single" w:color="000000" w:sz="4" w:space="0"/>
              <w:right w:val="single" w:color="000000" w:sz="4" w:space="0"/>
            </w:tcBorders>
            <w:vAlign w:val="center"/>
          </w:tcPr>
          <w:p w14:paraId="3FC1F9B3">
            <w:pPr>
              <w:rPr>
                <w:rFonts w:ascii="宋体" w:hAnsi="宋体" w:cs="宋体"/>
                <w:color w:val="auto"/>
                <w:sz w:val="24"/>
                <w:highlight w:val="none"/>
              </w:rPr>
            </w:pPr>
            <w:r>
              <w:rPr>
                <w:rFonts w:hint="eastAsia" w:ascii="宋体" w:hAnsi="宋体" w:cs="宋体"/>
                <w:color w:val="auto"/>
                <w:sz w:val="24"/>
                <w:highlight w:val="none"/>
              </w:rPr>
              <w:t>浙江环博、薄斯美、蒙娜丽莎、新中源、薄尔特</w:t>
            </w:r>
            <w:r>
              <w:rPr>
                <w:rFonts w:hint="eastAsia" w:ascii="宋体" w:hAnsi="宋体" w:cs="宋体"/>
                <w:color w:val="auto"/>
                <w:kern w:val="0"/>
                <w:sz w:val="24"/>
                <w:highlight w:val="none"/>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14:paraId="4F71738C">
            <w:pPr>
              <w:rPr>
                <w:rFonts w:ascii="宋体" w:hAnsi="宋体" w:cs="宋体"/>
                <w:color w:val="auto"/>
                <w:sz w:val="24"/>
                <w:highlight w:val="none"/>
              </w:rPr>
            </w:pPr>
            <w:r>
              <w:rPr>
                <w:rFonts w:hint="eastAsia" w:ascii="宋体" w:hAnsi="宋体" w:cs="宋体"/>
                <w:color w:val="auto"/>
                <w:sz w:val="24"/>
                <w:highlight w:val="none"/>
              </w:rPr>
              <w:t>5.5mm</w:t>
            </w:r>
          </w:p>
        </w:tc>
      </w:tr>
      <w:tr w14:paraId="58B73AC4">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06D3FF9C">
            <w:pPr>
              <w:jc w:val="center"/>
              <w:rPr>
                <w:rFonts w:ascii="宋体" w:hAnsi="宋体" w:cs="宋体"/>
                <w:color w:val="auto"/>
                <w:sz w:val="24"/>
                <w:highlight w:val="none"/>
              </w:rPr>
            </w:pPr>
            <w:r>
              <w:rPr>
                <w:rFonts w:hint="eastAsia" w:ascii="宋体" w:hAnsi="宋体" w:cs="宋体"/>
                <w:color w:val="auto"/>
                <w:sz w:val="24"/>
                <w:highlight w:val="none"/>
              </w:rPr>
              <w:t>36</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14:paraId="434A0F01">
            <w:pPr>
              <w:rPr>
                <w:rFonts w:ascii="宋体" w:hAnsi="宋体" w:cs="宋体"/>
                <w:color w:val="auto"/>
                <w:sz w:val="24"/>
                <w:highlight w:val="none"/>
              </w:rPr>
            </w:pPr>
            <w:r>
              <w:rPr>
                <w:rFonts w:hint="eastAsia" w:ascii="宋体" w:hAnsi="宋体" w:cs="宋体"/>
                <w:color w:val="auto"/>
                <w:sz w:val="24"/>
                <w:highlight w:val="none"/>
              </w:rPr>
              <w:t>成品钢制门</w:t>
            </w:r>
          </w:p>
        </w:tc>
        <w:tc>
          <w:tcPr>
            <w:tcW w:w="3876" w:type="dxa"/>
            <w:tcBorders>
              <w:top w:val="single" w:color="000000" w:sz="4" w:space="0"/>
              <w:left w:val="single" w:color="000000" w:sz="4" w:space="0"/>
              <w:bottom w:val="single" w:color="000000" w:sz="4" w:space="0"/>
              <w:right w:val="single" w:color="000000" w:sz="4" w:space="0"/>
            </w:tcBorders>
            <w:vAlign w:val="center"/>
          </w:tcPr>
          <w:p w14:paraId="23EE748B">
            <w:pPr>
              <w:rPr>
                <w:rFonts w:ascii="宋体" w:hAnsi="宋体" w:cs="宋体"/>
                <w:color w:val="auto"/>
                <w:sz w:val="24"/>
                <w:highlight w:val="none"/>
              </w:rPr>
            </w:pPr>
            <w:r>
              <w:rPr>
                <w:rFonts w:hint="eastAsia" w:ascii="宋体" w:hAnsi="宋体" w:cs="宋体"/>
                <w:color w:val="auto"/>
                <w:sz w:val="24"/>
                <w:highlight w:val="none"/>
              </w:rPr>
              <w:t>南京瑟路绅，格满林，浦菲尔</w:t>
            </w:r>
            <w:r>
              <w:rPr>
                <w:rFonts w:hint="eastAsia" w:ascii="宋体" w:hAnsi="宋体" w:cs="宋体"/>
                <w:color w:val="auto"/>
                <w:kern w:val="0"/>
                <w:sz w:val="24"/>
                <w:highlight w:val="none"/>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14:paraId="40811158">
            <w:pPr>
              <w:rPr>
                <w:rFonts w:ascii="宋体" w:hAnsi="宋体" w:cs="宋体"/>
                <w:color w:val="auto"/>
                <w:sz w:val="24"/>
                <w:highlight w:val="none"/>
              </w:rPr>
            </w:pPr>
            <w:r>
              <w:rPr>
                <w:rFonts w:hint="eastAsia" w:ascii="宋体" w:hAnsi="宋体" w:cs="宋体"/>
                <w:color w:val="auto"/>
                <w:sz w:val="24"/>
                <w:highlight w:val="none"/>
              </w:rPr>
              <w:t>一次性折边</w:t>
            </w:r>
          </w:p>
        </w:tc>
      </w:tr>
      <w:tr w14:paraId="03676122">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1D1F419C">
            <w:pPr>
              <w:jc w:val="center"/>
              <w:rPr>
                <w:rFonts w:ascii="宋体" w:hAnsi="宋体" w:cs="宋体"/>
                <w:color w:val="auto"/>
                <w:sz w:val="24"/>
                <w:highlight w:val="none"/>
              </w:rPr>
            </w:pPr>
            <w:r>
              <w:rPr>
                <w:rFonts w:hint="eastAsia" w:ascii="宋体" w:hAnsi="宋体" w:cs="宋体"/>
                <w:color w:val="auto"/>
                <w:sz w:val="24"/>
                <w:highlight w:val="none"/>
              </w:rPr>
              <w:t>37</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14:paraId="4F6D797A">
            <w:pPr>
              <w:rPr>
                <w:rFonts w:ascii="宋体" w:hAnsi="宋体" w:cs="宋体"/>
                <w:color w:val="auto"/>
                <w:sz w:val="24"/>
                <w:highlight w:val="none"/>
              </w:rPr>
            </w:pPr>
            <w:r>
              <w:rPr>
                <w:rFonts w:hint="eastAsia" w:ascii="宋体" w:hAnsi="宋体" w:cs="宋体"/>
                <w:color w:val="auto"/>
                <w:sz w:val="24"/>
                <w:highlight w:val="none"/>
              </w:rPr>
              <w:t>石膏板</w:t>
            </w:r>
          </w:p>
        </w:tc>
        <w:tc>
          <w:tcPr>
            <w:tcW w:w="3876" w:type="dxa"/>
            <w:tcBorders>
              <w:top w:val="single" w:color="000000" w:sz="4" w:space="0"/>
              <w:left w:val="single" w:color="000000" w:sz="4" w:space="0"/>
              <w:bottom w:val="single" w:color="000000" w:sz="4" w:space="0"/>
              <w:right w:val="single" w:color="000000" w:sz="4" w:space="0"/>
            </w:tcBorders>
            <w:vAlign w:val="center"/>
          </w:tcPr>
          <w:p w14:paraId="75713B8F">
            <w:pPr>
              <w:rPr>
                <w:rFonts w:ascii="宋体" w:hAnsi="宋体" w:cs="宋体"/>
                <w:color w:val="auto"/>
                <w:sz w:val="24"/>
                <w:highlight w:val="none"/>
              </w:rPr>
            </w:pPr>
            <w:r>
              <w:rPr>
                <w:rFonts w:hint="eastAsia" w:ascii="宋体" w:hAnsi="宋体" w:cs="宋体"/>
                <w:color w:val="auto"/>
                <w:sz w:val="24"/>
                <w:highlight w:val="none"/>
              </w:rPr>
              <w:t>龙牌、泰山、杰科</w:t>
            </w:r>
            <w:r>
              <w:rPr>
                <w:rFonts w:hint="eastAsia" w:ascii="宋体" w:hAnsi="宋体" w:cs="宋体"/>
                <w:color w:val="auto"/>
                <w:kern w:val="0"/>
                <w:sz w:val="24"/>
                <w:highlight w:val="none"/>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14:paraId="232E242B">
            <w:pPr>
              <w:rPr>
                <w:rFonts w:ascii="宋体" w:hAnsi="宋体" w:cs="宋体"/>
                <w:color w:val="auto"/>
                <w:sz w:val="24"/>
                <w:highlight w:val="none"/>
              </w:rPr>
            </w:pPr>
          </w:p>
        </w:tc>
      </w:tr>
      <w:tr w14:paraId="4EBBDDF2">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1B3ADCF9">
            <w:pPr>
              <w:jc w:val="center"/>
              <w:rPr>
                <w:rFonts w:ascii="宋体" w:hAnsi="宋体" w:cs="宋体"/>
                <w:color w:val="auto"/>
                <w:sz w:val="24"/>
                <w:highlight w:val="none"/>
              </w:rPr>
            </w:pPr>
            <w:r>
              <w:rPr>
                <w:rFonts w:hint="eastAsia" w:ascii="宋体" w:hAnsi="宋体" w:cs="宋体"/>
                <w:color w:val="auto"/>
                <w:sz w:val="24"/>
                <w:highlight w:val="none"/>
              </w:rPr>
              <w:t>38</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14:paraId="64CCA83E">
            <w:pPr>
              <w:rPr>
                <w:rFonts w:ascii="宋体" w:hAnsi="宋体" w:cs="宋体"/>
                <w:color w:val="auto"/>
                <w:sz w:val="24"/>
                <w:highlight w:val="none"/>
              </w:rPr>
            </w:pPr>
            <w:r>
              <w:rPr>
                <w:rFonts w:hint="eastAsia" w:ascii="宋体" w:hAnsi="宋体" w:cs="宋体"/>
                <w:color w:val="auto"/>
                <w:sz w:val="24"/>
                <w:highlight w:val="none"/>
              </w:rPr>
              <w:t>轻钢龙骨体系</w:t>
            </w:r>
          </w:p>
        </w:tc>
        <w:tc>
          <w:tcPr>
            <w:tcW w:w="3876" w:type="dxa"/>
            <w:tcBorders>
              <w:top w:val="single" w:color="000000" w:sz="4" w:space="0"/>
              <w:left w:val="single" w:color="000000" w:sz="4" w:space="0"/>
              <w:bottom w:val="single" w:color="000000" w:sz="4" w:space="0"/>
              <w:right w:val="single" w:color="000000" w:sz="4" w:space="0"/>
            </w:tcBorders>
            <w:vAlign w:val="center"/>
          </w:tcPr>
          <w:p w14:paraId="21C4D9D1">
            <w:pPr>
              <w:rPr>
                <w:rFonts w:ascii="宋体" w:hAnsi="宋体" w:cs="宋体"/>
                <w:color w:val="auto"/>
                <w:sz w:val="24"/>
                <w:highlight w:val="none"/>
              </w:rPr>
            </w:pPr>
            <w:r>
              <w:rPr>
                <w:rFonts w:hint="eastAsia" w:ascii="宋体" w:hAnsi="宋体" w:cs="宋体"/>
                <w:color w:val="auto"/>
                <w:sz w:val="24"/>
                <w:highlight w:val="none"/>
              </w:rPr>
              <w:t>龙牌、杰科 、得地</w:t>
            </w:r>
            <w:r>
              <w:rPr>
                <w:rFonts w:hint="eastAsia" w:ascii="宋体" w:hAnsi="宋体" w:cs="宋体"/>
                <w:color w:val="auto"/>
                <w:kern w:val="0"/>
                <w:sz w:val="24"/>
                <w:highlight w:val="none"/>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14:paraId="03E37270">
            <w:pPr>
              <w:rPr>
                <w:rFonts w:ascii="宋体" w:hAnsi="宋体" w:cs="宋体"/>
                <w:color w:val="auto"/>
                <w:sz w:val="24"/>
                <w:highlight w:val="none"/>
              </w:rPr>
            </w:pPr>
          </w:p>
        </w:tc>
      </w:tr>
      <w:tr w14:paraId="4D4DE11A">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3257FB2F">
            <w:pPr>
              <w:jc w:val="center"/>
              <w:rPr>
                <w:rFonts w:ascii="宋体" w:hAnsi="宋体" w:cs="宋体"/>
                <w:color w:val="auto"/>
                <w:sz w:val="24"/>
                <w:highlight w:val="none"/>
              </w:rPr>
            </w:pPr>
            <w:r>
              <w:rPr>
                <w:rFonts w:hint="eastAsia" w:ascii="宋体" w:hAnsi="宋体" w:cs="宋体"/>
                <w:color w:val="auto"/>
                <w:sz w:val="24"/>
                <w:highlight w:val="none"/>
              </w:rPr>
              <w:t>39</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14:paraId="39B3BD26">
            <w:pPr>
              <w:rPr>
                <w:rFonts w:ascii="宋体" w:hAnsi="宋体" w:cs="宋体"/>
                <w:color w:val="auto"/>
                <w:sz w:val="24"/>
                <w:highlight w:val="none"/>
              </w:rPr>
            </w:pPr>
            <w:r>
              <w:rPr>
                <w:rFonts w:hint="eastAsia" w:ascii="宋体" w:hAnsi="宋体" w:cs="宋体"/>
                <w:color w:val="auto"/>
                <w:sz w:val="24"/>
                <w:highlight w:val="none"/>
              </w:rPr>
              <w:t>医气脱脂紫铜管</w:t>
            </w:r>
          </w:p>
        </w:tc>
        <w:tc>
          <w:tcPr>
            <w:tcW w:w="3876" w:type="dxa"/>
            <w:tcBorders>
              <w:top w:val="single" w:color="000000" w:sz="4" w:space="0"/>
              <w:left w:val="single" w:color="000000" w:sz="4" w:space="0"/>
              <w:bottom w:val="single" w:color="000000" w:sz="4" w:space="0"/>
              <w:right w:val="single" w:color="000000" w:sz="4" w:space="0"/>
            </w:tcBorders>
            <w:vAlign w:val="center"/>
          </w:tcPr>
          <w:p w14:paraId="41BF8BA7">
            <w:pPr>
              <w:rPr>
                <w:rFonts w:ascii="宋体" w:hAnsi="宋体" w:cs="宋体"/>
                <w:color w:val="auto"/>
                <w:sz w:val="24"/>
                <w:highlight w:val="none"/>
              </w:rPr>
            </w:pPr>
            <w:r>
              <w:rPr>
                <w:rFonts w:hint="eastAsia" w:ascii="宋体" w:hAnsi="宋体" w:cs="宋体"/>
                <w:color w:val="auto"/>
                <w:sz w:val="24"/>
                <w:highlight w:val="none"/>
              </w:rPr>
              <w:t>广东金享、宁波埃美柯、宁波永亨、上虞金膺</w:t>
            </w:r>
            <w:r>
              <w:rPr>
                <w:rFonts w:hint="eastAsia" w:ascii="宋体" w:hAnsi="宋体" w:cs="宋体"/>
                <w:color w:val="auto"/>
                <w:kern w:val="0"/>
                <w:sz w:val="24"/>
                <w:highlight w:val="none"/>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14:paraId="013661CE">
            <w:pPr>
              <w:rPr>
                <w:rFonts w:ascii="宋体" w:hAnsi="宋体" w:cs="宋体"/>
                <w:color w:val="auto"/>
                <w:sz w:val="24"/>
                <w:highlight w:val="none"/>
              </w:rPr>
            </w:pPr>
          </w:p>
        </w:tc>
      </w:tr>
      <w:tr w14:paraId="23E35388">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5BE6582C">
            <w:pPr>
              <w:jc w:val="center"/>
              <w:rPr>
                <w:rFonts w:ascii="宋体" w:hAnsi="宋体" w:cs="宋体"/>
                <w:color w:val="auto"/>
                <w:sz w:val="24"/>
                <w:highlight w:val="none"/>
              </w:rPr>
            </w:pPr>
            <w:r>
              <w:rPr>
                <w:rFonts w:hint="eastAsia" w:ascii="宋体" w:hAnsi="宋体" w:cs="宋体"/>
                <w:color w:val="auto"/>
                <w:sz w:val="24"/>
                <w:highlight w:val="none"/>
              </w:rPr>
              <w:t>40</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14:paraId="12760E6B">
            <w:pPr>
              <w:rPr>
                <w:rFonts w:ascii="宋体" w:hAnsi="宋体" w:cs="宋体"/>
                <w:color w:val="auto"/>
                <w:sz w:val="24"/>
                <w:highlight w:val="none"/>
              </w:rPr>
            </w:pPr>
            <w:r>
              <w:rPr>
                <w:rFonts w:hint="eastAsia" w:ascii="宋体" w:hAnsi="宋体" w:cs="宋体"/>
                <w:color w:val="auto"/>
                <w:sz w:val="24"/>
                <w:highlight w:val="none"/>
              </w:rPr>
              <w:t>黄铜球阀</w:t>
            </w:r>
          </w:p>
        </w:tc>
        <w:tc>
          <w:tcPr>
            <w:tcW w:w="3876" w:type="dxa"/>
            <w:tcBorders>
              <w:top w:val="single" w:color="000000" w:sz="4" w:space="0"/>
              <w:left w:val="single" w:color="000000" w:sz="4" w:space="0"/>
              <w:bottom w:val="single" w:color="000000" w:sz="4" w:space="0"/>
              <w:right w:val="single" w:color="000000" w:sz="4" w:space="0"/>
            </w:tcBorders>
            <w:vAlign w:val="center"/>
          </w:tcPr>
          <w:p w14:paraId="14938D22">
            <w:pPr>
              <w:rPr>
                <w:rFonts w:ascii="宋体" w:hAnsi="宋体" w:cs="宋体"/>
                <w:color w:val="auto"/>
                <w:sz w:val="24"/>
                <w:highlight w:val="none"/>
              </w:rPr>
            </w:pPr>
            <w:r>
              <w:rPr>
                <w:rFonts w:hint="eastAsia" w:ascii="宋体" w:hAnsi="宋体" w:cs="宋体"/>
                <w:color w:val="auto"/>
                <w:sz w:val="24"/>
                <w:highlight w:val="none"/>
              </w:rPr>
              <w:t>KITZ、宁波埃美柯、宁波永亨</w:t>
            </w:r>
            <w:r>
              <w:rPr>
                <w:rFonts w:hint="eastAsia" w:ascii="宋体" w:hAnsi="宋体" w:cs="宋体"/>
                <w:color w:val="auto"/>
                <w:kern w:val="0"/>
                <w:sz w:val="24"/>
                <w:highlight w:val="none"/>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14:paraId="6FA5954D">
            <w:pPr>
              <w:rPr>
                <w:rFonts w:ascii="宋体" w:hAnsi="宋体" w:cs="宋体"/>
                <w:color w:val="auto"/>
                <w:sz w:val="24"/>
                <w:highlight w:val="none"/>
              </w:rPr>
            </w:pPr>
          </w:p>
        </w:tc>
      </w:tr>
      <w:tr w14:paraId="5BB9C470">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634CF05D">
            <w:pPr>
              <w:jc w:val="center"/>
              <w:rPr>
                <w:rFonts w:ascii="宋体" w:hAnsi="宋体" w:cs="宋体"/>
                <w:color w:val="auto"/>
                <w:sz w:val="24"/>
                <w:highlight w:val="none"/>
              </w:rPr>
            </w:pPr>
            <w:r>
              <w:rPr>
                <w:rFonts w:hint="eastAsia" w:ascii="宋体" w:hAnsi="宋体" w:cs="宋体"/>
                <w:color w:val="auto"/>
                <w:sz w:val="24"/>
                <w:highlight w:val="none"/>
              </w:rPr>
              <w:t>41</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14:paraId="18A4BAD4">
            <w:pPr>
              <w:rPr>
                <w:rFonts w:ascii="宋体" w:hAnsi="宋体" w:cs="宋体"/>
                <w:color w:val="auto"/>
                <w:sz w:val="24"/>
                <w:highlight w:val="none"/>
              </w:rPr>
            </w:pPr>
            <w:r>
              <w:rPr>
                <w:rFonts w:hint="eastAsia" w:ascii="宋体" w:hAnsi="宋体" w:cs="宋体"/>
                <w:color w:val="auto"/>
                <w:sz w:val="24"/>
                <w:highlight w:val="none"/>
              </w:rPr>
              <w:t>医用气体流量计</w:t>
            </w:r>
          </w:p>
        </w:tc>
        <w:tc>
          <w:tcPr>
            <w:tcW w:w="3876" w:type="dxa"/>
            <w:tcBorders>
              <w:top w:val="single" w:color="000000" w:sz="4" w:space="0"/>
              <w:left w:val="single" w:color="000000" w:sz="4" w:space="0"/>
              <w:bottom w:val="single" w:color="000000" w:sz="4" w:space="0"/>
              <w:right w:val="single" w:color="000000" w:sz="4" w:space="0"/>
            </w:tcBorders>
            <w:vAlign w:val="center"/>
          </w:tcPr>
          <w:p w14:paraId="4EBD0A1A">
            <w:pPr>
              <w:rPr>
                <w:rFonts w:ascii="宋体" w:hAnsi="宋体" w:cs="宋体"/>
                <w:color w:val="auto"/>
                <w:sz w:val="24"/>
                <w:highlight w:val="none"/>
              </w:rPr>
            </w:pPr>
            <w:r>
              <w:rPr>
                <w:rFonts w:hint="eastAsia" w:ascii="宋体" w:hAnsi="宋体" w:cs="宋体"/>
                <w:color w:val="auto"/>
                <w:sz w:val="24"/>
                <w:highlight w:val="none"/>
              </w:rPr>
              <w:t>利华、丹东东华、上海赛维</w:t>
            </w:r>
            <w:r>
              <w:rPr>
                <w:rFonts w:hint="eastAsia" w:ascii="宋体" w:hAnsi="宋体" w:cs="宋体"/>
                <w:color w:val="auto"/>
                <w:kern w:val="0"/>
                <w:sz w:val="24"/>
                <w:highlight w:val="none"/>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14:paraId="5B5FDC1C">
            <w:pPr>
              <w:rPr>
                <w:rFonts w:ascii="宋体" w:hAnsi="宋体" w:cs="宋体"/>
                <w:color w:val="auto"/>
                <w:sz w:val="24"/>
                <w:highlight w:val="none"/>
              </w:rPr>
            </w:pPr>
          </w:p>
        </w:tc>
      </w:tr>
      <w:tr w14:paraId="1155CCD9">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6A12BEBA">
            <w:pPr>
              <w:jc w:val="center"/>
              <w:rPr>
                <w:rFonts w:ascii="宋体" w:hAnsi="宋体" w:cs="宋体"/>
                <w:color w:val="auto"/>
                <w:sz w:val="24"/>
                <w:highlight w:val="none"/>
              </w:rPr>
            </w:pPr>
            <w:r>
              <w:rPr>
                <w:rFonts w:hint="eastAsia" w:ascii="宋体" w:hAnsi="宋体" w:cs="宋体"/>
                <w:color w:val="auto"/>
                <w:sz w:val="24"/>
                <w:highlight w:val="none"/>
              </w:rPr>
              <w:t>42</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14:paraId="673A9976">
            <w:pPr>
              <w:rPr>
                <w:rFonts w:ascii="宋体" w:hAnsi="宋体" w:cs="宋体"/>
                <w:color w:val="auto"/>
                <w:sz w:val="24"/>
                <w:highlight w:val="none"/>
              </w:rPr>
            </w:pPr>
            <w:r>
              <w:rPr>
                <w:rFonts w:hint="eastAsia" w:ascii="宋体" w:hAnsi="宋体" w:cs="宋体"/>
                <w:color w:val="auto"/>
                <w:sz w:val="24"/>
                <w:highlight w:val="none"/>
              </w:rPr>
              <w:t>卫生洁具及附件</w:t>
            </w:r>
          </w:p>
        </w:tc>
        <w:tc>
          <w:tcPr>
            <w:tcW w:w="3876" w:type="dxa"/>
            <w:tcBorders>
              <w:top w:val="single" w:color="000000" w:sz="4" w:space="0"/>
              <w:left w:val="single" w:color="000000" w:sz="4" w:space="0"/>
              <w:bottom w:val="single" w:color="000000" w:sz="4" w:space="0"/>
              <w:right w:val="single" w:color="000000" w:sz="4" w:space="0"/>
            </w:tcBorders>
            <w:vAlign w:val="center"/>
          </w:tcPr>
          <w:p w14:paraId="0B2F422E">
            <w:pPr>
              <w:rPr>
                <w:rFonts w:ascii="宋体" w:hAnsi="宋体" w:cs="宋体"/>
                <w:color w:val="auto"/>
                <w:sz w:val="24"/>
                <w:highlight w:val="none"/>
              </w:rPr>
            </w:pPr>
            <w:r>
              <w:rPr>
                <w:rFonts w:hint="eastAsia" w:ascii="宋体" w:hAnsi="宋体" w:cs="宋体"/>
                <w:color w:val="auto"/>
                <w:sz w:val="24"/>
                <w:highlight w:val="none"/>
              </w:rPr>
              <w:t>美标、TOTO、乐家</w:t>
            </w:r>
            <w:r>
              <w:rPr>
                <w:rFonts w:hint="eastAsia" w:ascii="宋体" w:hAnsi="宋体" w:cs="宋体"/>
                <w:color w:val="auto"/>
                <w:kern w:val="0"/>
                <w:sz w:val="24"/>
                <w:highlight w:val="none"/>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14:paraId="3CF41AA6">
            <w:pPr>
              <w:rPr>
                <w:rFonts w:ascii="宋体" w:hAnsi="宋体" w:cs="宋体"/>
                <w:color w:val="auto"/>
                <w:sz w:val="24"/>
                <w:highlight w:val="none"/>
              </w:rPr>
            </w:pPr>
          </w:p>
        </w:tc>
      </w:tr>
      <w:bookmarkEnd w:id="38"/>
    </w:tbl>
    <w:p w14:paraId="3342D6C6">
      <w:pPr>
        <w:snapToGrid w:val="0"/>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注：除磋商文件明确的品牌外，欢迎其他能满足本项目技术需求且性能与所明确品牌、型号相当的产品参加。</w:t>
      </w:r>
    </w:p>
    <w:p w14:paraId="39715A7C">
      <w:pPr>
        <w:snapToGrid w:val="0"/>
        <w:spacing w:line="360" w:lineRule="auto"/>
        <w:ind w:firstLine="482" w:firstLineChars="200"/>
        <w:rPr>
          <w:rFonts w:ascii="宋体" w:hAnsi="宋体" w:cs="宋体"/>
          <w:b/>
          <w:bCs/>
          <w:color w:val="auto"/>
          <w:kern w:val="0"/>
          <w:sz w:val="24"/>
          <w:highlight w:val="none"/>
        </w:rPr>
      </w:pPr>
    </w:p>
    <w:p w14:paraId="159DE5B4">
      <w:pPr>
        <w:snapToGrid w:val="0"/>
        <w:spacing w:line="360" w:lineRule="auto"/>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四、安全责任</w:t>
      </w:r>
    </w:p>
    <w:p w14:paraId="3BD7FD69">
      <w:pPr>
        <w:snapToGrid w:val="0"/>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1、施工单位必须按规定办理有关保险。供应商应自行承担合同履行过程中的安全生产责任，如有任何人身意外伤害责任、财产损失，均与采购人无关，由供应商位承担全部责任和费用。</w:t>
      </w:r>
    </w:p>
    <w:p w14:paraId="300CD9FA">
      <w:pPr>
        <w:snapToGrid w:val="0"/>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2、施工单位应制定安全生产计划、制定安全措施、施工注意安全防护、落实安全生产制度、设置专门的安全员、做好安全生产台账记录等。</w:t>
      </w:r>
    </w:p>
    <w:p w14:paraId="295A0F22">
      <w:pPr>
        <w:snapToGrid w:val="0"/>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3、在施工安装期间，施工单位负责所需的起重、运输、施工机械等辅助设施设备，所有设施设备都须符合安全作业要求。</w:t>
      </w:r>
    </w:p>
    <w:p w14:paraId="50DD0E47">
      <w:pPr>
        <w:snapToGrid w:val="0"/>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4、质量保证期：供应商在质保期内，无故拒绝提供质量保修要求的服务或无故拒绝承担保修费用的，采购人有权通过法律途径向供应商提出索赔。</w:t>
      </w:r>
    </w:p>
    <w:p w14:paraId="7D5E4E67">
      <w:pPr>
        <w:snapToGrid w:val="0"/>
        <w:spacing w:line="360" w:lineRule="auto"/>
        <w:ind w:firstLine="482" w:firstLineChars="200"/>
        <w:rPr>
          <w:rFonts w:ascii="宋体" w:hAnsi="宋体" w:cs="宋体"/>
          <w:b/>
          <w:bCs/>
          <w:color w:val="auto"/>
          <w:kern w:val="0"/>
          <w:sz w:val="24"/>
          <w:highlight w:val="none"/>
        </w:rPr>
      </w:pPr>
    </w:p>
    <w:p w14:paraId="1EA357D2">
      <w:pPr>
        <w:snapToGrid w:val="0"/>
        <w:spacing w:line="360" w:lineRule="auto"/>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五、项目质量目标</w:t>
      </w:r>
    </w:p>
    <w:p w14:paraId="3B47BA39">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1、符合（工程施工质量验收规范）合格标准。</w:t>
      </w:r>
    </w:p>
    <w:p w14:paraId="2EA07804">
      <w:pPr>
        <w:snapToGrid w:val="0"/>
        <w:spacing w:line="360" w:lineRule="auto"/>
        <w:ind w:firstLine="482" w:firstLineChars="200"/>
        <w:rPr>
          <w:rFonts w:ascii="宋体" w:hAnsi="宋体" w:cs="宋体"/>
          <w:b/>
          <w:bCs/>
          <w:color w:val="auto"/>
          <w:kern w:val="0"/>
          <w:sz w:val="24"/>
          <w:highlight w:val="none"/>
        </w:rPr>
      </w:pPr>
    </w:p>
    <w:p w14:paraId="660E7EE5">
      <w:pPr>
        <w:snapToGrid w:val="0"/>
        <w:spacing w:line="360" w:lineRule="auto"/>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六.其他商务要求</w:t>
      </w:r>
    </w:p>
    <w:p w14:paraId="06C8F479">
      <w:pPr>
        <w:spacing w:line="360" w:lineRule="auto"/>
        <w:ind w:firstLine="482" w:firstLineChars="200"/>
        <w:jc w:val="left"/>
        <w:rPr>
          <w:rFonts w:ascii="宋体" w:hAnsi="宋体" w:cs="宋体"/>
          <w:color w:val="auto"/>
          <w:kern w:val="0"/>
          <w:sz w:val="24"/>
          <w:highlight w:val="none"/>
        </w:rPr>
      </w:pPr>
      <w:r>
        <w:rPr>
          <w:rFonts w:hint="eastAsia" w:ascii="宋体" w:hAnsi="宋体" w:cs="宋体"/>
          <w:b/>
          <w:bCs/>
          <w:color w:val="auto"/>
          <w:kern w:val="0"/>
          <w:sz w:val="24"/>
          <w:highlight w:val="none"/>
        </w:rPr>
        <w:t>▲1、修缮、装修类项目采购建材的，采购人应将绿色建筑和绿色建材性能、指标等作为实质性条件。供应商在磋商响应时须承诺响应该要求，承诺格式详见采购文件第六部分。</w:t>
      </w:r>
    </w:p>
    <w:p w14:paraId="4CFCE2B8">
      <w:pPr>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color w:val="auto"/>
          <w:kern w:val="0"/>
          <w:sz w:val="24"/>
          <w:highlight w:val="none"/>
        </w:rPr>
        <w:t>2、为助力打好污染防治攻坚战，推广使用绿色包装，政府采购货物、工程和服务项目中涉及商品包装和快递包装的，施工单位提供产品及相关快递服务的具体包装要求要参考《商品包装政府采购需求标准（试行）》、《快递包装政府采购需求标准（试行）》。</w:t>
      </w:r>
    </w:p>
    <w:p w14:paraId="11B2EE3F">
      <w:pPr>
        <w:spacing w:line="360" w:lineRule="auto"/>
        <w:ind w:firstLine="482" w:firstLineChars="200"/>
        <w:jc w:val="left"/>
        <w:rPr>
          <w:rFonts w:ascii="宋体" w:hAnsi="宋体" w:cs="宋体"/>
          <w:color w:val="auto"/>
          <w:kern w:val="0"/>
          <w:sz w:val="24"/>
          <w:highlight w:val="none"/>
        </w:rPr>
      </w:pPr>
      <w:r>
        <w:rPr>
          <w:rFonts w:hint="eastAsia" w:ascii="宋体" w:hAnsi="宋体" w:cs="宋体"/>
          <w:b/>
          <w:bCs/>
          <w:color w:val="auto"/>
          <w:kern w:val="0"/>
          <w:sz w:val="24"/>
          <w:highlight w:val="none"/>
          <w:u w:val="single"/>
        </w:rPr>
        <w:t>▲3、项目人员要求：项目负责人具有建筑工程专业二级及以上建造师资格证书且具有有效的安全考核证书B证。</w:t>
      </w:r>
    </w:p>
    <w:p w14:paraId="37A0C91A">
      <w:pPr>
        <w:rPr>
          <w:rFonts w:ascii="宋体" w:hAnsi="宋体" w:cs="宋体"/>
          <w:snapToGrid w:val="0"/>
          <w:color w:val="auto"/>
          <w:kern w:val="0"/>
          <w:sz w:val="24"/>
          <w:highlight w:val="none"/>
        </w:rPr>
      </w:pPr>
    </w:p>
    <w:p w14:paraId="135B6D62">
      <w:pPr>
        <w:snapToGrid w:val="0"/>
        <w:spacing w:line="360" w:lineRule="auto"/>
        <w:jc w:val="center"/>
        <w:rPr>
          <w:rFonts w:ascii="宋体" w:hAnsi="宋体" w:cs="宋体"/>
          <w:b/>
          <w:color w:val="auto"/>
          <w:sz w:val="36"/>
          <w:szCs w:val="20"/>
          <w:highlight w:val="none"/>
        </w:rPr>
      </w:pPr>
      <w:r>
        <w:rPr>
          <w:rFonts w:hint="eastAsia" w:ascii="宋体" w:hAnsi="宋体" w:cs="宋体"/>
          <w:b/>
          <w:color w:val="auto"/>
          <w:sz w:val="24"/>
          <w:highlight w:val="none"/>
        </w:rPr>
        <w:br w:type="page"/>
      </w:r>
      <w:r>
        <w:rPr>
          <w:rFonts w:hint="eastAsia" w:ascii="宋体" w:hAnsi="宋体" w:cs="宋体"/>
          <w:b/>
          <w:color w:val="auto"/>
          <w:sz w:val="36"/>
          <w:szCs w:val="20"/>
          <w:highlight w:val="none"/>
        </w:rPr>
        <w:t>第四部分</w:t>
      </w:r>
      <w:bookmarkStart w:id="39" w:name="_Toc184313261"/>
      <w:bookmarkEnd w:id="39"/>
      <w:bookmarkStart w:id="40" w:name="_Toc184314473"/>
      <w:bookmarkEnd w:id="40"/>
      <w:bookmarkStart w:id="41" w:name="_Toc184314437"/>
      <w:bookmarkEnd w:id="41"/>
      <w:bookmarkStart w:id="42" w:name="_Toc184313289"/>
      <w:bookmarkEnd w:id="42"/>
      <w:bookmarkStart w:id="43" w:name="_Toc184314466"/>
      <w:bookmarkEnd w:id="43"/>
      <w:bookmarkStart w:id="44" w:name="_Toc184313283"/>
      <w:bookmarkEnd w:id="44"/>
      <w:bookmarkStart w:id="45" w:name="_Toc184314441"/>
      <w:bookmarkEnd w:id="45"/>
      <w:bookmarkStart w:id="46" w:name="_Toc184310292"/>
      <w:bookmarkEnd w:id="46"/>
      <w:bookmarkStart w:id="47" w:name="_Toc184314456"/>
      <w:bookmarkEnd w:id="47"/>
      <w:bookmarkStart w:id="48" w:name="_Toc184312105"/>
      <w:bookmarkEnd w:id="48"/>
      <w:bookmarkStart w:id="49" w:name="_Toc184314435"/>
      <w:bookmarkEnd w:id="49"/>
      <w:bookmarkStart w:id="50" w:name="_Toc184313250"/>
      <w:bookmarkEnd w:id="50"/>
      <w:bookmarkStart w:id="51" w:name="_Toc184308078"/>
      <w:bookmarkEnd w:id="51"/>
      <w:bookmarkStart w:id="52" w:name="_Toc184312082"/>
      <w:bookmarkEnd w:id="52"/>
      <w:bookmarkStart w:id="53" w:name="_Toc184310300"/>
      <w:bookmarkEnd w:id="53"/>
      <w:bookmarkStart w:id="54" w:name="_Toc184308052"/>
      <w:bookmarkEnd w:id="54"/>
      <w:bookmarkStart w:id="55" w:name="_Toc184308059"/>
      <w:bookmarkEnd w:id="55"/>
      <w:bookmarkStart w:id="56" w:name="_Toc184313276"/>
      <w:bookmarkEnd w:id="56"/>
      <w:bookmarkStart w:id="57" w:name="_Toc184308108"/>
      <w:bookmarkEnd w:id="57"/>
      <w:bookmarkStart w:id="58" w:name="_Toc184310276"/>
      <w:bookmarkEnd w:id="58"/>
      <w:bookmarkStart w:id="59" w:name="_Toc184312078"/>
      <w:bookmarkEnd w:id="59"/>
      <w:bookmarkStart w:id="60" w:name="_Toc184313257"/>
      <w:bookmarkEnd w:id="60"/>
      <w:bookmarkStart w:id="61" w:name="_Toc184314478"/>
      <w:bookmarkEnd w:id="61"/>
      <w:bookmarkStart w:id="62" w:name="_Toc184314426"/>
      <w:bookmarkEnd w:id="62"/>
      <w:bookmarkStart w:id="63" w:name="_Toc184313298"/>
      <w:bookmarkEnd w:id="63"/>
      <w:bookmarkStart w:id="64" w:name="_Toc184312121"/>
      <w:bookmarkEnd w:id="64"/>
      <w:bookmarkStart w:id="65" w:name="_Toc184312134"/>
      <w:bookmarkEnd w:id="65"/>
      <w:bookmarkStart w:id="66" w:name="_Toc184310299"/>
      <w:bookmarkEnd w:id="66"/>
      <w:bookmarkStart w:id="67" w:name="_Toc184308072"/>
      <w:bookmarkEnd w:id="67"/>
      <w:bookmarkStart w:id="68" w:name="_Toc184310311"/>
      <w:bookmarkEnd w:id="68"/>
      <w:bookmarkStart w:id="69" w:name="_Toc184310289"/>
      <w:bookmarkEnd w:id="69"/>
      <w:bookmarkStart w:id="70" w:name="_Toc184313251"/>
      <w:bookmarkEnd w:id="70"/>
      <w:bookmarkStart w:id="71" w:name="_Toc184310280"/>
      <w:bookmarkEnd w:id="71"/>
      <w:bookmarkStart w:id="72" w:name="_Toc184312125"/>
      <w:bookmarkEnd w:id="72"/>
      <w:bookmarkStart w:id="73" w:name="_Toc184310342"/>
      <w:bookmarkEnd w:id="73"/>
      <w:bookmarkStart w:id="74" w:name="_Toc184314421"/>
      <w:bookmarkEnd w:id="74"/>
      <w:bookmarkStart w:id="75" w:name="_Toc184308092"/>
      <w:bookmarkEnd w:id="75"/>
      <w:bookmarkStart w:id="76" w:name="_Toc184308088"/>
      <w:bookmarkEnd w:id="76"/>
      <w:bookmarkStart w:id="77" w:name="_Toc184314460"/>
      <w:bookmarkEnd w:id="77"/>
      <w:bookmarkStart w:id="78" w:name="_Toc184314446"/>
      <w:bookmarkEnd w:id="78"/>
      <w:bookmarkStart w:id="79" w:name="_Toc184308042"/>
      <w:bookmarkEnd w:id="79"/>
      <w:bookmarkStart w:id="80" w:name="_Toc184310285"/>
      <w:bookmarkEnd w:id="80"/>
      <w:bookmarkStart w:id="81" w:name="_Toc184308105"/>
      <w:bookmarkEnd w:id="81"/>
      <w:bookmarkStart w:id="82" w:name="_Toc184308047"/>
      <w:bookmarkEnd w:id="82"/>
      <w:bookmarkStart w:id="83" w:name="_Toc184313300"/>
      <w:bookmarkEnd w:id="83"/>
      <w:bookmarkStart w:id="84" w:name="_Toc184308039"/>
      <w:bookmarkEnd w:id="84"/>
      <w:bookmarkStart w:id="85" w:name="_Toc184308096"/>
      <w:bookmarkEnd w:id="85"/>
      <w:bookmarkStart w:id="86" w:name="_Toc184314444"/>
      <w:bookmarkEnd w:id="86"/>
      <w:bookmarkStart w:id="87" w:name="_Toc184308091"/>
      <w:bookmarkEnd w:id="87"/>
      <w:bookmarkStart w:id="88" w:name="_Toc184312103"/>
      <w:bookmarkEnd w:id="88"/>
      <w:bookmarkStart w:id="89" w:name="_Toc184308070"/>
      <w:bookmarkEnd w:id="89"/>
      <w:bookmarkStart w:id="90" w:name="_Toc184308095"/>
      <w:bookmarkEnd w:id="90"/>
      <w:bookmarkStart w:id="91" w:name="_Toc184310321"/>
      <w:bookmarkEnd w:id="91"/>
      <w:bookmarkStart w:id="92" w:name="_Toc184310328"/>
      <w:bookmarkEnd w:id="92"/>
      <w:bookmarkStart w:id="93" w:name="_Toc184312130"/>
      <w:bookmarkEnd w:id="93"/>
      <w:bookmarkStart w:id="94" w:name="_Toc184308063"/>
      <w:bookmarkEnd w:id="94"/>
      <w:bookmarkStart w:id="95" w:name="_Toc184314442"/>
      <w:bookmarkEnd w:id="95"/>
      <w:bookmarkStart w:id="96" w:name="_Toc184313288"/>
      <w:bookmarkEnd w:id="96"/>
      <w:bookmarkStart w:id="97" w:name="_Toc184314480"/>
      <w:bookmarkEnd w:id="97"/>
      <w:bookmarkStart w:id="98" w:name="_Toc184313273"/>
      <w:bookmarkEnd w:id="98"/>
      <w:bookmarkStart w:id="99" w:name="_Toc184313263"/>
      <w:bookmarkEnd w:id="99"/>
      <w:bookmarkStart w:id="100" w:name="_Toc184313295"/>
      <w:bookmarkEnd w:id="100"/>
      <w:bookmarkStart w:id="101" w:name="_Toc184314481"/>
      <w:bookmarkEnd w:id="101"/>
      <w:bookmarkStart w:id="102" w:name="_Toc184313278"/>
      <w:bookmarkEnd w:id="102"/>
      <w:bookmarkStart w:id="103" w:name="_Toc184313297"/>
      <w:bookmarkEnd w:id="103"/>
      <w:bookmarkStart w:id="104" w:name="_Toc184314454"/>
      <w:bookmarkEnd w:id="104"/>
      <w:bookmarkStart w:id="105" w:name="_Toc184314439"/>
      <w:bookmarkEnd w:id="105"/>
      <w:bookmarkStart w:id="106" w:name="_Toc184312086"/>
      <w:bookmarkEnd w:id="106"/>
      <w:bookmarkStart w:id="107" w:name="_Toc184312108"/>
      <w:bookmarkEnd w:id="107"/>
      <w:bookmarkStart w:id="108" w:name="_Toc184314465"/>
      <w:bookmarkEnd w:id="108"/>
      <w:bookmarkStart w:id="109" w:name="_Toc184313302"/>
      <w:bookmarkEnd w:id="109"/>
      <w:bookmarkStart w:id="110" w:name="_Toc184308060"/>
      <w:bookmarkEnd w:id="110"/>
      <w:bookmarkStart w:id="111" w:name="_Toc184312101"/>
      <w:bookmarkEnd w:id="111"/>
      <w:bookmarkStart w:id="112" w:name="_Toc184314479"/>
      <w:bookmarkEnd w:id="112"/>
      <w:bookmarkStart w:id="113" w:name="_Toc184313309"/>
      <w:bookmarkEnd w:id="113"/>
      <w:bookmarkStart w:id="114" w:name="_Toc184312123"/>
      <w:bookmarkEnd w:id="114"/>
      <w:bookmarkStart w:id="115" w:name="_Toc184313271"/>
      <w:bookmarkEnd w:id="115"/>
      <w:bookmarkStart w:id="116" w:name="_Toc184314457"/>
      <w:bookmarkEnd w:id="116"/>
      <w:bookmarkStart w:id="117" w:name="_Toc184312111"/>
      <w:bookmarkEnd w:id="117"/>
      <w:bookmarkStart w:id="118" w:name="_Toc184310333"/>
      <w:bookmarkEnd w:id="118"/>
      <w:bookmarkStart w:id="119" w:name="_Toc184313246"/>
      <w:bookmarkEnd w:id="119"/>
      <w:bookmarkStart w:id="120" w:name="_Toc184314445"/>
      <w:bookmarkEnd w:id="120"/>
      <w:bookmarkStart w:id="121" w:name="_Toc184313264"/>
      <w:bookmarkEnd w:id="121"/>
      <w:bookmarkStart w:id="122" w:name="_Toc184310322"/>
      <w:bookmarkEnd w:id="122"/>
      <w:bookmarkStart w:id="123" w:name="_Toc184310279"/>
      <w:bookmarkEnd w:id="123"/>
      <w:bookmarkStart w:id="124" w:name="_Toc184312131"/>
      <w:bookmarkEnd w:id="124"/>
      <w:bookmarkStart w:id="125" w:name="_Toc184313244"/>
      <w:bookmarkEnd w:id="125"/>
      <w:bookmarkStart w:id="126" w:name="_Toc184314428"/>
      <w:bookmarkEnd w:id="126"/>
      <w:bookmarkStart w:id="127" w:name="_Toc184313310"/>
      <w:bookmarkEnd w:id="127"/>
      <w:bookmarkStart w:id="128" w:name="_Toc184310305"/>
      <w:bookmarkEnd w:id="128"/>
      <w:bookmarkStart w:id="129" w:name="_Toc184308036"/>
      <w:bookmarkEnd w:id="129"/>
      <w:bookmarkStart w:id="130" w:name="_Toc184313291"/>
      <w:bookmarkEnd w:id="130"/>
      <w:bookmarkStart w:id="131" w:name="_Toc184310307"/>
      <w:bookmarkEnd w:id="131"/>
      <w:bookmarkStart w:id="132" w:name="_Toc184312079"/>
      <w:bookmarkEnd w:id="132"/>
      <w:bookmarkStart w:id="133" w:name="_Toc184314424"/>
      <w:bookmarkEnd w:id="133"/>
      <w:bookmarkStart w:id="134" w:name="_Toc184310303"/>
      <w:bookmarkEnd w:id="134"/>
      <w:bookmarkStart w:id="135" w:name="_Toc184314461"/>
      <w:bookmarkEnd w:id="135"/>
      <w:bookmarkStart w:id="136" w:name="_Toc184310318"/>
      <w:bookmarkEnd w:id="136"/>
      <w:bookmarkStart w:id="137" w:name="_Toc184310320"/>
      <w:bookmarkEnd w:id="137"/>
      <w:bookmarkStart w:id="138" w:name="_Toc184308077"/>
      <w:bookmarkEnd w:id="138"/>
      <w:bookmarkStart w:id="139" w:name="_Toc184308062"/>
      <w:bookmarkEnd w:id="139"/>
      <w:bookmarkStart w:id="140" w:name="_Toc184312129"/>
      <w:bookmarkEnd w:id="140"/>
      <w:bookmarkStart w:id="141" w:name="_Toc184308046"/>
      <w:bookmarkEnd w:id="141"/>
      <w:bookmarkStart w:id="142" w:name="_Toc184312109"/>
      <w:bookmarkEnd w:id="142"/>
      <w:bookmarkStart w:id="143" w:name="_Toc184308041"/>
      <w:bookmarkEnd w:id="143"/>
      <w:bookmarkStart w:id="144" w:name="_Toc184308057"/>
      <w:bookmarkEnd w:id="144"/>
      <w:bookmarkStart w:id="145" w:name="_Toc184310334"/>
      <w:bookmarkEnd w:id="145"/>
      <w:bookmarkStart w:id="146" w:name="_Toc184308082"/>
      <w:bookmarkEnd w:id="146"/>
      <w:bookmarkStart w:id="147" w:name="_Toc184312088"/>
      <w:bookmarkEnd w:id="147"/>
      <w:bookmarkStart w:id="148" w:name="_Toc184310344"/>
      <w:bookmarkEnd w:id="148"/>
      <w:bookmarkStart w:id="149" w:name="_Toc184308053"/>
      <w:bookmarkEnd w:id="149"/>
      <w:bookmarkStart w:id="150" w:name="_Toc184312095"/>
      <w:bookmarkEnd w:id="150"/>
      <w:bookmarkStart w:id="151" w:name="_Toc184314449"/>
      <w:bookmarkEnd w:id="151"/>
      <w:bookmarkStart w:id="152" w:name="_Toc184313301"/>
      <w:bookmarkEnd w:id="152"/>
      <w:bookmarkStart w:id="153" w:name="_Toc184308051"/>
      <w:bookmarkEnd w:id="153"/>
      <w:bookmarkStart w:id="154" w:name="_Toc184312113"/>
      <w:bookmarkEnd w:id="154"/>
      <w:bookmarkStart w:id="155" w:name="_Toc184313247"/>
      <w:bookmarkEnd w:id="155"/>
      <w:bookmarkStart w:id="156" w:name="_Toc184312072"/>
      <w:bookmarkEnd w:id="156"/>
      <w:bookmarkStart w:id="157" w:name="_Toc184310304"/>
      <w:bookmarkEnd w:id="157"/>
      <w:bookmarkStart w:id="158" w:name="_Toc184313242"/>
      <w:bookmarkEnd w:id="158"/>
      <w:bookmarkStart w:id="159" w:name="_Toc184310310"/>
      <w:bookmarkEnd w:id="159"/>
      <w:bookmarkStart w:id="160" w:name="_Toc184313280"/>
      <w:bookmarkEnd w:id="160"/>
      <w:bookmarkStart w:id="161" w:name="_Toc184310301"/>
      <w:bookmarkEnd w:id="161"/>
      <w:bookmarkStart w:id="162" w:name="_Toc184308085"/>
      <w:bookmarkEnd w:id="162"/>
      <w:bookmarkStart w:id="163" w:name="_Toc184308056"/>
      <w:bookmarkEnd w:id="163"/>
      <w:bookmarkStart w:id="164" w:name="_Toc184312106"/>
      <w:bookmarkEnd w:id="164"/>
      <w:bookmarkStart w:id="165" w:name="_Toc184314447"/>
      <w:bookmarkEnd w:id="165"/>
      <w:bookmarkStart w:id="166" w:name="_Toc184314410"/>
      <w:bookmarkEnd w:id="166"/>
      <w:bookmarkStart w:id="167" w:name="_Toc184313238"/>
      <w:bookmarkEnd w:id="167"/>
      <w:bookmarkStart w:id="168" w:name="_Toc184312093"/>
      <w:bookmarkEnd w:id="168"/>
      <w:bookmarkStart w:id="169" w:name="_Toc184313268"/>
      <w:bookmarkEnd w:id="169"/>
      <w:bookmarkStart w:id="170" w:name="_Toc184314440"/>
      <w:bookmarkEnd w:id="170"/>
      <w:bookmarkStart w:id="171" w:name="_Toc184314476"/>
      <w:bookmarkEnd w:id="171"/>
      <w:bookmarkStart w:id="172" w:name="_Toc184312112"/>
      <w:bookmarkEnd w:id="172"/>
      <w:bookmarkStart w:id="173" w:name="_Toc184310288"/>
      <w:bookmarkEnd w:id="173"/>
      <w:bookmarkStart w:id="174" w:name="_Toc184313262"/>
      <w:bookmarkEnd w:id="174"/>
      <w:bookmarkStart w:id="175" w:name="_Toc184308079"/>
      <w:bookmarkEnd w:id="175"/>
      <w:bookmarkStart w:id="176" w:name="_Toc184314432"/>
      <w:bookmarkEnd w:id="176"/>
      <w:bookmarkStart w:id="177" w:name="_Toc184314429"/>
      <w:bookmarkEnd w:id="177"/>
      <w:bookmarkStart w:id="178" w:name="_Toc184312084"/>
      <w:bookmarkEnd w:id="178"/>
      <w:bookmarkStart w:id="179" w:name="_Toc184313292"/>
      <w:bookmarkEnd w:id="179"/>
      <w:bookmarkStart w:id="180" w:name="_Toc184312083"/>
      <w:bookmarkEnd w:id="180"/>
      <w:bookmarkStart w:id="181" w:name="_Toc184312118"/>
      <w:bookmarkEnd w:id="181"/>
      <w:bookmarkStart w:id="182" w:name="_Toc184308064"/>
      <w:bookmarkEnd w:id="182"/>
      <w:bookmarkStart w:id="183" w:name="_Toc184313296"/>
      <w:bookmarkEnd w:id="183"/>
      <w:bookmarkStart w:id="184" w:name="_Toc184312068"/>
      <w:bookmarkEnd w:id="184"/>
      <w:bookmarkStart w:id="185" w:name="_Toc184308094"/>
      <w:bookmarkEnd w:id="185"/>
      <w:bookmarkStart w:id="186" w:name="_Toc184312127"/>
      <w:bookmarkEnd w:id="186"/>
      <w:bookmarkStart w:id="187" w:name="_Toc184312096"/>
      <w:bookmarkEnd w:id="187"/>
      <w:bookmarkStart w:id="188" w:name="_Toc184314418"/>
      <w:bookmarkEnd w:id="188"/>
      <w:bookmarkStart w:id="189" w:name="_Toc184310296"/>
      <w:bookmarkEnd w:id="189"/>
      <w:bookmarkStart w:id="190" w:name="_Toc184312126"/>
      <w:bookmarkEnd w:id="190"/>
      <w:bookmarkStart w:id="191" w:name="_Toc184310315"/>
      <w:bookmarkEnd w:id="191"/>
      <w:bookmarkStart w:id="192" w:name="_Toc184312069"/>
      <w:bookmarkEnd w:id="192"/>
      <w:bookmarkStart w:id="193" w:name="_Toc184313284"/>
      <w:bookmarkEnd w:id="193"/>
      <w:bookmarkStart w:id="194" w:name="_Toc184308058"/>
      <w:bookmarkEnd w:id="194"/>
      <w:bookmarkStart w:id="195" w:name="_Toc184312104"/>
      <w:bookmarkEnd w:id="195"/>
      <w:bookmarkStart w:id="196" w:name="_Toc184312085"/>
      <w:bookmarkEnd w:id="196"/>
      <w:bookmarkStart w:id="197" w:name="_Toc184313252"/>
      <w:bookmarkEnd w:id="197"/>
      <w:bookmarkStart w:id="198" w:name="_Toc184312114"/>
      <w:bookmarkEnd w:id="198"/>
      <w:bookmarkStart w:id="199" w:name="_Toc184312099"/>
      <w:bookmarkEnd w:id="199"/>
      <w:bookmarkStart w:id="200" w:name="_Toc184308107"/>
      <w:bookmarkEnd w:id="200"/>
      <w:bookmarkStart w:id="201" w:name="_Toc184314463"/>
      <w:bookmarkEnd w:id="201"/>
      <w:bookmarkStart w:id="202" w:name="_Toc184314427"/>
      <w:bookmarkEnd w:id="202"/>
      <w:bookmarkStart w:id="203" w:name="_Toc184314443"/>
      <w:bookmarkEnd w:id="203"/>
      <w:bookmarkStart w:id="204" w:name="_Toc184308089"/>
      <w:bookmarkEnd w:id="204"/>
      <w:bookmarkStart w:id="205" w:name="_Toc184310273"/>
      <w:bookmarkEnd w:id="205"/>
      <w:bookmarkStart w:id="206" w:name="_Toc184314434"/>
      <w:bookmarkEnd w:id="206"/>
      <w:bookmarkStart w:id="207" w:name="_Toc184313305"/>
      <w:bookmarkEnd w:id="207"/>
      <w:bookmarkStart w:id="208" w:name="_Toc184313256"/>
      <w:bookmarkEnd w:id="208"/>
      <w:bookmarkStart w:id="209" w:name="_Toc184314451"/>
      <w:bookmarkEnd w:id="209"/>
      <w:bookmarkStart w:id="210" w:name="_Toc184310337"/>
      <w:bookmarkEnd w:id="210"/>
      <w:bookmarkStart w:id="211" w:name="_Toc184310282"/>
      <w:bookmarkEnd w:id="211"/>
      <w:bookmarkStart w:id="212" w:name="_Toc184313287"/>
      <w:bookmarkEnd w:id="212"/>
      <w:bookmarkStart w:id="213" w:name="_Toc184314431"/>
      <w:bookmarkEnd w:id="213"/>
      <w:bookmarkStart w:id="214" w:name="_Toc184314425"/>
      <w:bookmarkEnd w:id="214"/>
      <w:bookmarkStart w:id="215" w:name="_Toc184312091"/>
      <w:bookmarkEnd w:id="215"/>
      <w:bookmarkStart w:id="216" w:name="_Toc184308061"/>
      <w:bookmarkEnd w:id="216"/>
      <w:bookmarkStart w:id="217" w:name="_Toc184314474"/>
      <w:bookmarkEnd w:id="217"/>
      <w:bookmarkStart w:id="218" w:name="_Toc184314472"/>
      <w:bookmarkEnd w:id="218"/>
      <w:bookmarkStart w:id="219" w:name="_Toc184310343"/>
      <w:bookmarkEnd w:id="219"/>
      <w:bookmarkStart w:id="220" w:name="_Toc184314467"/>
      <w:bookmarkEnd w:id="220"/>
      <w:bookmarkStart w:id="221" w:name="_Toc184313260"/>
      <w:bookmarkEnd w:id="221"/>
      <w:bookmarkStart w:id="222" w:name="_Toc184312119"/>
      <w:bookmarkEnd w:id="222"/>
      <w:bookmarkStart w:id="223" w:name="_Toc184308073"/>
      <w:bookmarkEnd w:id="223"/>
      <w:bookmarkStart w:id="224" w:name="_Toc184308093"/>
      <w:bookmarkEnd w:id="224"/>
      <w:bookmarkStart w:id="225" w:name="_Toc184310277"/>
      <w:bookmarkEnd w:id="225"/>
      <w:bookmarkStart w:id="226" w:name="_Toc184312097"/>
      <w:bookmarkEnd w:id="226"/>
      <w:bookmarkStart w:id="227" w:name="_Toc184313282"/>
      <w:bookmarkEnd w:id="227"/>
      <w:bookmarkStart w:id="228" w:name="_Toc184314411"/>
      <w:bookmarkEnd w:id="228"/>
      <w:bookmarkStart w:id="229" w:name="_Toc184310336"/>
      <w:bookmarkEnd w:id="229"/>
      <w:bookmarkStart w:id="230" w:name="_Toc184310329"/>
      <w:bookmarkEnd w:id="230"/>
      <w:bookmarkStart w:id="231" w:name="_Toc184308086"/>
      <w:bookmarkEnd w:id="231"/>
      <w:bookmarkStart w:id="232" w:name="_Toc184313304"/>
      <w:bookmarkEnd w:id="232"/>
      <w:bookmarkStart w:id="233" w:name="_Toc184308066"/>
      <w:bookmarkEnd w:id="233"/>
      <w:bookmarkStart w:id="234" w:name="_Toc184314475"/>
      <w:bookmarkEnd w:id="234"/>
      <w:bookmarkStart w:id="235" w:name="_Toc184308087"/>
      <w:bookmarkEnd w:id="235"/>
      <w:bookmarkStart w:id="236" w:name="_Toc184310295"/>
      <w:bookmarkEnd w:id="236"/>
      <w:bookmarkStart w:id="237" w:name="_Toc184310339"/>
      <w:bookmarkEnd w:id="237"/>
      <w:bookmarkStart w:id="238" w:name="_Toc184310286"/>
      <w:bookmarkEnd w:id="238"/>
      <w:bookmarkStart w:id="239" w:name="_Toc184310281"/>
      <w:bookmarkEnd w:id="239"/>
      <w:bookmarkStart w:id="240" w:name="_Toc184312075"/>
      <w:bookmarkEnd w:id="240"/>
      <w:bookmarkStart w:id="241" w:name="_Toc184310302"/>
      <w:bookmarkEnd w:id="241"/>
      <w:bookmarkStart w:id="242" w:name="_Toc184313306"/>
      <w:bookmarkEnd w:id="242"/>
      <w:bookmarkStart w:id="243" w:name="_Toc184310306"/>
      <w:bookmarkEnd w:id="243"/>
      <w:bookmarkStart w:id="244" w:name="_Toc184310319"/>
      <w:bookmarkEnd w:id="244"/>
      <w:bookmarkStart w:id="245" w:name="_Toc184308084"/>
      <w:bookmarkEnd w:id="245"/>
      <w:bookmarkStart w:id="246" w:name="_Toc184312132"/>
      <w:bookmarkEnd w:id="246"/>
      <w:bookmarkStart w:id="247" w:name="_Toc184308100"/>
      <w:bookmarkEnd w:id="247"/>
      <w:bookmarkStart w:id="248" w:name="_Toc184308071"/>
      <w:bookmarkEnd w:id="248"/>
      <w:bookmarkStart w:id="249" w:name="_Toc184310338"/>
      <w:bookmarkEnd w:id="249"/>
      <w:bookmarkStart w:id="250" w:name="_Toc184314420"/>
      <w:bookmarkEnd w:id="250"/>
      <w:bookmarkStart w:id="251" w:name="_Toc184313258"/>
      <w:bookmarkEnd w:id="251"/>
      <w:bookmarkStart w:id="252" w:name="_Toc184308097"/>
      <w:bookmarkEnd w:id="252"/>
      <w:bookmarkStart w:id="253" w:name="_Toc184314470"/>
      <w:bookmarkEnd w:id="253"/>
      <w:bookmarkStart w:id="254" w:name="_Toc184308069"/>
      <w:bookmarkEnd w:id="254"/>
      <w:bookmarkStart w:id="255" w:name="_Toc184310324"/>
      <w:bookmarkEnd w:id="255"/>
      <w:bookmarkStart w:id="256" w:name="_Toc184314422"/>
      <w:bookmarkEnd w:id="256"/>
      <w:bookmarkStart w:id="257" w:name="_Toc184310297"/>
      <w:bookmarkEnd w:id="257"/>
      <w:bookmarkStart w:id="258" w:name="_Toc184310283"/>
      <w:bookmarkEnd w:id="258"/>
      <w:bookmarkStart w:id="259" w:name="_Toc184313299"/>
      <w:bookmarkEnd w:id="259"/>
      <w:bookmarkStart w:id="260" w:name="_Toc184313245"/>
      <w:bookmarkEnd w:id="260"/>
      <w:bookmarkStart w:id="261" w:name="_Toc184313241"/>
      <w:bookmarkEnd w:id="261"/>
      <w:bookmarkStart w:id="262" w:name="_Toc184313303"/>
      <w:bookmarkEnd w:id="262"/>
      <w:bookmarkStart w:id="263" w:name="_Toc184314414"/>
      <w:bookmarkEnd w:id="263"/>
      <w:bookmarkStart w:id="264" w:name="_Toc184312124"/>
      <w:bookmarkEnd w:id="264"/>
      <w:bookmarkStart w:id="265" w:name="_Toc184313249"/>
      <w:bookmarkEnd w:id="265"/>
      <w:bookmarkStart w:id="266" w:name="_Toc184314413"/>
      <w:bookmarkEnd w:id="266"/>
      <w:bookmarkStart w:id="267" w:name="_Toc184314469"/>
      <w:bookmarkEnd w:id="267"/>
      <w:bookmarkStart w:id="268" w:name="_Toc184308075"/>
      <w:bookmarkEnd w:id="268"/>
      <w:bookmarkStart w:id="269" w:name="_Toc184310275"/>
      <w:bookmarkEnd w:id="269"/>
      <w:bookmarkStart w:id="270" w:name="_Toc184308044"/>
      <w:bookmarkEnd w:id="270"/>
      <w:bookmarkStart w:id="271" w:name="_Toc184314433"/>
      <w:bookmarkEnd w:id="271"/>
      <w:bookmarkStart w:id="272" w:name="_Toc184310284"/>
      <w:bookmarkEnd w:id="272"/>
      <w:bookmarkStart w:id="273" w:name="_Toc184312077"/>
      <w:bookmarkEnd w:id="273"/>
      <w:bookmarkStart w:id="274" w:name="_Toc184312070"/>
      <w:bookmarkEnd w:id="274"/>
      <w:bookmarkStart w:id="275" w:name="_Toc184310294"/>
      <w:bookmarkEnd w:id="275"/>
      <w:bookmarkStart w:id="276" w:name="_Toc184313307"/>
      <w:bookmarkEnd w:id="276"/>
      <w:bookmarkStart w:id="277" w:name="_Toc184312087"/>
      <w:bookmarkEnd w:id="277"/>
      <w:bookmarkStart w:id="278" w:name="_Toc184310326"/>
      <w:bookmarkEnd w:id="278"/>
      <w:bookmarkStart w:id="279" w:name="_Toc184312076"/>
      <w:bookmarkEnd w:id="279"/>
      <w:bookmarkStart w:id="280" w:name="_Toc184310272"/>
      <w:bookmarkEnd w:id="280"/>
      <w:bookmarkStart w:id="281" w:name="_Toc184312102"/>
      <w:bookmarkEnd w:id="281"/>
      <w:bookmarkStart w:id="282" w:name="_Toc184312133"/>
      <w:bookmarkEnd w:id="282"/>
      <w:bookmarkStart w:id="283" w:name="_Toc184308054"/>
      <w:bookmarkEnd w:id="283"/>
      <w:bookmarkStart w:id="284" w:name="_Toc184314453"/>
      <w:bookmarkEnd w:id="284"/>
      <w:bookmarkStart w:id="285" w:name="_Toc184310341"/>
      <w:bookmarkEnd w:id="285"/>
      <w:bookmarkStart w:id="286" w:name="_Toc184313240"/>
      <w:bookmarkEnd w:id="286"/>
      <w:bookmarkStart w:id="287" w:name="_Toc184312137"/>
      <w:bookmarkEnd w:id="287"/>
      <w:bookmarkStart w:id="288" w:name="_Toc184313290"/>
      <w:bookmarkEnd w:id="288"/>
      <w:bookmarkStart w:id="289" w:name="_Toc184310331"/>
      <w:bookmarkEnd w:id="289"/>
      <w:bookmarkStart w:id="290" w:name="_Toc184310313"/>
      <w:bookmarkEnd w:id="290"/>
      <w:bookmarkStart w:id="291" w:name="_Toc184312073"/>
      <w:bookmarkEnd w:id="291"/>
      <w:bookmarkStart w:id="292" w:name="_Toc184308043"/>
      <w:bookmarkEnd w:id="292"/>
      <w:bookmarkStart w:id="293" w:name="_Toc184314417"/>
      <w:bookmarkEnd w:id="293"/>
      <w:bookmarkStart w:id="294" w:name="_Toc184312116"/>
      <w:bookmarkEnd w:id="294"/>
      <w:bookmarkStart w:id="295" w:name="_Toc184312074"/>
      <w:bookmarkEnd w:id="295"/>
      <w:bookmarkStart w:id="296" w:name="_Toc184314482"/>
      <w:bookmarkEnd w:id="296"/>
      <w:bookmarkStart w:id="297" w:name="_Toc184308083"/>
      <w:bookmarkEnd w:id="297"/>
      <w:bookmarkStart w:id="298" w:name="_Toc184312139"/>
      <w:bookmarkEnd w:id="298"/>
      <w:bookmarkStart w:id="299" w:name="_Toc184312080"/>
      <w:bookmarkEnd w:id="299"/>
      <w:bookmarkStart w:id="300" w:name="_Toc184314458"/>
      <w:bookmarkEnd w:id="300"/>
      <w:bookmarkStart w:id="301" w:name="_Toc184313270"/>
      <w:bookmarkEnd w:id="301"/>
      <w:bookmarkStart w:id="302" w:name="_Toc184314430"/>
      <w:bookmarkEnd w:id="302"/>
      <w:bookmarkStart w:id="303" w:name="_Toc184310317"/>
      <w:bookmarkEnd w:id="303"/>
      <w:bookmarkStart w:id="304" w:name="_Toc184312115"/>
      <w:bookmarkEnd w:id="304"/>
      <w:bookmarkStart w:id="305" w:name="_Toc184314412"/>
      <w:bookmarkEnd w:id="305"/>
      <w:bookmarkStart w:id="306" w:name="_Toc184308049"/>
      <w:bookmarkEnd w:id="306"/>
      <w:bookmarkStart w:id="307" w:name="_Toc184310332"/>
      <w:bookmarkEnd w:id="307"/>
      <w:bookmarkStart w:id="308" w:name="_Toc184313248"/>
      <w:bookmarkEnd w:id="308"/>
      <w:bookmarkStart w:id="309" w:name="_Toc184314477"/>
      <w:bookmarkEnd w:id="309"/>
      <w:bookmarkStart w:id="310" w:name="_Toc184313286"/>
      <w:bookmarkEnd w:id="310"/>
      <w:bookmarkStart w:id="311" w:name="_Toc184314423"/>
      <w:bookmarkEnd w:id="311"/>
      <w:bookmarkStart w:id="312" w:name="_Toc184308038"/>
      <w:bookmarkEnd w:id="312"/>
      <w:bookmarkStart w:id="313" w:name="_Toc184310290"/>
      <w:bookmarkEnd w:id="313"/>
      <w:bookmarkStart w:id="314" w:name="_Toc184312122"/>
      <w:bookmarkEnd w:id="314"/>
      <w:bookmarkStart w:id="315" w:name="_Toc184314464"/>
      <w:bookmarkEnd w:id="315"/>
      <w:bookmarkStart w:id="316" w:name="_Toc184313243"/>
      <w:bookmarkEnd w:id="316"/>
      <w:bookmarkStart w:id="317" w:name="_Toc184313269"/>
      <w:bookmarkEnd w:id="317"/>
      <w:bookmarkStart w:id="318" w:name="_Toc184312110"/>
      <w:bookmarkEnd w:id="318"/>
      <w:bookmarkStart w:id="319" w:name="_Toc184313281"/>
      <w:bookmarkEnd w:id="319"/>
      <w:bookmarkStart w:id="320" w:name="_Toc184313265"/>
      <w:bookmarkEnd w:id="320"/>
      <w:bookmarkStart w:id="321" w:name="_Toc184310312"/>
      <w:bookmarkEnd w:id="321"/>
      <w:bookmarkStart w:id="322" w:name="_Toc184313308"/>
      <w:bookmarkEnd w:id="322"/>
      <w:bookmarkStart w:id="323" w:name="_Toc184310298"/>
      <w:bookmarkEnd w:id="323"/>
      <w:bookmarkStart w:id="324" w:name="_Toc184312128"/>
      <w:bookmarkEnd w:id="324"/>
      <w:bookmarkStart w:id="325" w:name="_Toc184314452"/>
      <w:bookmarkEnd w:id="325"/>
      <w:bookmarkStart w:id="326" w:name="_Toc184314436"/>
      <w:bookmarkEnd w:id="326"/>
      <w:bookmarkStart w:id="327" w:name="_Toc184313239"/>
      <w:bookmarkEnd w:id="327"/>
      <w:bookmarkStart w:id="328" w:name="_Toc184314468"/>
      <w:bookmarkEnd w:id="328"/>
      <w:bookmarkStart w:id="329" w:name="_Toc184310330"/>
      <w:bookmarkEnd w:id="329"/>
      <w:bookmarkStart w:id="330" w:name="_Toc184313253"/>
      <w:bookmarkEnd w:id="330"/>
      <w:bookmarkStart w:id="331" w:name="_Toc184308048"/>
      <w:bookmarkEnd w:id="331"/>
      <w:bookmarkStart w:id="332" w:name="_Toc184314471"/>
      <w:bookmarkEnd w:id="332"/>
      <w:bookmarkStart w:id="333" w:name="_Toc184308040"/>
      <w:bookmarkEnd w:id="333"/>
      <w:bookmarkStart w:id="334" w:name="_Toc184308065"/>
      <w:bookmarkEnd w:id="334"/>
      <w:bookmarkStart w:id="335" w:name="_Toc184312092"/>
      <w:bookmarkEnd w:id="335"/>
      <w:bookmarkStart w:id="336" w:name="_Toc184308103"/>
      <w:bookmarkEnd w:id="336"/>
      <w:bookmarkStart w:id="337" w:name="_Toc184312071"/>
      <w:bookmarkEnd w:id="337"/>
      <w:bookmarkStart w:id="338" w:name="_Toc184313255"/>
      <w:bookmarkEnd w:id="338"/>
      <w:bookmarkStart w:id="339" w:name="_Toc184313267"/>
      <w:bookmarkEnd w:id="339"/>
      <w:bookmarkStart w:id="340" w:name="_Toc184310274"/>
      <w:bookmarkEnd w:id="340"/>
      <w:bookmarkStart w:id="341" w:name="_Toc184308106"/>
      <w:bookmarkEnd w:id="341"/>
      <w:bookmarkStart w:id="342" w:name="_Toc184310291"/>
      <w:bookmarkEnd w:id="342"/>
      <w:bookmarkStart w:id="343" w:name="_Toc184313272"/>
      <w:bookmarkEnd w:id="343"/>
      <w:bookmarkStart w:id="344" w:name="_Toc184314459"/>
      <w:bookmarkEnd w:id="344"/>
      <w:bookmarkStart w:id="345" w:name="_Toc184310309"/>
      <w:bookmarkEnd w:id="345"/>
      <w:bookmarkStart w:id="346" w:name="_Toc184308090"/>
      <w:bookmarkEnd w:id="346"/>
      <w:bookmarkStart w:id="347" w:name="_Toc184308067"/>
      <w:bookmarkEnd w:id="347"/>
      <w:bookmarkStart w:id="348" w:name="_Toc184312136"/>
      <w:bookmarkEnd w:id="348"/>
      <w:bookmarkStart w:id="349" w:name="_Toc184313285"/>
      <w:bookmarkEnd w:id="349"/>
      <w:bookmarkStart w:id="350" w:name="_Toc184310335"/>
      <w:bookmarkEnd w:id="350"/>
      <w:bookmarkStart w:id="351" w:name="_Toc184308055"/>
      <w:bookmarkEnd w:id="351"/>
      <w:bookmarkStart w:id="352" w:name="_Toc184314462"/>
      <w:bookmarkEnd w:id="352"/>
      <w:bookmarkStart w:id="353" w:name="_Toc184308101"/>
      <w:bookmarkEnd w:id="353"/>
      <w:bookmarkStart w:id="354" w:name="_Toc184310314"/>
      <w:bookmarkEnd w:id="354"/>
      <w:bookmarkStart w:id="355" w:name="_Toc184308045"/>
      <w:bookmarkEnd w:id="355"/>
      <w:bookmarkStart w:id="356" w:name="_Toc184312138"/>
      <w:bookmarkEnd w:id="356"/>
      <w:bookmarkStart w:id="357" w:name="_Toc184314455"/>
      <w:bookmarkEnd w:id="357"/>
      <w:bookmarkStart w:id="358" w:name="_Toc184308099"/>
      <w:bookmarkEnd w:id="358"/>
      <w:bookmarkStart w:id="359" w:name="_Toc184308068"/>
      <w:bookmarkEnd w:id="359"/>
      <w:bookmarkStart w:id="360" w:name="_Toc184313266"/>
      <w:bookmarkEnd w:id="360"/>
      <w:bookmarkStart w:id="361" w:name="_Toc184310278"/>
      <w:bookmarkEnd w:id="361"/>
      <w:bookmarkStart w:id="362" w:name="_Toc184312067"/>
      <w:bookmarkEnd w:id="362"/>
      <w:bookmarkStart w:id="363" w:name="_Toc184308080"/>
      <w:bookmarkEnd w:id="363"/>
      <w:bookmarkStart w:id="364" w:name="_Toc184312098"/>
      <w:bookmarkEnd w:id="364"/>
      <w:bookmarkStart w:id="365" w:name="_Toc184314450"/>
      <w:bookmarkEnd w:id="365"/>
      <w:bookmarkStart w:id="366" w:name="_Toc184310325"/>
      <w:bookmarkEnd w:id="366"/>
      <w:bookmarkStart w:id="367" w:name="_Toc184312120"/>
      <w:bookmarkEnd w:id="367"/>
      <w:bookmarkStart w:id="368" w:name="_Toc184312090"/>
      <w:bookmarkEnd w:id="368"/>
      <w:bookmarkStart w:id="369" w:name="_Toc184313294"/>
      <w:bookmarkEnd w:id="369"/>
      <w:bookmarkStart w:id="370" w:name="_Toc184308104"/>
      <w:bookmarkEnd w:id="370"/>
      <w:bookmarkStart w:id="371" w:name="_Toc184312089"/>
      <w:bookmarkEnd w:id="371"/>
      <w:bookmarkStart w:id="372" w:name="_Toc184312100"/>
      <w:bookmarkEnd w:id="372"/>
      <w:bookmarkStart w:id="373" w:name="_Toc184314416"/>
      <w:bookmarkEnd w:id="373"/>
      <w:bookmarkStart w:id="374" w:name="_Toc184308037"/>
      <w:bookmarkEnd w:id="374"/>
      <w:bookmarkStart w:id="375" w:name="_Toc184312135"/>
      <w:bookmarkEnd w:id="375"/>
      <w:bookmarkStart w:id="376" w:name="_Toc184313254"/>
      <w:bookmarkEnd w:id="376"/>
      <w:bookmarkStart w:id="377" w:name="_Toc184308102"/>
      <w:bookmarkEnd w:id="377"/>
      <w:bookmarkStart w:id="378" w:name="_Toc184310316"/>
      <w:bookmarkEnd w:id="378"/>
      <w:bookmarkStart w:id="379" w:name="_Toc184308050"/>
      <w:bookmarkEnd w:id="379"/>
      <w:bookmarkStart w:id="380" w:name="_Toc184314438"/>
      <w:bookmarkEnd w:id="380"/>
      <w:bookmarkStart w:id="381" w:name="_Toc184310340"/>
      <w:bookmarkEnd w:id="381"/>
      <w:bookmarkStart w:id="382" w:name="_Toc184312081"/>
      <w:bookmarkEnd w:id="382"/>
      <w:bookmarkStart w:id="383" w:name="_Toc184313274"/>
      <w:bookmarkEnd w:id="383"/>
      <w:bookmarkStart w:id="384" w:name="_Toc184310293"/>
      <w:bookmarkEnd w:id="384"/>
      <w:bookmarkStart w:id="385" w:name="_Toc184310327"/>
      <w:bookmarkEnd w:id="385"/>
      <w:bookmarkStart w:id="386" w:name="_Toc184313293"/>
      <w:bookmarkEnd w:id="386"/>
      <w:bookmarkStart w:id="387" w:name="_Toc184312117"/>
      <w:bookmarkEnd w:id="387"/>
      <w:bookmarkStart w:id="388" w:name="_Toc184308098"/>
      <w:bookmarkEnd w:id="388"/>
      <w:bookmarkStart w:id="389" w:name="_Toc184308081"/>
      <w:bookmarkEnd w:id="389"/>
      <w:bookmarkStart w:id="390" w:name="_Toc184312094"/>
      <w:bookmarkEnd w:id="390"/>
      <w:bookmarkStart w:id="391" w:name="_Toc184308074"/>
      <w:bookmarkEnd w:id="391"/>
      <w:bookmarkStart w:id="392" w:name="_Toc184312107"/>
      <w:bookmarkEnd w:id="392"/>
      <w:bookmarkStart w:id="393" w:name="_Toc184314419"/>
      <w:bookmarkEnd w:id="393"/>
      <w:bookmarkStart w:id="394" w:name="_Toc184314448"/>
      <w:bookmarkEnd w:id="394"/>
      <w:bookmarkStart w:id="395" w:name="_Toc184310323"/>
      <w:bookmarkEnd w:id="395"/>
      <w:bookmarkStart w:id="396" w:name="_Toc184308076"/>
      <w:bookmarkEnd w:id="396"/>
      <w:bookmarkStart w:id="397" w:name="_Toc184314415"/>
      <w:bookmarkEnd w:id="397"/>
      <w:bookmarkStart w:id="398" w:name="_Toc184310308"/>
      <w:bookmarkEnd w:id="398"/>
      <w:bookmarkStart w:id="399" w:name="_Toc184310287"/>
      <w:bookmarkEnd w:id="399"/>
      <w:bookmarkStart w:id="400" w:name="_Toc184313259"/>
      <w:bookmarkEnd w:id="400"/>
      <w:bookmarkStart w:id="401" w:name="_Toc184313277"/>
      <w:bookmarkEnd w:id="401"/>
      <w:bookmarkStart w:id="402" w:name="_Toc184313279"/>
      <w:bookmarkEnd w:id="402"/>
      <w:bookmarkStart w:id="403" w:name="_Toc184313275"/>
      <w:bookmarkEnd w:id="403"/>
      <w:r>
        <w:rPr>
          <w:rFonts w:hint="eastAsia" w:ascii="宋体" w:hAnsi="宋体" w:cs="宋体"/>
          <w:b/>
          <w:color w:val="auto"/>
          <w:sz w:val="36"/>
          <w:szCs w:val="20"/>
          <w:highlight w:val="none"/>
        </w:rPr>
        <w:t xml:space="preserve"> 评审办法</w:t>
      </w:r>
    </w:p>
    <w:p w14:paraId="2E67F19E">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评审办法前附表</w:t>
      </w:r>
    </w:p>
    <w:tbl>
      <w:tblPr>
        <w:tblStyle w:val="63"/>
        <w:tblW w:w="9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6360"/>
        <w:gridCol w:w="840"/>
        <w:gridCol w:w="1685"/>
      </w:tblGrid>
      <w:tr w14:paraId="50242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03915421">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序号</w:t>
            </w:r>
          </w:p>
        </w:tc>
        <w:tc>
          <w:tcPr>
            <w:tcW w:w="6360" w:type="dxa"/>
            <w:vAlign w:val="center"/>
          </w:tcPr>
          <w:p w14:paraId="411BF009">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评审标准</w:t>
            </w:r>
          </w:p>
        </w:tc>
        <w:tc>
          <w:tcPr>
            <w:tcW w:w="840" w:type="dxa"/>
            <w:vAlign w:val="center"/>
          </w:tcPr>
          <w:p w14:paraId="217D7668">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权重</w:t>
            </w:r>
          </w:p>
        </w:tc>
        <w:tc>
          <w:tcPr>
            <w:tcW w:w="1685" w:type="dxa"/>
          </w:tcPr>
          <w:p w14:paraId="77F1D0EF">
            <w:pPr>
              <w:snapToGrid w:val="0"/>
              <w:outlineLvl w:val="0"/>
              <w:rPr>
                <w:rFonts w:ascii="宋体" w:hAnsi="宋体" w:cs="宋体"/>
                <w:bCs/>
                <w:color w:val="auto"/>
                <w:sz w:val="24"/>
                <w:highlight w:val="none"/>
              </w:rPr>
            </w:pPr>
            <w:r>
              <w:rPr>
                <w:rFonts w:hint="eastAsia" w:ascii="宋体" w:hAnsi="宋体" w:cs="宋体"/>
                <w:bCs/>
                <w:color w:val="auto"/>
                <w:sz w:val="24"/>
                <w:highlight w:val="none"/>
              </w:rPr>
              <w:t>响应文件中评审标准相应的商务技术资料目录</w:t>
            </w:r>
            <w:r>
              <w:rPr>
                <w:rFonts w:hint="eastAsia" w:ascii="宋体" w:hAnsi="宋体" w:cs="宋体"/>
                <w:color w:val="auto"/>
                <w:sz w:val="24"/>
                <w:highlight w:val="none"/>
                <w:shd w:val="clear" w:color="auto" w:fill="FFFFFF"/>
              </w:rPr>
              <w:t> *</w:t>
            </w:r>
          </w:p>
        </w:tc>
      </w:tr>
      <w:tr w14:paraId="60FA5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848" w:type="dxa"/>
            <w:vAlign w:val="center"/>
          </w:tcPr>
          <w:p w14:paraId="1D891B6F">
            <w:pPr>
              <w:jc w:val="center"/>
              <w:rPr>
                <w:rFonts w:ascii="宋体" w:hAnsi="宋体" w:cs="宋体"/>
                <w:color w:val="auto"/>
                <w:highlight w:val="none"/>
              </w:rPr>
            </w:pPr>
            <w:r>
              <w:rPr>
                <w:rFonts w:hint="eastAsia" w:ascii="宋体" w:hAnsi="宋体" w:cs="宋体"/>
                <w:color w:val="auto"/>
                <w:highlight w:val="none"/>
              </w:rPr>
              <w:t>1</w:t>
            </w:r>
          </w:p>
        </w:tc>
        <w:tc>
          <w:tcPr>
            <w:tcW w:w="6360" w:type="dxa"/>
            <w:vAlign w:val="center"/>
          </w:tcPr>
          <w:p w14:paraId="73CE37BB">
            <w:pPr>
              <w:rPr>
                <w:rFonts w:ascii="宋体" w:hAnsi="宋体" w:cs="宋体"/>
                <w:color w:val="auto"/>
                <w:highlight w:val="none"/>
              </w:rPr>
            </w:pPr>
            <w:r>
              <w:rPr>
                <w:rFonts w:hint="eastAsia" w:ascii="宋体" w:hAnsi="宋体" w:cs="宋体"/>
                <w:color w:val="auto"/>
                <w:highlight w:val="none"/>
                <w:lang w:val="zh-CN"/>
              </w:rPr>
              <w:t>供应商</w:t>
            </w:r>
            <w:r>
              <w:rPr>
                <w:rFonts w:hint="eastAsia" w:ascii="宋体" w:hAnsi="宋体" w:cs="宋体"/>
                <w:color w:val="auto"/>
                <w:highlight w:val="none"/>
              </w:rPr>
              <w:t>自2021年1月1日以来</w:t>
            </w:r>
            <w:r>
              <w:rPr>
                <w:rFonts w:hint="eastAsia" w:ascii="宋体" w:hAnsi="宋体" w:cs="宋体"/>
                <w:color w:val="auto"/>
                <w:highlight w:val="none"/>
                <w:lang w:val="zh-CN"/>
              </w:rPr>
              <w:t>承担过</w:t>
            </w:r>
            <w:r>
              <w:rPr>
                <w:rFonts w:hint="eastAsia" w:ascii="宋体" w:hAnsi="宋体" w:cs="宋体"/>
                <w:color w:val="auto"/>
                <w:highlight w:val="none"/>
              </w:rPr>
              <w:t>类似项目业绩的</w:t>
            </w:r>
            <w:r>
              <w:rPr>
                <w:rFonts w:hint="eastAsia" w:ascii="宋体" w:hAnsi="宋体" w:cs="宋体"/>
                <w:color w:val="auto"/>
                <w:highlight w:val="none"/>
                <w:lang w:val="zh-CN"/>
              </w:rPr>
              <w:t>，每一个得</w:t>
            </w:r>
            <w:r>
              <w:rPr>
                <w:rFonts w:hint="eastAsia" w:ascii="宋体" w:hAnsi="宋体" w:cs="宋体"/>
                <w:color w:val="auto"/>
                <w:highlight w:val="none"/>
              </w:rPr>
              <w:t>0.5</w:t>
            </w:r>
            <w:r>
              <w:rPr>
                <w:rFonts w:hint="eastAsia" w:ascii="宋体" w:hAnsi="宋体" w:cs="宋体"/>
                <w:color w:val="auto"/>
                <w:highlight w:val="none"/>
                <w:lang w:val="zh-CN"/>
              </w:rPr>
              <w:t>分，</w:t>
            </w:r>
            <w:r>
              <w:rPr>
                <w:rFonts w:hint="eastAsia" w:ascii="宋体" w:hAnsi="宋体" w:cs="宋体"/>
                <w:color w:val="auto"/>
                <w:highlight w:val="none"/>
              </w:rPr>
              <w:t>最高得1分。</w:t>
            </w:r>
          </w:p>
          <w:p w14:paraId="42CFBAB1">
            <w:pPr>
              <w:rPr>
                <w:rFonts w:ascii="宋体" w:hAnsi="宋体" w:cs="宋体"/>
                <w:color w:val="auto"/>
                <w:highlight w:val="none"/>
              </w:rPr>
            </w:pPr>
            <w:r>
              <w:rPr>
                <w:rFonts w:hint="eastAsia" w:ascii="宋体" w:hAnsi="宋体" w:cs="宋体"/>
                <w:color w:val="auto"/>
                <w:highlight w:val="none"/>
              </w:rPr>
              <w:t>【证明材料】施工合同和验收报告扫描件加盖公章（缺一不得分），证明材料须体现类似项目要求，若不能体现，须同时提供业主证明材料，时间以合同签订时间为准。</w:t>
            </w:r>
          </w:p>
        </w:tc>
        <w:tc>
          <w:tcPr>
            <w:tcW w:w="840" w:type="dxa"/>
            <w:vAlign w:val="center"/>
          </w:tcPr>
          <w:p w14:paraId="06643671">
            <w:pPr>
              <w:jc w:val="center"/>
              <w:rPr>
                <w:rFonts w:ascii="宋体" w:hAnsi="宋体" w:cs="宋体"/>
                <w:color w:val="auto"/>
                <w:highlight w:val="none"/>
              </w:rPr>
            </w:pPr>
            <w:r>
              <w:rPr>
                <w:rFonts w:hint="eastAsia" w:ascii="宋体" w:hAnsi="宋体" w:cs="宋体"/>
                <w:color w:val="auto"/>
                <w:highlight w:val="none"/>
              </w:rPr>
              <w:t>1</w:t>
            </w:r>
          </w:p>
        </w:tc>
        <w:tc>
          <w:tcPr>
            <w:tcW w:w="1685" w:type="dxa"/>
            <w:vAlign w:val="center"/>
          </w:tcPr>
          <w:p w14:paraId="47DAE24C">
            <w:pPr>
              <w:jc w:val="center"/>
              <w:rPr>
                <w:rFonts w:ascii="宋体" w:hAnsi="宋体" w:cs="宋体"/>
                <w:color w:val="auto"/>
                <w:highlight w:val="none"/>
              </w:rPr>
            </w:pPr>
          </w:p>
        </w:tc>
      </w:tr>
      <w:tr w14:paraId="0ECA2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848" w:type="dxa"/>
            <w:vAlign w:val="center"/>
          </w:tcPr>
          <w:p w14:paraId="61CEDCB2">
            <w:pPr>
              <w:jc w:val="center"/>
              <w:rPr>
                <w:rFonts w:ascii="宋体" w:hAnsi="宋体" w:cs="宋体"/>
                <w:color w:val="auto"/>
                <w:highlight w:val="none"/>
              </w:rPr>
            </w:pPr>
            <w:r>
              <w:rPr>
                <w:rFonts w:hint="eastAsia" w:ascii="宋体" w:hAnsi="宋体" w:cs="宋体"/>
                <w:color w:val="auto"/>
                <w:highlight w:val="none"/>
              </w:rPr>
              <w:t>2</w:t>
            </w:r>
          </w:p>
        </w:tc>
        <w:tc>
          <w:tcPr>
            <w:tcW w:w="6360" w:type="dxa"/>
            <w:vAlign w:val="center"/>
          </w:tcPr>
          <w:p w14:paraId="2D3BED79">
            <w:pPr>
              <w:rPr>
                <w:rFonts w:ascii="宋体" w:hAnsi="宋体" w:cs="宋体"/>
                <w:color w:val="auto"/>
                <w:highlight w:val="none"/>
              </w:rPr>
            </w:pPr>
            <w:r>
              <w:rPr>
                <w:rFonts w:hint="eastAsia" w:ascii="宋体" w:hAnsi="宋体" w:cs="宋体"/>
                <w:color w:val="auto"/>
                <w:highlight w:val="none"/>
                <w:lang w:val="zh-CN"/>
              </w:rPr>
              <w:t>供应商</w:t>
            </w:r>
            <w:r>
              <w:rPr>
                <w:rFonts w:hint="eastAsia" w:ascii="宋体" w:hAnsi="宋体" w:cs="宋体"/>
                <w:color w:val="auto"/>
                <w:highlight w:val="none"/>
              </w:rPr>
              <w:t>具有有效的</w:t>
            </w:r>
            <w:r>
              <w:rPr>
                <w:rFonts w:hint="eastAsia" w:ascii="宋体" w:hAnsi="宋体" w:cs="宋体"/>
                <w:color w:val="auto"/>
                <w:highlight w:val="none"/>
                <w:lang w:val="zh-CN"/>
              </w:rPr>
              <w:t>质量管理体系认证证书、环境管理体系认证证书、职业健康安全管理体系认证</w:t>
            </w:r>
            <w:r>
              <w:rPr>
                <w:rFonts w:hint="eastAsia" w:ascii="宋体" w:hAnsi="宋体" w:cs="宋体"/>
                <w:color w:val="auto"/>
                <w:highlight w:val="none"/>
              </w:rPr>
              <w:t>的每个得0.5分，最高得1.5分。【证明材料】</w:t>
            </w:r>
            <w:r>
              <w:rPr>
                <w:rFonts w:hint="eastAsia" w:ascii="宋体" w:hAnsi="宋体" w:cs="宋体"/>
                <w:color w:val="auto"/>
                <w:highlight w:val="none"/>
                <w:lang w:val="zh-CN"/>
              </w:rPr>
              <w:t>管理体系认证</w:t>
            </w:r>
            <w:r>
              <w:rPr>
                <w:rFonts w:hint="eastAsia" w:ascii="宋体" w:hAnsi="宋体" w:cs="宋体"/>
                <w:color w:val="auto"/>
                <w:highlight w:val="none"/>
              </w:rPr>
              <w:t>证书扫描件加盖公章。</w:t>
            </w:r>
          </w:p>
        </w:tc>
        <w:tc>
          <w:tcPr>
            <w:tcW w:w="840" w:type="dxa"/>
            <w:vAlign w:val="center"/>
          </w:tcPr>
          <w:p w14:paraId="7B656F47">
            <w:pPr>
              <w:jc w:val="center"/>
              <w:rPr>
                <w:rFonts w:ascii="宋体" w:hAnsi="宋体" w:cs="宋体"/>
                <w:color w:val="auto"/>
                <w:highlight w:val="none"/>
              </w:rPr>
            </w:pPr>
            <w:r>
              <w:rPr>
                <w:rFonts w:hint="eastAsia" w:ascii="宋体" w:hAnsi="宋体" w:cs="宋体"/>
                <w:color w:val="auto"/>
                <w:highlight w:val="none"/>
              </w:rPr>
              <w:t>1.5</w:t>
            </w:r>
          </w:p>
        </w:tc>
        <w:tc>
          <w:tcPr>
            <w:tcW w:w="1685" w:type="dxa"/>
            <w:vAlign w:val="center"/>
          </w:tcPr>
          <w:p w14:paraId="0F704D52">
            <w:pPr>
              <w:jc w:val="center"/>
              <w:rPr>
                <w:rFonts w:ascii="宋体" w:hAnsi="宋体" w:cs="宋体"/>
                <w:color w:val="auto"/>
                <w:highlight w:val="none"/>
              </w:rPr>
            </w:pPr>
          </w:p>
        </w:tc>
      </w:tr>
      <w:tr w14:paraId="75F30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848" w:type="dxa"/>
            <w:vAlign w:val="center"/>
          </w:tcPr>
          <w:p w14:paraId="0D4A35EF">
            <w:pPr>
              <w:jc w:val="center"/>
              <w:rPr>
                <w:rFonts w:ascii="宋体" w:hAnsi="宋体" w:cs="宋体"/>
                <w:color w:val="auto"/>
                <w:highlight w:val="none"/>
              </w:rPr>
            </w:pPr>
            <w:r>
              <w:rPr>
                <w:rFonts w:hint="eastAsia" w:ascii="宋体" w:hAnsi="宋体" w:cs="宋体"/>
                <w:color w:val="auto"/>
                <w:highlight w:val="none"/>
              </w:rPr>
              <w:t>3</w:t>
            </w:r>
          </w:p>
        </w:tc>
        <w:tc>
          <w:tcPr>
            <w:tcW w:w="6360" w:type="dxa"/>
            <w:vAlign w:val="center"/>
          </w:tcPr>
          <w:p w14:paraId="639CEC02">
            <w:pPr>
              <w:rPr>
                <w:rFonts w:ascii="宋体" w:hAnsi="宋体" w:cs="宋体"/>
                <w:color w:val="auto"/>
                <w:highlight w:val="none"/>
                <w:lang w:val="zh-CN"/>
              </w:rPr>
            </w:pPr>
            <w:r>
              <w:rPr>
                <w:rFonts w:hint="eastAsia" w:ascii="宋体" w:hAnsi="宋体" w:cs="宋体"/>
                <w:color w:val="auto"/>
                <w:highlight w:val="none"/>
                <w:lang w:val="zh-CN"/>
              </w:rPr>
              <w:t>拟派项目经理具有高级</w:t>
            </w:r>
            <w:r>
              <w:rPr>
                <w:rFonts w:hint="eastAsia" w:ascii="宋体" w:hAnsi="宋体" w:cs="宋体"/>
                <w:color w:val="auto"/>
                <w:highlight w:val="none"/>
              </w:rPr>
              <w:t>工程师</w:t>
            </w:r>
            <w:r>
              <w:rPr>
                <w:rFonts w:hint="eastAsia" w:ascii="宋体" w:hAnsi="宋体" w:cs="宋体"/>
                <w:color w:val="auto"/>
                <w:highlight w:val="none"/>
                <w:lang w:val="zh-CN"/>
              </w:rPr>
              <w:t>及以上职称的得</w:t>
            </w:r>
            <w:r>
              <w:rPr>
                <w:rFonts w:hint="eastAsia" w:ascii="宋体" w:hAnsi="宋体" w:cs="宋体"/>
                <w:color w:val="auto"/>
                <w:highlight w:val="none"/>
              </w:rPr>
              <w:t>3</w:t>
            </w:r>
            <w:r>
              <w:rPr>
                <w:rFonts w:hint="eastAsia" w:ascii="宋体" w:hAnsi="宋体" w:cs="宋体"/>
                <w:color w:val="auto"/>
                <w:highlight w:val="none"/>
                <w:lang w:val="zh-CN"/>
              </w:rPr>
              <w:t>分，技术负责人</w:t>
            </w:r>
            <w:r>
              <w:rPr>
                <w:rFonts w:hint="eastAsia" w:ascii="宋体" w:hAnsi="宋体" w:cs="宋体"/>
                <w:color w:val="auto"/>
                <w:highlight w:val="none"/>
              </w:rPr>
              <w:t>同时具有一级建造师及</w:t>
            </w:r>
            <w:r>
              <w:rPr>
                <w:rFonts w:hint="eastAsia" w:ascii="宋体" w:hAnsi="宋体" w:cs="宋体"/>
                <w:color w:val="auto"/>
                <w:highlight w:val="none"/>
                <w:lang w:val="zh-CN"/>
              </w:rPr>
              <w:t>高级</w:t>
            </w:r>
            <w:r>
              <w:rPr>
                <w:rFonts w:hint="eastAsia" w:ascii="宋体" w:hAnsi="宋体" w:cs="宋体"/>
                <w:color w:val="auto"/>
                <w:highlight w:val="none"/>
              </w:rPr>
              <w:t>工程师或以上</w:t>
            </w:r>
            <w:r>
              <w:rPr>
                <w:rFonts w:hint="eastAsia" w:ascii="宋体" w:hAnsi="宋体" w:cs="宋体"/>
                <w:color w:val="auto"/>
                <w:highlight w:val="none"/>
                <w:lang w:val="zh-CN"/>
              </w:rPr>
              <w:t>职称得</w:t>
            </w:r>
            <w:r>
              <w:rPr>
                <w:rFonts w:hint="eastAsia" w:ascii="宋体" w:hAnsi="宋体" w:cs="宋体"/>
                <w:color w:val="auto"/>
                <w:highlight w:val="none"/>
              </w:rPr>
              <w:t>3</w:t>
            </w:r>
            <w:r>
              <w:rPr>
                <w:rFonts w:hint="eastAsia" w:ascii="宋体" w:hAnsi="宋体" w:cs="宋体"/>
                <w:color w:val="auto"/>
                <w:highlight w:val="none"/>
                <w:lang w:val="zh-CN"/>
              </w:rPr>
              <w:t>分。</w:t>
            </w:r>
          </w:p>
          <w:p w14:paraId="1C2C4D95">
            <w:pPr>
              <w:rPr>
                <w:rFonts w:ascii="宋体" w:hAnsi="宋体" w:cs="宋体"/>
                <w:color w:val="auto"/>
                <w:highlight w:val="none"/>
                <w:lang w:val="zh-CN"/>
              </w:rPr>
            </w:pPr>
            <w:r>
              <w:rPr>
                <w:rFonts w:hint="eastAsia" w:ascii="宋体" w:hAnsi="宋体" w:cs="宋体"/>
                <w:color w:val="auto"/>
                <w:highlight w:val="none"/>
                <w:lang w:val="zh-CN"/>
              </w:rPr>
              <w:t>【证明材料】</w:t>
            </w:r>
            <w:r>
              <w:rPr>
                <w:rFonts w:hint="eastAsia" w:ascii="宋体" w:hAnsi="宋体" w:cs="宋体"/>
                <w:color w:val="auto"/>
                <w:highlight w:val="none"/>
              </w:rPr>
              <w:t>社保证明、职称证/建造师证书</w:t>
            </w:r>
            <w:r>
              <w:rPr>
                <w:rFonts w:hint="eastAsia" w:ascii="宋体" w:hAnsi="宋体" w:cs="宋体"/>
                <w:color w:val="auto"/>
                <w:highlight w:val="none"/>
                <w:lang w:val="zh-CN"/>
              </w:rPr>
              <w:t>扫描件加盖公章。</w:t>
            </w:r>
          </w:p>
        </w:tc>
        <w:tc>
          <w:tcPr>
            <w:tcW w:w="840" w:type="dxa"/>
            <w:vAlign w:val="center"/>
          </w:tcPr>
          <w:p w14:paraId="67144930">
            <w:pPr>
              <w:jc w:val="center"/>
              <w:rPr>
                <w:rFonts w:ascii="宋体" w:hAnsi="宋体" w:cs="宋体"/>
                <w:color w:val="auto"/>
                <w:highlight w:val="none"/>
              </w:rPr>
            </w:pPr>
            <w:r>
              <w:rPr>
                <w:rFonts w:hint="eastAsia" w:ascii="宋体" w:hAnsi="宋体" w:cs="宋体"/>
                <w:color w:val="auto"/>
                <w:highlight w:val="none"/>
              </w:rPr>
              <w:t>6</w:t>
            </w:r>
          </w:p>
        </w:tc>
        <w:tc>
          <w:tcPr>
            <w:tcW w:w="1685" w:type="dxa"/>
            <w:vAlign w:val="center"/>
          </w:tcPr>
          <w:p w14:paraId="42AD4501">
            <w:pPr>
              <w:jc w:val="center"/>
              <w:rPr>
                <w:rFonts w:ascii="宋体" w:hAnsi="宋体" w:cs="宋体"/>
                <w:color w:val="auto"/>
                <w:highlight w:val="none"/>
              </w:rPr>
            </w:pPr>
          </w:p>
        </w:tc>
      </w:tr>
      <w:tr w14:paraId="22FBD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848" w:type="dxa"/>
            <w:vAlign w:val="center"/>
          </w:tcPr>
          <w:p w14:paraId="07EFAB91">
            <w:pPr>
              <w:jc w:val="center"/>
              <w:rPr>
                <w:rFonts w:ascii="宋体" w:hAnsi="宋体" w:cs="宋体"/>
                <w:color w:val="auto"/>
                <w:highlight w:val="none"/>
              </w:rPr>
            </w:pPr>
            <w:r>
              <w:rPr>
                <w:rFonts w:hint="eastAsia" w:ascii="宋体" w:hAnsi="宋体" w:cs="宋体"/>
                <w:color w:val="auto"/>
                <w:highlight w:val="none"/>
              </w:rPr>
              <w:t>4</w:t>
            </w:r>
          </w:p>
        </w:tc>
        <w:tc>
          <w:tcPr>
            <w:tcW w:w="6360" w:type="dxa"/>
            <w:vAlign w:val="center"/>
          </w:tcPr>
          <w:p w14:paraId="5080522D">
            <w:pPr>
              <w:rPr>
                <w:rFonts w:ascii="宋体" w:hAnsi="宋体" w:cs="宋体"/>
                <w:color w:val="auto"/>
                <w:highlight w:val="none"/>
              </w:rPr>
            </w:pPr>
            <w:r>
              <w:rPr>
                <w:rFonts w:hint="eastAsia" w:ascii="宋体" w:hAnsi="宋体" w:cs="宋体"/>
                <w:color w:val="auto"/>
                <w:highlight w:val="none"/>
                <w:lang w:val="zh-CN"/>
              </w:rPr>
              <w:t>施工平面布置、现场临时安排：</w:t>
            </w:r>
            <w:r>
              <w:rPr>
                <w:rFonts w:hint="eastAsia" w:ascii="宋体" w:hAnsi="宋体" w:cs="宋体"/>
                <w:color w:val="auto"/>
                <w:highlight w:val="none"/>
              </w:rPr>
              <w:t>根据施工平面布置、现场临时安排的合理性以及</w:t>
            </w:r>
            <w:r>
              <w:rPr>
                <w:rFonts w:hint="eastAsia" w:ascii="宋体" w:hAnsi="宋体" w:cs="宋体"/>
                <w:color w:val="auto"/>
                <w:highlight w:val="none"/>
                <w:lang w:val="zh-CN"/>
              </w:rPr>
              <w:t>与现场实际情况的符合程度</w:t>
            </w:r>
            <w:r>
              <w:rPr>
                <w:rFonts w:hint="eastAsia" w:ascii="宋体" w:hAnsi="宋体" w:cs="宋体"/>
                <w:color w:val="auto"/>
                <w:highlight w:val="none"/>
              </w:rPr>
              <w:t>进行评审。（评审分值为5分或4分或3分或2分或1分或0分）</w:t>
            </w:r>
          </w:p>
        </w:tc>
        <w:tc>
          <w:tcPr>
            <w:tcW w:w="840" w:type="dxa"/>
            <w:vAlign w:val="center"/>
          </w:tcPr>
          <w:p w14:paraId="03A321FC">
            <w:pPr>
              <w:jc w:val="center"/>
              <w:rPr>
                <w:rFonts w:ascii="宋体" w:hAnsi="宋体" w:cs="宋体"/>
                <w:color w:val="auto"/>
                <w:highlight w:val="none"/>
              </w:rPr>
            </w:pPr>
            <w:r>
              <w:rPr>
                <w:rFonts w:hint="eastAsia" w:ascii="宋体" w:hAnsi="宋体" w:cs="宋体"/>
                <w:color w:val="auto"/>
                <w:highlight w:val="none"/>
              </w:rPr>
              <w:t>5</w:t>
            </w:r>
          </w:p>
        </w:tc>
        <w:tc>
          <w:tcPr>
            <w:tcW w:w="1685" w:type="dxa"/>
            <w:vAlign w:val="center"/>
          </w:tcPr>
          <w:p w14:paraId="226C0FE5">
            <w:pPr>
              <w:jc w:val="center"/>
              <w:rPr>
                <w:rFonts w:ascii="宋体" w:hAnsi="宋体" w:cs="宋体"/>
                <w:color w:val="auto"/>
                <w:highlight w:val="none"/>
              </w:rPr>
            </w:pPr>
          </w:p>
        </w:tc>
      </w:tr>
      <w:tr w14:paraId="2D10D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848" w:type="dxa"/>
            <w:vAlign w:val="center"/>
          </w:tcPr>
          <w:p w14:paraId="7100FC3B">
            <w:pPr>
              <w:jc w:val="center"/>
              <w:rPr>
                <w:rFonts w:ascii="宋体" w:hAnsi="宋体" w:cs="宋体"/>
                <w:color w:val="auto"/>
                <w:highlight w:val="none"/>
              </w:rPr>
            </w:pPr>
            <w:r>
              <w:rPr>
                <w:rFonts w:hint="eastAsia" w:ascii="宋体" w:hAnsi="宋体" w:cs="宋体"/>
                <w:color w:val="auto"/>
                <w:highlight w:val="none"/>
              </w:rPr>
              <w:t>5</w:t>
            </w:r>
          </w:p>
        </w:tc>
        <w:tc>
          <w:tcPr>
            <w:tcW w:w="6360" w:type="dxa"/>
            <w:vAlign w:val="center"/>
          </w:tcPr>
          <w:p w14:paraId="58D24F91">
            <w:pPr>
              <w:rPr>
                <w:rFonts w:ascii="宋体" w:hAnsi="宋体" w:cs="宋体"/>
                <w:color w:val="auto"/>
                <w:highlight w:val="none"/>
                <w:lang w:val="zh-CN"/>
              </w:rPr>
            </w:pPr>
            <w:r>
              <w:rPr>
                <w:rFonts w:hint="eastAsia" w:ascii="宋体" w:hAnsi="宋体" w:cs="宋体"/>
                <w:color w:val="auto"/>
                <w:highlight w:val="none"/>
                <w:lang w:val="zh-CN"/>
              </w:rPr>
              <w:t>工程管理人员岗位配置、专业配置：</w:t>
            </w:r>
            <w:r>
              <w:rPr>
                <w:rFonts w:hint="eastAsia" w:ascii="宋体" w:hAnsi="宋体" w:cs="宋体"/>
                <w:color w:val="auto"/>
                <w:highlight w:val="none"/>
              </w:rPr>
              <w:t>根据工程管理人员岗位配置、专业配置情况，职责分工的明确程度</w:t>
            </w:r>
            <w:r>
              <w:rPr>
                <w:rFonts w:hint="eastAsia" w:ascii="宋体" w:hAnsi="宋体" w:cs="宋体"/>
                <w:color w:val="auto"/>
                <w:highlight w:val="none"/>
                <w:lang w:val="zh-CN"/>
              </w:rPr>
              <w:t>及管理人员的专业能力与项目实际情况的吻合程度</w:t>
            </w:r>
            <w:r>
              <w:rPr>
                <w:rFonts w:hint="eastAsia" w:ascii="宋体" w:hAnsi="宋体" w:cs="宋体"/>
                <w:color w:val="auto"/>
                <w:highlight w:val="none"/>
              </w:rPr>
              <w:t>进行评审</w:t>
            </w:r>
            <w:r>
              <w:rPr>
                <w:rFonts w:hint="eastAsia" w:ascii="宋体" w:hAnsi="宋体" w:cs="宋体"/>
                <w:color w:val="auto"/>
                <w:highlight w:val="none"/>
                <w:lang w:val="zh-CN"/>
              </w:rPr>
              <w:t>（从管理人员的经验、职称、所学专业进行评估）。</w:t>
            </w:r>
            <w:r>
              <w:rPr>
                <w:rFonts w:hint="eastAsia" w:ascii="宋体" w:hAnsi="宋体" w:cs="宋体"/>
                <w:color w:val="auto"/>
                <w:highlight w:val="none"/>
              </w:rPr>
              <w:t>（评审分值为5分或4分或3分或2分或1分或0分）</w:t>
            </w:r>
          </w:p>
        </w:tc>
        <w:tc>
          <w:tcPr>
            <w:tcW w:w="840" w:type="dxa"/>
            <w:vAlign w:val="center"/>
          </w:tcPr>
          <w:p w14:paraId="2417054B">
            <w:pPr>
              <w:jc w:val="center"/>
              <w:rPr>
                <w:rFonts w:ascii="宋体" w:hAnsi="宋体" w:cs="宋体"/>
                <w:color w:val="auto"/>
                <w:highlight w:val="none"/>
              </w:rPr>
            </w:pPr>
            <w:r>
              <w:rPr>
                <w:rFonts w:hint="eastAsia" w:ascii="宋体" w:hAnsi="宋体" w:cs="宋体"/>
                <w:color w:val="auto"/>
                <w:highlight w:val="none"/>
              </w:rPr>
              <w:t>5</w:t>
            </w:r>
          </w:p>
        </w:tc>
        <w:tc>
          <w:tcPr>
            <w:tcW w:w="1685" w:type="dxa"/>
            <w:vAlign w:val="center"/>
          </w:tcPr>
          <w:p w14:paraId="38810F56">
            <w:pPr>
              <w:jc w:val="center"/>
              <w:rPr>
                <w:rFonts w:ascii="宋体" w:hAnsi="宋体" w:cs="宋体"/>
                <w:color w:val="auto"/>
                <w:highlight w:val="none"/>
              </w:rPr>
            </w:pPr>
          </w:p>
        </w:tc>
      </w:tr>
      <w:tr w14:paraId="03DC1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848" w:type="dxa"/>
            <w:vAlign w:val="center"/>
          </w:tcPr>
          <w:p w14:paraId="71B18836">
            <w:pPr>
              <w:jc w:val="center"/>
              <w:outlineLvl w:val="0"/>
              <w:rPr>
                <w:rFonts w:ascii="宋体" w:hAnsi="宋体" w:cs="宋体"/>
                <w:color w:val="auto"/>
                <w:szCs w:val="21"/>
                <w:highlight w:val="none"/>
              </w:rPr>
            </w:pPr>
            <w:r>
              <w:rPr>
                <w:rFonts w:hint="eastAsia" w:ascii="宋体" w:hAnsi="宋体" w:cs="宋体"/>
                <w:color w:val="auto"/>
                <w:szCs w:val="21"/>
                <w:highlight w:val="none"/>
              </w:rPr>
              <w:t>6</w:t>
            </w:r>
          </w:p>
        </w:tc>
        <w:tc>
          <w:tcPr>
            <w:tcW w:w="6360" w:type="dxa"/>
            <w:vAlign w:val="center"/>
          </w:tcPr>
          <w:p w14:paraId="30DA6AB3">
            <w:pPr>
              <w:outlineLvl w:val="0"/>
              <w:rPr>
                <w:rFonts w:ascii="宋体" w:hAnsi="宋体" w:cs="宋体"/>
                <w:color w:val="auto"/>
                <w:szCs w:val="21"/>
                <w:highlight w:val="none"/>
              </w:rPr>
            </w:pPr>
            <w:r>
              <w:rPr>
                <w:rFonts w:hint="eastAsia" w:ascii="宋体" w:hAnsi="宋体" w:cs="宋体"/>
                <w:color w:val="auto"/>
                <w:szCs w:val="21"/>
                <w:highlight w:val="none"/>
              </w:rPr>
              <w:t>本项目施工难点、施工重点的描述及解决措施：根据措施的科学性、合理性、可行性及其针对性进行评审。</w:t>
            </w:r>
            <w:r>
              <w:rPr>
                <w:rFonts w:hint="eastAsia" w:ascii="宋体" w:hAnsi="宋体" w:cs="宋体"/>
                <w:color w:val="auto"/>
                <w:highlight w:val="none"/>
              </w:rPr>
              <w:t>（评审分值为5分或4分或3分或2分或1分或0分）</w:t>
            </w:r>
          </w:p>
        </w:tc>
        <w:tc>
          <w:tcPr>
            <w:tcW w:w="840" w:type="dxa"/>
            <w:vAlign w:val="center"/>
          </w:tcPr>
          <w:p w14:paraId="376482D2">
            <w:pPr>
              <w:jc w:val="center"/>
              <w:outlineLvl w:val="0"/>
              <w:rPr>
                <w:rFonts w:ascii="宋体" w:hAnsi="宋体" w:cs="宋体"/>
                <w:bCs/>
                <w:color w:val="auto"/>
                <w:szCs w:val="21"/>
                <w:highlight w:val="none"/>
              </w:rPr>
            </w:pPr>
            <w:r>
              <w:rPr>
                <w:rFonts w:hint="eastAsia" w:ascii="宋体" w:hAnsi="宋体" w:cs="宋体"/>
                <w:bCs/>
                <w:color w:val="auto"/>
                <w:szCs w:val="21"/>
                <w:highlight w:val="none"/>
              </w:rPr>
              <w:t>5</w:t>
            </w:r>
          </w:p>
        </w:tc>
        <w:tc>
          <w:tcPr>
            <w:tcW w:w="1685" w:type="dxa"/>
            <w:vAlign w:val="center"/>
          </w:tcPr>
          <w:p w14:paraId="0B626105">
            <w:pPr>
              <w:snapToGrid w:val="0"/>
              <w:jc w:val="center"/>
              <w:outlineLvl w:val="0"/>
              <w:rPr>
                <w:rFonts w:ascii="宋体" w:hAnsi="宋体" w:cs="宋体"/>
                <w:color w:val="auto"/>
                <w:szCs w:val="21"/>
                <w:highlight w:val="none"/>
              </w:rPr>
            </w:pPr>
          </w:p>
        </w:tc>
      </w:tr>
      <w:tr w14:paraId="7459B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848" w:type="dxa"/>
            <w:vAlign w:val="center"/>
          </w:tcPr>
          <w:p w14:paraId="38FD1702">
            <w:pPr>
              <w:jc w:val="center"/>
              <w:outlineLvl w:val="0"/>
              <w:rPr>
                <w:rFonts w:ascii="宋体" w:hAnsi="宋体" w:cs="宋体"/>
                <w:color w:val="auto"/>
                <w:szCs w:val="21"/>
                <w:highlight w:val="none"/>
              </w:rPr>
            </w:pPr>
            <w:r>
              <w:rPr>
                <w:rFonts w:hint="eastAsia" w:ascii="宋体" w:hAnsi="宋体" w:cs="宋体"/>
                <w:color w:val="auto"/>
                <w:szCs w:val="21"/>
                <w:highlight w:val="none"/>
              </w:rPr>
              <w:t>7</w:t>
            </w:r>
          </w:p>
        </w:tc>
        <w:tc>
          <w:tcPr>
            <w:tcW w:w="6360" w:type="dxa"/>
            <w:vAlign w:val="center"/>
          </w:tcPr>
          <w:p w14:paraId="35500DF7">
            <w:pPr>
              <w:outlineLvl w:val="0"/>
              <w:rPr>
                <w:rFonts w:ascii="宋体" w:hAnsi="宋体" w:cs="宋体"/>
                <w:color w:val="auto"/>
                <w:highlight w:val="none"/>
              </w:rPr>
            </w:pPr>
            <w:r>
              <w:rPr>
                <w:rFonts w:hint="eastAsia" w:ascii="宋体" w:hAnsi="宋体" w:cs="宋体"/>
                <w:color w:val="auto"/>
                <w:spacing w:val="-6"/>
                <w:szCs w:val="21"/>
                <w:highlight w:val="none"/>
              </w:rPr>
              <w:t>各专业工种的配置和劳动力的投入情况，劳动力安排组织与管理措施：根据措施的科学性、合理性、可行性及其配置对本项目施工需求的满足程度进行评审。</w:t>
            </w:r>
            <w:r>
              <w:rPr>
                <w:rFonts w:hint="eastAsia" w:ascii="宋体" w:hAnsi="宋体" w:cs="宋体"/>
                <w:color w:val="auto"/>
                <w:highlight w:val="none"/>
              </w:rPr>
              <w:t>（评审分值为4分或3分或2分或1分或0分）</w:t>
            </w:r>
          </w:p>
        </w:tc>
        <w:tc>
          <w:tcPr>
            <w:tcW w:w="840" w:type="dxa"/>
            <w:vAlign w:val="center"/>
          </w:tcPr>
          <w:p w14:paraId="608C2AEA">
            <w:pPr>
              <w:jc w:val="center"/>
              <w:outlineLvl w:val="0"/>
              <w:rPr>
                <w:rFonts w:ascii="宋体" w:hAnsi="宋体" w:cs="宋体"/>
                <w:bCs/>
                <w:color w:val="auto"/>
                <w:szCs w:val="21"/>
                <w:highlight w:val="none"/>
              </w:rPr>
            </w:pPr>
            <w:r>
              <w:rPr>
                <w:rFonts w:hint="eastAsia" w:ascii="宋体" w:hAnsi="宋体" w:cs="宋体"/>
                <w:bCs/>
                <w:color w:val="auto"/>
                <w:szCs w:val="21"/>
                <w:highlight w:val="none"/>
              </w:rPr>
              <w:t>4</w:t>
            </w:r>
          </w:p>
        </w:tc>
        <w:tc>
          <w:tcPr>
            <w:tcW w:w="1685" w:type="dxa"/>
            <w:vAlign w:val="center"/>
          </w:tcPr>
          <w:p w14:paraId="764C6B82">
            <w:pPr>
              <w:snapToGrid w:val="0"/>
              <w:jc w:val="center"/>
              <w:outlineLvl w:val="0"/>
              <w:rPr>
                <w:rFonts w:ascii="宋体" w:hAnsi="宋体" w:cs="宋体"/>
                <w:color w:val="auto"/>
                <w:szCs w:val="21"/>
                <w:highlight w:val="none"/>
              </w:rPr>
            </w:pPr>
          </w:p>
        </w:tc>
      </w:tr>
      <w:tr w14:paraId="4DFD8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848" w:type="dxa"/>
            <w:vAlign w:val="center"/>
          </w:tcPr>
          <w:p w14:paraId="33FC7B23">
            <w:pPr>
              <w:jc w:val="center"/>
              <w:outlineLvl w:val="0"/>
              <w:rPr>
                <w:rFonts w:ascii="宋体" w:hAnsi="宋体" w:cs="宋体"/>
                <w:color w:val="auto"/>
                <w:szCs w:val="21"/>
                <w:highlight w:val="none"/>
              </w:rPr>
            </w:pPr>
            <w:r>
              <w:rPr>
                <w:rFonts w:hint="eastAsia" w:ascii="宋体" w:hAnsi="宋体" w:cs="宋体"/>
                <w:color w:val="auto"/>
                <w:szCs w:val="21"/>
                <w:highlight w:val="none"/>
              </w:rPr>
              <w:t>8</w:t>
            </w:r>
          </w:p>
        </w:tc>
        <w:tc>
          <w:tcPr>
            <w:tcW w:w="6360" w:type="dxa"/>
            <w:vAlign w:val="center"/>
          </w:tcPr>
          <w:p w14:paraId="709F7C9D">
            <w:pPr>
              <w:outlineLvl w:val="0"/>
              <w:rPr>
                <w:rFonts w:ascii="宋体" w:hAnsi="宋体" w:cs="宋体"/>
                <w:color w:val="auto"/>
                <w:kern w:val="0"/>
                <w:highlight w:val="none"/>
              </w:rPr>
            </w:pPr>
            <w:r>
              <w:rPr>
                <w:rFonts w:hint="eastAsia" w:ascii="宋体" w:hAnsi="宋体" w:cs="宋体"/>
                <w:color w:val="auto"/>
                <w:szCs w:val="21"/>
                <w:highlight w:val="none"/>
              </w:rPr>
              <w:t>根据施工质量的控制和检验手段是否科学、可靠，及确保工程验收顺利通过的技术、管理措施的有效性进行评审。</w:t>
            </w:r>
            <w:r>
              <w:rPr>
                <w:rFonts w:hint="eastAsia" w:ascii="宋体" w:hAnsi="宋体" w:cs="宋体"/>
                <w:color w:val="auto"/>
                <w:highlight w:val="none"/>
              </w:rPr>
              <w:t>（评审分值为4分或3分或2分或1分或0分）</w:t>
            </w:r>
          </w:p>
        </w:tc>
        <w:tc>
          <w:tcPr>
            <w:tcW w:w="840" w:type="dxa"/>
            <w:vAlign w:val="center"/>
          </w:tcPr>
          <w:p w14:paraId="2A00B8F9">
            <w:pPr>
              <w:jc w:val="center"/>
              <w:outlineLvl w:val="0"/>
              <w:rPr>
                <w:rFonts w:ascii="宋体" w:hAnsi="宋体" w:cs="宋体"/>
                <w:bCs/>
                <w:color w:val="auto"/>
                <w:szCs w:val="21"/>
                <w:highlight w:val="none"/>
              </w:rPr>
            </w:pPr>
            <w:r>
              <w:rPr>
                <w:rFonts w:hint="eastAsia" w:ascii="宋体" w:hAnsi="宋体" w:cs="宋体"/>
                <w:bCs/>
                <w:color w:val="auto"/>
                <w:szCs w:val="21"/>
                <w:highlight w:val="none"/>
              </w:rPr>
              <w:t>4</w:t>
            </w:r>
          </w:p>
        </w:tc>
        <w:tc>
          <w:tcPr>
            <w:tcW w:w="1685" w:type="dxa"/>
            <w:vAlign w:val="center"/>
          </w:tcPr>
          <w:p w14:paraId="18461330">
            <w:pPr>
              <w:snapToGrid w:val="0"/>
              <w:jc w:val="center"/>
              <w:outlineLvl w:val="0"/>
              <w:rPr>
                <w:rFonts w:ascii="宋体" w:hAnsi="宋体" w:cs="宋体"/>
                <w:color w:val="auto"/>
                <w:szCs w:val="21"/>
                <w:highlight w:val="none"/>
              </w:rPr>
            </w:pPr>
          </w:p>
        </w:tc>
      </w:tr>
      <w:tr w14:paraId="1EA9F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848" w:type="dxa"/>
            <w:vAlign w:val="center"/>
          </w:tcPr>
          <w:p w14:paraId="79A8D5EA">
            <w:pPr>
              <w:jc w:val="center"/>
              <w:outlineLvl w:val="0"/>
              <w:rPr>
                <w:rFonts w:ascii="宋体" w:hAnsi="宋体" w:cs="宋体"/>
                <w:color w:val="auto"/>
                <w:szCs w:val="21"/>
                <w:highlight w:val="none"/>
              </w:rPr>
            </w:pPr>
            <w:r>
              <w:rPr>
                <w:rFonts w:hint="eastAsia" w:ascii="宋体" w:hAnsi="宋体" w:cs="宋体"/>
                <w:color w:val="auto"/>
                <w:szCs w:val="21"/>
                <w:highlight w:val="none"/>
              </w:rPr>
              <w:t>9</w:t>
            </w:r>
          </w:p>
        </w:tc>
        <w:tc>
          <w:tcPr>
            <w:tcW w:w="6360" w:type="dxa"/>
            <w:vAlign w:val="center"/>
          </w:tcPr>
          <w:p w14:paraId="2CCA15AF">
            <w:pPr>
              <w:outlineLvl w:val="0"/>
              <w:rPr>
                <w:rFonts w:ascii="宋体" w:hAnsi="宋体" w:cs="宋体"/>
                <w:color w:val="auto"/>
                <w:szCs w:val="21"/>
                <w:highlight w:val="none"/>
              </w:rPr>
            </w:pPr>
            <w:r>
              <w:rPr>
                <w:rFonts w:hint="eastAsia" w:ascii="宋体" w:hAnsi="宋体" w:cs="宋体"/>
                <w:color w:val="auto"/>
                <w:szCs w:val="21"/>
                <w:highlight w:val="none"/>
              </w:rPr>
              <w:t>施工方案、技术措施（防尘降噪、防潮措施等）、成品保护方案：根据方案的全面性、合理性、可行性以及措施的科学性、有效性进行评审。</w:t>
            </w:r>
            <w:r>
              <w:rPr>
                <w:rFonts w:hint="eastAsia" w:ascii="宋体" w:hAnsi="宋体" w:cs="宋体"/>
                <w:color w:val="auto"/>
                <w:highlight w:val="none"/>
              </w:rPr>
              <w:t>（评审分值为4分或3分或2分或1分或0分）</w:t>
            </w:r>
          </w:p>
        </w:tc>
        <w:tc>
          <w:tcPr>
            <w:tcW w:w="840" w:type="dxa"/>
            <w:vAlign w:val="center"/>
          </w:tcPr>
          <w:p w14:paraId="702832E7">
            <w:pPr>
              <w:jc w:val="center"/>
              <w:outlineLvl w:val="0"/>
              <w:rPr>
                <w:rFonts w:ascii="宋体" w:hAnsi="宋体" w:cs="宋体"/>
                <w:bCs/>
                <w:color w:val="auto"/>
                <w:szCs w:val="21"/>
                <w:highlight w:val="none"/>
              </w:rPr>
            </w:pPr>
            <w:r>
              <w:rPr>
                <w:rFonts w:hint="eastAsia" w:ascii="宋体" w:hAnsi="宋体" w:cs="宋体"/>
                <w:bCs/>
                <w:color w:val="auto"/>
                <w:szCs w:val="21"/>
                <w:highlight w:val="none"/>
              </w:rPr>
              <w:t>4</w:t>
            </w:r>
          </w:p>
        </w:tc>
        <w:tc>
          <w:tcPr>
            <w:tcW w:w="1685" w:type="dxa"/>
            <w:vAlign w:val="center"/>
          </w:tcPr>
          <w:p w14:paraId="1374A774">
            <w:pPr>
              <w:snapToGrid w:val="0"/>
              <w:jc w:val="center"/>
              <w:outlineLvl w:val="0"/>
              <w:rPr>
                <w:rFonts w:ascii="宋体" w:hAnsi="宋体" w:cs="宋体"/>
                <w:color w:val="auto"/>
                <w:szCs w:val="21"/>
                <w:highlight w:val="none"/>
              </w:rPr>
            </w:pPr>
          </w:p>
        </w:tc>
      </w:tr>
      <w:tr w14:paraId="0CE5D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848" w:type="dxa"/>
            <w:vAlign w:val="center"/>
          </w:tcPr>
          <w:p w14:paraId="22477EA8">
            <w:pPr>
              <w:jc w:val="center"/>
              <w:outlineLvl w:val="0"/>
              <w:rPr>
                <w:rFonts w:ascii="宋体" w:hAnsi="宋体" w:cs="宋体"/>
                <w:color w:val="auto"/>
                <w:szCs w:val="21"/>
                <w:highlight w:val="none"/>
              </w:rPr>
            </w:pPr>
            <w:r>
              <w:rPr>
                <w:rFonts w:hint="eastAsia" w:ascii="宋体" w:hAnsi="宋体" w:cs="宋体"/>
                <w:color w:val="auto"/>
                <w:szCs w:val="21"/>
                <w:highlight w:val="none"/>
              </w:rPr>
              <w:t>10</w:t>
            </w:r>
          </w:p>
        </w:tc>
        <w:tc>
          <w:tcPr>
            <w:tcW w:w="6360" w:type="dxa"/>
            <w:vAlign w:val="center"/>
          </w:tcPr>
          <w:p w14:paraId="6D774672">
            <w:pPr>
              <w:outlineLvl w:val="0"/>
              <w:rPr>
                <w:rFonts w:ascii="宋体" w:hAnsi="宋体" w:cs="宋体"/>
                <w:color w:val="auto"/>
                <w:szCs w:val="21"/>
                <w:highlight w:val="none"/>
              </w:rPr>
            </w:pPr>
            <w:r>
              <w:rPr>
                <w:rFonts w:hint="eastAsia" w:ascii="宋体" w:hAnsi="宋体" w:cs="宋体"/>
                <w:color w:val="auto"/>
                <w:highlight w:val="none"/>
              </w:rPr>
              <w:t>工期承诺、进度计划和控制措施：根据承诺对采购人及项目实施的有利程度，控制措施的合理性、可行性进行评审。（评审分值为5分或4分或3分或2分或1分或0分）</w:t>
            </w:r>
          </w:p>
        </w:tc>
        <w:tc>
          <w:tcPr>
            <w:tcW w:w="840" w:type="dxa"/>
            <w:vAlign w:val="center"/>
          </w:tcPr>
          <w:p w14:paraId="14FAF4BF">
            <w:pPr>
              <w:jc w:val="center"/>
              <w:outlineLvl w:val="0"/>
              <w:rPr>
                <w:rFonts w:ascii="宋体" w:hAnsi="宋体" w:cs="宋体"/>
                <w:bCs/>
                <w:color w:val="auto"/>
                <w:szCs w:val="21"/>
                <w:highlight w:val="none"/>
              </w:rPr>
            </w:pPr>
            <w:r>
              <w:rPr>
                <w:rFonts w:hint="eastAsia" w:ascii="宋体" w:hAnsi="宋体" w:cs="宋体"/>
                <w:color w:val="auto"/>
                <w:szCs w:val="21"/>
                <w:highlight w:val="none"/>
              </w:rPr>
              <w:t>5</w:t>
            </w:r>
          </w:p>
        </w:tc>
        <w:tc>
          <w:tcPr>
            <w:tcW w:w="1685" w:type="dxa"/>
            <w:vAlign w:val="center"/>
          </w:tcPr>
          <w:p w14:paraId="1FB75836">
            <w:pPr>
              <w:snapToGrid w:val="0"/>
              <w:jc w:val="center"/>
              <w:outlineLvl w:val="0"/>
              <w:rPr>
                <w:rFonts w:ascii="宋体" w:hAnsi="宋体" w:cs="宋体"/>
                <w:color w:val="auto"/>
                <w:szCs w:val="21"/>
                <w:highlight w:val="none"/>
              </w:rPr>
            </w:pPr>
          </w:p>
        </w:tc>
      </w:tr>
      <w:tr w14:paraId="38AD6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848" w:type="dxa"/>
            <w:vAlign w:val="center"/>
          </w:tcPr>
          <w:p w14:paraId="364E3EE4">
            <w:pPr>
              <w:jc w:val="center"/>
              <w:outlineLvl w:val="0"/>
              <w:rPr>
                <w:rFonts w:ascii="宋体" w:hAnsi="宋体" w:cs="宋体"/>
                <w:color w:val="auto"/>
                <w:szCs w:val="21"/>
                <w:highlight w:val="none"/>
              </w:rPr>
            </w:pPr>
            <w:r>
              <w:rPr>
                <w:rFonts w:hint="eastAsia" w:ascii="宋体" w:hAnsi="宋体" w:cs="宋体"/>
                <w:color w:val="auto"/>
                <w:szCs w:val="21"/>
                <w:highlight w:val="none"/>
              </w:rPr>
              <w:t>11</w:t>
            </w:r>
          </w:p>
        </w:tc>
        <w:tc>
          <w:tcPr>
            <w:tcW w:w="6360" w:type="dxa"/>
            <w:vAlign w:val="center"/>
          </w:tcPr>
          <w:p w14:paraId="4E25CE7E">
            <w:pPr>
              <w:outlineLvl w:val="0"/>
              <w:rPr>
                <w:rFonts w:ascii="宋体" w:hAnsi="宋体" w:cs="宋体"/>
                <w:color w:val="auto"/>
                <w:szCs w:val="21"/>
                <w:highlight w:val="none"/>
              </w:rPr>
            </w:pPr>
            <w:r>
              <w:rPr>
                <w:rFonts w:hint="eastAsia" w:ascii="宋体" w:hAnsi="宋体" w:cs="宋体"/>
                <w:color w:val="auto"/>
                <w:szCs w:val="21"/>
                <w:highlight w:val="none"/>
              </w:rPr>
              <w:t>施工组织涉及方案：根据方案编制是否全面、合理，具有针对性，尤其对医院情况的熟悉，对本工程要求理解程度进行评审。</w:t>
            </w:r>
            <w:r>
              <w:rPr>
                <w:rFonts w:hint="eastAsia" w:ascii="宋体" w:hAnsi="宋体" w:cs="宋体"/>
                <w:color w:val="auto"/>
                <w:highlight w:val="none"/>
              </w:rPr>
              <w:t>（评审分值为5分或4分或3分或2分或1分或0分）</w:t>
            </w:r>
          </w:p>
        </w:tc>
        <w:tc>
          <w:tcPr>
            <w:tcW w:w="840" w:type="dxa"/>
            <w:vAlign w:val="center"/>
          </w:tcPr>
          <w:p w14:paraId="0FB3C335">
            <w:pPr>
              <w:jc w:val="center"/>
              <w:outlineLvl w:val="0"/>
              <w:rPr>
                <w:rFonts w:ascii="宋体" w:hAnsi="宋体" w:cs="宋体"/>
                <w:bCs/>
                <w:color w:val="auto"/>
                <w:szCs w:val="21"/>
                <w:highlight w:val="none"/>
              </w:rPr>
            </w:pPr>
            <w:r>
              <w:rPr>
                <w:rFonts w:hint="eastAsia" w:ascii="宋体" w:hAnsi="宋体" w:cs="宋体"/>
                <w:color w:val="auto"/>
                <w:szCs w:val="21"/>
                <w:highlight w:val="none"/>
              </w:rPr>
              <w:t>5</w:t>
            </w:r>
          </w:p>
        </w:tc>
        <w:tc>
          <w:tcPr>
            <w:tcW w:w="1685" w:type="dxa"/>
            <w:vAlign w:val="center"/>
          </w:tcPr>
          <w:p w14:paraId="21A573A0">
            <w:pPr>
              <w:snapToGrid w:val="0"/>
              <w:jc w:val="center"/>
              <w:outlineLvl w:val="0"/>
              <w:rPr>
                <w:rFonts w:ascii="宋体" w:hAnsi="宋体" w:cs="宋体"/>
                <w:color w:val="auto"/>
                <w:szCs w:val="21"/>
                <w:highlight w:val="none"/>
              </w:rPr>
            </w:pPr>
          </w:p>
        </w:tc>
      </w:tr>
      <w:tr w14:paraId="63A10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48" w:type="dxa"/>
            <w:vAlign w:val="center"/>
          </w:tcPr>
          <w:p w14:paraId="313D1275">
            <w:pPr>
              <w:jc w:val="center"/>
              <w:outlineLvl w:val="0"/>
              <w:rPr>
                <w:rFonts w:ascii="宋体" w:hAnsi="宋体" w:cs="宋体"/>
                <w:color w:val="auto"/>
                <w:szCs w:val="21"/>
                <w:highlight w:val="none"/>
              </w:rPr>
            </w:pPr>
            <w:r>
              <w:rPr>
                <w:rFonts w:hint="eastAsia" w:ascii="宋体" w:hAnsi="宋体" w:cs="宋体"/>
                <w:color w:val="auto"/>
                <w:szCs w:val="21"/>
                <w:highlight w:val="none"/>
              </w:rPr>
              <w:t>12</w:t>
            </w:r>
          </w:p>
        </w:tc>
        <w:tc>
          <w:tcPr>
            <w:tcW w:w="6360" w:type="dxa"/>
            <w:vAlign w:val="center"/>
          </w:tcPr>
          <w:p w14:paraId="6D470754">
            <w:pPr>
              <w:outlineLvl w:val="0"/>
              <w:rPr>
                <w:rFonts w:ascii="宋体" w:hAnsi="宋体" w:cs="宋体"/>
                <w:color w:val="auto"/>
                <w:szCs w:val="21"/>
                <w:highlight w:val="none"/>
              </w:rPr>
            </w:pPr>
            <w:r>
              <w:rPr>
                <w:rFonts w:hint="eastAsia" w:ascii="宋体" w:hAnsi="宋体" w:cs="宋体"/>
                <w:color w:val="auto"/>
                <w:szCs w:val="21"/>
                <w:highlight w:val="none"/>
              </w:rPr>
              <w:t>工程关键部位确定及工程关键部位的施工方案、施工质量的保证措施。</w:t>
            </w:r>
          </w:p>
        </w:tc>
        <w:tc>
          <w:tcPr>
            <w:tcW w:w="840" w:type="dxa"/>
            <w:vAlign w:val="center"/>
          </w:tcPr>
          <w:p w14:paraId="2E1F0793">
            <w:pPr>
              <w:jc w:val="center"/>
              <w:outlineLvl w:val="0"/>
              <w:rPr>
                <w:rFonts w:ascii="宋体" w:hAnsi="宋体" w:cs="宋体"/>
                <w:color w:val="auto"/>
                <w:szCs w:val="21"/>
                <w:highlight w:val="none"/>
              </w:rPr>
            </w:pPr>
            <w:r>
              <w:rPr>
                <w:rFonts w:hint="eastAsia" w:ascii="宋体" w:hAnsi="宋体" w:cs="宋体"/>
                <w:color w:val="auto"/>
                <w:szCs w:val="21"/>
                <w:highlight w:val="none"/>
              </w:rPr>
              <w:t>/</w:t>
            </w:r>
          </w:p>
        </w:tc>
        <w:tc>
          <w:tcPr>
            <w:tcW w:w="1685" w:type="dxa"/>
            <w:vAlign w:val="center"/>
          </w:tcPr>
          <w:p w14:paraId="1D788852">
            <w:pPr>
              <w:snapToGrid w:val="0"/>
              <w:jc w:val="center"/>
              <w:outlineLvl w:val="0"/>
              <w:rPr>
                <w:rFonts w:ascii="宋体" w:hAnsi="宋体" w:cs="宋体"/>
                <w:color w:val="auto"/>
                <w:szCs w:val="21"/>
                <w:highlight w:val="none"/>
              </w:rPr>
            </w:pPr>
          </w:p>
        </w:tc>
      </w:tr>
      <w:tr w14:paraId="7AEE6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848" w:type="dxa"/>
            <w:vAlign w:val="center"/>
          </w:tcPr>
          <w:p w14:paraId="13C0B565">
            <w:pPr>
              <w:jc w:val="center"/>
              <w:outlineLvl w:val="0"/>
              <w:rPr>
                <w:rFonts w:ascii="宋体" w:hAnsi="宋体" w:cs="宋体"/>
                <w:color w:val="auto"/>
                <w:szCs w:val="21"/>
                <w:highlight w:val="none"/>
              </w:rPr>
            </w:pPr>
            <w:r>
              <w:rPr>
                <w:rFonts w:hint="eastAsia" w:ascii="宋体" w:hAnsi="宋体" w:cs="宋体"/>
                <w:color w:val="auto"/>
                <w:szCs w:val="21"/>
                <w:highlight w:val="none"/>
              </w:rPr>
              <w:t>12.1</w:t>
            </w:r>
          </w:p>
        </w:tc>
        <w:tc>
          <w:tcPr>
            <w:tcW w:w="6360" w:type="dxa"/>
            <w:vAlign w:val="center"/>
          </w:tcPr>
          <w:p w14:paraId="38363BC6">
            <w:pPr>
              <w:outlineLvl w:val="0"/>
              <w:rPr>
                <w:rFonts w:ascii="宋体" w:hAnsi="宋体" w:cs="宋体"/>
                <w:color w:val="auto"/>
                <w:highlight w:val="none"/>
              </w:rPr>
            </w:pPr>
            <w:r>
              <w:rPr>
                <w:rFonts w:hint="eastAsia" w:ascii="宋体" w:hAnsi="宋体" w:cs="宋体"/>
                <w:color w:val="auto"/>
                <w:szCs w:val="21"/>
                <w:highlight w:val="none"/>
              </w:rPr>
              <w:t>工程关键部位的确定：根据工程关键部位与工程实际情况的符合情况进行评审。</w:t>
            </w:r>
            <w:r>
              <w:rPr>
                <w:rFonts w:hint="eastAsia" w:ascii="宋体" w:hAnsi="宋体" w:cs="宋体"/>
                <w:color w:val="auto"/>
                <w:highlight w:val="none"/>
              </w:rPr>
              <w:t>（评审分值为3分或2分或1分或0分）</w:t>
            </w:r>
          </w:p>
        </w:tc>
        <w:tc>
          <w:tcPr>
            <w:tcW w:w="840" w:type="dxa"/>
            <w:vAlign w:val="center"/>
          </w:tcPr>
          <w:p w14:paraId="45B4F495">
            <w:pPr>
              <w:jc w:val="center"/>
              <w:outlineLvl w:val="0"/>
              <w:rPr>
                <w:rFonts w:ascii="宋体" w:hAnsi="宋体" w:cs="宋体"/>
                <w:color w:val="auto"/>
                <w:szCs w:val="21"/>
                <w:highlight w:val="none"/>
              </w:rPr>
            </w:pPr>
            <w:r>
              <w:rPr>
                <w:rFonts w:hint="eastAsia" w:ascii="宋体" w:hAnsi="宋体" w:cs="宋体"/>
                <w:color w:val="auto"/>
                <w:szCs w:val="21"/>
                <w:highlight w:val="none"/>
              </w:rPr>
              <w:t>3</w:t>
            </w:r>
          </w:p>
        </w:tc>
        <w:tc>
          <w:tcPr>
            <w:tcW w:w="1685" w:type="dxa"/>
            <w:vAlign w:val="center"/>
          </w:tcPr>
          <w:p w14:paraId="1633C332">
            <w:pPr>
              <w:snapToGrid w:val="0"/>
              <w:jc w:val="center"/>
              <w:outlineLvl w:val="0"/>
              <w:rPr>
                <w:rFonts w:ascii="宋体" w:hAnsi="宋体" w:cs="宋体"/>
                <w:color w:val="auto"/>
                <w:szCs w:val="21"/>
                <w:highlight w:val="none"/>
              </w:rPr>
            </w:pPr>
          </w:p>
        </w:tc>
      </w:tr>
      <w:tr w14:paraId="7AFAA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848" w:type="dxa"/>
            <w:vAlign w:val="center"/>
          </w:tcPr>
          <w:p w14:paraId="1A4DCCC0">
            <w:pPr>
              <w:jc w:val="center"/>
              <w:outlineLvl w:val="0"/>
              <w:rPr>
                <w:rFonts w:ascii="宋体" w:hAnsi="宋体" w:cs="宋体"/>
                <w:color w:val="auto"/>
                <w:szCs w:val="21"/>
                <w:highlight w:val="none"/>
              </w:rPr>
            </w:pPr>
            <w:r>
              <w:rPr>
                <w:rFonts w:hint="eastAsia" w:ascii="宋体" w:hAnsi="宋体" w:cs="宋体"/>
                <w:color w:val="auto"/>
                <w:szCs w:val="21"/>
                <w:highlight w:val="none"/>
              </w:rPr>
              <w:t>12.2</w:t>
            </w:r>
          </w:p>
        </w:tc>
        <w:tc>
          <w:tcPr>
            <w:tcW w:w="6360" w:type="dxa"/>
            <w:vAlign w:val="center"/>
          </w:tcPr>
          <w:p w14:paraId="0C824CED">
            <w:pPr>
              <w:outlineLvl w:val="0"/>
              <w:rPr>
                <w:rFonts w:ascii="宋体" w:hAnsi="宋体" w:cs="宋体"/>
                <w:color w:val="auto"/>
                <w:szCs w:val="21"/>
                <w:highlight w:val="none"/>
              </w:rPr>
            </w:pPr>
            <w:r>
              <w:rPr>
                <w:rFonts w:hint="eastAsia" w:ascii="宋体" w:hAnsi="宋体" w:cs="宋体"/>
                <w:color w:val="auto"/>
                <w:szCs w:val="21"/>
                <w:highlight w:val="none"/>
              </w:rPr>
              <w:t>工程关键部位的施工方案：根据方案的针对性、科学性、合理性进行评审。</w:t>
            </w:r>
            <w:r>
              <w:rPr>
                <w:rFonts w:hint="eastAsia" w:ascii="宋体" w:hAnsi="宋体" w:cs="宋体"/>
                <w:color w:val="auto"/>
                <w:highlight w:val="none"/>
              </w:rPr>
              <w:t>（评审分值为3分或2分或1分或0分）</w:t>
            </w:r>
          </w:p>
        </w:tc>
        <w:tc>
          <w:tcPr>
            <w:tcW w:w="840" w:type="dxa"/>
            <w:vAlign w:val="center"/>
          </w:tcPr>
          <w:p w14:paraId="489088EB">
            <w:pPr>
              <w:jc w:val="center"/>
              <w:outlineLvl w:val="0"/>
              <w:rPr>
                <w:rFonts w:ascii="宋体" w:hAnsi="宋体" w:cs="宋体"/>
                <w:color w:val="auto"/>
                <w:szCs w:val="21"/>
                <w:highlight w:val="none"/>
              </w:rPr>
            </w:pPr>
            <w:r>
              <w:rPr>
                <w:rFonts w:hint="eastAsia" w:ascii="宋体" w:hAnsi="宋体" w:cs="宋体"/>
                <w:color w:val="auto"/>
                <w:szCs w:val="21"/>
                <w:highlight w:val="none"/>
              </w:rPr>
              <w:t>3</w:t>
            </w:r>
          </w:p>
        </w:tc>
        <w:tc>
          <w:tcPr>
            <w:tcW w:w="1685" w:type="dxa"/>
            <w:vAlign w:val="center"/>
          </w:tcPr>
          <w:p w14:paraId="4D8108C3">
            <w:pPr>
              <w:snapToGrid w:val="0"/>
              <w:jc w:val="center"/>
              <w:outlineLvl w:val="0"/>
              <w:rPr>
                <w:rFonts w:ascii="宋体" w:hAnsi="宋体" w:cs="宋体"/>
                <w:color w:val="auto"/>
                <w:szCs w:val="21"/>
                <w:highlight w:val="none"/>
              </w:rPr>
            </w:pPr>
          </w:p>
        </w:tc>
      </w:tr>
      <w:tr w14:paraId="6672E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848" w:type="dxa"/>
            <w:vAlign w:val="center"/>
          </w:tcPr>
          <w:p w14:paraId="6B34304E">
            <w:pPr>
              <w:jc w:val="center"/>
              <w:outlineLvl w:val="0"/>
              <w:rPr>
                <w:rFonts w:ascii="宋体" w:hAnsi="宋体" w:cs="宋体"/>
                <w:color w:val="auto"/>
                <w:szCs w:val="21"/>
                <w:highlight w:val="none"/>
              </w:rPr>
            </w:pPr>
            <w:r>
              <w:rPr>
                <w:rFonts w:hint="eastAsia" w:ascii="宋体" w:hAnsi="宋体" w:cs="宋体"/>
                <w:color w:val="auto"/>
                <w:szCs w:val="21"/>
                <w:highlight w:val="none"/>
              </w:rPr>
              <w:t>12.3</w:t>
            </w:r>
          </w:p>
        </w:tc>
        <w:tc>
          <w:tcPr>
            <w:tcW w:w="6360" w:type="dxa"/>
            <w:vAlign w:val="center"/>
          </w:tcPr>
          <w:p w14:paraId="189ED64D">
            <w:pPr>
              <w:outlineLvl w:val="0"/>
              <w:rPr>
                <w:rFonts w:ascii="宋体" w:hAnsi="宋体" w:cs="宋体"/>
                <w:color w:val="auto"/>
                <w:szCs w:val="21"/>
                <w:highlight w:val="none"/>
              </w:rPr>
            </w:pPr>
            <w:r>
              <w:rPr>
                <w:rFonts w:hint="eastAsia" w:ascii="宋体" w:hAnsi="宋体" w:cs="宋体"/>
                <w:color w:val="auto"/>
                <w:szCs w:val="21"/>
                <w:highlight w:val="none"/>
              </w:rPr>
              <w:t>工程关键部位施工质量的保证措：根据保证措施的科学性、合理性以及针对性进行评审。</w:t>
            </w:r>
            <w:r>
              <w:rPr>
                <w:rFonts w:hint="eastAsia" w:ascii="宋体" w:hAnsi="宋体" w:cs="宋体"/>
                <w:color w:val="auto"/>
                <w:highlight w:val="none"/>
              </w:rPr>
              <w:t>（评审分值为3分或2分或1分或0分）</w:t>
            </w:r>
          </w:p>
        </w:tc>
        <w:tc>
          <w:tcPr>
            <w:tcW w:w="840" w:type="dxa"/>
            <w:vAlign w:val="center"/>
          </w:tcPr>
          <w:p w14:paraId="71689013">
            <w:pPr>
              <w:jc w:val="center"/>
              <w:outlineLvl w:val="0"/>
              <w:rPr>
                <w:rFonts w:ascii="宋体" w:hAnsi="宋体" w:cs="宋体"/>
                <w:color w:val="auto"/>
                <w:szCs w:val="21"/>
                <w:highlight w:val="none"/>
              </w:rPr>
            </w:pPr>
            <w:r>
              <w:rPr>
                <w:rFonts w:hint="eastAsia" w:ascii="宋体" w:hAnsi="宋体" w:cs="宋体"/>
                <w:color w:val="auto"/>
                <w:szCs w:val="21"/>
                <w:highlight w:val="none"/>
              </w:rPr>
              <w:t>3</w:t>
            </w:r>
          </w:p>
        </w:tc>
        <w:tc>
          <w:tcPr>
            <w:tcW w:w="1685" w:type="dxa"/>
            <w:vAlign w:val="center"/>
          </w:tcPr>
          <w:p w14:paraId="6659FE5D">
            <w:pPr>
              <w:snapToGrid w:val="0"/>
              <w:jc w:val="center"/>
              <w:outlineLvl w:val="0"/>
              <w:rPr>
                <w:rFonts w:ascii="宋体" w:hAnsi="宋体" w:cs="宋体"/>
                <w:color w:val="auto"/>
                <w:szCs w:val="21"/>
                <w:highlight w:val="none"/>
              </w:rPr>
            </w:pPr>
          </w:p>
        </w:tc>
      </w:tr>
      <w:tr w14:paraId="3D150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848" w:type="dxa"/>
            <w:vAlign w:val="center"/>
          </w:tcPr>
          <w:p w14:paraId="511CEDA7">
            <w:pPr>
              <w:jc w:val="center"/>
              <w:outlineLvl w:val="0"/>
              <w:rPr>
                <w:rFonts w:ascii="宋体" w:hAnsi="宋体" w:cs="宋体"/>
                <w:color w:val="auto"/>
                <w:szCs w:val="21"/>
                <w:highlight w:val="none"/>
              </w:rPr>
            </w:pPr>
            <w:r>
              <w:rPr>
                <w:rFonts w:hint="eastAsia" w:ascii="宋体" w:hAnsi="宋体" w:cs="宋体"/>
                <w:color w:val="auto"/>
                <w:szCs w:val="21"/>
                <w:highlight w:val="none"/>
              </w:rPr>
              <w:t>13</w:t>
            </w:r>
          </w:p>
        </w:tc>
        <w:tc>
          <w:tcPr>
            <w:tcW w:w="6360" w:type="dxa"/>
            <w:vAlign w:val="center"/>
          </w:tcPr>
          <w:p w14:paraId="4A8314AD">
            <w:pPr>
              <w:outlineLvl w:val="0"/>
              <w:rPr>
                <w:rFonts w:ascii="宋体" w:hAnsi="宋体" w:cs="宋体"/>
                <w:color w:val="auto"/>
                <w:szCs w:val="21"/>
                <w:highlight w:val="none"/>
              </w:rPr>
            </w:pPr>
            <w:r>
              <w:rPr>
                <w:rFonts w:hint="eastAsia" w:ascii="宋体" w:hAnsi="宋体" w:cs="宋体"/>
                <w:color w:val="auto"/>
                <w:kern w:val="0"/>
                <w:highlight w:val="none"/>
              </w:rPr>
              <w:t>施工机具和检验仪器：根据施工机具和检验仪器投入满足工程质量和进度要求的程度情况进行评审。</w:t>
            </w:r>
            <w:r>
              <w:rPr>
                <w:rFonts w:hint="eastAsia" w:ascii="宋体" w:hAnsi="宋体" w:cs="宋体"/>
                <w:color w:val="auto"/>
                <w:highlight w:val="none"/>
              </w:rPr>
              <w:t>（评审分值为5分或4分或3分或2分或1分或0分）</w:t>
            </w:r>
          </w:p>
        </w:tc>
        <w:tc>
          <w:tcPr>
            <w:tcW w:w="840" w:type="dxa"/>
            <w:vAlign w:val="center"/>
          </w:tcPr>
          <w:p w14:paraId="787BB91A">
            <w:pPr>
              <w:jc w:val="center"/>
              <w:outlineLvl w:val="0"/>
              <w:rPr>
                <w:rFonts w:ascii="宋体" w:hAnsi="宋体" w:cs="宋体"/>
                <w:color w:val="auto"/>
                <w:szCs w:val="21"/>
                <w:highlight w:val="none"/>
              </w:rPr>
            </w:pPr>
            <w:r>
              <w:rPr>
                <w:rFonts w:hint="eastAsia" w:ascii="宋体" w:hAnsi="宋体" w:cs="宋体"/>
                <w:color w:val="auto"/>
                <w:szCs w:val="21"/>
                <w:highlight w:val="none"/>
              </w:rPr>
              <w:t>5</w:t>
            </w:r>
          </w:p>
        </w:tc>
        <w:tc>
          <w:tcPr>
            <w:tcW w:w="1685" w:type="dxa"/>
            <w:vAlign w:val="center"/>
          </w:tcPr>
          <w:p w14:paraId="4A415012">
            <w:pPr>
              <w:snapToGrid w:val="0"/>
              <w:jc w:val="center"/>
              <w:outlineLvl w:val="0"/>
              <w:rPr>
                <w:rFonts w:ascii="宋体" w:hAnsi="宋体" w:cs="宋体"/>
                <w:color w:val="auto"/>
                <w:szCs w:val="21"/>
                <w:highlight w:val="none"/>
              </w:rPr>
            </w:pPr>
          </w:p>
        </w:tc>
      </w:tr>
      <w:tr w14:paraId="784FB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848" w:type="dxa"/>
            <w:vAlign w:val="center"/>
          </w:tcPr>
          <w:p w14:paraId="02A450B6">
            <w:pPr>
              <w:jc w:val="center"/>
              <w:outlineLvl w:val="0"/>
              <w:rPr>
                <w:rFonts w:ascii="宋体" w:hAnsi="宋体" w:cs="宋体"/>
                <w:color w:val="auto"/>
                <w:szCs w:val="21"/>
                <w:highlight w:val="none"/>
              </w:rPr>
            </w:pPr>
            <w:r>
              <w:rPr>
                <w:rFonts w:hint="eastAsia" w:ascii="宋体" w:hAnsi="宋体" w:cs="宋体"/>
                <w:color w:val="auto"/>
                <w:szCs w:val="21"/>
                <w:highlight w:val="none"/>
              </w:rPr>
              <w:t>14</w:t>
            </w:r>
          </w:p>
        </w:tc>
        <w:tc>
          <w:tcPr>
            <w:tcW w:w="6360" w:type="dxa"/>
            <w:vAlign w:val="center"/>
          </w:tcPr>
          <w:p w14:paraId="544CD518">
            <w:pPr>
              <w:outlineLvl w:val="0"/>
              <w:rPr>
                <w:rFonts w:ascii="宋体" w:hAnsi="宋体" w:cs="宋体"/>
                <w:color w:val="auto"/>
                <w:kern w:val="0"/>
                <w:highlight w:val="none"/>
              </w:rPr>
            </w:pPr>
            <w:r>
              <w:rPr>
                <w:rFonts w:hint="eastAsia" w:ascii="宋体" w:hAnsi="宋体" w:cs="宋体"/>
                <w:color w:val="auto"/>
                <w:kern w:val="0"/>
                <w:highlight w:val="none"/>
              </w:rPr>
              <w:t>安全文明施工</w:t>
            </w:r>
          </w:p>
        </w:tc>
        <w:tc>
          <w:tcPr>
            <w:tcW w:w="840" w:type="dxa"/>
            <w:vAlign w:val="center"/>
          </w:tcPr>
          <w:p w14:paraId="1A046A86">
            <w:pPr>
              <w:jc w:val="center"/>
              <w:outlineLvl w:val="0"/>
              <w:rPr>
                <w:rFonts w:ascii="宋体" w:hAnsi="宋体" w:cs="宋体"/>
                <w:color w:val="auto"/>
                <w:szCs w:val="21"/>
                <w:highlight w:val="none"/>
              </w:rPr>
            </w:pPr>
            <w:r>
              <w:rPr>
                <w:rFonts w:hint="eastAsia" w:ascii="宋体" w:hAnsi="宋体" w:cs="宋体"/>
                <w:color w:val="auto"/>
                <w:szCs w:val="21"/>
                <w:highlight w:val="none"/>
              </w:rPr>
              <w:t>/</w:t>
            </w:r>
          </w:p>
        </w:tc>
        <w:tc>
          <w:tcPr>
            <w:tcW w:w="1685" w:type="dxa"/>
            <w:vAlign w:val="center"/>
          </w:tcPr>
          <w:p w14:paraId="20C24A1E">
            <w:pPr>
              <w:snapToGrid w:val="0"/>
              <w:jc w:val="center"/>
              <w:outlineLvl w:val="0"/>
              <w:rPr>
                <w:rFonts w:ascii="宋体" w:hAnsi="宋体" w:cs="宋体"/>
                <w:color w:val="auto"/>
                <w:szCs w:val="21"/>
                <w:highlight w:val="none"/>
              </w:rPr>
            </w:pPr>
          </w:p>
        </w:tc>
      </w:tr>
      <w:tr w14:paraId="47E1A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848" w:type="dxa"/>
            <w:vAlign w:val="center"/>
          </w:tcPr>
          <w:p w14:paraId="28FC24F9">
            <w:pPr>
              <w:jc w:val="center"/>
              <w:outlineLvl w:val="0"/>
              <w:rPr>
                <w:rFonts w:ascii="宋体" w:hAnsi="宋体" w:cs="宋体"/>
                <w:color w:val="auto"/>
                <w:szCs w:val="21"/>
                <w:highlight w:val="none"/>
              </w:rPr>
            </w:pPr>
            <w:r>
              <w:rPr>
                <w:rFonts w:hint="eastAsia" w:ascii="宋体" w:hAnsi="宋体" w:cs="宋体"/>
                <w:color w:val="auto"/>
                <w:szCs w:val="21"/>
                <w:highlight w:val="none"/>
              </w:rPr>
              <w:t>14.1</w:t>
            </w:r>
          </w:p>
        </w:tc>
        <w:tc>
          <w:tcPr>
            <w:tcW w:w="6360" w:type="dxa"/>
            <w:vAlign w:val="center"/>
          </w:tcPr>
          <w:p w14:paraId="630B40B6">
            <w:pPr>
              <w:outlineLvl w:val="0"/>
              <w:rPr>
                <w:rFonts w:ascii="宋体" w:hAnsi="宋体" w:cs="宋体"/>
                <w:color w:val="auto"/>
                <w:kern w:val="0"/>
                <w:highlight w:val="none"/>
              </w:rPr>
            </w:pPr>
            <w:r>
              <w:rPr>
                <w:rFonts w:hint="eastAsia" w:ascii="宋体" w:hAnsi="宋体" w:cs="宋体"/>
                <w:color w:val="auto"/>
                <w:kern w:val="0"/>
                <w:highlight w:val="none"/>
              </w:rPr>
              <w:t>安全、文明施工（包括不影响现有环境）及环保、消防等的保证措施：根据做事的科学性、合理性以及措施的可行性进行评审。</w:t>
            </w:r>
            <w:r>
              <w:rPr>
                <w:rFonts w:hint="eastAsia" w:ascii="宋体" w:hAnsi="宋体" w:cs="宋体"/>
                <w:color w:val="auto"/>
                <w:highlight w:val="none"/>
              </w:rPr>
              <w:t>（评审分值为4分或3分或2分或1分或0分）</w:t>
            </w:r>
          </w:p>
        </w:tc>
        <w:tc>
          <w:tcPr>
            <w:tcW w:w="840" w:type="dxa"/>
            <w:vAlign w:val="center"/>
          </w:tcPr>
          <w:p w14:paraId="37CAEADF">
            <w:pPr>
              <w:jc w:val="center"/>
              <w:outlineLvl w:val="0"/>
              <w:rPr>
                <w:rFonts w:ascii="宋体" w:hAnsi="宋体" w:cs="宋体"/>
                <w:color w:val="auto"/>
                <w:szCs w:val="21"/>
                <w:highlight w:val="none"/>
              </w:rPr>
            </w:pPr>
            <w:r>
              <w:rPr>
                <w:rFonts w:hint="eastAsia" w:ascii="宋体" w:hAnsi="宋体" w:cs="宋体"/>
                <w:color w:val="auto"/>
                <w:szCs w:val="21"/>
                <w:highlight w:val="none"/>
              </w:rPr>
              <w:t>4</w:t>
            </w:r>
          </w:p>
        </w:tc>
        <w:tc>
          <w:tcPr>
            <w:tcW w:w="1685" w:type="dxa"/>
            <w:vAlign w:val="center"/>
          </w:tcPr>
          <w:p w14:paraId="723E8E45">
            <w:pPr>
              <w:snapToGrid w:val="0"/>
              <w:jc w:val="center"/>
              <w:outlineLvl w:val="0"/>
              <w:rPr>
                <w:rFonts w:ascii="宋体" w:hAnsi="宋体" w:cs="宋体"/>
                <w:color w:val="auto"/>
                <w:szCs w:val="21"/>
                <w:highlight w:val="none"/>
              </w:rPr>
            </w:pPr>
          </w:p>
        </w:tc>
      </w:tr>
      <w:tr w14:paraId="43B0C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848" w:type="dxa"/>
            <w:vAlign w:val="center"/>
          </w:tcPr>
          <w:p w14:paraId="13C3FDAB">
            <w:pPr>
              <w:jc w:val="center"/>
              <w:outlineLvl w:val="0"/>
              <w:rPr>
                <w:rFonts w:ascii="宋体" w:hAnsi="宋体" w:cs="宋体"/>
                <w:color w:val="auto"/>
                <w:szCs w:val="21"/>
                <w:highlight w:val="none"/>
              </w:rPr>
            </w:pPr>
            <w:r>
              <w:rPr>
                <w:rFonts w:hint="eastAsia" w:ascii="宋体" w:hAnsi="宋体" w:cs="宋体"/>
                <w:color w:val="auto"/>
                <w:szCs w:val="21"/>
                <w:highlight w:val="none"/>
              </w:rPr>
              <w:t>14.2</w:t>
            </w:r>
          </w:p>
        </w:tc>
        <w:tc>
          <w:tcPr>
            <w:tcW w:w="6360" w:type="dxa"/>
            <w:vAlign w:val="center"/>
          </w:tcPr>
          <w:p w14:paraId="78E28CAC">
            <w:pPr>
              <w:outlineLvl w:val="0"/>
              <w:rPr>
                <w:rFonts w:ascii="宋体" w:hAnsi="宋体" w:cs="宋体"/>
                <w:color w:val="auto"/>
                <w:kern w:val="0"/>
                <w:highlight w:val="none"/>
              </w:rPr>
            </w:pPr>
            <w:r>
              <w:rPr>
                <w:rFonts w:hint="eastAsia" w:ascii="宋体" w:hAnsi="宋体" w:cs="宋体"/>
                <w:color w:val="auto"/>
                <w:kern w:val="0"/>
                <w:highlight w:val="none"/>
              </w:rPr>
              <w:t>卫生保洁管理制度：根据施工过程中，卫生保洁管理制度内容的完整、可靠程度，警示标志合理、醒目情况进行评审。</w:t>
            </w:r>
            <w:r>
              <w:rPr>
                <w:rFonts w:hint="eastAsia" w:ascii="宋体" w:hAnsi="宋体" w:cs="宋体"/>
                <w:color w:val="auto"/>
                <w:highlight w:val="none"/>
              </w:rPr>
              <w:t>（评审分值为4分或3分或2分或1分或0分）</w:t>
            </w:r>
          </w:p>
        </w:tc>
        <w:tc>
          <w:tcPr>
            <w:tcW w:w="840" w:type="dxa"/>
            <w:vAlign w:val="center"/>
          </w:tcPr>
          <w:p w14:paraId="3A92FC1A">
            <w:pPr>
              <w:jc w:val="center"/>
              <w:outlineLvl w:val="0"/>
              <w:rPr>
                <w:rFonts w:ascii="宋体" w:hAnsi="宋体" w:cs="宋体"/>
                <w:color w:val="auto"/>
                <w:szCs w:val="21"/>
                <w:highlight w:val="none"/>
              </w:rPr>
            </w:pPr>
            <w:r>
              <w:rPr>
                <w:rFonts w:hint="eastAsia" w:ascii="宋体" w:hAnsi="宋体" w:cs="宋体"/>
                <w:color w:val="auto"/>
                <w:szCs w:val="21"/>
                <w:highlight w:val="none"/>
              </w:rPr>
              <w:t>4</w:t>
            </w:r>
          </w:p>
        </w:tc>
        <w:tc>
          <w:tcPr>
            <w:tcW w:w="1685" w:type="dxa"/>
            <w:vAlign w:val="center"/>
          </w:tcPr>
          <w:p w14:paraId="2032B59A">
            <w:pPr>
              <w:snapToGrid w:val="0"/>
              <w:jc w:val="center"/>
              <w:outlineLvl w:val="0"/>
              <w:rPr>
                <w:rFonts w:ascii="宋体" w:hAnsi="宋体" w:cs="宋体"/>
                <w:color w:val="auto"/>
                <w:szCs w:val="21"/>
                <w:highlight w:val="none"/>
              </w:rPr>
            </w:pPr>
          </w:p>
        </w:tc>
      </w:tr>
      <w:tr w14:paraId="7C4DC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848" w:type="dxa"/>
            <w:vAlign w:val="center"/>
          </w:tcPr>
          <w:p w14:paraId="62EA6628">
            <w:pPr>
              <w:jc w:val="center"/>
              <w:outlineLvl w:val="0"/>
              <w:rPr>
                <w:rFonts w:ascii="宋体" w:hAnsi="宋体" w:cs="宋体"/>
                <w:color w:val="auto"/>
                <w:szCs w:val="21"/>
                <w:highlight w:val="none"/>
              </w:rPr>
            </w:pPr>
            <w:r>
              <w:rPr>
                <w:rFonts w:hint="eastAsia" w:ascii="宋体" w:hAnsi="宋体" w:cs="宋体"/>
                <w:color w:val="auto"/>
                <w:szCs w:val="21"/>
                <w:highlight w:val="none"/>
              </w:rPr>
              <w:t>15</w:t>
            </w:r>
          </w:p>
        </w:tc>
        <w:tc>
          <w:tcPr>
            <w:tcW w:w="6360" w:type="dxa"/>
            <w:vAlign w:val="center"/>
          </w:tcPr>
          <w:p w14:paraId="007FE431">
            <w:pPr>
              <w:outlineLvl w:val="0"/>
              <w:rPr>
                <w:rFonts w:ascii="宋体" w:hAnsi="宋体" w:cs="宋体"/>
                <w:color w:val="auto"/>
                <w:kern w:val="0"/>
                <w:highlight w:val="none"/>
              </w:rPr>
            </w:pPr>
            <w:r>
              <w:rPr>
                <w:rFonts w:hint="eastAsia" w:ascii="宋体" w:hAnsi="宋体" w:cs="宋体"/>
                <w:color w:val="auto"/>
                <w:szCs w:val="21"/>
                <w:highlight w:val="none"/>
              </w:rPr>
              <w:t>验收、维修及保修期内、外后续服务方案保障措施；保障措施的完善、合理情况进行评审。</w:t>
            </w:r>
            <w:r>
              <w:rPr>
                <w:rFonts w:hint="eastAsia" w:ascii="宋体" w:hAnsi="宋体" w:cs="宋体"/>
                <w:color w:val="auto"/>
                <w:highlight w:val="none"/>
              </w:rPr>
              <w:t>（评审分值为5分或4分或3分或2分或1分或0分）</w:t>
            </w:r>
          </w:p>
        </w:tc>
        <w:tc>
          <w:tcPr>
            <w:tcW w:w="840" w:type="dxa"/>
            <w:vAlign w:val="center"/>
          </w:tcPr>
          <w:p w14:paraId="0CE01C3D">
            <w:pPr>
              <w:jc w:val="center"/>
              <w:outlineLvl w:val="0"/>
              <w:rPr>
                <w:rFonts w:ascii="宋体" w:hAnsi="宋体" w:cs="宋体"/>
                <w:color w:val="auto"/>
                <w:szCs w:val="21"/>
                <w:highlight w:val="none"/>
              </w:rPr>
            </w:pPr>
            <w:r>
              <w:rPr>
                <w:rFonts w:hint="eastAsia" w:ascii="宋体" w:hAnsi="宋体" w:cs="宋体"/>
                <w:color w:val="auto"/>
                <w:szCs w:val="21"/>
                <w:highlight w:val="none"/>
              </w:rPr>
              <w:t>5</w:t>
            </w:r>
          </w:p>
        </w:tc>
        <w:tc>
          <w:tcPr>
            <w:tcW w:w="1685" w:type="dxa"/>
            <w:vAlign w:val="center"/>
          </w:tcPr>
          <w:p w14:paraId="19B0F738">
            <w:pPr>
              <w:snapToGrid w:val="0"/>
              <w:jc w:val="center"/>
              <w:outlineLvl w:val="0"/>
              <w:rPr>
                <w:rFonts w:ascii="宋体" w:hAnsi="宋体" w:cs="宋体"/>
                <w:color w:val="auto"/>
                <w:szCs w:val="21"/>
                <w:highlight w:val="none"/>
              </w:rPr>
            </w:pPr>
          </w:p>
        </w:tc>
      </w:tr>
      <w:tr w14:paraId="045B2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848" w:type="dxa"/>
            <w:vAlign w:val="center"/>
          </w:tcPr>
          <w:p w14:paraId="4765F6C4">
            <w:pPr>
              <w:jc w:val="center"/>
              <w:outlineLvl w:val="0"/>
              <w:rPr>
                <w:rFonts w:ascii="宋体" w:hAnsi="宋体" w:cs="宋体"/>
                <w:color w:val="auto"/>
                <w:szCs w:val="21"/>
                <w:highlight w:val="none"/>
              </w:rPr>
            </w:pPr>
            <w:r>
              <w:rPr>
                <w:rFonts w:hint="eastAsia" w:ascii="宋体" w:hAnsi="宋体" w:cs="宋体"/>
                <w:color w:val="auto"/>
                <w:szCs w:val="21"/>
                <w:highlight w:val="none"/>
              </w:rPr>
              <w:t>16</w:t>
            </w:r>
          </w:p>
        </w:tc>
        <w:tc>
          <w:tcPr>
            <w:tcW w:w="6360" w:type="dxa"/>
            <w:vAlign w:val="center"/>
          </w:tcPr>
          <w:p w14:paraId="06F62FAE">
            <w:pPr>
              <w:outlineLvl w:val="0"/>
              <w:rPr>
                <w:rFonts w:ascii="宋体" w:hAnsi="宋体" w:cs="宋体"/>
                <w:color w:val="auto"/>
                <w:szCs w:val="21"/>
                <w:highlight w:val="none"/>
              </w:rPr>
            </w:pPr>
            <w:r>
              <w:rPr>
                <w:rFonts w:hint="eastAsia" w:ascii="宋体" w:hAnsi="宋体" w:cs="宋体"/>
                <w:color w:val="auto"/>
                <w:spacing w:val="-6"/>
                <w:szCs w:val="21"/>
                <w:highlight w:val="none"/>
              </w:rPr>
              <w:t>选用材料：根据选用材料、供货计划对项目的满足程度，材料质量保证措施的科学合理性、可行性进行评审。</w:t>
            </w:r>
            <w:r>
              <w:rPr>
                <w:rFonts w:hint="eastAsia" w:ascii="宋体" w:hAnsi="宋体" w:cs="宋体"/>
                <w:color w:val="auto"/>
                <w:highlight w:val="none"/>
              </w:rPr>
              <w:t>（评审分值为5分或4分或3分或2分或1分或0分）</w:t>
            </w:r>
          </w:p>
        </w:tc>
        <w:tc>
          <w:tcPr>
            <w:tcW w:w="840" w:type="dxa"/>
            <w:vAlign w:val="center"/>
          </w:tcPr>
          <w:p w14:paraId="59DD06B6">
            <w:pPr>
              <w:jc w:val="center"/>
              <w:outlineLvl w:val="0"/>
              <w:rPr>
                <w:rFonts w:ascii="宋体" w:hAnsi="宋体" w:cs="宋体"/>
                <w:bCs/>
                <w:color w:val="auto"/>
                <w:szCs w:val="21"/>
                <w:highlight w:val="none"/>
              </w:rPr>
            </w:pPr>
            <w:r>
              <w:rPr>
                <w:rFonts w:hint="eastAsia" w:ascii="宋体" w:hAnsi="宋体" w:cs="宋体"/>
                <w:bCs/>
                <w:color w:val="auto"/>
                <w:szCs w:val="21"/>
                <w:highlight w:val="none"/>
              </w:rPr>
              <w:t>5</w:t>
            </w:r>
          </w:p>
        </w:tc>
        <w:tc>
          <w:tcPr>
            <w:tcW w:w="1685" w:type="dxa"/>
            <w:vAlign w:val="center"/>
          </w:tcPr>
          <w:p w14:paraId="6B7D06B5">
            <w:pPr>
              <w:snapToGrid w:val="0"/>
              <w:jc w:val="center"/>
              <w:outlineLvl w:val="0"/>
              <w:rPr>
                <w:rFonts w:ascii="宋体" w:hAnsi="宋体" w:cs="宋体"/>
                <w:color w:val="auto"/>
                <w:szCs w:val="21"/>
                <w:highlight w:val="none"/>
              </w:rPr>
            </w:pPr>
          </w:p>
        </w:tc>
      </w:tr>
      <w:tr w14:paraId="099B0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trPr>
        <w:tc>
          <w:tcPr>
            <w:tcW w:w="848" w:type="dxa"/>
            <w:vAlign w:val="center"/>
          </w:tcPr>
          <w:p w14:paraId="70802563">
            <w:pPr>
              <w:jc w:val="center"/>
              <w:outlineLvl w:val="0"/>
              <w:rPr>
                <w:rFonts w:ascii="宋体" w:hAnsi="宋体" w:cs="宋体"/>
                <w:color w:val="auto"/>
                <w:szCs w:val="21"/>
                <w:highlight w:val="none"/>
              </w:rPr>
            </w:pPr>
            <w:r>
              <w:rPr>
                <w:rFonts w:hint="eastAsia" w:ascii="宋体" w:hAnsi="宋体" w:cs="宋体"/>
                <w:color w:val="auto"/>
                <w:szCs w:val="21"/>
                <w:highlight w:val="none"/>
              </w:rPr>
              <w:t>17</w:t>
            </w:r>
          </w:p>
        </w:tc>
        <w:tc>
          <w:tcPr>
            <w:tcW w:w="6360" w:type="dxa"/>
            <w:vAlign w:val="center"/>
          </w:tcPr>
          <w:p w14:paraId="1B1A8A5E">
            <w:pPr>
              <w:outlineLvl w:val="0"/>
              <w:rPr>
                <w:rFonts w:ascii="宋体" w:hAnsi="宋体" w:cs="宋体"/>
                <w:color w:val="auto"/>
                <w:szCs w:val="21"/>
                <w:highlight w:val="none"/>
              </w:rPr>
            </w:pPr>
            <w:r>
              <w:rPr>
                <w:rFonts w:hint="eastAsia" w:ascii="宋体" w:hAnsi="宋体" w:cs="宋体"/>
                <w:color w:val="auto"/>
                <w:spacing w:val="-6"/>
                <w:szCs w:val="21"/>
                <w:highlight w:val="none"/>
              </w:rPr>
              <w:t>所投材料列入政府采购节能产品（已列入强制要求的除外）、环境标志产品品目清单范围的，节能产品或环境标志产品每个得0.5分，最高得2.5分，同一产品可重复得分。（根据最新政府采购节能产品、环境标志产品品目清单，信息查看中国政府采购网http：//www.ccgp.gov.cn进行评分，供应商应在投标文件中提供相关依据国家确定的认证机构出具的、处于有效期之内的节能产品、环境标志产品认证证书证明材料，否则不得分）。</w:t>
            </w:r>
          </w:p>
        </w:tc>
        <w:tc>
          <w:tcPr>
            <w:tcW w:w="840" w:type="dxa"/>
            <w:vAlign w:val="center"/>
          </w:tcPr>
          <w:p w14:paraId="236674CC">
            <w:pPr>
              <w:jc w:val="center"/>
              <w:outlineLvl w:val="0"/>
              <w:rPr>
                <w:rFonts w:ascii="宋体" w:hAnsi="宋体" w:cs="宋体"/>
                <w:bCs/>
                <w:color w:val="auto"/>
                <w:szCs w:val="21"/>
                <w:highlight w:val="none"/>
              </w:rPr>
            </w:pPr>
            <w:r>
              <w:rPr>
                <w:rFonts w:hint="eastAsia" w:ascii="宋体" w:hAnsi="宋体" w:cs="宋体"/>
                <w:color w:val="auto"/>
                <w:szCs w:val="21"/>
                <w:highlight w:val="none"/>
              </w:rPr>
              <w:t>2.5</w:t>
            </w:r>
          </w:p>
        </w:tc>
        <w:tc>
          <w:tcPr>
            <w:tcW w:w="1685" w:type="dxa"/>
            <w:vAlign w:val="center"/>
          </w:tcPr>
          <w:p w14:paraId="7973A97D">
            <w:pPr>
              <w:snapToGrid w:val="0"/>
              <w:jc w:val="center"/>
              <w:outlineLvl w:val="0"/>
              <w:rPr>
                <w:rFonts w:ascii="宋体" w:hAnsi="宋体" w:cs="宋体"/>
                <w:color w:val="auto"/>
                <w:szCs w:val="21"/>
                <w:highlight w:val="none"/>
              </w:rPr>
            </w:pPr>
          </w:p>
        </w:tc>
      </w:tr>
      <w:tr w14:paraId="68C34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848" w:type="dxa"/>
            <w:vAlign w:val="center"/>
          </w:tcPr>
          <w:p w14:paraId="0B19C0F7">
            <w:pPr>
              <w:snapToGrid w:val="0"/>
              <w:jc w:val="center"/>
              <w:outlineLvl w:val="0"/>
              <w:rPr>
                <w:rFonts w:ascii="宋体" w:hAnsi="宋体" w:cs="宋体"/>
                <w:color w:val="auto"/>
                <w:szCs w:val="21"/>
                <w:highlight w:val="none"/>
              </w:rPr>
            </w:pPr>
            <w:r>
              <w:rPr>
                <w:rFonts w:hint="eastAsia" w:ascii="宋体" w:hAnsi="宋体" w:cs="宋体"/>
                <w:color w:val="auto"/>
                <w:szCs w:val="21"/>
                <w:highlight w:val="none"/>
              </w:rPr>
              <w:t>18</w:t>
            </w:r>
          </w:p>
        </w:tc>
        <w:tc>
          <w:tcPr>
            <w:tcW w:w="6360" w:type="dxa"/>
            <w:vAlign w:val="center"/>
          </w:tcPr>
          <w:p w14:paraId="4553E4DA">
            <w:pPr>
              <w:snapToGrid w:val="0"/>
              <w:outlineLvl w:val="0"/>
              <w:rPr>
                <w:rFonts w:ascii="宋体" w:hAnsi="宋体" w:cs="宋体"/>
                <w:color w:val="auto"/>
                <w:szCs w:val="21"/>
                <w:highlight w:val="none"/>
              </w:rPr>
            </w:pPr>
            <w:r>
              <w:rPr>
                <w:rFonts w:hint="eastAsia" w:ascii="宋体" w:hAnsi="宋体" w:cs="宋体"/>
                <w:color w:val="auto"/>
                <w:szCs w:val="21"/>
                <w:highlight w:val="none"/>
              </w:rPr>
              <w:t>有效最后报价的最低价作为评审基准价，其最低报价为满分；按［最后报价得分=（评审基准价/最后报价）*20］的计算公式计算。</w:t>
            </w:r>
          </w:p>
          <w:p w14:paraId="0BCC2D13">
            <w:pPr>
              <w:widowControl/>
              <w:shd w:val="clear" w:color="auto" w:fill="FFFFFF"/>
              <w:adjustRightInd/>
              <w:snapToGrid w:val="0"/>
              <w:ind w:firstLine="420"/>
              <w:rPr>
                <w:rFonts w:ascii="宋体" w:hAnsi="宋体" w:cs="宋体"/>
                <w:color w:val="auto"/>
                <w:szCs w:val="21"/>
                <w:highlight w:val="none"/>
              </w:rPr>
            </w:pPr>
            <w:r>
              <w:rPr>
                <w:rFonts w:hint="eastAsia" w:ascii="宋体" w:hAnsi="宋体" w:cs="宋体"/>
                <w:color w:val="auto"/>
                <w:szCs w:val="21"/>
                <w:highlight w:val="none"/>
              </w:rPr>
              <w:t>评审过程中，不得去掉报价中的最高报价和最低报价。</w:t>
            </w:r>
          </w:p>
          <w:p w14:paraId="7D1FA0F8">
            <w:pPr>
              <w:widowControl/>
              <w:shd w:val="clear" w:color="auto" w:fill="FFFFFF"/>
              <w:adjustRightInd/>
              <w:snapToGrid w:val="0"/>
              <w:ind w:firstLine="420"/>
              <w:rPr>
                <w:rFonts w:ascii="宋体" w:hAnsi="宋体" w:cs="宋体"/>
                <w:color w:val="auto"/>
                <w:szCs w:val="21"/>
                <w:highlight w:val="none"/>
              </w:rPr>
            </w:pPr>
            <w:r>
              <w:rPr>
                <w:rFonts w:hint="eastAsia" w:ascii="宋体" w:hAnsi="宋体" w:cs="宋体"/>
                <w:b/>
                <w:bCs/>
                <w:color w:val="auto"/>
                <w:szCs w:val="21"/>
                <w:highlight w:val="none"/>
                <w:lang w:val="zh-CN"/>
              </w:rPr>
              <w:t>落实政府采购政策说明：本项目面向</w:t>
            </w:r>
            <w:r>
              <w:rPr>
                <w:rFonts w:hint="eastAsia" w:ascii="宋体" w:hAnsi="宋体" w:cs="宋体"/>
                <w:b/>
                <w:bCs/>
                <w:color w:val="auto"/>
                <w:szCs w:val="21"/>
                <w:highlight w:val="none"/>
              </w:rPr>
              <w:t>小微</w:t>
            </w:r>
            <w:r>
              <w:rPr>
                <w:rFonts w:hint="eastAsia" w:ascii="宋体" w:hAnsi="宋体" w:cs="宋体"/>
                <w:b/>
                <w:bCs/>
                <w:color w:val="auto"/>
                <w:szCs w:val="21"/>
                <w:highlight w:val="none"/>
                <w:lang w:val="zh-CN"/>
              </w:rPr>
              <w:t>企业采购，不进行价格扣除或价格分加分。</w:t>
            </w:r>
          </w:p>
        </w:tc>
        <w:tc>
          <w:tcPr>
            <w:tcW w:w="840" w:type="dxa"/>
            <w:vAlign w:val="center"/>
          </w:tcPr>
          <w:p w14:paraId="0BC66ABA">
            <w:pPr>
              <w:snapToGrid w:val="0"/>
              <w:jc w:val="center"/>
              <w:outlineLvl w:val="0"/>
              <w:rPr>
                <w:rFonts w:ascii="宋体" w:hAnsi="宋体" w:cs="宋体"/>
                <w:bCs/>
                <w:color w:val="auto"/>
                <w:szCs w:val="21"/>
                <w:highlight w:val="none"/>
              </w:rPr>
            </w:pPr>
            <w:r>
              <w:rPr>
                <w:rFonts w:hint="eastAsia" w:ascii="宋体" w:hAnsi="宋体" w:cs="宋体"/>
                <w:bCs/>
                <w:color w:val="auto"/>
                <w:szCs w:val="21"/>
                <w:highlight w:val="none"/>
              </w:rPr>
              <w:t>20</w:t>
            </w:r>
          </w:p>
        </w:tc>
        <w:tc>
          <w:tcPr>
            <w:tcW w:w="1685" w:type="dxa"/>
            <w:vAlign w:val="center"/>
          </w:tcPr>
          <w:p w14:paraId="3AE14DB2">
            <w:pPr>
              <w:snapToGrid w:val="0"/>
              <w:jc w:val="center"/>
              <w:outlineLvl w:val="0"/>
              <w:rPr>
                <w:rFonts w:ascii="宋体" w:hAnsi="宋体" w:cs="宋体"/>
                <w:color w:val="auto"/>
                <w:szCs w:val="21"/>
                <w:highlight w:val="none"/>
              </w:rPr>
            </w:pPr>
            <w:r>
              <w:rPr>
                <w:rFonts w:hint="eastAsia" w:ascii="宋体" w:hAnsi="宋体" w:cs="宋体"/>
                <w:color w:val="auto"/>
                <w:szCs w:val="21"/>
                <w:highlight w:val="none"/>
              </w:rPr>
              <w:t>/</w:t>
            </w:r>
          </w:p>
        </w:tc>
      </w:tr>
    </w:tbl>
    <w:p w14:paraId="55FCF3EE">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供应商编制响应文件（商务技术文件部分）时，建议按此目录（序号和内容）提供评审标准相应的商务技术资料。 </w:t>
      </w:r>
    </w:p>
    <w:p w14:paraId="30A988C4">
      <w:pPr>
        <w:jc w:val="left"/>
        <w:rPr>
          <w:rFonts w:ascii="宋体" w:hAnsi="宋体" w:cs="宋体"/>
          <w:b/>
          <w:color w:val="auto"/>
          <w:sz w:val="32"/>
          <w:highlight w:val="none"/>
        </w:rPr>
      </w:pPr>
      <w:r>
        <w:rPr>
          <w:rFonts w:hint="eastAsia" w:ascii="宋体" w:hAnsi="宋体" w:cs="宋体"/>
          <w:b/>
          <w:color w:val="auto"/>
          <w:sz w:val="32"/>
          <w:highlight w:val="none"/>
        </w:rPr>
        <w:br w:type="page"/>
      </w:r>
    </w:p>
    <w:p w14:paraId="714F47EA">
      <w:pPr>
        <w:snapToGrid w:val="0"/>
        <w:spacing w:line="360" w:lineRule="auto"/>
        <w:jc w:val="center"/>
        <w:rPr>
          <w:rFonts w:ascii="宋体" w:hAnsi="宋体" w:cs="宋体"/>
          <w:b/>
          <w:color w:val="auto"/>
          <w:sz w:val="28"/>
          <w:szCs w:val="28"/>
          <w:highlight w:val="none"/>
        </w:rPr>
      </w:pPr>
      <w:r>
        <w:rPr>
          <w:rFonts w:hint="eastAsia" w:ascii="宋体" w:hAnsi="宋体" w:cs="宋体"/>
          <w:b/>
          <w:color w:val="auto"/>
          <w:sz w:val="32"/>
          <w:highlight w:val="none"/>
        </w:rPr>
        <w:t>一、评审方法</w:t>
      </w:r>
    </w:p>
    <w:p w14:paraId="71B3B9F4">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综合评分法，是指响应文件满足磋商文件全部实质性要求且按评审因素的量化指标评审得分最高的供应商为成交候选供应商的评审方法。</w:t>
      </w:r>
    </w:p>
    <w:p w14:paraId="2E952EC7">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二、评审标准</w:t>
      </w:r>
    </w:p>
    <w:p w14:paraId="45F5E4D7">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评审标准：</w:t>
      </w:r>
      <w:r>
        <w:rPr>
          <w:rFonts w:hint="eastAsia" w:ascii="宋体" w:hAnsi="宋体" w:cs="宋体"/>
          <w:color w:val="auto"/>
          <w:kern w:val="0"/>
          <w:sz w:val="24"/>
          <w:highlight w:val="none"/>
        </w:rPr>
        <w:t>见评审办法前附表。</w:t>
      </w:r>
    </w:p>
    <w:p w14:paraId="10731BC0">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三、评审程序</w:t>
      </w:r>
    </w:p>
    <w:p w14:paraId="7D07592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27944505">
      <w:pPr>
        <w:spacing w:line="360" w:lineRule="auto"/>
        <w:ind w:firstLine="472" w:firstLineChars="196"/>
        <w:rPr>
          <w:rFonts w:ascii="宋体" w:hAnsi="宋体" w:cs="宋体"/>
          <w:color w:val="auto"/>
          <w:sz w:val="24"/>
          <w:highlight w:val="none"/>
        </w:rPr>
      </w:pPr>
      <w:r>
        <w:rPr>
          <w:rFonts w:hint="eastAsia" w:ascii="宋体" w:hAnsi="宋体" w:cs="宋体"/>
          <w:b/>
          <w:color w:val="auto"/>
          <w:kern w:val="0"/>
          <w:sz w:val="24"/>
          <w:highlight w:val="none"/>
        </w:rPr>
        <w:t>3.2 磋商。</w:t>
      </w:r>
      <w:r>
        <w:rPr>
          <w:rFonts w:hint="eastAsia" w:ascii="宋体" w:hAnsi="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供应商逐一进行磋商。</w:t>
      </w:r>
    </w:p>
    <w:p w14:paraId="5766C773">
      <w:pPr>
        <w:spacing w:line="360" w:lineRule="auto"/>
        <w:ind w:firstLine="470" w:firstLineChars="196"/>
        <w:rPr>
          <w:rFonts w:ascii="宋体" w:hAnsi="宋体" w:cs="宋体"/>
          <w:b/>
          <w:color w:val="auto"/>
          <w:sz w:val="24"/>
          <w:highlight w:val="none"/>
        </w:rPr>
      </w:pPr>
      <w:r>
        <w:rPr>
          <w:rFonts w:hint="eastAsia" w:ascii="宋体" w:hAnsi="宋体" w:cs="宋体"/>
          <w:bCs/>
          <w:color w:val="auto"/>
          <w:sz w:val="24"/>
          <w:highlight w:val="none"/>
        </w:rPr>
        <w:t xml:space="preserve">3.2.1 </w:t>
      </w:r>
      <w:r>
        <w:rPr>
          <w:rFonts w:hint="eastAsia" w:ascii="宋体" w:hAnsi="宋体" w:cs="宋体"/>
          <w:color w:val="auto"/>
          <w:sz w:val="24"/>
          <w:highlight w:val="none"/>
        </w:rPr>
        <w:t>供应商逐家回答磋商小组的提问；</w:t>
      </w:r>
      <w:r>
        <w:rPr>
          <w:rFonts w:hint="eastAsia" w:ascii="宋体" w:hAnsi="宋体" w:cs="宋体"/>
          <w:b/>
          <w:color w:val="auto"/>
          <w:sz w:val="24"/>
          <w:highlight w:val="none"/>
        </w:rPr>
        <w:t>逐家磋商一次为一个轮次，磋商轮次根据实际情况进行。</w:t>
      </w:r>
    </w:p>
    <w:p w14:paraId="3967E6E4">
      <w:pPr>
        <w:spacing w:line="360" w:lineRule="auto"/>
        <w:ind w:firstLine="470" w:firstLineChars="196"/>
        <w:rPr>
          <w:rFonts w:ascii="宋体" w:hAnsi="宋体" w:cs="宋体"/>
          <w:color w:val="auto"/>
          <w:sz w:val="24"/>
          <w:highlight w:val="none"/>
        </w:rPr>
      </w:pPr>
      <w:r>
        <w:rPr>
          <w:rFonts w:hint="eastAsia" w:ascii="宋体" w:hAnsi="宋体" w:cs="宋体"/>
          <w:bCs/>
          <w:color w:val="auto"/>
          <w:sz w:val="24"/>
          <w:highlight w:val="none"/>
        </w:rPr>
        <w:t xml:space="preserve">3.2.2 </w:t>
      </w:r>
      <w:r>
        <w:rPr>
          <w:rFonts w:hint="eastAsia" w:ascii="宋体" w:hAnsi="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14:paraId="4A1E5D94">
      <w:pPr>
        <w:spacing w:line="360" w:lineRule="auto"/>
        <w:ind w:firstLine="470" w:firstLineChars="196"/>
        <w:rPr>
          <w:rFonts w:ascii="宋体" w:hAnsi="宋体" w:cs="宋体"/>
          <w:bCs/>
          <w:color w:val="auto"/>
          <w:kern w:val="0"/>
          <w:sz w:val="24"/>
          <w:highlight w:val="none"/>
        </w:rPr>
      </w:pPr>
      <w:r>
        <w:rPr>
          <w:rFonts w:hint="eastAsia" w:ascii="宋体" w:hAnsi="宋体" w:cs="宋体"/>
          <w:color w:val="auto"/>
          <w:sz w:val="24"/>
          <w:highlight w:val="none"/>
        </w:rPr>
        <w:t xml:space="preserve">3.2.3 </w:t>
      </w:r>
      <w:r>
        <w:rPr>
          <w:rFonts w:hint="eastAsia" w:ascii="宋体" w:hAnsi="宋体" w:cs="宋体"/>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auto"/>
          <w:sz w:val="24"/>
          <w:highlight w:val="none"/>
        </w:rPr>
        <w:t>实质性变动的内容，须经采购人代表确认。磋商文件有实质性变动的，磋商小组将以书面形式通知所有</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 xml:space="preserve">供应商。 </w:t>
      </w:r>
    </w:p>
    <w:p w14:paraId="40A4452F">
      <w:pPr>
        <w:spacing w:line="360" w:lineRule="auto"/>
        <w:ind w:firstLine="472" w:firstLineChars="196"/>
        <w:rPr>
          <w:rFonts w:ascii="宋体" w:hAnsi="宋体" w:cs="宋体"/>
          <w:b/>
          <w:bCs/>
          <w:color w:val="auto"/>
          <w:kern w:val="0"/>
          <w:sz w:val="24"/>
          <w:highlight w:val="none"/>
        </w:rPr>
      </w:pPr>
      <w:r>
        <w:rPr>
          <w:rFonts w:hint="eastAsia" w:ascii="宋体" w:hAnsi="宋体" w:cs="宋体"/>
          <w:b/>
          <w:bCs/>
          <w:color w:val="auto"/>
          <w:kern w:val="0"/>
          <w:sz w:val="24"/>
          <w:highlight w:val="none"/>
        </w:rPr>
        <w:t>3.3最后报价</w:t>
      </w:r>
    </w:p>
    <w:p w14:paraId="475780E3">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1AAFE19D">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5122D4A0">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3.3.3 已提交响应文件的供应商，在提交最后报价之前，可以根据磋商情况退出磋商</w:t>
      </w:r>
    </w:p>
    <w:p w14:paraId="3D94A33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3.4 综合评分。</w:t>
      </w:r>
      <w:r>
        <w:rPr>
          <w:rFonts w:hint="eastAsia" w:ascii="宋体" w:hAnsi="宋体" w:cs="宋体"/>
          <w:bCs/>
          <w:color w:val="auto"/>
          <w:kern w:val="0"/>
          <w:sz w:val="24"/>
          <w:highlight w:val="none"/>
        </w:rPr>
        <w:t>经磋商确定最终采购需求和提交最后报价的供应商后，</w:t>
      </w:r>
      <w:r>
        <w:rPr>
          <w:rFonts w:hint="eastAsia" w:ascii="宋体" w:hAnsi="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7500069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3.5汇总商务技术得分。</w:t>
      </w:r>
      <w:r>
        <w:rPr>
          <w:rFonts w:hint="eastAsia" w:ascii="宋体" w:hAnsi="宋体" w:cs="宋体"/>
          <w:color w:val="auto"/>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5957F298">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3.6报价评审。</w:t>
      </w:r>
    </w:p>
    <w:p w14:paraId="0D289AA4">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3.6.1响应文件报价出现前后不一致的，按照下列规定修正：</w:t>
      </w:r>
    </w:p>
    <w:p w14:paraId="52C64E3C">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3.6.1.1响应文件中已标价工程量清单内容与响应文件中相应内容不一致的，以已标价工程量清单为准;</w:t>
      </w:r>
    </w:p>
    <w:p w14:paraId="0C2EC041">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3.6.1.2大写金额和小写金额不一致的，以大写金额为准;</w:t>
      </w:r>
    </w:p>
    <w:p w14:paraId="3D64211D">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3.6.1.3单价金额小数点或者百分比有明显错位的，以已标价工程量清单的总价为准，并修改单价;</w:t>
      </w:r>
    </w:p>
    <w:p w14:paraId="7C0FD335">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3.6.1.4总价金额与按单价汇总金额不一致的，以单价金额计算结果为准。</w:t>
      </w:r>
    </w:p>
    <w:p w14:paraId="7B7C7840">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3.6.1.5同时出现两种以上不一致的，按照3.6.1规定的顺序修正。修正后的报价经供应商确认后产生约束力。</w:t>
      </w:r>
    </w:p>
    <w:p w14:paraId="4AE2D77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3.6.2响应文件出现不是唯一的、有选择性最后报价的，响应文件无效。</w:t>
      </w:r>
    </w:p>
    <w:p w14:paraId="0C66CA5F">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3.6.3最后报价超过采购文件中规定的预算金额或者最高限价的，响应文件无效。</w:t>
      </w:r>
    </w:p>
    <w:p w14:paraId="558EEA65">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2F5A1290">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3.7排序与推荐。</w:t>
      </w:r>
      <w:r>
        <w:rPr>
          <w:rFonts w:hint="eastAsia" w:ascii="宋体" w:hAnsi="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1E8DE42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3.8编写评审报告。</w:t>
      </w:r>
      <w:r>
        <w:rPr>
          <w:rFonts w:hint="eastAsia" w:ascii="宋体" w:hAnsi="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44F8771F">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四、评审中的其他事项</w:t>
      </w:r>
    </w:p>
    <w:p w14:paraId="5B24C672">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C124163">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4.2响应文件无效。</w:t>
      </w:r>
      <w:r>
        <w:rPr>
          <w:rFonts w:hint="eastAsia" w:cs="宋体"/>
          <w:color w:val="auto"/>
          <w:szCs w:val="21"/>
          <w:highlight w:val="none"/>
        </w:rPr>
        <w:t>有下列情形之一的，响应文件无效：</w:t>
      </w:r>
    </w:p>
    <w:p w14:paraId="1B3B5DC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4.2.1供应商不具备采购文件中规定的资格要求的（供应商未提供有效的资格文件的，视为供应商不具备采购文件中规定的资格要求）；</w:t>
      </w:r>
    </w:p>
    <w:p w14:paraId="04F4125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4.2.2响应文件未按照采购文件要求签署、盖章的；</w:t>
      </w:r>
    </w:p>
    <w:p w14:paraId="3515D33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3B0C8D3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4.2.4响应文件含有采购人不能接受的附加条件的；</w:t>
      </w:r>
    </w:p>
    <w:p w14:paraId="134E7A0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4.2.5响应文件中承诺的响应文件有效期少于采购文件中载明的响应文件有效期的；</w:t>
      </w:r>
    </w:p>
    <w:p w14:paraId="083D3F7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4.2.6响应文件出现不是唯一的、有选择性最后报价的;</w:t>
      </w:r>
    </w:p>
    <w:p w14:paraId="07F72E2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4.2.7最后报价超过采购文件中规定的预算金额或者最高限价的;</w:t>
      </w:r>
    </w:p>
    <w:p w14:paraId="6FD327F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14:paraId="2789AE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4.2.9供应商对根据修正原则修正后的报价不确认的；</w:t>
      </w:r>
    </w:p>
    <w:p w14:paraId="4836879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4.2.10供应商提供虚假材料响应的；</w:t>
      </w:r>
    </w:p>
    <w:p w14:paraId="759A450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4.2.11供应商有恶意串通、妨碍其他供应商的竞争行为、损害采购人或者其他供应商的合法权益情形的；</w:t>
      </w:r>
    </w:p>
    <w:p w14:paraId="68D733F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4.2.12供应商仅提交备份响应文件，未在电子交易平台传输递交响应文件的，响应文件无效；</w:t>
      </w:r>
    </w:p>
    <w:p w14:paraId="704F86D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4.2.13 </w:t>
      </w:r>
      <w:r>
        <w:rPr>
          <w:rFonts w:hint="eastAsia" w:ascii="宋体" w:hAnsi="宋体" w:cs="宋体"/>
          <w:color w:val="auto"/>
          <w:sz w:val="24"/>
          <w:highlight w:val="none"/>
        </w:rPr>
        <w:t>参与同一标段（包）的投标人（供应商）存在IP或MAC或硬件信息或供应商手机号相同，且无合理解释的情形的（注：IP、MAC、硬件信息是供应商投标客户端制作标书IP、MAC、硬件信息；手机号是上传投标文件时的手机号信息）；</w:t>
      </w:r>
    </w:p>
    <w:p w14:paraId="455E4ED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4.2.14响应文件不满足采购文件的其它实质性要求的；</w:t>
      </w:r>
    </w:p>
    <w:p w14:paraId="24539E9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4.2.15法律、法规、规章（适用本市的）及省级以上规范性文件（适用本市的）规定的其他无效情形。</w:t>
      </w:r>
    </w:p>
    <w:p w14:paraId="79A6D07B">
      <w:pPr>
        <w:pStyle w:val="26"/>
        <w:snapToGrid w:val="0"/>
        <w:spacing w:line="360" w:lineRule="auto"/>
        <w:ind w:firstLine="472" w:firstLineChars="196"/>
        <w:rPr>
          <w:rFonts w:cs="宋体"/>
          <w:color w:val="auto"/>
          <w:highlight w:val="none"/>
        </w:rPr>
      </w:pPr>
      <w:r>
        <w:rPr>
          <w:rFonts w:hint="eastAsia" w:cs="宋体"/>
          <w:b/>
          <w:color w:val="auto"/>
          <w:highlight w:val="none"/>
        </w:rPr>
        <w:t>5.终止竞争性磋商采购活动。</w:t>
      </w:r>
      <w:r>
        <w:rPr>
          <w:rFonts w:hint="eastAsia" w:cs="宋体"/>
          <w:color w:val="auto"/>
          <w:highlight w:val="none"/>
        </w:rPr>
        <w:t>出现下列情形之一的，采购人或者采购代理机构应当终止竞争性磋商采购活动，发布项目终止公告并说明原因，重新开展采购活动：</w:t>
      </w:r>
    </w:p>
    <w:p w14:paraId="30EA749D">
      <w:pPr>
        <w:pStyle w:val="26"/>
        <w:snapToGrid w:val="0"/>
        <w:spacing w:line="360" w:lineRule="auto"/>
        <w:rPr>
          <w:rFonts w:cs="宋体"/>
          <w:color w:val="auto"/>
          <w:highlight w:val="none"/>
        </w:rPr>
      </w:pPr>
      <w:r>
        <w:rPr>
          <w:rFonts w:hint="eastAsia" w:cs="宋体"/>
          <w:color w:val="auto"/>
          <w:highlight w:val="none"/>
        </w:rPr>
        <w:t>5.1因情况变化，不再符合规定的竞争性磋商采购方式适用情形的；</w:t>
      </w:r>
    </w:p>
    <w:p w14:paraId="0ACAB031">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071FD367">
      <w:pPr>
        <w:pStyle w:val="26"/>
        <w:snapToGrid w:val="0"/>
        <w:spacing w:line="360" w:lineRule="auto"/>
        <w:rPr>
          <w:rFonts w:cs="宋体"/>
          <w:color w:val="auto"/>
          <w:highlight w:val="none"/>
        </w:rPr>
      </w:pPr>
      <w:r>
        <w:rPr>
          <w:rFonts w:hint="eastAsia" w:cs="宋体"/>
          <w:color w:val="auto"/>
          <w:highlight w:val="none"/>
        </w:rPr>
        <w:t>5.3除本办法第二十一条第三款规定的情形外，在采购过程中符合要求的供应商或者报价未超过采购预算的供应商不足3家的。</w:t>
      </w:r>
    </w:p>
    <w:p w14:paraId="2A5DC2FC">
      <w:pPr>
        <w:pStyle w:val="26"/>
        <w:snapToGrid w:val="0"/>
        <w:spacing w:line="360" w:lineRule="auto"/>
        <w:rPr>
          <w:rFonts w:cs="宋体"/>
          <w:color w:val="auto"/>
          <w:highlight w:val="none"/>
        </w:rPr>
      </w:pPr>
      <w:r>
        <w:rPr>
          <w:rFonts w:hint="eastAsia"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76BEF8F2">
      <w:pPr>
        <w:pStyle w:val="26"/>
        <w:snapToGrid w:val="0"/>
        <w:spacing w:line="360" w:lineRule="auto"/>
        <w:ind w:firstLine="482"/>
        <w:rPr>
          <w:rFonts w:cs="宋体"/>
          <w:color w:val="auto"/>
          <w:highlight w:val="none"/>
        </w:rPr>
      </w:pPr>
      <w:r>
        <w:rPr>
          <w:rFonts w:hint="eastAsia" w:cs="宋体"/>
          <w:b/>
          <w:color w:val="auto"/>
          <w:kern w:val="0"/>
          <w:highlight w:val="none"/>
        </w:rPr>
        <w:t>6.重新开展采购。</w:t>
      </w:r>
      <w:r>
        <w:rPr>
          <w:rFonts w:hint="eastAsia" w:cs="宋体"/>
          <w:color w:val="auto"/>
          <w:highlight w:val="none"/>
        </w:rPr>
        <w:t>有政府采购法第七十一条、第七十二条规定的违法行为之一，影响或者可能影响成交结果的，依照下列规定处理：</w:t>
      </w:r>
    </w:p>
    <w:p w14:paraId="3B4AFA4C">
      <w:pPr>
        <w:pStyle w:val="26"/>
        <w:snapToGrid w:val="0"/>
        <w:spacing w:line="360" w:lineRule="auto"/>
        <w:rPr>
          <w:rFonts w:cs="宋体"/>
          <w:color w:val="auto"/>
          <w:highlight w:val="none"/>
        </w:rPr>
      </w:pPr>
      <w:r>
        <w:rPr>
          <w:rFonts w:hint="eastAsia" w:cs="宋体"/>
          <w:color w:val="auto"/>
          <w:highlight w:val="none"/>
        </w:rPr>
        <w:t>6.1未确定成交供应商的，终止本次政府采购活动，重新开展政府采购活动。</w:t>
      </w:r>
    </w:p>
    <w:p w14:paraId="7846D060">
      <w:pPr>
        <w:pStyle w:val="26"/>
        <w:snapToGrid w:val="0"/>
        <w:spacing w:line="360" w:lineRule="auto"/>
        <w:rPr>
          <w:rFonts w:cs="宋体"/>
          <w:color w:val="auto"/>
          <w:highlight w:val="none"/>
        </w:rPr>
      </w:pPr>
      <w:r>
        <w:rPr>
          <w:rFonts w:hint="eastAsia"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6FA5763B">
      <w:pPr>
        <w:pStyle w:val="26"/>
        <w:snapToGrid w:val="0"/>
        <w:spacing w:line="360" w:lineRule="auto"/>
        <w:rPr>
          <w:rFonts w:cs="宋体"/>
          <w:color w:val="auto"/>
          <w:highlight w:val="none"/>
        </w:rPr>
      </w:pPr>
      <w:r>
        <w:rPr>
          <w:rFonts w:hint="eastAsia" w:cs="宋体"/>
          <w:color w:val="auto"/>
          <w:highlight w:val="none"/>
        </w:rPr>
        <w:t>6.3政府采购合同已签订但尚未履行的，撤销合同，从合格的成交候选供应商中另行确定成交供应商；没有合格的成交候选供应商的，重新开展政府采购活动。</w:t>
      </w:r>
    </w:p>
    <w:p w14:paraId="6B34A1BF">
      <w:pPr>
        <w:pStyle w:val="26"/>
        <w:snapToGrid w:val="0"/>
        <w:spacing w:line="360" w:lineRule="auto"/>
        <w:rPr>
          <w:rFonts w:cs="宋体"/>
          <w:color w:val="auto"/>
          <w:highlight w:val="none"/>
        </w:rPr>
      </w:pPr>
      <w:r>
        <w:rPr>
          <w:rFonts w:hint="eastAsia" w:cs="宋体"/>
          <w:color w:val="auto"/>
          <w:highlight w:val="none"/>
        </w:rPr>
        <w:t>6.4政府采购合同已经履行，给采购人、供应商造成损失的，由责任人承担赔偿责任。</w:t>
      </w:r>
    </w:p>
    <w:p w14:paraId="03C10493">
      <w:pPr>
        <w:pStyle w:val="26"/>
        <w:snapToGrid w:val="0"/>
        <w:spacing w:line="360" w:lineRule="auto"/>
        <w:rPr>
          <w:rFonts w:cs="宋体"/>
          <w:color w:val="auto"/>
          <w:highlight w:val="none"/>
        </w:rPr>
      </w:pPr>
      <w:r>
        <w:rPr>
          <w:rFonts w:hint="eastAsia"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28035DF4">
      <w:pPr>
        <w:pStyle w:val="26"/>
        <w:snapToGrid w:val="0"/>
        <w:spacing w:line="360" w:lineRule="auto"/>
        <w:ind w:firstLine="0" w:firstLineChars="0"/>
        <w:rPr>
          <w:rFonts w:cs="宋体"/>
          <w:color w:val="auto"/>
          <w:highlight w:val="none"/>
        </w:rPr>
        <w:sectPr>
          <w:pgSz w:w="11907" w:h="16840"/>
          <w:pgMar w:top="1440" w:right="1080" w:bottom="1440" w:left="1080" w:header="851" w:footer="851" w:gutter="0"/>
          <w:cols w:space="720" w:num="1"/>
        </w:sectPr>
      </w:pPr>
    </w:p>
    <w:bookmarkEnd w:id="37"/>
    <w:p w14:paraId="11C86CC1">
      <w:pPr>
        <w:spacing w:line="360" w:lineRule="auto"/>
        <w:jc w:val="center"/>
        <w:outlineLvl w:val="0"/>
        <w:rPr>
          <w:rFonts w:ascii="宋体" w:hAnsi="宋体" w:cs="宋体"/>
          <w:b/>
          <w:color w:val="auto"/>
          <w:sz w:val="36"/>
          <w:szCs w:val="36"/>
          <w:highlight w:val="none"/>
        </w:rPr>
      </w:pPr>
      <w:bookmarkStart w:id="404" w:name="第五部分"/>
      <w:bookmarkStart w:id="405" w:name="_Toc86217003"/>
      <w:r>
        <w:rPr>
          <w:rFonts w:hint="eastAsia" w:ascii="宋体" w:hAnsi="宋体" w:cs="宋体"/>
          <w:b/>
          <w:color w:val="auto"/>
          <w:sz w:val="36"/>
          <w:szCs w:val="36"/>
          <w:highlight w:val="none"/>
        </w:rPr>
        <w:t>第五部分 拟签订的合同文本</w:t>
      </w:r>
    </w:p>
    <w:p w14:paraId="6F67A656">
      <w:pPr>
        <w:snapToGrid w:val="0"/>
        <w:spacing w:line="360" w:lineRule="auto"/>
        <w:ind w:firstLine="480" w:firstLineChars="200"/>
        <w:rPr>
          <w:rFonts w:ascii="宋体" w:hAnsi="宋体" w:cs="宋体"/>
          <w:color w:val="auto"/>
          <w:sz w:val="24"/>
          <w:highlight w:val="none"/>
        </w:rPr>
      </w:pPr>
    </w:p>
    <w:p w14:paraId="0DD0B7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发包人（全称）：</w:t>
      </w:r>
      <w:r>
        <w:rPr>
          <w:rFonts w:hint="eastAsia" w:ascii="宋体" w:hAnsi="宋体" w:cs="宋体"/>
          <w:color w:val="auto"/>
          <w:sz w:val="24"/>
          <w:highlight w:val="none"/>
          <w:u w:val="single"/>
        </w:rPr>
        <w:t xml:space="preserve">杭州市第七人民医院 </w:t>
      </w:r>
    </w:p>
    <w:p w14:paraId="72BEFA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承包人（全称）：</w:t>
      </w:r>
      <w:r>
        <w:rPr>
          <w:rFonts w:hint="eastAsia" w:ascii="宋体" w:hAnsi="宋体" w:cs="宋体"/>
          <w:color w:val="auto"/>
          <w:sz w:val="24"/>
          <w:highlight w:val="none"/>
          <w:u w:val="single"/>
        </w:rPr>
        <w:t xml:space="preserve">                 </w:t>
      </w:r>
    </w:p>
    <w:p w14:paraId="0CBB7FB4">
      <w:pPr>
        <w:pStyle w:val="26"/>
        <w:snapToGrid w:val="0"/>
        <w:ind w:left="560"/>
        <w:rPr>
          <w:rFonts w:cs="宋体"/>
          <w:color w:val="auto"/>
          <w:highlight w:val="none"/>
        </w:rPr>
      </w:pPr>
      <w:r>
        <w:rPr>
          <w:rFonts w:hint="eastAsia" w:cs="宋体"/>
          <w:color w:val="auto"/>
          <w:highlight w:val="none"/>
        </w:rPr>
        <w:t>依照《中华人民共和国民法典》、《中华人民共和国建筑法》及其他有关法律、行政法规，遵循平等、自愿、公平和诚实信用的原则，双方就</w:t>
      </w:r>
      <w:r>
        <w:rPr>
          <w:rFonts w:hint="eastAsia" w:cs="宋体"/>
          <w:color w:val="auto"/>
          <w:highlight w:val="none"/>
          <w:u w:val="single"/>
        </w:rPr>
        <w:t xml:space="preserve"> 杭州市第七人民医院一期临床试验病房建设项目 </w:t>
      </w:r>
      <w:r>
        <w:rPr>
          <w:rFonts w:hint="eastAsia" w:cs="宋体"/>
          <w:color w:val="auto"/>
          <w:highlight w:val="none"/>
        </w:rPr>
        <w:t>施工事项协商一致，共同达成如下协议：</w:t>
      </w:r>
    </w:p>
    <w:p w14:paraId="71B12DF8">
      <w:pPr>
        <w:snapToGrid w:val="0"/>
        <w:spacing w:line="360" w:lineRule="auto"/>
        <w:ind w:firstLine="570"/>
        <w:rPr>
          <w:rFonts w:ascii="宋体" w:hAnsi="宋体" w:cs="宋体"/>
          <w:color w:val="auto"/>
          <w:sz w:val="24"/>
          <w:highlight w:val="none"/>
        </w:rPr>
      </w:pPr>
      <w:r>
        <w:rPr>
          <w:rFonts w:hint="eastAsia" w:ascii="宋体" w:hAnsi="宋体" w:cs="宋体"/>
          <w:color w:val="auto"/>
          <w:sz w:val="24"/>
          <w:highlight w:val="none"/>
        </w:rPr>
        <w:t>一、工程概况</w:t>
      </w:r>
    </w:p>
    <w:p w14:paraId="7F7F3DE7">
      <w:pPr>
        <w:snapToGrid w:val="0"/>
        <w:spacing w:line="360" w:lineRule="auto"/>
        <w:ind w:firstLine="720" w:firstLineChars="300"/>
        <w:rPr>
          <w:rFonts w:ascii="宋体" w:hAnsi="宋体" w:cs="宋体"/>
          <w:color w:val="auto"/>
          <w:w w:val="80"/>
          <w:sz w:val="24"/>
          <w:highlight w:val="none"/>
          <w:u w:val="single"/>
          <w:lang w:bidi="th-TH"/>
        </w:rPr>
      </w:pPr>
      <w:r>
        <w:rPr>
          <w:rFonts w:hint="eastAsia" w:ascii="宋体" w:hAnsi="宋体" w:cs="宋体"/>
          <w:color w:val="auto"/>
          <w:sz w:val="24"/>
          <w:highlight w:val="none"/>
        </w:rPr>
        <w:t>1. 工程名称：</w:t>
      </w:r>
      <w:r>
        <w:rPr>
          <w:rFonts w:hint="eastAsia" w:ascii="宋体" w:hAnsi="宋体" w:cs="宋体"/>
          <w:color w:val="auto"/>
          <w:w w:val="80"/>
          <w:sz w:val="24"/>
          <w:highlight w:val="none"/>
          <w:u w:val="single"/>
          <w:lang w:bidi="th-TH"/>
        </w:rPr>
        <w:t xml:space="preserve">                                            </w:t>
      </w:r>
      <w:r>
        <w:rPr>
          <w:rFonts w:hint="eastAsia" w:ascii="宋体" w:hAnsi="宋体" w:cs="宋体"/>
          <w:color w:val="auto"/>
          <w:w w:val="80"/>
          <w:sz w:val="24"/>
          <w:highlight w:val="none"/>
          <w:lang w:bidi="th-TH"/>
        </w:rPr>
        <w:t>。</w:t>
      </w:r>
    </w:p>
    <w:p w14:paraId="280FDDF2">
      <w:pPr>
        <w:snapToGrid w:val="0"/>
        <w:spacing w:line="360" w:lineRule="auto"/>
        <w:ind w:firstLine="570"/>
        <w:rPr>
          <w:rFonts w:ascii="宋体" w:hAnsi="宋体" w:cs="宋体"/>
          <w:color w:val="auto"/>
          <w:sz w:val="24"/>
          <w:highlight w:val="none"/>
        </w:rPr>
      </w:pPr>
      <w:r>
        <w:rPr>
          <w:rFonts w:hint="eastAsia" w:ascii="宋体" w:hAnsi="宋体" w:cs="宋体"/>
          <w:color w:val="auto"/>
          <w:sz w:val="24"/>
          <w:highlight w:val="none"/>
        </w:rPr>
        <w:t>2. 工程地点：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DEE77D1">
      <w:pPr>
        <w:snapToGrid w:val="0"/>
        <w:spacing w:line="360" w:lineRule="auto"/>
        <w:ind w:firstLine="570"/>
        <w:rPr>
          <w:rFonts w:ascii="宋体" w:hAnsi="宋体" w:cs="宋体"/>
          <w:color w:val="auto"/>
          <w:sz w:val="24"/>
          <w:highlight w:val="none"/>
        </w:rPr>
      </w:pPr>
      <w:r>
        <w:rPr>
          <w:rFonts w:hint="eastAsia" w:ascii="宋体" w:hAnsi="宋体" w:cs="宋体"/>
          <w:color w:val="auto"/>
          <w:sz w:val="24"/>
          <w:highlight w:val="none"/>
        </w:rPr>
        <w:t>3. 工程立项批准文号：</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6275075C">
      <w:pPr>
        <w:snapToGrid w:val="0"/>
        <w:spacing w:line="360" w:lineRule="auto"/>
        <w:ind w:firstLine="570"/>
        <w:rPr>
          <w:rFonts w:ascii="宋体" w:hAnsi="宋体" w:cs="宋体"/>
          <w:color w:val="auto"/>
          <w:sz w:val="24"/>
          <w:highlight w:val="none"/>
        </w:rPr>
      </w:pPr>
      <w:r>
        <w:rPr>
          <w:rFonts w:hint="eastAsia" w:ascii="宋体" w:hAnsi="宋体" w:cs="宋体"/>
          <w:color w:val="auto"/>
          <w:sz w:val="24"/>
          <w:highlight w:val="none"/>
        </w:rPr>
        <w:t>4、资金来源：</w:t>
      </w:r>
      <w:r>
        <w:rPr>
          <w:rFonts w:hint="eastAsia" w:ascii="宋体" w:hAnsi="宋体" w:cs="宋体"/>
          <w:color w:val="auto"/>
          <w:sz w:val="24"/>
          <w:highlight w:val="none"/>
          <w:u w:val="single"/>
        </w:rPr>
        <w:t xml:space="preserve">    自筹              </w:t>
      </w:r>
      <w:r>
        <w:rPr>
          <w:rFonts w:hint="eastAsia" w:ascii="宋体" w:hAnsi="宋体" w:cs="宋体"/>
          <w:color w:val="auto"/>
          <w:sz w:val="24"/>
          <w:highlight w:val="none"/>
        </w:rPr>
        <w:t>。</w:t>
      </w:r>
    </w:p>
    <w:p w14:paraId="6801DF96">
      <w:pPr>
        <w:snapToGrid w:val="0"/>
        <w:spacing w:line="360" w:lineRule="auto"/>
        <w:ind w:firstLine="570"/>
        <w:rPr>
          <w:rFonts w:ascii="宋体" w:hAnsi="宋体" w:cs="宋体"/>
          <w:color w:val="auto"/>
          <w:sz w:val="24"/>
          <w:highlight w:val="none"/>
        </w:rPr>
      </w:pPr>
      <w:r>
        <w:rPr>
          <w:rFonts w:hint="eastAsia" w:ascii="宋体" w:hAnsi="宋体" w:cs="宋体"/>
          <w:color w:val="auto"/>
          <w:sz w:val="24"/>
          <w:highlight w:val="none"/>
        </w:rPr>
        <w:t>5. 工程内容：</w:t>
      </w:r>
      <w:r>
        <w:rPr>
          <w:rFonts w:hint="eastAsia" w:ascii="宋体" w:hAnsi="宋体" w:cs="宋体"/>
          <w:color w:val="auto"/>
          <w:sz w:val="24"/>
          <w:highlight w:val="none"/>
          <w:u w:val="single"/>
        </w:rPr>
        <w:t>本工程为杭州市第七人民医院一期临床试验病房建设项目</w:t>
      </w:r>
      <w:r>
        <w:rPr>
          <w:rFonts w:hint="eastAsia" w:ascii="宋体" w:hAnsi="宋体" w:cs="宋体"/>
          <w:color w:val="auto"/>
          <w:sz w:val="24"/>
          <w:highlight w:val="none"/>
        </w:rPr>
        <w:t>。</w:t>
      </w:r>
    </w:p>
    <w:p w14:paraId="74447A3A">
      <w:pPr>
        <w:snapToGrid w:val="0"/>
        <w:spacing w:line="360" w:lineRule="auto"/>
        <w:ind w:firstLine="570"/>
        <w:rPr>
          <w:rFonts w:ascii="宋体" w:hAnsi="宋体" w:cs="宋体"/>
          <w:color w:val="auto"/>
          <w:sz w:val="24"/>
          <w:highlight w:val="none"/>
          <w:u w:val="single"/>
        </w:rPr>
      </w:pPr>
      <w:r>
        <w:rPr>
          <w:rFonts w:hint="eastAsia" w:ascii="宋体" w:hAnsi="宋体" w:cs="宋体"/>
          <w:color w:val="auto"/>
          <w:sz w:val="24"/>
          <w:highlight w:val="none"/>
        </w:rPr>
        <w:t>6. 工程承包范围：设计图纸及工程量清单范围内所有内容、设计变更增加以及其他发包人明确指令要求完成的工作量。</w:t>
      </w:r>
    </w:p>
    <w:p w14:paraId="0D3AD28F">
      <w:pPr>
        <w:snapToGrid w:val="0"/>
        <w:spacing w:line="360" w:lineRule="auto"/>
        <w:ind w:firstLine="570"/>
        <w:rPr>
          <w:rFonts w:ascii="宋体" w:hAnsi="宋体" w:cs="宋体"/>
          <w:color w:val="auto"/>
          <w:sz w:val="24"/>
          <w:highlight w:val="none"/>
        </w:rPr>
      </w:pPr>
      <w:r>
        <w:rPr>
          <w:rFonts w:hint="eastAsia" w:ascii="宋体" w:hAnsi="宋体" w:cs="宋体"/>
          <w:color w:val="auto"/>
          <w:sz w:val="24"/>
          <w:highlight w:val="none"/>
        </w:rPr>
        <w:t>二、合同工期</w:t>
      </w:r>
    </w:p>
    <w:p w14:paraId="5E03C97C">
      <w:pPr>
        <w:snapToGrid w:val="0"/>
        <w:spacing w:line="360" w:lineRule="auto"/>
        <w:ind w:firstLine="570"/>
        <w:rPr>
          <w:rFonts w:ascii="宋体" w:hAnsi="宋体" w:cs="宋体"/>
          <w:color w:val="auto"/>
          <w:sz w:val="24"/>
          <w:highlight w:val="none"/>
        </w:rPr>
      </w:pPr>
      <w:r>
        <w:rPr>
          <w:rFonts w:hint="eastAsia" w:ascii="宋体" w:hAnsi="宋体" w:cs="宋体"/>
          <w:color w:val="auto"/>
          <w:sz w:val="24"/>
          <w:highlight w:val="none"/>
        </w:rPr>
        <w:t>计划开工日期：</w:t>
      </w:r>
      <w:r>
        <w:rPr>
          <w:rFonts w:hint="eastAsia" w:ascii="宋体" w:hAnsi="宋体" w:cs="宋体"/>
          <w:color w:val="auto"/>
          <w:sz w:val="24"/>
          <w:highlight w:val="none"/>
          <w:u w:val="single"/>
        </w:rPr>
        <w:t xml:space="preserve">      年   月  日</w:t>
      </w:r>
      <w:r>
        <w:rPr>
          <w:rFonts w:hint="eastAsia" w:ascii="宋体" w:hAnsi="宋体" w:cs="宋体"/>
          <w:color w:val="auto"/>
          <w:sz w:val="24"/>
          <w:highlight w:val="none"/>
        </w:rPr>
        <w:t>。</w:t>
      </w:r>
    </w:p>
    <w:p w14:paraId="7AF191F5">
      <w:pPr>
        <w:snapToGrid w:val="0"/>
        <w:spacing w:line="360" w:lineRule="auto"/>
        <w:ind w:firstLine="570"/>
        <w:rPr>
          <w:rFonts w:ascii="宋体" w:hAnsi="宋体" w:cs="宋体"/>
          <w:color w:val="auto"/>
          <w:sz w:val="24"/>
          <w:highlight w:val="none"/>
          <w:u w:val="single"/>
        </w:rPr>
      </w:pPr>
      <w:r>
        <w:rPr>
          <w:rFonts w:hint="eastAsia" w:ascii="宋体" w:hAnsi="宋体" w:cs="宋体"/>
          <w:color w:val="auto"/>
          <w:sz w:val="24"/>
          <w:highlight w:val="none"/>
        </w:rPr>
        <w:t>计划竣工日期：</w:t>
      </w:r>
      <w:r>
        <w:rPr>
          <w:rFonts w:hint="eastAsia" w:ascii="宋体" w:hAnsi="宋体" w:cs="宋体"/>
          <w:color w:val="auto"/>
          <w:sz w:val="24"/>
          <w:highlight w:val="none"/>
          <w:u w:val="single"/>
        </w:rPr>
        <w:t xml:space="preserve">      年   月  日</w:t>
      </w:r>
      <w:r>
        <w:rPr>
          <w:rFonts w:hint="eastAsia" w:ascii="宋体" w:hAnsi="宋体" w:cs="宋体"/>
          <w:color w:val="auto"/>
          <w:sz w:val="24"/>
          <w:highlight w:val="none"/>
        </w:rPr>
        <w:t>。</w:t>
      </w:r>
    </w:p>
    <w:p w14:paraId="25DD39BD">
      <w:pPr>
        <w:snapToGrid w:val="0"/>
        <w:spacing w:line="360" w:lineRule="auto"/>
        <w:ind w:firstLine="570"/>
        <w:rPr>
          <w:rFonts w:ascii="宋体" w:hAnsi="宋体" w:cs="宋体"/>
          <w:color w:val="auto"/>
          <w:sz w:val="24"/>
          <w:highlight w:val="none"/>
        </w:rPr>
      </w:pPr>
      <w:r>
        <w:rPr>
          <w:rFonts w:hint="eastAsia" w:ascii="宋体" w:hAnsi="宋体" w:cs="宋体"/>
          <w:color w:val="auto"/>
          <w:sz w:val="24"/>
          <w:highlight w:val="none"/>
        </w:rPr>
        <w:t>合同工期总日历天数：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天。工期总日历天数与根据前述计划开竣工日期计算的工期天数不一致的，以工期总日历天数为准。</w:t>
      </w:r>
    </w:p>
    <w:p w14:paraId="78601682">
      <w:pPr>
        <w:snapToGrid w:val="0"/>
        <w:spacing w:line="360" w:lineRule="auto"/>
        <w:ind w:firstLine="570"/>
        <w:rPr>
          <w:rFonts w:ascii="宋体" w:hAnsi="宋体" w:cs="宋体"/>
          <w:color w:val="auto"/>
          <w:sz w:val="24"/>
          <w:highlight w:val="none"/>
        </w:rPr>
      </w:pPr>
      <w:r>
        <w:rPr>
          <w:rFonts w:hint="eastAsia" w:ascii="宋体" w:hAnsi="宋体" w:cs="宋体"/>
          <w:color w:val="auto"/>
          <w:sz w:val="24"/>
          <w:highlight w:val="none"/>
        </w:rPr>
        <w:t>三、质量标准</w:t>
      </w:r>
    </w:p>
    <w:p w14:paraId="16E08A44">
      <w:pPr>
        <w:snapToGrid w:val="0"/>
        <w:spacing w:line="360" w:lineRule="auto"/>
        <w:ind w:firstLine="570"/>
        <w:rPr>
          <w:rFonts w:ascii="宋体" w:hAnsi="宋体" w:cs="宋体"/>
          <w:color w:val="auto"/>
          <w:sz w:val="24"/>
          <w:highlight w:val="none"/>
          <w:u w:val="single"/>
        </w:rPr>
      </w:pPr>
      <w:r>
        <w:rPr>
          <w:rFonts w:hint="eastAsia" w:ascii="宋体" w:hAnsi="宋体" w:cs="宋体"/>
          <w:color w:val="auto"/>
          <w:sz w:val="24"/>
          <w:highlight w:val="none"/>
          <w:u w:val="single"/>
        </w:rPr>
        <w:t>工程质量符合（工程施工质量验收规范）合格标准。</w:t>
      </w:r>
    </w:p>
    <w:p w14:paraId="0DDB5727">
      <w:pPr>
        <w:snapToGrid w:val="0"/>
        <w:spacing w:line="360" w:lineRule="auto"/>
        <w:ind w:firstLine="570"/>
        <w:rPr>
          <w:rFonts w:ascii="宋体" w:hAnsi="宋体" w:cs="宋体"/>
          <w:color w:val="auto"/>
          <w:sz w:val="24"/>
          <w:highlight w:val="none"/>
        </w:rPr>
      </w:pPr>
      <w:r>
        <w:rPr>
          <w:rFonts w:hint="eastAsia" w:ascii="宋体" w:hAnsi="宋体" w:cs="宋体"/>
          <w:color w:val="auto"/>
          <w:sz w:val="24"/>
          <w:highlight w:val="none"/>
        </w:rPr>
        <w:t>四、签约合同价与合同价格形式</w:t>
      </w:r>
    </w:p>
    <w:p w14:paraId="2230BB9A">
      <w:pPr>
        <w:snapToGrid w:val="0"/>
        <w:spacing w:line="360" w:lineRule="auto"/>
        <w:ind w:firstLine="570"/>
        <w:rPr>
          <w:rFonts w:ascii="宋体" w:hAnsi="宋体" w:cs="宋体"/>
          <w:color w:val="auto"/>
          <w:sz w:val="24"/>
          <w:highlight w:val="none"/>
        </w:rPr>
      </w:pPr>
      <w:r>
        <w:rPr>
          <w:rFonts w:hint="eastAsia" w:ascii="宋体" w:hAnsi="宋体" w:cs="宋体"/>
          <w:color w:val="auto"/>
          <w:sz w:val="24"/>
          <w:highlight w:val="none"/>
        </w:rPr>
        <w:t>1.签约合同价为：</w:t>
      </w:r>
    </w:p>
    <w:p w14:paraId="1C54B348">
      <w:pPr>
        <w:snapToGrid w:val="0"/>
        <w:spacing w:line="360" w:lineRule="auto"/>
        <w:ind w:firstLine="570"/>
        <w:rPr>
          <w:rFonts w:ascii="宋体" w:hAnsi="宋体" w:cs="宋体"/>
          <w:color w:val="auto"/>
          <w:sz w:val="24"/>
          <w:highlight w:val="none"/>
        </w:rPr>
      </w:pPr>
      <w:r>
        <w:rPr>
          <w:rFonts w:hint="eastAsia" w:ascii="宋体" w:hAnsi="宋体" w:cs="宋体"/>
          <w:color w:val="auto"/>
          <w:sz w:val="24"/>
          <w:highlight w:val="none"/>
        </w:rPr>
        <w:t>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14:paraId="777600E8">
      <w:pPr>
        <w:snapToGrid w:val="0"/>
        <w:spacing w:line="360" w:lineRule="auto"/>
        <w:ind w:firstLine="570"/>
        <w:rPr>
          <w:rFonts w:ascii="宋体" w:hAnsi="宋体" w:cs="宋体"/>
          <w:color w:val="auto"/>
          <w:sz w:val="24"/>
          <w:highlight w:val="none"/>
        </w:rPr>
      </w:pPr>
      <w:r>
        <w:rPr>
          <w:rFonts w:hint="eastAsia" w:ascii="宋体" w:hAnsi="宋体" w:cs="宋体"/>
          <w:color w:val="auto"/>
          <w:sz w:val="24"/>
          <w:highlight w:val="none"/>
        </w:rPr>
        <w:t>其中：</w:t>
      </w:r>
    </w:p>
    <w:p w14:paraId="4848AB51">
      <w:pPr>
        <w:snapToGrid w:val="0"/>
        <w:spacing w:line="360" w:lineRule="auto"/>
        <w:ind w:firstLine="570"/>
        <w:rPr>
          <w:rFonts w:ascii="宋体" w:hAnsi="宋体" w:cs="宋体"/>
          <w:color w:val="auto"/>
          <w:sz w:val="24"/>
          <w:highlight w:val="none"/>
        </w:rPr>
      </w:pPr>
      <w:r>
        <w:rPr>
          <w:rFonts w:hint="eastAsia" w:ascii="宋体" w:hAnsi="宋体" w:cs="宋体"/>
          <w:color w:val="auto"/>
          <w:sz w:val="24"/>
          <w:highlight w:val="none"/>
        </w:rPr>
        <w:t>（1）安全文明施工费：</w:t>
      </w:r>
    </w:p>
    <w:p w14:paraId="2EE525E2">
      <w:pPr>
        <w:snapToGrid w:val="0"/>
        <w:spacing w:line="360" w:lineRule="auto"/>
        <w:ind w:firstLine="570"/>
        <w:rPr>
          <w:rFonts w:ascii="宋体" w:hAnsi="宋体" w:cs="宋体"/>
          <w:color w:val="auto"/>
          <w:sz w:val="24"/>
          <w:highlight w:val="none"/>
        </w:rPr>
      </w:pPr>
      <w:r>
        <w:rPr>
          <w:rFonts w:hint="eastAsia" w:ascii="宋体" w:hAnsi="宋体" w:cs="宋体"/>
          <w:color w:val="auto"/>
          <w:sz w:val="24"/>
          <w:highlight w:val="none"/>
        </w:rPr>
        <w:t>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14:paraId="2405EEBC">
      <w:pPr>
        <w:snapToGrid w:val="0"/>
        <w:spacing w:line="360" w:lineRule="auto"/>
        <w:ind w:firstLine="570"/>
        <w:rPr>
          <w:rFonts w:ascii="宋体" w:hAnsi="宋体" w:cs="宋体"/>
          <w:color w:val="auto"/>
          <w:sz w:val="24"/>
          <w:highlight w:val="none"/>
        </w:rPr>
      </w:pPr>
      <w:r>
        <w:rPr>
          <w:rFonts w:hint="eastAsia" w:ascii="宋体" w:hAnsi="宋体" w:cs="宋体"/>
          <w:color w:val="auto"/>
          <w:sz w:val="24"/>
          <w:highlight w:val="none"/>
        </w:rPr>
        <w:t>（2）材料和工程设备暂估价金额：</w:t>
      </w:r>
    </w:p>
    <w:p w14:paraId="16DA5CE1">
      <w:pPr>
        <w:snapToGrid w:val="0"/>
        <w:spacing w:line="360" w:lineRule="auto"/>
        <w:ind w:firstLine="570"/>
        <w:rPr>
          <w:rFonts w:ascii="宋体" w:hAnsi="宋体" w:cs="宋体"/>
          <w:color w:val="auto"/>
          <w:sz w:val="24"/>
          <w:highlight w:val="none"/>
        </w:rPr>
      </w:pPr>
      <w:r>
        <w:rPr>
          <w:rFonts w:hint="eastAsia" w:ascii="宋体" w:hAnsi="宋体" w:cs="宋体"/>
          <w:color w:val="auto"/>
          <w:sz w:val="24"/>
          <w:highlight w:val="none"/>
        </w:rPr>
        <w:t>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14:paraId="1E9D14C8">
      <w:pPr>
        <w:snapToGrid w:val="0"/>
        <w:spacing w:line="360" w:lineRule="auto"/>
        <w:ind w:firstLine="570"/>
        <w:rPr>
          <w:rFonts w:ascii="宋体" w:hAnsi="宋体" w:cs="宋体"/>
          <w:color w:val="auto"/>
          <w:sz w:val="24"/>
          <w:highlight w:val="none"/>
        </w:rPr>
      </w:pPr>
      <w:r>
        <w:rPr>
          <w:rFonts w:hint="eastAsia" w:ascii="宋体" w:hAnsi="宋体" w:cs="宋体"/>
          <w:color w:val="auto"/>
          <w:sz w:val="24"/>
          <w:highlight w:val="none"/>
        </w:rPr>
        <w:t>（3）专业工程暂估价金额：</w:t>
      </w:r>
    </w:p>
    <w:p w14:paraId="6760CB90">
      <w:pPr>
        <w:snapToGrid w:val="0"/>
        <w:spacing w:line="360" w:lineRule="auto"/>
        <w:ind w:firstLine="570"/>
        <w:rPr>
          <w:rFonts w:ascii="宋体" w:hAnsi="宋体" w:cs="宋体"/>
          <w:color w:val="auto"/>
          <w:sz w:val="24"/>
          <w:highlight w:val="none"/>
        </w:rPr>
      </w:pPr>
      <w:r>
        <w:rPr>
          <w:rFonts w:hint="eastAsia" w:ascii="宋体" w:hAnsi="宋体" w:cs="宋体"/>
          <w:color w:val="auto"/>
          <w:sz w:val="24"/>
          <w:highlight w:val="none"/>
        </w:rPr>
        <w:t>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14:paraId="3FD3DCD4">
      <w:pPr>
        <w:snapToGrid w:val="0"/>
        <w:spacing w:line="360" w:lineRule="auto"/>
        <w:ind w:firstLine="570"/>
        <w:rPr>
          <w:rFonts w:ascii="宋体" w:hAnsi="宋体" w:cs="宋体"/>
          <w:color w:val="auto"/>
          <w:sz w:val="24"/>
          <w:highlight w:val="none"/>
        </w:rPr>
      </w:pPr>
      <w:r>
        <w:rPr>
          <w:rFonts w:hint="eastAsia" w:ascii="宋体" w:hAnsi="宋体" w:cs="宋体"/>
          <w:color w:val="auto"/>
          <w:sz w:val="24"/>
          <w:highlight w:val="none"/>
        </w:rPr>
        <w:t>（4）暂列金额：</w:t>
      </w:r>
    </w:p>
    <w:p w14:paraId="0612C515">
      <w:pPr>
        <w:snapToGrid w:val="0"/>
        <w:spacing w:line="360" w:lineRule="auto"/>
        <w:ind w:firstLine="570"/>
        <w:rPr>
          <w:rFonts w:ascii="宋体" w:hAnsi="宋体" w:cs="宋体"/>
          <w:color w:val="auto"/>
          <w:sz w:val="24"/>
          <w:highlight w:val="none"/>
        </w:rPr>
      </w:pPr>
      <w:r>
        <w:rPr>
          <w:rFonts w:hint="eastAsia" w:ascii="宋体" w:hAnsi="宋体" w:cs="宋体"/>
          <w:color w:val="auto"/>
          <w:sz w:val="24"/>
          <w:highlight w:val="none"/>
        </w:rPr>
        <w:t>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14:paraId="04D7F244">
      <w:pPr>
        <w:snapToGrid w:val="0"/>
        <w:spacing w:line="360" w:lineRule="auto"/>
        <w:ind w:firstLine="570"/>
        <w:rPr>
          <w:rFonts w:ascii="宋体" w:hAnsi="宋体" w:cs="宋体"/>
          <w:color w:val="auto"/>
          <w:sz w:val="24"/>
          <w:highlight w:val="none"/>
        </w:rPr>
      </w:pPr>
      <w:r>
        <w:rPr>
          <w:rFonts w:hint="eastAsia" w:ascii="宋体" w:hAnsi="宋体" w:cs="宋体"/>
          <w:color w:val="auto"/>
          <w:sz w:val="24"/>
          <w:highlight w:val="none"/>
        </w:rPr>
        <w:t>2.合同价格形式：</w:t>
      </w:r>
      <w:r>
        <w:rPr>
          <w:rFonts w:hint="eastAsia" w:ascii="宋体" w:hAnsi="宋体" w:cs="宋体"/>
          <w:color w:val="auto"/>
          <w:sz w:val="24"/>
          <w:highlight w:val="none"/>
          <w:u w:val="single"/>
        </w:rPr>
        <w:t>固定单价合同       </w:t>
      </w:r>
      <w:r>
        <w:rPr>
          <w:rFonts w:hint="eastAsia" w:ascii="宋体" w:hAnsi="宋体" w:cs="宋体"/>
          <w:color w:val="auto"/>
          <w:sz w:val="24"/>
          <w:highlight w:val="none"/>
        </w:rPr>
        <w:t>。</w:t>
      </w:r>
    </w:p>
    <w:p w14:paraId="5FC23E5B">
      <w:pPr>
        <w:snapToGrid w:val="0"/>
        <w:spacing w:line="360" w:lineRule="auto"/>
        <w:ind w:firstLine="570"/>
        <w:rPr>
          <w:rFonts w:ascii="宋体" w:hAnsi="宋体" w:cs="宋体"/>
          <w:color w:val="auto"/>
          <w:sz w:val="24"/>
          <w:highlight w:val="none"/>
        </w:rPr>
      </w:pPr>
      <w:r>
        <w:rPr>
          <w:rFonts w:hint="eastAsia" w:ascii="宋体" w:hAnsi="宋体" w:cs="宋体"/>
          <w:color w:val="auto"/>
          <w:sz w:val="24"/>
          <w:highlight w:val="none"/>
        </w:rPr>
        <w:t>五、项目经理</w:t>
      </w:r>
    </w:p>
    <w:p w14:paraId="6B4BE55B">
      <w:pPr>
        <w:snapToGrid w:val="0"/>
        <w:spacing w:line="360" w:lineRule="auto"/>
        <w:ind w:firstLine="570"/>
        <w:rPr>
          <w:rFonts w:ascii="宋体" w:hAnsi="宋体" w:cs="宋体"/>
          <w:color w:val="auto"/>
          <w:sz w:val="24"/>
          <w:highlight w:val="none"/>
        </w:rPr>
      </w:pPr>
      <w:r>
        <w:rPr>
          <w:rFonts w:hint="eastAsia" w:ascii="宋体" w:hAnsi="宋体" w:cs="宋体"/>
          <w:color w:val="auto"/>
          <w:sz w:val="24"/>
          <w:highlight w:val="none"/>
        </w:rPr>
        <w:t>承包人项目经理：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06749D9">
      <w:pPr>
        <w:snapToGrid w:val="0"/>
        <w:spacing w:line="360" w:lineRule="auto"/>
        <w:ind w:firstLine="570"/>
        <w:rPr>
          <w:rFonts w:ascii="宋体" w:hAnsi="宋体" w:cs="宋体"/>
          <w:color w:val="auto"/>
          <w:sz w:val="24"/>
          <w:highlight w:val="none"/>
        </w:rPr>
      </w:pPr>
      <w:r>
        <w:rPr>
          <w:rFonts w:hint="eastAsia" w:ascii="宋体" w:hAnsi="宋体" w:cs="宋体"/>
          <w:color w:val="auto"/>
          <w:sz w:val="24"/>
          <w:highlight w:val="none"/>
        </w:rPr>
        <w:t>六、合同文件构成</w:t>
      </w:r>
    </w:p>
    <w:p w14:paraId="74752CD6">
      <w:pPr>
        <w:snapToGrid w:val="0"/>
        <w:spacing w:line="360" w:lineRule="auto"/>
        <w:ind w:firstLine="573"/>
        <w:rPr>
          <w:rFonts w:ascii="宋体" w:hAnsi="宋体" w:cs="宋体"/>
          <w:color w:val="auto"/>
          <w:sz w:val="24"/>
          <w:highlight w:val="none"/>
        </w:rPr>
      </w:pPr>
      <w:r>
        <w:rPr>
          <w:rFonts w:hint="eastAsia" w:ascii="宋体" w:hAnsi="宋体" w:cs="宋体"/>
          <w:color w:val="auto"/>
          <w:sz w:val="24"/>
          <w:highlight w:val="none"/>
        </w:rPr>
        <w:t>本协议书与下列文件一起构成合同文件：</w:t>
      </w:r>
    </w:p>
    <w:p w14:paraId="7F503A6D">
      <w:pPr>
        <w:snapToGrid w:val="0"/>
        <w:spacing w:line="360" w:lineRule="auto"/>
        <w:ind w:firstLine="573"/>
        <w:rPr>
          <w:rFonts w:ascii="宋体" w:hAnsi="宋体" w:cs="宋体"/>
          <w:color w:val="auto"/>
          <w:sz w:val="24"/>
          <w:highlight w:val="none"/>
        </w:rPr>
      </w:pPr>
      <w:r>
        <w:rPr>
          <w:rFonts w:hint="eastAsia" w:ascii="宋体" w:hAnsi="宋体" w:cs="宋体"/>
          <w:color w:val="auto"/>
          <w:sz w:val="24"/>
          <w:highlight w:val="none"/>
        </w:rPr>
        <w:t>（1）中标通知书（如果有）；</w:t>
      </w:r>
    </w:p>
    <w:p w14:paraId="3434B891">
      <w:pPr>
        <w:snapToGrid w:val="0"/>
        <w:spacing w:line="360" w:lineRule="auto"/>
        <w:ind w:firstLine="573"/>
        <w:rPr>
          <w:rFonts w:ascii="宋体" w:hAnsi="宋体" w:cs="宋体"/>
          <w:color w:val="auto"/>
          <w:sz w:val="24"/>
          <w:highlight w:val="none"/>
        </w:rPr>
      </w:pPr>
      <w:r>
        <w:rPr>
          <w:rFonts w:hint="eastAsia" w:ascii="宋体" w:hAnsi="宋体" w:cs="宋体"/>
          <w:color w:val="auto"/>
          <w:sz w:val="24"/>
          <w:highlight w:val="none"/>
        </w:rPr>
        <w:t>（2）投标函及其附录（如果有）；</w:t>
      </w:r>
    </w:p>
    <w:p w14:paraId="7AA45FCC">
      <w:pPr>
        <w:snapToGrid w:val="0"/>
        <w:spacing w:line="360" w:lineRule="auto"/>
        <w:ind w:firstLine="573"/>
        <w:rPr>
          <w:rFonts w:ascii="宋体" w:hAnsi="宋体" w:cs="宋体"/>
          <w:color w:val="auto"/>
          <w:sz w:val="24"/>
          <w:highlight w:val="none"/>
        </w:rPr>
      </w:pPr>
      <w:r>
        <w:rPr>
          <w:rFonts w:hint="eastAsia" w:ascii="宋体" w:hAnsi="宋体" w:cs="宋体"/>
          <w:color w:val="auto"/>
          <w:sz w:val="24"/>
          <w:highlight w:val="none"/>
        </w:rPr>
        <w:t>（3）专用合同条款及其附件；</w:t>
      </w:r>
    </w:p>
    <w:p w14:paraId="1B579AF2">
      <w:pPr>
        <w:snapToGrid w:val="0"/>
        <w:spacing w:line="360" w:lineRule="auto"/>
        <w:ind w:firstLine="573"/>
        <w:rPr>
          <w:rFonts w:ascii="宋体" w:hAnsi="宋体" w:cs="宋体"/>
          <w:color w:val="auto"/>
          <w:sz w:val="24"/>
          <w:highlight w:val="none"/>
        </w:rPr>
      </w:pPr>
      <w:r>
        <w:rPr>
          <w:rFonts w:hint="eastAsia" w:ascii="宋体" w:hAnsi="宋体" w:cs="宋体"/>
          <w:color w:val="auto"/>
          <w:sz w:val="24"/>
          <w:highlight w:val="none"/>
        </w:rPr>
        <w:t>（4）通用合同条款；</w:t>
      </w:r>
    </w:p>
    <w:p w14:paraId="2CA9C0E3">
      <w:pPr>
        <w:snapToGrid w:val="0"/>
        <w:spacing w:line="360" w:lineRule="auto"/>
        <w:ind w:firstLine="573"/>
        <w:rPr>
          <w:rFonts w:ascii="宋体" w:hAnsi="宋体" w:cs="宋体"/>
          <w:color w:val="auto"/>
          <w:sz w:val="24"/>
          <w:highlight w:val="none"/>
        </w:rPr>
      </w:pPr>
      <w:r>
        <w:rPr>
          <w:rFonts w:hint="eastAsia" w:ascii="宋体" w:hAnsi="宋体" w:cs="宋体"/>
          <w:color w:val="auto"/>
          <w:sz w:val="24"/>
          <w:highlight w:val="none"/>
        </w:rPr>
        <w:t>（5）技术标准和要求；</w:t>
      </w:r>
    </w:p>
    <w:p w14:paraId="7E0BA601">
      <w:pPr>
        <w:snapToGrid w:val="0"/>
        <w:spacing w:line="360" w:lineRule="auto"/>
        <w:ind w:firstLine="573"/>
        <w:rPr>
          <w:rFonts w:ascii="宋体" w:hAnsi="宋体" w:cs="宋体"/>
          <w:color w:val="auto"/>
          <w:sz w:val="24"/>
          <w:highlight w:val="none"/>
        </w:rPr>
      </w:pPr>
      <w:r>
        <w:rPr>
          <w:rFonts w:hint="eastAsia" w:ascii="宋体" w:hAnsi="宋体" w:cs="宋体"/>
          <w:color w:val="auto"/>
          <w:sz w:val="24"/>
          <w:highlight w:val="none"/>
        </w:rPr>
        <w:t>（6）图纸；</w:t>
      </w:r>
    </w:p>
    <w:p w14:paraId="2746437E">
      <w:pPr>
        <w:snapToGrid w:val="0"/>
        <w:spacing w:line="360" w:lineRule="auto"/>
        <w:ind w:firstLine="573"/>
        <w:rPr>
          <w:rFonts w:ascii="宋体" w:hAnsi="宋体" w:cs="宋体"/>
          <w:color w:val="auto"/>
          <w:sz w:val="24"/>
          <w:highlight w:val="none"/>
        </w:rPr>
      </w:pPr>
      <w:r>
        <w:rPr>
          <w:rFonts w:hint="eastAsia" w:ascii="宋体" w:hAnsi="宋体" w:cs="宋体"/>
          <w:color w:val="auto"/>
          <w:sz w:val="24"/>
          <w:highlight w:val="none"/>
        </w:rPr>
        <w:t>（7）已标价工程量清单或预算书；</w:t>
      </w:r>
    </w:p>
    <w:p w14:paraId="5A41AE91">
      <w:pPr>
        <w:snapToGrid w:val="0"/>
        <w:spacing w:line="360" w:lineRule="auto"/>
        <w:ind w:firstLine="573"/>
        <w:rPr>
          <w:rFonts w:ascii="宋体" w:hAnsi="宋体" w:cs="宋体"/>
          <w:color w:val="auto"/>
          <w:sz w:val="24"/>
          <w:highlight w:val="none"/>
        </w:rPr>
      </w:pPr>
      <w:r>
        <w:rPr>
          <w:rFonts w:hint="eastAsia" w:ascii="宋体" w:hAnsi="宋体" w:cs="宋体"/>
          <w:color w:val="auto"/>
          <w:sz w:val="24"/>
          <w:highlight w:val="none"/>
        </w:rPr>
        <w:t>（8）其他合同文件。</w:t>
      </w:r>
    </w:p>
    <w:p w14:paraId="0A807679">
      <w:pPr>
        <w:snapToGrid w:val="0"/>
        <w:spacing w:line="360" w:lineRule="auto"/>
        <w:ind w:firstLine="573"/>
        <w:rPr>
          <w:rFonts w:ascii="宋体" w:hAnsi="宋体" w:cs="宋体"/>
          <w:color w:val="auto"/>
          <w:sz w:val="24"/>
          <w:highlight w:val="none"/>
        </w:rPr>
      </w:pPr>
      <w:r>
        <w:rPr>
          <w:rFonts w:hint="eastAsia" w:ascii="宋体" w:hAnsi="宋体" w:cs="宋体"/>
          <w:color w:val="auto"/>
          <w:sz w:val="24"/>
          <w:highlight w:val="none"/>
        </w:rPr>
        <w:t>在合同订立及履行过程中形成的与合同有关的文件均构成合同文件组成部分。</w:t>
      </w:r>
    </w:p>
    <w:p w14:paraId="41361711">
      <w:pPr>
        <w:snapToGrid w:val="0"/>
        <w:spacing w:line="360" w:lineRule="auto"/>
        <w:ind w:firstLine="573"/>
        <w:rPr>
          <w:rFonts w:ascii="宋体" w:hAnsi="宋体" w:cs="宋体"/>
          <w:color w:val="auto"/>
          <w:sz w:val="24"/>
          <w:highlight w:val="none"/>
        </w:rPr>
      </w:pPr>
      <w:r>
        <w:rPr>
          <w:rFonts w:hint="eastAsia" w:ascii="宋体" w:hAnsi="宋体" w:cs="宋体"/>
          <w:color w:val="auto"/>
          <w:sz w:val="24"/>
          <w:highlight w:val="none"/>
        </w:rPr>
        <w:t>上述各项合同文件包括合同当事人就该项合同文件所作出的补充和修改，属于同一类内容的文件，应以最新签署的为准。专用合同条款及其附件须经合同当事人签字或盖章。</w:t>
      </w:r>
    </w:p>
    <w:p w14:paraId="2B7509B1">
      <w:pPr>
        <w:snapToGrid w:val="0"/>
        <w:spacing w:line="360" w:lineRule="auto"/>
        <w:ind w:firstLine="570"/>
        <w:rPr>
          <w:rFonts w:ascii="宋体" w:hAnsi="宋体" w:cs="宋体"/>
          <w:color w:val="auto"/>
          <w:sz w:val="24"/>
          <w:highlight w:val="none"/>
        </w:rPr>
      </w:pPr>
      <w:r>
        <w:rPr>
          <w:rFonts w:hint="eastAsia" w:ascii="宋体" w:hAnsi="宋体" w:cs="宋体"/>
          <w:color w:val="auto"/>
          <w:sz w:val="24"/>
          <w:highlight w:val="none"/>
        </w:rPr>
        <w:t>七、承诺</w:t>
      </w:r>
    </w:p>
    <w:p w14:paraId="6AF722D9">
      <w:pPr>
        <w:snapToGrid w:val="0"/>
        <w:spacing w:line="360" w:lineRule="auto"/>
        <w:ind w:firstLine="570"/>
        <w:rPr>
          <w:rFonts w:ascii="宋体" w:hAnsi="宋体" w:cs="宋体"/>
          <w:color w:val="auto"/>
          <w:sz w:val="24"/>
          <w:highlight w:val="none"/>
        </w:rPr>
      </w:pPr>
      <w:r>
        <w:rPr>
          <w:rFonts w:hint="eastAsia" w:ascii="宋体" w:hAnsi="宋体" w:cs="宋体"/>
          <w:color w:val="auto"/>
          <w:sz w:val="24"/>
          <w:highlight w:val="none"/>
        </w:rPr>
        <w:t>1.发包人承诺按照法律规定履行项目审批手续、筹集工程建设资金并按照合同约定的期限和方式支付合同价款。</w:t>
      </w:r>
    </w:p>
    <w:p w14:paraId="30FDFAB1">
      <w:pPr>
        <w:snapToGrid w:val="0"/>
        <w:spacing w:line="360" w:lineRule="auto"/>
        <w:ind w:firstLine="570"/>
        <w:rPr>
          <w:rFonts w:ascii="宋体" w:hAnsi="宋体" w:cs="宋体"/>
          <w:color w:val="auto"/>
          <w:sz w:val="24"/>
          <w:highlight w:val="none"/>
        </w:rPr>
      </w:pPr>
      <w:r>
        <w:rPr>
          <w:rFonts w:hint="eastAsia" w:ascii="宋体" w:hAnsi="宋体" w:cs="宋体"/>
          <w:color w:val="auto"/>
          <w:sz w:val="24"/>
          <w:highlight w:val="none"/>
        </w:rPr>
        <w:t>2.承包人承诺按照法律规定及合同约定组织完成工程施工，确保工程质量和安全，不进行转包及违法分包，并在缺陷责任期及保修期内承担相应的工程维修责任。</w:t>
      </w:r>
    </w:p>
    <w:p w14:paraId="7885BCED">
      <w:pPr>
        <w:snapToGrid w:val="0"/>
        <w:spacing w:line="360" w:lineRule="auto"/>
        <w:ind w:firstLine="570"/>
        <w:rPr>
          <w:rFonts w:ascii="宋体" w:hAnsi="宋体" w:cs="宋体"/>
          <w:color w:val="auto"/>
          <w:sz w:val="24"/>
          <w:highlight w:val="none"/>
        </w:rPr>
      </w:pPr>
      <w:r>
        <w:rPr>
          <w:rFonts w:hint="eastAsia" w:ascii="宋体" w:hAnsi="宋体" w:cs="宋体"/>
          <w:color w:val="auto"/>
          <w:sz w:val="24"/>
          <w:highlight w:val="none"/>
        </w:rPr>
        <w:t>3.发包人和承包人通过招投标形式签订合同的，双方理解并承诺不再就同一工程另行签订与合同实质性内容相背离的协议。</w:t>
      </w:r>
    </w:p>
    <w:p w14:paraId="097A5BCB">
      <w:pPr>
        <w:snapToGrid w:val="0"/>
        <w:spacing w:line="360" w:lineRule="auto"/>
        <w:ind w:firstLine="570"/>
        <w:rPr>
          <w:rFonts w:ascii="宋体" w:hAnsi="宋体" w:cs="宋体"/>
          <w:color w:val="auto"/>
          <w:sz w:val="24"/>
          <w:highlight w:val="none"/>
        </w:rPr>
      </w:pPr>
      <w:bookmarkStart w:id="406" w:name="_Toc351203488"/>
      <w:r>
        <w:rPr>
          <w:rFonts w:hint="eastAsia" w:ascii="宋体" w:hAnsi="宋体" w:cs="宋体"/>
          <w:color w:val="auto"/>
          <w:sz w:val="24"/>
          <w:highlight w:val="none"/>
        </w:rPr>
        <w:t>八、词语含义</w:t>
      </w:r>
      <w:bookmarkEnd w:id="406"/>
    </w:p>
    <w:p w14:paraId="0A07D924">
      <w:pPr>
        <w:snapToGrid w:val="0"/>
        <w:spacing w:line="360" w:lineRule="auto"/>
        <w:ind w:firstLine="570"/>
        <w:rPr>
          <w:rFonts w:ascii="宋体" w:hAnsi="宋体" w:cs="宋体"/>
          <w:color w:val="auto"/>
          <w:sz w:val="24"/>
          <w:highlight w:val="none"/>
        </w:rPr>
      </w:pPr>
      <w:r>
        <w:rPr>
          <w:rFonts w:hint="eastAsia" w:ascii="宋体" w:hAnsi="宋体" w:cs="宋体"/>
          <w:color w:val="auto"/>
          <w:sz w:val="24"/>
          <w:highlight w:val="none"/>
        </w:rPr>
        <w:t>本协议书中词语含义与第二部分通用合同条款中赋予的含义相同。</w:t>
      </w:r>
    </w:p>
    <w:p w14:paraId="1C3C539A">
      <w:pPr>
        <w:snapToGrid w:val="0"/>
        <w:spacing w:line="360" w:lineRule="auto"/>
        <w:ind w:firstLine="570"/>
        <w:rPr>
          <w:rFonts w:ascii="宋体" w:hAnsi="宋体" w:cs="宋体"/>
          <w:color w:val="auto"/>
          <w:sz w:val="24"/>
          <w:highlight w:val="none"/>
        </w:rPr>
      </w:pPr>
      <w:bookmarkStart w:id="407" w:name="_Toc351203489"/>
      <w:r>
        <w:rPr>
          <w:rFonts w:hint="eastAsia" w:ascii="宋体" w:hAnsi="宋体" w:cs="宋体"/>
          <w:color w:val="auto"/>
          <w:sz w:val="24"/>
          <w:highlight w:val="none"/>
        </w:rPr>
        <w:t>九、签订时间</w:t>
      </w:r>
      <w:bookmarkEnd w:id="407"/>
    </w:p>
    <w:p w14:paraId="55380740">
      <w:pPr>
        <w:snapToGrid w:val="0"/>
        <w:spacing w:line="360" w:lineRule="auto"/>
        <w:ind w:firstLine="570"/>
        <w:rPr>
          <w:rFonts w:ascii="宋体" w:hAnsi="宋体" w:cs="宋体"/>
          <w:color w:val="auto"/>
          <w:sz w:val="24"/>
          <w:highlight w:val="none"/>
        </w:rPr>
      </w:pPr>
      <w:r>
        <w:rPr>
          <w:rFonts w:hint="eastAsia" w:ascii="宋体" w:hAnsi="宋体" w:cs="宋体"/>
          <w:color w:val="auto"/>
          <w:sz w:val="24"/>
          <w:highlight w:val="none"/>
        </w:rPr>
        <w:t>本合同于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日签订。</w:t>
      </w:r>
    </w:p>
    <w:p w14:paraId="129EE312">
      <w:pPr>
        <w:snapToGrid w:val="0"/>
        <w:spacing w:line="360" w:lineRule="auto"/>
        <w:ind w:firstLine="570"/>
        <w:rPr>
          <w:rFonts w:ascii="宋体" w:hAnsi="宋体" w:cs="宋体"/>
          <w:color w:val="auto"/>
          <w:sz w:val="24"/>
          <w:highlight w:val="none"/>
        </w:rPr>
      </w:pPr>
      <w:bookmarkStart w:id="408" w:name="_Toc351203490"/>
      <w:r>
        <w:rPr>
          <w:rFonts w:hint="eastAsia" w:ascii="宋体" w:hAnsi="宋体" w:cs="宋体"/>
          <w:color w:val="auto"/>
          <w:sz w:val="24"/>
          <w:highlight w:val="none"/>
        </w:rPr>
        <w:t>十、签订地点</w:t>
      </w:r>
      <w:bookmarkEnd w:id="408"/>
    </w:p>
    <w:p w14:paraId="0A8723BA">
      <w:pPr>
        <w:snapToGrid w:val="0"/>
        <w:spacing w:line="360" w:lineRule="auto"/>
        <w:ind w:firstLine="570"/>
        <w:rPr>
          <w:rFonts w:ascii="宋体" w:hAnsi="宋体" w:cs="宋体"/>
          <w:color w:val="auto"/>
          <w:sz w:val="24"/>
          <w:highlight w:val="none"/>
        </w:rPr>
      </w:pPr>
      <w:r>
        <w:rPr>
          <w:rFonts w:hint="eastAsia" w:ascii="宋体" w:hAnsi="宋体" w:cs="宋体"/>
          <w:color w:val="auto"/>
          <w:sz w:val="24"/>
          <w:highlight w:val="none"/>
        </w:rPr>
        <w:t>本合同在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签订。</w:t>
      </w:r>
    </w:p>
    <w:p w14:paraId="7AED5021">
      <w:pPr>
        <w:snapToGrid w:val="0"/>
        <w:spacing w:line="360" w:lineRule="auto"/>
        <w:ind w:firstLine="570"/>
        <w:rPr>
          <w:rFonts w:ascii="宋体" w:hAnsi="宋体" w:cs="宋体"/>
          <w:color w:val="auto"/>
          <w:sz w:val="24"/>
          <w:highlight w:val="none"/>
        </w:rPr>
      </w:pPr>
      <w:bookmarkStart w:id="409" w:name="_Toc351203491"/>
      <w:r>
        <w:rPr>
          <w:rFonts w:hint="eastAsia" w:ascii="宋体" w:hAnsi="宋体" w:cs="宋体"/>
          <w:color w:val="auto"/>
          <w:sz w:val="24"/>
          <w:highlight w:val="none"/>
        </w:rPr>
        <w:t>十一、补充协议</w:t>
      </w:r>
      <w:bookmarkEnd w:id="409"/>
    </w:p>
    <w:p w14:paraId="3BE79BF3">
      <w:pPr>
        <w:snapToGrid w:val="0"/>
        <w:spacing w:line="360" w:lineRule="auto"/>
        <w:ind w:firstLine="570"/>
        <w:rPr>
          <w:rFonts w:ascii="宋体" w:hAnsi="宋体" w:cs="宋体"/>
          <w:color w:val="auto"/>
          <w:sz w:val="24"/>
          <w:highlight w:val="none"/>
        </w:rPr>
      </w:pPr>
      <w:r>
        <w:rPr>
          <w:rFonts w:hint="eastAsia" w:ascii="宋体" w:hAnsi="宋体" w:cs="宋体"/>
          <w:color w:val="auto"/>
          <w:sz w:val="24"/>
          <w:highlight w:val="none"/>
        </w:rPr>
        <w:t>合同未尽事宜，合同当事人另行签订补充协议，补充协议是合同的组成部分。</w:t>
      </w:r>
    </w:p>
    <w:p w14:paraId="40181E19">
      <w:pPr>
        <w:snapToGrid w:val="0"/>
        <w:spacing w:line="360" w:lineRule="auto"/>
        <w:ind w:firstLine="570"/>
        <w:rPr>
          <w:rFonts w:ascii="宋体" w:hAnsi="宋体" w:cs="宋体"/>
          <w:color w:val="auto"/>
          <w:sz w:val="24"/>
          <w:highlight w:val="none"/>
        </w:rPr>
      </w:pPr>
      <w:bookmarkStart w:id="410" w:name="_Toc351203492"/>
      <w:r>
        <w:rPr>
          <w:rFonts w:hint="eastAsia" w:ascii="宋体" w:hAnsi="宋体" w:cs="宋体"/>
          <w:color w:val="auto"/>
          <w:sz w:val="24"/>
          <w:highlight w:val="none"/>
        </w:rPr>
        <w:t>十二、合同生效</w:t>
      </w:r>
      <w:bookmarkEnd w:id="410"/>
    </w:p>
    <w:p w14:paraId="093B037E">
      <w:pPr>
        <w:snapToGrid w:val="0"/>
        <w:spacing w:line="360" w:lineRule="auto"/>
        <w:ind w:firstLine="570"/>
        <w:rPr>
          <w:rFonts w:ascii="宋体" w:hAnsi="宋体" w:cs="宋体"/>
          <w:color w:val="auto"/>
          <w:sz w:val="24"/>
          <w:highlight w:val="none"/>
        </w:rPr>
      </w:pPr>
      <w:r>
        <w:rPr>
          <w:rFonts w:hint="eastAsia" w:ascii="宋体" w:hAnsi="宋体" w:cs="宋体"/>
          <w:color w:val="auto"/>
          <w:sz w:val="24"/>
          <w:highlight w:val="none"/>
        </w:rPr>
        <w:t>本合同自</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生效。</w:t>
      </w:r>
    </w:p>
    <w:p w14:paraId="3E37D1A5">
      <w:pPr>
        <w:snapToGrid w:val="0"/>
        <w:spacing w:line="360" w:lineRule="auto"/>
        <w:ind w:firstLine="570"/>
        <w:rPr>
          <w:rFonts w:ascii="宋体" w:hAnsi="宋体" w:cs="宋体"/>
          <w:color w:val="auto"/>
          <w:sz w:val="24"/>
          <w:highlight w:val="none"/>
        </w:rPr>
      </w:pPr>
      <w:bookmarkStart w:id="411" w:name="_Toc351203493"/>
      <w:r>
        <w:rPr>
          <w:rFonts w:hint="eastAsia" w:ascii="宋体" w:hAnsi="宋体" w:cs="宋体"/>
          <w:color w:val="auto"/>
          <w:sz w:val="24"/>
          <w:highlight w:val="none"/>
        </w:rPr>
        <w:t>十三、合同份数</w:t>
      </w:r>
      <w:bookmarkEnd w:id="411"/>
    </w:p>
    <w:p w14:paraId="66F7A592">
      <w:pPr>
        <w:snapToGrid w:val="0"/>
        <w:spacing w:line="360" w:lineRule="auto"/>
        <w:ind w:firstLine="570"/>
        <w:rPr>
          <w:rFonts w:ascii="宋体" w:hAnsi="宋体" w:cs="宋体"/>
          <w:color w:val="auto"/>
          <w:sz w:val="24"/>
          <w:highlight w:val="none"/>
        </w:rPr>
      </w:pPr>
      <w:r>
        <w:rPr>
          <w:rFonts w:hint="eastAsia" w:ascii="宋体" w:hAnsi="宋体" w:cs="宋体"/>
          <w:color w:val="auto"/>
          <w:sz w:val="24"/>
          <w:highlight w:val="none"/>
        </w:rPr>
        <w:t>本合同一式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份，均具有同等法律效力，发包人执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份，承包人执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w:t>
      </w:r>
    </w:p>
    <w:p w14:paraId="6A90FC2C">
      <w:pPr>
        <w:snapToGrid w:val="0"/>
        <w:spacing w:line="360" w:lineRule="auto"/>
        <w:ind w:firstLine="570"/>
        <w:rPr>
          <w:rFonts w:ascii="宋体" w:hAnsi="宋体" w:cs="宋体"/>
          <w:color w:val="auto"/>
          <w:sz w:val="24"/>
          <w:highlight w:val="none"/>
        </w:rPr>
      </w:pPr>
    </w:p>
    <w:p w14:paraId="5635F29D">
      <w:pPr>
        <w:snapToGrid w:val="0"/>
        <w:spacing w:line="360" w:lineRule="auto"/>
        <w:ind w:firstLine="570"/>
        <w:rPr>
          <w:rFonts w:ascii="宋体" w:hAnsi="宋体" w:cs="宋体"/>
          <w:color w:val="auto"/>
          <w:sz w:val="24"/>
          <w:highlight w:val="none"/>
        </w:rPr>
      </w:pPr>
    </w:p>
    <w:p w14:paraId="62C25842">
      <w:pPr>
        <w:snapToGrid w:val="0"/>
        <w:spacing w:line="360" w:lineRule="auto"/>
        <w:ind w:firstLine="570"/>
        <w:rPr>
          <w:rFonts w:ascii="宋体" w:hAnsi="宋体" w:cs="宋体"/>
          <w:color w:val="auto"/>
          <w:sz w:val="24"/>
          <w:highlight w:val="none"/>
        </w:rPr>
      </w:pPr>
      <w:r>
        <w:rPr>
          <w:rFonts w:hint="eastAsia" w:ascii="宋体" w:hAnsi="宋体" w:cs="宋体"/>
          <w:color w:val="auto"/>
          <w:sz w:val="24"/>
          <w:highlight w:val="none"/>
        </w:rPr>
        <w:t>发包人：  (公章)                      承包人：  (公章)</w:t>
      </w:r>
    </w:p>
    <w:p w14:paraId="5D543C41">
      <w:pPr>
        <w:snapToGrid w:val="0"/>
        <w:spacing w:line="360" w:lineRule="auto"/>
        <w:ind w:firstLine="570"/>
        <w:rPr>
          <w:rFonts w:ascii="宋体" w:hAnsi="宋体" w:cs="宋体"/>
          <w:color w:val="auto"/>
          <w:sz w:val="24"/>
          <w:highlight w:val="none"/>
        </w:rPr>
      </w:pPr>
      <w:r>
        <w:rPr>
          <w:rFonts w:hint="eastAsia" w:ascii="宋体" w:hAnsi="宋体" w:cs="宋体"/>
          <w:color w:val="auto"/>
          <w:sz w:val="24"/>
          <w:highlight w:val="none"/>
        </w:rPr>
        <w:t xml:space="preserve">                                 </w:t>
      </w:r>
    </w:p>
    <w:p w14:paraId="5EF2D9D9">
      <w:pPr>
        <w:snapToGrid w:val="0"/>
        <w:spacing w:line="360" w:lineRule="auto"/>
        <w:ind w:firstLine="570"/>
        <w:rPr>
          <w:rFonts w:ascii="宋体" w:hAnsi="宋体" w:cs="宋体"/>
          <w:color w:val="auto"/>
          <w:sz w:val="24"/>
          <w:highlight w:val="none"/>
        </w:rPr>
      </w:pPr>
      <w:r>
        <w:rPr>
          <w:rFonts w:hint="eastAsia" w:ascii="宋体" w:hAnsi="宋体" w:cs="宋体"/>
          <w:color w:val="auto"/>
          <w:sz w:val="24"/>
          <w:highlight w:val="none"/>
        </w:rPr>
        <w:t>法定代表人或其委托代理人：            法定代表人或其委托代理人：</w:t>
      </w:r>
    </w:p>
    <w:p w14:paraId="5A7E43EB">
      <w:pPr>
        <w:snapToGrid w:val="0"/>
        <w:spacing w:line="360" w:lineRule="auto"/>
        <w:ind w:firstLine="570"/>
        <w:rPr>
          <w:rFonts w:ascii="宋体" w:hAnsi="宋体" w:cs="宋体"/>
          <w:color w:val="auto"/>
          <w:sz w:val="24"/>
          <w:highlight w:val="none"/>
        </w:rPr>
      </w:pPr>
      <w:r>
        <w:rPr>
          <w:rFonts w:hint="eastAsia" w:ascii="宋体" w:hAnsi="宋体" w:cs="宋体"/>
          <w:color w:val="auto"/>
          <w:sz w:val="24"/>
          <w:highlight w:val="none"/>
        </w:rPr>
        <w:t>（签字）                                                 （签字）</w:t>
      </w:r>
    </w:p>
    <w:p w14:paraId="33AAFAE1">
      <w:pPr>
        <w:snapToGrid w:val="0"/>
        <w:spacing w:line="360" w:lineRule="auto"/>
        <w:ind w:firstLine="570"/>
        <w:rPr>
          <w:rFonts w:ascii="宋体" w:hAnsi="宋体" w:cs="宋体"/>
          <w:color w:val="auto"/>
          <w:sz w:val="24"/>
          <w:highlight w:val="none"/>
        </w:rPr>
      </w:pPr>
    </w:p>
    <w:p w14:paraId="2F74AB51">
      <w:pPr>
        <w:snapToGrid w:val="0"/>
        <w:spacing w:line="360" w:lineRule="auto"/>
        <w:ind w:firstLine="570"/>
        <w:rPr>
          <w:rFonts w:ascii="宋体" w:hAnsi="宋体" w:cs="宋体"/>
          <w:color w:val="auto"/>
          <w:sz w:val="24"/>
          <w:highlight w:val="none"/>
        </w:rPr>
      </w:pPr>
      <w:r>
        <w:rPr>
          <w:rFonts w:hint="eastAsia" w:ascii="宋体" w:hAnsi="宋体" w:cs="宋体"/>
          <w:color w:val="auto"/>
          <w:sz w:val="24"/>
          <w:highlight w:val="none"/>
        </w:rPr>
        <w:t xml:space="preserve">组织机构代码：                   组织机构代码：           </w:t>
      </w:r>
    </w:p>
    <w:p w14:paraId="24DBB59A">
      <w:pPr>
        <w:snapToGrid w:val="0"/>
        <w:spacing w:line="360" w:lineRule="auto"/>
        <w:ind w:firstLine="570"/>
        <w:rPr>
          <w:rFonts w:ascii="宋体" w:hAnsi="宋体" w:cs="宋体"/>
          <w:color w:val="auto"/>
          <w:sz w:val="24"/>
          <w:highlight w:val="none"/>
        </w:rPr>
      </w:pPr>
      <w:r>
        <w:rPr>
          <w:rFonts w:hint="eastAsia" w:ascii="宋体" w:hAnsi="宋体" w:cs="宋体"/>
          <w:color w:val="auto"/>
          <w:sz w:val="24"/>
          <w:highlight w:val="none"/>
        </w:rPr>
        <w:t xml:space="preserve">地  址：                 地  址：        </w:t>
      </w:r>
    </w:p>
    <w:p w14:paraId="42A6C997">
      <w:pPr>
        <w:snapToGrid w:val="0"/>
        <w:spacing w:line="360" w:lineRule="auto"/>
        <w:ind w:firstLine="570"/>
        <w:rPr>
          <w:rFonts w:ascii="宋体" w:hAnsi="宋体" w:cs="宋体"/>
          <w:color w:val="auto"/>
          <w:sz w:val="24"/>
          <w:highlight w:val="none"/>
        </w:rPr>
      </w:pPr>
      <w:r>
        <w:rPr>
          <w:rFonts w:hint="eastAsia" w:ascii="宋体" w:hAnsi="宋体" w:cs="宋体"/>
          <w:color w:val="auto"/>
          <w:sz w:val="24"/>
          <w:highlight w:val="none"/>
        </w:rPr>
        <w:t xml:space="preserve">邮政编码：                 邮政编码：   </w:t>
      </w:r>
    </w:p>
    <w:p w14:paraId="4F2ECF40">
      <w:pPr>
        <w:snapToGrid w:val="0"/>
        <w:spacing w:line="360" w:lineRule="auto"/>
        <w:ind w:firstLine="570"/>
        <w:rPr>
          <w:rFonts w:ascii="宋体" w:hAnsi="宋体" w:cs="宋体"/>
          <w:color w:val="auto"/>
          <w:sz w:val="24"/>
          <w:highlight w:val="none"/>
        </w:rPr>
      </w:pPr>
      <w:r>
        <w:rPr>
          <w:rFonts w:hint="eastAsia" w:ascii="宋体" w:hAnsi="宋体" w:cs="宋体"/>
          <w:color w:val="auto"/>
          <w:sz w:val="24"/>
          <w:highlight w:val="none"/>
        </w:rPr>
        <w:t xml:space="preserve">法定代表人：                       法定代表人：             </w:t>
      </w:r>
    </w:p>
    <w:p w14:paraId="051334EE">
      <w:pPr>
        <w:snapToGrid w:val="0"/>
        <w:spacing w:line="360" w:lineRule="auto"/>
        <w:ind w:firstLine="570"/>
        <w:rPr>
          <w:rFonts w:ascii="宋体" w:hAnsi="宋体" w:cs="宋体"/>
          <w:color w:val="auto"/>
          <w:sz w:val="24"/>
          <w:highlight w:val="none"/>
        </w:rPr>
      </w:pPr>
      <w:r>
        <w:rPr>
          <w:rFonts w:hint="eastAsia" w:ascii="宋体" w:hAnsi="宋体" w:cs="宋体"/>
          <w:color w:val="auto"/>
          <w:sz w:val="24"/>
          <w:highlight w:val="none"/>
        </w:rPr>
        <w:t xml:space="preserve">委托代理人：                       委托代理人：             </w:t>
      </w:r>
    </w:p>
    <w:p w14:paraId="53385BA4">
      <w:pPr>
        <w:snapToGrid w:val="0"/>
        <w:spacing w:line="360" w:lineRule="auto"/>
        <w:ind w:firstLine="570"/>
        <w:rPr>
          <w:rFonts w:ascii="宋体" w:hAnsi="宋体" w:cs="宋体"/>
          <w:color w:val="auto"/>
          <w:sz w:val="24"/>
          <w:highlight w:val="none"/>
        </w:rPr>
      </w:pPr>
      <w:r>
        <w:rPr>
          <w:rFonts w:hint="eastAsia" w:ascii="宋体" w:hAnsi="宋体" w:cs="宋体"/>
          <w:color w:val="auto"/>
          <w:sz w:val="24"/>
          <w:highlight w:val="none"/>
        </w:rPr>
        <w:t xml:space="preserve">电  话：               电  话：     </w:t>
      </w:r>
    </w:p>
    <w:p w14:paraId="374D4A1E">
      <w:pPr>
        <w:snapToGrid w:val="0"/>
        <w:spacing w:line="360" w:lineRule="auto"/>
        <w:ind w:firstLine="570"/>
        <w:rPr>
          <w:rFonts w:ascii="宋体" w:hAnsi="宋体" w:cs="宋体"/>
          <w:color w:val="auto"/>
          <w:sz w:val="24"/>
          <w:highlight w:val="none"/>
        </w:rPr>
      </w:pPr>
      <w:r>
        <w:rPr>
          <w:rFonts w:hint="eastAsia" w:ascii="宋体" w:hAnsi="宋体" w:cs="宋体"/>
          <w:color w:val="auto"/>
          <w:sz w:val="24"/>
          <w:highlight w:val="none"/>
        </w:rPr>
        <w:t xml:space="preserve">传  真：               传  真：     </w:t>
      </w:r>
    </w:p>
    <w:p w14:paraId="34A9AC65">
      <w:pPr>
        <w:snapToGrid w:val="0"/>
        <w:spacing w:line="360" w:lineRule="auto"/>
        <w:ind w:firstLine="570"/>
        <w:rPr>
          <w:rFonts w:ascii="宋体" w:hAnsi="宋体" w:cs="宋体"/>
          <w:color w:val="auto"/>
          <w:sz w:val="24"/>
          <w:highlight w:val="none"/>
        </w:rPr>
      </w:pPr>
      <w:r>
        <w:rPr>
          <w:rFonts w:hint="eastAsia" w:ascii="宋体" w:hAnsi="宋体" w:cs="宋体"/>
          <w:color w:val="auto"/>
          <w:sz w:val="24"/>
          <w:highlight w:val="none"/>
        </w:rPr>
        <w:t xml:space="preserve">电子信箱：                             电子信箱：   </w:t>
      </w:r>
    </w:p>
    <w:p w14:paraId="3DD04330">
      <w:pPr>
        <w:snapToGrid w:val="0"/>
        <w:spacing w:line="360" w:lineRule="auto"/>
        <w:ind w:firstLine="570"/>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196B3F04">
      <w:pPr>
        <w:snapToGrid w:val="0"/>
        <w:spacing w:line="360" w:lineRule="auto"/>
        <w:ind w:firstLine="570"/>
        <w:rPr>
          <w:rFonts w:ascii="宋体" w:hAnsi="宋体" w:cs="宋体"/>
          <w:color w:val="auto"/>
          <w:sz w:val="24"/>
          <w:highlight w:val="none"/>
        </w:rPr>
      </w:pPr>
      <w:r>
        <w:rPr>
          <w:rFonts w:hint="eastAsia" w:ascii="宋体" w:hAnsi="宋体" w:cs="宋体"/>
          <w:color w:val="auto"/>
          <w:sz w:val="24"/>
          <w:highlight w:val="none"/>
        </w:rPr>
        <w:t xml:space="preserve">账  号：                   账  号：    </w:t>
      </w:r>
    </w:p>
    <w:p w14:paraId="7A4AF3AF">
      <w:pPr>
        <w:pStyle w:val="54"/>
        <w:ind w:left="0" w:leftChars="0"/>
        <w:rPr>
          <w:rFonts w:ascii="宋体" w:hAnsi="宋体" w:cs="宋体"/>
          <w:b/>
          <w:bCs/>
          <w:color w:val="auto"/>
          <w:sz w:val="24"/>
          <w:highlight w:val="none"/>
        </w:rPr>
      </w:pPr>
    </w:p>
    <w:p w14:paraId="134CAED0">
      <w:pPr>
        <w:rPr>
          <w:rFonts w:ascii="宋体" w:hAnsi="宋体" w:cs="宋体"/>
          <w:b/>
          <w:bCs/>
          <w:color w:val="auto"/>
          <w:sz w:val="24"/>
          <w:highlight w:val="none"/>
        </w:rPr>
      </w:pPr>
    </w:p>
    <w:p w14:paraId="44C75865">
      <w:pPr>
        <w:pStyle w:val="34"/>
        <w:snapToGrid w:val="0"/>
        <w:spacing w:line="360" w:lineRule="auto"/>
        <w:jc w:val="center"/>
        <w:rPr>
          <w:rFonts w:hAnsi="宋体" w:cs="宋体"/>
          <w:b/>
          <w:bCs/>
          <w:color w:val="auto"/>
          <w:sz w:val="24"/>
          <w:szCs w:val="24"/>
          <w:highlight w:val="none"/>
        </w:rPr>
        <w:sectPr>
          <w:headerReference r:id="rId8" w:type="default"/>
          <w:footerReference r:id="rId9" w:type="default"/>
          <w:pgSz w:w="11906" w:h="16838"/>
          <w:pgMar w:top="1276" w:right="1417" w:bottom="1276" w:left="1417" w:header="851" w:footer="992" w:gutter="0"/>
          <w:cols w:space="720" w:num="1"/>
          <w:docGrid w:type="lines" w:linePitch="325" w:charSpace="0"/>
        </w:sectPr>
      </w:pPr>
    </w:p>
    <w:p w14:paraId="27440D39">
      <w:pPr>
        <w:pStyle w:val="54"/>
        <w:ind w:left="2520"/>
        <w:rPr>
          <w:rFonts w:ascii="宋体" w:hAnsi="宋体" w:cs="宋体"/>
          <w:color w:val="auto"/>
          <w:sz w:val="24"/>
          <w:highlight w:val="none"/>
        </w:rPr>
      </w:pPr>
    </w:p>
    <w:p w14:paraId="5757D5D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 第二部分 通用条款（略)</w:t>
      </w:r>
      <w:bookmarkStart w:id="412" w:name="_Toc10977"/>
      <w:bookmarkEnd w:id="412"/>
    </w:p>
    <w:p w14:paraId="7DC3EF6F">
      <w:pPr>
        <w:pStyle w:val="34"/>
        <w:snapToGrid w:val="0"/>
        <w:spacing w:line="360" w:lineRule="auto"/>
        <w:jc w:val="center"/>
        <w:rPr>
          <w:rFonts w:hAnsi="宋体" w:cs="宋体"/>
          <w:b/>
          <w:bCs/>
          <w:color w:val="auto"/>
          <w:sz w:val="24"/>
          <w:szCs w:val="24"/>
          <w:highlight w:val="none"/>
        </w:rPr>
      </w:pPr>
      <w:r>
        <w:rPr>
          <w:rFonts w:hint="eastAsia" w:hAnsi="宋体" w:cs="宋体"/>
          <w:color w:val="auto"/>
          <w:sz w:val="24"/>
          <w:szCs w:val="24"/>
          <w:highlight w:val="none"/>
        </w:rPr>
        <w:t>按照建设部及国家工商行政管理局制定的&lt;&lt;建设工程施工合同&gt;&gt;(GF-2017-0201)执行</w:t>
      </w:r>
    </w:p>
    <w:p w14:paraId="4050C41D">
      <w:pPr>
        <w:spacing w:line="360" w:lineRule="auto"/>
        <w:jc w:val="center"/>
        <w:rPr>
          <w:rFonts w:ascii="宋体" w:hAnsi="宋体" w:cs="宋体"/>
          <w:b/>
          <w:color w:val="auto"/>
          <w:sz w:val="24"/>
          <w:highlight w:val="none"/>
        </w:rPr>
      </w:pPr>
      <w:r>
        <w:rPr>
          <w:rFonts w:hint="eastAsia" w:ascii="宋体" w:hAnsi="宋体" w:cs="宋体"/>
          <w:b/>
          <w:bCs/>
          <w:color w:val="auto"/>
          <w:sz w:val="24"/>
          <w:highlight w:val="none"/>
        </w:rPr>
        <w:br w:type="page"/>
      </w:r>
      <w:r>
        <w:rPr>
          <w:rFonts w:hint="eastAsia" w:ascii="宋体" w:hAnsi="宋体" w:cs="宋体"/>
          <w:b/>
          <w:color w:val="auto"/>
          <w:sz w:val="24"/>
          <w:highlight w:val="none"/>
        </w:rPr>
        <w:t>第三部分 专用合同条款</w:t>
      </w:r>
    </w:p>
    <w:p w14:paraId="664CFB1D">
      <w:pPr>
        <w:pStyle w:val="9"/>
        <w:spacing w:line="360" w:lineRule="auto"/>
        <w:rPr>
          <w:rFonts w:ascii="宋体" w:hAnsi="宋体" w:cs="宋体"/>
          <w:color w:val="auto"/>
          <w:highlight w:val="none"/>
        </w:rPr>
      </w:pPr>
      <w:bookmarkStart w:id="413" w:name="_Toc2793"/>
      <w:bookmarkEnd w:id="413"/>
      <w:r>
        <w:rPr>
          <w:rFonts w:hint="eastAsia" w:ascii="宋体" w:hAnsi="宋体" w:cs="宋体"/>
          <w:color w:val="auto"/>
          <w:highlight w:val="none"/>
        </w:rPr>
        <w:t>1. 一般约定</w:t>
      </w:r>
    </w:p>
    <w:p w14:paraId="31EE7BF7">
      <w:pPr>
        <w:spacing w:after="120" w:line="360" w:lineRule="auto"/>
        <w:ind w:firstLine="420" w:firstLineChars="175"/>
        <w:outlineLvl w:val="0"/>
        <w:rPr>
          <w:rFonts w:ascii="宋体" w:hAnsi="宋体" w:cs="宋体"/>
          <w:color w:val="auto"/>
          <w:sz w:val="24"/>
          <w:highlight w:val="none"/>
        </w:rPr>
      </w:pPr>
      <w:bookmarkStart w:id="414" w:name="_Toc22182"/>
      <w:bookmarkStart w:id="415" w:name="_Toc22682"/>
      <w:r>
        <w:rPr>
          <w:rFonts w:hint="eastAsia" w:ascii="宋体" w:hAnsi="宋体" w:cs="宋体"/>
          <w:color w:val="auto"/>
          <w:sz w:val="24"/>
          <w:highlight w:val="none"/>
        </w:rPr>
        <w:t>1.1 词语定义</w:t>
      </w:r>
      <w:bookmarkEnd w:id="414"/>
      <w:bookmarkEnd w:id="415"/>
    </w:p>
    <w:p w14:paraId="0010B06C">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1.1.1合同</w:t>
      </w:r>
    </w:p>
    <w:p w14:paraId="2784A62E">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1.1.1.10其他合同文件包括：</w:t>
      </w:r>
    </w:p>
    <w:p w14:paraId="4E1D95C9">
      <w:pPr>
        <w:shd w:val="clear" w:color="auto" w:fill="FAFAFA"/>
        <w:spacing w:line="360" w:lineRule="auto"/>
        <w:ind w:firstLine="426" w:firstLineChars="177"/>
        <w:rPr>
          <w:rFonts w:ascii="宋体" w:hAnsi="宋体" w:cs="宋体"/>
          <w:b/>
          <w:color w:val="auto"/>
          <w:sz w:val="24"/>
          <w:highlight w:val="none"/>
          <w:u w:val="single"/>
        </w:rPr>
      </w:pPr>
      <w:r>
        <w:rPr>
          <w:rFonts w:hint="eastAsia" w:ascii="宋体" w:hAnsi="宋体" w:cs="宋体"/>
          <w:b/>
          <w:color w:val="auto"/>
          <w:sz w:val="24"/>
          <w:highlight w:val="none"/>
          <w:u w:val="single"/>
        </w:rPr>
        <w:t xml:space="preserve"> 施工组织设计：施工组织</w:t>
      </w:r>
      <w:r>
        <w:rPr>
          <w:color w:val="auto"/>
          <w:highlight w:val="none"/>
        </w:rPr>
        <w:fldChar w:fldCharType="begin"/>
      </w:r>
      <w:r>
        <w:rPr>
          <w:color w:val="auto"/>
          <w:highlight w:val="none"/>
        </w:rPr>
        <w:instrText xml:space="preserve"> HYPERLINK "http://baike.baidu.com/view/14417.htm" \t "_blank" </w:instrText>
      </w:r>
      <w:r>
        <w:rPr>
          <w:color w:val="auto"/>
          <w:highlight w:val="none"/>
        </w:rPr>
        <w:fldChar w:fldCharType="separate"/>
      </w:r>
      <w:r>
        <w:rPr>
          <w:rStyle w:val="77"/>
          <w:rFonts w:hint="eastAsia" w:ascii="宋体" w:hAnsi="宋体" w:eastAsia="宋体" w:cs="宋体"/>
          <w:color w:val="auto"/>
          <w:sz w:val="24"/>
          <w:szCs w:val="24"/>
          <w:highlight w:val="none"/>
        </w:rPr>
        <w:t>设计</w:t>
      </w:r>
      <w:r>
        <w:rPr>
          <w:rStyle w:val="77"/>
          <w:rFonts w:hint="eastAsia" w:ascii="宋体" w:hAnsi="宋体" w:eastAsia="宋体" w:cs="宋体"/>
          <w:color w:val="auto"/>
          <w:sz w:val="24"/>
          <w:szCs w:val="24"/>
          <w:highlight w:val="none"/>
        </w:rPr>
        <w:fldChar w:fldCharType="end"/>
      </w:r>
      <w:r>
        <w:rPr>
          <w:rFonts w:hint="eastAsia" w:ascii="宋体" w:hAnsi="宋体" w:cs="宋体"/>
          <w:b/>
          <w:color w:val="auto"/>
          <w:sz w:val="24"/>
          <w:highlight w:val="none"/>
          <w:u w:val="single"/>
        </w:rPr>
        <w:t>是用来指导</w:t>
      </w:r>
      <w:r>
        <w:rPr>
          <w:color w:val="auto"/>
          <w:highlight w:val="none"/>
        </w:rPr>
        <w:fldChar w:fldCharType="begin"/>
      </w:r>
      <w:r>
        <w:rPr>
          <w:color w:val="auto"/>
          <w:highlight w:val="none"/>
        </w:rPr>
        <w:instrText xml:space="preserve"> HYPERLINK "http://baike.baidu.com/view/1094820.htm" \t "_blank" </w:instrText>
      </w:r>
      <w:r>
        <w:rPr>
          <w:color w:val="auto"/>
          <w:highlight w:val="none"/>
        </w:rPr>
        <w:fldChar w:fldCharType="separate"/>
      </w:r>
      <w:r>
        <w:rPr>
          <w:rStyle w:val="77"/>
          <w:rFonts w:hint="eastAsia" w:ascii="宋体" w:hAnsi="宋体" w:eastAsia="宋体" w:cs="宋体"/>
          <w:color w:val="auto"/>
          <w:sz w:val="24"/>
          <w:szCs w:val="24"/>
          <w:highlight w:val="none"/>
        </w:rPr>
        <w:t>施工项目</w:t>
      </w:r>
      <w:r>
        <w:rPr>
          <w:rStyle w:val="77"/>
          <w:rFonts w:hint="eastAsia" w:ascii="宋体" w:hAnsi="宋体" w:eastAsia="宋体" w:cs="宋体"/>
          <w:color w:val="auto"/>
          <w:sz w:val="24"/>
          <w:szCs w:val="24"/>
          <w:highlight w:val="none"/>
        </w:rPr>
        <w:fldChar w:fldCharType="end"/>
      </w:r>
      <w:r>
        <w:rPr>
          <w:rFonts w:hint="eastAsia" w:ascii="宋体" w:hAnsi="宋体" w:cs="宋体"/>
          <w:b/>
          <w:color w:val="auto"/>
          <w:sz w:val="24"/>
          <w:highlight w:val="none"/>
          <w:u w:val="single"/>
        </w:rPr>
        <w:t>全过程各项活动的技术、经济和组织的综合性文件。</w:t>
      </w:r>
    </w:p>
    <w:p w14:paraId="166C5471">
      <w:pPr>
        <w:spacing w:line="360" w:lineRule="auto"/>
        <w:ind w:firstLine="480" w:firstLineChars="200"/>
        <w:outlineLvl w:val="0"/>
        <w:rPr>
          <w:rFonts w:ascii="宋体" w:hAnsi="宋体" w:cs="宋体"/>
          <w:color w:val="auto"/>
          <w:sz w:val="24"/>
          <w:highlight w:val="none"/>
        </w:rPr>
      </w:pPr>
      <w:bookmarkStart w:id="416" w:name="_Toc23019"/>
      <w:bookmarkStart w:id="417" w:name="_Toc32417"/>
      <w:r>
        <w:rPr>
          <w:rFonts w:hint="eastAsia" w:ascii="宋体" w:hAnsi="宋体" w:cs="宋体"/>
          <w:color w:val="auto"/>
          <w:sz w:val="24"/>
          <w:highlight w:val="none"/>
        </w:rPr>
        <w:t>1.1.2 合同当事人及其他相关方</w:t>
      </w:r>
      <w:bookmarkEnd w:id="416"/>
      <w:bookmarkEnd w:id="417"/>
    </w:p>
    <w:p w14:paraId="3B9ACF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1.1.2.4监理人：</w:t>
      </w:r>
    </w:p>
    <w:p w14:paraId="3F18BA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u w:val="single"/>
        </w:rPr>
        <w:t xml:space="preserve">                </w:t>
      </w:r>
      <w:r>
        <w:rPr>
          <w:rFonts w:hint="eastAsia" w:ascii="宋体" w:hAnsi="宋体" w:cs="宋体"/>
          <w:color w:val="auto"/>
          <w:sz w:val="24"/>
          <w:highlight w:val="none"/>
        </w:rPr>
        <w:t>；</w:t>
      </w:r>
    </w:p>
    <w:p w14:paraId="5190BFA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资质类别和等级：</w:t>
      </w:r>
      <w:r>
        <w:rPr>
          <w:rFonts w:hint="eastAsia" w:ascii="宋体" w:hAnsi="宋体" w:cs="宋体"/>
          <w:color w:val="auto"/>
          <w:sz w:val="24"/>
          <w:highlight w:val="none"/>
          <w:u w:val="single"/>
        </w:rPr>
        <w:t>               </w:t>
      </w:r>
      <w:r>
        <w:rPr>
          <w:rFonts w:hint="eastAsia" w:ascii="宋体" w:hAnsi="宋体" w:cs="宋体"/>
          <w:color w:val="auto"/>
          <w:sz w:val="24"/>
          <w:highlight w:val="none"/>
        </w:rPr>
        <w:t>；</w:t>
      </w:r>
    </w:p>
    <w:p w14:paraId="56D2F70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                </w:t>
      </w:r>
      <w:r>
        <w:rPr>
          <w:rFonts w:hint="eastAsia" w:ascii="宋体" w:hAnsi="宋体" w:cs="宋体"/>
          <w:color w:val="auto"/>
          <w:sz w:val="24"/>
          <w:highlight w:val="none"/>
        </w:rPr>
        <w:t>；</w:t>
      </w:r>
    </w:p>
    <w:p w14:paraId="5F674B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电子信箱：</w:t>
      </w:r>
      <w:r>
        <w:rPr>
          <w:rFonts w:hint="eastAsia" w:ascii="宋体" w:hAnsi="宋体" w:cs="宋体"/>
          <w:color w:val="auto"/>
          <w:sz w:val="24"/>
          <w:highlight w:val="none"/>
          <w:u w:val="single"/>
        </w:rPr>
        <w:t>                </w:t>
      </w:r>
      <w:r>
        <w:rPr>
          <w:rFonts w:hint="eastAsia" w:ascii="宋体" w:hAnsi="宋体" w:cs="宋体"/>
          <w:color w:val="auto"/>
          <w:sz w:val="24"/>
          <w:highlight w:val="none"/>
        </w:rPr>
        <w:t>；</w:t>
      </w:r>
    </w:p>
    <w:p w14:paraId="5031F7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通信地址：</w:t>
      </w:r>
      <w:r>
        <w:rPr>
          <w:rFonts w:hint="eastAsia" w:ascii="宋体" w:hAnsi="宋体" w:cs="宋体"/>
          <w:color w:val="auto"/>
          <w:sz w:val="24"/>
          <w:highlight w:val="none"/>
          <w:u w:val="single"/>
        </w:rPr>
        <w:t>                </w:t>
      </w:r>
      <w:r>
        <w:rPr>
          <w:rFonts w:hint="eastAsia" w:ascii="宋体" w:hAnsi="宋体" w:cs="宋体"/>
          <w:color w:val="auto"/>
          <w:sz w:val="24"/>
          <w:highlight w:val="none"/>
        </w:rPr>
        <w:t>。</w:t>
      </w:r>
    </w:p>
    <w:p w14:paraId="482362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1.1.2.5 设计人：</w:t>
      </w:r>
    </w:p>
    <w:p w14:paraId="363539D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u w:val="single"/>
        </w:rPr>
        <w:t xml:space="preserve">                 </w:t>
      </w:r>
      <w:r>
        <w:rPr>
          <w:rFonts w:hint="eastAsia" w:ascii="宋体" w:hAnsi="宋体" w:cs="宋体"/>
          <w:color w:val="auto"/>
          <w:sz w:val="24"/>
          <w:highlight w:val="none"/>
        </w:rPr>
        <w:t>；</w:t>
      </w:r>
    </w:p>
    <w:p w14:paraId="5020EF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资质类别和等级：</w:t>
      </w:r>
      <w:r>
        <w:rPr>
          <w:rFonts w:hint="eastAsia" w:ascii="宋体" w:hAnsi="宋体" w:cs="宋体"/>
          <w:color w:val="auto"/>
          <w:sz w:val="24"/>
          <w:highlight w:val="none"/>
          <w:u w:val="single"/>
        </w:rPr>
        <w:t>               </w:t>
      </w:r>
      <w:r>
        <w:rPr>
          <w:rFonts w:hint="eastAsia" w:ascii="宋体" w:hAnsi="宋体" w:cs="宋体"/>
          <w:color w:val="auto"/>
          <w:sz w:val="24"/>
          <w:highlight w:val="none"/>
        </w:rPr>
        <w:t>；</w:t>
      </w:r>
    </w:p>
    <w:p w14:paraId="6281A7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                 </w:t>
      </w:r>
      <w:r>
        <w:rPr>
          <w:rFonts w:hint="eastAsia" w:ascii="宋体" w:hAnsi="宋体" w:cs="宋体"/>
          <w:color w:val="auto"/>
          <w:sz w:val="24"/>
          <w:highlight w:val="none"/>
        </w:rPr>
        <w:t>；</w:t>
      </w:r>
    </w:p>
    <w:p w14:paraId="7A60CD5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电子信箱：</w:t>
      </w:r>
      <w:r>
        <w:rPr>
          <w:rFonts w:hint="eastAsia" w:ascii="宋体" w:hAnsi="宋体" w:cs="宋体"/>
          <w:color w:val="auto"/>
          <w:sz w:val="24"/>
          <w:highlight w:val="none"/>
          <w:u w:val="single"/>
        </w:rPr>
        <w:t xml:space="preserve">                    </w:t>
      </w:r>
      <w:r>
        <w:rPr>
          <w:rFonts w:hint="eastAsia" w:ascii="宋体" w:hAnsi="宋体" w:cs="宋体"/>
          <w:color w:val="auto"/>
          <w:sz w:val="24"/>
          <w:highlight w:val="none"/>
        </w:rPr>
        <w:t>；</w:t>
      </w:r>
    </w:p>
    <w:p w14:paraId="7C134E0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通信地址：</w:t>
      </w:r>
      <w:r>
        <w:rPr>
          <w:rFonts w:hint="eastAsia" w:ascii="宋体" w:hAnsi="宋体" w:cs="宋体"/>
          <w:color w:val="auto"/>
          <w:sz w:val="24"/>
          <w:highlight w:val="none"/>
          <w:u w:val="single"/>
        </w:rPr>
        <w:t>                </w:t>
      </w:r>
      <w:r>
        <w:rPr>
          <w:rFonts w:hint="eastAsia" w:ascii="宋体" w:hAnsi="宋体" w:cs="宋体"/>
          <w:color w:val="auto"/>
          <w:sz w:val="24"/>
          <w:highlight w:val="none"/>
        </w:rPr>
        <w:t>。</w:t>
      </w:r>
    </w:p>
    <w:p w14:paraId="717ACE1C">
      <w:pPr>
        <w:spacing w:line="360" w:lineRule="auto"/>
        <w:ind w:firstLine="480" w:firstLineChars="200"/>
        <w:outlineLvl w:val="0"/>
        <w:rPr>
          <w:rFonts w:ascii="宋体" w:hAnsi="宋体" w:cs="宋体"/>
          <w:color w:val="auto"/>
          <w:sz w:val="24"/>
          <w:highlight w:val="none"/>
        </w:rPr>
      </w:pPr>
      <w:bookmarkStart w:id="418" w:name="_Toc32507"/>
      <w:bookmarkStart w:id="419" w:name="_Toc26122"/>
      <w:r>
        <w:rPr>
          <w:rFonts w:hint="eastAsia" w:ascii="宋体" w:hAnsi="宋体" w:cs="宋体"/>
          <w:color w:val="auto"/>
          <w:sz w:val="24"/>
          <w:highlight w:val="none"/>
        </w:rPr>
        <w:t>1.1.3 工程和设备</w:t>
      </w:r>
      <w:bookmarkEnd w:id="418"/>
      <w:bookmarkEnd w:id="419"/>
    </w:p>
    <w:p w14:paraId="22A3ABBE">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1.1.3.7 作为施工现场组成部分的其他场所包括：</w:t>
      </w:r>
      <w:r>
        <w:rPr>
          <w:rFonts w:hint="eastAsia" w:ascii="宋体" w:hAnsi="宋体" w:cs="宋体"/>
          <w:color w:val="auto"/>
          <w:sz w:val="24"/>
          <w:highlight w:val="none"/>
          <w:u w:val="single"/>
        </w:rPr>
        <w:t>由发包人确定</w:t>
      </w:r>
      <w:r>
        <w:rPr>
          <w:rFonts w:hint="eastAsia" w:ascii="宋体" w:hAnsi="宋体" w:cs="宋体"/>
          <w:color w:val="auto"/>
          <w:sz w:val="24"/>
          <w:highlight w:val="none"/>
        </w:rPr>
        <w:t>。</w:t>
      </w:r>
    </w:p>
    <w:p w14:paraId="2C1405F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1.1.3.9 永久占地包括：</w:t>
      </w:r>
      <w:r>
        <w:rPr>
          <w:rFonts w:hint="eastAsia" w:ascii="宋体" w:hAnsi="宋体" w:cs="宋体"/>
          <w:color w:val="auto"/>
          <w:sz w:val="24"/>
          <w:highlight w:val="none"/>
          <w:u w:val="single"/>
        </w:rPr>
        <w:t>规划红线范围内为实施本合同工程需永久占用的土地</w:t>
      </w:r>
      <w:r>
        <w:rPr>
          <w:rFonts w:hint="eastAsia" w:ascii="宋体" w:hAnsi="宋体" w:cs="宋体"/>
          <w:color w:val="auto"/>
          <w:sz w:val="24"/>
          <w:highlight w:val="none"/>
        </w:rPr>
        <w:t>。</w:t>
      </w:r>
    </w:p>
    <w:p w14:paraId="2CBC2C3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1.1.3.10 临时占地包括：</w:t>
      </w:r>
      <w:r>
        <w:rPr>
          <w:rFonts w:hint="eastAsia" w:ascii="宋体" w:hAnsi="宋体" w:cs="宋体"/>
          <w:color w:val="auto"/>
          <w:sz w:val="24"/>
          <w:highlight w:val="none"/>
          <w:u w:val="single"/>
        </w:rPr>
        <w:t>指永久占地之外为实施合同工程需临时占用的土地</w:t>
      </w:r>
      <w:r>
        <w:rPr>
          <w:rFonts w:hint="eastAsia" w:ascii="宋体" w:hAnsi="宋体" w:cs="宋体"/>
          <w:color w:val="auto"/>
          <w:sz w:val="24"/>
          <w:highlight w:val="none"/>
        </w:rPr>
        <w:t>。</w:t>
      </w:r>
    </w:p>
    <w:p w14:paraId="0C83DE87">
      <w:pPr>
        <w:spacing w:after="12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1.3法律 </w:t>
      </w:r>
    </w:p>
    <w:p w14:paraId="7B395481">
      <w:pPr>
        <w:autoSpaceDE w:val="0"/>
        <w:autoSpaceDN w:val="0"/>
        <w:spacing w:line="360" w:lineRule="auto"/>
        <w:ind w:left="596" w:leftChars="284"/>
        <w:jc w:val="left"/>
        <w:rPr>
          <w:rFonts w:ascii="宋体" w:hAnsi="宋体" w:cs="宋体"/>
          <w:color w:val="auto"/>
          <w:sz w:val="24"/>
          <w:highlight w:val="none"/>
        </w:rPr>
      </w:pPr>
      <w:r>
        <w:rPr>
          <w:rFonts w:hint="eastAsia" w:ascii="宋体" w:hAnsi="宋体" w:cs="宋体"/>
          <w:color w:val="auto"/>
          <w:sz w:val="24"/>
          <w:highlight w:val="none"/>
        </w:rPr>
        <w:t>适用于合同的其他规范性文件：</w:t>
      </w:r>
    </w:p>
    <w:p w14:paraId="6D2AA701">
      <w:pPr>
        <w:autoSpaceDE w:val="0"/>
        <w:autoSpaceDN w:val="0"/>
        <w:spacing w:line="360" w:lineRule="auto"/>
        <w:ind w:firstLine="338" w:firstLineChars="141"/>
        <w:jc w:val="left"/>
        <w:rPr>
          <w:rFonts w:ascii="宋体" w:hAnsi="宋体" w:cs="宋体"/>
          <w:bCs/>
          <w:color w:val="auto"/>
          <w:sz w:val="24"/>
          <w:highlight w:val="none"/>
          <w:u w:val="single"/>
        </w:rPr>
      </w:pPr>
      <w:r>
        <w:rPr>
          <w:rFonts w:hint="eastAsia" w:ascii="宋体" w:hAnsi="宋体" w:cs="宋体"/>
          <w:bCs/>
          <w:color w:val="auto"/>
          <w:sz w:val="24"/>
          <w:highlight w:val="none"/>
          <w:u w:val="single"/>
        </w:rPr>
        <w:t>（1）《杭州市建设工程工程量清单计价实施细则》（杭建市发[2014]402号）</w:t>
      </w:r>
    </w:p>
    <w:p w14:paraId="065C0245">
      <w:pPr>
        <w:autoSpaceDE w:val="0"/>
        <w:autoSpaceDN w:val="0"/>
        <w:spacing w:line="360" w:lineRule="auto"/>
        <w:ind w:firstLine="338" w:firstLineChars="141"/>
        <w:jc w:val="left"/>
        <w:rPr>
          <w:rFonts w:ascii="宋体" w:hAnsi="宋体" w:cs="宋体"/>
          <w:bCs/>
          <w:color w:val="auto"/>
          <w:sz w:val="24"/>
          <w:highlight w:val="none"/>
          <w:u w:val="single"/>
        </w:rPr>
      </w:pPr>
      <w:r>
        <w:rPr>
          <w:rFonts w:hint="eastAsia" w:ascii="宋体" w:hAnsi="宋体" w:cs="宋体"/>
          <w:bCs/>
          <w:color w:val="auto"/>
          <w:sz w:val="24"/>
          <w:highlight w:val="none"/>
          <w:u w:val="single"/>
        </w:rPr>
        <w:t>（2）《关于进一步加强建筑施工领域企业安全生产工作的实施意见》的通知 （杭建工发〔2011〕130号）</w:t>
      </w:r>
    </w:p>
    <w:p w14:paraId="76308220">
      <w:pPr>
        <w:autoSpaceDE w:val="0"/>
        <w:autoSpaceDN w:val="0"/>
        <w:spacing w:line="360" w:lineRule="auto"/>
        <w:ind w:firstLine="338" w:firstLineChars="141"/>
        <w:jc w:val="left"/>
        <w:rPr>
          <w:rFonts w:ascii="宋体" w:hAnsi="宋体" w:cs="宋体"/>
          <w:bCs/>
          <w:color w:val="auto"/>
          <w:sz w:val="24"/>
          <w:highlight w:val="none"/>
          <w:u w:val="single"/>
        </w:rPr>
      </w:pPr>
      <w:r>
        <w:rPr>
          <w:rFonts w:hint="eastAsia" w:ascii="宋体" w:hAnsi="宋体" w:cs="宋体"/>
          <w:bCs/>
          <w:color w:val="auto"/>
          <w:sz w:val="24"/>
          <w:highlight w:val="none"/>
          <w:u w:val="single"/>
        </w:rPr>
        <w:t>（3）《关于进一步加强建设工程安全质量物联网管理应用平台建设的通知》（杭建工发【2012】426号）</w:t>
      </w:r>
    </w:p>
    <w:p w14:paraId="268C9D0B">
      <w:pPr>
        <w:autoSpaceDE w:val="0"/>
        <w:autoSpaceDN w:val="0"/>
        <w:spacing w:line="360" w:lineRule="auto"/>
        <w:ind w:firstLine="338" w:firstLineChars="141"/>
        <w:jc w:val="left"/>
        <w:rPr>
          <w:rFonts w:ascii="宋体" w:hAnsi="宋体" w:cs="宋体"/>
          <w:bCs/>
          <w:color w:val="auto"/>
          <w:sz w:val="24"/>
          <w:highlight w:val="none"/>
          <w:u w:val="single"/>
        </w:rPr>
      </w:pPr>
      <w:r>
        <w:rPr>
          <w:rFonts w:hint="eastAsia" w:ascii="宋体" w:hAnsi="宋体" w:cs="宋体"/>
          <w:bCs/>
          <w:color w:val="auto"/>
          <w:sz w:val="24"/>
          <w:highlight w:val="none"/>
          <w:u w:val="single"/>
        </w:rPr>
        <w:t>（4）《杭州市人民政府办公厅关于印发杭州市建设工程推广应用预拌砂浆管理办法的通知》（杭政办函（2011）32号）</w:t>
      </w:r>
    </w:p>
    <w:p w14:paraId="4C1F7BD4">
      <w:pPr>
        <w:autoSpaceDE w:val="0"/>
        <w:autoSpaceDN w:val="0"/>
        <w:spacing w:line="360" w:lineRule="auto"/>
        <w:ind w:firstLine="338" w:firstLineChars="141"/>
        <w:jc w:val="left"/>
        <w:rPr>
          <w:rFonts w:ascii="宋体" w:hAnsi="宋体" w:cs="宋体"/>
          <w:bCs/>
          <w:color w:val="auto"/>
          <w:sz w:val="24"/>
          <w:highlight w:val="none"/>
          <w:u w:val="single"/>
        </w:rPr>
      </w:pPr>
      <w:r>
        <w:rPr>
          <w:rFonts w:hint="eastAsia" w:ascii="宋体" w:hAnsi="宋体" w:cs="宋体"/>
          <w:bCs/>
          <w:color w:val="auto"/>
          <w:sz w:val="24"/>
          <w:highlight w:val="none"/>
          <w:u w:val="single"/>
        </w:rPr>
        <w:t>（5）《关于落实建筑工棚安装空调事宜的通知》（杭建工发【2011】237号）</w:t>
      </w:r>
    </w:p>
    <w:p w14:paraId="477E12C4">
      <w:pPr>
        <w:autoSpaceDE w:val="0"/>
        <w:autoSpaceDN w:val="0"/>
        <w:spacing w:line="360" w:lineRule="auto"/>
        <w:ind w:firstLine="338" w:firstLineChars="141"/>
        <w:jc w:val="left"/>
        <w:rPr>
          <w:rFonts w:ascii="宋体" w:hAnsi="宋体" w:cs="宋体"/>
          <w:bCs/>
          <w:color w:val="auto"/>
          <w:sz w:val="24"/>
          <w:highlight w:val="none"/>
          <w:u w:val="single"/>
        </w:rPr>
      </w:pPr>
      <w:r>
        <w:rPr>
          <w:rFonts w:hint="eastAsia" w:ascii="宋体" w:hAnsi="宋体" w:cs="宋体"/>
          <w:bCs/>
          <w:color w:val="auto"/>
          <w:sz w:val="24"/>
          <w:highlight w:val="none"/>
          <w:u w:val="single"/>
        </w:rPr>
        <w:t>（6）《关于进一步加强杭州市建设工程市场要素价格动态管理的指导意见》（杭建市【2011】198号）</w:t>
      </w:r>
    </w:p>
    <w:p w14:paraId="682A2B8E">
      <w:pPr>
        <w:autoSpaceDE w:val="0"/>
        <w:autoSpaceDN w:val="0"/>
        <w:spacing w:line="360" w:lineRule="auto"/>
        <w:ind w:firstLine="338" w:firstLineChars="141"/>
        <w:jc w:val="left"/>
        <w:rPr>
          <w:rFonts w:ascii="宋体" w:hAnsi="宋体" w:cs="宋体"/>
          <w:bCs/>
          <w:color w:val="auto"/>
          <w:sz w:val="24"/>
          <w:highlight w:val="none"/>
          <w:u w:val="single"/>
        </w:rPr>
      </w:pPr>
      <w:r>
        <w:rPr>
          <w:rFonts w:hint="eastAsia" w:ascii="宋体" w:hAnsi="宋体" w:cs="宋体"/>
          <w:bCs/>
          <w:color w:val="auto"/>
          <w:sz w:val="24"/>
          <w:highlight w:val="none"/>
          <w:u w:val="single"/>
        </w:rPr>
        <w:t>（7）《关于进一步明确杭州市建设工程优质工程增加费计取规定的通知》（杭建市【2012】240号）</w:t>
      </w:r>
    </w:p>
    <w:p w14:paraId="1936B7D9">
      <w:pPr>
        <w:autoSpaceDE w:val="0"/>
        <w:autoSpaceDN w:val="0"/>
        <w:spacing w:line="360" w:lineRule="auto"/>
        <w:ind w:firstLine="338" w:firstLineChars="141"/>
        <w:jc w:val="left"/>
        <w:rPr>
          <w:rFonts w:ascii="宋体" w:hAnsi="宋体" w:cs="宋体"/>
          <w:bCs/>
          <w:color w:val="auto"/>
          <w:sz w:val="24"/>
          <w:highlight w:val="none"/>
          <w:u w:val="single"/>
        </w:rPr>
      </w:pPr>
      <w:r>
        <w:rPr>
          <w:rFonts w:hint="eastAsia" w:ascii="宋体" w:hAnsi="宋体" w:cs="宋体"/>
          <w:bCs/>
          <w:color w:val="auto"/>
          <w:sz w:val="24"/>
          <w:highlight w:val="none"/>
          <w:u w:val="single"/>
        </w:rPr>
        <w:t xml:space="preserve">（8）新工艺、新技术的约定：                             </w:t>
      </w:r>
    </w:p>
    <w:p w14:paraId="0FB362A0">
      <w:pPr>
        <w:spacing w:line="360" w:lineRule="auto"/>
        <w:ind w:firstLine="465"/>
        <w:rPr>
          <w:rFonts w:ascii="宋体" w:hAnsi="宋体" w:cs="宋体"/>
          <w:bCs/>
          <w:color w:val="auto"/>
          <w:sz w:val="24"/>
          <w:highlight w:val="none"/>
          <w:u w:val="single"/>
        </w:rPr>
      </w:pPr>
      <w:r>
        <w:rPr>
          <w:rFonts w:hint="eastAsia" w:ascii="宋体" w:hAnsi="宋体" w:cs="宋体"/>
          <w:bCs/>
          <w:color w:val="auto"/>
          <w:sz w:val="24"/>
          <w:highlight w:val="none"/>
          <w:u w:val="single"/>
        </w:rPr>
        <w:t>（9）其他： 《杭州市建筑市场管理若干规定》（杭州市人民政府令第277号）</w:t>
      </w:r>
    </w:p>
    <w:p w14:paraId="77BD6EDD">
      <w:pPr>
        <w:spacing w:line="360" w:lineRule="auto"/>
        <w:ind w:firstLine="465"/>
        <w:rPr>
          <w:rFonts w:ascii="宋体" w:hAnsi="宋体" w:cs="宋体"/>
          <w:bCs/>
          <w:color w:val="auto"/>
          <w:sz w:val="24"/>
          <w:highlight w:val="none"/>
          <w:u w:val="single"/>
        </w:rPr>
      </w:pPr>
      <w:r>
        <w:rPr>
          <w:rFonts w:hint="eastAsia" w:ascii="宋体" w:hAnsi="宋体" w:cs="宋体"/>
          <w:bCs/>
          <w:color w:val="auto"/>
          <w:sz w:val="24"/>
          <w:highlight w:val="none"/>
          <w:u w:val="single"/>
        </w:rPr>
        <w:t>（10）《杭州市建设工程文明施工管理规定》（杭州市人民政府令第278号）</w:t>
      </w:r>
    </w:p>
    <w:p w14:paraId="57071578">
      <w:pPr>
        <w:spacing w:line="360" w:lineRule="auto"/>
        <w:rPr>
          <w:rFonts w:ascii="宋体" w:hAnsi="宋体" w:cs="宋体"/>
          <w:bCs/>
          <w:color w:val="auto"/>
          <w:sz w:val="24"/>
          <w:highlight w:val="none"/>
          <w:u w:val="single"/>
        </w:rPr>
      </w:pPr>
      <w:r>
        <w:rPr>
          <w:rFonts w:hint="eastAsia" w:ascii="宋体" w:hAnsi="宋体" w:cs="宋体"/>
          <w:bCs/>
          <w:color w:val="auto"/>
          <w:sz w:val="24"/>
          <w:highlight w:val="none"/>
        </w:rPr>
        <w:t xml:space="preserve">    </w:t>
      </w:r>
      <w:r>
        <w:rPr>
          <w:rFonts w:hint="eastAsia" w:ascii="宋体" w:hAnsi="宋体" w:cs="宋体"/>
          <w:bCs/>
          <w:color w:val="auto"/>
          <w:sz w:val="24"/>
          <w:highlight w:val="none"/>
          <w:u w:val="single"/>
        </w:rPr>
        <w:t>（11）《杭州市政府投资项目概算管理办法（试行）》（杭发改投资[2013]422号）</w:t>
      </w:r>
    </w:p>
    <w:p w14:paraId="35CDA41B">
      <w:pPr>
        <w:spacing w:line="360" w:lineRule="auto"/>
        <w:rPr>
          <w:rFonts w:ascii="宋体" w:hAnsi="宋体" w:cs="宋体"/>
          <w:bCs/>
          <w:color w:val="auto"/>
          <w:sz w:val="24"/>
          <w:highlight w:val="none"/>
          <w:u w:val="single"/>
        </w:rPr>
      </w:pPr>
      <w:r>
        <w:rPr>
          <w:rFonts w:hint="eastAsia" w:ascii="宋体" w:hAnsi="宋体" w:cs="宋体"/>
          <w:bCs/>
          <w:color w:val="auto"/>
          <w:sz w:val="24"/>
          <w:highlight w:val="none"/>
        </w:rPr>
        <w:t xml:space="preserve">    </w:t>
      </w:r>
      <w:r>
        <w:rPr>
          <w:rFonts w:hint="eastAsia" w:ascii="宋体" w:hAnsi="宋体" w:cs="宋体"/>
          <w:bCs/>
          <w:color w:val="auto"/>
          <w:sz w:val="24"/>
          <w:highlight w:val="none"/>
          <w:u w:val="single"/>
        </w:rPr>
        <w:t>（12）</w:t>
      </w:r>
      <w:r>
        <w:rPr>
          <w:rFonts w:hint="eastAsia" w:ascii="宋体" w:hAnsi="宋体" w:cs="宋体"/>
          <w:color w:val="auto"/>
          <w:sz w:val="24"/>
          <w:highlight w:val="none"/>
          <w:u w:val="single"/>
        </w:rPr>
        <w:t>《杭州市政府投资项目工程变更管理暂行办法》（杭财建[2013]1246号）</w:t>
      </w:r>
    </w:p>
    <w:p w14:paraId="47BCF4CB">
      <w:pPr>
        <w:spacing w:line="360" w:lineRule="auto"/>
        <w:ind w:firstLine="480"/>
        <w:rPr>
          <w:rFonts w:ascii="宋体" w:hAnsi="宋体" w:cs="宋体"/>
          <w:color w:val="auto"/>
          <w:sz w:val="24"/>
          <w:highlight w:val="none"/>
          <w:u w:val="single"/>
        </w:rPr>
      </w:pPr>
      <w:r>
        <w:rPr>
          <w:rFonts w:hint="eastAsia" w:ascii="宋体" w:hAnsi="宋体" w:cs="宋体"/>
          <w:color w:val="auto"/>
          <w:sz w:val="24"/>
          <w:highlight w:val="none"/>
          <w:u w:val="single"/>
        </w:rPr>
        <w:t>（13）《关于进一步明确本市政府投资项目工程结算审查费用管理相关事项的通知》（杭财基[2014]109号）</w:t>
      </w:r>
    </w:p>
    <w:p w14:paraId="4D2F173D">
      <w:pPr>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 xml:space="preserve">    （14）《关于明确市本级财政投资项目优质工程增加费计取规定的通知》（杭财建[2013]687号）</w:t>
      </w:r>
    </w:p>
    <w:p w14:paraId="2454C361">
      <w:pPr>
        <w:autoSpaceDE w:val="0"/>
        <w:autoSpaceDN w:val="0"/>
        <w:spacing w:line="360" w:lineRule="auto"/>
        <w:ind w:left="596" w:leftChars="284"/>
        <w:jc w:val="left"/>
        <w:rPr>
          <w:rFonts w:ascii="宋体" w:hAnsi="宋体" w:cs="宋体"/>
          <w:color w:val="auto"/>
          <w:sz w:val="24"/>
          <w:highlight w:val="none"/>
        </w:rPr>
      </w:pPr>
      <w:r>
        <w:rPr>
          <w:rFonts w:hint="eastAsia" w:ascii="宋体" w:hAnsi="宋体" w:cs="宋体"/>
          <w:color w:val="auto"/>
          <w:sz w:val="24"/>
          <w:highlight w:val="none"/>
        </w:rPr>
        <w:t>1.4 标准和规范</w:t>
      </w:r>
    </w:p>
    <w:p w14:paraId="6DAE19BC">
      <w:pPr>
        <w:autoSpaceDE w:val="0"/>
        <w:autoSpaceDN w:val="0"/>
        <w:spacing w:line="360" w:lineRule="auto"/>
        <w:ind w:left="411" w:leftChars="21" w:hanging="367" w:hangingChars="153"/>
        <w:jc w:val="left"/>
        <w:rPr>
          <w:rFonts w:ascii="宋体" w:hAnsi="宋体" w:cs="宋体"/>
          <w:color w:val="auto"/>
          <w:sz w:val="24"/>
          <w:highlight w:val="none"/>
        </w:rPr>
      </w:pPr>
      <w:r>
        <w:rPr>
          <w:rFonts w:hint="eastAsia" w:ascii="宋体" w:hAnsi="宋体" w:cs="宋体"/>
          <w:color w:val="auto"/>
          <w:sz w:val="24"/>
          <w:highlight w:val="none"/>
        </w:rPr>
        <w:t xml:space="preserve">    1.4.1 适用于工程的标准规范包括：</w:t>
      </w:r>
      <w:r>
        <w:rPr>
          <w:rFonts w:hint="eastAsia" w:ascii="宋体" w:hAnsi="宋体" w:cs="宋体"/>
          <w:color w:val="auto"/>
          <w:sz w:val="24"/>
          <w:highlight w:val="none"/>
          <w:u w:val="single"/>
        </w:rPr>
        <w:t xml:space="preserve">（1）按通用条款约定； </w:t>
      </w:r>
      <w:r>
        <w:rPr>
          <w:rFonts w:hint="eastAsia" w:ascii="宋体" w:hAnsi="宋体" w:cs="宋体"/>
          <w:b/>
          <w:color w:val="auto"/>
          <w:sz w:val="24"/>
          <w:highlight w:val="none"/>
          <w:u w:val="single"/>
        </w:rPr>
        <w:t xml:space="preserve">    </w:t>
      </w:r>
    </w:p>
    <w:p w14:paraId="3351C016">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1.4.2 发包人提供国外标准、规范的名称：</w:t>
      </w:r>
      <w:r>
        <w:rPr>
          <w:rFonts w:hint="eastAsia" w:ascii="宋体" w:hAnsi="宋体" w:cs="宋体"/>
          <w:color w:val="auto"/>
          <w:sz w:val="24"/>
          <w:highlight w:val="none"/>
          <w:u w:val="single"/>
        </w:rPr>
        <w:t xml:space="preserve">  详见设计文件</w:t>
      </w:r>
      <w:r>
        <w:rPr>
          <w:rFonts w:hint="eastAsia" w:ascii="宋体" w:hAnsi="宋体" w:cs="宋体"/>
          <w:color w:val="auto"/>
          <w:sz w:val="24"/>
          <w:highlight w:val="none"/>
        </w:rPr>
        <w:t>；</w:t>
      </w:r>
    </w:p>
    <w:p w14:paraId="45D3F1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发包人提供国外标准、规范的份数：</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6D0B7E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发包人提供国外标准、规范的名称：</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1DEF9D13">
      <w:pPr>
        <w:snapToGrid w:val="0"/>
        <w:spacing w:line="360" w:lineRule="auto"/>
        <w:ind w:left="319" w:leftChars="152"/>
        <w:rPr>
          <w:rFonts w:ascii="宋体" w:hAnsi="宋体" w:cs="宋体"/>
          <w:color w:val="auto"/>
          <w:sz w:val="24"/>
          <w:highlight w:val="none"/>
          <w:u w:val="single"/>
        </w:rPr>
      </w:pPr>
      <w:r>
        <w:rPr>
          <w:rFonts w:hint="eastAsia" w:ascii="宋体" w:hAnsi="宋体" w:cs="宋体"/>
          <w:color w:val="auto"/>
          <w:sz w:val="24"/>
          <w:highlight w:val="none"/>
        </w:rPr>
        <w:t>1.4.3发包人对工程的技术标准和功能要求的特殊要求：</w:t>
      </w:r>
      <w:r>
        <w:rPr>
          <w:rFonts w:hint="eastAsia" w:ascii="宋体" w:hAnsi="宋体" w:cs="宋体"/>
          <w:color w:val="auto"/>
          <w:sz w:val="24"/>
          <w:highlight w:val="none"/>
          <w:u w:val="single"/>
        </w:rPr>
        <w:t>详见设计文件和招标技术要求。</w:t>
      </w:r>
    </w:p>
    <w:p w14:paraId="52D057CA">
      <w:pPr>
        <w:autoSpaceDE w:val="0"/>
        <w:autoSpaceDN w:val="0"/>
        <w:spacing w:line="360" w:lineRule="auto"/>
        <w:ind w:left="596" w:leftChars="284"/>
        <w:jc w:val="left"/>
        <w:rPr>
          <w:rFonts w:ascii="宋体" w:hAnsi="宋体" w:cs="宋体"/>
          <w:color w:val="auto"/>
          <w:sz w:val="24"/>
          <w:highlight w:val="none"/>
        </w:rPr>
      </w:pPr>
      <w:r>
        <w:rPr>
          <w:rFonts w:hint="eastAsia" w:ascii="宋体" w:hAnsi="宋体" w:cs="宋体"/>
          <w:color w:val="auto"/>
          <w:sz w:val="24"/>
          <w:highlight w:val="none"/>
        </w:rPr>
        <w:t>1.5 合同文件的优先顺序</w:t>
      </w:r>
    </w:p>
    <w:p w14:paraId="641E1D71">
      <w:pPr>
        <w:autoSpaceDE w:val="0"/>
        <w:autoSpaceDN w:val="0"/>
        <w:spacing w:line="360" w:lineRule="auto"/>
        <w:ind w:left="596" w:leftChars="284"/>
        <w:jc w:val="left"/>
        <w:rPr>
          <w:rFonts w:ascii="宋体" w:hAnsi="宋体" w:cs="宋体"/>
          <w:color w:val="auto"/>
          <w:sz w:val="24"/>
          <w:highlight w:val="none"/>
        </w:rPr>
      </w:pPr>
      <w:r>
        <w:rPr>
          <w:rFonts w:hint="eastAsia" w:ascii="宋体" w:hAnsi="宋体" w:cs="宋体"/>
          <w:color w:val="auto"/>
          <w:sz w:val="24"/>
          <w:highlight w:val="none"/>
        </w:rPr>
        <w:t>合同文件组成及优先顺序为：</w:t>
      </w:r>
    </w:p>
    <w:p w14:paraId="48DAF2B6">
      <w:pPr>
        <w:autoSpaceDE w:val="0"/>
        <w:autoSpaceDN w:val="0"/>
        <w:spacing w:line="360" w:lineRule="auto"/>
        <w:ind w:left="655" w:leftChars="203" w:hanging="229" w:hangingChars="95"/>
        <w:jc w:val="left"/>
        <w:rPr>
          <w:rFonts w:ascii="宋体" w:hAnsi="宋体" w:cs="宋体"/>
          <w:color w:val="auto"/>
          <w:sz w:val="24"/>
          <w:highlight w:val="none"/>
        </w:rPr>
      </w:pPr>
      <w:r>
        <w:rPr>
          <w:rFonts w:hint="eastAsia" w:ascii="宋体" w:hAnsi="宋体" w:cs="宋体"/>
          <w:b/>
          <w:color w:val="auto"/>
          <w:sz w:val="24"/>
          <w:highlight w:val="none"/>
          <w:u w:val="single"/>
        </w:rPr>
        <w:t>（1）合同协议书；</w:t>
      </w:r>
    </w:p>
    <w:p w14:paraId="4CB9228E">
      <w:pPr>
        <w:autoSpaceDE w:val="0"/>
        <w:autoSpaceDN w:val="0"/>
        <w:spacing w:line="360" w:lineRule="auto"/>
        <w:ind w:firstLine="477" w:firstLineChars="198"/>
        <w:jc w:val="left"/>
        <w:rPr>
          <w:rFonts w:ascii="宋体" w:hAnsi="宋体" w:cs="宋体"/>
          <w:b/>
          <w:color w:val="auto"/>
          <w:sz w:val="24"/>
          <w:highlight w:val="none"/>
          <w:u w:val="single"/>
        </w:rPr>
      </w:pPr>
      <w:r>
        <w:rPr>
          <w:rFonts w:hint="eastAsia" w:ascii="宋体" w:hAnsi="宋体" w:cs="宋体"/>
          <w:b/>
          <w:color w:val="auto"/>
          <w:sz w:val="24"/>
          <w:highlight w:val="none"/>
          <w:u w:val="single"/>
        </w:rPr>
        <w:t>（2）中标通知书（或项目发承包基本情况表）</w:t>
      </w:r>
      <w:r>
        <w:rPr>
          <w:rFonts w:hint="eastAsia" w:ascii="宋体" w:hAnsi="宋体" w:cs="宋体"/>
          <w:b/>
          <w:color w:val="auto"/>
          <w:sz w:val="24"/>
          <w:highlight w:val="none"/>
        </w:rPr>
        <w:t>；</w:t>
      </w:r>
    </w:p>
    <w:p w14:paraId="0319DAD9">
      <w:pPr>
        <w:spacing w:line="360" w:lineRule="auto"/>
        <w:ind w:firstLine="477" w:firstLineChars="198"/>
        <w:rPr>
          <w:rFonts w:ascii="宋体" w:hAnsi="宋体" w:cs="宋体"/>
          <w:b/>
          <w:color w:val="auto"/>
          <w:sz w:val="24"/>
          <w:highlight w:val="none"/>
          <w:u w:val="single"/>
        </w:rPr>
      </w:pPr>
      <w:r>
        <w:rPr>
          <w:rFonts w:hint="eastAsia" w:ascii="宋体" w:hAnsi="宋体" w:cs="宋体"/>
          <w:b/>
          <w:color w:val="auto"/>
          <w:sz w:val="24"/>
          <w:highlight w:val="none"/>
          <w:u w:val="single"/>
        </w:rPr>
        <w:t>（3）投标函及其附录（如果有）</w:t>
      </w:r>
      <w:r>
        <w:rPr>
          <w:rFonts w:hint="eastAsia" w:ascii="宋体" w:hAnsi="宋体" w:cs="宋体"/>
          <w:b/>
          <w:color w:val="auto"/>
          <w:sz w:val="24"/>
          <w:highlight w:val="none"/>
        </w:rPr>
        <w:t>；</w:t>
      </w:r>
    </w:p>
    <w:p w14:paraId="4176A8DF">
      <w:pPr>
        <w:autoSpaceDE w:val="0"/>
        <w:autoSpaceDN w:val="0"/>
        <w:spacing w:line="360" w:lineRule="auto"/>
        <w:ind w:firstLine="477" w:firstLineChars="198"/>
        <w:jc w:val="left"/>
        <w:rPr>
          <w:rFonts w:ascii="宋体" w:hAnsi="宋体" w:cs="宋体"/>
          <w:b/>
          <w:color w:val="auto"/>
          <w:sz w:val="24"/>
          <w:highlight w:val="none"/>
          <w:u w:val="single"/>
        </w:rPr>
      </w:pPr>
      <w:r>
        <w:rPr>
          <w:rFonts w:hint="eastAsia" w:ascii="宋体" w:hAnsi="宋体" w:cs="宋体"/>
          <w:b/>
          <w:color w:val="auto"/>
          <w:sz w:val="24"/>
          <w:highlight w:val="none"/>
          <w:u w:val="single"/>
        </w:rPr>
        <w:t>（4）专用合同条款及其附件</w:t>
      </w:r>
      <w:r>
        <w:rPr>
          <w:rFonts w:hint="eastAsia" w:ascii="宋体" w:hAnsi="宋体" w:cs="宋体"/>
          <w:b/>
          <w:color w:val="auto"/>
          <w:sz w:val="24"/>
          <w:highlight w:val="none"/>
        </w:rPr>
        <w:t>；</w:t>
      </w:r>
    </w:p>
    <w:p w14:paraId="68D4655F">
      <w:pPr>
        <w:autoSpaceDE w:val="0"/>
        <w:autoSpaceDN w:val="0"/>
        <w:spacing w:line="360" w:lineRule="auto"/>
        <w:ind w:firstLine="477" w:firstLineChars="198"/>
        <w:jc w:val="left"/>
        <w:rPr>
          <w:rFonts w:ascii="宋体" w:hAnsi="宋体" w:cs="宋体"/>
          <w:b/>
          <w:color w:val="auto"/>
          <w:sz w:val="24"/>
          <w:highlight w:val="none"/>
          <w:u w:val="single"/>
        </w:rPr>
      </w:pPr>
      <w:r>
        <w:rPr>
          <w:rFonts w:hint="eastAsia" w:ascii="宋体" w:hAnsi="宋体" w:cs="宋体"/>
          <w:b/>
          <w:color w:val="auto"/>
          <w:sz w:val="24"/>
          <w:highlight w:val="none"/>
          <w:u w:val="single"/>
        </w:rPr>
        <w:t>（5）通用合同条款</w:t>
      </w:r>
      <w:r>
        <w:rPr>
          <w:rFonts w:hint="eastAsia" w:ascii="宋体" w:hAnsi="宋体" w:cs="宋体"/>
          <w:b/>
          <w:color w:val="auto"/>
          <w:sz w:val="24"/>
          <w:highlight w:val="none"/>
        </w:rPr>
        <w:t>；</w:t>
      </w:r>
    </w:p>
    <w:p w14:paraId="7A7CB231">
      <w:pPr>
        <w:spacing w:line="360" w:lineRule="auto"/>
        <w:ind w:firstLine="477" w:firstLineChars="198"/>
        <w:rPr>
          <w:rFonts w:ascii="宋体" w:hAnsi="宋体" w:cs="宋体"/>
          <w:b/>
          <w:color w:val="auto"/>
          <w:sz w:val="24"/>
          <w:highlight w:val="none"/>
          <w:u w:val="single"/>
        </w:rPr>
      </w:pPr>
      <w:r>
        <w:rPr>
          <w:rFonts w:hint="eastAsia" w:ascii="宋体" w:hAnsi="宋体" w:cs="宋体"/>
          <w:b/>
          <w:color w:val="auto"/>
          <w:sz w:val="24"/>
          <w:highlight w:val="none"/>
          <w:u w:val="single"/>
        </w:rPr>
        <w:t>（6）技术标准和要求</w:t>
      </w:r>
      <w:r>
        <w:rPr>
          <w:rFonts w:hint="eastAsia" w:ascii="宋体" w:hAnsi="宋体" w:cs="宋体"/>
          <w:b/>
          <w:color w:val="auto"/>
          <w:sz w:val="24"/>
          <w:highlight w:val="none"/>
        </w:rPr>
        <w:t>；</w:t>
      </w:r>
    </w:p>
    <w:p w14:paraId="0F30A89D">
      <w:pPr>
        <w:spacing w:line="360" w:lineRule="auto"/>
        <w:ind w:firstLine="477" w:firstLineChars="198"/>
        <w:rPr>
          <w:rFonts w:ascii="宋体" w:hAnsi="宋体" w:cs="宋体"/>
          <w:b/>
          <w:color w:val="auto"/>
          <w:sz w:val="24"/>
          <w:highlight w:val="none"/>
          <w:u w:val="single"/>
        </w:rPr>
      </w:pPr>
      <w:r>
        <w:rPr>
          <w:rFonts w:hint="eastAsia" w:ascii="宋体" w:hAnsi="宋体" w:cs="宋体"/>
          <w:b/>
          <w:color w:val="auto"/>
          <w:sz w:val="24"/>
          <w:highlight w:val="none"/>
          <w:u w:val="single"/>
        </w:rPr>
        <w:t>（7）图纸；</w:t>
      </w:r>
    </w:p>
    <w:p w14:paraId="2F187EF7">
      <w:pPr>
        <w:spacing w:line="360" w:lineRule="auto"/>
        <w:ind w:firstLine="477" w:firstLineChars="198"/>
        <w:rPr>
          <w:rFonts w:ascii="宋体" w:hAnsi="宋体" w:cs="宋体"/>
          <w:b/>
          <w:color w:val="auto"/>
          <w:sz w:val="24"/>
          <w:highlight w:val="none"/>
          <w:u w:val="single"/>
        </w:rPr>
      </w:pPr>
      <w:r>
        <w:rPr>
          <w:rFonts w:hint="eastAsia" w:ascii="宋体" w:hAnsi="宋体" w:cs="宋体"/>
          <w:b/>
          <w:color w:val="auto"/>
          <w:sz w:val="24"/>
          <w:highlight w:val="none"/>
          <w:u w:val="single"/>
        </w:rPr>
        <w:t>（8）已标价工程量清单或预算书</w:t>
      </w:r>
      <w:r>
        <w:rPr>
          <w:rFonts w:hint="eastAsia" w:ascii="宋体" w:hAnsi="宋体" w:cs="宋体"/>
          <w:b/>
          <w:color w:val="auto"/>
          <w:sz w:val="24"/>
          <w:highlight w:val="none"/>
        </w:rPr>
        <w:t>；</w:t>
      </w:r>
    </w:p>
    <w:p w14:paraId="213A6A2E">
      <w:pPr>
        <w:spacing w:line="360" w:lineRule="auto"/>
        <w:ind w:firstLine="477" w:firstLineChars="198"/>
        <w:rPr>
          <w:rFonts w:ascii="宋体" w:hAnsi="宋体" w:cs="宋体"/>
          <w:b/>
          <w:color w:val="auto"/>
          <w:sz w:val="24"/>
          <w:highlight w:val="none"/>
          <w:u w:val="single"/>
        </w:rPr>
      </w:pPr>
      <w:r>
        <w:rPr>
          <w:rFonts w:hint="eastAsia" w:ascii="宋体" w:hAnsi="宋体" w:cs="宋体"/>
          <w:b/>
          <w:color w:val="auto"/>
          <w:sz w:val="24"/>
          <w:highlight w:val="none"/>
          <w:u w:val="single"/>
        </w:rPr>
        <w:t>（9）其他合同文件</w:t>
      </w:r>
      <w:r>
        <w:rPr>
          <w:rFonts w:hint="eastAsia" w:ascii="宋体" w:hAnsi="宋体" w:cs="宋体"/>
          <w:b/>
          <w:color w:val="auto"/>
          <w:sz w:val="24"/>
          <w:highlight w:val="none"/>
        </w:rPr>
        <w:t>：</w:t>
      </w:r>
    </w:p>
    <w:p w14:paraId="142A5A78">
      <w:pPr>
        <w:spacing w:line="360" w:lineRule="auto"/>
        <w:ind w:firstLine="598" w:firstLineChars="248"/>
        <w:rPr>
          <w:rFonts w:ascii="宋体" w:hAnsi="宋体" w:cs="宋体"/>
          <w:b/>
          <w:color w:val="auto"/>
          <w:sz w:val="24"/>
          <w:highlight w:val="none"/>
          <w:u w:val="single"/>
        </w:rPr>
      </w:pPr>
      <w:r>
        <w:rPr>
          <w:rFonts w:hint="eastAsia" w:ascii="宋体" w:hAnsi="宋体" w:cs="宋体"/>
          <w:b/>
          <w:color w:val="auto"/>
          <w:sz w:val="24"/>
          <w:highlight w:val="none"/>
          <w:u w:val="single"/>
        </w:rPr>
        <w:t>①施工组织设计</w:t>
      </w:r>
      <w:r>
        <w:rPr>
          <w:rFonts w:hint="eastAsia" w:ascii="宋体" w:hAnsi="宋体" w:cs="宋体"/>
          <w:b/>
          <w:color w:val="auto"/>
          <w:sz w:val="24"/>
          <w:highlight w:val="none"/>
        </w:rPr>
        <w:t>；</w:t>
      </w:r>
    </w:p>
    <w:p w14:paraId="483ED054">
      <w:pPr>
        <w:spacing w:line="360" w:lineRule="auto"/>
        <w:ind w:firstLine="598" w:firstLineChars="248"/>
        <w:rPr>
          <w:rFonts w:ascii="宋体" w:hAnsi="宋体" w:cs="宋体"/>
          <w:b/>
          <w:color w:val="auto"/>
          <w:sz w:val="24"/>
          <w:highlight w:val="none"/>
          <w:u w:val="single"/>
        </w:rPr>
      </w:pPr>
      <w:r>
        <w:rPr>
          <w:rFonts w:hint="eastAsia" w:ascii="宋体" w:hAnsi="宋体" w:cs="宋体"/>
          <w:b/>
          <w:color w:val="auto"/>
          <w:sz w:val="24"/>
          <w:highlight w:val="none"/>
          <w:u w:val="single"/>
        </w:rPr>
        <w:t xml:space="preserve">②其他： 招标文件（含工程量清单）及招标答疑。 </w:t>
      </w:r>
    </w:p>
    <w:p w14:paraId="6147C227">
      <w:pPr>
        <w:spacing w:line="440" w:lineRule="exact"/>
        <w:ind w:firstLine="708" w:firstLineChars="295"/>
        <w:rPr>
          <w:rFonts w:ascii="宋体" w:hAnsi="宋体" w:cs="宋体"/>
          <w:color w:val="auto"/>
          <w:sz w:val="24"/>
          <w:highlight w:val="none"/>
        </w:rPr>
      </w:pPr>
      <w:bookmarkStart w:id="420" w:name="SOA_zyht_qtbcyd"/>
      <w:r>
        <w:rPr>
          <w:rFonts w:hint="eastAsia" w:ascii="宋体" w:hAnsi="宋体" w:cs="宋体"/>
          <w:color w:val="auto"/>
          <w:sz w:val="24"/>
          <w:highlight w:val="none"/>
        </w:rPr>
        <w:t>1.6 图纸和承包人文件</w:t>
      </w:r>
    </w:p>
    <w:p w14:paraId="74FF3894">
      <w:pPr>
        <w:spacing w:line="440" w:lineRule="exact"/>
        <w:ind w:firstLine="708" w:firstLineChars="295"/>
        <w:rPr>
          <w:rFonts w:ascii="宋体" w:hAnsi="宋体" w:cs="宋体"/>
          <w:color w:val="auto"/>
          <w:sz w:val="24"/>
          <w:highlight w:val="none"/>
        </w:rPr>
      </w:pPr>
      <w:r>
        <w:rPr>
          <w:rFonts w:hint="eastAsia" w:ascii="宋体" w:hAnsi="宋体" w:cs="宋体"/>
          <w:color w:val="auto"/>
          <w:sz w:val="24"/>
          <w:highlight w:val="none"/>
        </w:rPr>
        <w:t>1.6.1 图纸的提供</w:t>
      </w:r>
    </w:p>
    <w:p w14:paraId="0C4DBF40">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发包人向承包人提供图纸的期限：</w:t>
      </w:r>
      <w:r>
        <w:rPr>
          <w:rFonts w:hint="eastAsia" w:ascii="宋体" w:hAnsi="宋体" w:cs="宋体"/>
          <w:color w:val="auto"/>
          <w:sz w:val="24"/>
          <w:highlight w:val="none"/>
          <w:u w:val="single"/>
        </w:rPr>
        <w:t>合同签定后7天内</w:t>
      </w:r>
      <w:r>
        <w:rPr>
          <w:rFonts w:hint="eastAsia" w:ascii="宋体" w:hAnsi="宋体" w:cs="宋体"/>
          <w:color w:val="auto"/>
          <w:sz w:val="24"/>
          <w:highlight w:val="none"/>
        </w:rPr>
        <w:t>；</w:t>
      </w:r>
    </w:p>
    <w:p w14:paraId="76795418">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发包人向承包人提供图纸的数量：</w:t>
      </w:r>
      <w:r>
        <w:rPr>
          <w:rFonts w:hint="eastAsia" w:ascii="宋体" w:hAnsi="宋体" w:cs="宋体"/>
          <w:color w:val="auto"/>
          <w:sz w:val="24"/>
          <w:highlight w:val="none"/>
          <w:u w:val="single"/>
        </w:rPr>
        <w:t>提供施工图纸8套，如承包人额外需要提供  施工图纸的，则额外增加的施工图纸的制作费由承包人承担</w:t>
      </w:r>
      <w:r>
        <w:rPr>
          <w:rFonts w:hint="eastAsia" w:ascii="宋体" w:hAnsi="宋体" w:cs="宋体"/>
          <w:color w:val="auto"/>
          <w:sz w:val="24"/>
          <w:highlight w:val="none"/>
        </w:rPr>
        <w:t>；</w:t>
      </w:r>
    </w:p>
    <w:p w14:paraId="355C300D">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发包人向承包人提供图纸的内容：</w:t>
      </w:r>
      <w:r>
        <w:rPr>
          <w:rFonts w:hint="eastAsia" w:ascii="宋体" w:hAnsi="宋体" w:cs="宋体"/>
          <w:color w:val="auto"/>
          <w:sz w:val="24"/>
          <w:highlight w:val="none"/>
          <w:u w:val="single"/>
        </w:rPr>
        <w:t>本次招标所有施工内容</w:t>
      </w:r>
      <w:r>
        <w:rPr>
          <w:rFonts w:hint="eastAsia" w:ascii="宋体" w:hAnsi="宋体" w:cs="宋体"/>
          <w:color w:val="auto"/>
          <w:sz w:val="24"/>
          <w:highlight w:val="none"/>
        </w:rPr>
        <w:t>。</w:t>
      </w:r>
    </w:p>
    <w:p w14:paraId="345D6AE9">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1.6.4 承包人文件</w:t>
      </w:r>
    </w:p>
    <w:p w14:paraId="3BAE9BE4">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rPr>
        <w:t>需要由承包人提供的文件，包括：</w:t>
      </w:r>
      <w:r>
        <w:rPr>
          <w:rFonts w:hint="eastAsia" w:ascii="宋体" w:hAnsi="宋体" w:cs="宋体"/>
          <w:color w:val="auto"/>
          <w:sz w:val="24"/>
          <w:highlight w:val="none"/>
          <w:u w:val="single"/>
        </w:rPr>
        <w:t xml:space="preserve">施工组织设计、工作计划     </w:t>
      </w:r>
      <w:r>
        <w:rPr>
          <w:rFonts w:hint="eastAsia" w:ascii="宋体" w:hAnsi="宋体" w:cs="宋体"/>
          <w:color w:val="auto"/>
          <w:sz w:val="24"/>
          <w:highlight w:val="none"/>
        </w:rPr>
        <w:t>；</w:t>
      </w:r>
    </w:p>
    <w:p w14:paraId="2B2B8553">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承包人提供的文件的期限为：</w:t>
      </w:r>
      <w:r>
        <w:rPr>
          <w:rFonts w:hint="eastAsia" w:ascii="宋体" w:hAnsi="宋体" w:cs="宋体"/>
          <w:color w:val="auto"/>
          <w:sz w:val="24"/>
          <w:highlight w:val="none"/>
          <w:u w:val="single"/>
        </w:rPr>
        <w:t>合同签订后10天内</w:t>
      </w:r>
      <w:r>
        <w:rPr>
          <w:rFonts w:hint="eastAsia" w:ascii="宋体" w:hAnsi="宋体" w:cs="宋体"/>
          <w:color w:val="auto"/>
          <w:sz w:val="24"/>
          <w:highlight w:val="none"/>
        </w:rPr>
        <w:t>；</w:t>
      </w:r>
    </w:p>
    <w:p w14:paraId="00AC29A1">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承包人提供的文件的数量为：</w:t>
      </w:r>
      <w:r>
        <w:rPr>
          <w:rFonts w:hint="eastAsia" w:ascii="宋体" w:hAnsi="宋体" w:cs="宋体"/>
          <w:color w:val="auto"/>
          <w:sz w:val="24"/>
          <w:highlight w:val="none"/>
          <w:u w:val="single"/>
        </w:rPr>
        <w:t xml:space="preserve">按发包人要求      </w:t>
      </w:r>
      <w:r>
        <w:rPr>
          <w:rFonts w:hint="eastAsia" w:ascii="宋体" w:hAnsi="宋体" w:cs="宋体"/>
          <w:color w:val="auto"/>
          <w:sz w:val="24"/>
          <w:highlight w:val="none"/>
        </w:rPr>
        <w:t>；</w:t>
      </w:r>
    </w:p>
    <w:p w14:paraId="12C4FE4C">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承包人提供的文件的形式为：</w:t>
      </w:r>
      <w:r>
        <w:rPr>
          <w:rFonts w:hint="eastAsia" w:ascii="宋体" w:hAnsi="宋体" w:cs="宋体"/>
          <w:color w:val="auto"/>
          <w:sz w:val="24"/>
          <w:highlight w:val="none"/>
          <w:u w:val="single"/>
        </w:rPr>
        <w:t xml:space="preserve">按发包人要求      </w:t>
      </w:r>
      <w:r>
        <w:rPr>
          <w:rFonts w:hint="eastAsia" w:ascii="宋体" w:hAnsi="宋体" w:cs="宋体"/>
          <w:color w:val="auto"/>
          <w:sz w:val="24"/>
          <w:highlight w:val="none"/>
        </w:rPr>
        <w:t>；</w:t>
      </w:r>
    </w:p>
    <w:p w14:paraId="3F4985A9">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发包人审批承包人文件的期限：</w:t>
      </w:r>
      <w:r>
        <w:rPr>
          <w:rFonts w:hint="eastAsia" w:ascii="宋体" w:hAnsi="宋体" w:cs="宋体"/>
          <w:color w:val="auto"/>
          <w:sz w:val="24"/>
          <w:highlight w:val="none"/>
          <w:u w:val="single"/>
        </w:rPr>
        <w:t>收到后14天内</w:t>
      </w:r>
      <w:r>
        <w:rPr>
          <w:rFonts w:hint="eastAsia" w:ascii="宋体" w:hAnsi="宋体" w:cs="宋体"/>
          <w:color w:val="auto"/>
          <w:sz w:val="24"/>
          <w:highlight w:val="none"/>
        </w:rPr>
        <w:t>。</w:t>
      </w:r>
    </w:p>
    <w:p w14:paraId="70425166">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1.6.5 现场图纸准备</w:t>
      </w:r>
    </w:p>
    <w:p w14:paraId="584B4FC7">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关于现场图纸准备的约定：</w:t>
      </w:r>
      <w:r>
        <w:rPr>
          <w:rFonts w:hint="eastAsia" w:ascii="宋体" w:hAnsi="宋体" w:cs="宋体"/>
          <w:color w:val="auto"/>
          <w:sz w:val="24"/>
          <w:highlight w:val="none"/>
          <w:u w:val="single"/>
        </w:rPr>
        <w:t xml:space="preserve">按通用条款第1.6.5条规定执行      </w:t>
      </w:r>
      <w:r>
        <w:rPr>
          <w:rFonts w:hint="eastAsia" w:ascii="宋体" w:hAnsi="宋体" w:cs="宋体"/>
          <w:color w:val="auto"/>
          <w:sz w:val="24"/>
          <w:highlight w:val="none"/>
        </w:rPr>
        <w:t>。</w:t>
      </w:r>
    </w:p>
    <w:p w14:paraId="08704C3D">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1.7 联络</w:t>
      </w:r>
    </w:p>
    <w:p w14:paraId="765A91EB">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1.7.1发包人和承包人应当在</w:t>
      </w:r>
      <w:r>
        <w:rPr>
          <w:rFonts w:hint="eastAsia" w:ascii="宋体" w:hAnsi="宋体" w:cs="宋体"/>
          <w:color w:val="auto"/>
          <w:sz w:val="24"/>
          <w:highlight w:val="none"/>
          <w:u w:val="single"/>
        </w:rPr>
        <w:t xml:space="preserve">3  </w:t>
      </w:r>
      <w:r>
        <w:rPr>
          <w:rFonts w:hint="eastAsia" w:ascii="宋体" w:hAnsi="宋体" w:cs="宋体"/>
          <w:color w:val="auto"/>
          <w:sz w:val="24"/>
          <w:highlight w:val="none"/>
        </w:rPr>
        <w:t>天内将与合同有关的通知、批准、证明、证书、指示、指令、要求、请求、同意、意见、确定和决定等书面函件送达对方当事人。</w:t>
      </w:r>
    </w:p>
    <w:p w14:paraId="28262849">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1.7.2 发包人接收文件的地点：</w:t>
      </w:r>
      <w:r>
        <w:rPr>
          <w:rFonts w:hint="eastAsia" w:ascii="宋体" w:hAnsi="宋体" w:cs="宋体"/>
          <w:color w:val="auto"/>
          <w:sz w:val="24"/>
          <w:highlight w:val="none"/>
          <w:u w:val="single"/>
        </w:rPr>
        <w:t xml:space="preserve">发包人现场办公室 </w:t>
      </w:r>
      <w:r>
        <w:rPr>
          <w:rFonts w:hint="eastAsia" w:ascii="宋体" w:hAnsi="宋体" w:cs="宋体"/>
          <w:color w:val="auto"/>
          <w:sz w:val="24"/>
          <w:highlight w:val="none"/>
        </w:rPr>
        <w:t>；</w:t>
      </w:r>
    </w:p>
    <w:p w14:paraId="70B92657">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发包人指定的接收人为：</w:t>
      </w:r>
      <w:r>
        <w:rPr>
          <w:rFonts w:hint="eastAsia" w:ascii="宋体" w:hAnsi="宋体" w:cs="宋体"/>
          <w:color w:val="auto"/>
          <w:sz w:val="24"/>
          <w:highlight w:val="none"/>
          <w:u w:val="single"/>
        </w:rPr>
        <w:t xml:space="preserve">  待定         </w:t>
      </w:r>
      <w:r>
        <w:rPr>
          <w:rFonts w:hint="eastAsia" w:ascii="宋体" w:hAnsi="宋体" w:cs="宋体"/>
          <w:color w:val="auto"/>
          <w:sz w:val="24"/>
          <w:highlight w:val="none"/>
        </w:rPr>
        <w:t>。</w:t>
      </w:r>
    </w:p>
    <w:p w14:paraId="21BA2172">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承包人接收文件的地点：</w:t>
      </w:r>
      <w:r>
        <w:rPr>
          <w:rFonts w:hint="eastAsia" w:ascii="宋体" w:hAnsi="宋体" w:cs="宋体"/>
          <w:color w:val="auto"/>
          <w:sz w:val="24"/>
          <w:highlight w:val="none"/>
          <w:u w:val="single"/>
        </w:rPr>
        <w:t xml:space="preserve">承包人现场办公室          </w:t>
      </w:r>
      <w:r>
        <w:rPr>
          <w:rFonts w:hint="eastAsia" w:ascii="宋体" w:hAnsi="宋体" w:cs="宋体"/>
          <w:color w:val="auto"/>
          <w:sz w:val="24"/>
          <w:highlight w:val="none"/>
        </w:rPr>
        <w:t>；</w:t>
      </w:r>
    </w:p>
    <w:p w14:paraId="5050A5D6">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承包人指定的接收人为：</w:t>
      </w:r>
      <w:r>
        <w:rPr>
          <w:rFonts w:hint="eastAsia" w:ascii="宋体" w:hAnsi="宋体" w:cs="宋体"/>
          <w:color w:val="auto"/>
          <w:sz w:val="24"/>
          <w:highlight w:val="none"/>
          <w:u w:val="single"/>
        </w:rPr>
        <w:t xml:space="preserve">待定            </w:t>
      </w:r>
      <w:r>
        <w:rPr>
          <w:rFonts w:hint="eastAsia" w:ascii="宋体" w:hAnsi="宋体" w:cs="宋体"/>
          <w:color w:val="auto"/>
          <w:sz w:val="24"/>
          <w:highlight w:val="none"/>
        </w:rPr>
        <w:t>。</w:t>
      </w:r>
    </w:p>
    <w:p w14:paraId="36CC3DD5">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监理人接收文件的地点：</w:t>
      </w:r>
      <w:r>
        <w:rPr>
          <w:rFonts w:hint="eastAsia" w:ascii="宋体" w:hAnsi="宋体" w:cs="宋体"/>
          <w:color w:val="auto"/>
          <w:sz w:val="24"/>
          <w:highlight w:val="none"/>
          <w:u w:val="single"/>
        </w:rPr>
        <w:t xml:space="preserve">监理人现场办公室          </w:t>
      </w:r>
      <w:r>
        <w:rPr>
          <w:rFonts w:hint="eastAsia" w:ascii="宋体" w:hAnsi="宋体" w:cs="宋体"/>
          <w:color w:val="auto"/>
          <w:sz w:val="24"/>
          <w:highlight w:val="none"/>
        </w:rPr>
        <w:t>；</w:t>
      </w:r>
    </w:p>
    <w:p w14:paraId="66C65306">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监理人指定的接收人为：</w:t>
      </w:r>
      <w:r>
        <w:rPr>
          <w:rFonts w:hint="eastAsia" w:ascii="宋体" w:hAnsi="宋体" w:cs="宋体"/>
          <w:color w:val="auto"/>
          <w:sz w:val="24"/>
          <w:highlight w:val="none"/>
          <w:u w:val="single"/>
        </w:rPr>
        <w:t xml:space="preserve">待定            </w:t>
      </w:r>
      <w:r>
        <w:rPr>
          <w:rFonts w:hint="eastAsia" w:ascii="宋体" w:hAnsi="宋体" w:cs="宋体"/>
          <w:color w:val="auto"/>
          <w:sz w:val="24"/>
          <w:highlight w:val="none"/>
        </w:rPr>
        <w:t>。</w:t>
      </w:r>
    </w:p>
    <w:p w14:paraId="4D2D5AEF">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1.10 交通运输</w:t>
      </w:r>
    </w:p>
    <w:p w14:paraId="208ABE6B">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1.10.1 出入现场的权利</w:t>
      </w:r>
    </w:p>
    <w:p w14:paraId="71894EF1">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rPr>
        <w:t>关于出入现场的权利的约定：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3F44BABC">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1.10.3 场内交通</w:t>
      </w:r>
    </w:p>
    <w:p w14:paraId="6088F571">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rPr>
        <w:t>关于场外交通和场内交通的边界的约定：</w:t>
      </w:r>
      <w:r>
        <w:rPr>
          <w:rFonts w:hint="eastAsia" w:ascii="宋体" w:hAnsi="宋体" w:cs="宋体"/>
          <w:color w:val="auto"/>
          <w:sz w:val="24"/>
          <w:highlight w:val="none"/>
          <w:u w:val="single"/>
        </w:rPr>
        <w:t xml:space="preserve">以施工现场围墙（挡）为界  </w:t>
      </w:r>
      <w:r>
        <w:rPr>
          <w:rFonts w:hint="eastAsia" w:ascii="宋体" w:hAnsi="宋体" w:cs="宋体"/>
          <w:color w:val="auto"/>
          <w:sz w:val="24"/>
          <w:highlight w:val="none"/>
        </w:rPr>
        <w:t>。</w:t>
      </w:r>
    </w:p>
    <w:p w14:paraId="42AF8DF0">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关于发包人向承包人免费提供满足工程施工需要的场内道路和交通设施的约定：</w:t>
      </w:r>
      <w:r>
        <w:rPr>
          <w:rFonts w:hint="eastAsia" w:ascii="宋体" w:hAnsi="宋体" w:cs="宋体"/>
          <w:color w:val="auto"/>
          <w:sz w:val="24"/>
          <w:highlight w:val="none"/>
          <w:u w:val="single"/>
        </w:rPr>
        <w:t>无满足工程施工需要的场内道路和交通设施，承包人自行建设，并承担费用</w:t>
      </w:r>
      <w:r>
        <w:rPr>
          <w:rFonts w:hint="eastAsia" w:ascii="宋体" w:hAnsi="宋体" w:cs="宋体"/>
          <w:color w:val="auto"/>
          <w:sz w:val="24"/>
          <w:highlight w:val="none"/>
        </w:rPr>
        <w:t xml:space="preserve">。  </w:t>
      </w:r>
    </w:p>
    <w:p w14:paraId="1000941E">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1.10.4超大件和超重件的运输</w:t>
      </w:r>
    </w:p>
    <w:p w14:paraId="245506E4">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运输超大件或超重件所需的道路和桥梁临时加固修缮费用和其他有关费用由</w:t>
      </w:r>
      <w:r>
        <w:rPr>
          <w:rFonts w:hint="eastAsia" w:ascii="宋体" w:hAnsi="宋体" w:cs="宋体"/>
          <w:color w:val="auto"/>
          <w:sz w:val="24"/>
          <w:highlight w:val="none"/>
          <w:u w:val="single"/>
        </w:rPr>
        <w:t>承包人</w:t>
      </w:r>
      <w:r>
        <w:rPr>
          <w:rFonts w:hint="eastAsia" w:ascii="宋体" w:hAnsi="宋体" w:cs="宋体"/>
          <w:color w:val="auto"/>
          <w:sz w:val="24"/>
          <w:highlight w:val="none"/>
        </w:rPr>
        <w:t>承担。</w:t>
      </w:r>
    </w:p>
    <w:p w14:paraId="3B2CD685">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本工程的超大件：</w:t>
      </w:r>
      <w:r>
        <w:rPr>
          <w:rFonts w:hint="eastAsia" w:ascii="宋体" w:hAnsi="宋体" w:cs="宋体"/>
          <w:color w:val="auto"/>
          <w:sz w:val="24"/>
          <w:highlight w:val="none"/>
          <w:u w:val="single"/>
        </w:rPr>
        <w:t xml:space="preserve">               见设计文件             </w:t>
      </w:r>
    </w:p>
    <w:p w14:paraId="042D10CE">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本工程的超重件：</w:t>
      </w:r>
      <w:r>
        <w:rPr>
          <w:rFonts w:hint="eastAsia" w:ascii="宋体" w:hAnsi="宋体" w:cs="宋体"/>
          <w:color w:val="auto"/>
          <w:sz w:val="24"/>
          <w:highlight w:val="none"/>
          <w:u w:val="single"/>
        </w:rPr>
        <w:t xml:space="preserve">               见设计文件             </w:t>
      </w:r>
    </w:p>
    <w:p w14:paraId="05C1649E">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1.11 知识产权</w:t>
      </w:r>
    </w:p>
    <w:p w14:paraId="36ED9B4A">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 w:val="24"/>
          <w:highlight w:val="none"/>
          <w:u w:val="single"/>
        </w:rPr>
        <w:t>归发包人所有。</w:t>
      </w:r>
    </w:p>
    <w:p w14:paraId="1C406851">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rPr>
        <w:t>关于发包人提供的上述文件的使用限制的要求：</w:t>
      </w:r>
      <w:r>
        <w:rPr>
          <w:rFonts w:hint="eastAsia" w:ascii="宋体" w:hAnsi="宋体" w:cs="宋体"/>
          <w:color w:val="auto"/>
          <w:sz w:val="24"/>
          <w:highlight w:val="none"/>
          <w:u w:val="single"/>
        </w:rPr>
        <w:t xml:space="preserve">   不得向他人提供    </w:t>
      </w:r>
      <w:r>
        <w:rPr>
          <w:rFonts w:hint="eastAsia" w:ascii="宋体" w:hAnsi="宋体" w:cs="宋体"/>
          <w:color w:val="auto"/>
          <w:sz w:val="24"/>
          <w:highlight w:val="none"/>
        </w:rPr>
        <w:t xml:space="preserve"> 。</w:t>
      </w:r>
    </w:p>
    <w:p w14:paraId="75C25F79">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1.11.2 关于承包人为实施工程所编制文件的著作权的归属：</w:t>
      </w:r>
      <w:r>
        <w:rPr>
          <w:rFonts w:hint="eastAsia" w:ascii="宋体" w:hAnsi="宋体" w:cs="宋体"/>
          <w:color w:val="auto"/>
          <w:sz w:val="24"/>
          <w:highlight w:val="none"/>
          <w:u w:val="single"/>
        </w:rPr>
        <w:t xml:space="preserve">  归双方所有     </w:t>
      </w:r>
      <w:r>
        <w:rPr>
          <w:rFonts w:hint="eastAsia" w:ascii="宋体" w:hAnsi="宋体" w:cs="宋体"/>
          <w:color w:val="auto"/>
          <w:sz w:val="24"/>
          <w:highlight w:val="none"/>
        </w:rPr>
        <w:t>。</w:t>
      </w:r>
    </w:p>
    <w:p w14:paraId="133CAF0A">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关于承包人提供的上述文件的使用限制的要求：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F7D37BD">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1.11.4 承包人在施工过程中所采用的专利、专有技术、技术秘密的使用费的承担方式：</w:t>
      </w:r>
      <w:r>
        <w:rPr>
          <w:rFonts w:hint="eastAsia" w:ascii="宋体" w:hAnsi="宋体" w:cs="宋体"/>
          <w:color w:val="auto"/>
          <w:sz w:val="24"/>
          <w:highlight w:val="none"/>
          <w:u w:val="single"/>
        </w:rPr>
        <w:t xml:space="preserve">（除发包人指明外）承包人在施工过程中所采用的专利、专有技术、技术秘密的使用费包含在合同价款内   </w:t>
      </w:r>
      <w:r>
        <w:rPr>
          <w:rFonts w:hint="eastAsia" w:ascii="宋体" w:hAnsi="宋体" w:cs="宋体"/>
          <w:color w:val="auto"/>
          <w:sz w:val="24"/>
          <w:highlight w:val="none"/>
        </w:rPr>
        <w:t>。</w:t>
      </w:r>
    </w:p>
    <w:p w14:paraId="2DAFE853">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1.13工程量清单错误的修正</w:t>
      </w:r>
    </w:p>
    <w:p w14:paraId="1CE2EE6B">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出现工程量清单错误时，是否调整合同价格：</w:t>
      </w:r>
      <w:r>
        <w:rPr>
          <w:rFonts w:hint="eastAsia" w:ascii="宋体" w:hAnsi="宋体" w:cs="宋体"/>
          <w:color w:val="auto"/>
          <w:sz w:val="24"/>
          <w:highlight w:val="none"/>
          <w:u w:val="single"/>
        </w:rPr>
        <w:t xml:space="preserve">   是        </w:t>
      </w:r>
      <w:r>
        <w:rPr>
          <w:rFonts w:hint="eastAsia" w:ascii="宋体" w:hAnsi="宋体" w:cs="宋体"/>
          <w:color w:val="auto"/>
          <w:sz w:val="24"/>
          <w:highlight w:val="none"/>
        </w:rPr>
        <w:t>；</w:t>
      </w:r>
    </w:p>
    <w:p w14:paraId="2EA371D7">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允许调整合同价格的工程量偏差范围：</w:t>
      </w:r>
      <w:r>
        <w:rPr>
          <w:rFonts w:hint="eastAsia" w:ascii="宋体" w:hAnsi="宋体" w:cs="宋体"/>
          <w:bCs/>
          <w:color w:val="auto"/>
          <w:sz w:val="24"/>
          <w:highlight w:val="none"/>
          <w:u w:val="single"/>
        </w:rPr>
        <w:t>合同双方、审计确认后按实调整</w:t>
      </w:r>
      <w:r>
        <w:rPr>
          <w:rFonts w:hint="eastAsia" w:ascii="宋体" w:hAnsi="宋体" w:cs="宋体"/>
          <w:color w:val="auto"/>
          <w:sz w:val="24"/>
          <w:highlight w:val="none"/>
        </w:rPr>
        <w:t>；</w:t>
      </w:r>
    </w:p>
    <w:p w14:paraId="5F48F4EC">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调整合同价格的修正时间：</w:t>
      </w:r>
      <w:r>
        <w:rPr>
          <w:rFonts w:hint="eastAsia" w:ascii="宋体" w:hAnsi="宋体" w:cs="宋体"/>
          <w:color w:val="auto"/>
          <w:sz w:val="24"/>
          <w:highlight w:val="none"/>
          <w:u w:val="single"/>
        </w:rPr>
        <w:t>发生时双方协商确定</w:t>
      </w:r>
      <w:r>
        <w:rPr>
          <w:rFonts w:hint="eastAsia" w:ascii="宋体" w:hAnsi="宋体" w:cs="宋体"/>
          <w:color w:val="auto"/>
          <w:sz w:val="24"/>
          <w:highlight w:val="none"/>
        </w:rPr>
        <w:t>。</w:t>
      </w:r>
    </w:p>
    <w:p w14:paraId="7A5782E5">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2. 发包人</w:t>
      </w:r>
    </w:p>
    <w:p w14:paraId="11BCD4E7">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发包人应根据工程所需配备发包人代表，同时配备1名相关人员到岗履职。</w:t>
      </w:r>
    </w:p>
    <w:p w14:paraId="25EC8F70">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2.2 发包人代表</w:t>
      </w:r>
    </w:p>
    <w:p w14:paraId="7E0DB49F">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发包人代表：</w:t>
      </w:r>
    </w:p>
    <w:p w14:paraId="3C0B6070">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8C1866D">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身份证号：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361D975">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DD030CC">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1DF6404">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电子信箱：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B4E90A0">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通信地址：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00CAEA3">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rPr>
        <w:t>发包人对发包人代表的授权范围如下：</w:t>
      </w:r>
      <w:r>
        <w:rPr>
          <w:rFonts w:hint="eastAsia" w:ascii="宋体" w:hAnsi="宋体" w:cs="宋体"/>
          <w:color w:val="auto"/>
          <w:sz w:val="24"/>
          <w:highlight w:val="none"/>
          <w:u w:val="single"/>
        </w:rPr>
        <w:t>对质量、成本、安全、进度进行全面管理，涉及合同价格变更、施工进度调整、品牌确定、安全事故、质量事故等重大事项的处理须经发包人同意</w:t>
      </w:r>
      <w:r>
        <w:rPr>
          <w:rFonts w:hint="eastAsia" w:ascii="宋体" w:hAnsi="宋体" w:cs="宋体"/>
          <w:color w:val="auto"/>
          <w:sz w:val="24"/>
          <w:highlight w:val="none"/>
        </w:rPr>
        <w:t>。</w:t>
      </w:r>
    </w:p>
    <w:p w14:paraId="35950E66">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2.4 施工现场、施工条件和基础资料的提供</w:t>
      </w:r>
    </w:p>
    <w:p w14:paraId="3AB931FE">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2.4.1 提供施工现场</w:t>
      </w:r>
    </w:p>
    <w:p w14:paraId="35B16C24">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关于发包人移交施工现场的期限要求：</w:t>
      </w:r>
      <w:r>
        <w:rPr>
          <w:rFonts w:hint="eastAsia" w:ascii="宋体" w:hAnsi="宋体" w:cs="宋体"/>
          <w:color w:val="auto"/>
          <w:sz w:val="24"/>
          <w:highlight w:val="none"/>
          <w:u w:val="single"/>
        </w:rPr>
        <w:t xml:space="preserve">已具备施工条件    </w:t>
      </w:r>
      <w:r>
        <w:rPr>
          <w:rFonts w:hint="eastAsia" w:ascii="宋体" w:hAnsi="宋体" w:cs="宋体"/>
          <w:color w:val="auto"/>
          <w:sz w:val="24"/>
          <w:highlight w:val="none"/>
        </w:rPr>
        <w:t>。</w:t>
      </w:r>
    </w:p>
    <w:p w14:paraId="3C59347E">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2.4.2 提供施工条件</w:t>
      </w:r>
    </w:p>
    <w:p w14:paraId="7ADC4995">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rPr>
        <w:t>关于发包人应负责提供施工所需要的条件，包括：</w:t>
      </w:r>
      <w:r>
        <w:rPr>
          <w:rFonts w:hint="eastAsia" w:ascii="宋体" w:hAnsi="宋体" w:cs="宋体"/>
          <w:color w:val="auto"/>
          <w:sz w:val="24"/>
          <w:highlight w:val="none"/>
          <w:u w:val="single"/>
        </w:rPr>
        <w:t xml:space="preserve">开工前提供水、电接口，由承包人接至其施工范围内并装表计量，同时承担相应费用   </w:t>
      </w:r>
      <w:r>
        <w:rPr>
          <w:rFonts w:hint="eastAsia" w:ascii="宋体" w:hAnsi="宋体" w:cs="宋体"/>
          <w:color w:val="auto"/>
          <w:sz w:val="24"/>
          <w:highlight w:val="none"/>
        </w:rPr>
        <w:t>。</w:t>
      </w:r>
    </w:p>
    <w:p w14:paraId="31F320D6">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2.5 资金来源证明及支付担保</w:t>
      </w:r>
    </w:p>
    <w:p w14:paraId="6E32DAD9">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发包人提供资金来源证明的期限要求：</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7785B56D">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发包人是否提供支付担保：</w:t>
      </w:r>
      <w:r>
        <w:rPr>
          <w:rFonts w:hint="eastAsia" w:ascii="宋体" w:hAnsi="宋体" w:cs="宋体"/>
          <w:color w:val="auto"/>
          <w:sz w:val="24"/>
          <w:highlight w:val="none"/>
          <w:u w:val="single"/>
        </w:rPr>
        <w:t xml:space="preserve">         否            </w:t>
      </w:r>
      <w:r>
        <w:rPr>
          <w:rFonts w:hint="eastAsia" w:ascii="宋体" w:hAnsi="宋体" w:cs="宋体"/>
          <w:color w:val="auto"/>
          <w:sz w:val="24"/>
          <w:highlight w:val="none"/>
        </w:rPr>
        <w:t>。</w:t>
      </w:r>
    </w:p>
    <w:p w14:paraId="23106538">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rPr>
        <w:t>发包人提供支付担保的形式：</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4F0E9CD1">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3. 承包人</w:t>
      </w:r>
    </w:p>
    <w:p w14:paraId="13C36EAA">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3.1 承包人的一般义务</w:t>
      </w:r>
    </w:p>
    <w:p w14:paraId="574FDF02">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rPr>
        <w:t>（5）承包人提交的竣工资料的内容：</w:t>
      </w:r>
      <w:r>
        <w:rPr>
          <w:rFonts w:hint="eastAsia" w:ascii="宋体" w:hAnsi="宋体" w:cs="宋体"/>
          <w:color w:val="auto"/>
          <w:sz w:val="24"/>
          <w:highlight w:val="none"/>
          <w:u w:val="single"/>
        </w:rPr>
        <w:t>竣工图、竣工资料及竣工验收报告，并附光盘（含对关键部位施工及施工主体的影像资料、图片）</w:t>
      </w:r>
      <w:r>
        <w:rPr>
          <w:rFonts w:hint="eastAsia" w:ascii="宋体" w:hAnsi="宋体" w:cs="宋体"/>
          <w:color w:val="auto"/>
          <w:sz w:val="24"/>
          <w:highlight w:val="none"/>
        </w:rPr>
        <w:t>。</w:t>
      </w:r>
    </w:p>
    <w:p w14:paraId="00988B68">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承包人需要提交的竣工资料套数：</w:t>
      </w:r>
      <w:r>
        <w:rPr>
          <w:rFonts w:hint="eastAsia" w:ascii="宋体" w:hAnsi="宋体" w:cs="宋体"/>
          <w:color w:val="auto"/>
          <w:sz w:val="24"/>
          <w:highlight w:val="none"/>
          <w:u w:val="single"/>
        </w:rPr>
        <w:t xml:space="preserve">  按有关规定           </w:t>
      </w:r>
      <w:r>
        <w:rPr>
          <w:rFonts w:hint="eastAsia" w:ascii="宋体" w:hAnsi="宋体" w:cs="宋体"/>
          <w:color w:val="auto"/>
          <w:sz w:val="24"/>
          <w:highlight w:val="none"/>
        </w:rPr>
        <w:t>。</w:t>
      </w:r>
    </w:p>
    <w:p w14:paraId="5924394E">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承包人提交的竣工资料的费用承担：</w:t>
      </w:r>
      <w:r>
        <w:rPr>
          <w:rFonts w:hint="eastAsia" w:ascii="宋体" w:hAnsi="宋体" w:cs="宋体"/>
          <w:color w:val="auto"/>
          <w:sz w:val="24"/>
          <w:highlight w:val="none"/>
          <w:u w:val="single"/>
        </w:rPr>
        <w:t xml:space="preserve">承包人承担          </w:t>
      </w:r>
      <w:r>
        <w:rPr>
          <w:rFonts w:hint="eastAsia" w:ascii="宋体" w:hAnsi="宋体" w:cs="宋体"/>
          <w:color w:val="auto"/>
          <w:sz w:val="24"/>
          <w:highlight w:val="none"/>
        </w:rPr>
        <w:t>。</w:t>
      </w:r>
    </w:p>
    <w:p w14:paraId="38CEC790">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承包人提交的竣工资料移交时间：</w:t>
      </w:r>
      <w:r>
        <w:rPr>
          <w:rFonts w:hint="eastAsia" w:ascii="宋体" w:hAnsi="宋体" w:cs="宋体"/>
          <w:color w:val="auto"/>
          <w:sz w:val="24"/>
          <w:highlight w:val="none"/>
          <w:u w:val="single"/>
        </w:rPr>
        <w:t xml:space="preserve">竣工后15天内          </w:t>
      </w:r>
      <w:r>
        <w:rPr>
          <w:rFonts w:hint="eastAsia" w:ascii="宋体" w:hAnsi="宋体" w:cs="宋体"/>
          <w:color w:val="auto"/>
          <w:sz w:val="24"/>
          <w:highlight w:val="none"/>
        </w:rPr>
        <w:t>。</w:t>
      </w:r>
    </w:p>
    <w:p w14:paraId="36CA22C2">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承包人提交的竣工资料形式要求：</w:t>
      </w:r>
      <w:r>
        <w:rPr>
          <w:rFonts w:hint="eastAsia" w:ascii="宋体" w:hAnsi="宋体" w:cs="宋体"/>
          <w:color w:val="auto"/>
          <w:sz w:val="24"/>
          <w:highlight w:val="none"/>
          <w:u w:val="single"/>
        </w:rPr>
        <w:t xml:space="preserve">纸质版和电子版            </w:t>
      </w:r>
      <w:r>
        <w:rPr>
          <w:rFonts w:hint="eastAsia" w:ascii="宋体" w:hAnsi="宋体" w:cs="宋体"/>
          <w:color w:val="auto"/>
          <w:sz w:val="24"/>
          <w:highlight w:val="none"/>
        </w:rPr>
        <w:t>。</w:t>
      </w:r>
    </w:p>
    <w:p w14:paraId="27C1DEB3">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（6）承包人应履行的其他义务：</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534E479F">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3.2 项目经理</w:t>
      </w:r>
    </w:p>
    <w:p w14:paraId="5A2A9C92">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3.2.1 项目经理：</w:t>
      </w:r>
    </w:p>
    <w:p w14:paraId="78408360">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D692F70">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身份证号：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644BBA1">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建造师执业资格等级：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AF6F75C">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建造师注册证书号：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AFE6D9">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建造师执业印章号：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CA9065A">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安全生产考核合格证书号：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6D9C7D5">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65B3DAB">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电子信箱：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C621121">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通信地址：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D2412D6">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承包人对项目经理的授权范围如下：</w:t>
      </w:r>
      <w:r>
        <w:rPr>
          <w:rFonts w:hint="eastAsia" w:ascii="宋体" w:hAnsi="宋体" w:cs="宋体"/>
          <w:color w:val="auto"/>
          <w:sz w:val="24"/>
          <w:highlight w:val="none"/>
          <w:u w:val="single"/>
        </w:rPr>
        <w:t>全面负责本工程的质量、安全、工期及成本控制</w:t>
      </w:r>
      <w:r>
        <w:rPr>
          <w:rFonts w:hint="eastAsia" w:ascii="宋体" w:hAnsi="宋体" w:cs="宋体"/>
          <w:color w:val="auto"/>
          <w:sz w:val="24"/>
          <w:highlight w:val="none"/>
        </w:rPr>
        <w:t>。</w:t>
      </w:r>
    </w:p>
    <w:p w14:paraId="37F995A3">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关于项目经理每月在施工现场的时间要求：</w:t>
      </w:r>
      <w:r>
        <w:rPr>
          <w:rFonts w:hint="eastAsia" w:ascii="宋体" w:hAnsi="宋体" w:cs="宋体"/>
          <w:color w:val="auto"/>
          <w:sz w:val="24"/>
          <w:highlight w:val="none"/>
          <w:u w:val="single"/>
        </w:rPr>
        <w:t xml:space="preserve">项目经理到位率不低于90%，重要施工工序或环节时项目经理、技术负责人等必须到场 </w:t>
      </w:r>
      <w:r>
        <w:rPr>
          <w:rFonts w:hint="eastAsia" w:ascii="宋体" w:hAnsi="宋体" w:cs="宋体"/>
          <w:color w:val="auto"/>
          <w:sz w:val="24"/>
          <w:highlight w:val="none"/>
        </w:rPr>
        <w:t>。</w:t>
      </w:r>
    </w:p>
    <w:p w14:paraId="23C2853E">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承包人未提交劳动合同，以及没有为项目经理缴纳社会保险证明的违约责任：</w:t>
      </w:r>
      <w:r>
        <w:rPr>
          <w:rFonts w:hint="eastAsia" w:ascii="宋体" w:hAnsi="宋体" w:cs="宋体"/>
          <w:color w:val="auto"/>
          <w:sz w:val="24"/>
          <w:highlight w:val="none"/>
          <w:u w:val="single"/>
        </w:rPr>
        <w:t xml:space="preserve">责令承包人改正，并从履约保证金中扣除1000元人民币违约金    </w:t>
      </w:r>
      <w:r>
        <w:rPr>
          <w:rFonts w:hint="eastAsia" w:ascii="宋体" w:hAnsi="宋体" w:cs="宋体"/>
          <w:color w:val="auto"/>
          <w:sz w:val="24"/>
          <w:highlight w:val="none"/>
        </w:rPr>
        <w:t>。</w:t>
      </w:r>
    </w:p>
    <w:p w14:paraId="26372FB5">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rPr>
        <w:t>项目经理未经批准，擅自离开施工现场的违约责任：</w:t>
      </w:r>
      <w:r>
        <w:rPr>
          <w:rFonts w:hint="eastAsia" w:ascii="宋体" w:hAnsi="宋体" w:cs="宋体"/>
          <w:color w:val="auto"/>
          <w:sz w:val="24"/>
          <w:highlight w:val="none"/>
          <w:u w:val="single"/>
        </w:rPr>
        <w:t>处以违约金500元/天·人的罚款</w:t>
      </w:r>
      <w:r>
        <w:rPr>
          <w:rFonts w:hint="eastAsia" w:ascii="宋体" w:hAnsi="宋体" w:cs="宋体"/>
          <w:color w:val="auto"/>
          <w:sz w:val="24"/>
          <w:highlight w:val="none"/>
        </w:rPr>
        <w:t>。</w:t>
      </w:r>
    </w:p>
    <w:p w14:paraId="19F2888A">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rPr>
        <w:t>3.2.3 承包人擅自更换项目经理的违约责任：</w:t>
      </w:r>
    </w:p>
    <w:p w14:paraId="6002F903">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rPr>
        <w:t>（1）承包人确需更换项目经理的，继任项目经理管理经验的约定：</w:t>
      </w:r>
      <w:r>
        <w:rPr>
          <w:rFonts w:hint="eastAsia" w:ascii="宋体" w:hAnsi="宋体" w:cs="宋体"/>
          <w:color w:val="auto"/>
          <w:sz w:val="24"/>
          <w:highlight w:val="none"/>
          <w:u w:val="single"/>
        </w:rPr>
        <w:t xml:space="preserve"> 经发包人同意承包人递交更换项目经理的申请后，允许承包人更换不低于原项目经理管理经验的项目经理 </w:t>
      </w:r>
      <w:r>
        <w:rPr>
          <w:rFonts w:hint="eastAsia" w:ascii="宋体" w:hAnsi="宋体" w:cs="宋体"/>
          <w:color w:val="auto"/>
          <w:sz w:val="24"/>
          <w:highlight w:val="none"/>
        </w:rPr>
        <w:t>。</w:t>
      </w:r>
    </w:p>
    <w:p w14:paraId="3A172E6E">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（2）承包人擅自更换项目经理的违约责任：</w:t>
      </w:r>
      <w:r>
        <w:rPr>
          <w:rFonts w:hint="eastAsia" w:ascii="宋体" w:hAnsi="宋体" w:cs="宋体"/>
          <w:color w:val="auto"/>
          <w:sz w:val="24"/>
          <w:highlight w:val="none"/>
          <w:u w:val="single"/>
        </w:rPr>
        <w:t xml:space="preserve">处以违约金5000元人民币/次  </w:t>
      </w:r>
      <w:r>
        <w:rPr>
          <w:rFonts w:hint="eastAsia" w:ascii="宋体" w:hAnsi="宋体" w:cs="宋体"/>
          <w:color w:val="auto"/>
          <w:sz w:val="24"/>
          <w:highlight w:val="none"/>
        </w:rPr>
        <w:t>。</w:t>
      </w:r>
    </w:p>
    <w:p w14:paraId="26B33042">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rPr>
        <w:t>3.2.4 承包人无正当理由拒绝更换项目经理的违约责任：</w:t>
      </w:r>
      <w:r>
        <w:rPr>
          <w:rFonts w:hint="eastAsia" w:ascii="宋体" w:hAnsi="宋体" w:cs="宋体"/>
          <w:color w:val="auto"/>
          <w:sz w:val="24"/>
          <w:highlight w:val="none"/>
          <w:u w:val="single"/>
        </w:rPr>
        <w:t xml:space="preserve">从履约保证金中扣除人民币1000元违约金 </w:t>
      </w:r>
      <w:r>
        <w:rPr>
          <w:rFonts w:hint="eastAsia" w:ascii="宋体" w:hAnsi="宋体" w:cs="宋体"/>
          <w:color w:val="auto"/>
          <w:sz w:val="24"/>
          <w:highlight w:val="none"/>
        </w:rPr>
        <w:t>。</w:t>
      </w:r>
    </w:p>
    <w:p w14:paraId="34647D26">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3.3 承包人人员</w:t>
      </w:r>
    </w:p>
    <w:p w14:paraId="538B52B6">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3.3.1 承包人提交项目管理机构及施工现场管理人员安排报告的期限：</w:t>
      </w:r>
      <w:r>
        <w:rPr>
          <w:rFonts w:hint="eastAsia" w:ascii="宋体" w:hAnsi="宋体" w:cs="宋体"/>
          <w:color w:val="auto"/>
          <w:sz w:val="24"/>
          <w:highlight w:val="none"/>
          <w:u w:val="single"/>
        </w:rPr>
        <w:t xml:space="preserve">合同生效后7天内 </w:t>
      </w:r>
      <w:r>
        <w:rPr>
          <w:rFonts w:hint="eastAsia" w:ascii="宋体" w:hAnsi="宋体" w:cs="宋体"/>
          <w:color w:val="auto"/>
          <w:sz w:val="24"/>
          <w:highlight w:val="none"/>
        </w:rPr>
        <w:t>。</w:t>
      </w:r>
    </w:p>
    <w:p w14:paraId="145FFDCE">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3.3.2 承包人需更换主要施工管理人员的，继任人员的数量、注册执业资格、管理经验的约定：</w:t>
      </w:r>
      <w:r>
        <w:rPr>
          <w:rFonts w:hint="eastAsia" w:ascii="宋体" w:hAnsi="宋体" w:cs="宋体"/>
          <w:color w:val="auto"/>
          <w:sz w:val="24"/>
          <w:highlight w:val="none"/>
          <w:u w:val="single"/>
        </w:rPr>
        <w:t xml:space="preserve">经发包人同意承包人递交更换主要施工管理人员的申请后，允许承包人更换不低于原管理人员执业资质及管理经验的相关人员   </w:t>
      </w:r>
      <w:r>
        <w:rPr>
          <w:rFonts w:hint="eastAsia" w:ascii="宋体" w:hAnsi="宋体" w:cs="宋体"/>
          <w:color w:val="auto"/>
          <w:sz w:val="24"/>
          <w:highlight w:val="none"/>
        </w:rPr>
        <w:t>。</w:t>
      </w:r>
    </w:p>
    <w:p w14:paraId="013DBDC0">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3.3.3 承包人无正当理由拒绝撤换主要施工管理人员的违约责任：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FB335D0">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rPr>
        <w:t>3.3.4 承包人主要施工管理人员离开施工现场的批准要求：</w:t>
      </w:r>
      <w:r>
        <w:rPr>
          <w:rFonts w:hint="eastAsia" w:ascii="宋体" w:hAnsi="宋体" w:cs="宋体"/>
          <w:color w:val="auto"/>
          <w:sz w:val="24"/>
          <w:highlight w:val="none"/>
          <w:u w:val="single"/>
        </w:rPr>
        <w:t>无正当理由不予批准</w:t>
      </w:r>
      <w:r>
        <w:rPr>
          <w:rFonts w:hint="eastAsia" w:ascii="宋体" w:hAnsi="宋体" w:cs="宋体"/>
          <w:color w:val="auto"/>
          <w:sz w:val="24"/>
          <w:highlight w:val="none"/>
        </w:rPr>
        <w:t>。</w:t>
      </w:r>
    </w:p>
    <w:p w14:paraId="718FB9EA">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3.3.5承包人擅自更换主要施工管理人员的违约责任：</w:t>
      </w:r>
      <w:r>
        <w:rPr>
          <w:rFonts w:hint="eastAsia" w:ascii="宋体" w:hAnsi="宋体" w:cs="宋体"/>
          <w:color w:val="auto"/>
          <w:sz w:val="24"/>
          <w:highlight w:val="none"/>
          <w:u w:val="single"/>
        </w:rPr>
        <w:t>处以违约金500元人民币/次/人</w:t>
      </w:r>
      <w:r>
        <w:rPr>
          <w:rFonts w:hint="eastAsia" w:ascii="宋体" w:hAnsi="宋体" w:cs="宋体"/>
          <w:color w:val="auto"/>
          <w:sz w:val="24"/>
          <w:highlight w:val="none"/>
        </w:rPr>
        <w:t>承包人主要施工管理人员擅自离开施工现场的违约责任：</w:t>
      </w:r>
      <w:r>
        <w:rPr>
          <w:rFonts w:hint="eastAsia" w:ascii="宋体" w:hAnsi="宋体" w:cs="宋体"/>
          <w:color w:val="auto"/>
          <w:sz w:val="24"/>
          <w:highlight w:val="none"/>
          <w:u w:val="single"/>
        </w:rPr>
        <w:t xml:space="preserve">处以违约金200元人民币/次/人    </w:t>
      </w:r>
      <w:r>
        <w:rPr>
          <w:rFonts w:hint="eastAsia" w:ascii="宋体" w:hAnsi="宋体" w:cs="宋体"/>
          <w:color w:val="auto"/>
          <w:sz w:val="24"/>
          <w:highlight w:val="none"/>
        </w:rPr>
        <w:t>。</w:t>
      </w:r>
    </w:p>
    <w:p w14:paraId="5354E44D">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3.5 分包</w:t>
      </w:r>
    </w:p>
    <w:p w14:paraId="3EC6DA67">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3.5.1 分包的一般约定</w:t>
      </w:r>
    </w:p>
    <w:p w14:paraId="2E093BEC">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禁止分包的工程包括：</w:t>
      </w:r>
      <w:r>
        <w:rPr>
          <w:rFonts w:hint="eastAsia" w:ascii="宋体" w:hAnsi="宋体" w:cs="宋体"/>
          <w:color w:val="auto"/>
          <w:sz w:val="24"/>
          <w:highlight w:val="none"/>
          <w:u w:val="single"/>
        </w:rPr>
        <w:t xml:space="preserve">关键性工作        </w:t>
      </w:r>
      <w:r>
        <w:rPr>
          <w:rFonts w:hint="eastAsia" w:ascii="宋体" w:hAnsi="宋体" w:cs="宋体"/>
          <w:color w:val="auto"/>
          <w:sz w:val="24"/>
          <w:highlight w:val="none"/>
        </w:rPr>
        <w:t>。</w:t>
      </w:r>
    </w:p>
    <w:p w14:paraId="51177F76">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rPr>
        <w:t>主体结构、关键性工作的范围：</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4FC4768A">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3.5.2分包的确定</w:t>
      </w:r>
    </w:p>
    <w:p w14:paraId="7D9E2E9F">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rPr>
        <w:t>允许分包的专业工程包括：</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180DA860">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rPr>
        <w:t>其他关于分包的约定：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23EA4CAE">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3.5.4 分包合同价款</w:t>
      </w:r>
    </w:p>
    <w:p w14:paraId="67E9BA53">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关于分包合同价款支付的约定：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58D8A31">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3.6 工程照管与成品、半成品保护</w:t>
      </w:r>
    </w:p>
    <w:p w14:paraId="45DD80B0">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rPr>
        <w:t>承包人负责照管工程及工程相关的材料、工程设备的起始时间：</w:t>
      </w:r>
      <w:r>
        <w:rPr>
          <w:rFonts w:hint="eastAsia" w:ascii="宋体" w:hAnsi="宋体" w:cs="宋体"/>
          <w:color w:val="auto"/>
          <w:sz w:val="24"/>
          <w:highlight w:val="none"/>
          <w:u w:val="single"/>
        </w:rPr>
        <w:t>合同签订后   。</w:t>
      </w:r>
    </w:p>
    <w:p w14:paraId="33C9F5F6">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3.</w:t>
      </w:r>
      <w:bookmarkStart w:id="421" w:name="ed_2017Y6M14D16H59M04"/>
      <w:r>
        <w:rPr>
          <w:rFonts w:hint="eastAsia" w:ascii="宋体" w:hAnsi="宋体" w:cs="宋体"/>
          <w:color w:val="auto"/>
          <w:sz w:val="24"/>
          <w:highlight w:val="none"/>
        </w:rPr>
        <w:t>7 履约担保</w:t>
      </w:r>
    </w:p>
    <w:p w14:paraId="695CE1A3">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承包人是否提供履约担保：</w:t>
      </w:r>
      <w:r>
        <w:rPr>
          <w:rFonts w:hint="eastAsia" w:ascii="宋体" w:hAnsi="宋体" w:cs="宋体"/>
          <w:color w:val="auto"/>
          <w:sz w:val="24"/>
          <w:highlight w:val="none"/>
          <w:u w:val="single"/>
        </w:rPr>
        <w:t xml:space="preserve">   是          </w:t>
      </w:r>
      <w:r>
        <w:rPr>
          <w:rFonts w:hint="eastAsia" w:ascii="宋体" w:hAnsi="宋体" w:cs="宋体"/>
          <w:color w:val="auto"/>
          <w:sz w:val="24"/>
          <w:highlight w:val="none"/>
        </w:rPr>
        <w:t>。</w:t>
      </w:r>
    </w:p>
    <w:p w14:paraId="7ADEE3E3">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rPr>
        <w:t>承包人提供履约担保的形式、金额及期限的：</w:t>
      </w:r>
      <w:bookmarkEnd w:id="421"/>
      <w:r>
        <w:rPr>
          <w:rFonts w:hint="eastAsia" w:ascii="宋体" w:hAnsi="宋体" w:cs="宋体"/>
          <w:color w:val="auto"/>
          <w:sz w:val="24"/>
          <w:highlight w:val="none"/>
          <w:u w:val="single"/>
        </w:rPr>
        <w:t>现金转账或银行、保险公司等金融机构出具的保函，金额为合同价的1%作为履约保证金（其中：质量履约保证金为 30%、工期履约保证金为30%、安全文明施工履约保证金为20%、施工机械设备到位保证金为10%、项目班子到位保证金为10%）；以现金转账形式提供履约担保的直接转入发包方账户，履约保证金在项目验收合格后无息退还；若以银行保函提供履约担保的，履约担保有效期自履约担保交纳之日起至竣工验收合格后3个月有效。在此有效期截止日后14天内此履约担保（如有剩余）退还给承包人，履约担保不计息。如工期拖延，则承包人必须在有效期满前1个月办理保函有效期顺延事宜，否则发包人有权不予支付工程款。</w:t>
      </w:r>
    </w:p>
    <w:p w14:paraId="60E82DB6">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4. 监理人</w:t>
      </w:r>
    </w:p>
    <w:p w14:paraId="1CF2865D">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4.1监理人的一般规定</w:t>
      </w:r>
    </w:p>
    <w:p w14:paraId="2EB0A4DC">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关于监理人的监理内容：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3A3B0F4">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关于监理人的监理权限：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7C7D04B6">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rPr>
        <w:t>关于监理人在施工现场的办公场所、生活场所的提供和费用承担的约定：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5C587DBC">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4.2 监理人员</w:t>
      </w:r>
    </w:p>
    <w:p w14:paraId="5C5C6DBB">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总监理工程师：</w:t>
      </w:r>
    </w:p>
    <w:p w14:paraId="0B9B3635">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700089E">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5B917A2">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监理工程师执业资格证书号：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B3E2F50">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6DC002D">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电子信箱：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8468871">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通信地址：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B840F38">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关于监理人的其他约定：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D85A2E5">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4.4 商定或确定</w:t>
      </w:r>
    </w:p>
    <w:p w14:paraId="0EF1BC87">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在发包人和承包人不能通过协商达成一致意见时，发包人授权监理人对以下事项进行确定：</w:t>
      </w:r>
    </w:p>
    <w:p w14:paraId="31D2C7C8">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4AF76FC">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5. 工程质量</w:t>
      </w:r>
    </w:p>
    <w:p w14:paraId="228914E6">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5.1 质量要求</w:t>
      </w:r>
    </w:p>
    <w:p w14:paraId="17C8FFC3">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rPr>
        <w:t>5.1.1 特殊质量标准和要求：</w:t>
      </w:r>
      <w:r>
        <w:rPr>
          <w:rFonts w:hint="eastAsia" w:ascii="宋体" w:hAnsi="宋体" w:cs="宋体"/>
          <w:color w:val="auto"/>
          <w:sz w:val="24"/>
          <w:highlight w:val="none"/>
          <w:u w:val="single"/>
        </w:rPr>
        <w:t xml:space="preserve">     合格                 </w:t>
      </w:r>
      <w:r>
        <w:rPr>
          <w:rFonts w:hint="eastAsia" w:ascii="宋体" w:hAnsi="宋体" w:cs="宋体"/>
          <w:color w:val="auto"/>
          <w:sz w:val="24"/>
          <w:highlight w:val="none"/>
        </w:rPr>
        <w:t>。</w:t>
      </w:r>
    </w:p>
    <w:p w14:paraId="2D729034">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rPr>
        <w:t>关于工程奖项的约定：</w:t>
      </w:r>
      <w:r>
        <w:rPr>
          <w:rFonts w:hint="eastAsia" w:ascii="宋体" w:hAnsi="宋体" w:cs="宋体"/>
          <w:color w:val="auto"/>
          <w:sz w:val="24"/>
          <w:highlight w:val="none"/>
          <w:u w:val="single"/>
        </w:rPr>
        <w:t xml:space="preserve">       无                        </w:t>
      </w:r>
    </w:p>
    <w:p w14:paraId="2F0F8972">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5.3 隐蔽工程检查</w:t>
      </w:r>
    </w:p>
    <w:p w14:paraId="684EADF2">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5.3.2承包人提前通知监理人隐蔽工程检查的期限的约定：</w:t>
      </w:r>
      <w:r>
        <w:rPr>
          <w:rFonts w:hint="eastAsia" w:ascii="宋体" w:hAnsi="宋体" w:cs="宋体"/>
          <w:color w:val="auto"/>
          <w:sz w:val="24"/>
          <w:highlight w:val="none"/>
          <w:u w:val="single"/>
        </w:rPr>
        <w:t>24小时</w:t>
      </w:r>
      <w:r>
        <w:rPr>
          <w:rFonts w:hint="eastAsia" w:ascii="宋体" w:hAnsi="宋体" w:cs="宋体"/>
          <w:color w:val="auto"/>
          <w:sz w:val="24"/>
          <w:highlight w:val="none"/>
        </w:rPr>
        <w:t>。</w:t>
      </w:r>
    </w:p>
    <w:p w14:paraId="2858548F">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监理人不能按时进行检查时，应提前</w:t>
      </w:r>
      <w:r>
        <w:rPr>
          <w:rFonts w:hint="eastAsia" w:ascii="宋体" w:hAnsi="宋体" w:cs="宋体"/>
          <w:color w:val="auto"/>
          <w:sz w:val="24"/>
          <w:highlight w:val="none"/>
          <w:u w:val="single"/>
        </w:rPr>
        <w:t xml:space="preserve">  24  </w:t>
      </w:r>
      <w:r>
        <w:rPr>
          <w:rFonts w:hint="eastAsia" w:ascii="宋体" w:hAnsi="宋体" w:cs="宋体"/>
          <w:color w:val="auto"/>
          <w:sz w:val="24"/>
          <w:highlight w:val="none"/>
        </w:rPr>
        <w:t>小时提交书面延期要求。</w:t>
      </w:r>
    </w:p>
    <w:p w14:paraId="3BB74876">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关于延期最长不得超过：</w:t>
      </w:r>
      <w:r>
        <w:rPr>
          <w:rFonts w:hint="eastAsia" w:ascii="宋体" w:hAnsi="宋体" w:cs="宋体"/>
          <w:color w:val="auto"/>
          <w:sz w:val="24"/>
          <w:highlight w:val="none"/>
          <w:u w:val="single"/>
        </w:rPr>
        <w:t xml:space="preserve">  24    </w:t>
      </w:r>
      <w:r>
        <w:rPr>
          <w:rFonts w:hint="eastAsia" w:ascii="宋体" w:hAnsi="宋体" w:cs="宋体"/>
          <w:color w:val="auto"/>
          <w:sz w:val="24"/>
          <w:highlight w:val="none"/>
        </w:rPr>
        <w:t>小时。</w:t>
      </w:r>
    </w:p>
    <w:p w14:paraId="0BBDB57E">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6. 安全文明施工与环境保护</w:t>
      </w:r>
    </w:p>
    <w:p w14:paraId="38729495">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6.1安全文明施工</w:t>
      </w:r>
    </w:p>
    <w:p w14:paraId="171725C9">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rPr>
        <w:t>6.1.1 项目安全生产的达标目标及相应事项的约定：</w:t>
      </w:r>
      <w:r>
        <w:rPr>
          <w:rFonts w:hint="eastAsia" w:ascii="宋体" w:hAnsi="宋体" w:cs="宋体"/>
          <w:color w:val="auto"/>
          <w:sz w:val="24"/>
          <w:highlight w:val="none"/>
          <w:u w:val="single"/>
        </w:rPr>
        <w:t>施工现场按照《建筑施工安全检查标准》（JGJ59-2011）评定达到“合格”标准。</w:t>
      </w:r>
    </w:p>
    <w:p w14:paraId="57E24294">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rPr>
        <w:t>6.1.4 关于治安保卫的特别约定：</w:t>
      </w:r>
      <w:r>
        <w:rPr>
          <w:rFonts w:hint="eastAsia" w:ascii="宋体" w:hAnsi="宋体" w:cs="宋体"/>
          <w:color w:val="auto"/>
          <w:sz w:val="24"/>
          <w:highlight w:val="none"/>
          <w:u w:val="single"/>
        </w:rPr>
        <w:t xml:space="preserve">     按通用条款约定         </w:t>
      </w:r>
      <w:r>
        <w:rPr>
          <w:rFonts w:hint="eastAsia" w:ascii="宋体" w:hAnsi="宋体" w:cs="宋体"/>
          <w:color w:val="auto"/>
          <w:sz w:val="24"/>
          <w:highlight w:val="none"/>
        </w:rPr>
        <w:t>。</w:t>
      </w:r>
    </w:p>
    <w:p w14:paraId="1056E156">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关于编制施工场地治安管理计划的约定：</w:t>
      </w:r>
      <w:r>
        <w:rPr>
          <w:rFonts w:hint="eastAsia" w:ascii="宋体" w:hAnsi="宋体" w:cs="宋体"/>
          <w:color w:val="auto"/>
          <w:sz w:val="24"/>
          <w:highlight w:val="none"/>
          <w:u w:val="single"/>
        </w:rPr>
        <w:t xml:space="preserve"> 按通用条款约定    </w:t>
      </w:r>
      <w:r>
        <w:rPr>
          <w:rFonts w:hint="eastAsia" w:ascii="宋体" w:hAnsi="宋体" w:cs="宋体"/>
          <w:color w:val="auto"/>
          <w:sz w:val="24"/>
          <w:highlight w:val="none"/>
        </w:rPr>
        <w:t>。</w:t>
      </w:r>
    </w:p>
    <w:p w14:paraId="356E56B8">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6.1.5 文明施工</w:t>
      </w:r>
    </w:p>
    <w:p w14:paraId="745172EE">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合同当事人对文明施工的要求：</w:t>
      </w:r>
    </w:p>
    <w:p w14:paraId="038E05F8">
      <w:pPr>
        <w:spacing w:line="440" w:lineRule="exact"/>
        <w:ind w:firstLine="566" w:firstLineChars="236"/>
        <w:rPr>
          <w:rFonts w:ascii="宋体" w:hAnsi="宋体" w:cs="宋体"/>
          <w:color w:val="auto"/>
          <w:sz w:val="24"/>
          <w:highlight w:val="none"/>
          <w:u w:val="single"/>
          <w:lang w:val="zh-CN"/>
        </w:rPr>
      </w:pPr>
      <w:r>
        <w:rPr>
          <w:rFonts w:hint="eastAsia" w:ascii="宋体" w:hAnsi="宋体" w:cs="宋体"/>
          <w:color w:val="auto"/>
          <w:sz w:val="24"/>
          <w:highlight w:val="none"/>
          <w:u w:val="single"/>
        </w:rPr>
        <w:t>（1）</w:t>
      </w:r>
      <w:r>
        <w:rPr>
          <w:rFonts w:hint="eastAsia" w:ascii="宋体" w:hAnsi="宋体" w:cs="宋体"/>
          <w:color w:val="auto"/>
          <w:sz w:val="24"/>
          <w:highlight w:val="none"/>
          <w:u w:val="single"/>
          <w:lang w:val="zh-CN"/>
        </w:rPr>
        <w:t>遵守地方政府和有关部门对施工场地交通、环卫、安全和施工噪音等管理规定，并办理相关审批手续</w:t>
      </w:r>
      <w:r>
        <w:rPr>
          <w:rFonts w:hint="eastAsia" w:ascii="宋体" w:hAnsi="宋体" w:cs="宋体"/>
          <w:color w:val="auto"/>
          <w:sz w:val="24"/>
          <w:highlight w:val="none"/>
          <w:lang w:val="zh-CN"/>
        </w:rPr>
        <w:t>。</w:t>
      </w:r>
    </w:p>
    <w:p w14:paraId="1161995A">
      <w:pPr>
        <w:spacing w:line="440" w:lineRule="exact"/>
        <w:ind w:firstLine="566" w:firstLineChars="236"/>
        <w:rPr>
          <w:rFonts w:ascii="宋体" w:hAnsi="宋体" w:cs="宋体"/>
          <w:color w:val="auto"/>
          <w:sz w:val="24"/>
          <w:highlight w:val="none"/>
          <w:lang w:val="zh-CN"/>
        </w:rPr>
      </w:pPr>
      <w:r>
        <w:rPr>
          <w:rFonts w:hint="eastAsia" w:ascii="宋体" w:hAnsi="宋体" w:cs="宋体"/>
          <w:color w:val="auto"/>
          <w:sz w:val="24"/>
          <w:highlight w:val="none"/>
          <w:u w:val="single"/>
          <w:lang w:val="zh-CN"/>
        </w:rPr>
        <w:t>（2）承包人应采取有效措施尽量减小尘土和噪音污染，需要进行夜间作业时应经有关部门批准</w:t>
      </w:r>
      <w:r>
        <w:rPr>
          <w:rFonts w:hint="eastAsia" w:ascii="宋体" w:hAnsi="宋体" w:cs="宋体"/>
          <w:color w:val="auto"/>
          <w:sz w:val="24"/>
          <w:highlight w:val="none"/>
          <w:lang w:val="zh-CN"/>
        </w:rPr>
        <w:t>。</w:t>
      </w:r>
    </w:p>
    <w:p w14:paraId="3DF4ACB6">
      <w:pPr>
        <w:spacing w:line="440" w:lineRule="exact"/>
        <w:ind w:firstLine="566" w:firstLineChars="236"/>
        <w:rPr>
          <w:rFonts w:ascii="宋体" w:hAnsi="宋体" w:cs="宋体"/>
          <w:color w:val="auto"/>
          <w:sz w:val="24"/>
          <w:highlight w:val="none"/>
          <w:lang w:val="zh-CN"/>
        </w:rPr>
      </w:pPr>
      <w:r>
        <w:rPr>
          <w:rFonts w:hint="eastAsia" w:ascii="宋体" w:hAnsi="宋体" w:cs="宋体"/>
          <w:color w:val="auto"/>
          <w:sz w:val="24"/>
          <w:highlight w:val="none"/>
          <w:u w:val="single"/>
          <w:lang w:val="zh-CN"/>
        </w:rPr>
        <w:t>（3）其他：以打造文明工地、控制扬尘和施工现场场容场貌为目标，认真做好建筑工地文明施工和扬尘污染综合整治工作，严格遵守和执行杭建文领（2009）2 号文“杭州市区建筑工地文明施工和扬尘污染综合整治评价暂行办法”</w:t>
      </w:r>
      <w:r>
        <w:rPr>
          <w:rFonts w:hint="eastAsia" w:ascii="宋体" w:hAnsi="宋体" w:cs="宋体"/>
          <w:color w:val="auto"/>
          <w:sz w:val="24"/>
          <w:highlight w:val="none"/>
          <w:lang w:val="zh-CN"/>
        </w:rPr>
        <w:t>。</w:t>
      </w:r>
    </w:p>
    <w:p w14:paraId="142ABEC5">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u w:val="single"/>
          <w:lang w:val="zh-CN"/>
        </w:rPr>
        <w:t>（</w:t>
      </w:r>
      <w:r>
        <w:rPr>
          <w:rFonts w:hint="eastAsia" w:ascii="宋体" w:hAnsi="宋体" w:cs="宋体"/>
          <w:color w:val="auto"/>
          <w:sz w:val="24"/>
          <w:highlight w:val="none"/>
          <w:u w:val="single"/>
        </w:rPr>
        <w:t>4</w:t>
      </w:r>
      <w:r>
        <w:rPr>
          <w:rFonts w:hint="eastAsia" w:ascii="宋体" w:hAnsi="宋体" w:cs="宋体"/>
          <w:color w:val="auto"/>
          <w:sz w:val="24"/>
          <w:highlight w:val="none"/>
          <w:u w:val="single"/>
          <w:lang w:val="zh-CN"/>
        </w:rPr>
        <w:t>）</w:t>
      </w:r>
      <w:r>
        <w:rPr>
          <w:rFonts w:hint="eastAsia" w:ascii="宋体" w:hAnsi="宋体" w:cs="宋体"/>
          <w:color w:val="auto"/>
          <w:sz w:val="24"/>
          <w:highlight w:val="none"/>
          <w:u w:val="single"/>
        </w:rPr>
        <w:t>承包人应对进入施工现场的施工人员进行安全文明施工教育，配备必要的劳动保护用具，保证工程的施工安全和人身安全。</w:t>
      </w:r>
    </w:p>
    <w:p w14:paraId="377D295A">
      <w:pPr>
        <w:spacing w:line="440" w:lineRule="exact"/>
        <w:ind w:firstLine="566" w:firstLineChars="236"/>
        <w:rPr>
          <w:rFonts w:ascii="宋体" w:hAnsi="宋体" w:cs="宋体"/>
          <w:color w:val="auto"/>
          <w:sz w:val="24"/>
          <w:highlight w:val="none"/>
          <w:u w:val="single"/>
          <w:lang w:val="zh-CN"/>
        </w:rPr>
      </w:pPr>
      <w:r>
        <w:rPr>
          <w:rFonts w:hint="eastAsia" w:ascii="宋体" w:hAnsi="宋体" w:cs="宋体"/>
          <w:color w:val="auto"/>
          <w:sz w:val="24"/>
          <w:highlight w:val="none"/>
          <w:u w:val="single"/>
        </w:rPr>
        <w:t>（5）承包人应强化安全意识，抓好安全生产，杜绝事故发生，施工人员持证上岗，施工中若发生安全及人身事故均由承包人自行负责处理，并承担全部费用，且发包人将根据严重程度有权对承包人进行处罚。</w:t>
      </w:r>
    </w:p>
    <w:p w14:paraId="462595F1">
      <w:pPr>
        <w:spacing w:line="440" w:lineRule="exact"/>
        <w:ind w:firstLine="566" w:firstLineChars="236"/>
        <w:rPr>
          <w:rFonts w:ascii="宋体" w:hAnsi="宋体" w:cs="宋体"/>
          <w:color w:val="auto"/>
          <w:sz w:val="24"/>
          <w:highlight w:val="none"/>
          <w:u w:val="single"/>
          <w:lang w:val="zh-CN"/>
        </w:rPr>
      </w:pPr>
      <w:r>
        <w:rPr>
          <w:rFonts w:hint="eastAsia" w:ascii="宋体" w:hAnsi="宋体" w:cs="宋体"/>
          <w:color w:val="auto"/>
          <w:sz w:val="24"/>
          <w:highlight w:val="none"/>
          <w:u w:val="single"/>
          <w:lang w:val="zh-CN"/>
        </w:rPr>
        <w:t>（</w:t>
      </w:r>
      <w:r>
        <w:rPr>
          <w:rFonts w:hint="eastAsia" w:ascii="宋体" w:hAnsi="宋体" w:cs="宋体"/>
          <w:color w:val="auto"/>
          <w:sz w:val="24"/>
          <w:highlight w:val="none"/>
          <w:u w:val="single"/>
        </w:rPr>
        <w:t>5</w:t>
      </w:r>
      <w:r>
        <w:rPr>
          <w:rFonts w:hint="eastAsia" w:ascii="宋体" w:hAnsi="宋体" w:cs="宋体"/>
          <w:color w:val="auto"/>
          <w:sz w:val="24"/>
          <w:highlight w:val="none"/>
          <w:u w:val="single"/>
          <w:lang w:val="zh-CN"/>
        </w:rPr>
        <w:t xml:space="preserve">）上述手续办理费用约定如下：由承包人承担。 </w:t>
      </w:r>
    </w:p>
    <w:p w14:paraId="0349E70E">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6.1.6 关于安全文明施工费支付比例和支付期限的约定，按以下</w:t>
      </w:r>
      <w:r>
        <w:rPr>
          <w:rFonts w:hint="eastAsia" w:ascii="宋体" w:hAnsi="宋体" w:cs="宋体"/>
          <w:color w:val="auto"/>
          <w:sz w:val="24"/>
          <w:highlight w:val="none"/>
          <w:u w:val="single"/>
        </w:rPr>
        <w:t>第（ 1 ）种方式</w:t>
      </w:r>
      <w:r>
        <w:rPr>
          <w:rFonts w:hint="eastAsia" w:ascii="宋体" w:hAnsi="宋体" w:cs="宋体"/>
          <w:color w:val="auto"/>
          <w:sz w:val="24"/>
          <w:highlight w:val="none"/>
        </w:rPr>
        <w:t>约定：</w:t>
      </w:r>
    </w:p>
    <w:p w14:paraId="1DDFE630">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u w:val="single"/>
        </w:rPr>
        <w:t xml:space="preserve">（1）发包人应在开工后28天内预付安全文明施工费总额的60%，剩余部分支付按以下第（ ① ）种方式约定 ：                           </w:t>
      </w:r>
    </w:p>
    <w:p w14:paraId="1CA1070E">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①</w:t>
      </w:r>
      <w:r>
        <w:rPr>
          <w:rFonts w:hint="eastAsia" w:ascii="宋体" w:hAnsi="宋体" w:cs="宋体"/>
          <w:color w:val="auto"/>
          <w:sz w:val="24"/>
          <w:highlight w:val="none"/>
          <w:u w:val="single"/>
        </w:rPr>
        <w:t xml:space="preserve">  视相关措施的落实情况与进度款同期支付             </w:t>
      </w:r>
      <w:r>
        <w:rPr>
          <w:rFonts w:hint="eastAsia" w:ascii="宋体" w:hAnsi="宋体" w:cs="宋体"/>
          <w:color w:val="auto"/>
          <w:sz w:val="24"/>
          <w:highlight w:val="none"/>
        </w:rPr>
        <w:t>。</w:t>
      </w:r>
    </w:p>
    <w:p w14:paraId="5AA5C2C1">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u w:val="single"/>
        </w:rPr>
        <w:t>②  其他：                                           。</w:t>
      </w:r>
    </w:p>
    <w:p w14:paraId="7D12260F">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u w:val="single"/>
        </w:rPr>
        <w:t>（2）其他：                                          。</w:t>
      </w:r>
    </w:p>
    <w:p w14:paraId="4271FD11">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7. 工期和进度</w:t>
      </w:r>
    </w:p>
    <w:p w14:paraId="3BBBCAD5">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7.1 施工组织设计</w:t>
      </w:r>
    </w:p>
    <w:p w14:paraId="3AAED6B5">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7.1.1 合同当事人约定的施工组织设计应包括的其他内容：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C111D07">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7.1.2 施工组织设计的提交和修改</w:t>
      </w:r>
    </w:p>
    <w:p w14:paraId="0F25B9CE">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rPr>
        <w:t>承包人提交详细施工组织设计的期限的约定：</w:t>
      </w:r>
      <w:r>
        <w:rPr>
          <w:rFonts w:hint="eastAsia" w:ascii="宋体" w:hAnsi="宋体" w:cs="宋体"/>
          <w:color w:val="auto"/>
          <w:sz w:val="24"/>
          <w:highlight w:val="none"/>
          <w:u w:val="single"/>
        </w:rPr>
        <w:t xml:space="preserve">合同签订后（10）天内提供详细施工组织设计（施工方案）和进度计划   </w:t>
      </w:r>
      <w:r>
        <w:rPr>
          <w:rFonts w:hint="eastAsia" w:ascii="宋体" w:hAnsi="宋体" w:cs="宋体"/>
          <w:color w:val="auto"/>
          <w:sz w:val="24"/>
          <w:highlight w:val="none"/>
        </w:rPr>
        <w:t>。</w:t>
      </w:r>
    </w:p>
    <w:p w14:paraId="4177D42C">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发包人和监理人在收到详细的施工组织设计后确认或提出修改意见的期限：</w:t>
      </w:r>
      <w:r>
        <w:rPr>
          <w:rFonts w:hint="eastAsia" w:ascii="宋体" w:hAnsi="宋体" w:cs="宋体"/>
          <w:color w:val="auto"/>
          <w:sz w:val="24"/>
          <w:highlight w:val="none"/>
          <w:u w:val="single"/>
        </w:rPr>
        <w:t xml:space="preserve">接到文件后7天内  </w:t>
      </w:r>
      <w:r>
        <w:rPr>
          <w:rFonts w:hint="eastAsia" w:ascii="宋体" w:hAnsi="宋体" w:cs="宋体"/>
          <w:color w:val="auto"/>
          <w:sz w:val="24"/>
          <w:highlight w:val="none"/>
        </w:rPr>
        <w:t>。</w:t>
      </w:r>
    </w:p>
    <w:p w14:paraId="2F93988C">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7.2 施工进度计划</w:t>
      </w:r>
    </w:p>
    <w:p w14:paraId="42F629E6">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7.2.2 施工进度计划的修订</w:t>
      </w:r>
    </w:p>
    <w:p w14:paraId="6C97F151">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发包人和监理人在收到修订的施工进度计划后确认或提出修改意见的期限：</w:t>
      </w:r>
      <w:r>
        <w:rPr>
          <w:rFonts w:hint="eastAsia" w:ascii="宋体" w:hAnsi="宋体" w:cs="宋体"/>
          <w:color w:val="auto"/>
          <w:sz w:val="24"/>
          <w:highlight w:val="none"/>
          <w:u w:val="single"/>
        </w:rPr>
        <w:t xml:space="preserve">  收到文件后7天内  </w:t>
      </w:r>
      <w:r>
        <w:rPr>
          <w:rFonts w:hint="eastAsia" w:ascii="宋体" w:hAnsi="宋体" w:cs="宋体"/>
          <w:color w:val="auto"/>
          <w:sz w:val="24"/>
          <w:highlight w:val="none"/>
        </w:rPr>
        <w:t>。</w:t>
      </w:r>
    </w:p>
    <w:p w14:paraId="1B58CAC1">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7.3 开工</w:t>
      </w:r>
    </w:p>
    <w:p w14:paraId="37954250">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7.3.1 开工准备</w:t>
      </w:r>
    </w:p>
    <w:p w14:paraId="0C3CE95E">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rPr>
        <w:t>关于承包人提交工程开工报审表的期限：</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0B604CBA">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rPr>
        <w:t>关于发包人应完成的其他开工准备工作及期限：</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0F7B6C4D">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rPr>
        <w:t>关于承包人应完成的其他开工准备工作及期限：</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5712FE89">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7.3.2开工通知</w:t>
      </w:r>
    </w:p>
    <w:p w14:paraId="7E62F625">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因发包人原因造成监理人未能在计划开工日期之日起</w:t>
      </w:r>
      <w:r>
        <w:rPr>
          <w:rFonts w:hint="eastAsia" w:ascii="宋体" w:hAnsi="宋体" w:cs="宋体"/>
          <w:color w:val="auto"/>
          <w:sz w:val="24"/>
          <w:highlight w:val="none"/>
          <w:u w:val="single"/>
        </w:rPr>
        <w:t xml:space="preserve">60  </w:t>
      </w:r>
      <w:r>
        <w:rPr>
          <w:rFonts w:hint="eastAsia" w:ascii="宋体" w:hAnsi="宋体" w:cs="宋体"/>
          <w:color w:val="auto"/>
          <w:sz w:val="24"/>
          <w:highlight w:val="none"/>
        </w:rPr>
        <w:t>天内发出开工通知的，承包人有权提出价格调整要求，或者解除合同。</w:t>
      </w:r>
    </w:p>
    <w:p w14:paraId="27196C6E">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7.4 测量放线</w:t>
      </w:r>
    </w:p>
    <w:p w14:paraId="34971CF0">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rPr>
        <w:t>7.4.1发包人通过监理人向承包人提供测量基准点、基准线和水准点及其书面资料的期限：</w:t>
      </w:r>
      <w:r>
        <w:rPr>
          <w:rFonts w:hint="eastAsia" w:ascii="宋体" w:hAnsi="宋体" w:cs="宋体"/>
          <w:color w:val="auto"/>
          <w:sz w:val="24"/>
          <w:highlight w:val="none"/>
          <w:u w:val="single"/>
        </w:rPr>
        <w:t xml:space="preserve">  按有关规定                   </w:t>
      </w:r>
      <w:r>
        <w:rPr>
          <w:rFonts w:hint="eastAsia" w:ascii="宋体" w:hAnsi="宋体" w:cs="宋体"/>
          <w:color w:val="auto"/>
          <w:sz w:val="24"/>
          <w:highlight w:val="none"/>
        </w:rPr>
        <w:t>。</w:t>
      </w:r>
    </w:p>
    <w:p w14:paraId="6E03B56A">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7.5 工期延误</w:t>
      </w:r>
    </w:p>
    <w:p w14:paraId="4D973B19">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7.5.1 因发包人原因导致工期延误</w:t>
      </w:r>
    </w:p>
    <w:p w14:paraId="1BA891CF">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（7）因发包人原因导致工期延误的其他情形：</w:t>
      </w:r>
    </w:p>
    <w:p w14:paraId="5EBADAF8">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u w:val="single"/>
        </w:rPr>
        <w:t xml:space="preserve">①重大设计变更引起的工期延误                        </w:t>
      </w:r>
      <w:r>
        <w:rPr>
          <w:rFonts w:hint="eastAsia" w:ascii="宋体" w:hAnsi="宋体" w:cs="宋体"/>
          <w:color w:val="auto"/>
          <w:sz w:val="24"/>
          <w:highlight w:val="none"/>
        </w:rPr>
        <w:t>；</w:t>
      </w:r>
    </w:p>
    <w:p w14:paraId="5A02E0CF">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u w:val="single"/>
        </w:rPr>
        <w:t xml:space="preserve">②其他：         /                                  </w:t>
      </w:r>
      <w:r>
        <w:rPr>
          <w:rFonts w:hint="eastAsia" w:ascii="宋体" w:hAnsi="宋体" w:cs="宋体"/>
          <w:color w:val="auto"/>
          <w:sz w:val="24"/>
          <w:highlight w:val="none"/>
        </w:rPr>
        <w:t>。</w:t>
      </w:r>
    </w:p>
    <w:p w14:paraId="660991B1">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7.5.2 因承包人原因导致工期延误</w:t>
      </w:r>
    </w:p>
    <w:p w14:paraId="34B36CAC">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rPr>
        <w:t>因承包人原因造成工期延误，逾期竣工违约金的计算方法为：</w:t>
      </w:r>
    </w:p>
    <w:p w14:paraId="66161C55">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u w:val="single"/>
        </w:rPr>
        <w:t>因承包人原因造成工期延误的（合同约定除外）按每延误一天，按500元/天计罚违约金。但不得以某种借口拖延交付使用，若有发生，承包人全额承担发包人由此产生的损失</w:t>
      </w:r>
      <w:r>
        <w:rPr>
          <w:rFonts w:hint="eastAsia" w:ascii="宋体" w:hAnsi="宋体" w:cs="宋体"/>
          <w:color w:val="auto"/>
          <w:sz w:val="24"/>
          <w:highlight w:val="none"/>
        </w:rPr>
        <w:t>。</w:t>
      </w:r>
    </w:p>
    <w:p w14:paraId="1E43B7EE">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因承包人原因造成工期延误，逾期竣工违约金的上限：</w:t>
      </w:r>
      <w:r>
        <w:rPr>
          <w:rFonts w:hint="eastAsia" w:ascii="宋体" w:hAnsi="宋体" w:cs="宋体"/>
          <w:color w:val="auto"/>
          <w:sz w:val="24"/>
          <w:highlight w:val="none"/>
          <w:u w:val="single"/>
        </w:rPr>
        <w:t xml:space="preserve">最高不超过合同总价的10%的违约金   </w:t>
      </w:r>
      <w:r>
        <w:rPr>
          <w:rFonts w:hint="eastAsia" w:ascii="宋体" w:hAnsi="宋体" w:cs="宋体"/>
          <w:color w:val="auto"/>
          <w:sz w:val="24"/>
          <w:highlight w:val="none"/>
        </w:rPr>
        <w:t>。</w:t>
      </w:r>
    </w:p>
    <w:p w14:paraId="49AC3D42">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7.6 不利物质条件</w:t>
      </w:r>
    </w:p>
    <w:p w14:paraId="7658CBFC">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不利物质条件的其他情形和有关约定：</w:t>
      </w:r>
    </w:p>
    <w:p w14:paraId="17BAD308">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u w:val="single"/>
        </w:rPr>
        <w:t xml:space="preserve">（1）施工场地周围地下管线                            </w:t>
      </w:r>
      <w:r>
        <w:rPr>
          <w:rFonts w:hint="eastAsia" w:ascii="宋体" w:hAnsi="宋体" w:cs="宋体"/>
          <w:color w:val="auto"/>
          <w:sz w:val="24"/>
          <w:highlight w:val="none"/>
        </w:rPr>
        <w:t>；</w:t>
      </w:r>
    </w:p>
    <w:p w14:paraId="6654322E">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u w:val="single"/>
        </w:rPr>
        <w:t xml:space="preserve">（2）地下障碍物和污染物                              </w:t>
      </w:r>
      <w:r>
        <w:rPr>
          <w:rFonts w:hint="eastAsia" w:ascii="宋体" w:hAnsi="宋体" w:cs="宋体"/>
          <w:color w:val="auto"/>
          <w:sz w:val="24"/>
          <w:highlight w:val="none"/>
        </w:rPr>
        <w:t>；</w:t>
      </w:r>
    </w:p>
    <w:p w14:paraId="5D9A03BD">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u w:val="single"/>
        </w:rPr>
        <w:t xml:space="preserve">（3）邻近建筑物、构筑物的保护要求                    </w:t>
      </w:r>
      <w:r>
        <w:rPr>
          <w:rFonts w:hint="eastAsia" w:ascii="宋体" w:hAnsi="宋体" w:cs="宋体"/>
          <w:color w:val="auto"/>
          <w:sz w:val="24"/>
          <w:highlight w:val="none"/>
        </w:rPr>
        <w:t>；</w:t>
      </w:r>
    </w:p>
    <w:p w14:paraId="3B72FF58">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u w:val="single"/>
        </w:rPr>
        <w:t>（4）其他                                            。</w:t>
      </w:r>
    </w:p>
    <w:p w14:paraId="63DE8F7C">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7.7异常恶劣的气候条件</w:t>
      </w:r>
    </w:p>
    <w:p w14:paraId="5465D24E">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发包人和承包人同意以下情形视为异常恶劣的气候条件：</w:t>
      </w:r>
    </w:p>
    <w:p w14:paraId="34F9155B">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 xml:space="preserve">   台风                          </w:t>
      </w:r>
      <w:r>
        <w:rPr>
          <w:rFonts w:hint="eastAsia" w:ascii="宋体" w:hAnsi="宋体" w:cs="宋体"/>
          <w:color w:val="auto"/>
          <w:sz w:val="24"/>
          <w:highlight w:val="none"/>
        </w:rPr>
        <w:t>；</w:t>
      </w:r>
    </w:p>
    <w:p w14:paraId="35DEC6C8">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地震                         </w:t>
      </w:r>
      <w:r>
        <w:rPr>
          <w:rFonts w:hint="eastAsia" w:ascii="宋体" w:hAnsi="宋体" w:cs="宋体"/>
          <w:color w:val="auto"/>
          <w:sz w:val="24"/>
          <w:highlight w:val="none"/>
        </w:rPr>
        <w:t>；</w:t>
      </w:r>
    </w:p>
    <w:p w14:paraId="2457BEA2">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u w:val="single"/>
        </w:rPr>
        <w:t xml:space="preserve">   海啸                       </w:t>
      </w:r>
      <w:r>
        <w:rPr>
          <w:rFonts w:hint="eastAsia" w:ascii="宋体" w:hAnsi="宋体" w:cs="宋体"/>
          <w:color w:val="auto"/>
          <w:sz w:val="24"/>
          <w:highlight w:val="none"/>
        </w:rPr>
        <w:t>。</w:t>
      </w:r>
    </w:p>
    <w:p w14:paraId="1C424443">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7.9 提前竣工的奖励</w:t>
      </w:r>
    </w:p>
    <w:p w14:paraId="0E771C5C">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7.9.2提前竣工的奖励：</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2EA4ECA7">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8. 材料与设备</w:t>
      </w:r>
    </w:p>
    <w:p w14:paraId="11DF0E3E">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8.4材料与工程设备的保管与使用</w:t>
      </w:r>
    </w:p>
    <w:p w14:paraId="797EFAF7">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rPr>
        <w:t>8.4.1发包人供应的材料设备的保管费用的承担：</w:t>
      </w:r>
      <w:r>
        <w:rPr>
          <w:rFonts w:hint="eastAsia" w:ascii="宋体" w:hAnsi="宋体" w:cs="宋体"/>
          <w:color w:val="auto"/>
          <w:sz w:val="24"/>
          <w:highlight w:val="none"/>
          <w:u w:val="single"/>
        </w:rPr>
        <w:t xml:space="preserve">由承包人承担  </w:t>
      </w:r>
      <w:r>
        <w:rPr>
          <w:rFonts w:hint="eastAsia" w:ascii="宋体" w:hAnsi="宋体" w:cs="宋体"/>
          <w:color w:val="auto"/>
          <w:sz w:val="24"/>
          <w:highlight w:val="none"/>
        </w:rPr>
        <w:t>。</w:t>
      </w:r>
    </w:p>
    <w:p w14:paraId="3FB3A0F5">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8.6 样品</w:t>
      </w:r>
    </w:p>
    <w:p w14:paraId="0A8E274E">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8.6.1样品的报送与封存</w:t>
      </w:r>
    </w:p>
    <w:p w14:paraId="2C27CE74">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rPr>
        <w:t>需要承包人报送样品的材料或工程设备，样品的种类、名称、规格、数量要求：</w:t>
      </w:r>
      <w:r>
        <w:rPr>
          <w:rFonts w:hint="eastAsia" w:ascii="宋体" w:hAnsi="宋体" w:cs="宋体"/>
          <w:color w:val="auto"/>
          <w:sz w:val="24"/>
          <w:highlight w:val="none"/>
          <w:u w:val="single"/>
        </w:rPr>
        <w:t xml:space="preserve"> 按通用条款执行  </w:t>
      </w:r>
      <w:r>
        <w:rPr>
          <w:rFonts w:hint="eastAsia" w:ascii="宋体" w:hAnsi="宋体" w:cs="宋体"/>
          <w:color w:val="auto"/>
          <w:sz w:val="24"/>
          <w:highlight w:val="none"/>
        </w:rPr>
        <w:t>。</w:t>
      </w:r>
    </w:p>
    <w:p w14:paraId="60800BC6">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8.8 施工设备和临时设施</w:t>
      </w:r>
    </w:p>
    <w:p w14:paraId="68DF7AB4">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8.8.1 承包人提供的施工设备和临时设施</w:t>
      </w:r>
    </w:p>
    <w:p w14:paraId="36D021D7">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rPr>
        <w:t>关于修建临时设施费用承担的约定：</w:t>
      </w:r>
      <w:r>
        <w:rPr>
          <w:rFonts w:hint="eastAsia" w:ascii="宋体" w:hAnsi="宋体" w:cs="宋体"/>
          <w:color w:val="auto"/>
          <w:sz w:val="24"/>
          <w:highlight w:val="none"/>
          <w:u w:val="single"/>
        </w:rPr>
        <w:t xml:space="preserve">  由承包人承担   </w:t>
      </w:r>
    </w:p>
    <w:p w14:paraId="3A9D588F">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9. 试验与检验</w:t>
      </w:r>
    </w:p>
    <w:p w14:paraId="293F0C68">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9.1试验设备与试验人员</w:t>
      </w:r>
    </w:p>
    <w:p w14:paraId="583A82E1">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9.1.2 试验设备</w:t>
      </w:r>
    </w:p>
    <w:p w14:paraId="0A673592">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rPr>
        <w:t>施工现场需要配置的试验场所：</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09BE94EF">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rPr>
        <w:t>施工现场需要配备的试验设备：</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3B78BE04">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rPr>
        <w:t>施工现场需要具备的其他试验条件：</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03670AC6">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9.3材料、工程设备和工程的试验和检验</w:t>
      </w:r>
    </w:p>
    <w:p w14:paraId="57EE51F5">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rPr>
        <w:t>试验、检测单位资质条件约定：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68DC032B">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rPr>
        <w:t>试验、检测单位选择约定：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0A0CBC77">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试验、检测费用约定：</w:t>
      </w:r>
      <w:r>
        <w:rPr>
          <w:rFonts w:hint="eastAsia" w:ascii="宋体" w:hAnsi="宋体" w:cs="宋体"/>
          <w:color w:val="auto"/>
          <w:sz w:val="24"/>
          <w:highlight w:val="none"/>
          <w:u w:val="single"/>
        </w:rPr>
        <w:t xml:space="preserve">   由承包人承担                 </w:t>
      </w:r>
      <w:r>
        <w:rPr>
          <w:rFonts w:hint="eastAsia" w:ascii="宋体" w:hAnsi="宋体" w:cs="宋体"/>
          <w:color w:val="auto"/>
          <w:sz w:val="24"/>
          <w:highlight w:val="none"/>
        </w:rPr>
        <w:t>。</w:t>
      </w:r>
    </w:p>
    <w:p w14:paraId="5DD80685">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 xml:space="preserve">9.4 现场工艺试验 </w:t>
      </w:r>
    </w:p>
    <w:p w14:paraId="25B7A420">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rPr>
        <w:t>现场工艺试验的有关约定：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17D915D3">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10. 变更</w:t>
      </w:r>
    </w:p>
    <w:p w14:paraId="15C6741A">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10.1变更的范围</w:t>
      </w:r>
    </w:p>
    <w:p w14:paraId="66B9231F">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rPr>
        <w:t>关于变更的范围的约定：</w:t>
      </w:r>
      <w:r>
        <w:rPr>
          <w:rFonts w:hint="eastAsia" w:ascii="宋体" w:hAnsi="宋体" w:cs="宋体"/>
          <w:color w:val="auto"/>
          <w:sz w:val="24"/>
          <w:highlight w:val="none"/>
          <w:u w:val="single"/>
        </w:rPr>
        <w:t xml:space="preserve">按通用合同条款约定             </w:t>
      </w:r>
      <w:r>
        <w:rPr>
          <w:rFonts w:hint="eastAsia" w:ascii="宋体" w:hAnsi="宋体" w:cs="宋体"/>
          <w:color w:val="auto"/>
          <w:sz w:val="24"/>
          <w:highlight w:val="none"/>
        </w:rPr>
        <w:t>。</w:t>
      </w:r>
    </w:p>
    <w:p w14:paraId="1622122F">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10.4 变更估价</w:t>
      </w:r>
    </w:p>
    <w:p w14:paraId="65C846AD">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10.4.1 变更估价原则</w:t>
      </w:r>
    </w:p>
    <w:p w14:paraId="13D7776F">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 xml:space="preserve">关于变更估价的约定: </w:t>
      </w:r>
    </w:p>
    <w:p w14:paraId="60459D53">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u w:val="single"/>
        </w:rPr>
        <w:t xml:space="preserve">（1）已标价工程量清单或预算书有相同项目的，按照相同项目单价确定。 </w:t>
      </w:r>
    </w:p>
    <w:p w14:paraId="13CAE91B">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u w:val="single"/>
        </w:rPr>
        <w:t>（2）已标价工程量清单或预算书中无相同项目，但有类似项目的，参照类似项目的单价确定。</w:t>
      </w:r>
    </w:p>
    <w:p w14:paraId="296E164D">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u w:val="single"/>
        </w:rPr>
        <w:t xml:space="preserve">a、变更引起的原工程量清单中项目特征或工程内容发生部分变更时，应以原综合单价为基础，仅就变更部分相应定额子目调整综合单价，并经监理工程师审核，发包人签证同意后执行。 </w:t>
      </w:r>
    </w:p>
    <w:p w14:paraId="3528408D">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u w:val="single"/>
        </w:rPr>
        <w:t>b、变更引起的原清单项目主材变更，则仅调整其主材价差价，差价为“该变更主材施工工期内各月的信息价格的平均值与投标截止日当期的该主材信息价的差价”，其余项目均不作调整。当变更的主材无信息价可以套用，按承发包双方确认的市场价计取差价，其余项目均不作调整。以上价差仅计取税金。发包人有权对材料设备的品牌进行变更，承包人应接受。</w:t>
      </w:r>
    </w:p>
    <w:p w14:paraId="37FA100A">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u w:val="single"/>
        </w:rPr>
        <w:t xml:space="preserve">（3）已标价工程量清单或预算书中无相同项目及类似项目单价的，其单价的确定，按以下约定： </w:t>
      </w:r>
    </w:p>
    <w:p w14:paraId="6A2C1FDE">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u w:val="single"/>
        </w:rPr>
        <w:t xml:space="preserve">a、套用《浙江省建筑工程预算定额（2018）版》、《浙江省安装工程预算定额（2018）版》采用以“直接工程费＋规费＋税金”方式组价，其它管理、利润、风险等费用均不再计取。 </w:t>
      </w:r>
    </w:p>
    <w:p w14:paraId="0CBAC8B3">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u w:val="single"/>
        </w:rPr>
        <w:t xml:space="preserve">b、“直接工程费”中的人工、机械及除主要材料外的其它材料的单价和定额消耗量参照2018版定额计取，人工、机械及主要材料价格按承包人投标文件中的价格计算，如投标文件中同一项目有不同报价的，则按低价计算；如投标文件中无此人工、机械及主要材料单价，按发包人审核后的签证价格。 </w:t>
      </w:r>
    </w:p>
    <w:p w14:paraId="50ECF0B6">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u w:val="single"/>
        </w:rPr>
        <w:t xml:space="preserve">c、若变更项目无法套用2018版浙江省定额，则由承包人根据市场行情上报建议综合单价，经监理单位审核后，最终以发包人签证价格为准。 </w:t>
      </w:r>
    </w:p>
    <w:p w14:paraId="6F1772C0">
      <w:pPr>
        <w:spacing w:line="360" w:lineRule="auto"/>
        <w:jc w:val="left"/>
        <w:rPr>
          <w:rFonts w:ascii="宋体" w:hAnsi="宋体" w:cs="宋体"/>
          <w:b/>
          <w:color w:val="auto"/>
          <w:sz w:val="24"/>
          <w:highlight w:val="none"/>
          <w:u w:val="single"/>
        </w:rPr>
      </w:pPr>
      <w:r>
        <w:rPr>
          <w:rFonts w:hint="eastAsia" w:ascii="宋体" w:hAnsi="宋体" w:cs="宋体"/>
          <w:color w:val="auto"/>
          <w:sz w:val="24"/>
          <w:highlight w:val="none"/>
          <w:u w:val="single"/>
        </w:rPr>
        <w:t xml:space="preserve">   （4）工程量清单错误和（或）设计变更导致实际完成的工程量与已标价工程量清单或预算书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数量25%以上时。工程量偏差超过上述变化幅度之外变动部分的相应单价调整方法按以下方式约定：</w:t>
      </w:r>
      <w:r>
        <w:rPr>
          <w:rFonts w:hint="eastAsia" w:ascii="宋体" w:hAnsi="宋体" w:cs="宋体"/>
          <w:b/>
          <w:color w:val="auto"/>
          <w:sz w:val="24"/>
          <w:highlight w:val="none"/>
          <w:u w:val="single"/>
        </w:rPr>
        <w:t>（选项2）</w:t>
      </w:r>
    </w:p>
    <w:p w14:paraId="3B68CD7A">
      <w:pPr>
        <w:spacing w:line="360" w:lineRule="auto"/>
        <w:jc w:val="left"/>
        <w:rPr>
          <w:rFonts w:ascii="宋体" w:hAnsi="宋体" w:cs="宋体"/>
          <w:color w:val="auto"/>
          <w:sz w:val="24"/>
          <w:highlight w:val="none"/>
          <w:u w:val="single"/>
        </w:rPr>
      </w:pPr>
      <w:r>
        <w:rPr>
          <w:rFonts w:hint="eastAsia" w:ascii="宋体" w:hAnsi="宋体" w:cs="宋体"/>
          <w:color w:val="auto"/>
          <w:sz w:val="24"/>
          <w:highlight w:val="none"/>
          <w:u w:val="single"/>
        </w:rPr>
        <w:t>（选项1）不调整。</w:t>
      </w:r>
    </w:p>
    <w:p w14:paraId="421044D8">
      <w:pPr>
        <w:spacing w:line="360" w:lineRule="auto"/>
        <w:jc w:val="left"/>
        <w:rPr>
          <w:rFonts w:ascii="宋体" w:hAnsi="宋体" w:cs="宋体"/>
          <w:b/>
          <w:color w:val="auto"/>
          <w:sz w:val="24"/>
          <w:highlight w:val="none"/>
          <w:u w:val="single"/>
        </w:rPr>
      </w:pPr>
      <w:r>
        <w:rPr>
          <w:rFonts w:hint="eastAsia" w:ascii="宋体" w:hAnsi="宋体" w:cs="宋体"/>
          <w:color w:val="auto"/>
          <w:sz w:val="24"/>
          <w:highlight w:val="none"/>
          <w:u w:val="single"/>
        </w:rPr>
        <w:t>（选项2）按照《建设工程工程量清单计价规范》（GB50500-2013）9.6.2条规定，增加部分的工程量的综合单价应予调低，减少后剩余部分的工程量的综合单价应予调高，可按下列公式调整:</w:t>
      </w:r>
    </w:p>
    <w:p w14:paraId="1339669F">
      <w:pPr>
        <w:spacing w:line="360" w:lineRule="auto"/>
        <w:jc w:val="left"/>
        <w:rPr>
          <w:rFonts w:ascii="宋体" w:hAnsi="宋体" w:cs="宋体"/>
          <w:color w:val="auto"/>
          <w:sz w:val="24"/>
          <w:highlight w:val="none"/>
          <w:u w:val="single"/>
        </w:rPr>
      </w:pPr>
      <w:r>
        <w:rPr>
          <w:rFonts w:hint="eastAsia" w:ascii="宋体" w:hAnsi="宋体" w:cs="宋体"/>
          <w:color w:val="auto"/>
          <w:sz w:val="24"/>
          <w:highlight w:val="none"/>
          <w:u w:val="single"/>
        </w:rPr>
        <w:t>凡合价金额占合同总价2%及以上的分部分项清单项目，</w:t>
      </w:r>
    </w:p>
    <w:p w14:paraId="173A3835">
      <w:pPr>
        <w:spacing w:line="360" w:lineRule="auto"/>
        <w:jc w:val="left"/>
        <w:rPr>
          <w:rFonts w:ascii="宋体" w:hAnsi="宋体" w:cs="宋体"/>
          <w:color w:val="auto"/>
          <w:sz w:val="24"/>
          <w:highlight w:val="none"/>
          <w:u w:val="single"/>
          <w:vertAlign w:val="subscript"/>
        </w:rPr>
      </w:pPr>
      <w:r>
        <w:rPr>
          <w:rFonts w:hint="eastAsia" w:ascii="宋体" w:hAnsi="宋体" w:cs="宋体"/>
          <w:color w:val="auto"/>
          <w:sz w:val="24"/>
          <w:highlight w:val="none"/>
          <w:u w:val="single"/>
        </w:rPr>
        <w:t>①当Q</w:t>
      </w:r>
      <w:r>
        <w:rPr>
          <w:rFonts w:hint="eastAsia" w:ascii="宋体" w:hAnsi="宋体" w:cs="宋体"/>
          <w:color w:val="auto"/>
          <w:sz w:val="24"/>
          <w:highlight w:val="none"/>
          <w:u w:val="single"/>
          <w:vertAlign w:val="subscript"/>
        </w:rPr>
        <w:t>1</w:t>
      </w:r>
      <w:r>
        <w:rPr>
          <w:rFonts w:hint="eastAsia" w:ascii="宋体" w:hAnsi="宋体" w:cs="宋体"/>
          <w:color w:val="auto"/>
          <w:sz w:val="24"/>
          <w:highlight w:val="none"/>
          <w:u w:val="single"/>
        </w:rPr>
        <w:t>&gt;1.15Q</w:t>
      </w:r>
      <w:r>
        <w:rPr>
          <w:rFonts w:hint="eastAsia" w:ascii="宋体" w:hAnsi="宋体" w:cs="宋体"/>
          <w:color w:val="auto"/>
          <w:sz w:val="24"/>
          <w:highlight w:val="none"/>
          <w:u w:val="single"/>
          <w:vertAlign w:val="subscript"/>
        </w:rPr>
        <w:t>0</w:t>
      </w:r>
      <w:r>
        <w:rPr>
          <w:rFonts w:hint="eastAsia" w:ascii="宋体" w:hAnsi="宋体" w:cs="宋体"/>
          <w:color w:val="auto"/>
          <w:sz w:val="24"/>
          <w:highlight w:val="none"/>
          <w:u w:val="single"/>
        </w:rPr>
        <w:t>时:       S=1.15Q</w:t>
      </w:r>
      <w:r>
        <w:rPr>
          <w:rFonts w:hint="eastAsia" w:ascii="宋体" w:hAnsi="宋体" w:cs="宋体"/>
          <w:color w:val="auto"/>
          <w:sz w:val="24"/>
          <w:highlight w:val="none"/>
          <w:u w:val="single"/>
          <w:vertAlign w:val="subscript"/>
        </w:rPr>
        <w:t>0</w:t>
      </w:r>
      <w:r>
        <w:rPr>
          <w:rFonts w:hint="eastAsia" w:ascii="宋体" w:hAnsi="宋体" w:cs="宋体"/>
          <w:color w:val="auto"/>
          <w:sz w:val="24"/>
          <w:highlight w:val="none"/>
          <w:u w:val="single"/>
        </w:rPr>
        <w:t>×P</w:t>
      </w:r>
      <w:r>
        <w:rPr>
          <w:rFonts w:hint="eastAsia" w:ascii="宋体" w:hAnsi="宋体" w:cs="宋体"/>
          <w:color w:val="auto"/>
          <w:sz w:val="24"/>
          <w:highlight w:val="none"/>
          <w:u w:val="single"/>
          <w:vertAlign w:val="subscript"/>
        </w:rPr>
        <w:t>0</w:t>
      </w:r>
      <w:r>
        <w:rPr>
          <w:rFonts w:hint="eastAsia" w:ascii="宋体" w:hAnsi="宋体" w:cs="宋体"/>
          <w:color w:val="auto"/>
          <w:sz w:val="24"/>
          <w:highlight w:val="none"/>
          <w:u w:val="single"/>
        </w:rPr>
        <w:t>+（Q</w:t>
      </w:r>
      <w:r>
        <w:rPr>
          <w:rFonts w:hint="eastAsia" w:ascii="宋体" w:hAnsi="宋体" w:cs="宋体"/>
          <w:color w:val="auto"/>
          <w:sz w:val="24"/>
          <w:highlight w:val="none"/>
          <w:u w:val="single"/>
          <w:vertAlign w:val="subscript"/>
        </w:rPr>
        <w:t>1</w:t>
      </w:r>
      <w:r>
        <w:rPr>
          <w:rFonts w:hint="eastAsia" w:ascii="宋体" w:hAnsi="宋体" w:cs="宋体"/>
          <w:color w:val="auto"/>
          <w:sz w:val="24"/>
          <w:highlight w:val="none"/>
          <w:u w:val="single"/>
        </w:rPr>
        <w:t>-1.15 Q</w:t>
      </w:r>
      <w:r>
        <w:rPr>
          <w:rFonts w:hint="eastAsia" w:ascii="宋体" w:hAnsi="宋体" w:cs="宋体"/>
          <w:color w:val="auto"/>
          <w:sz w:val="24"/>
          <w:highlight w:val="none"/>
          <w:u w:val="single"/>
          <w:vertAlign w:val="subscript"/>
        </w:rPr>
        <w:t>0</w:t>
      </w:r>
      <w:r>
        <w:rPr>
          <w:rFonts w:hint="eastAsia" w:ascii="宋体" w:hAnsi="宋体" w:cs="宋体"/>
          <w:color w:val="auto"/>
          <w:sz w:val="24"/>
          <w:highlight w:val="none"/>
          <w:u w:val="single"/>
        </w:rPr>
        <w:t>）×P</w:t>
      </w:r>
      <w:r>
        <w:rPr>
          <w:rFonts w:hint="eastAsia" w:ascii="宋体" w:hAnsi="宋体" w:cs="宋体"/>
          <w:color w:val="auto"/>
          <w:sz w:val="24"/>
          <w:highlight w:val="none"/>
          <w:u w:val="single"/>
          <w:vertAlign w:val="subscript"/>
        </w:rPr>
        <w:t>1</w:t>
      </w:r>
    </w:p>
    <w:p w14:paraId="47AA738F">
      <w:pPr>
        <w:spacing w:line="360" w:lineRule="auto"/>
        <w:jc w:val="left"/>
        <w:rPr>
          <w:rFonts w:ascii="宋体" w:hAnsi="宋体" w:cs="宋体"/>
          <w:color w:val="auto"/>
          <w:sz w:val="24"/>
          <w:highlight w:val="none"/>
          <w:u w:val="single"/>
          <w:vertAlign w:val="subscript"/>
        </w:rPr>
      </w:pPr>
      <w:r>
        <w:rPr>
          <w:rFonts w:hint="eastAsia" w:ascii="宋体" w:hAnsi="宋体" w:cs="宋体"/>
          <w:color w:val="auto"/>
          <w:sz w:val="24"/>
          <w:highlight w:val="none"/>
          <w:u w:val="single"/>
        </w:rPr>
        <w:t>②当Q</w:t>
      </w:r>
      <w:r>
        <w:rPr>
          <w:rFonts w:hint="eastAsia" w:ascii="宋体" w:hAnsi="宋体" w:cs="宋体"/>
          <w:color w:val="auto"/>
          <w:sz w:val="24"/>
          <w:highlight w:val="none"/>
          <w:u w:val="single"/>
          <w:vertAlign w:val="subscript"/>
        </w:rPr>
        <w:t>1</w:t>
      </w:r>
      <w:r>
        <w:rPr>
          <w:rFonts w:hint="eastAsia" w:ascii="宋体" w:hAnsi="宋体" w:cs="宋体"/>
          <w:color w:val="auto"/>
          <w:sz w:val="24"/>
          <w:highlight w:val="none"/>
          <w:u w:val="single"/>
        </w:rPr>
        <w:t>&lt;0.85Q</w:t>
      </w:r>
      <w:r>
        <w:rPr>
          <w:rFonts w:hint="eastAsia" w:ascii="宋体" w:hAnsi="宋体" w:cs="宋体"/>
          <w:color w:val="auto"/>
          <w:sz w:val="24"/>
          <w:highlight w:val="none"/>
          <w:u w:val="single"/>
          <w:vertAlign w:val="subscript"/>
        </w:rPr>
        <w:t>0</w:t>
      </w:r>
      <w:r>
        <w:rPr>
          <w:rFonts w:hint="eastAsia" w:ascii="宋体" w:hAnsi="宋体" w:cs="宋体"/>
          <w:color w:val="auto"/>
          <w:sz w:val="24"/>
          <w:highlight w:val="none"/>
          <w:u w:val="single"/>
        </w:rPr>
        <w:t>时:       S=Q</w:t>
      </w:r>
      <w:r>
        <w:rPr>
          <w:rFonts w:hint="eastAsia" w:ascii="宋体" w:hAnsi="宋体" w:cs="宋体"/>
          <w:color w:val="auto"/>
          <w:sz w:val="24"/>
          <w:highlight w:val="none"/>
          <w:u w:val="single"/>
          <w:vertAlign w:val="subscript"/>
        </w:rPr>
        <w:t>1</w:t>
      </w:r>
      <w:r>
        <w:rPr>
          <w:rFonts w:hint="eastAsia" w:ascii="宋体" w:hAnsi="宋体" w:cs="宋体"/>
          <w:color w:val="auto"/>
          <w:sz w:val="24"/>
          <w:highlight w:val="none"/>
          <w:u w:val="single"/>
        </w:rPr>
        <w:t>×P</w:t>
      </w:r>
      <w:r>
        <w:rPr>
          <w:rFonts w:hint="eastAsia" w:ascii="宋体" w:hAnsi="宋体" w:cs="宋体"/>
          <w:color w:val="auto"/>
          <w:sz w:val="24"/>
          <w:highlight w:val="none"/>
          <w:u w:val="single"/>
          <w:vertAlign w:val="subscript"/>
        </w:rPr>
        <w:t>1</w:t>
      </w:r>
    </w:p>
    <w:p w14:paraId="0B3B4BEC">
      <w:pPr>
        <w:spacing w:line="360" w:lineRule="auto"/>
        <w:jc w:val="left"/>
        <w:rPr>
          <w:rFonts w:ascii="宋体" w:hAnsi="宋体" w:cs="宋体"/>
          <w:color w:val="auto"/>
          <w:sz w:val="24"/>
          <w:highlight w:val="none"/>
          <w:u w:val="single"/>
        </w:rPr>
      </w:pPr>
      <w:r>
        <w:rPr>
          <w:rFonts w:hint="eastAsia" w:ascii="宋体" w:hAnsi="宋体" w:cs="宋体"/>
          <w:color w:val="auto"/>
          <w:sz w:val="24"/>
          <w:highlight w:val="none"/>
          <w:u w:val="single"/>
        </w:rPr>
        <w:t>凡合价金额占合同总价不到2%的分部分项清单项目，</w:t>
      </w:r>
    </w:p>
    <w:p w14:paraId="3C6C18DC">
      <w:pPr>
        <w:spacing w:line="360" w:lineRule="auto"/>
        <w:jc w:val="left"/>
        <w:rPr>
          <w:rFonts w:ascii="宋体" w:hAnsi="宋体" w:cs="宋体"/>
          <w:color w:val="auto"/>
          <w:sz w:val="24"/>
          <w:highlight w:val="none"/>
          <w:u w:val="single"/>
          <w:vertAlign w:val="subscript"/>
        </w:rPr>
      </w:pPr>
      <w:r>
        <w:rPr>
          <w:rFonts w:hint="eastAsia" w:ascii="宋体" w:hAnsi="宋体" w:cs="宋体"/>
          <w:color w:val="auto"/>
          <w:sz w:val="24"/>
          <w:highlight w:val="none"/>
          <w:u w:val="single"/>
        </w:rPr>
        <w:t>③当Q</w:t>
      </w:r>
      <w:r>
        <w:rPr>
          <w:rFonts w:hint="eastAsia" w:ascii="宋体" w:hAnsi="宋体" w:cs="宋体"/>
          <w:color w:val="auto"/>
          <w:sz w:val="24"/>
          <w:highlight w:val="none"/>
          <w:u w:val="single"/>
          <w:vertAlign w:val="subscript"/>
        </w:rPr>
        <w:t>1</w:t>
      </w:r>
      <w:r>
        <w:rPr>
          <w:rFonts w:hint="eastAsia" w:ascii="宋体" w:hAnsi="宋体" w:cs="宋体"/>
          <w:color w:val="auto"/>
          <w:sz w:val="24"/>
          <w:highlight w:val="none"/>
          <w:u w:val="single"/>
        </w:rPr>
        <w:t>&gt;1.25Q</w:t>
      </w:r>
      <w:r>
        <w:rPr>
          <w:rFonts w:hint="eastAsia" w:ascii="宋体" w:hAnsi="宋体" w:cs="宋体"/>
          <w:color w:val="auto"/>
          <w:sz w:val="24"/>
          <w:highlight w:val="none"/>
          <w:u w:val="single"/>
          <w:vertAlign w:val="subscript"/>
        </w:rPr>
        <w:t>0</w:t>
      </w:r>
      <w:r>
        <w:rPr>
          <w:rFonts w:hint="eastAsia" w:ascii="宋体" w:hAnsi="宋体" w:cs="宋体"/>
          <w:color w:val="auto"/>
          <w:sz w:val="24"/>
          <w:highlight w:val="none"/>
          <w:u w:val="single"/>
        </w:rPr>
        <w:t>时:       S=1.25Q</w:t>
      </w:r>
      <w:r>
        <w:rPr>
          <w:rFonts w:hint="eastAsia" w:ascii="宋体" w:hAnsi="宋体" w:cs="宋体"/>
          <w:color w:val="auto"/>
          <w:sz w:val="24"/>
          <w:highlight w:val="none"/>
          <w:u w:val="single"/>
          <w:vertAlign w:val="subscript"/>
        </w:rPr>
        <w:t>0</w:t>
      </w:r>
      <w:r>
        <w:rPr>
          <w:rFonts w:hint="eastAsia" w:ascii="宋体" w:hAnsi="宋体" w:cs="宋体"/>
          <w:color w:val="auto"/>
          <w:sz w:val="24"/>
          <w:highlight w:val="none"/>
          <w:u w:val="single"/>
        </w:rPr>
        <w:t>×P</w:t>
      </w:r>
      <w:r>
        <w:rPr>
          <w:rFonts w:hint="eastAsia" w:ascii="宋体" w:hAnsi="宋体" w:cs="宋体"/>
          <w:color w:val="auto"/>
          <w:sz w:val="24"/>
          <w:highlight w:val="none"/>
          <w:u w:val="single"/>
          <w:vertAlign w:val="subscript"/>
        </w:rPr>
        <w:t>0</w:t>
      </w:r>
      <w:r>
        <w:rPr>
          <w:rFonts w:hint="eastAsia" w:ascii="宋体" w:hAnsi="宋体" w:cs="宋体"/>
          <w:color w:val="auto"/>
          <w:sz w:val="24"/>
          <w:highlight w:val="none"/>
          <w:u w:val="single"/>
        </w:rPr>
        <w:t>+（Q</w:t>
      </w:r>
      <w:r>
        <w:rPr>
          <w:rFonts w:hint="eastAsia" w:ascii="宋体" w:hAnsi="宋体" w:cs="宋体"/>
          <w:color w:val="auto"/>
          <w:sz w:val="24"/>
          <w:highlight w:val="none"/>
          <w:u w:val="single"/>
          <w:vertAlign w:val="subscript"/>
        </w:rPr>
        <w:t>1</w:t>
      </w:r>
      <w:r>
        <w:rPr>
          <w:rFonts w:hint="eastAsia" w:ascii="宋体" w:hAnsi="宋体" w:cs="宋体"/>
          <w:color w:val="auto"/>
          <w:sz w:val="24"/>
          <w:highlight w:val="none"/>
          <w:u w:val="single"/>
        </w:rPr>
        <w:t>-1.25 Q</w:t>
      </w:r>
      <w:r>
        <w:rPr>
          <w:rFonts w:hint="eastAsia" w:ascii="宋体" w:hAnsi="宋体" w:cs="宋体"/>
          <w:color w:val="auto"/>
          <w:sz w:val="24"/>
          <w:highlight w:val="none"/>
          <w:u w:val="single"/>
          <w:vertAlign w:val="subscript"/>
        </w:rPr>
        <w:t>0</w:t>
      </w:r>
      <w:r>
        <w:rPr>
          <w:rFonts w:hint="eastAsia" w:ascii="宋体" w:hAnsi="宋体" w:cs="宋体"/>
          <w:color w:val="auto"/>
          <w:sz w:val="24"/>
          <w:highlight w:val="none"/>
          <w:u w:val="single"/>
        </w:rPr>
        <w:t>）×P</w:t>
      </w:r>
      <w:r>
        <w:rPr>
          <w:rFonts w:hint="eastAsia" w:ascii="宋体" w:hAnsi="宋体" w:cs="宋体"/>
          <w:color w:val="auto"/>
          <w:sz w:val="24"/>
          <w:highlight w:val="none"/>
          <w:u w:val="single"/>
          <w:vertAlign w:val="subscript"/>
        </w:rPr>
        <w:t>1</w:t>
      </w:r>
    </w:p>
    <w:p w14:paraId="4768F80D">
      <w:pPr>
        <w:spacing w:line="360" w:lineRule="auto"/>
        <w:jc w:val="left"/>
        <w:rPr>
          <w:rFonts w:ascii="宋体" w:hAnsi="宋体" w:cs="宋体"/>
          <w:color w:val="auto"/>
          <w:sz w:val="24"/>
          <w:highlight w:val="none"/>
          <w:u w:val="single"/>
          <w:vertAlign w:val="subscript"/>
        </w:rPr>
      </w:pPr>
      <w:r>
        <w:rPr>
          <w:rFonts w:hint="eastAsia" w:ascii="宋体" w:hAnsi="宋体" w:cs="宋体"/>
          <w:color w:val="auto"/>
          <w:sz w:val="24"/>
          <w:highlight w:val="none"/>
          <w:u w:val="single"/>
        </w:rPr>
        <w:t>④当Q</w:t>
      </w:r>
      <w:r>
        <w:rPr>
          <w:rFonts w:hint="eastAsia" w:ascii="宋体" w:hAnsi="宋体" w:cs="宋体"/>
          <w:color w:val="auto"/>
          <w:sz w:val="24"/>
          <w:highlight w:val="none"/>
          <w:u w:val="single"/>
          <w:vertAlign w:val="subscript"/>
        </w:rPr>
        <w:t>1</w:t>
      </w:r>
      <w:r>
        <w:rPr>
          <w:rFonts w:hint="eastAsia" w:ascii="宋体" w:hAnsi="宋体" w:cs="宋体"/>
          <w:color w:val="auto"/>
          <w:sz w:val="24"/>
          <w:highlight w:val="none"/>
          <w:u w:val="single"/>
        </w:rPr>
        <w:t>&lt;0.75Q</w:t>
      </w:r>
      <w:r>
        <w:rPr>
          <w:rFonts w:hint="eastAsia" w:ascii="宋体" w:hAnsi="宋体" w:cs="宋体"/>
          <w:color w:val="auto"/>
          <w:sz w:val="24"/>
          <w:highlight w:val="none"/>
          <w:u w:val="single"/>
          <w:vertAlign w:val="subscript"/>
        </w:rPr>
        <w:t>0</w:t>
      </w:r>
      <w:r>
        <w:rPr>
          <w:rFonts w:hint="eastAsia" w:ascii="宋体" w:hAnsi="宋体" w:cs="宋体"/>
          <w:color w:val="auto"/>
          <w:sz w:val="24"/>
          <w:highlight w:val="none"/>
          <w:u w:val="single"/>
        </w:rPr>
        <w:t>时:       S=Q</w:t>
      </w:r>
      <w:r>
        <w:rPr>
          <w:rFonts w:hint="eastAsia" w:ascii="宋体" w:hAnsi="宋体" w:cs="宋体"/>
          <w:color w:val="auto"/>
          <w:sz w:val="24"/>
          <w:highlight w:val="none"/>
          <w:u w:val="single"/>
          <w:vertAlign w:val="subscript"/>
        </w:rPr>
        <w:t>1</w:t>
      </w:r>
      <w:r>
        <w:rPr>
          <w:rFonts w:hint="eastAsia" w:ascii="宋体" w:hAnsi="宋体" w:cs="宋体"/>
          <w:color w:val="auto"/>
          <w:sz w:val="24"/>
          <w:highlight w:val="none"/>
          <w:u w:val="single"/>
        </w:rPr>
        <w:t>×P</w:t>
      </w:r>
      <w:r>
        <w:rPr>
          <w:rFonts w:hint="eastAsia" w:ascii="宋体" w:hAnsi="宋体" w:cs="宋体"/>
          <w:color w:val="auto"/>
          <w:sz w:val="24"/>
          <w:highlight w:val="none"/>
          <w:u w:val="single"/>
          <w:vertAlign w:val="subscript"/>
        </w:rPr>
        <w:t>1</w:t>
      </w:r>
    </w:p>
    <w:p w14:paraId="6B5E8CB1">
      <w:pPr>
        <w:spacing w:line="360" w:lineRule="auto"/>
        <w:jc w:val="left"/>
        <w:rPr>
          <w:rFonts w:ascii="宋体" w:hAnsi="宋体" w:cs="宋体"/>
          <w:color w:val="auto"/>
          <w:sz w:val="24"/>
          <w:highlight w:val="none"/>
          <w:u w:val="single"/>
        </w:rPr>
      </w:pPr>
      <w:r>
        <w:rPr>
          <w:rFonts w:hint="eastAsia" w:ascii="宋体" w:hAnsi="宋体" w:cs="宋体"/>
          <w:color w:val="auto"/>
          <w:sz w:val="24"/>
          <w:highlight w:val="none"/>
          <w:u w:val="single"/>
        </w:rPr>
        <w:t>式中 S——调整后某一分部分项工程费结算价；</w:t>
      </w:r>
    </w:p>
    <w:p w14:paraId="4C42A96D">
      <w:pPr>
        <w:spacing w:line="360" w:lineRule="auto"/>
        <w:jc w:val="left"/>
        <w:rPr>
          <w:rFonts w:ascii="宋体" w:hAnsi="宋体" w:cs="宋体"/>
          <w:color w:val="auto"/>
          <w:sz w:val="24"/>
          <w:highlight w:val="none"/>
          <w:u w:val="single"/>
        </w:rPr>
      </w:pPr>
      <w:r>
        <w:rPr>
          <w:rFonts w:hint="eastAsia" w:ascii="宋体" w:hAnsi="宋体" w:cs="宋体"/>
          <w:color w:val="auto"/>
          <w:sz w:val="24"/>
          <w:highlight w:val="none"/>
          <w:u w:val="single"/>
        </w:rPr>
        <w:t xml:space="preserve">     Q</w:t>
      </w:r>
      <w:r>
        <w:rPr>
          <w:rFonts w:hint="eastAsia" w:ascii="宋体" w:hAnsi="宋体" w:cs="宋体"/>
          <w:color w:val="auto"/>
          <w:sz w:val="24"/>
          <w:highlight w:val="none"/>
          <w:u w:val="single"/>
          <w:vertAlign w:val="subscript"/>
        </w:rPr>
        <w:t>1</w:t>
      </w:r>
      <w:r>
        <w:rPr>
          <w:rFonts w:hint="eastAsia" w:ascii="宋体" w:hAnsi="宋体" w:cs="宋体"/>
          <w:color w:val="auto"/>
          <w:sz w:val="24"/>
          <w:highlight w:val="none"/>
          <w:u w:val="single"/>
        </w:rPr>
        <w:t>——最终完成的工程量；</w:t>
      </w:r>
    </w:p>
    <w:p w14:paraId="10814D9C">
      <w:pPr>
        <w:spacing w:line="360" w:lineRule="auto"/>
        <w:jc w:val="left"/>
        <w:rPr>
          <w:rFonts w:ascii="宋体" w:hAnsi="宋体" w:cs="宋体"/>
          <w:color w:val="auto"/>
          <w:sz w:val="24"/>
          <w:highlight w:val="none"/>
          <w:u w:val="single"/>
        </w:rPr>
      </w:pPr>
      <w:r>
        <w:rPr>
          <w:rFonts w:hint="eastAsia" w:ascii="宋体" w:hAnsi="宋体" w:cs="宋体"/>
          <w:color w:val="auto"/>
          <w:sz w:val="24"/>
          <w:highlight w:val="none"/>
          <w:u w:val="single"/>
        </w:rPr>
        <w:t xml:space="preserve">     Q</w:t>
      </w:r>
      <w:r>
        <w:rPr>
          <w:rFonts w:hint="eastAsia" w:ascii="宋体" w:hAnsi="宋体" w:cs="宋体"/>
          <w:color w:val="auto"/>
          <w:sz w:val="24"/>
          <w:highlight w:val="none"/>
          <w:u w:val="single"/>
          <w:vertAlign w:val="subscript"/>
        </w:rPr>
        <w:t>0</w:t>
      </w:r>
      <w:r>
        <w:rPr>
          <w:rFonts w:hint="eastAsia" w:ascii="宋体" w:hAnsi="宋体" w:cs="宋体"/>
          <w:color w:val="auto"/>
          <w:sz w:val="24"/>
          <w:highlight w:val="none"/>
          <w:u w:val="single"/>
        </w:rPr>
        <w:t>——招标工程量清单中列出的工程量；</w:t>
      </w:r>
    </w:p>
    <w:p w14:paraId="72E89520">
      <w:pPr>
        <w:spacing w:line="360" w:lineRule="auto"/>
        <w:jc w:val="left"/>
        <w:rPr>
          <w:rFonts w:ascii="宋体" w:hAnsi="宋体" w:cs="宋体"/>
          <w:color w:val="auto"/>
          <w:sz w:val="24"/>
          <w:highlight w:val="none"/>
          <w:u w:val="single"/>
        </w:rPr>
      </w:pPr>
      <w:r>
        <w:rPr>
          <w:rFonts w:hint="eastAsia" w:ascii="宋体" w:hAnsi="宋体" w:cs="宋体"/>
          <w:color w:val="auto"/>
          <w:sz w:val="24"/>
          <w:highlight w:val="none"/>
          <w:u w:val="single"/>
        </w:rPr>
        <w:t xml:space="preserve">     P</w:t>
      </w:r>
      <w:r>
        <w:rPr>
          <w:rFonts w:hint="eastAsia" w:ascii="宋体" w:hAnsi="宋体" w:cs="宋体"/>
          <w:color w:val="auto"/>
          <w:sz w:val="24"/>
          <w:highlight w:val="none"/>
          <w:u w:val="single"/>
          <w:vertAlign w:val="subscript"/>
        </w:rPr>
        <w:t>0</w:t>
      </w:r>
      <w:r>
        <w:rPr>
          <w:rFonts w:hint="eastAsia" w:ascii="宋体" w:hAnsi="宋体" w:cs="宋体"/>
          <w:color w:val="auto"/>
          <w:sz w:val="24"/>
          <w:highlight w:val="none"/>
          <w:u w:val="single"/>
        </w:rPr>
        <w:t>——承包人在已标价工程量清单中填报的综合单价</w:t>
      </w:r>
    </w:p>
    <w:p w14:paraId="73C1A929">
      <w:pPr>
        <w:spacing w:line="360" w:lineRule="exact"/>
        <w:rPr>
          <w:rFonts w:ascii="宋体" w:hAnsi="宋体" w:cs="宋体"/>
          <w:color w:val="auto"/>
          <w:sz w:val="24"/>
          <w:highlight w:val="none"/>
          <w:u w:val="single"/>
        </w:rPr>
      </w:pPr>
      <w:r>
        <w:rPr>
          <w:rFonts w:hint="eastAsia" w:ascii="宋体" w:hAnsi="宋体" w:cs="宋体"/>
          <w:color w:val="auto"/>
          <w:sz w:val="24"/>
          <w:highlight w:val="none"/>
          <w:u w:val="single"/>
        </w:rPr>
        <w:t xml:space="preserve">     P</w:t>
      </w:r>
      <w:r>
        <w:rPr>
          <w:rFonts w:hint="eastAsia" w:ascii="宋体" w:hAnsi="宋体" w:cs="宋体"/>
          <w:color w:val="auto"/>
          <w:sz w:val="24"/>
          <w:highlight w:val="none"/>
          <w:u w:val="single"/>
          <w:vertAlign w:val="subscript"/>
        </w:rPr>
        <w:t>1</w:t>
      </w:r>
      <w:r>
        <w:rPr>
          <w:rFonts w:hint="eastAsia" w:ascii="宋体" w:hAnsi="宋体" w:cs="宋体"/>
          <w:color w:val="auto"/>
          <w:sz w:val="24"/>
          <w:highlight w:val="none"/>
          <w:u w:val="single"/>
        </w:rPr>
        <w:t>——按照最终完成工程量重新调整后的综合单价，按本合同第10.4.1条   （3）款计算结果和P</w:t>
      </w:r>
      <w:r>
        <w:rPr>
          <w:rFonts w:hint="eastAsia" w:ascii="宋体" w:hAnsi="宋体" w:cs="宋体"/>
          <w:color w:val="auto"/>
          <w:sz w:val="24"/>
          <w:highlight w:val="none"/>
          <w:u w:val="single"/>
          <w:vertAlign w:val="subscript"/>
        </w:rPr>
        <w:t>0</w:t>
      </w:r>
      <w:r>
        <w:rPr>
          <w:rFonts w:hint="eastAsia" w:ascii="宋体" w:hAnsi="宋体" w:cs="宋体"/>
          <w:color w:val="auto"/>
          <w:sz w:val="24"/>
          <w:highlight w:val="none"/>
          <w:u w:val="single"/>
        </w:rPr>
        <w:t>比较，在工程量增加时，若计算结果大于P</w:t>
      </w:r>
      <w:r>
        <w:rPr>
          <w:rFonts w:hint="eastAsia" w:ascii="宋体" w:hAnsi="宋体" w:cs="宋体"/>
          <w:color w:val="auto"/>
          <w:sz w:val="24"/>
          <w:highlight w:val="none"/>
          <w:u w:val="single"/>
          <w:vertAlign w:val="subscript"/>
        </w:rPr>
        <w:t>0</w:t>
      </w:r>
      <w:r>
        <w:rPr>
          <w:rFonts w:hint="eastAsia" w:ascii="宋体" w:hAnsi="宋体" w:cs="宋体"/>
          <w:color w:val="auto"/>
          <w:sz w:val="24"/>
          <w:highlight w:val="none"/>
          <w:u w:val="single"/>
        </w:rPr>
        <w:t>的,取 P</w:t>
      </w:r>
      <w:r>
        <w:rPr>
          <w:rFonts w:hint="eastAsia" w:ascii="宋体" w:hAnsi="宋体" w:cs="宋体"/>
          <w:color w:val="auto"/>
          <w:sz w:val="24"/>
          <w:highlight w:val="none"/>
          <w:u w:val="single"/>
          <w:vertAlign w:val="subscript"/>
        </w:rPr>
        <w:t>1</w:t>
      </w:r>
      <w:r>
        <w:rPr>
          <w:rFonts w:hint="eastAsia" w:ascii="宋体" w:hAnsi="宋体" w:cs="宋体"/>
          <w:color w:val="auto"/>
          <w:sz w:val="24"/>
          <w:highlight w:val="none"/>
          <w:u w:val="single"/>
        </w:rPr>
        <w:t>= P</w:t>
      </w:r>
      <w:r>
        <w:rPr>
          <w:rFonts w:hint="eastAsia" w:ascii="宋体" w:hAnsi="宋体" w:cs="宋体"/>
          <w:color w:val="auto"/>
          <w:sz w:val="24"/>
          <w:highlight w:val="none"/>
          <w:u w:val="single"/>
          <w:vertAlign w:val="subscript"/>
        </w:rPr>
        <w:t>0</w:t>
      </w:r>
      <w:r>
        <w:rPr>
          <w:rFonts w:hint="eastAsia" w:ascii="宋体" w:hAnsi="宋体" w:cs="宋体"/>
          <w:color w:val="auto"/>
          <w:sz w:val="24"/>
          <w:highlight w:val="none"/>
          <w:u w:val="single"/>
        </w:rPr>
        <w:t>，在工程量减少时，若计算结果小于P</w:t>
      </w:r>
      <w:r>
        <w:rPr>
          <w:rFonts w:hint="eastAsia" w:ascii="宋体" w:hAnsi="宋体" w:cs="宋体"/>
          <w:color w:val="auto"/>
          <w:sz w:val="24"/>
          <w:highlight w:val="none"/>
          <w:u w:val="single"/>
          <w:vertAlign w:val="subscript"/>
        </w:rPr>
        <w:t>0</w:t>
      </w:r>
      <w:r>
        <w:rPr>
          <w:rFonts w:hint="eastAsia" w:ascii="宋体" w:hAnsi="宋体" w:cs="宋体"/>
          <w:color w:val="auto"/>
          <w:sz w:val="24"/>
          <w:highlight w:val="none"/>
          <w:u w:val="single"/>
        </w:rPr>
        <w:t>的, 取P</w:t>
      </w:r>
      <w:r>
        <w:rPr>
          <w:rFonts w:hint="eastAsia" w:ascii="宋体" w:hAnsi="宋体" w:cs="宋体"/>
          <w:color w:val="auto"/>
          <w:sz w:val="24"/>
          <w:highlight w:val="none"/>
          <w:u w:val="single"/>
          <w:vertAlign w:val="subscript"/>
        </w:rPr>
        <w:t>1</w:t>
      </w:r>
      <w:r>
        <w:rPr>
          <w:rFonts w:hint="eastAsia" w:ascii="宋体" w:hAnsi="宋体" w:cs="宋体"/>
          <w:color w:val="auto"/>
          <w:sz w:val="24"/>
          <w:highlight w:val="none"/>
          <w:u w:val="single"/>
        </w:rPr>
        <w:t>= P</w:t>
      </w:r>
      <w:r>
        <w:rPr>
          <w:rFonts w:hint="eastAsia" w:ascii="宋体" w:hAnsi="宋体" w:cs="宋体"/>
          <w:color w:val="auto"/>
          <w:sz w:val="24"/>
          <w:highlight w:val="none"/>
          <w:u w:val="single"/>
          <w:vertAlign w:val="subscript"/>
        </w:rPr>
        <w:t>0</w:t>
      </w:r>
      <w:r>
        <w:rPr>
          <w:rFonts w:hint="eastAsia" w:ascii="宋体" w:hAnsi="宋体" w:cs="宋体"/>
          <w:color w:val="auto"/>
          <w:sz w:val="24"/>
          <w:highlight w:val="none"/>
          <w:u w:val="single"/>
        </w:rPr>
        <w:t>。</w:t>
      </w:r>
    </w:p>
    <w:p w14:paraId="784F9140">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u w:val="single"/>
        </w:rPr>
        <w:t>（选项3）</w:t>
      </w:r>
      <w:r>
        <w:rPr>
          <w:rFonts w:hint="eastAsia" w:ascii="宋体" w:hAnsi="宋体" w:cs="宋体"/>
          <w:b/>
          <w:color w:val="auto"/>
          <w:sz w:val="24"/>
          <w:highlight w:val="none"/>
          <w:u w:val="single"/>
        </w:rPr>
        <w:t>凡合价金额占合同总价2%及以上的分部分项清单项目，其工程量增加或减少超过本项目工程数量15%及以上时，</w:t>
      </w:r>
      <w:r>
        <w:rPr>
          <w:rFonts w:hint="eastAsia" w:ascii="宋体" w:hAnsi="宋体" w:cs="宋体"/>
          <w:color w:val="auto"/>
          <w:sz w:val="24"/>
          <w:highlight w:val="none"/>
          <w:u w:val="single"/>
        </w:rPr>
        <w:t>套用浙江省2018版预算定额和费用定额或现行相应专业定额，综合费用按相应类别工程费率的中限计取，规费、税金、农民工工伤保险按投标口径执行；材料价格有投标价的执行投标价，无投标价的执行合同工期前80%的信息价平均值，对当地信息价正刊没有公布的材料，发包人应在充分市场询价基础上，参照同期同类材料市场价格水平，按照相关规定审批程序签证确定；当零星工程发生签证台班数量，机械单价有投标价的执行投标价，无投标价的执行预算定额单价；按照上述方法计算后予以6%的优惠幅度得出结算价格。</w:t>
      </w:r>
    </w:p>
    <w:p w14:paraId="404A661F">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u w:val="single"/>
        </w:rPr>
        <w:t>（5）其他：</w:t>
      </w:r>
    </w:p>
    <w:p w14:paraId="3C7265E8">
      <w:pPr>
        <w:spacing w:line="440" w:lineRule="exact"/>
        <w:jc w:val="left"/>
        <w:rPr>
          <w:rFonts w:ascii="宋体" w:hAnsi="宋体" w:cs="宋体"/>
          <w:color w:val="auto"/>
          <w:sz w:val="24"/>
          <w:highlight w:val="none"/>
          <w:u w:val="single"/>
        </w:rPr>
      </w:pPr>
      <w:r>
        <w:rPr>
          <w:rFonts w:hint="eastAsia" w:ascii="宋体" w:hAnsi="宋体" w:cs="宋体"/>
          <w:color w:val="auto"/>
          <w:sz w:val="24"/>
          <w:highlight w:val="none"/>
          <w:u w:val="single"/>
        </w:rPr>
        <w:t>①工程量必须按照《建设工程工程量清单计价规范》（GB50500-2013）规定的工程量计算规则计算。工程量必须以承包人完成合同工程应予计量的工程量确定。最终结算工程量应首先报监理及发包人审核。</w:t>
      </w:r>
    </w:p>
    <w:p w14:paraId="1AC5DE5B">
      <w:pPr>
        <w:spacing w:after="62" w:afterLines="20" w:line="440" w:lineRule="exact"/>
        <w:rPr>
          <w:rFonts w:ascii="宋体" w:hAnsi="宋体" w:cs="宋体"/>
          <w:color w:val="auto"/>
          <w:sz w:val="24"/>
          <w:highlight w:val="none"/>
          <w:u w:val="single"/>
        </w:rPr>
      </w:pPr>
      <w:r>
        <w:rPr>
          <w:rFonts w:hint="eastAsia" w:ascii="宋体" w:hAnsi="宋体" w:cs="宋体"/>
          <w:color w:val="auto"/>
          <w:sz w:val="24"/>
          <w:highlight w:val="none"/>
          <w:u w:val="single"/>
        </w:rPr>
        <w:t>②本合同专用条款1.1.1.10中的“施工组织设计”是指承包人在投标书中制定的相关技术、经济和施工组织的综合性文件。施工组织措施费、施工技术措施费在招标范围未发生变化情况下，不做调整。在招标范围发生重大变化或重大设计变更引起施工技术措施项目费增加或减少时，根据相关工程变更依据进行相应调整，原措施费项目清单中已有的措施项目，按原有措施费的组价方法或单价调整；原措施费项目清单中没有的措施项目，组价方法按前述第10.4.1条（3）约定执行。如有甩项工程，发包人将对承包人未实际投入的施工组织措施费和技术措施费按上述方法予以扣除。</w:t>
      </w:r>
    </w:p>
    <w:p w14:paraId="1DFFB969">
      <w:pPr>
        <w:spacing w:after="62" w:afterLines="20" w:line="440" w:lineRule="exact"/>
        <w:rPr>
          <w:rFonts w:ascii="宋体" w:hAnsi="宋体" w:cs="宋体"/>
          <w:color w:val="auto"/>
          <w:sz w:val="24"/>
          <w:highlight w:val="none"/>
          <w:u w:val="single"/>
        </w:rPr>
      </w:pPr>
      <w:r>
        <w:rPr>
          <w:rFonts w:hint="eastAsia" w:ascii="宋体" w:hAnsi="宋体" w:cs="宋体"/>
          <w:color w:val="auto"/>
          <w:sz w:val="24"/>
          <w:highlight w:val="none"/>
          <w:u w:val="single"/>
        </w:rPr>
        <w:t>③工程量清单项目特征描述的分项工程内容均应计入综合单价报价，若承包人提供的分部分项工程量综合单价计算表及综合单价工料机分析表没有详尽分析的，发包人将对实际未实施的分项工程予以扣除，扣除部分的价格参考前述第10.4.1条（3）约定，结合投标报价水平确定。</w:t>
      </w:r>
    </w:p>
    <w:p w14:paraId="56468519">
      <w:pPr>
        <w:spacing w:line="440" w:lineRule="exact"/>
        <w:rPr>
          <w:rFonts w:ascii="宋体" w:hAnsi="宋体" w:cs="宋体"/>
          <w:color w:val="auto"/>
          <w:sz w:val="24"/>
          <w:highlight w:val="none"/>
          <w:u w:val="single"/>
        </w:rPr>
      </w:pPr>
      <w:r>
        <w:rPr>
          <w:rFonts w:hint="eastAsia" w:ascii="宋体" w:hAnsi="宋体" w:cs="宋体"/>
          <w:color w:val="auto"/>
          <w:sz w:val="24"/>
          <w:highlight w:val="none"/>
          <w:u w:val="single"/>
        </w:rPr>
        <w:t>④现有管线、邻近建筑物、构筑物（含文物保护建筑）、古树名木等的保护费计算。招标时已明确的，其保护费用承包人应根据发包人提供的交底资料，结合现场探勘，充分考虑施工难度，计入报价，包干使用。实施过程中新发现的，其保护费用按实计算，计算口径按前述第10.4.1条（3）约定执行。</w:t>
      </w:r>
    </w:p>
    <w:p w14:paraId="146C3586">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10.5承包人的合理化建议</w:t>
      </w:r>
    </w:p>
    <w:p w14:paraId="63131A95">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监理人审查承包人合理化建议的期限：</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0B12C544">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发包人审批承包人合理化建议的期限：</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14EBC410">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rPr>
        <w:t>承包人提出的合理化建议降低了合同价格或者提高了工程经济效益的奖励的方法和金额为：</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44FA7D95">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10.7 暂估价</w:t>
      </w:r>
    </w:p>
    <w:p w14:paraId="731FAA7C">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暂估价材料和工程设备的明细详见附件11：《暂估价一览表》。</w:t>
      </w:r>
    </w:p>
    <w:p w14:paraId="76AAA27C">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10.7.1 依法必须招标的暂估价项目</w:t>
      </w:r>
    </w:p>
    <w:p w14:paraId="6E016B0C">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对于依法必须招标的暂估价项目的确认和批准采取第</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种方式确定。</w:t>
      </w:r>
    </w:p>
    <w:p w14:paraId="5CABFBC8">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10.7.2 不属于依法必须招标的暂估价项目</w:t>
      </w:r>
    </w:p>
    <w:p w14:paraId="55F5C514">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对于不属于依法必须招标的暂估价项目的确认和批准采取第</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 xml:space="preserve"> 种方式确定。</w:t>
      </w:r>
    </w:p>
    <w:p w14:paraId="7E9CA903">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第3种方式：承包人直接实施的暂估价项目</w:t>
      </w:r>
    </w:p>
    <w:p w14:paraId="7AB62C3E">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承包人直接实施的暂估价项目的约定：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270C4A9A">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10.8 暂列金额</w:t>
      </w:r>
    </w:p>
    <w:p w14:paraId="2AC2BDA5">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rPr>
        <w:t>合同当事人关于暂列金额使用的约定：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17547772">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11. 价格调整</w:t>
      </w:r>
    </w:p>
    <w:p w14:paraId="33A4310A">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11.1 市场价格波动引起的调整</w:t>
      </w:r>
    </w:p>
    <w:p w14:paraId="169E6C3A">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市场价格波动是否调整合同价格的约定：</w:t>
      </w:r>
      <w:r>
        <w:rPr>
          <w:rFonts w:hint="eastAsia" w:ascii="宋体" w:hAnsi="宋体" w:cs="宋体"/>
          <w:color w:val="auto"/>
          <w:sz w:val="24"/>
          <w:highlight w:val="none"/>
          <w:u w:val="single"/>
        </w:rPr>
        <w:t xml:space="preserve">  是  </w:t>
      </w:r>
      <w:r>
        <w:rPr>
          <w:rFonts w:hint="eastAsia" w:ascii="宋体" w:hAnsi="宋体" w:cs="宋体"/>
          <w:color w:val="auto"/>
          <w:sz w:val="24"/>
          <w:highlight w:val="none"/>
        </w:rPr>
        <w:t>。</w:t>
      </w:r>
    </w:p>
    <w:p w14:paraId="0BDCF913">
      <w:pPr>
        <w:spacing w:line="360" w:lineRule="auto"/>
        <w:ind w:firstLine="566" w:firstLineChars="236"/>
        <w:jc w:val="left"/>
        <w:rPr>
          <w:rFonts w:ascii="宋体" w:hAnsi="宋体" w:cs="宋体"/>
          <w:color w:val="auto"/>
          <w:sz w:val="24"/>
          <w:highlight w:val="none"/>
        </w:rPr>
      </w:pPr>
      <w:r>
        <w:rPr>
          <w:rFonts w:hint="eastAsia" w:ascii="宋体" w:hAnsi="宋体" w:cs="宋体"/>
          <w:color w:val="auto"/>
          <w:sz w:val="24"/>
          <w:highlight w:val="none"/>
        </w:rPr>
        <w:t>因市场价格波动调整合同价格，采用以下第</w:t>
      </w:r>
      <w:r>
        <w:rPr>
          <w:rFonts w:hint="eastAsia" w:ascii="宋体" w:hAnsi="宋体" w:cs="宋体"/>
          <w:color w:val="auto"/>
          <w:sz w:val="24"/>
          <w:highlight w:val="none"/>
          <w:u w:val="single"/>
        </w:rPr>
        <w:t xml:space="preserve">  3  </w:t>
      </w:r>
      <w:r>
        <w:rPr>
          <w:rFonts w:hint="eastAsia" w:ascii="宋体" w:hAnsi="宋体" w:cs="宋体"/>
          <w:color w:val="auto"/>
          <w:sz w:val="24"/>
          <w:highlight w:val="none"/>
        </w:rPr>
        <w:t>种方式对合同价格进行调整：</w:t>
      </w:r>
    </w:p>
    <w:p w14:paraId="36F2B8DC">
      <w:pPr>
        <w:spacing w:line="360" w:lineRule="auto"/>
        <w:ind w:firstLine="566" w:firstLineChars="236"/>
        <w:jc w:val="left"/>
        <w:rPr>
          <w:rFonts w:ascii="宋体" w:hAnsi="宋体" w:cs="宋体"/>
          <w:color w:val="auto"/>
          <w:sz w:val="24"/>
          <w:highlight w:val="none"/>
        </w:rPr>
      </w:pPr>
      <w:r>
        <w:rPr>
          <w:rFonts w:hint="eastAsia" w:ascii="宋体" w:hAnsi="宋体" w:cs="宋体"/>
          <w:color w:val="auto"/>
          <w:sz w:val="24"/>
          <w:highlight w:val="none"/>
        </w:rPr>
        <w:t>第1种方式：采用价格指数进行价格调整。</w:t>
      </w:r>
    </w:p>
    <w:p w14:paraId="3CAB30DF">
      <w:pPr>
        <w:spacing w:line="360" w:lineRule="auto"/>
        <w:ind w:firstLine="566" w:firstLineChars="236"/>
        <w:jc w:val="left"/>
        <w:rPr>
          <w:rFonts w:ascii="宋体" w:hAnsi="宋体" w:cs="宋体"/>
          <w:color w:val="auto"/>
          <w:sz w:val="24"/>
          <w:highlight w:val="none"/>
          <w:u w:val="single"/>
        </w:rPr>
      </w:pPr>
      <w:r>
        <w:rPr>
          <w:rFonts w:hint="eastAsia" w:ascii="宋体" w:hAnsi="宋体" w:cs="宋体"/>
          <w:color w:val="auto"/>
          <w:sz w:val="24"/>
          <w:highlight w:val="none"/>
        </w:rPr>
        <w:t>关于各可调因子、定值和变值权重，以及基本价格指数及其来源的约定：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 xml:space="preserve">；  </w:t>
      </w:r>
    </w:p>
    <w:p w14:paraId="4BB58B29">
      <w:pPr>
        <w:spacing w:line="360" w:lineRule="auto"/>
        <w:ind w:firstLine="566" w:firstLineChars="236"/>
        <w:jc w:val="left"/>
        <w:rPr>
          <w:rFonts w:ascii="宋体" w:hAnsi="宋体" w:cs="宋体"/>
          <w:color w:val="auto"/>
          <w:sz w:val="24"/>
          <w:highlight w:val="none"/>
        </w:rPr>
      </w:pPr>
      <w:r>
        <w:rPr>
          <w:rFonts w:hint="eastAsia" w:ascii="宋体" w:hAnsi="宋体" w:cs="宋体"/>
          <w:color w:val="auto"/>
          <w:sz w:val="24"/>
          <w:highlight w:val="none"/>
        </w:rPr>
        <w:t>第2种方式：采用造价信息进行价格调整。</w:t>
      </w:r>
    </w:p>
    <w:p w14:paraId="1A46B95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（2）关于基准价格的约定：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4C8A1B3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%时，或材料单价跌幅以已标价工程量清单或预算书中载明材料单价为基础超过</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%时，其超过部分据实调整。</w:t>
      </w:r>
    </w:p>
    <w:p w14:paraId="61B3550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②承包人在已标价工程量清单或预算书中载明的材料单价高于基准价格的：专用合同条款合同履行期间材料单价跌幅以基准价格为基础超过</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%时，材料单价涨幅以已标价工程量清单或预算书中载明材料单价为基础超过</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%时，其超过部分据实调整。</w:t>
      </w:r>
    </w:p>
    <w:p w14:paraId="28030465">
      <w:pPr>
        <w:spacing w:line="360" w:lineRule="auto"/>
        <w:ind w:firstLine="426"/>
        <w:jc w:val="left"/>
        <w:rPr>
          <w:rFonts w:ascii="宋体" w:hAnsi="宋体" w:cs="宋体"/>
          <w:color w:val="auto"/>
          <w:sz w:val="24"/>
          <w:highlight w:val="none"/>
        </w:rPr>
      </w:pPr>
      <w:r>
        <w:rPr>
          <w:rFonts w:hint="eastAsia" w:ascii="宋体" w:hAnsi="宋体" w:cs="宋体"/>
          <w:color w:val="auto"/>
          <w:sz w:val="24"/>
          <w:highlight w:val="none"/>
        </w:rPr>
        <w:t>③承包人在已标价工程量清单或预算书中载明的材料单价等于基准单价的：专用合同条款合同履行期间材料单价涨跌幅以基准单价为基础超过±</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%时，其超过部分据实调整。</w:t>
      </w:r>
    </w:p>
    <w:p w14:paraId="2829E476">
      <w:pPr>
        <w:spacing w:line="360" w:lineRule="auto"/>
        <w:ind w:firstLine="645"/>
        <w:jc w:val="left"/>
        <w:rPr>
          <w:rFonts w:ascii="宋体" w:hAnsi="宋体" w:cs="宋体"/>
          <w:color w:val="auto"/>
          <w:sz w:val="24"/>
          <w:highlight w:val="none"/>
        </w:rPr>
      </w:pPr>
      <w:r>
        <w:rPr>
          <w:rFonts w:hint="eastAsia" w:ascii="宋体" w:hAnsi="宋体" w:cs="宋体"/>
          <w:color w:val="auto"/>
          <w:sz w:val="24"/>
          <w:highlight w:val="none"/>
        </w:rPr>
        <w:t>第3种方式：采用政策性文件进行价格调整。</w:t>
      </w:r>
    </w:p>
    <w:p w14:paraId="5F4AD4BE">
      <w:pPr>
        <w:spacing w:line="360" w:lineRule="auto"/>
        <w:ind w:firstLine="645"/>
        <w:jc w:val="left"/>
        <w:rPr>
          <w:rFonts w:ascii="宋体" w:hAnsi="宋体" w:cs="宋体"/>
          <w:color w:val="auto"/>
          <w:sz w:val="24"/>
          <w:highlight w:val="none"/>
        </w:rPr>
      </w:pPr>
      <w:r>
        <w:rPr>
          <w:rFonts w:hint="eastAsia" w:ascii="宋体" w:hAnsi="宋体" w:cs="宋体"/>
          <w:color w:val="auto"/>
          <w:sz w:val="24"/>
          <w:highlight w:val="none"/>
        </w:rPr>
        <w:t>政府投资工程因市场价格波动引起的调整按以下</w:t>
      </w:r>
      <w:r>
        <w:rPr>
          <w:rFonts w:hint="eastAsia" w:ascii="宋体" w:hAnsi="宋体" w:cs="宋体"/>
          <w:color w:val="auto"/>
          <w:sz w:val="24"/>
          <w:highlight w:val="none"/>
          <w:u w:val="single"/>
        </w:rPr>
        <w:t>第（</w:t>
      </w:r>
      <w:r>
        <w:rPr>
          <w:rFonts w:hint="eastAsia" w:ascii="宋体" w:hAnsi="宋体" w:cs="宋体"/>
          <w:b/>
          <w:color w:val="auto"/>
          <w:sz w:val="24"/>
          <w:highlight w:val="none"/>
          <w:u w:val="single"/>
        </w:rPr>
        <w:t>一</w:t>
      </w:r>
      <w:r>
        <w:rPr>
          <w:rFonts w:hint="eastAsia" w:ascii="宋体" w:hAnsi="宋体" w:cs="宋体"/>
          <w:color w:val="auto"/>
          <w:sz w:val="24"/>
          <w:highlight w:val="none"/>
          <w:u w:val="single"/>
        </w:rPr>
        <w:t>）种方式</w:t>
      </w:r>
      <w:r>
        <w:rPr>
          <w:rFonts w:hint="eastAsia" w:ascii="宋体" w:hAnsi="宋体" w:cs="宋体"/>
          <w:color w:val="auto"/>
          <w:sz w:val="24"/>
          <w:highlight w:val="none"/>
        </w:rPr>
        <w:t>约定执行：</w:t>
      </w:r>
    </w:p>
    <w:p w14:paraId="562D585E">
      <w:pPr>
        <w:spacing w:line="360" w:lineRule="auto"/>
        <w:ind w:firstLine="645"/>
        <w:jc w:val="left"/>
        <w:rPr>
          <w:rFonts w:ascii="宋体" w:hAnsi="宋体" w:cs="宋体"/>
          <w:color w:val="auto"/>
          <w:sz w:val="24"/>
          <w:highlight w:val="none"/>
          <w:u w:val="single"/>
        </w:rPr>
      </w:pPr>
      <w:r>
        <w:rPr>
          <w:rFonts w:hint="eastAsia" w:ascii="宋体" w:hAnsi="宋体" w:cs="宋体"/>
          <w:color w:val="auto"/>
          <w:sz w:val="24"/>
          <w:highlight w:val="none"/>
          <w:u w:val="single"/>
        </w:rPr>
        <w:t xml:space="preserve">（一）按《关于进一步加强杭州市建设工程市场要素价格动态管理的指导意见》（杭建市[2018]579号）执行 </w:t>
      </w:r>
    </w:p>
    <w:p w14:paraId="59D8ABAA">
      <w:pPr>
        <w:spacing w:line="360" w:lineRule="auto"/>
        <w:ind w:firstLine="645"/>
        <w:jc w:val="left"/>
        <w:rPr>
          <w:rFonts w:ascii="宋体" w:hAnsi="宋体" w:cs="宋体"/>
          <w:color w:val="auto"/>
          <w:sz w:val="24"/>
          <w:highlight w:val="none"/>
        </w:rPr>
      </w:pPr>
      <w:r>
        <w:rPr>
          <w:rFonts w:hint="eastAsia" w:ascii="宋体" w:hAnsi="宋体" w:cs="宋体"/>
          <w:color w:val="auto"/>
          <w:sz w:val="24"/>
          <w:highlight w:val="none"/>
        </w:rPr>
        <w:t xml:space="preserve">（二）其他： </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 xml:space="preserve">。                          </w:t>
      </w:r>
    </w:p>
    <w:p w14:paraId="3AFB41B0">
      <w:pPr>
        <w:spacing w:line="360" w:lineRule="auto"/>
        <w:ind w:firstLine="645"/>
        <w:jc w:val="left"/>
        <w:rPr>
          <w:rFonts w:ascii="宋体" w:hAnsi="宋体" w:cs="宋体"/>
          <w:color w:val="auto"/>
          <w:sz w:val="24"/>
          <w:highlight w:val="none"/>
        </w:rPr>
      </w:pPr>
      <w:r>
        <w:rPr>
          <w:rFonts w:hint="eastAsia" w:ascii="宋体" w:hAnsi="宋体" w:cs="宋体"/>
          <w:color w:val="auto"/>
          <w:sz w:val="24"/>
          <w:highlight w:val="none"/>
        </w:rPr>
        <w:t>其中：</w:t>
      </w:r>
    </w:p>
    <w:p w14:paraId="2A268752">
      <w:pPr>
        <w:spacing w:line="360" w:lineRule="auto"/>
        <w:ind w:firstLine="645"/>
        <w:jc w:val="left"/>
        <w:rPr>
          <w:rFonts w:ascii="宋体" w:hAnsi="宋体" w:cs="宋体"/>
          <w:color w:val="auto"/>
          <w:sz w:val="24"/>
          <w:highlight w:val="none"/>
        </w:rPr>
      </w:pPr>
      <w:r>
        <w:rPr>
          <w:rFonts w:hint="eastAsia" w:ascii="宋体" w:hAnsi="宋体" w:cs="宋体"/>
          <w:color w:val="auto"/>
          <w:sz w:val="24"/>
          <w:highlight w:val="none"/>
        </w:rPr>
        <w:t>1、风险范围及幅度的约定：</w:t>
      </w:r>
    </w:p>
    <w:p w14:paraId="3814219F">
      <w:pPr>
        <w:spacing w:line="360" w:lineRule="auto"/>
        <w:ind w:firstLine="645"/>
        <w:jc w:val="left"/>
        <w:rPr>
          <w:rFonts w:ascii="宋体" w:hAnsi="宋体" w:cs="宋体"/>
          <w:color w:val="auto"/>
          <w:sz w:val="24"/>
          <w:highlight w:val="none"/>
          <w:u w:val="single"/>
        </w:rPr>
      </w:pPr>
      <w:r>
        <w:rPr>
          <w:rFonts w:hint="eastAsia" w:ascii="宋体" w:hAnsi="宋体" w:cs="宋体"/>
          <w:color w:val="auto"/>
          <w:sz w:val="24"/>
          <w:highlight w:val="none"/>
          <w:u w:val="single"/>
        </w:rPr>
        <w:t>（1）人工费的风险幅度（ 5 %）</w:t>
      </w:r>
    </w:p>
    <w:p w14:paraId="69859C9E">
      <w:pPr>
        <w:spacing w:line="360" w:lineRule="auto"/>
        <w:ind w:firstLine="645"/>
        <w:jc w:val="left"/>
        <w:rPr>
          <w:rFonts w:ascii="宋体" w:hAnsi="宋体" w:cs="宋体"/>
          <w:color w:val="auto"/>
          <w:sz w:val="24"/>
          <w:highlight w:val="none"/>
          <w:u w:val="single"/>
        </w:rPr>
      </w:pPr>
      <w:r>
        <w:rPr>
          <w:rFonts w:hint="eastAsia" w:ascii="宋体" w:hAnsi="宋体" w:cs="宋体"/>
          <w:color w:val="auto"/>
          <w:sz w:val="24"/>
          <w:highlight w:val="none"/>
          <w:u w:val="single"/>
        </w:rPr>
        <w:t>（2）材料价格的风险幅度（ 5 %）</w:t>
      </w:r>
    </w:p>
    <w:p w14:paraId="17C21A99">
      <w:pPr>
        <w:spacing w:line="360" w:lineRule="auto"/>
        <w:ind w:firstLine="645"/>
        <w:jc w:val="left"/>
        <w:rPr>
          <w:rFonts w:ascii="宋体" w:hAnsi="宋体" w:cs="宋体"/>
          <w:color w:val="auto"/>
          <w:sz w:val="24"/>
          <w:highlight w:val="none"/>
        </w:rPr>
      </w:pPr>
      <w:r>
        <w:rPr>
          <w:rFonts w:hint="eastAsia" w:ascii="宋体" w:hAnsi="宋体" w:cs="宋体"/>
          <w:color w:val="auto"/>
          <w:sz w:val="24"/>
          <w:highlight w:val="none"/>
        </w:rPr>
        <w:t>2、材料价款动态调整结算方式采用以下</w:t>
      </w:r>
      <w:r>
        <w:rPr>
          <w:rFonts w:hint="eastAsia" w:ascii="宋体" w:hAnsi="宋体" w:cs="宋体"/>
          <w:color w:val="auto"/>
          <w:sz w:val="24"/>
          <w:highlight w:val="none"/>
          <w:u w:val="single"/>
        </w:rPr>
        <w:t>第（ 3 ）种方式</w:t>
      </w:r>
      <w:r>
        <w:rPr>
          <w:rFonts w:hint="eastAsia" w:ascii="宋体" w:hAnsi="宋体" w:cs="宋体"/>
          <w:color w:val="auto"/>
          <w:sz w:val="24"/>
          <w:highlight w:val="none"/>
        </w:rPr>
        <w:t>约定：</w:t>
      </w:r>
    </w:p>
    <w:p w14:paraId="5980401F">
      <w:pPr>
        <w:spacing w:line="360" w:lineRule="auto"/>
        <w:ind w:firstLine="645"/>
        <w:jc w:val="left"/>
        <w:rPr>
          <w:rFonts w:ascii="宋体" w:hAnsi="宋体" w:cs="宋体"/>
          <w:color w:val="auto"/>
          <w:sz w:val="24"/>
          <w:highlight w:val="none"/>
          <w:u w:val="single"/>
        </w:rPr>
      </w:pPr>
      <w:r>
        <w:rPr>
          <w:rFonts w:hint="eastAsia" w:ascii="宋体" w:hAnsi="宋体" w:cs="宋体"/>
          <w:color w:val="auto"/>
          <w:sz w:val="24"/>
          <w:highlight w:val="none"/>
          <w:u w:val="single"/>
        </w:rPr>
        <w:t>（1）按时间进度分段结算：                          。</w:t>
      </w:r>
    </w:p>
    <w:p w14:paraId="7B2C10C6">
      <w:pPr>
        <w:spacing w:line="360" w:lineRule="auto"/>
        <w:ind w:firstLine="645"/>
        <w:jc w:val="left"/>
        <w:rPr>
          <w:rFonts w:ascii="宋体" w:hAnsi="宋体" w:cs="宋体"/>
          <w:color w:val="auto"/>
          <w:sz w:val="24"/>
          <w:highlight w:val="none"/>
          <w:u w:val="single"/>
        </w:rPr>
      </w:pPr>
      <w:r>
        <w:rPr>
          <w:rFonts w:hint="eastAsia" w:ascii="宋体" w:hAnsi="宋体" w:cs="宋体"/>
          <w:color w:val="auto"/>
          <w:sz w:val="24"/>
          <w:highlight w:val="none"/>
          <w:u w:val="single"/>
        </w:rPr>
        <w:t>（2）按工程形象部位(目标)分段结算：                 。</w:t>
      </w:r>
    </w:p>
    <w:p w14:paraId="31E3AA36">
      <w:pPr>
        <w:spacing w:line="360" w:lineRule="auto"/>
        <w:ind w:firstLine="645"/>
        <w:jc w:val="left"/>
        <w:rPr>
          <w:rFonts w:ascii="宋体" w:hAnsi="宋体" w:cs="宋体"/>
          <w:b/>
          <w:color w:val="auto"/>
          <w:sz w:val="24"/>
          <w:highlight w:val="none"/>
          <w:u w:val="single"/>
        </w:rPr>
      </w:pPr>
      <w:r>
        <w:rPr>
          <w:rFonts w:hint="eastAsia" w:ascii="宋体" w:hAnsi="宋体" w:cs="宋体"/>
          <w:color w:val="auto"/>
          <w:sz w:val="24"/>
          <w:highlight w:val="none"/>
          <w:u w:val="single"/>
        </w:rPr>
        <w:t>（3）竣工后一次性结算                               。</w:t>
      </w:r>
    </w:p>
    <w:p w14:paraId="34CD56FE">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12. 合同价格、计量与支付</w:t>
      </w:r>
    </w:p>
    <w:p w14:paraId="0ADC21DC">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12.1 合同价格形式</w:t>
      </w:r>
    </w:p>
    <w:p w14:paraId="467212A8">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1、单价合同。</w:t>
      </w:r>
    </w:p>
    <w:p w14:paraId="55D5B7C9">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综合单价包含的风险范围：</w:t>
      </w:r>
    </w:p>
    <w:p w14:paraId="40350819">
      <w:pPr>
        <w:spacing w:line="440" w:lineRule="exact"/>
        <w:ind w:firstLine="424" w:firstLineChars="177"/>
        <w:rPr>
          <w:rFonts w:ascii="宋体" w:hAnsi="宋体" w:cs="宋体"/>
          <w:color w:val="auto"/>
          <w:sz w:val="24"/>
          <w:highlight w:val="none"/>
          <w:u w:val="single"/>
        </w:rPr>
      </w:pPr>
      <w:r>
        <w:rPr>
          <w:rFonts w:hint="eastAsia" w:ascii="宋体" w:hAnsi="宋体" w:cs="宋体"/>
          <w:color w:val="auto"/>
          <w:sz w:val="24"/>
          <w:highlight w:val="none"/>
        </w:rPr>
        <w:t>（1）</w:t>
      </w:r>
      <w:r>
        <w:rPr>
          <w:rFonts w:hint="eastAsia" w:ascii="宋体" w:hAnsi="宋体" w:cs="宋体"/>
          <w:color w:val="auto"/>
          <w:sz w:val="24"/>
          <w:highlight w:val="none"/>
          <w:u w:val="single"/>
        </w:rPr>
        <w:t>应由承包人承担的工、料、机在投标编制期或预算书编制期与合同实施期间所发生的市场价格波动。</w:t>
      </w:r>
    </w:p>
    <w:p w14:paraId="16B44EF5">
      <w:pPr>
        <w:spacing w:line="440" w:lineRule="exact"/>
        <w:ind w:firstLine="424" w:firstLineChars="177"/>
        <w:rPr>
          <w:rFonts w:ascii="宋体" w:hAnsi="宋体" w:cs="宋体"/>
          <w:color w:val="auto"/>
          <w:sz w:val="24"/>
          <w:highlight w:val="none"/>
          <w:u w:val="single"/>
        </w:rPr>
      </w:pPr>
      <w:r>
        <w:rPr>
          <w:rFonts w:hint="eastAsia" w:ascii="宋体" w:hAnsi="宋体" w:cs="宋体"/>
          <w:color w:val="auto"/>
          <w:sz w:val="24"/>
          <w:highlight w:val="none"/>
          <w:u w:val="single"/>
        </w:rPr>
        <w:t xml:space="preserve">（2）其他：①人、材、机的市场格变化；②连续8 小时的停水、电、气；③政策性的调整、④技术措施费，⑤有经验的承包商应该可以预料的风险⑥施工图虽未明确表示但按国家规范必须实施的内容招标文件明确要求包干的内容  </w:t>
      </w:r>
      <w:r>
        <w:rPr>
          <w:rFonts w:hint="eastAsia" w:ascii="宋体" w:hAnsi="宋体" w:cs="宋体"/>
          <w:color w:val="auto"/>
          <w:sz w:val="24"/>
          <w:highlight w:val="none"/>
        </w:rPr>
        <w:t>。</w:t>
      </w:r>
    </w:p>
    <w:p w14:paraId="38E6AA0C">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rPr>
        <w:t>风险费用的计算方法：</w:t>
      </w:r>
      <w:r>
        <w:rPr>
          <w:rFonts w:hint="eastAsia" w:ascii="宋体" w:hAnsi="宋体" w:cs="宋体"/>
          <w:color w:val="auto"/>
          <w:sz w:val="24"/>
          <w:highlight w:val="none"/>
          <w:u w:val="single"/>
        </w:rPr>
        <w:t xml:space="preserve">已包含在投标总价中          </w:t>
      </w:r>
      <w:r>
        <w:rPr>
          <w:rFonts w:hint="eastAsia" w:ascii="宋体" w:hAnsi="宋体" w:cs="宋体"/>
          <w:color w:val="auto"/>
          <w:sz w:val="24"/>
          <w:highlight w:val="none"/>
        </w:rPr>
        <w:t>。</w:t>
      </w:r>
    </w:p>
    <w:p w14:paraId="10AAA133">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风险范围以外合同价格的调整方法：</w:t>
      </w:r>
    </w:p>
    <w:p w14:paraId="4B8E05BE">
      <w:pPr>
        <w:spacing w:line="440" w:lineRule="exact"/>
        <w:ind w:firstLine="424" w:firstLineChars="177"/>
        <w:rPr>
          <w:rFonts w:ascii="宋体" w:hAnsi="宋体" w:cs="宋体"/>
          <w:color w:val="auto"/>
          <w:sz w:val="24"/>
          <w:highlight w:val="none"/>
          <w:u w:val="single"/>
        </w:rPr>
      </w:pPr>
      <w:r>
        <w:rPr>
          <w:rFonts w:hint="eastAsia" w:ascii="宋体" w:hAnsi="宋体" w:cs="宋体"/>
          <w:color w:val="auto"/>
          <w:sz w:val="24"/>
          <w:highlight w:val="none"/>
          <w:u w:val="single"/>
        </w:rPr>
        <w:t>（1）市场价格波动引起的调整按本合同11.1第3种方式的约定计算。</w:t>
      </w:r>
    </w:p>
    <w:p w14:paraId="1AF955A5">
      <w:pPr>
        <w:spacing w:line="440" w:lineRule="exact"/>
        <w:ind w:firstLine="424" w:firstLineChars="177"/>
        <w:rPr>
          <w:rFonts w:ascii="宋体" w:hAnsi="宋体" w:cs="宋体"/>
          <w:color w:val="auto"/>
          <w:sz w:val="24"/>
          <w:highlight w:val="none"/>
          <w:u w:val="single"/>
        </w:rPr>
      </w:pPr>
      <w:r>
        <w:rPr>
          <w:rFonts w:hint="eastAsia" w:ascii="宋体" w:hAnsi="宋体" w:cs="宋体"/>
          <w:color w:val="auto"/>
          <w:sz w:val="24"/>
          <w:highlight w:val="none"/>
          <w:u w:val="single"/>
        </w:rPr>
        <w:t xml:space="preserve">（2）其他：只有发生发包人提供的工程量清单漏项、清单工程量有偏差，非承包人原因的设计变更必须由设计单位出具设计变更图纸并经发包人确认、签证认可的特殊事项才可调整合同价款。 </w:t>
      </w:r>
    </w:p>
    <w:p w14:paraId="2AE95575">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u w:val="single"/>
        </w:rPr>
        <w:t xml:space="preserve">调整方法如下：  </w:t>
      </w:r>
    </w:p>
    <w:p w14:paraId="0975A6F5">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u w:val="single"/>
        </w:rPr>
        <w:t>工程量的调整：工程量依据《建设工程工程量清单计价规范》（GB50500 -2013）结算，所有增减工程量的核定均先上报总监理工程师审核签字并加盖监理签证章，由发包人指定代表审定签字加盖（发包人）公章，最终以经工程结算审计审核后的工程量为准</w:t>
      </w:r>
      <w:r>
        <w:rPr>
          <w:rFonts w:hint="eastAsia" w:ascii="宋体" w:hAnsi="宋体" w:cs="宋体"/>
          <w:color w:val="auto"/>
          <w:sz w:val="24"/>
          <w:highlight w:val="none"/>
        </w:rPr>
        <w:t>。</w:t>
      </w:r>
    </w:p>
    <w:p w14:paraId="6B145F01">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u w:val="single"/>
        </w:rPr>
        <w:t xml:space="preserve">合同价款的调整： </w:t>
      </w:r>
    </w:p>
    <w:p w14:paraId="5C922183">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u w:val="single"/>
        </w:rPr>
        <w:t xml:space="preserve">（1）工程量清单或合同中已有适用于变更工程的价格，按已有的价格计算。 </w:t>
      </w:r>
    </w:p>
    <w:p w14:paraId="357C4421">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u w:val="single"/>
        </w:rPr>
        <w:t xml:space="preserve">（2）工程量清单或合同中有类似于变更工程的价格，可以参照类似价格，按如下结算： </w:t>
      </w:r>
    </w:p>
    <w:p w14:paraId="077B5A29">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u w:val="single"/>
        </w:rPr>
        <w:t xml:space="preserve">a、变更引起的原工程量清单中项目特征或工程内容发生部分变更时，应以原综合单价为基础，仅就变更部分相应定额子目调整综合单价，并经监理工程师审核，发包人签证同意后执行。 </w:t>
      </w:r>
    </w:p>
    <w:p w14:paraId="1C917B4A">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u w:val="single"/>
        </w:rPr>
        <w:t xml:space="preserve">b、变更引起的原清单项目主材变更，则仅调整其主材价差价，差价为“该变更主材施工工期内各月的信息价格的平均值与投标截止日当期的该主材信息价的差价”，其余项目均不作调整。当变更的主材无信息价可以套用，按承发包双方确认的市场价计取差价，其余项目均不作调整。以上价差仅计取税金。发包人有权对材料设备的品牌进行变更，承包人应接受。 </w:t>
      </w:r>
    </w:p>
    <w:p w14:paraId="2EA4050C">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u w:val="single"/>
        </w:rPr>
        <w:t xml:space="preserve">（3）工程量清单中没有相同、类似项目综合单价的，按以下方式结算： </w:t>
      </w:r>
    </w:p>
    <w:p w14:paraId="56FEB3DC">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u w:val="single"/>
        </w:rPr>
        <w:t xml:space="preserve">a、套用《浙江省建筑工程预算定额（2018）版》、《 浙江省安装工程预算定额（2018）版》采用以“直接工程费＋规费＋税金”方式组价，其它管理、利润、风险等费用均不再计取。 </w:t>
      </w:r>
    </w:p>
    <w:p w14:paraId="588457A4">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u w:val="single"/>
        </w:rPr>
        <w:t xml:space="preserve">b、“直接工程费”中的人工、机械及除主要材料外的其它材料的单价和定额消耗量参照2018版定额计取，人工、机械及主要材料价格按承包人投标文件中的价格计算，如投标文件中同一项目有不同报价的，则按低价计算；如投标文件中无此人工、机械及主要材料单价，按发包人审核后的签证价格。 </w:t>
      </w:r>
    </w:p>
    <w:p w14:paraId="2B524176">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u w:val="single"/>
        </w:rPr>
        <w:t xml:space="preserve">c、若变更项目无法套用2018版浙江省定额，则由承包人根据市场行情上报建议综合单价，经监理单位审核后，最终以发包人签证价格为准。 </w:t>
      </w:r>
    </w:p>
    <w:p w14:paraId="0F407F11">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u w:val="single"/>
        </w:rPr>
        <w:t xml:space="preserve">（4）材料及人工价格调整：             /             </w:t>
      </w:r>
    </w:p>
    <w:p w14:paraId="09A9CD53">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u w:val="single"/>
        </w:rPr>
        <w:t xml:space="preserve">（5）属不可抗力因素造成承包人的直接损失费用，发包人将根据实际情况另行协商，但属于应该预防的因素，因承包人没有及时预防或预防不当造成的损失，发包人不负责补偿；属施工技术组织失误造成的费用、工期损失均由承包人负担。 </w:t>
      </w:r>
    </w:p>
    <w:p w14:paraId="1ADE2FFF">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u w:val="single"/>
        </w:rPr>
        <w:t xml:space="preserve">（6）凡是变更引起的合同价款的调整，均在竣工结算时审计后归入结算总价，施工期间内发包人不再另行支付。 </w:t>
      </w:r>
    </w:p>
    <w:p w14:paraId="1181C9EA">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2、总价合同。</w:t>
      </w:r>
    </w:p>
    <w:p w14:paraId="58E86A20">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总价包含的风险范围：</w:t>
      </w:r>
      <w:r>
        <w:rPr>
          <w:rFonts w:hint="eastAsia" w:ascii="宋体" w:hAnsi="宋体" w:cs="宋体"/>
          <w:color w:val="auto"/>
          <w:sz w:val="24"/>
          <w:highlight w:val="none"/>
          <w:u w:val="single"/>
        </w:rPr>
        <w:t xml:space="preserve">                                 </w:t>
      </w:r>
    </w:p>
    <w:p w14:paraId="4B62D298">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风险费用的计算方法：</w:t>
      </w:r>
      <w:r>
        <w:rPr>
          <w:rFonts w:hint="eastAsia" w:ascii="宋体" w:hAnsi="宋体" w:cs="宋体"/>
          <w:color w:val="auto"/>
          <w:sz w:val="24"/>
          <w:highlight w:val="none"/>
          <w:u w:val="single"/>
        </w:rPr>
        <w:t xml:space="preserve">                                 </w:t>
      </w:r>
    </w:p>
    <w:p w14:paraId="1069D68D">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风险范围以外合同价格的调整方法：</w:t>
      </w:r>
      <w:r>
        <w:rPr>
          <w:rFonts w:hint="eastAsia" w:ascii="宋体" w:hAnsi="宋体" w:cs="宋体"/>
          <w:color w:val="auto"/>
          <w:sz w:val="24"/>
          <w:highlight w:val="none"/>
          <w:u w:val="single"/>
        </w:rPr>
        <w:t xml:space="preserve">                     </w:t>
      </w:r>
    </w:p>
    <w:p w14:paraId="3BCCE5D2">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rPr>
        <w:t>3、其他价格方式：</w:t>
      </w:r>
      <w:r>
        <w:rPr>
          <w:rFonts w:hint="eastAsia" w:ascii="宋体" w:hAnsi="宋体" w:cs="宋体"/>
          <w:color w:val="auto"/>
          <w:sz w:val="24"/>
          <w:highlight w:val="none"/>
          <w:u w:val="single"/>
        </w:rPr>
        <w:t xml:space="preserve">                                   。</w:t>
      </w:r>
    </w:p>
    <w:p w14:paraId="768B5257">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12.2 预付款</w:t>
      </w:r>
    </w:p>
    <w:p w14:paraId="26355BF5">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12.2.1 预付款的支付</w:t>
      </w:r>
    </w:p>
    <w:p w14:paraId="72514461">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rPr>
        <w:t>预付款支付比例或金额：</w:t>
      </w:r>
      <w:r>
        <w:rPr>
          <w:rFonts w:hint="eastAsia" w:ascii="宋体" w:hAnsi="宋体" w:cs="宋体"/>
          <w:color w:val="auto"/>
          <w:sz w:val="24"/>
          <w:highlight w:val="none"/>
          <w:u w:val="single"/>
        </w:rPr>
        <w:t xml:space="preserve">    合同价的40%作为预付款     </w:t>
      </w:r>
      <w:r>
        <w:rPr>
          <w:rFonts w:hint="eastAsia" w:ascii="宋体" w:hAnsi="宋体" w:cs="宋体"/>
          <w:color w:val="auto"/>
          <w:sz w:val="24"/>
          <w:highlight w:val="none"/>
        </w:rPr>
        <w:t>。</w:t>
      </w:r>
    </w:p>
    <w:p w14:paraId="0F38D647">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预付款支付期限：</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3D557809">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预付款扣回的方式：</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378610B8">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12.2.2 预付款担保</w:t>
      </w:r>
    </w:p>
    <w:p w14:paraId="0DA7B0D4">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承包人提交预付款担保的期限：</w:t>
      </w:r>
      <w:r>
        <w:rPr>
          <w:rFonts w:hint="eastAsia" w:ascii="宋体" w:hAnsi="宋体" w:cs="宋体"/>
          <w:color w:val="auto"/>
          <w:sz w:val="24"/>
          <w:highlight w:val="none"/>
          <w:u w:val="single"/>
        </w:rPr>
        <w:t xml:space="preserve">   合同生效、具备实施条件后5个工作日   </w:t>
      </w:r>
      <w:r>
        <w:rPr>
          <w:rFonts w:hint="eastAsia" w:ascii="宋体" w:hAnsi="宋体" w:cs="宋体"/>
          <w:color w:val="auto"/>
          <w:sz w:val="24"/>
          <w:highlight w:val="none"/>
        </w:rPr>
        <w:t>。</w:t>
      </w:r>
    </w:p>
    <w:p w14:paraId="1F2B981C">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预付款担保的形式为：</w:t>
      </w:r>
      <w:r>
        <w:rPr>
          <w:rFonts w:hint="eastAsia" w:ascii="宋体" w:hAnsi="宋体" w:cs="宋体"/>
          <w:color w:val="auto"/>
          <w:sz w:val="24"/>
          <w:highlight w:val="none"/>
          <w:u w:val="single"/>
        </w:rPr>
        <w:t xml:space="preserve">    银行、保险公司等金融机构出具的保函         </w:t>
      </w:r>
      <w:r>
        <w:rPr>
          <w:rFonts w:hint="eastAsia" w:ascii="宋体" w:hAnsi="宋体" w:cs="宋体"/>
          <w:color w:val="auto"/>
          <w:sz w:val="24"/>
          <w:highlight w:val="none"/>
        </w:rPr>
        <w:t>。</w:t>
      </w:r>
    </w:p>
    <w:p w14:paraId="78942369">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12.3 计量</w:t>
      </w:r>
    </w:p>
    <w:p w14:paraId="1FCD7E89">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12.3.1 计量原则</w:t>
      </w:r>
    </w:p>
    <w:p w14:paraId="22B2CFAE">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工程量计算规则：</w:t>
      </w:r>
    </w:p>
    <w:p w14:paraId="7F7AC271">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rPr>
        <w:t>（1）</w:t>
      </w:r>
      <w:r>
        <w:rPr>
          <w:rFonts w:hint="eastAsia" w:ascii="宋体" w:hAnsi="宋体" w:cs="宋体"/>
          <w:color w:val="auto"/>
          <w:sz w:val="24"/>
          <w:highlight w:val="none"/>
          <w:u w:val="single"/>
        </w:rPr>
        <w:t xml:space="preserve"> 实行工程量清单计价的工程项目，其工程量的计算规则应按国家标准工程量计算规范及省级行业主管部门颁布的补充规定执行。</w:t>
      </w:r>
    </w:p>
    <w:p w14:paraId="6A8F8F5D">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rPr>
        <w:t>（2）</w:t>
      </w:r>
      <w:r>
        <w:rPr>
          <w:rFonts w:hint="eastAsia" w:ascii="宋体" w:hAnsi="宋体" w:cs="宋体"/>
          <w:color w:val="auto"/>
          <w:sz w:val="24"/>
          <w:highlight w:val="none"/>
          <w:u w:val="single"/>
        </w:rPr>
        <w:t>不实行工程量清单计价的工程项目，工程量的计算规则应按省、市行业主管部门颁布的各专业工程定额的工程量计算规则执行。</w:t>
      </w:r>
    </w:p>
    <w:p w14:paraId="70080815">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12.3.2 计量周期</w:t>
      </w:r>
    </w:p>
    <w:p w14:paraId="53CD8D8D">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关于计量周期的约定：</w:t>
      </w:r>
      <w:r>
        <w:rPr>
          <w:rFonts w:hint="eastAsia" w:ascii="宋体" w:hAnsi="宋体" w:cs="宋体"/>
          <w:color w:val="auto"/>
          <w:sz w:val="24"/>
          <w:highlight w:val="none"/>
          <w:u w:val="single"/>
        </w:rPr>
        <w:t xml:space="preserve">         按通用合同条款约定             </w:t>
      </w:r>
      <w:r>
        <w:rPr>
          <w:rFonts w:hint="eastAsia" w:ascii="宋体" w:hAnsi="宋体" w:cs="宋体"/>
          <w:color w:val="auto"/>
          <w:sz w:val="24"/>
          <w:highlight w:val="none"/>
        </w:rPr>
        <w:t>。</w:t>
      </w:r>
    </w:p>
    <w:p w14:paraId="12668A95">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12.3.3 单价合同的计量</w:t>
      </w:r>
    </w:p>
    <w:p w14:paraId="78D2770A">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关于单价合同计量的约定：</w:t>
      </w:r>
      <w:r>
        <w:rPr>
          <w:rFonts w:hint="eastAsia" w:ascii="宋体" w:hAnsi="宋体" w:cs="宋体"/>
          <w:color w:val="auto"/>
          <w:sz w:val="24"/>
          <w:highlight w:val="none"/>
          <w:u w:val="single"/>
        </w:rPr>
        <w:t xml:space="preserve">   按通用合同条款约定               </w:t>
      </w:r>
      <w:r>
        <w:rPr>
          <w:rFonts w:hint="eastAsia" w:ascii="宋体" w:hAnsi="宋体" w:cs="宋体"/>
          <w:color w:val="auto"/>
          <w:sz w:val="24"/>
          <w:highlight w:val="none"/>
        </w:rPr>
        <w:t>。</w:t>
      </w:r>
    </w:p>
    <w:p w14:paraId="39E56548">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12.3.4 总价合同的计量</w:t>
      </w:r>
    </w:p>
    <w:p w14:paraId="7BB588A0">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关于总价合同计量的约定：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2EFAC5B7">
      <w:pPr>
        <w:spacing w:line="360" w:lineRule="auto"/>
        <w:ind w:firstLine="566" w:firstLineChars="236"/>
        <w:jc w:val="left"/>
        <w:rPr>
          <w:rFonts w:ascii="宋体" w:hAnsi="宋体" w:cs="宋体"/>
          <w:color w:val="auto"/>
          <w:sz w:val="24"/>
          <w:highlight w:val="none"/>
        </w:rPr>
      </w:pPr>
      <w:r>
        <w:rPr>
          <w:rFonts w:hint="eastAsia" w:ascii="宋体" w:hAnsi="宋体" w:cs="宋体"/>
          <w:color w:val="auto"/>
          <w:sz w:val="24"/>
          <w:highlight w:val="none"/>
        </w:rPr>
        <w:t>12.3.5总价合同采用支付分解表计量支付的，是否适用第12.3.4 项〔总价合同的计量〕约定进行计量：</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178C49D1">
      <w:pPr>
        <w:spacing w:line="360" w:lineRule="auto"/>
        <w:ind w:firstLine="566" w:firstLineChars="236"/>
        <w:jc w:val="left"/>
        <w:rPr>
          <w:rFonts w:ascii="宋体" w:hAnsi="宋体" w:cs="宋体"/>
          <w:color w:val="auto"/>
          <w:sz w:val="24"/>
          <w:highlight w:val="none"/>
        </w:rPr>
      </w:pPr>
      <w:r>
        <w:rPr>
          <w:rFonts w:hint="eastAsia" w:ascii="宋体" w:hAnsi="宋体" w:cs="宋体"/>
          <w:color w:val="auto"/>
          <w:sz w:val="24"/>
          <w:highlight w:val="none"/>
        </w:rPr>
        <w:t>12.3.6 其他价格形式合同的计量</w:t>
      </w:r>
    </w:p>
    <w:p w14:paraId="7544E709">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其他价格形式的计量方式和程序：</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03E8DB80">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12.4 工程进度款支付</w:t>
      </w:r>
    </w:p>
    <w:p w14:paraId="512BDE5A">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12.4.1 付款周期</w:t>
      </w:r>
    </w:p>
    <w:p w14:paraId="5B8B8A34">
      <w:pPr>
        <w:spacing w:line="360" w:lineRule="auto"/>
        <w:ind w:firstLine="566" w:firstLineChars="236"/>
        <w:rPr>
          <w:rFonts w:ascii="宋体" w:hAnsi="宋体" w:cs="宋体"/>
          <w:color w:val="auto"/>
          <w:sz w:val="24"/>
          <w:highlight w:val="none"/>
        </w:rPr>
      </w:pPr>
      <w:r>
        <w:rPr>
          <w:rFonts w:hint="eastAsia" w:ascii="宋体" w:hAnsi="宋体" w:cs="宋体"/>
          <w:color w:val="auto"/>
          <w:sz w:val="24"/>
          <w:highlight w:val="none"/>
        </w:rPr>
        <w:t>关于付款周期的约定：</w:t>
      </w:r>
    </w:p>
    <w:p w14:paraId="58A2F2DA">
      <w:pPr>
        <w:spacing w:line="360" w:lineRule="auto"/>
        <w:ind w:firstLine="566" w:firstLineChars="236"/>
        <w:rPr>
          <w:rFonts w:ascii="宋体" w:hAnsi="宋体" w:cs="宋体"/>
          <w:color w:val="auto"/>
          <w:sz w:val="24"/>
          <w:highlight w:val="none"/>
          <w:u w:val="single"/>
        </w:rPr>
      </w:pPr>
      <w:r>
        <w:rPr>
          <w:rFonts w:hint="eastAsia" w:ascii="宋体" w:hAnsi="宋体" w:cs="宋体"/>
          <w:color w:val="auto"/>
          <w:sz w:val="24"/>
          <w:highlight w:val="none"/>
          <w:u w:val="single"/>
        </w:rPr>
        <w:t>1）合同签订后30天内缴纳合同价1%的金额作为履约保证金；</w:t>
      </w:r>
    </w:p>
    <w:p w14:paraId="639EAF16">
      <w:pPr>
        <w:spacing w:line="360" w:lineRule="auto"/>
        <w:ind w:firstLine="566" w:firstLineChars="236"/>
        <w:rPr>
          <w:rFonts w:ascii="宋体" w:hAnsi="宋体" w:cs="宋体"/>
          <w:color w:val="auto"/>
          <w:sz w:val="24"/>
          <w:highlight w:val="none"/>
          <w:u w:val="single"/>
        </w:rPr>
      </w:pPr>
      <w:r>
        <w:rPr>
          <w:rFonts w:hint="eastAsia" w:ascii="宋体" w:hAnsi="宋体" w:cs="宋体"/>
          <w:color w:val="auto"/>
          <w:sz w:val="24"/>
          <w:highlight w:val="none"/>
          <w:u w:val="single"/>
        </w:rPr>
        <w:t>2）供应商须在合同生效、具备实施条件后5个工作日内提交银行、保险公司等金融机构出具的预付款保函（金额为合同总价的40%，工程产值达到合同价款40%后退还）；</w:t>
      </w:r>
    </w:p>
    <w:p w14:paraId="5587C14F">
      <w:pPr>
        <w:spacing w:line="360" w:lineRule="auto"/>
        <w:ind w:firstLine="566" w:firstLineChars="236"/>
        <w:rPr>
          <w:rFonts w:ascii="宋体" w:hAnsi="宋体" w:cs="宋体"/>
          <w:color w:val="auto"/>
          <w:sz w:val="24"/>
          <w:highlight w:val="none"/>
          <w:u w:val="single"/>
        </w:rPr>
      </w:pPr>
      <w:r>
        <w:rPr>
          <w:rFonts w:hint="eastAsia" w:ascii="宋体" w:hAnsi="宋体" w:cs="宋体"/>
          <w:color w:val="auto"/>
          <w:sz w:val="24"/>
          <w:highlight w:val="none"/>
          <w:u w:val="single"/>
        </w:rPr>
        <w:t>3）合同生效、具备实施条件后5个工作日内发包人支付合同总价的40%作为预付款；</w:t>
      </w:r>
    </w:p>
    <w:p w14:paraId="335CFE01">
      <w:pPr>
        <w:spacing w:line="360" w:lineRule="auto"/>
        <w:ind w:firstLine="566" w:firstLineChars="236"/>
        <w:rPr>
          <w:rFonts w:ascii="宋体" w:hAnsi="宋体" w:cs="宋体"/>
          <w:color w:val="auto"/>
          <w:sz w:val="24"/>
          <w:highlight w:val="none"/>
          <w:u w:val="single"/>
        </w:rPr>
      </w:pPr>
      <w:r>
        <w:rPr>
          <w:rFonts w:hint="eastAsia" w:ascii="宋体" w:hAnsi="宋体" w:cs="宋体"/>
          <w:color w:val="auto"/>
          <w:sz w:val="24"/>
          <w:highlight w:val="none"/>
          <w:u w:val="single"/>
        </w:rPr>
        <w:t>4）工程产值达到合同价款60%，经发包人审核无误并收到发票后5个工作日内支付至合同价的50%；工程竣工符合国家验收标准并达到合同要求后工程竣工支付至合同价的85%；竣工结算书经业主确认并提交完整档案资料后，支付剩余款项。</w:t>
      </w:r>
    </w:p>
    <w:p w14:paraId="222C7DA5">
      <w:pPr>
        <w:spacing w:line="360" w:lineRule="auto"/>
        <w:ind w:firstLine="566" w:firstLineChars="236"/>
        <w:rPr>
          <w:rFonts w:ascii="宋体" w:hAnsi="宋体" w:cs="宋体"/>
          <w:b/>
          <w:color w:val="auto"/>
          <w:sz w:val="24"/>
          <w:highlight w:val="none"/>
        </w:rPr>
      </w:pPr>
      <w:r>
        <w:rPr>
          <w:rFonts w:hint="eastAsia" w:ascii="宋体" w:hAnsi="宋体" w:cs="宋体"/>
          <w:color w:val="auto"/>
          <w:sz w:val="24"/>
          <w:highlight w:val="none"/>
          <w:u w:val="single"/>
        </w:rPr>
        <w:t>以上款项的支付须经发包人签证确认后再行支付（工程款支付均不包括设计变更及联系单增加的工作量，设计变更及联系单增减的工作量待竣工结算时结清）。</w:t>
      </w:r>
    </w:p>
    <w:p w14:paraId="12474721">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rPr>
        <w:t>12.4.2 进度付款申请单的编制</w:t>
      </w:r>
    </w:p>
    <w:p w14:paraId="11FD36F8">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rPr>
        <w:t>关于进度付款申请单编制的约定：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29176D28">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12.4.3 进度付款申请单的提交</w:t>
      </w:r>
    </w:p>
    <w:p w14:paraId="539D31C5">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（1）单价合同进度付款申请单提交的约定：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0A2113A3">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（2）总价合同进度付款申请单提交的约定：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6F3F16FF">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rPr>
        <w:t>（3）其他价格形式合同进度付款申请单提交的约定：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66163A79">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12.4.4 进度款审核和支付</w:t>
      </w:r>
    </w:p>
    <w:p w14:paraId="30D0D1BC">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rPr>
        <w:t>（1）监理人审查并报送发包人的期限：</w:t>
      </w:r>
      <w:r>
        <w:rPr>
          <w:rFonts w:hint="eastAsia" w:ascii="宋体" w:hAnsi="宋体" w:cs="宋体"/>
          <w:color w:val="auto"/>
          <w:sz w:val="24"/>
          <w:highlight w:val="none"/>
          <w:u w:val="single"/>
        </w:rPr>
        <w:t xml:space="preserve">  按通用合同条款约定    </w:t>
      </w:r>
      <w:r>
        <w:rPr>
          <w:rFonts w:hint="eastAsia" w:ascii="宋体" w:hAnsi="宋体" w:cs="宋体"/>
          <w:color w:val="auto"/>
          <w:sz w:val="24"/>
          <w:highlight w:val="none"/>
        </w:rPr>
        <w:t>。</w:t>
      </w:r>
    </w:p>
    <w:p w14:paraId="035932E0">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rPr>
        <w:t>发包人完成审批并签发进度款支付证书的期限：</w:t>
      </w:r>
      <w:r>
        <w:rPr>
          <w:rFonts w:hint="eastAsia" w:ascii="宋体" w:hAnsi="宋体" w:cs="宋体"/>
          <w:color w:val="auto"/>
          <w:sz w:val="24"/>
          <w:highlight w:val="none"/>
          <w:u w:val="single"/>
        </w:rPr>
        <w:t xml:space="preserve">  按通用合同条款约定  </w:t>
      </w:r>
      <w:r>
        <w:rPr>
          <w:rFonts w:hint="eastAsia" w:ascii="宋体" w:hAnsi="宋体" w:cs="宋体"/>
          <w:color w:val="auto"/>
          <w:sz w:val="24"/>
          <w:highlight w:val="none"/>
        </w:rPr>
        <w:t>。</w:t>
      </w:r>
    </w:p>
    <w:p w14:paraId="63612303">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（2）发包人支付进度款的期限：</w:t>
      </w:r>
      <w:r>
        <w:rPr>
          <w:rFonts w:hint="eastAsia" w:ascii="宋体" w:hAnsi="宋体" w:cs="宋体"/>
          <w:color w:val="auto"/>
          <w:sz w:val="24"/>
          <w:highlight w:val="none"/>
          <w:u w:val="single"/>
        </w:rPr>
        <w:t>按通用合同条款约定</w:t>
      </w:r>
      <w:r>
        <w:rPr>
          <w:rFonts w:hint="eastAsia" w:ascii="宋体" w:hAnsi="宋体" w:cs="宋体"/>
          <w:color w:val="auto"/>
          <w:sz w:val="24"/>
          <w:highlight w:val="none"/>
        </w:rPr>
        <w:t xml:space="preserve">。  </w:t>
      </w:r>
    </w:p>
    <w:p w14:paraId="41586B18">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rPr>
        <w:t>发包人逾期支付进度款的违约金的计算方式：</w:t>
      </w:r>
      <w:r>
        <w:rPr>
          <w:rFonts w:hint="eastAsia" w:ascii="宋体" w:hAnsi="宋体" w:cs="宋体"/>
          <w:color w:val="auto"/>
          <w:sz w:val="24"/>
          <w:highlight w:val="none"/>
          <w:u w:val="single"/>
        </w:rPr>
        <w:t xml:space="preserve">  按通用合同条款约定  </w:t>
      </w:r>
      <w:r>
        <w:rPr>
          <w:rFonts w:hint="eastAsia" w:ascii="宋体" w:hAnsi="宋体" w:cs="宋体"/>
          <w:color w:val="auto"/>
          <w:sz w:val="24"/>
          <w:highlight w:val="none"/>
        </w:rPr>
        <w:t>。</w:t>
      </w:r>
    </w:p>
    <w:p w14:paraId="7375504D">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12.4.6 支付分解表的编制</w:t>
      </w:r>
    </w:p>
    <w:p w14:paraId="1DD47A74">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rPr>
        <w:t>2、总价合同支付分解表的编制与审批：</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47EB008D">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rPr>
        <w:t>3、单价合同的总价项目支付分解表的编制与审批：</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 xml:space="preserve"> 。</w:t>
      </w:r>
    </w:p>
    <w:p w14:paraId="2126E0AE">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13. 验收和工程试车</w:t>
      </w:r>
    </w:p>
    <w:p w14:paraId="6C61C1E4">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13.1 分部分项工程验收</w:t>
      </w:r>
    </w:p>
    <w:p w14:paraId="35103B67">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13.1.2监理人不能按时进行验收时，应提前</w:t>
      </w:r>
      <w:r>
        <w:rPr>
          <w:rFonts w:hint="eastAsia" w:ascii="宋体" w:hAnsi="宋体" w:cs="宋体"/>
          <w:color w:val="auto"/>
          <w:sz w:val="24"/>
          <w:highlight w:val="none"/>
          <w:u w:val="single"/>
        </w:rPr>
        <w:t xml:space="preserve">   24  </w:t>
      </w:r>
      <w:r>
        <w:rPr>
          <w:rFonts w:hint="eastAsia" w:ascii="宋体" w:hAnsi="宋体" w:cs="宋体"/>
          <w:color w:val="auto"/>
          <w:sz w:val="24"/>
          <w:highlight w:val="none"/>
        </w:rPr>
        <w:t>小时提交书面延期要求。</w:t>
      </w:r>
    </w:p>
    <w:p w14:paraId="456DAA59">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关于延期最长不得超过：</w:t>
      </w:r>
      <w:r>
        <w:rPr>
          <w:rFonts w:hint="eastAsia" w:ascii="宋体" w:hAnsi="宋体" w:cs="宋体"/>
          <w:color w:val="auto"/>
          <w:sz w:val="24"/>
          <w:highlight w:val="none"/>
          <w:u w:val="single"/>
        </w:rPr>
        <w:t xml:space="preserve"> 24  </w:t>
      </w:r>
      <w:r>
        <w:rPr>
          <w:rFonts w:hint="eastAsia" w:ascii="宋体" w:hAnsi="宋体" w:cs="宋体"/>
          <w:color w:val="auto"/>
          <w:sz w:val="24"/>
          <w:highlight w:val="none"/>
        </w:rPr>
        <w:t>小时。</w:t>
      </w:r>
    </w:p>
    <w:p w14:paraId="4747330A">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13.2 竣工验收</w:t>
      </w:r>
    </w:p>
    <w:p w14:paraId="558CE70A">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13.2.2竣工验收程序</w:t>
      </w:r>
    </w:p>
    <w:p w14:paraId="344EA05C">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rPr>
        <w:t>关于竣工验收程序的约定：</w:t>
      </w:r>
      <w:r>
        <w:rPr>
          <w:rFonts w:hint="eastAsia" w:ascii="宋体" w:hAnsi="宋体" w:cs="宋体"/>
          <w:color w:val="auto"/>
          <w:sz w:val="24"/>
          <w:highlight w:val="none"/>
          <w:u w:val="single"/>
        </w:rPr>
        <w:t xml:space="preserve">竣工验收前十天向发包人提供竣工图（8套），竣工资料及竣工验收报告一式四份，并附光盘（含影像资料、图片等） </w:t>
      </w:r>
      <w:r>
        <w:rPr>
          <w:rFonts w:hint="eastAsia" w:ascii="宋体" w:hAnsi="宋体" w:cs="宋体"/>
          <w:color w:val="auto"/>
          <w:sz w:val="24"/>
          <w:highlight w:val="none"/>
        </w:rPr>
        <w:t>。</w:t>
      </w:r>
    </w:p>
    <w:p w14:paraId="11155930">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rPr>
        <w:t>发包人不按照本项约定组织竣工验收、颁发工程接收证书的违约金的计算方法：</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156E34C4">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13.2.5移交、接收全部与部分工程</w:t>
      </w:r>
    </w:p>
    <w:p w14:paraId="3E117A58">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承包人向发包人移交工程的期限：</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56758054">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rPr>
        <w:t>发包人未按本合同约定接收全部或部分工程的，违约金的计算方法为：</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043AC663">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rPr>
        <w:t>承包人未按时移交工程的，违约金的计算方法为：</w:t>
      </w:r>
      <w:r>
        <w:rPr>
          <w:rFonts w:hint="eastAsia" w:ascii="宋体" w:hAnsi="宋体" w:cs="宋体"/>
          <w:color w:val="auto"/>
          <w:sz w:val="24"/>
          <w:highlight w:val="none"/>
          <w:u w:val="single"/>
        </w:rPr>
        <w:t xml:space="preserve">承包人应在发包人指定的时间内向发包人提供符合存档备案要求的竣工图、竣工资料及竣工验收报告等，并有义务配合发包人将该些资料存档备案，否则，每逾期一天，承包人应按照人民币五千元/天向发包人支付违约金，且发包人有权拒付工程款  </w:t>
      </w:r>
      <w:r>
        <w:rPr>
          <w:rFonts w:hint="eastAsia" w:ascii="宋体" w:hAnsi="宋体" w:cs="宋体"/>
          <w:color w:val="auto"/>
          <w:sz w:val="24"/>
          <w:highlight w:val="none"/>
        </w:rPr>
        <w:t>。</w:t>
      </w:r>
    </w:p>
    <w:p w14:paraId="0F9D9B6B">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13.3 工程试车</w:t>
      </w:r>
    </w:p>
    <w:p w14:paraId="4213779F">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13.3.1 试车程序</w:t>
      </w:r>
    </w:p>
    <w:p w14:paraId="283B0736">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rPr>
        <w:t>工程试车内容：</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79213B45">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（1）单机无负荷试车费用由</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承担；</w:t>
      </w:r>
    </w:p>
    <w:p w14:paraId="1C4A8398">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（2）无负荷联动试车费用由</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承担。</w:t>
      </w:r>
    </w:p>
    <w:p w14:paraId="301597EF">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13.3.3 投料试车</w:t>
      </w:r>
    </w:p>
    <w:p w14:paraId="0F71DD3E">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rPr>
        <w:t>关于投料试车相关事项的约定：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19EE81B8">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13.6 竣工退场</w:t>
      </w:r>
    </w:p>
    <w:p w14:paraId="05FE2D10">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13.6.1 竣工退场</w:t>
      </w:r>
    </w:p>
    <w:p w14:paraId="60B5F44F">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承包人完成竣工退场的期限：</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3ABDF68E">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14. 竣工结算</w:t>
      </w:r>
    </w:p>
    <w:p w14:paraId="654A5EEB">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14.1 竣工付款申请</w:t>
      </w:r>
    </w:p>
    <w:p w14:paraId="1496327B">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承包人提交竣工付款申请单的期限：</w:t>
      </w:r>
      <w:r>
        <w:rPr>
          <w:rFonts w:hint="eastAsia" w:ascii="宋体" w:hAnsi="宋体" w:cs="宋体"/>
          <w:color w:val="auto"/>
          <w:sz w:val="24"/>
          <w:highlight w:val="none"/>
          <w:u w:val="single"/>
        </w:rPr>
        <w:t xml:space="preserve">  在60天内提交竣工付款申请单及结算资料  </w:t>
      </w:r>
      <w:r>
        <w:rPr>
          <w:rFonts w:hint="eastAsia" w:ascii="宋体" w:hAnsi="宋体" w:cs="宋体"/>
          <w:color w:val="auto"/>
          <w:sz w:val="24"/>
          <w:highlight w:val="none"/>
        </w:rPr>
        <w:t>。</w:t>
      </w:r>
    </w:p>
    <w:p w14:paraId="00549486">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rPr>
        <w:t>竣工付款申请单应包括的内容：</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33FAFC20">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14.2 竣工结算审核</w:t>
      </w:r>
    </w:p>
    <w:p w14:paraId="3BB31255">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发包人审批竣工付款申请单的期限：</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2428F01E">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发包人完成竣工付款的期限：</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6585A341">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rPr>
        <w:t>关于竣工付款证书异议部分复核的方式和程序：</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167CC670">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14.4 最终结清</w:t>
      </w:r>
    </w:p>
    <w:p w14:paraId="001B0911">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14.4.1 最终结清申请单</w:t>
      </w:r>
    </w:p>
    <w:p w14:paraId="453582C8">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承包人提交最终结清申请单的份数：</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5A87B0C8">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承包人提交最终结算申请单的期限：</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 xml:space="preserve">。 </w:t>
      </w:r>
    </w:p>
    <w:p w14:paraId="1E3A7C23">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14.4.2 最终结清证书和支付</w:t>
      </w:r>
    </w:p>
    <w:p w14:paraId="15B0F389">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（1）发包人完成最终结清申请单的审批并颁发最终结清证书的期限：</w:t>
      </w:r>
      <w:r>
        <w:rPr>
          <w:rFonts w:hint="eastAsia" w:ascii="宋体" w:hAnsi="宋体" w:cs="宋体"/>
          <w:color w:val="auto"/>
          <w:sz w:val="24"/>
          <w:highlight w:val="none"/>
          <w:u w:val="single"/>
        </w:rPr>
        <w:t xml:space="preserve">   180天    </w:t>
      </w:r>
      <w:r>
        <w:rPr>
          <w:rFonts w:hint="eastAsia" w:ascii="宋体" w:hAnsi="宋体" w:cs="宋体"/>
          <w:color w:val="auto"/>
          <w:sz w:val="24"/>
          <w:highlight w:val="none"/>
        </w:rPr>
        <w:t>。</w:t>
      </w:r>
    </w:p>
    <w:p w14:paraId="190DFEC3">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（2）发包人完成支付的期限：</w:t>
      </w:r>
      <w:r>
        <w:rPr>
          <w:rFonts w:hint="eastAsia" w:ascii="宋体" w:hAnsi="宋体" w:cs="宋体"/>
          <w:color w:val="auto"/>
          <w:sz w:val="24"/>
          <w:highlight w:val="none"/>
          <w:u w:val="single"/>
        </w:rPr>
        <w:t xml:space="preserve">       30天内            </w:t>
      </w:r>
      <w:r>
        <w:rPr>
          <w:rFonts w:hint="eastAsia" w:ascii="宋体" w:hAnsi="宋体" w:cs="宋体"/>
          <w:color w:val="auto"/>
          <w:sz w:val="24"/>
          <w:highlight w:val="none"/>
        </w:rPr>
        <w:t>。</w:t>
      </w:r>
    </w:p>
    <w:p w14:paraId="72E4B0D7">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15. 缺陷责任期与保修</w:t>
      </w:r>
    </w:p>
    <w:p w14:paraId="34755495">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15.2缺陷责任期</w:t>
      </w:r>
    </w:p>
    <w:p w14:paraId="250474A9">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rPr>
        <w:t>缺陷责任期的具体期限：</w:t>
      </w:r>
      <w:r>
        <w:rPr>
          <w:rFonts w:hint="eastAsia" w:ascii="宋体" w:hAnsi="宋体" w:cs="宋体"/>
          <w:color w:val="auto"/>
          <w:sz w:val="24"/>
          <w:highlight w:val="none"/>
          <w:u w:val="single"/>
        </w:rPr>
        <w:t xml:space="preserve">    按《工程质量保修书》         </w:t>
      </w:r>
      <w:r>
        <w:rPr>
          <w:rFonts w:hint="eastAsia" w:ascii="宋体" w:hAnsi="宋体" w:cs="宋体"/>
          <w:color w:val="auto"/>
          <w:sz w:val="24"/>
          <w:highlight w:val="none"/>
        </w:rPr>
        <w:t>。</w:t>
      </w:r>
    </w:p>
    <w:p w14:paraId="3CCDC3E0">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15.3 质量保证金</w:t>
      </w:r>
    </w:p>
    <w:p w14:paraId="4590FDB3">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关于是否扣留质量保证金的约定：</w:t>
      </w:r>
      <w:r>
        <w:rPr>
          <w:rFonts w:hint="eastAsia" w:ascii="宋体" w:hAnsi="宋体" w:cs="宋体"/>
          <w:color w:val="auto"/>
          <w:sz w:val="24"/>
          <w:highlight w:val="none"/>
          <w:u w:val="single"/>
        </w:rPr>
        <w:t xml:space="preserve"> 不扣留  </w:t>
      </w:r>
      <w:r>
        <w:rPr>
          <w:rFonts w:hint="eastAsia" w:ascii="宋体" w:hAnsi="宋体" w:cs="宋体"/>
          <w:color w:val="auto"/>
          <w:sz w:val="24"/>
          <w:highlight w:val="none"/>
        </w:rPr>
        <w:t>。在工程项目竣工前，承包人按专用合同条款第3.7条提供履约担保的，发包人不得同时预留工程质量保证金。</w:t>
      </w:r>
    </w:p>
    <w:p w14:paraId="1747BBA8">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15.3.1 承包人提供质量保证金的方式</w:t>
      </w:r>
    </w:p>
    <w:p w14:paraId="583D3227">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质量保证金采用以下第</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种方式：</w:t>
      </w:r>
    </w:p>
    <w:p w14:paraId="56B50077">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（1）质量保证金保函，保证金额为：</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 xml:space="preserve">； </w:t>
      </w:r>
    </w:p>
    <w:p w14:paraId="54108CCE">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%的工程款；</w:t>
      </w:r>
    </w:p>
    <w:p w14:paraId="1CBA871C">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（3）其他方式:</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2E7133D5">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 xml:space="preserve">15.3.2 质量保证金的扣留 </w:t>
      </w:r>
    </w:p>
    <w:p w14:paraId="3D2C14F3">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质量保证金的扣留采取以下第</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种方式：</w:t>
      </w:r>
    </w:p>
    <w:p w14:paraId="58DF04D7">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（1）在支付工程进度款时逐次扣留，在此情形下，质量保证金的计算基数不包括预付款的支付、扣回以及价格调整的金额；</w:t>
      </w:r>
    </w:p>
    <w:p w14:paraId="3423DB7A">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（2）工程竣工结算时一次性扣留质量保证金；</w:t>
      </w:r>
    </w:p>
    <w:p w14:paraId="2D611112">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（3）其他扣留方式:</w:t>
      </w:r>
      <w:r>
        <w:rPr>
          <w:rFonts w:hint="eastAsia" w:ascii="宋体" w:hAnsi="宋体" w:cs="宋体"/>
          <w:color w:val="auto"/>
          <w:sz w:val="24"/>
          <w:highlight w:val="none"/>
          <w:u w:val="single"/>
        </w:rPr>
        <w:t xml:space="preserve">      /        。</w:t>
      </w:r>
    </w:p>
    <w:p w14:paraId="7BCF8F8B">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rPr>
        <w:t>关于质量保证金的补充约定：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780BCFD5">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15.4保修</w:t>
      </w:r>
    </w:p>
    <w:p w14:paraId="796190CA">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15.4.1 保修责任</w:t>
      </w:r>
    </w:p>
    <w:p w14:paraId="49678B77">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rPr>
        <w:t>工程保修期为：</w:t>
      </w:r>
      <w:r>
        <w:rPr>
          <w:rFonts w:hint="eastAsia" w:ascii="宋体" w:hAnsi="宋体" w:cs="宋体"/>
          <w:color w:val="auto"/>
          <w:sz w:val="24"/>
          <w:highlight w:val="none"/>
          <w:u w:val="single"/>
        </w:rPr>
        <w:t xml:space="preserve">      按《工程质量保修书》           </w:t>
      </w:r>
      <w:r>
        <w:rPr>
          <w:rFonts w:hint="eastAsia" w:ascii="宋体" w:hAnsi="宋体" w:cs="宋体"/>
          <w:color w:val="auto"/>
          <w:sz w:val="24"/>
          <w:highlight w:val="none"/>
        </w:rPr>
        <w:t>。</w:t>
      </w:r>
    </w:p>
    <w:p w14:paraId="27188028">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15.4.3 修复通知</w:t>
      </w:r>
    </w:p>
    <w:p w14:paraId="265E419D">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rPr>
        <w:t>承包人收到保修通知并到达工程现场的合理时间：</w:t>
      </w:r>
      <w:r>
        <w:rPr>
          <w:rFonts w:hint="eastAsia" w:ascii="宋体" w:hAnsi="宋体" w:cs="宋体"/>
          <w:color w:val="auto"/>
          <w:sz w:val="24"/>
          <w:highlight w:val="none"/>
          <w:u w:val="single"/>
        </w:rPr>
        <w:t xml:space="preserve">  12小时到场   </w:t>
      </w:r>
      <w:r>
        <w:rPr>
          <w:rFonts w:hint="eastAsia" w:ascii="宋体" w:hAnsi="宋体" w:cs="宋体"/>
          <w:color w:val="auto"/>
          <w:sz w:val="24"/>
          <w:highlight w:val="none"/>
        </w:rPr>
        <w:t>。</w:t>
      </w:r>
    </w:p>
    <w:p w14:paraId="725A56BA">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16. 违约</w:t>
      </w:r>
    </w:p>
    <w:p w14:paraId="4CE90CD6">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16.1 发包人违约</w:t>
      </w:r>
    </w:p>
    <w:p w14:paraId="2CB59619">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16.1.1发包人违约的情形</w:t>
      </w:r>
    </w:p>
    <w:p w14:paraId="08A09A2D">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rPr>
        <w:t>发包人违约的其他情形：</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022BD474">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16.1.2 发包人违约的责任</w:t>
      </w:r>
    </w:p>
    <w:p w14:paraId="427AD5EC">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发包人违约责任的承担方式和计算方法：</w:t>
      </w:r>
    </w:p>
    <w:p w14:paraId="3776D0F8">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rPr>
        <w:t>（1）因发包人原因未能在计划开工日期前7天内下达开工通知的违约责任：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8D0755A">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（2）因发包人原因未能按合同约定支付合同价款的违约责任：</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14BC1B74">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（3）发包人违反第10.1款〔变更的范围〕第（2）项约定，自行实施被取消的工作或转由他人实施的违约责任：</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1041C965">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（4）发包人提供的材料、工程设备的规格、数量或质量不符合合同约定，或因发包人原因导致交货日期延误或交货地点变更等情况的违约责任：</w:t>
      </w:r>
      <w:r>
        <w:rPr>
          <w:rFonts w:hint="eastAsia" w:ascii="宋体" w:hAnsi="宋体" w:cs="宋体"/>
          <w:color w:val="auto"/>
          <w:sz w:val="24"/>
          <w:highlight w:val="none"/>
          <w:u w:val="single"/>
        </w:rPr>
        <w:t xml:space="preserve">   与工期有抵触的材料设备等延误，应承担工期延误责任        </w:t>
      </w:r>
      <w:r>
        <w:rPr>
          <w:rFonts w:hint="eastAsia" w:ascii="宋体" w:hAnsi="宋体" w:cs="宋体"/>
          <w:color w:val="auto"/>
          <w:sz w:val="24"/>
          <w:highlight w:val="none"/>
        </w:rPr>
        <w:t>。</w:t>
      </w:r>
    </w:p>
    <w:p w14:paraId="641E4A6D">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rPr>
        <w:t>（5）因发包人违反合同约定造成暂停施工的违约责任：</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110D8605">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（6）发包人无正当理由没有在约定期限内发出复工指示，导致承包人无法复工的违约责任：</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418AA4DA">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（7）其他：</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290AE39E">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16.1.3 因发包人违约解除合同</w:t>
      </w:r>
    </w:p>
    <w:p w14:paraId="4129FC08">
      <w:pPr>
        <w:spacing w:line="440" w:lineRule="exact"/>
        <w:rPr>
          <w:rFonts w:ascii="宋体" w:hAnsi="宋体" w:cs="宋体"/>
          <w:color w:val="auto"/>
          <w:sz w:val="24"/>
          <w:highlight w:val="none"/>
        </w:rPr>
      </w:pPr>
      <w:r>
        <w:rPr>
          <w:rFonts w:hint="eastAsia" w:ascii="宋体" w:hAnsi="宋体" w:cs="宋体"/>
          <w:color w:val="auto"/>
          <w:sz w:val="24"/>
          <w:highlight w:val="none"/>
        </w:rPr>
        <w:t xml:space="preserve">    承包人按16.1.1项〔发包人违约的情形〕约定暂停施工满</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天后发包人仍不纠正其违约行为并致使合同目的不能实现的，承包人有权解除合同。</w:t>
      </w:r>
    </w:p>
    <w:p w14:paraId="456548A5">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16.2 承包人违约</w:t>
      </w:r>
    </w:p>
    <w:p w14:paraId="09F7B544">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16.2.1 承包人违约的情形</w:t>
      </w:r>
    </w:p>
    <w:p w14:paraId="754575C0">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rPr>
        <w:t>承包人违约的其他情形：</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527DC28E">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16.2.2承包人违约的责任</w:t>
      </w:r>
    </w:p>
    <w:p w14:paraId="1FC2998E">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承包人违约责任的承担方式和计算方法：</w:t>
      </w:r>
    </w:p>
    <w:p w14:paraId="2C8BEC7A">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u w:val="single"/>
        </w:rPr>
        <w:t xml:space="preserve">（1）在合同实施中，如承包人的施工队伍素质、力量、机械设备、安全文明施工管理不符合投标书的承诺，工程质量和进度明显达不到预定计划时，发包人可酌情扣减月进度款支付比例； </w:t>
      </w:r>
    </w:p>
    <w:p w14:paraId="4A6AC2B7">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u w:val="single"/>
        </w:rPr>
        <w:t xml:space="preserve">（2）本工程严禁转包，如发生工程转包，除扣除履约保证金外，发包人有权中止合同并保留继续索赔的权利； </w:t>
      </w:r>
    </w:p>
    <w:p w14:paraId="5323B5E8">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u w:val="single"/>
        </w:rPr>
        <w:t xml:space="preserve">（3）在施工过程中农民工工资应及时发放到位，不允许拖欠。若发生拖欠事件，则发包人有权优先支付农民工工资，在工程款中扣除该部分费用； </w:t>
      </w:r>
    </w:p>
    <w:p w14:paraId="4607ED8B">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u w:val="single"/>
        </w:rPr>
        <w:t>（4）在工程保修期中，若发生质量问题，承包人应及时派专业人员维修，若承包人不及时维修，发包人有权自行维修，所发生的费用从承包人保修金中扣除；</w:t>
      </w:r>
    </w:p>
    <w:p w14:paraId="1EA83BC4">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u w:val="single"/>
        </w:rPr>
        <w:t>（5）在施工过程中承包人应切实加强对工程质量、进度、安全的管理，若发现有人举报，一经查实除无条件返工以外，发包人将对承包人处以贰万元以下的罚款；</w:t>
      </w:r>
    </w:p>
    <w:p w14:paraId="5A60E89C">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16.2.3 因承包人违约解除合同</w:t>
      </w:r>
    </w:p>
    <w:p w14:paraId="6405216B">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rPr>
        <w:t>关于承包人违约解除合同的特别约定：</w:t>
      </w:r>
      <w:r>
        <w:rPr>
          <w:rFonts w:hint="eastAsia" w:ascii="宋体" w:hAnsi="宋体" w:cs="宋体"/>
          <w:color w:val="auto"/>
          <w:sz w:val="24"/>
          <w:highlight w:val="none"/>
          <w:u w:val="single"/>
        </w:rPr>
        <w:t xml:space="preserve">因承包人原因，承包人在施工过程中不能按施工总进度计划完成各项施工任务，实际施工进度比施工进度计划滞后超过20天（含20天）的，发包人有权解除合同 </w:t>
      </w:r>
      <w:r>
        <w:rPr>
          <w:rFonts w:hint="eastAsia" w:ascii="宋体" w:hAnsi="宋体" w:cs="宋体"/>
          <w:color w:val="auto"/>
          <w:sz w:val="24"/>
          <w:highlight w:val="none"/>
        </w:rPr>
        <w:t>。</w:t>
      </w:r>
    </w:p>
    <w:p w14:paraId="061FA2F5">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发包人继续使用承包人在施工现场的材料、设备、临时工程、承包人文件和由承包人或以其名义编制的其他文件的费用承担方式：</w:t>
      </w:r>
      <w:r>
        <w:rPr>
          <w:rFonts w:hint="eastAsia" w:ascii="宋体" w:hAnsi="宋体" w:cs="宋体"/>
          <w:color w:val="auto"/>
          <w:sz w:val="24"/>
          <w:highlight w:val="none"/>
          <w:u w:val="single"/>
        </w:rPr>
        <w:t xml:space="preserve">  费用另行约定，由发包人承担  </w:t>
      </w:r>
      <w:r>
        <w:rPr>
          <w:rFonts w:hint="eastAsia" w:ascii="宋体" w:hAnsi="宋体" w:cs="宋体"/>
          <w:color w:val="auto"/>
          <w:sz w:val="24"/>
          <w:highlight w:val="none"/>
        </w:rPr>
        <w:t>。</w:t>
      </w:r>
    </w:p>
    <w:p w14:paraId="52B46DB7">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 xml:space="preserve">17. 不可抗力 </w:t>
      </w:r>
    </w:p>
    <w:p w14:paraId="566786C3">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17.1 不可抗力的确认</w:t>
      </w:r>
    </w:p>
    <w:p w14:paraId="793B88EB">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rPr>
        <w:t xml:space="preserve">除通用合同条款约定的不可抗力事件之外，视为不可抗力的其他情形： </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291D610B">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17.4 因不可抗力解除合同</w:t>
      </w:r>
    </w:p>
    <w:p w14:paraId="7F071E08">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合同解除后，发包人应在商定或确定发包人应支付款项后</w:t>
      </w:r>
      <w:r>
        <w:rPr>
          <w:rFonts w:hint="eastAsia" w:ascii="宋体" w:hAnsi="宋体" w:cs="宋体"/>
          <w:color w:val="auto"/>
          <w:sz w:val="24"/>
          <w:highlight w:val="none"/>
          <w:u w:val="single"/>
        </w:rPr>
        <w:t xml:space="preserve"> 90</w:t>
      </w:r>
      <w:r>
        <w:rPr>
          <w:rFonts w:hint="eastAsia" w:ascii="宋体" w:hAnsi="宋体" w:cs="宋体"/>
          <w:color w:val="auto"/>
          <w:sz w:val="24"/>
          <w:highlight w:val="none"/>
        </w:rPr>
        <w:t>天内完成款项的支付。</w:t>
      </w:r>
    </w:p>
    <w:p w14:paraId="78D78289">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18. 保险</w:t>
      </w:r>
    </w:p>
    <w:p w14:paraId="08E5711E">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18.1 工程保险</w:t>
      </w:r>
    </w:p>
    <w:p w14:paraId="1350D851">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关于工程保险的特别约定：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304421B8">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18.3 其他保险</w:t>
      </w:r>
    </w:p>
    <w:p w14:paraId="41A467F7">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关于其他保险的约定：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03211DD1">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rPr>
        <w:t>承包人是否应为其施工设备等办理财产保险：</w:t>
      </w:r>
      <w:r>
        <w:rPr>
          <w:rFonts w:hint="eastAsia" w:ascii="宋体" w:hAnsi="宋体" w:cs="宋体"/>
          <w:color w:val="auto"/>
          <w:sz w:val="24"/>
          <w:highlight w:val="none"/>
          <w:u w:val="single"/>
        </w:rPr>
        <w:t xml:space="preserve">    按有关规定办理保险  </w:t>
      </w:r>
      <w:r>
        <w:rPr>
          <w:rFonts w:hint="eastAsia" w:ascii="宋体" w:hAnsi="宋体" w:cs="宋体"/>
          <w:color w:val="auto"/>
          <w:sz w:val="24"/>
          <w:highlight w:val="none"/>
        </w:rPr>
        <w:t>。</w:t>
      </w:r>
    </w:p>
    <w:p w14:paraId="2A48DA1F">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18.7 通知义务</w:t>
      </w:r>
    </w:p>
    <w:p w14:paraId="4ABDCD36">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rPr>
        <w:t>关于变更保险合同时的通知义务的约定：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0BAC6059">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20. 争议解决</w:t>
      </w:r>
    </w:p>
    <w:p w14:paraId="5FE81734">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20.3 争议评审</w:t>
      </w:r>
    </w:p>
    <w:p w14:paraId="2BB2C758">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rPr>
        <w:t>合同当事人是否同意将工程争议提交争议评审小组决定：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 xml:space="preserve">。  </w:t>
      </w:r>
    </w:p>
    <w:p w14:paraId="5C893F4B">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20.3.1 争议评审小组的确定</w:t>
      </w:r>
    </w:p>
    <w:p w14:paraId="59556C86">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rPr>
        <w:t>争议评审小组成员的确定：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4B771448">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选定争议评审员的期限：</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62A4BB8D">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争议评审小组成员的报酬承担方式：</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40FC4964">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其他事项的约定：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570FCC8F">
      <w:pPr>
        <w:spacing w:line="440" w:lineRule="exact"/>
        <w:ind w:firstLine="566" w:firstLineChars="236"/>
        <w:rPr>
          <w:rFonts w:ascii="宋体" w:hAnsi="宋体" w:cs="宋体"/>
          <w:color w:val="auto"/>
          <w:sz w:val="24"/>
          <w:highlight w:val="none"/>
          <w:u w:val="single"/>
        </w:rPr>
      </w:pPr>
      <w:r>
        <w:rPr>
          <w:rFonts w:hint="eastAsia" w:ascii="宋体" w:hAnsi="宋体" w:cs="宋体"/>
          <w:color w:val="auto"/>
          <w:sz w:val="24"/>
          <w:highlight w:val="none"/>
        </w:rPr>
        <w:t>20.3.2 争议评审小组的决定</w:t>
      </w:r>
    </w:p>
    <w:p w14:paraId="5A88D2C2">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合同当事人关于本项的约定：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17C4C357">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20.4仲裁或诉讼</w:t>
      </w:r>
    </w:p>
    <w:p w14:paraId="1E4CF4DD">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因合同及合同有关事项发生的争议，双方当事人一致同意提交杭州仲裁委员会申请仲裁；但双方当事人特别约定下列解决方式中第</w:t>
      </w:r>
      <w:r>
        <w:rPr>
          <w:rFonts w:hint="eastAsia" w:ascii="宋体" w:hAnsi="宋体" w:cs="宋体"/>
          <w:color w:val="auto"/>
          <w:sz w:val="24"/>
          <w:highlight w:val="none"/>
          <w:u w:val="single"/>
        </w:rPr>
        <w:t xml:space="preserve"> 2 </w:t>
      </w:r>
      <w:r>
        <w:rPr>
          <w:rFonts w:hint="eastAsia" w:ascii="宋体" w:hAnsi="宋体" w:cs="宋体"/>
          <w:color w:val="auto"/>
          <w:sz w:val="24"/>
          <w:highlight w:val="none"/>
        </w:rPr>
        <w:t>种方式解决争议的除外：</w:t>
      </w:r>
    </w:p>
    <w:p w14:paraId="3CF3F6BE">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（1）提交</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仲裁委员会申请仲裁；</w:t>
      </w:r>
    </w:p>
    <w:p w14:paraId="12AB8392">
      <w:pPr>
        <w:spacing w:line="360" w:lineRule="auto"/>
        <w:ind w:firstLine="566" w:firstLineChars="236"/>
        <w:jc w:val="left"/>
        <w:rPr>
          <w:rFonts w:ascii="宋体" w:hAnsi="宋体" w:cs="宋体"/>
          <w:color w:val="auto"/>
          <w:sz w:val="24"/>
          <w:highlight w:val="none"/>
        </w:rPr>
      </w:pPr>
      <w:r>
        <w:rPr>
          <w:rFonts w:hint="eastAsia" w:ascii="宋体" w:hAnsi="宋体" w:cs="宋体"/>
          <w:color w:val="auto"/>
          <w:sz w:val="24"/>
          <w:highlight w:val="none"/>
        </w:rPr>
        <w:t>（2）依法向</w:t>
      </w:r>
      <w:r>
        <w:rPr>
          <w:rFonts w:hint="eastAsia" w:ascii="宋体" w:hAnsi="宋体" w:cs="宋体"/>
          <w:color w:val="auto"/>
          <w:sz w:val="24"/>
          <w:highlight w:val="none"/>
          <w:u w:val="single"/>
        </w:rPr>
        <w:t xml:space="preserve">   杭州市  </w:t>
      </w:r>
      <w:r>
        <w:rPr>
          <w:rFonts w:hint="eastAsia" w:ascii="宋体" w:hAnsi="宋体" w:cs="宋体"/>
          <w:color w:val="auto"/>
          <w:sz w:val="24"/>
          <w:highlight w:val="none"/>
        </w:rPr>
        <w:t>人民法院起诉。</w:t>
      </w:r>
    </w:p>
    <w:p w14:paraId="0CACAEF0">
      <w:pPr>
        <w:spacing w:line="420" w:lineRule="exact"/>
        <w:ind w:firstLine="566" w:firstLineChars="236"/>
        <w:jc w:val="left"/>
        <w:rPr>
          <w:rFonts w:ascii="宋体" w:hAnsi="宋体" w:cs="宋体"/>
          <w:color w:val="auto"/>
          <w:sz w:val="24"/>
          <w:highlight w:val="none"/>
        </w:rPr>
      </w:pPr>
      <w:r>
        <w:rPr>
          <w:rFonts w:hint="eastAsia" w:ascii="宋体" w:hAnsi="宋体" w:cs="宋体"/>
          <w:color w:val="auto"/>
          <w:sz w:val="24"/>
          <w:highlight w:val="none"/>
        </w:rPr>
        <w:t>21．其他补充事项的约定</w:t>
      </w:r>
    </w:p>
    <w:p w14:paraId="4907CCE9">
      <w:pPr>
        <w:spacing w:line="42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xml:space="preserve"> </w:t>
      </w:r>
      <w:bookmarkEnd w:id="420"/>
      <w:r>
        <w:rPr>
          <w:rFonts w:hint="eastAsia" w:ascii="宋体" w:hAnsi="宋体" w:cs="宋体"/>
          <w:color w:val="auto"/>
          <w:sz w:val="24"/>
          <w:highlight w:val="none"/>
          <w:u w:val="single"/>
        </w:rPr>
        <w:t>21.1因承包人擅自变更设计发生的费用和由此导致发包人的直接损失，由承包人承担，延误的工期不予顺延。</w:t>
      </w:r>
    </w:p>
    <w:p w14:paraId="4BE81D19">
      <w:pPr>
        <w:spacing w:line="42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21.2承包人提出的合理化建议涉及到的工程变更，须经招标人同意并办理相关变更审查手续。未经同意擅自更改的，承包人承担由此产生的费用，并赔偿发包人的有关损失，延误的工期不予顺延。</w:t>
      </w:r>
    </w:p>
    <w:p w14:paraId="5148D9BB">
      <w:pPr>
        <w:spacing w:line="42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21.3工程管理</w:t>
      </w:r>
    </w:p>
    <w:p w14:paraId="06843038">
      <w:pPr>
        <w:pStyle w:val="34"/>
        <w:spacing w:line="420" w:lineRule="exact"/>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u w:val="single"/>
        </w:rPr>
        <w:t>（1）本工程承包范围中的工程项目，一律不得转包。一经发现，立即取消承包人的承包资格，并由承包人承担由此引起的一切经济损失和法律责任。</w:t>
      </w:r>
    </w:p>
    <w:p w14:paraId="24323B51">
      <w:pPr>
        <w:pStyle w:val="34"/>
        <w:spacing w:line="420" w:lineRule="exact"/>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2）承包人在投标书中承诺的工程项目经理及相应资质的专业技术、管理人员，无特殊情况且未经招标人同意，承包人不得调换和撤离，如未按投标书的人员到岗，则为承包人违约，将部分或全部扣除履约保证金中项目班子到岗费用。发包人有权要求承包人撤换不负责任、管理不力、违法乱纪造成严重的安全事故和工程质量事故者，直至工程项目经理。承包人不得姑息迁就、拖延撤换而妨碍工程进展。</w:t>
      </w:r>
    </w:p>
    <w:p w14:paraId="090EBCF6">
      <w:pPr>
        <w:pStyle w:val="34"/>
        <w:spacing w:line="420" w:lineRule="exact"/>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（3）在工程施工过程中必须采取有效措施减少对附近居民和企业的正常生活或工作的影响。</w:t>
      </w:r>
    </w:p>
    <w:p w14:paraId="778541BE">
      <w:pPr>
        <w:pStyle w:val="34"/>
        <w:spacing w:line="420" w:lineRule="exact"/>
        <w:ind w:firstLine="480" w:firstLineChars="200"/>
        <w:outlineLvl w:val="0"/>
        <w:rPr>
          <w:rFonts w:hAnsi="宋体" w:cs="宋体"/>
          <w:bCs/>
          <w:color w:val="auto"/>
          <w:sz w:val="24"/>
          <w:szCs w:val="24"/>
          <w:highlight w:val="none"/>
        </w:rPr>
      </w:pPr>
      <w:bookmarkStart w:id="422" w:name="_Toc23746"/>
      <w:bookmarkStart w:id="423" w:name="_Toc4128"/>
      <w:r>
        <w:rPr>
          <w:rFonts w:hint="eastAsia" w:hAnsi="宋体" w:cs="宋体"/>
          <w:bCs/>
          <w:color w:val="auto"/>
          <w:sz w:val="24"/>
          <w:szCs w:val="24"/>
          <w:highlight w:val="none"/>
        </w:rPr>
        <w:t>21.4安全管理和文明施工</w:t>
      </w:r>
      <w:bookmarkEnd w:id="422"/>
      <w:bookmarkEnd w:id="423"/>
    </w:p>
    <w:p w14:paraId="688AE6EF">
      <w:pPr>
        <w:pStyle w:val="34"/>
        <w:spacing w:line="420" w:lineRule="exact"/>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u w:val="single"/>
        </w:rPr>
        <w:t>（1）承包人应根据工程的特点，编制文明施工实施方案，在开工前5日内，将文明施工实施方案报市安全监督部门备案。</w:t>
      </w:r>
    </w:p>
    <w:p w14:paraId="26C9C610">
      <w:pPr>
        <w:pStyle w:val="34"/>
        <w:spacing w:line="420" w:lineRule="exact"/>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u w:val="single"/>
        </w:rPr>
        <w:t>（2）承包人应在建设工地的主要出入口处设置醒目的施工标牌，标明工地总平面图、工程概况等。在施工区域或危险区域应设置醒目的警示标志，每天公示重大风险源监控牌。</w:t>
      </w:r>
    </w:p>
    <w:p w14:paraId="3C77607E">
      <w:pPr>
        <w:pStyle w:val="34"/>
        <w:spacing w:line="420" w:lineRule="exact"/>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u w:val="single"/>
        </w:rPr>
        <w:t>（3）承包人在工地周边应设置围护，围护要牢固、顺直、整洁、美观。</w:t>
      </w:r>
    </w:p>
    <w:p w14:paraId="2E30951F">
      <w:pPr>
        <w:pStyle w:val="34"/>
        <w:spacing w:line="420" w:lineRule="exact"/>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u w:val="single"/>
        </w:rPr>
        <w:t>（4）承包人应按批准的施工组织设计，保证施工区与非施工区严格分隔，施工现场的道路、排水畅通，设施布置有序，材料、机具设备堆放整齐，水、电设施管理规范，职工生活设施及居住条件应符合有关卫生、环境要求。</w:t>
      </w:r>
    </w:p>
    <w:p w14:paraId="46BD1D49">
      <w:pPr>
        <w:pStyle w:val="34"/>
        <w:spacing w:line="420" w:lineRule="exact"/>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u w:val="single"/>
        </w:rPr>
        <w:t>（5）承包人对施工场地周边一定范围环境负有责任，如：施工中不得随意排放垃圾和其他浑浊废弃物，不得随意抛掷各类垃圾、建筑材料等杂物；运输建筑材料、垃圾和工程渣土的车辆应采取有效措施保证行驶途中不污染道路和环境等。同时承包人应及时与当地环卫部门签订《杭州市在建道路环境卫生管理责任书》，并在施工中进行维护。</w:t>
      </w:r>
    </w:p>
    <w:p w14:paraId="01197972">
      <w:pPr>
        <w:pStyle w:val="34"/>
        <w:spacing w:line="420" w:lineRule="exact"/>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u w:val="single"/>
        </w:rPr>
        <w:t>（6）由于管理混乱，造成的罚款与损失除由承包人自行承担外，发包人将提出警告要求整改并保留暂缓支付工程款的权利，并进行相应处罚，以确保本工程文明施工管理得到贯彻执行。</w:t>
      </w:r>
    </w:p>
    <w:p w14:paraId="30A8192B">
      <w:pPr>
        <w:pStyle w:val="34"/>
        <w:spacing w:line="420" w:lineRule="exact"/>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u w:val="single"/>
        </w:rPr>
        <w:t>（7）具体执行办法按杭州市建委的有关文件执行及本项目施工现场安全及文明施工违规处罚规定。</w:t>
      </w:r>
    </w:p>
    <w:p w14:paraId="0CD5CB84">
      <w:pPr>
        <w:pStyle w:val="34"/>
        <w:spacing w:line="420" w:lineRule="exact"/>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u w:val="single"/>
        </w:rPr>
        <w:t>（8）承包人应加强工程现场的安全文明施工措施，有关费用在投标报价中充分考虑。</w:t>
      </w:r>
    </w:p>
    <w:p w14:paraId="77ECF84A">
      <w:pPr>
        <w:pStyle w:val="34"/>
        <w:spacing w:line="420" w:lineRule="exact"/>
        <w:ind w:firstLine="360" w:firstLineChars="150"/>
        <w:rPr>
          <w:rFonts w:hAnsi="宋体" w:cs="宋体"/>
          <w:bCs/>
          <w:color w:val="auto"/>
          <w:sz w:val="24"/>
          <w:szCs w:val="24"/>
          <w:highlight w:val="none"/>
          <w:u w:val="single"/>
        </w:rPr>
      </w:pPr>
      <w:r>
        <w:rPr>
          <w:rFonts w:hint="eastAsia" w:hAnsi="宋体" w:cs="宋体"/>
          <w:bCs/>
          <w:color w:val="auto"/>
          <w:sz w:val="24"/>
          <w:szCs w:val="24"/>
          <w:highlight w:val="none"/>
          <w:u w:val="single"/>
        </w:rPr>
        <w:t>（9）承包人必须在承诺将工程运输业务发包给有资质和证照齐全的工程运输单位。</w:t>
      </w:r>
    </w:p>
    <w:p w14:paraId="2F22078C">
      <w:pPr>
        <w:widowControl/>
        <w:rPr>
          <w:rFonts w:ascii="宋体" w:hAnsi="宋体" w:cs="宋体"/>
          <w:b/>
          <w:bCs/>
          <w:color w:val="auto"/>
          <w:spacing w:val="20"/>
          <w:sz w:val="24"/>
          <w:highlight w:val="none"/>
        </w:rPr>
      </w:pPr>
    </w:p>
    <w:p w14:paraId="7A153A72">
      <w:pPr>
        <w:spacing w:line="360" w:lineRule="auto"/>
        <w:jc w:val="left"/>
        <w:rPr>
          <w:rFonts w:ascii="宋体" w:hAnsi="宋体" w:cs="宋体"/>
          <w:b/>
          <w:color w:val="auto"/>
          <w:sz w:val="24"/>
          <w:highlight w:val="none"/>
        </w:rPr>
        <w:sectPr>
          <w:footerReference r:id="rId13" w:type="first"/>
          <w:headerReference r:id="rId10" w:type="default"/>
          <w:footerReference r:id="rId11" w:type="default"/>
          <w:footerReference r:id="rId12" w:type="even"/>
          <w:pgSz w:w="11906" w:h="16838"/>
          <w:pgMar w:top="1418" w:right="1555" w:bottom="1418" w:left="1531" w:header="851" w:footer="992" w:gutter="0"/>
          <w:cols w:space="720" w:num="1"/>
          <w:titlePg/>
          <w:docGrid w:type="lines" w:linePitch="312" w:charSpace="0"/>
        </w:sectPr>
      </w:pPr>
    </w:p>
    <w:p w14:paraId="6BD6EDCD">
      <w:pPr>
        <w:spacing w:line="360" w:lineRule="auto"/>
        <w:jc w:val="left"/>
        <w:rPr>
          <w:rFonts w:ascii="宋体" w:hAnsi="宋体" w:cs="宋体"/>
          <w:b/>
          <w:color w:val="auto"/>
          <w:sz w:val="24"/>
          <w:highlight w:val="none"/>
        </w:rPr>
      </w:pPr>
      <w:r>
        <w:rPr>
          <w:rFonts w:hint="eastAsia" w:ascii="宋体" w:hAnsi="宋体" w:cs="宋体"/>
          <w:b/>
          <w:color w:val="auto"/>
          <w:sz w:val="24"/>
          <w:highlight w:val="none"/>
        </w:rPr>
        <w:t>附件</w:t>
      </w:r>
    </w:p>
    <w:p w14:paraId="08BDB95B">
      <w:pPr>
        <w:spacing w:line="360" w:lineRule="auto"/>
        <w:jc w:val="left"/>
        <w:rPr>
          <w:rFonts w:ascii="宋体" w:hAnsi="宋体" w:cs="宋体"/>
          <w:color w:val="auto"/>
          <w:sz w:val="24"/>
          <w:highlight w:val="none"/>
        </w:rPr>
      </w:pPr>
      <w:r>
        <w:rPr>
          <w:rFonts w:hint="eastAsia" w:ascii="宋体" w:hAnsi="宋体" w:cs="宋体"/>
          <w:color w:val="auto"/>
          <w:sz w:val="24"/>
          <w:highlight w:val="none"/>
        </w:rPr>
        <w:t>附件1：工程质量保修书</w:t>
      </w:r>
    </w:p>
    <w:p w14:paraId="544BAA7D">
      <w:pPr>
        <w:spacing w:line="360" w:lineRule="auto"/>
        <w:jc w:val="left"/>
        <w:rPr>
          <w:rFonts w:ascii="宋体" w:hAnsi="宋体" w:cs="宋体"/>
          <w:color w:val="auto"/>
          <w:sz w:val="24"/>
          <w:highlight w:val="none"/>
        </w:rPr>
      </w:pPr>
    </w:p>
    <w:p w14:paraId="266EFF0E">
      <w:pPr>
        <w:spacing w:line="360" w:lineRule="auto"/>
        <w:jc w:val="left"/>
        <w:rPr>
          <w:rFonts w:ascii="宋体" w:hAnsi="宋体" w:cs="宋体"/>
          <w:color w:val="auto"/>
          <w:sz w:val="24"/>
          <w:highlight w:val="none"/>
        </w:rPr>
        <w:sectPr>
          <w:pgSz w:w="11906" w:h="16838"/>
          <w:pgMar w:top="1418" w:right="1555" w:bottom="1418" w:left="1531" w:header="851" w:footer="992" w:gutter="0"/>
          <w:cols w:space="720" w:num="1"/>
          <w:titlePg/>
          <w:docGrid w:type="lines" w:linePitch="312" w:charSpace="0"/>
        </w:sectPr>
      </w:pPr>
    </w:p>
    <w:p w14:paraId="22A47F74">
      <w:pPr>
        <w:spacing w:line="440" w:lineRule="exact"/>
        <w:rPr>
          <w:rFonts w:ascii="宋体" w:hAnsi="宋体" w:cs="宋体"/>
          <w:color w:val="auto"/>
          <w:sz w:val="24"/>
          <w:highlight w:val="none"/>
        </w:rPr>
      </w:pPr>
      <w:r>
        <w:rPr>
          <w:rFonts w:hint="eastAsia" w:ascii="宋体" w:hAnsi="宋体" w:cs="宋体"/>
          <w:color w:val="auto"/>
          <w:sz w:val="24"/>
          <w:highlight w:val="none"/>
        </w:rPr>
        <w:t>附</w:t>
      </w:r>
      <w:bookmarkStart w:id="424" w:name="_Toc296503226"/>
      <w:bookmarkStart w:id="425" w:name="_Toc296944565"/>
      <w:bookmarkStart w:id="426" w:name="_Toc267261693"/>
      <w:bookmarkStart w:id="427" w:name="_Toc296347225"/>
      <w:bookmarkStart w:id="428" w:name="_Toc296346727"/>
      <w:bookmarkStart w:id="429" w:name="_Toc296891266"/>
      <w:bookmarkStart w:id="430" w:name="_Toc296891054"/>
      <w:r>
        <w:rPr>
          <w:rFonts w:hint="eastAsia" w:ascii="宋体" w:hAnsi="宋体" w:cs="宋体"/>
          <w:color w:val="auto"/>
          <w:sz w:val="24"/>
          <w:highlight w:val="none"/>
        </w:rPr>
        <w:t>件1：</w:t>
      </w:r>
      <w:bookmarkEnd w:id="424"/>
      <w:bookmarkEnd w:id="425"/>
      <w:bookmarkEnd w:id="426"/>
      <w:bookmarkEnd w:id="427"/>
      <w:bookmarkEnd w:id="428"/>
      <w:bookmarkEnd w:id="429"/>
      <w:bookmarkEnd w:id="430"/>
      <w:r>
        <w:rPr>
          <w:rFonts w:hint="eastAsia" w:ascii="宋体" w:hAnsi="宋体" w:cs="宋体"/>
          <w:color w:val="auto"/>
          <w:sz w:val="24"/>
          <w:highlight w:val="none"/>
        </w:rPr>
        <w:t xml:space="preserve">    </w:t>
      </w:r>
    </w:p>
    <w:p w14:paraId="39E8DED7">
      <w:pPr>
        <w:spacing w:before="120" w:beforeLines="50" w:after="120" w:afterLines="50" w:line="440" w:lineRule="exact"/>
        <w:jc w:val="center"/>
        <w:rPr>
          <w:rFonts w:ascii="宋体" w:hAnsi="宋体" w:cs="宋体"/>
          <w:color w:val="auto"/>
          <w:sz w:val="24"/>
          <w:highlight w:val="none"/>
        </w:rPr>
      </w:pPr>
      <w:r>
        <w:rPr>
          <w:rFonts w:hint="eastAsia" w:ascii="宋体" w:hAnsi="宋体" w:cs="宋体"/>
          <w:color w:val="auto"/>
          <w:sz w:val="24"/>
          <w:highlight w:val="none"/>
        </w:rPr>
        <w:t>工程质量保修书</w:t>
      </w:r>
    </w:p>
    <w:p w14:paraId="2E50B62F">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发包人（全称）：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043967DF">
      <w:pPr>
        <w:spacing w:line="440" w:lineRule="exact"/>
        <w:rPr>
          <w:rFonts w:ascii="宋体" w:hAnsi="宋体" w:cs="宋体"/>
          <w:color w:val="auto"/>
          <w:sz w:val="24"/>
          <w:highlight w:val="none"/>
        </w:rPr>
      </w:pPr>
      <w:r>
        <w:rPr>
          <w:rFonts w:hint="eastAsia" w:ascii="宋体" w:hAnsi="宋体" w:cs="宋体"/>
          <w:color w:val="auto"/>
          <w:sz w:val="24"/>
          <w:highlight w:val="none"/>
        </w:rPr>
        <w:t>　　承包人（全称）：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6A3C91AB">
      <w:pPr>
        <w:spacing w:line="440" w:lineRule="exact"/>
        <w:rPr>
          <w:rFonts w:ascii="宋体" w:hAnsi="宋体" w:cs="宋体"/>
          <w:color w:val="auto"/>
          <w:sz w:val="24"/>
          <w:highlight w:val="none"/>
        </w:rPr>
      </w:pPr>
    </w:p>
    <w:p w14:paraId="5415E785">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发包人和承包人根据《中华人民共和国建筑法》和《建设工程质量管理条例》，经协商一致就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（工程全称）签订工程质量保修书。</w:t>
      </w:r>
    </w:p>
    <w:p w14:paraId="4BB3EACF">
      <w:pPr>
        <w:spacing w:line="300" w:lineRule="auto"/>
        <w:ind w:firstLine="480" w:firstLineChars="200"/>
        <w:outlineLvl w:val="0"/>
        <w:rPr>
          <w:rFonts w:ascii="宋体" w:hAnsi="宋体" w:cs="宋体"/>
          <w:color w:val="auto"/>
          <w:sz w:val="24"/>
          <w:highlight w:val="none"/>
        </w:rPr>
      </w:pPr>
      <w:bookmarkStart w:id="431" w:name="_Toc1398"/>
      <w:bookmarkStart w:id="432" w:name="_Toc29925"/>
      <w:r>
        <w:rPr>
          <w:rFonts w:hint="eastAsia" w:ascii="宋体" w:hAnsi="宋体" w:cs="宋体"/>
          <w:color w:val="auto"/>
          <w:sz w:val="24"/>
          <w:highlight w:val="none"/>
        </w:rPr>
        <w:t>一、工程质量保修范围和内容</w:t>
      </w:r>
      <w:bookmarkEnd w:id="431"/>
      <w:bookmarkEnd w:id="432"/>
    </w:p>
    <w:p w14:paraId="7D361869">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承包人在质量保修期内，按照有关法律规定和合同约定，承担工程质量保修责任。</w:t>
      </w:r>
    </w:p>
    <w:p w14:paraId="53E6C0D4">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color w:val="auto"/>
          <w:sz w:val="24"/>
          <w:highlight w:val="none"/>
          <w:u w:val="single"/>
        </w:rPr>
        <w:t>保修承包施工范围内所有完工工程。</w:t>
      </w:r>
    </w:p>
    <w:p w14:paraId="0E7E9D2A">
      <w:pPr>
        <w:spacing w:line="300" w:lineRule="auto"/>
        <w:ind w:firstLine="480" w:firstLineChars="200"/>
        <w:outlineLvl w:val="0"/>
        <w:rPr>
          <w:rFonts w:ascii="宋体" w:hAnsi="宋体" w:cs="宋体"/>
          <w:color w:val="auto"/>
          <w:sz w:val="24"/>
          <w:highlight w:val="none"/>
        </w:rPr>
      </w:pPr>
      <w:bookmarkStart w:id="433" w:name="_Toc29294"/>
      <w:bookmarkStart w:id="434" w:name="_Toc27061"/>
      <w:r>
        <w:rPr>
          <w:rFonts w:hint="eastAsia" w:ascii="宋体" w:hAnsi="宋体" w:cs="宋体"/>
          <w:color w:val="auto"/>
          <w:sz w:val="24"/>
          <w:highlight w:val="none"/>
        </w:rPr>
        <w:t>二、质量保修期</w:t>
      </w:r>
      <w:bookmarkEnd w:id="433"/>
      <w:bookmarkEnd w:id="434"/>
    </w:p>
    <w:p w14:paraId="09B9745D">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根据《建设工程质量管理条例》及有关规定，工程的质量保修期如下：</w:t>
      </w:r>
    </w:p>
    <w:p w14:paraId="33092CE5">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1．地基基础工程和主体结构工程为设计文件规定的工程合理使用年限；</w:t>
      </w:r>
    </w:p>
    <w:p w14:paraId="24B01E18">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2．屋面防水工程、有防水要求的卫生间、房间和外墙面的防渗为</w:t>
      </w:r>
      <w:r>
        <w:rPr>
          <w:rFonts w:hint="eastAsia" w:ascii="宋体" w:hAnsi="宋体" w:cs="宋体"/>
          <w:color w:val="auto"/>
          <w:sz w:val="24"/>
          <w:highlight w:val="none"/>
          <w:u w:val="single"/>
        </w:rPr>
        <w:t xml:space="preserve">  8  </w:t>
      </w:r>
      <w:r>
        <w:rPr>
          <w:rFonts w:hint="eastAsia" w:ascii="宋体" w:hAnsi="宋体" w:cs="宋体"/>
          <w:color w:val="auto"/>
          <w:sz w:val="24"/>
          <w:highlight w:val="none"/>
        </w:rPr>
        <w:t>年；</w:t>
      </w:r>
    </w:p>
    <w:p w14:paraId="72A1EB28">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3．装修工程为</w:t>
      </w:r>
      <w:r>
        <w:rPr>
          <w:rFonts w:hint="eastAsia" w:ascii="宋体" w:hAnsi="宋体" w:cs="宋体"/>
          <w:color w:val="auto"/>
          <w:sz w:val="24"/>
          <w:highlight w:val="none"/>
          <w:u w:val="single"/>
        </w:rPr>
        <w:t xml:space="preserve">  2   </w:t>
      </w:r>
      <w:r>
        <w:rPr>
          <w:rFonts w:hint="eastAsia" w:ascii="宋体" w:hAnsi="宋体" w:cs="宋体"/>
          <w:color w:val="auto"/>
          <w:sz w:val="24"/>
          <w:highlight w:val="none"/>
        </w:rPr>
        <w:t>年；</w:t>
      </w:r>
    </w:p>
    <w:p w14:paraId="6B8F34B3">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4．电气管线、给排水管道、设备安装工程为</w:t>
      </w:r>
      <w:r>
        <w:rPr>
          <w:rFonts w:hint="eastAsia" w:ascii="宋体" w:hAnsi="宋体" w:cs="宋体"/>
          <w:color w:val="auto"/>
          <w:sz w:val="24"/>
          <w:highlight w:val="none"/>
          <w:u w:val="single"/>
        </w:rPr>
        <w:t xml:space="preserve">  2  </w:t>
      </w:r>
      <w:r>
        <w:rPr>
          <w:rFonts w:hint="eastAsia" w:ascii="宋体" w:hAnsi="宋体" w:cs="宋体"/>
          <w:color w:val="auto"/>
          <w:sz w:val="24"/>
          <w:highlight w:val="none"/>
        </w:rPr>
        <w:t>年；</w:t>
      </w:r>
    </w:p>
    <w:p w14:paraId="09A6549B">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5．供热与供冷系统为</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个采暖期、供冷期；</w:t>
      </w:r>
    </w:p>
    <w:p w14:paraId="06F4FFE0">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6．住宅小区内的给排水设施、道路等配套工程为</w:t>
      </w:r>
      <w:r>
        <w:rPr>
          <w:rFonts w:hint="eastAsia" w:ascii="宋体" w:hAnsi="宋体" w:cs="宋体"/>
          <w:color w:val="auto"/>
          <w:sz w:val="24"/>
          <w:highlight w:val="none"/>
          <w:u w:val="single"/>
        </w:rPr>
        <w:t xml:space="preserve">   2   </w:t>
      </w:r>
      <w:r>
        <w:rPr>
          <w:rFonts w:hint="eastAsia" w:ascii="宋体" w:hAnsi="宋体" w:cs="宋体"/>
          <w:color w:val="auto"/>
          <w:sz w:val="24"/>
          <w:highlight w:val="none"/>
        </w:rPr>
        <w:t>年；</w:t>
      </w:r>
    </w:p>
    <w:p w14:paraId="3FB3CF2E">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7．其他项目保修期限约定如下：</w:t>
      </w:r>
      <w:r>
        <w:rPr>
          <w:rFonts w:hint="eastAsia" w:ascii="宋体" w:hAnsi="宋体" w:cs="宋体"/>
          <w:color w:val="auto"/>
          <w:sz w:val="24"/>
          <w:highlight w:val="none"/>
          <w:u w:val="single"/>
        </w:rPr>
        <w:t xml:space="preserve">                       。</w:t>
      </w:r>
    </w:p>
    <w:p w14:paraId="67C59FFF">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质量保修期自工程竣工验收合格之日起计算。</w:t>
      </w:r>
    </w:p>
    <w:p w14:paraId="7CE8787F">
      <w:pPr>
        <w:spacing w:line="300" w:lineRule="auto"/>
        <w:ind w:firstLine="480" w:firstLineChars="200"/>
        <w:outlineLvl w:val="0"/>
        <w:rPr>
          <w:rFonts w:ascii="宋体" w:hAnsi="宋体" w:cs="宋体"/>
          <w:color w:val="auto"/>
          <w:sz w:val="24"/>
          <w:highlight w:val="none"/>
        </w:rPr>
      </w:pPr>
      <w:bookmarkStart w:id="435" w:name="_Toc22777"/>
      <w:bookmarkStart w:id="436" w:name="_Toc21272"/>
      <w:r>
        <w:rPr>
          <w:rFonts w:hint="eastAsia" w:ascii="宋体" w:hAnsi="宋体" w:cs="宋体"/>
          <w:color w:val="auto"/>
          <w:sz w:val="24"/>
          <w:highlight w:val="none"/>
        </w:rPr>
        <w:t>三、缺陷责任期</w:t>
      </w:r>
      <w:bookmarkEnd w:id="435"/>
      <w:bookmarkEnd w:id="436"/>
    </w:p>
    <w:p w14:paraId="2DB11FBC">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工程缺陷责任期为</w:t>
      </w:r>
      <w:r>
        <w:rPr>
          <w:rFonts w:hint="eastAsia" w:ascii="宋体" w:hAnsi="宋体" w:cs="宋体"/>
          <w:color w:val="auto"/>
          <w:sz w:val="24"/>
          <w:highlight w:val="none"/>
          <w:u w:val="single"/>
        </w:rPr>
        <w:t xml:space="preserve"> 24 </w:t>
      </w:r>
      <w:r>
        <w:rPr>
          <w:rFonts w:hint="eastAsia" w:ascii="宋体" w:hAnsi="宋体" w:cs="宋体"/>
          <w:color w:val="auto"/>
          <w:sz w:val="24"/>
          <w:highlight w:val="none"/>
        </w:rPr>
        <w:t>个月，缺陷责任期自工程竣工验收合格之日起计算。单位工程先于全部工程进行验收，单位工程缺陷责任期自单位工程验收合格之日期起算。</w:t>
      </w:r>
    </w:p>
    <w:p w14:paraId="398EA498">
      <w:pPr>
        <w:spacing w:line="300" w:lineRule="auto"/>
        <w:ind w:firstLine="480" w:firstLineChars="200"/>
        <w:outlineLvl w:val="0"/>
        <w:rPr>
          <w:rFonts w:ascii="宋体" w:hAnsi="宋体" w:cs="宋体"/>
          <w:color w:val="auto"/>
          <w:sz w:val="24"/>
          <w:highlight w:val="none"/>
        </w:rPr>
      </w:pPr>
      <w:bookmarkStart w:id="437" w:name="_Toc253"/>
      <w:bookmarkStart w:id="438" w:name="_Toc8152"/>
      <w:r>
        <w:rPr>
          <w:rFonts w:hint="eastAsia" w:ascii="宋体" w:hAnsi="宋体" w:cs="宋体"/>
          <w:color w:val="auto"/>
          <w:sz w:val="24"/>
          <w:highlight w:val="none"/>
        </w:rPr>
        <w:t>四、质量保修责任</w:t>
      </w:r>
      <w:bookmarkEnd w:id="437"/>
      <w:bookmarkEnd w:id="438"/>
    </w:p>
    <w:p w14:paraId="7139AD1C">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1．属于保修范围、内容的项目，承包人应当在接到保修通知之日起7天内派人保修。承包人不在约定期限内派人保修的，发包人可以委托他人修理。</w:t>
      </w:r>
    </w:p>
    <w:p w14:paraId="324B0161">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2．发生紧急事故需抢修的，承包人在接到事故通知后，应当立即到达事故现场抢修。</w:t>
      </w:r>
    </w:p>
    <w:p w14:paraId="1FB3C6EB">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491A110">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4．质量保修完成后，由发包人组织验收。</w:t>
      </w:r>
    </w:p>
    <w:p w14:paraId="4B6C8AAC">
      <w:pPr>
        <w:spacing w:line="300" w:lineRule="auto"/>
        <w:ind w:firstLine="480" w:firstLineChars="200"/>
        <w:outlineLvl w:val="0"/>
        <w:rPr>
          <w:rFonts w:ascii="宋体" w:hAnsi="宋体" w:cs="宋体"/>
          <w:color w:val="auto"/>
          <w:sz w:val="24"/>
          <w:highlight w:val="none"/>
        </w:rPr>
      </w:pPr>
      <w:bookmarkStart w:id="439" w:name="_Toc29651"/>
      <w:bookmarkStart w:id="440" w:name="_Toc21482"/>
      <w:r>
        <w:rPr>
          <w:rFonts w:hint="eastAsia" w:ascii="宋体" w:hAnsi="宋体" w:cs="宋体"/>
          <w:color w:val="auto"/>
          <w:sz w:val="24"/>
          <w:highlight w:val="none"/>
        </w:rPr>
        <w:t>五、保修费用</w:t>
      </w:r>
      <w:bookmarkEnd w:id="439"/>
      <w:bookmarkEnd w:id="440"/>
    </w:p>
    <w:p w14:paraId="2B482F95">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保修费用由造成质量缺陷的责任方承担。</w:t>
      </w:r>
    </w:p>
    <w:p w14:paraId="3AC976A9">
      <w:pPr>
        <w:spacing w:line="360" w:lineRule="auto"/>
        <w:ind w:firstLine="482" w:firstLineChars="200"/>
        <w:jc w:val="left"/>
        <w:rPr>
          <w:rFonts w:ascii="宋体" w:hAnsi="宋体" w:cs="宋体"/>
          <w:color w:val="auto"/>
          <w:sz w:val="24"/>
          <w:highlight w:val="none"/>
        </w:rPr>
      </w:pPr>
      <w:r>
        <w:rPr>
          <w:rFonts w:hint="eastAsia" w:ascii="宋体" w:hAnsi="宋体" w:cs="宋体"/>
          <w:b/>
          <w:color w:val="auto"/>
          <w:sz w:val="24"/>
          <w:highlight w:val="none"/>
        </w:rPr>
        <w:t>六</w:t>
      </w:r>
      <w:r>
        <w:rPr>
          <w:rFonts w:hint="eastAsia" w:ascii="宋体" w:hAnsi="宋体" w:cs="宋体"/>
          <w:color w:val="auto"/>
          <w:sz w:val="24"/>
          <w:highlight w:val="none"/>
        </w:rPr>
        <w:t>、双方约定的其他工程质量保修事项：</w:t>
      </w:r>
    </w:p>
    <w:p w14:paraId="35CAB749">
      <w:pPr>
        <w:spacing w:line="300" w:lineRule="auto"/>
        <w:ind w:firstLine="480" w:firstLineChars="200"/>
        <w:outlineLvl w:val="0"/>
        <w:rPr>
          <w:rFonts w:ascii="宋体" w:hAnsi="宋体" w:cs="宋体"/>
          <w:color w:val="auto"/>
          <w:sz w:val="24"/>
          <w:highlight w:val="none"/>
        </w:rPr>
      </w:pPr>
      <w:bookmarkStart w:id="441" w:name="_Toc29973"/>
      <w:bookmarkStart w:id="442" w:name="_Toc13751"/>
      <w:r>
        <w:rPr>
          <w:rFonts w:hint="eastAsia" w:ascii="宋体" w:hAnsi="宋体" w:cs="宋体"/>
          <w:color w:val="auto"/>
          <w:sz w:val="24"/>
          <w:highlight w:val="none"/>
        </w:rPr>
        <w:t>1、发包人在保修期内发现质量问题并通知承包人，承包人应及时派专业人员进行维修，如承包人未及时派专业人员进行维修，发包人有权请其它人进行维修，由此产生的费用将由承包人承担，同时承包人将承担因维修延误给发包人造成的一切损失。</w:t>
      </w:r>
      <w:bookmarkEnd w:id="441"/>
      <w:bookmarkEnd w:id="442"/>
    </w:p>
    <w:p w14:paraId="39D1E3BE">
      <w:pPr>
        <w:spacing w:line="300" w:lineRule="auto"/>
        <w:ind w:firstLine="480" w:firstLineChars="200"/>
        <w:outlineLvl w:val="0"/>
        <w:rPr>
          <w:rFonts w:ascii="宋体" w:hAnsi="宋体" w:cs="宋体"/>
          <w:color w:val="auto"/>
          <w:sz w:val="24"/>
          <w:highlight w:val="none"/>
        </w:rPr>
      </w:pPr>
      <w:bookmarkStart w:id="443" w:name="_Toc4894"/>
      <w:bookmarkStart w:id="444" w:name="_Toc12551"/>
      <w:r>
        <w:rPr>
          <w:rFonts w:hint="eastAsia" w:ascii="宋体" w:hAnsi="宋体" w:cs="宋体"/>
          <w:color w:val="auto"/>
          <w:sz w:val="24"/>
          <w:highlight w:val="none"/>
        </w:rPr>
        <w:t>2、工程质量保修书由发包人、承包人在工程竣工验收前共同签署，作为施工合同附件，其有效期限至保修期满。</w:t>
      </w:r>
      <w:bookmarkEnd w:id="443"/>
      <w:bookmarkEnd w:id="444"/>
    </w:p>
    <w:p w14:paraId="717960A9">
      <w:pPr>
        <w:spacing w:line="360" w:lineRule="auto"/>
        <w:rPr>
          <w:rFonts w:ascii="宋体" w:hAnsi="宋体" w:cs="宋体"/>
          <w:color w:val="auto"/>
          <w:sz w:val="24"/>
          <w:highlight w:val="none"/>
        </w:rPr>
      </w:pPr>
    </w:p>
    <w:p w14:paraId="3496BC78">
      <w:pPr>
        <w:spacing w:line="360" w:lineRule="auto"/>
        <w:ind w:firstLine="420"/>
        <w:rPr>
          <w:rFonts w:ascii="宋体" w:hAnsi="宋体" w:cs="宋体"/>
          <w:color w:val="auto"/>
          <w:sz w:val="24"/>
          <w:highlight w:val="none"/>
        </w:rPr>
      </w:pPr>
    </w:p>
    <w:p w14:paraId="3F7B1379">
      <w:pPr>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发包人(公章)：</w:t>
      </w:r>
      <w:r>
        <w:rPr>
          <w:rFonts w:hint="eastAsia" w:ascii="宋体" w:hAnsi="宋体" w:cs="宋体"/>
          <w:color w:val="auto"/>
          <w:sz w:val="24"/>
          <w:highlight w:val="none"/>
          <w:u w:val="single"/>
        </w:rPr>
        <w:t xml:space="preserve">        </w:t>
      </w:r>
      <w:r>
        <w:rPr>
          <w:rFonts w:hint="eastAsia" w:ascii="宋体" w:hAnsi="宋体" w:cs="宋体"/>
          <w:color w:val="auto"/>
          <w:sz w:val="24"/>
          <w:highlight w:val="none"/>
        </w:rPr>
        <w:t xml:space="preserve"> 承包人(公章)：</w:t>
      </w:r>
      <w:r>
        <w:rPr>
          <w:rFonts w:hint="eastAsia" w:ascii="宋体" w:hAnsi="宋体" w:cs="宋体"/>
          <w:color w:val="auto"/>
          <w:sz w:val="24"/>
          <w:highlight w:val="none"/>
          <w:u w:val="single"/>
        </w:rPr>
        <w:t xml:space="preserve">           </w:t>
      </w:r>
    </w:p>
    <w:p w14:paraId="678C3B6C">
      <w:pPr>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 xml:space="preserve"> 地  址：</w:t>
      </w:r>
      <w:r>
        <w:rPr>
          <w:rFonts w:hint="eastAsia" w:ascii="宋体" w:hAnsi="宋体" w:cs="宋体"/>
          <w:color w:val="auto"/>
          <w:sz w:val="24"/>
          <w:highlight w:val="none"/>
          <w:u w:val="single"/>
        </w:rPr>
        <w:t xml:space="preserve">       </w:t>
      </w:r>
    </w:p>
    <w:p w14:paraId="7418DC5D">
      <w:pPr>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法定代表人(签字)：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法定代表人(签字)：</w:t>
      </w:r>
      <w:r>
        <w:rPr>
          <w:rFonts w:hint="eastAsia" w:ascii="宋体" w:hAnsi="宋体" w:cs="宋体"/>
          <w:color w:val="auto"/>
          <w:sz w:val="24"/>
          <w:highlight w:val="none"/>
          <w:u w:val="single"/>
        </w:rPr>
        <w:t xml:space="preserve">       </w:t>
      </w:r>
    </w:p>
    <w:p w14:paraId="70CF749C">
      <w:pPr>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委托代理人(签字)：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委托代理人(签字)：</w:t>
      </w:r>
      <w:r>
        <w:rPr>
          <w:rFonts w:hint="eastAsia" w:ascii="宋体" w:hAnsi="宋体" w:cs="宋体"/>
          <w:color w:val="auto"/>
          <w:sz w:val="24"/>
          <w:highlight w:val="none"/>
          <w:u w:val="single"/>
        </w:rPr>
        <w:t xml:space="preserve">       </w:t>
      </w:r>
    </w:p>
    <w:p w14:paraId="13CCCFEB">
      <w:pPr>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电  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电  话：</w:t>
      </w:r>
      <w:r>
        <w:rPr>
          <w:rFonts w:hint="eastAsia" w:ascii="宋体" w:hAnsi="宋体" w:cs="宋体"/>
          <w:color w:val="auto"/>
          <w:sz w:val="24"/>
          <w:highlight w:val="none"/>
          <w:u w:val="single"/>
        </w:rPr>
        <w:t xml:space="preserve">     </w:t>
      </w:r>
    </w:p>
    <w:p w14:paraId="12F41DDD">
      <w:pPr>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传  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传  真：</w:t>
      </w:r>
      <w:r>
        <w:rPr>
          <w:rFonts w:hint="eastAsia" w:ascii="宋体" w:hAnsi="宋体" w:cs="宋体"/>
          <w:color w:val="auto"/>
          <w:sz w:val="24"/>
          <w:highlight w:val="none"/>
          <w:u w:val="single"/>
        </w:rPr>
        <w:t xml:space="preserve">     </w:t>
      </w:r>
    </w:p>
    <w:p w14:paraId="4A4CAE18">
      <w:pPr>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开户银行：</w:t>
      </w:r>
      <w:r>
        <w:rPr>
          <w:rFonts w:hint="eastAsia" w:ascii="宋体" w:hAnsi="宋体" w:cs="宋体"/>
          <w:color w:val="auto"/>
          <w:sz w:val="24"/>
          <w:highlight w:val="none"/>
          <w:u w:val="single"/>
        </w:rPr>
        <w:t xml:space="preserve">   </w:t>
      </w:r>
    </w:p>
    <w:p w14:paraId="50907211">
      <w:pPr>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账  号：</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 xml:space="preserve">  账  号：</w:t>
      </w:r>
      <w:r>
        <w:rPr>
          <w:rFonts w:hint="eastAsia" w:ascii="宋体" w:hAnsi="宋体" w:cs="宋体"/>
          <w:color w:val="auto"/>
          <w:sz w:val="24"/>
          <w:highlight w:val="none"/>
          <w:u w:val="single"/>
        </w:rPr>
        <w:t xml:space="preserve">     </w:t>
      </w:r>
    </w:p>
    <w:p w14:paraId="34CE632F">
      <w:pPr>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邮政编码：</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 xml:space="preserve"> 邮政编码：</w:t>
      </w:r>
      <w:r>
        <w:rPr>
          <w:rFonts w:hint="eastAsia" w:ascii="宋体" w:hAnsi="宋体" w:cs="宋体"/>
          <w:color w:val="auto"/>
          <w:sz w:val="24"/>
          <w:highlight w:val="none"/>
          <w:u w:val="single"/>
        </w:rPr>
        <w:t xml:space="preserve">   </w:t>
      </w:r>
    </w:p>
    <w:p w14:paraId="67891A80">
      <w:pPr>
        <w:rPr>
          <w:rFonts w:ascii="宋体" w:hAnsi="宋体" w:cs="宋体"/>
          <w:color w:val="auto"/>
          <w:szCs w:val="21"/>
          <w:highlight w:val="none"/>
        </w:rPr>
      </w:pPr>
      <w:r>
        <w:rPr>
          <w:rFonts w:hint="eastAsia" w:ascii="宋体" w:hAnsi="宋体" w:cs="宋体"/>
          <w:b/>
          <w:color w:val="auto"/>
          <w:sz w:val="24"/>
          <w:highlight w:val="none"/>
        </w:rPr>
        <w:br w:type="page"/>
      </w:r>
    </w:p>
    <w:p w14:paraId="56CC8EE2">
      <w:pPr>
        <w:snapToGrid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4"/>
      <w:r>
        <w:rPr>
          <w:rFonts w:hint="eastAsia" w:ascii="宋体" w:hAnsi="宋体" w:cs="宋体"/>
          <w:b/>
          <w:color w:val="auto"/>
          <w:sz w:val="36"/>
          <w:szCs w:val="20"/>
          <w:highlight w:val="none"/>
        </w:rPr>
        <w:t xml:space="preserve"> </w:t>
      </w:r>
      <w:bookmarkEnd w:id="405"/>
      <w:r>
        <w:rPr>
          <w:rFonts w:hint="eastAsia" w:ascii="宋体" w:hAnsi="宋体" w:cs="宋体"/>
          <w:b/>
          <w:color w:val="auto"/>
          <w:sz w:val="36"/>
          <w:szCs w:val="20"/>
          <w:highlight w:val="none"/>
        </w:rPr>
        <w:t>应提交的有关格式范例</w:t>
      </w:r>
    </w:p>
    <w:p w14:paraId="1CF05EE5">
      <w:pPr>
        <w:spacing w:line="360" w:lineRule="auto"/>
        <w:jc w:val="center"/>
        <w:outlineLvl w:val="0"/>
        <w:rPr>
          <w:rFonts w:ascii="宋体" w:hAnsi="宋体" w:cs="宋体"/>
          <w:b/>
          <w:color w:val="auto"/>
          <w:kern w:val="0"/>
          <w:sz w:val="36"/>
          <w:szCs w:val="36"/>
          <w:highlight w:val="none"/>
        </w:rPr>
      </w:pPr>
    </w:p>
    <w:p w14:paraId="242D2E2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3DA203E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4F1184">
      <w:pPr>
        <w:spacing w:line="360" w:lineRule="auto"/>
        <w:jc w:val="center"/>
        <w:outlineLvl w:val="0"/>
        <w:rPr>
          <w:rFonts w:ascii="宋体" w:hAnsi="宋体" w:cs="宋体"/>
          <w:b/>
          <w:color w:val="auto"/>
          <w:kern w:val="0"/>
          <w:sz w:val="36"/>
          <w:szCs w:val="36"/>
          <w:highlight w:val="none"/>
        </w:rPr>
      </w:pPr>
    </w:p>
    <w:p w14:paraId="0126269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32B966CA">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7F2C68B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（3）落实政府采购政策需满足的资格要求………………………………（页码）</w:t>
      </w:r>
    </w:p>
    <w:p w14:paraId="177D7E1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（4）本项目的特定资格要求………………………………………………（页码）</w:t>
      </w:r>
    </w:p>
    <w:p w14:paraId="4BD6D1A4">
      <w:pPr>
        <w:snapToGrid w:val="0"/>
        <w:spacing w:line="360" w:lineRule="auto"/>
        <w:ind w:firstLine="480" w:firstLineChars="200"/>
        <w:rPr>
          <w:rFonts w:ascii="宋体" w:hAnsi="宋体" w:cs="宋体"/>
          <w:color w:val="auto"/>
          <w:sz w:val="24"/>
          <w:highlight w:val="none"/>
        </w:rPr>
      </w:pPr>
    </w:p>
    <w:p w14:paraId="00DE769E">
      <w:pPr>
        <w:spacing w:line="360" w:lineRule="auto"/>
        <w:ind w:firstLine="480" w:firstLineChars="200"/>
        <w:rPr>
          <w:rFonts w:ascii="宋体" w:hAnsi="宋体" w:cs="宋体"/>
          <w:color w:val="auto"/>
          <w:sz w:val="24"/>
          <w:highlight w:val="none"/>
        </w:rPr>
      </w:pPr>
    </w:p>
    <w:p w14:paraId="718629DE">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5A6C1C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5A8D7B6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我方参与（项目名称）【项目编号：（采购编号）】政府采购活动，郑重承诺：</w:t>
      </w:r>
    </w:p>
    <w:p w14:paraId="3DC3CDFE">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6DE02C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784D2FC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6F05A6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4DDFB35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3F0CCF3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3DB8DC4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18C7B6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35A5A09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15CDACC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1AA0630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4D5D13B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7BB656E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80DDCC5">
      <w:pPr>
        <w:snapToGrid w:val="0"/>
        <w:spacing w:line="360" w:lineRule="auto"/>
        <w:ind w:right="480"/>
        <w:jc w:val="center"/>
        <w:rPr>
          <w:rFonts w:ascii="宋体" w:hAnsi="宋体" w:cs="宋体"/>
          <w:b/>
          <w:color w:val="auto"/>
          <w:kern w:val="0"/>
          <w:sz w:val="32"/>
          <w:szCs w:val="32"/>
          <w:highlight w:val="none"/>
        </w:rPr>
        <w:sectPr>
          <w:headerReference r:id="rId14" w:type="first"/>
          <w:footerReference r:id="rId16" w:type="first"/>
          <w:footerReference r:id="rId15" w:type="default"/>
          <w:pgSz w:w="11906" w:h="16838"/>
          <w:pgMar w:top="1440" w:right="1080" w:bottom="1440" w:left="1080" w:header="851" w:footer="992" w:gutter="0"/>
          <w:cols w:space="720" w:num="1"/>
          <w:titlePg/>
          <w:docGrid w:linePitch="312" w:charSpace="0"/>
        </w:sectPr>
      </w:pPr>
    </w:p>
    <w:p w14:paraId="227498C0">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E4B2496">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[以联合体形式参与的，提供联合协议（附件5）；本项目不接受联合体或者供应商不以联合体形式投参与的，则不需要提供]</w:t>
      </w:r>
    </w:p>
    <w:p w14:paraId="6F130D28">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4E3FE0B4">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4DFDC162">
      <w:pPr>
        <w:spacing w:line="360" w:lineRule="auto"/>
        <w:rPr>
          <w:rFonts w:ascii="宋体" w:hAnsi="宋体" w:cs="宋体"/>
          <w:color w:val="auto"/>
          <w:sz w:val="24"/>
          <w:highlight w:val="none"/>
        </w:rPr>
      </w:pPr>
      <w:r>
        <w:rPr>
          <w:rFonts w:hint="eastAsia" w:ascii="宋体" w:hAnsi="宋体" w:cs="宋体"/>
          <w:color w:val="auto"/>
          <w:sz w:val="24"/>
          <w:highlight w:val="none"/>
        </w:rPr>
        <w:t>（根据竞争性磋商公告落实政府采购政策需满足的资格要求选择提供相应的材料；未要求的，无需提供）</w:t>
      </w:r>
    </w:p>
    <w:p w14:paraId="6388FF57">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 xml:space="preserve">.专门面向中小企业，工程全部由符合政策要求的中小企业（或小微企业）承建的，提供相应的中小企业声明函（附件7）。 </w:t>
      </w:r>
    </w:p>
    <w:p w14:paraId="4BD25A3F">
      <w:pPr>
        <w:widowControl/>
        <w:spacing w:line="360" w:lineRule="auto"/>
        <w:ind w:firstLine="480"/>
        <w:jc w:val="left"/>
        <w:rPr>
          <w:rFonts w:ascii="宋体" w:hAnsi="宋体" w:cs="宋体"/>
          <w:color w:val="auto"/>
          <w:sz w:val="24"/>
          <w:highlight w:val="none"/>
        </w:rPr>
      </w:pPr>
    </w:p>
    <w:p w14:paraId="685292CA">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要求以联合体形式参加的，提供联合协议（附件5）和中小企业声明函（附件7），联合协议中中小企业合同金额应当达到竞争性磋商公告载明的比例；如果供应商本身提供所有标的均由中小企业承建的，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742930A8">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30780A0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要求合同分包的，提供分包意向协议（附件6）和中小企业声明函（附件7），分包意向协议中中小企业合同金额应当达到竞争性磋商公告载明的比例；如果供应商本身提供所有标的均由中小企业承建，</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53CAA4AC">
      <w:pPr>
        <w:widowControl/>
        <w:spacing w:line="360" w:lineRule="auto"/>
        <w:ind w:left="150"/>
        <w:jc w:val="center"/>
        <w:rPr>
          <w:rFonts w:ascii="宋体" w:hAnsi="宋体" w:cs="宋体"/>
          <w:b/>
          <w:color w:val="auto"/>
          <w:kern w:val="0"/>
          <w:sz w:val="32"/>
          <w:szCs w:val="32"/>
          <w:highlight w:val="none"/>
        </w:rPr>
      </w:pPr>
    </w:p>
    <w:p w14:paraId="4C10FAE2">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6226E06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（根据竞争性磋商公告本项目的特定资格要求提供相应的材料；未要求的，无需提供）</w:t>
      </w:r>
    </w:p>
    <w:p w14:paraId="011E5F9D">
      <w:pPr>
        <w:rPr>
          <w:rFonts w:ascii="宋体" w:hAnsi="宋体" w:cs="宋体"/>
          <w:color w:val="auto"/>
          <w:highlight w:val="none"/>
        </w:rPr>
      </w:pPr>
    </w:p>
    <w:p w14:paraId="0E081A03">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59AE736D">
      <w:pPr>
        <w:pStyle w:val="3"/>
        <w:rPr>
          <w:rFonts w:ascii="宋体" w:hAnsi="宋体" w:eastAsia="宋体" w:cs="宋体"/>
          <w:b w:val="0"/>
          <w:color w:val="auto"/>
          <w:kern w:val="0"/>
          <w:sz w:val="36"/>
          <w:szCs w:val="36"/>
          <w:highlight w:val="none"/>
        </w:rPr>
      </w:pPr>
    </w:p>
    <w:p w14:paraId="45F88CD0">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9B393B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F61853D">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（1）响应函……………………………………………………………………………（页码）</w:t>
      </w:r>
    </w:p>
    <w:p w14:paraId="0155DED9">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（2）授权委托书或法定代表人（单位负责人、自然人本人）身份证明……………（页码）</w:t>
      </w:r>
    </w:p>
    <w:p w14:paraId="2EC65FC6">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（3）分包意向协议………………………………………………………………………（页码）</w:t>
      </w:r>
    </w:p>
    <w:p w14:paraId="64C4D29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（4）符合性审查资料……………………………………………………………………（页码）</w:t>
      </w:r>
    </w:p>
    <w:p w14:paraId="16043A6D">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（5）评审标准相应的商务技术资料……………………………………………………（页码）（6）商务技术偏离表……………………………………………………………………（页码）</w:t>
      </w:r>
    </w:p>
    <w:p w14:paraId="48D73A52">
      <w:pPr>
        <w:snapToGrid w:val="0"/>
        <w:spacing w:line="360" w:lineRule="auto"/>
        <w:ind w:left="479" w:leftChars="228"/>
        <w:rPr>
          <w:rFonts w:ascii="宋体" w:hAnsi="宋体" w:cs="宋体"/>
          <w:b/>
          <w:color w:val="auto"/>
          <w:kern w:val="0"/>
          <w:sz w:val="24"/>
          <w:szCs w:val="32"/>
          <w:highlight w:val="none"/>
          <w:lang w:val="zh-CN"/>
        </w:rPr>
        <w:sectPr>
          <w:pgSz w:w="11906" w:h="16838"/>
          <w:pgMar w:top="1440" w:right="1080" w:bottom="1440" w:left="1080" w:header="851" w:footer="992" w:gutter="0"/>
          <w:cols w:space="720" w:num="1"/>
          <w:titlePg/>
          <w:docGrid w:linePitch="312" w:charSpace="0"/>
        </w:sectPr>
      </w:pP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）承诺</w:t>
      </w:r>
      <w:r>
        <w:rPr>
          <w:rFonts w:hint="eastAsia" w:ascii="宋体" w:hAnsi="宋体" w:cs="宋体"/>
          <w:color w:val="auto"/>
          <w:sz w:val="24"/>
          <w:highlight w:val="none"/>
        </w:rPr>
        <w:t>书………………………………………………………………………………（页码）</w:t>
      </w:r>
    </w:p>
    <w:p w14:paraId="77D1E86F">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一、响应函</w:t>
      </w:r>
    </w:p>
    <w:p w14:paraId="4EC8A8C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0AB644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我方参加你方组织的（项目名称）【项目编号：（采购编号）】采购的有关活动，并对此项目提交响应文件及报价。为此：</w:t>
      </w:r>
    </w:p>
    <w:p w14:paraId="1AA26AA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1、我方承诺响应文件有效期从提交响应文件的截止之日起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本响应文件在响应文件有效期满之前均具有约束力。</w:t>
      </w:r>
    </w:p>
    <w:p w14:paraId="01F1261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14:paraId="66E17EB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5EE4233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5AD2DB4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3C5CDC4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2.1.3落实政府采购政策需满足的资格要求（如果有）；</w:t>
      </w:r>
    </w:p>
    <w:p w14:paraId="3C7C0F2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2.1.4本项目的特定资格要求（如果有）。</w:t>
      </w:r>
    </w:p>
    <w:p w14:paraId="147ED1A5">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E04EB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2.2.1响应函；</w:t>
      </w:r>
      <w:r>
        <w:rPr>
          <w:rFonts w:hint="eastAsia" w:ascii="宋体" w:hAnsi="宋体" w:cs="宋体"/>
          <w:color w:val="auto"/>
          <w:sz w:val="24"/>
          <w:highlight w:val="none"/>
          <w:lang w:val="zh-CN"/>
        </w:rPr>
        <w:t xml:space="preserve"> </w:t>
      </w:r>
    </w:p>
    <w:p w14:paraId="63C6CE1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4C96574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2.2.3分包意向协议（如果有）；</w:t>
      </w:r>
    </w:p>
    <w:p w14:paraId="4B5CA0F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2.2.4符合性审查资料；</w:t>
      </w:r>
    </w:p>
    <w:p w14:paraId="337D593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2.2.5评审标准相应的商务技术资料；</w:t>
      </w:r>
    </w:p>
    <w:p w14:paraId="06C5A1B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14:paraId="4741AE53">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7B57D9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3F3FC22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2.3.1报价单；</w:t>
      </w:r>
    </w:p>
    <w:p w14:paraId="0ED3A0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2.3.2已标价工程量清单；</w:t>
      </w:r>
    </w:p>
    <w:p w14:paraId="3EFB671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2.3.3中小企业声明函（如果有）。</w:t>
      </w:r>
    </w:p>
    <w:p w14:paraId="06D2B686">
      <w:pPr>
        <w:pStyle w:val="80"/>
        <w:ind w:firstLine="480"/>
        <w:rPr>
          <w:rFonts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3、我方承诺除商务技术偏离表列出的偏离外，我方响应采购文件的全部要求。对</w:t>
      </w:r>
      <w:r>
        <w:rPr>
          <w:rFonts w:hint="eastAsia" w:ascii="宋体" w:hAnsi="宋体" w:eastAsia="宋体" w:cs="宋体"/>
          <w:color w:val="auto"/>
          <w:sz w:val="24"/>
          <w:highlight w:val="none"/>
          <w:lang w:val="en-US"/>
        </w:rPr>
        <w:t>响应</w:t>
      </w:r>
      <w:r>
        <w:rPr>
          <w:rFonts w:hint="eastAsia" w:ascii="宋体" w:hAnsi="宋体" w:eastAsia="宋体" w:cs="宋体"/>
          <w:color w:val="auto"/>
          <w:sz w:val="24"/>
          <w:highlight w:val="none"/>
        </w:rPr>
        <w:t>文件中材料的真实性、合法性负责。</w:t>
      </w:r>
    </w:p>
    <w:p w14:paraId="0378E903">
      <w:pPr>
        <w:snapToGrid w:val="0"/>
        <w:spacing w:line="360" w:lineRule="auto"/>
        <w:ind w:firstLine="480" w:firstLineChars="200"/>
        <w:rPr>
          <w:rFonts w:ascii="宋体" w:hAnsi="宋体" w:cs="宋体"/>
          <w:color w:val="auto"/>
          <w:sz w:val="24"/>
          <w:highlight w:val="none"/>
        </w:rPr>
      </w:pPr>
    </w:p>
    <w:p w14:paraId="7415AC5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14:paraId="13E2BC3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14:paraId="4B56352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8C3E23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4.3按照采购文件要求提交履约保证金； </w:t>
      </w:r>
    </w:p>
    <w:p w14:paraId="017013B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56371C4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4FD994B">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7FD3332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1F16D5F">
      <w:pPr>
        <w:snapToGrid w:val="0"/>
        <w:spacing w:line="360" w:lineRule="auto"/>
        <w:ind w:left="420" w:leftChars="200" w:firstLine="4200" w:firstLineChars="1750"/>
        <w:rPr>
          <w:rFonts w:ascii="宋体" w:hAnsi="宋体" w:cs="宋体"/>
          <w:color w:val="auto"/>
          <w:kern w:val="0"/>
          <w:sz w:val="24"/>
          <w:highlight w:val="none"/>
          <w:u w:val="single"/>
        </w:rPr>
      </w:pPr>
    </w:p>
    <w:p w14:paraId="47404AA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B59E521">
      <w:pPr>
        <w:snapToGrid w:val="0"/>
        <w:spacing w:line="360" w:lineRule="auto"/>
        <w:jc w:val="center"/>
        <w:rPr>
          <w:rFonts w:ascii="宋体" w:hAnsi="宋体" w:cs="宋体"/>
          <w:b/>
          <w:color w:val="auto"/>
          <w:kern w:val="0"/>
          <w:sz w:val="32"/>
          <w:szCs w:val="32"/>
          <w:highlight w:val="none"/>
        </w:rPr>
      </w:pPr>
    </w:p>
    <w:p w14:paraId="1061A6A2">
      <w:pPr>
        <w:snapToGrid w:val="0"/>
        <w:spacing w:line="360" w:lineRule="auto"/>
        <w:rPr>
          <w:rFonts w:ascii="宋体" w:hAnsi="宋体" w:cs="宋体"/>
          <w:color w:val="auto"/>
          <w:sz w:val="24"/>
          <w:highlight w:val="none"/>
        </w:rPr>
      </w:pPr>
    </w:p>
    <w:p w14:paraId="36D4C679">
      <w:pPr>
        <w:jc w:val="center"/>
        <w:rPr>
          <w:rFonts w:ascii="宋体" w:hAnsi="宋体" w:cs="宋体"/>
          <w:b/>
          <w:color w:val="auto"/>
          <w:kern w:val="0"/>
          <w:sz w:val="32"/>
          <w:szCs w:val="32"/>
          <w:highlight w:val="none"/>
        </w:rPr>
      </w:pPr>
    </w:p>
    <w:p w14:paraId="40E76599">
      <w:pPr>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409FB36F">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二、授权委托书或法定代表人（单位负责人、自然人本人）身份证明</w:t>
      </w:r>
    </w:p>
    <w:p w14:paraId="641108D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BBE40CB">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授权委托书（适用于非联合体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3CE0240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7931C0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（项目名称）【项目编号：（采购编号）】</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2BEFA98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E57AB5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9D0ED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642A338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51A5984F">
      <w:pPr>
        <w:snapToGrid w:val="0"/>
        <w:spacing w:line="360" w:lineRule="auto"/>
        <w:rPr>
          <w:rFonts w:ascii="宋体" w:hAnsi="宋体" w:cs="宋体"/>
          <w:color w:val="auto"/>
          <w:sz w:val="24"/>
          <w:highlight w:val="none"/>
        </w:rPr>
      </w:pPr>
    </w:p>
    <w:p w14:paraId="2F6483EB">
      <w:pPr>
        <w:snapToGrid w:val="0"/>
        <w:spacing w:line="360" w:lineRule="auto"/>
        <w:rPr>
          <w:rFonts w:ascii="宋体" w:hAnsi="宋体" w:cs="宋体"/>
          <w:color w:val="auto"/>
          <w:sz w:val="24"/>
          <w:highlight w:val="none"/>
        </w:rPr>
      </w:pPr>
    </w:p>
    <w:p w14:paraId="12F52A8E">
      <w:pPr>
        <w:snapToGrid w:val="0"/>
        <w:spacing w:line="360" w:lineRule="auto"/>
        <w:rPr>
          <w:rFonts w:ascii="宋体" w:hAnsi="宋体" w:cs="宋体"/>
          <w:color w:val="auto"/>
          <w:sz w:val="24"/>
          <w:highlight w:val="none"/>
        </w:rPr>
      </w:pPr>
    </w:p>
    <w:p w14:paraId="40B3871C">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03C5BC8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C48227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（项目名称）【项目编号：（采购编号）】</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5E7EE3B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8F507B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3D68713">
      <w:pPr>
        <w:jc w:val="center"/>
        <w:rPr>
          <w:rFonts w:ascii="宋体" w:hAnsi="宋体" w:cs="宋体"/>
          <w:b/>
          <w:color w:val="auto"/>
          <w:kern w:val="0"/>
          <w:sz w:val="32"/>
          <w:szCs w:val="32"/>
          <w:highlight w:val="none"/>
        </w:rPr>
      </w:pPr>
    </w:p>
    <w:p w14:paraId="1F71CB0E">
      <w:pPr>
        <w:jc w:val="center"/>
        <w:rPr>
          <w:rFonts w:ascii="宋体" w:hAnsi="宋体" w:cs="宋体"/>
          <w:b/>
          <w:color w:val="auto"/>
          <w:kern w:val="0"/>
          <w:sz w:val="32"/>
          <w:szCs w:val="32"/>
          <w:highlight w:val="none"/>
        </w:rPr>
      </w:pPr>
    </w:p>
    <w:p w14:paraId="5598DD27">
      <w:pPr>
        <w:jc w:val="center"/>
        <w:rPr>
          <w:rFonts w:ascii="宋体" w:hAnsi="宋体" w:cs="宋体"/>
          <w:b/>
          <w:color w:val="auto"/>
          <w:kern w:val="0"/>
          <w:sz w:val="32"/>
          <w:szCs w:val="32"/>
          <w:highlight w:val="none"/>
        </w:rPr>
      </w:pPr>
    </w:p>
    <w:p w14:paraId="1C42A70A">
      <w:pPr>
        <w:rPr>
          <w:rFonts w:ascii="宋体" w:hAnsi="宋体" w:cs="宋体"/>
          <w:color w:val="auto"/>
          <w:highlight w:val="none"/>
        </w:rPr>
      </w:pPr>
    </w:p>
    <w:p w14:paraId="0F6EE64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29048D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A66D780">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04AA49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5DF8C69">
      <w:pPr>
        <w:snapToGrid w:val="0"/>
        <w:jc w:val="center"/>
        <w:rPr>
          <w:rFonts w:ascii="宋体" w:hAnsi="宋体" w:cs="宋体"/>
          <w:b/>
          <w:bCs/>
          <w:color w:val="auto"/>
          <w:sz w:val="32"/>
          <w:szCs w:val="32"/>
          <w:highlight w:val="none"/>
          <w:lang w:val="zh-CN"/>
        </w:rPr>
      </w:pPr>
    </w:p>
    <w:p w14:paraId="74F5FAFA">
      <w:pPr>
        <w:snapToGrid w:val="0"/>
        <w:jc w:val="center"/>
        <w:rPr>
          <w:rFonts w:ascii="宋体" w:hAnsi="宋体" w:cs="宋体"/>
          <w:b/>
          <w:bCs/>
          <w:color w:val="auto"/>
          <w:sz w:val="32"/>
          <w:szCs w:val="32"/>
          <w:highlight w:val="none"/>
          <w:lang w:val="zh-CN"/>
        </w:rPr>
      </w:pPr>
    </w:p>
    <w:p w14:paraId="2CF1D874">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的身份证明（适用于法定代表人、单位负责人或者自然人本人代表供应商参加响应）</w:t>
      </w:r>
    </w:p>
    <w:p w14:paraId="20A24B4B">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91E1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85E0AE2">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0731F3B">
            <w:pPr>
              <w:pStyle w:val="149"/>
              <w:adjustRightInd w:val="0"/>
              <w:spacing w:line="360" w:lineRule="auto"/>
              <w:rPr>
                <w:rFonts w:hAnsi="宋体" w:cs="宋体"/>
                <w:bCs/>
                <w:color w:val="auto"/>
                <w:sz w:val="24"/>
                <w:highlight w:val="none"/>
              </w:rPr>
            </w:pPr>
          </w:p>
        </w:tc>
      </w:tr>
    </w:tbl>
    <w:p w14:paraId="72918563">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BD2322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0ACE839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1A11432">
      <w:pPr>
        <w:jc w:val="center"/>
        <w:rPr>
          <w:rFonts w:ascii="宋体" w:hAnsi="宋体" w:cs="宋体"/>
          <w:b/>
          <w:color w:val="auto"/>
          <w:kern w:val="0"/>
          <w:sz w:val="32"/>
          <w:szCs w:val="32"/>
          <w:highlight w:val="none"/>
        </w:rPr>
      </w:pPr>
    </w:p>
    <w:p w14:paraId="45539D2C">
      <w:pPr>
        <w:spacing w:line="360" w:lineRule="auto"/>
        <w:rPr>
          <w:rFonts w:ascii="宋体" w:hAnsi="宋体" w:cs="宋体"/>
          <w:b/>
          <w:color w:val="auto"/>
          <w:kern w:val="0"/>
          <w:sz w:val="28"/>
          <w:szCs w:val="28"/>
          <w:highlight w:val="none"/>
        </w:rPr>
      </w:pPr>
      <w:r>
        <w:rPr>
          <w:rFonts w:hint="eastAsia" w:ascii="宋体" w:hAnsi="宋体" w:cs="宋体"/>
          <w:b/>
          <w:bCs/>
          <w:color w:val="auto"/>
          <w:sz w:val="28"/>
          <w:szCs w:val="28"/>
          <w:highlight w:val="none"/>
        </w:rPr>
        <w:t>▲被授权代表还须提供近三个月以来任意时间的社保证明，未提供有效的社保证明的，其响应无效。若被授权代表为非响应单位员工，其所在单位不得与其他响应单位存在利害关系。</w:t>
      </w:r>
    </w:p>
    <w:p w14:paraId="7776D4D1">
      <w:pPr>
        <w:jc w:val="center"/>
        <w:rPr>
          <w:rFonts w:ascii="宋体" w:hAnsi="宋体" w:cs="宋体"/>
          <w:b/>
          <w:color w:val="auto"/>
          <w:kern w:val="0"/>
          <w:sz w:val="32"/>
          <w:szCs w:val="32"/>
          <w:highlight w:val="none"/>
        </w:rPr>
      </w:pPr>
    </w:p>
    <w:p w14:paraId="3DB63D53">
      <w:pPr>
        <w:jc w:val="center"/>
        <w:rPr>
          <w:rFonts w:ascii="宋体" w:hAnsi="宋体" w:cs="宋体"/>
          <w:b/>
          <w:color w:val="auto"/>
          <w:kern w:val="0"/>
          <w:sz w:val="32"/>
          <w:szCs w:val="32"/>
          <w:highlight w:val="none"/>
        </w:rPr>
      </w:pPr>
    </w:p>
    <w:p w14:paraId="6FDD6B64">
      <w:pPr>
        <w:jc w:val="center"/>
        <w:rPr>
          <w:rFonts w:ascii="宋体" w:hAnsi="宋体" w:cs="宋体"/>
          <w:b/>
          <w:color w:val="auto"/>
          <w:kern w:val="0"/>
          <w:sz w:val="32"/>
          <w:szCs w:val="32"/>
          <w:highlight w:val="none"/>
        </w:rPr>
      </w:pPr>
    </w:p>
    <w:p w14:paraId="79E71C22">
      <w:pPr>
        <w:jc w:val="center"/>
        <w:rPr>
          <w:rFonts w:ascii="宋体" w:hAnsi="宋体" w:cs="宋体"/>
          <w:b/>
          <w:color w:val="auto"/>
          <w:kern w:val="0"/>
          <w:sz w:val="32"/>
          <w:szCs w:val="32"/>
          <w:highlight w:val="none"/>
        </w:rPr>
      </w:pPr>
    </w:p>
    <w:p w14:paraId="737625D4">
      <w:pPr>
        <w:jc w:val="center"/>
        <w:rPr>
          <w:rFonts w:ascii="宋体" w:hAnsi="宋体" w:cs="宋体"/>
          <w:b/>
          <w:color w:val="auto"/>
          <w:kern w:val="0"/>
          <w:sz w:val="32"/>
          <w:szCs w:val="32"/>
          <w:highlight w:val="none"/>
        </w:rPr>
      </w:pPr>
    </w:p>
    <w:p w14:paraId="4C9F9847">
      <w:pPr>
        <w:jc w:val="center"/>
        <w:rPr>
          <w:rFonts w:ascii="宋体" w:hAnsi="宋体" w:cs="宋体"/>
          <w:b/>
          <w:color w:val="auto"/>
          <w:kern w:val="0"/>
          <w:sz w:val="32"/>
          <w:szCs w:val="32"/>
          <w:highlight w:val="none"/>
        </w:rPr>
      </w:pPr>
    </w:p>
    <w:p w14:paraId="00FFD058">
      <w:pPr>
        <w:jc w:val="center"/>
        <w:rPr>
          <w:rFonts w:ascii="宋体" w:hAnsi="宋体" w:cs="宋体"/>
          <w:b/>
          <w:color w:val="auto"/>
          <w:kern w:val="0"/>
          <w:sz w:val="32"/>
          <w:szCs w:val="32"/>
          <w:highlight w:val="none"/>
        </w:rPr>
      </w:pPr>
    </w:p>
    <w:p w14:paraId="07A45A80">
      <w:pPr>
        <w:jc w:val="center"/>
        <w:rPr>
          <w:rFonts w:ascii="宋体" w:hAnsi="宋体" w:cs="宋体"/>
          <w:b/>
          <w:color w:val="auto"/>
          <w:kern w:val="0"/>
          <w:sz w:val="32"/>
          <w:szCs w:val="32"/>
          <w:highlight w:val="none"/>
        </w:rPr>
      </w:pPr>
    </w:p>
    <w:p w14:paraId="61DACE06">
      <w:pPr>
        <w:snapToGrid w:val="0"/>
        <w:spacing w:line="360" w:lineRule="auto"/>
        <w:ind w:right="480"/>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6B7B7F90">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三、分包意向协议</w:t>
      </w:r>
    </w:p>
    <w:p w14:paraId="7BD44C0B">
      <w:pPr>
        <w:widowControl/>
        <w:spacing w:line="360" w:lineRule="auto"/>
        <w:ind w:firstLine="120" w:firstLineChars="50"/>
        <w:jc w:val="left"/>
        <w:rPr>
          <w:rFonts w:ascii="宋体" w:hAnsi="宋体" w:cs="宋体"/>
          <w:color w:val="auto"/>
          <w:sz w:val="24"/>
          <w:highlight w:val="none"/>
        </w:rPr>
      </w:pPr>
      <w:bookmarkStart w:id="445" w:name="_Hlk101169080"/>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成交后以分包方式履行合同的，提供分包意向协议(附件6)；采购人不同意分包或者供应商成交后不以分包方式履行合同的，则不需要提供。</w:t>
      </w:r>
      <w:r>
        <w:rPr>
          <w:rFonts w:hint="eastAsia" w:ascii="宋体" w:hAnsi="宋体" w:cs="宋体"/>
          <w:color w:val="auto"/>
          <w:sz w:val="24"/>
          <w:highlight w:val="none"/>
        </w:rPr>
        <w:t>]</w:t>
      </w:r>
    </w:p>
    <w:bookmarkEnd w:id="445"/>
    <w:p w14:paraId="6843C396">
      <w:pPr>
        <w:snapToGrid w:val="0"/>
        <w:spacing w:line="360" w:lineRule="auto"/>
        <w:rPr>
          <w:rFonts w:ascii="宋体" w:hAnsi="宋体" w:cs="宋体"/>
          <w:color w:val="auto"/>
          <w:kern w:val="0"/>
          <w:sz w:val="24"/>
          <w:highlight w:val="none"/>
        </w:rPr>
      </w:pPr>
    </w:p>
    <w:p w14:paraId="032832BF">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四、符合性审查资料</w:t>
      </w:r>
    </w:p>
    <w:p w14:paraId="200B7C8E">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E9A7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283738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29D7179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0C447EC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18D56F0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14:paraId="4C610BB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C116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4A5D145">
            <w:pP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594CAFFA">
            <w:pPr>
              <w:spacing w:line="360" w:lineRule="auto"/>
              <w:rPr>
                <w:rFonts w:ascii="宋体" w:hAnsi="宋体" w:cs="宋体"/>
                <w:color w:val="auto"/>
                <w:sz w:val="24"/>
                <w:highlight w:val="none"/>
              </w:rPr>
            </w:pPr>
            <w:r>
              <w:rPr>
                <w:rFonts w:hint="eastAsia" w:ascii="宋体" w:hAnsi="宋体" w:cs="宋体"/>
                <w:color w:val="auto"/>
                <w:sz w:val="24"/>
                <w:highlight w:val="none"/>
              </w:rPr>
              <w:t>响应文件按照采购文件要求签署、盖章。</w:t>
            </w:r>
          </w:p>
        </w:tc>
        <w:tc>
          <w:tcPr>
            <w:tcW w:w="2551" w:type="dxa"/>
            <w:vAlign w:val="center"/>
          </w:tcPr>
          <w:p w14:paraId="0AE1C863">
            <w:pP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14:paraId="22B4AE58">
            <w:pPr>
              <w:rPr>
                <w:rFonts w:ascii="宋体" w:hAnsi="宋体" w:cs="宋体"/>
                <w:color w:val="auto"/>
                <w:sz w:val="24"/>
                <w:highlight w:val="none"/>
              </w:rPr>
            </w:pPr>
            <w:r>
              <w:rPr>
                <w:rFonts w:hint="eastAsia" w:ascii="宋体" w:hAnsi="宋体" w:cs="宋体"/>
                <w:color w:val="auto"/>
                <w:sz w:val="24"/>
                <w:highlight w:val="none"/>
              </w:rPr>
              <w:t>见响应文件</w:t>
            </w:r>
          </w:p>
          <w:p w14:paraId="733D6221">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B61E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73EAC46">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7971EF47">
            <w:pPr>
              <w:spacing w:line="360" w:lineRule="auto"/>
              <w:rPr>
                <w:rFonts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3D9B0EFA">
            <w:pPr>
              <w:rPr>
                <w:rFonts w:ascii="宋体" w:hAnsi="宋体" w:cs="宋体"/>
                <w:color w:val="auto"/>
                <w:sz w:val="24"/>
                <w:highlight w:val="none"/>
              </w:rPr>
            </w:pPr>
            <w:r>
              <w:rPr>
                <w:rFonts w:hint="eastAsia" w:ascii="宋体" w:hAnsi="宋体" w:cs="宋体"/>
                <w:color w:val="auto"/>
                <w:sz w:val="24"/>
                <w:highlight w:val="none"/>
              </w:rPr>
              <w:t>节能产品认证证书（政府强制采购节能产品清单详见附表1）</w:t>
            </w:r>
          </w:p>
        </w:tc>
        <w:tc>
          <w:tcPr>
            <w:tcW w:w="1418" w:type="dxa"/>
            <w:vAlign w:val="center"/>
          </w:tcPr>
          <w:p w14:paraId="1BDFA80B">
            <w:pPr>
              <w:rPr>
                <w:rFonts w:ascii="宋体" w:hAnsi="宋体" w:cs="宋体"/>
                <w:color w:val="auto"/>
                <w:sz w:val="24"/>
                <w:highlight w:val="none"/>
              </w:rPr>
            </w:pPr>
            <w:r>
              <w:rPr>
                <w:rFonts w:hint="eastAsia" w:ascii="宋体" w:hAnsi="宋体" w:cs="宋体"/>
                <w:color w:val="auto"/>
                <w:sz w:val="24"/>
                <w:highlight w:val="none"/>
              </w:rPr>
              <w:t>见响应文件</w:t>
            </w:r>
          </w:p>
          <w:p w14:paraId="0ECCD88F">
            <w:pPr>
              <w:pStyle w:val="3"/>
              <w:jc w:val="both"/>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14:paraId="7B128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E7C4A7C">
            <w:pP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1DDF9625">
            <w:pPr>
              <w:spacing w:line="360" w:lineRule="auto"/>
              <w:rPr>
                <w:rFonts w:ascii="宋体" w:hAnsi="宋体" w:cs="宋体"/>
                <w:color w:val="auto"/>
                <w:sz w:val="24"/>
                <w:highlight w:val="none"/>
              </w:rPr>
            </w:pPr>
            <w:r>
              <w:rPr>
                <w:rFonts w:hint="eastAsia" w:ascii="宋体" w:hAnsi="宋体" w:cs="宋体"/>
                <w:color w:val="auto"/>
                <w:sz w:val="24"/>
                <w:highlight w:val="none"/>
              </w:rPr>
              <w:t>响应文件中承诺的响应文件有效期不少于采购文件中载明的响应文件有效期。</w:t>
            </w:r>
          </w:p>
        </w:tc>
        <w:tc>
          <w:tcPr>
            <w:tcW w:w="2551" w:type="dxa"/>
            <w:vAlign w:val="center"/>
          </w:tcPr>
          <w:p w14:paraId="4A397F2F">
            <w:pP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vAlign w:val="center"/>
          </w:tcPr>
          <w:p w14:paraId="3B60E944">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32E5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7236B0D">
            <w:pPr>
              <w:rPr>
                <w:rFonts w:ascii="宋体" w:hAnsi="宋体" w:cs="宋体"/>
                <w:color w:val="auto"/>
                <w:sz w:val="24"/>
                <w:highlight w:val="none"/>
              </w:rPr>
            </w:pPr>
            <w:r>
              <w:rPr>
                <w:rFonts w:hint="eastAsia" w:ascii="宋体" w:hAnsi="宋体" w:cs="宋体"/>
                <w:color w:val="auto"/>
                <w:sz w:val="24"/>
                <w:highlight w:val="none"/>
              </w:rPr>
              <w:t>4</w:t>
            </w:r>
          </w:p>
        </w:tc>
        <w:tc>
          <w:tcPr>
            <w:tcW w:w="4991" w:type="dxa"/>
            <w:vAlign w:val="center"/>
          </w:tcPr>
          <w:p w14:paraId="03A6BF49">
            <w:pPr>
              <w:spacing w:line="360" w:lineRule="auto"/>
              <w:rPr>
                <w:rFonts w:ascii="宋体" w:hAnsi="宋体" w:cs="宋体"/>
                <w:color w:val="auto"/>
                <w:sz w:val="24"/>
                <w:highlight w:val="none"/>
              </w:rPr>
            </w:pPr>
            <w:r>
              <w:rPr>
                <w:rFonts w:hint="eastAsia" w:ascii="宋体" w:hAnsi="宋体" w:cs="宋体"/>
                <w:color w:val="auto"/>
                <w:sz w:val="24"/>
                <w:highlight w:val="none"/>
              </w:rPr>
              <w:t>响应文件满足采购文件的其它实质性要求。</w:t>
            </w:r>
          </w:p>
        </w:tc>
        <w:tc>
          <w:tcPr>
            <w:tcW w:w="2551" w:type="dxa"/>
            <w:vAlign w:val="center"/>
          </w:tcPr>
          <w:p w14:paraId="3258EF62">
            <w:pPr>
              <w:rPr>
                <w:rFonts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14:paraId="33D7614C">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8722C6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F6C7A6D">
      <w:pPr>
        <w:rPr>
          <w:rFonts w:ascii="宋体" w:hAnsi="宋体" w:cs="宋体"/>
          <w:color w:val="auto"/>
          <w:sz w:val="24"/>
          <w:highlight w:val="none"/>
        </w:rPr>
      </w:pPr>
      <w:r>
        <w:rPr>
          <w:rFonts w:hint="eastAsia" w:ascii="宋体" w:hAnsi="宋体" w:cs="宋体"/>
          <w:color w:val="auto"/>
          <w:sz w:val="24"/>
          <w:highlight w:val="none"/>
        </w:rPr>
        <w:br w:type="page"/>
      </w:r>
    </w:p>
    <w:p w14:paraId="181376D7">
      <w:pPr>
        <w:rPr>
          <w:rFonts w:ascii="宋体" w:hAnsi="宋体" w:cs="宋体"/>
          <w:b/>
          <w:bCs/>
          <w:color w:val="auto"/>
          <w:sz w:val="32"/>
          <w:szCs w:val="32"/>
          <w:highlight w:val="none"/>
        </w:rPr>
      </w:pPr>
      <w:r>
        <w:rPr>
          <w:rFonts w:hint="eastAsia" w:ascii="宋体" w:hAnsi="宋体" w:cs="宋体"/>
          <w:b/>
          <w:bCs/>
          <w:color w:val="auto"/>
          <w:sz w:val="32"/>
          <w:szCs w:val="32"/>
          <w:highlight w:val="none"/>
        </w:rPr>
        <w:t>附表1</w:t>
      </w:r>
    </w:p>
    <w:tbl>
      <w:tblPr>
        <w:tblStyle w:val="63"/>
        <w:tblW w:w="9940" w:type="dxa"/>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90"/>
        <w:gridCol w:w="1933"/>
        <w:gridCol w:w="2334"/>
        <w:gridCol w:w="1682"/>
        <w:gridCol w:w="3301"/>
      </w:tblGrid>
      <w:tr w14:paraId="2AB1B63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tblHeader/>
          <w:jc w:val="center"/>
        </w:trPr>
        <w:tc>
          <w:tcPr>
            <w:tcW w:w="690" w:type="dxa"/>
            <w:shd w:val="clear" w:color="auto" w:fill="DAEEF3"/>
            <w:vAlign w:val="center"/>
          </w:tcPr>
          <w:p w14:paraId="66522686">
            <w:pPr>
              <w:jc w:val="center"/>
              <w:rPr>
                <w:rFonts w:ascii="宋体" w:hAnsi="宋体" w:cs="宋体"/>
                <w:b/>
                <w:color w:val="auto"/>
                <w:w w:val="90"/>
                <w:szCs w:val="21"/>
                <w:highlight w:val="none"/>
              </w:rPr>
            </w:pPr>
            <w:r>
              <w:rPr>
                <w:rFonts w:hint="eastAsia" w:ascii="宋体" w:hAnsi="宋体" w:cs="宋体"/>
                <w:b/>
                <w:color w:val="auto"/>
                <w:w w:val="90"/>
                <w:szCs w:val="21"/>
                <w:highlight w:val="none"/>
              </w:rPr>
              <w:t>品目序号</w:t>
            </w:r>
          </w:p>
        </w:tc>
        <w:tc>
          <w:tcPr>
            <w:tcW w:w="5949" w:type="dxa"/>
            <w:gridSpan w:val="3"/>
            <w:shd w:val="clear" w:color="auto" w:fill="DAEEF3"/>
            <w:vAlign w:val="center"/>
          </w:tcPr>
          <w:p w14:paraId="203389ED">
            <w:pPr>
              <w:jc w:val="center"/>
              <w:rPr>
                <w:rFonts w:ascii="宋体" w:hAnsi="宋体" w:cs="宋体"/>
                <w:b/>
                <w:color w:val="auto"/>
                <w:w w:val="90"/>
                <w:szCs w:val="21"/>
                <w:highlight w:val="none"/>
              </w:rPr>
            </w:pPr>
            <w:r>
              <w:rPr>
                <w:rFonts w:hint="eastAsia" w:ascii="宋体" w:hAnsi="宋体" w:cs="宋体"/>
                <w:b/>
                <w:color w:val="auto"/>
                <w:w w:val="90"/>
                <w:szCs w:val="21"/>
                <w:highlight w:val="none"/>
              </w:rPr>
              <w:t>名称（</w:t>
            </w:r>
            <w:r>
              <w:rPr>
                <w:rFonts w:hint="eastAsia" w:ascii="宋体" w:hAnsi="宋体" w:cs="宋体"/>
                <w:b/>
                <w:color w:val="auto"/>
                <w:w w:val="90"/>
                <w:szCs w:val="22"/>
                <w:highlight w:val="none"/>
              </w:rPr>
              <w:t>以“★”标注的为政府强制采购产品）</w:t>
            </w:r>
          </w:p>
        </w:tc>
        <w:tc>
          <w:tcPr>
            <w:tcW w:w="3301" w:type="dxa"/>
            <w:shd w:val="clear" w:color="auto" w:fill="DAEEF3"/>
            <w:vAlign w:val="center"/>
          </w:tcPr>
          <w:p w14:paraId="1FBF35B8">
            <w:pPr>
              <w:jc w:val="center"/>
              <w:rPr>
                <w:rFonts w:ascii="宋体" w:hAnsi="宋体" w:cs="宋体"/>
                <w:b/>
                <w:color w:val="auto"/>
                <w:w w:val="90"/>
                <w:szCs w:val="21"/>
                <w:highlight w:val="none"/>
              </w:rPr>
            </w:pPr>
            <w:r>
              <w:rPr>
                <w:rFonts w:hint="eastAsia" w:ascii="宋体" w:hAnsi="宋体" w:cs="宋体"/>
                <w:b/>
                <w:color w:val="auto"/>
                <w:w w:val="90"/>
                <w:szCs w:val="21"/>
                <w:highlight w:val="none"/>
              </w:rPr>
              <w:t>依据的标准</w:t>
            </w:r>
          </w:p>
        </w:tc>
      </w:tr>
      <w:tr w14:paraId="4130257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59B564F9">
            <w:pPr>
              <w:jc w:val="center"/>
              <w:rPr>
                <w:rFonts w:ascii="宋体" w:hAnsi="宋体" w:cs="宋体"/>
                <w:color w:val="auto"/>
                <w:w w:val="90"/>
                <w:szCs w:val="21"/>
                <w:highlight w:val="none"/>
              </w:rPr>
            </w:pPr>
            <w:r>
              <w:rPr>
                <w:rFonts w:hint="eastAsia" w:ascii="宋体" w:hAnsi="宋体" w:cs="宋体"/>
                <w:color w:val="auto"/>
                <w:w w:val="90"/>
                <w:szCs w:val="21"/>
                <w:highlight w:val="none"/>
              </w:rPr>
              <w:t>1</w:t>
            </w:r>
          </w:p>
        </w:tc>
        <w:tc>
          <w:tcPr>
            <w:tcW w:w="1933" w:type="dxa"/>
            <w:vMerge w:val="restart"/>
            <w:vAlign w:val="center"/>
          </w:tcPr>
          <w:p w14:paraId="404ECD06">
            <w:pPr>
              <w:jc w:val="left"/>
              <w:rPr>
                <w:rFonts w:ascii="宋体" w:hAnsi="宋体" w:cs="宋体"/>
                <w:color w:val="auto"/>
                <w:w w:val="90"/>
                <w:szCs w:val="21"/>
                <w:highlight w:val="none"/>
              </w:rPr>
            </w:pPr>
            <w:r>
              <w:rPr>
                <w:rFonts w:hint="eastAsia" w:ascii="宋体" w:hAnsi="宋体" w:cs="宋体"/>
                <w:color w:val="auto"/>
                <w:w w:val="90"/>
                <w:szCs w:val="21"/>
                <w:highlight w:val="none"/>
              </w:rPr>
              <w:t>A020101计算机设备</w:t>
            </w:r>
          </w:p>
        </w:tc>
        <w:tc>
          <w:tcPr>
            <w:tcW w:w="2334" w:type="dxa"/>
            <w:vAlign w:val="center"/>
          </w:tcPr>
          <w:p w14:paraId="059F1534">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A02010104台式计算机</w:t>
            </w:r>
          </w:p>
        </w:tc>
        <w:tc>
          <w:tcPr>
            <w:tcW w:w="1682" w:type="dxa"/>
            <w:vAlign w:val="center"/>
          </w:tcPr>
          <w:p w14:paraId="456DF318">
            <w:pPr>
              <w:jc w:val="center"/>
              <w:rPr>
                <w:rFonts w:ascii="宋体" w:hAnsi="宋体" w:cs="宋体"/>
                <w:color w:val="auto"/>
                <w:w w:val="90"/>
                <w:szCs w:val="21"/>
                <w:highlight w:val="none"/>
              </w:rPr>
            </w:pPr>
          </w:p>
        </w:tc>
        <w:tc>
          <w:tcPr>
            <w:tcW w:w="3301" w:type="dxa"/>
            <w:vAlign w:val="center"/>
          </w:tcPr>
          <w:p w14:paraId="25D48983">
            <w:pPr>
              <w:jc w:val="left"/>
              <w:rPr>
                <w:rFonts w:ascii="宋体" w:hAnsi="宋体" w:cs="宋体"/>
                <w:color w:val="auto"/>
                <w:w w:val="90"/>
                <w:szCs w:val="21"/>
                <w:highlight w:val="none"/>
              </w:rPr>
            </w:pPr>
            <w:r>
              <w:rPr>
                <w:rFonts w:hint="eastAsia" w:ascii="宋体" w:hAnsi="宋体" w:cs="宋体"/>
                <w:color w:val="auto"/>
                <w:w w:val="90"/>
                <w:szCs w:val="21"/>
                <w:highlight w:val="none"/>
              </w:rPr>
              <w:t>《微型计算机能效限定值及能效等级》（GB 28380）</w:t>
            </w:r>
          </w:p>
        </w:tc>
      </w:tr>
      <w:tr w14:paraId="48E78C8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C2BCEC6">
            <w:pPr>
              <w:jc w:val="center"/>
              <w:rPr>
                <w:rFonts w:ascii="宋体" w:hAnsi="宋体" w:cs="宋体"/>
                <w:color w:val="auto"/>
                <w:w w:val="90"/>
                <w:szCs w:val="21"/>
                <w:highlight w:val="none"/>
              </w:rPr>
            </w:pPr>
          </w:p>
        </w:tc>
        <w:tc>
          <w:tcPr>
            <w:tcW w:w="1933" w:type="dxa"/>
            <w:vMerge w:val="continue"/>
            <w:vAlign w:val="center"/>
          </w:tcPr>
          <w:p w14:paraId="2652A0F1">
            <w:pPr>
              <w:jc w:val="left"/>
              <w:rPr>
                <w:rFonts w:ascii="宋体" w:hAnsi="宋体" w:cs="宋体"/>
                <w:color w:val="auto"/>
                <w:w w:val="90"/>
                <w:szCs w:val="21"/>
                <w:highlight w:val="none"/>
              </w:rPr>
            </w:pPr>
          </w:p>
        </w:tc>
        <w:tc>
          <w:tcPr>
            <w:tcW w:w="2334" w:type="dxa"/>
            <w:vAlign w:val="center"/>
          </w:tcPr>
          <w:p w14:paraId="0A1A42D2">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A02010105便携式计算</w:t>
            </w:r>
          </w:p>
        </w:tc>
        <w:tc>
          <w:tcPr>
            <w:tcW w:w="1682" w:type="dxa"/>
            <w:vAlign w:val="center"/>
          </w:tcPr>
          <w:p w14:paraId="32039517">
            <w:pPr>
              <w:jc w:val="center"/>
              <w:rPr>
                <w:rFonts w:ascii="宋体" w:hAnsi="宋体" w:cs="宋体"/>
                <w:color w:val="auto"/>
                <w:w w:val="90"/>
                <w:szCs w:val="21"/>
                <w:highlight w:val="none"/>
              </w:rPr>
            </w:pPr>
          </w:p>
        </w:tc>
        <w:tc>
          <w:tcPr>
            <w:tcW w:w="3301" w:type="dxa"/>
            <w:vAlign w:val="center"/>
          </w:tcPr>
          <w:p w14:paraId="68C9EF9A">
            <w:pPr>
              <w:jc w:val="left"/>
              <w:rPr>
                <w:rFonts w:ascii="宋体" w:hAnsi="宋体" w:cs="宋体"/>
                <w:color w:val="auto"/>
                <w:w w:val="90"/>
                <w:szCs w:val="21"/>
                <w:highlight w:val="none"/>
              </w:rPr>
            </w:pPr>
            <w:r>
              <w:rPr>
                <w:rFonts w:hint="eastAsia" w:ascii="宋体" w:hAnsi="宋体" w:cs="宋体"/>
                <w:color w:val="auto"/>
                <w:w w:val="90"/>
                <w:szCs w:val="21"/>
                <w:highlight w:val="none"/>
              </w:rPr>
              <w:t>《微型计算机能效限定值及能效等级》（GB 28380）</w:t>
            </w:r>
          </w:p>
        </w:tc>
      </w:tr>
      <w:tr w14:paraId="0FD9661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018B695">
            <w:pPr>
              <w:jc w:val="center"/>
              <w:rPr>
                <w:rFonts w:ascii="宋体" w:hAnsi="宋体" w:cs="宋体"/>
                <w:color w:val="auto"/>
                <w:w w:val="90"/>
                <w:szCs w:val="21"/>
                <w:highlight w:val="none"/>
              </w:rPr>
            </w:pPr>
          </w:p>
        </w:tc>
        <w:tc>
          <w:tcPr>
            <w:tcW w:w="1933" w:type="dxa"/>
            <w:vMerge w:val="continue"/>
            <w:vAlign w:val="center"/>
          </w:tcPr>
          <w:p w14:paraId="7011FFD5">
            <w:pPr>
              <w:jc w:val="left"/>
              <w:rPr>
                <w:rFonts w:ascii="宋体" w:hAnsi="宋体" w:cs="宋体"/>
                <w:color w:val="auto"/>
                <w:w w:val="90"/>
                <w:szCs w:val="21"/>
                <w:highlight w:val="none"/>
              </w:rPr>
            </w:pPr>
          </w:p>
        </w:tc>
        <w:tc>
          <w:tcPr>
            <w:tcW w:w="2334" w:type="dxa"/>
            <w:vAlign w:val="center"/>
          </w:tcPr>
          <w:p w14:paraId="2A387AF6">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A02010107平板式微型计算机</w:t>
            </w:r>
          </w:p>
        </w:tc>
        <w:tc>
          <w:tcPr>
            <w:tcW w:w="1682" w:type="dxa"/>
            <w:vAlign w:val="center"/>
          </w:tcPr>
          <w:p w14:paraId="13E504AC">
            <w:pPr>
              <w:jc w:val="center"/>
              <w:rPr>
                <w:rFonts w:ascii="宋体" w:hAnsi="宋体" w:cs="宋体"/>
                <w:color w:val="auto"/>
                <w:w w:val="90"/>
                <w:szCs w:val="21"/>
                <w:highlight w:val="none"/>
              </w:rPr>
            </w:pPr>
          </w:p>
        </w:tc>
        <w:tc>
          <w:tcPr>
            <w:tcW w:w="3301" w:type="dxa"/>
            <w:vAlign w:val="center"/>
          </w:tcPr>
          <w:p w14:paraId="3807A64F">
            <w:pPr>
              <w:jc w:val="left"/>
              <w:rPr>
                <w:rFonts w:ascii="宋体" w:hAnsi="宋体" w:cs="宋体"/>
                <w:color w:val="auto"/>
                <w:w w:val="90"/>
                <w:szCs w:val="21"/>
                <w:highlight w:val="none"/>
              </w:rPr>
            </w:pPr>
            <w:r>
              <w:rPr>
                <w:rFonts w:hint="eastAsia" w:ascii="宋体" w:hAnsi="宋体" w:cs="宋体"/>
                <w:color w:val="auto"/>
                <w:w w:val="90"/>
                <w:szCs w:val="21"/>
                <w:highlight w:val="none"/>
              </w:rPr>
              <w:t>《微型计算机能效限定值及能效等级》（GB 28380）</w:t>
            </w:r>
          </w:p>
        </w:tc>
      </w:tr>
      <w:tr w14:paraId="3F1AFBA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48802420">
            <w:pPr>
              <w:jc w:val="center"/>
              <w:rPr>
                <w:rFonts w:ascii="宋体" w:hAnsi="宋体" w:cs="宋体"/>
                <w:color w:val="auto"/>
                <w:w w:val="90"/>
                <w:szCs w:val="21"/>
                <w:highlight w:val="none"/>
              </w:rPr>
            </w:pPr>
            <w:r>
              <w:rPr>
                <w:rFonts w:hint="eastAsia" w:ascii="宋体" w:hAnsi="宋体" w:cs="宋体"/>
                <w:color w:val="auto"/>
                <w:w w:val="90"/>
                <w:szCs w:val="21"/>
                <w:highlight w:val="none"/>
              </w:rPr>
              <w:t>2</w:t>
            </w:r>
          </w:p>
        </w:tc>
        <w:tc>
          <w:tcPr>
            <w:tcW w:w="1933" w:type="dxa"/>
            <w:vMerge w:val="restart"/>
            <w:vAlign w:val="center"/>
          </w:tcPr>
          <w:p w14:paraId="7BE56EBB">
            <w:pPr>
              <w:jc w:val="left"/>
              <w:rPr>
                <w:rFonts w:ascii="宋体" w:hAnsi="宋体" w:cs="宋体"/>
                <w:color w:val="auto"/>
                <w:w w:val="90"/>
                <w:szCs w:val="21"/>
                <w:highlight w:val="none"/>
              </w:rPr>
            </w:pPr>
            <w:r>
              <w:rPr>
                <w:rFonts w:hint="eastAsia" w:ascii="宋体" w:hAnsi="宋体" w:cs="宋体"/>
                <w:color w:val="auto"/>
                <w:w w:val="90"/>
                <w:szCs w:val="21"/>
                <w:highlight w:val="none"/>
              </w:rPr>
              <w:t>A020106输入输出设备</w:t>
            </w:r>
          </w:p>
        </w:tc>
        <w:tc>
          <w:tcPr>
            <w:tcW w:w="2334" w:type="dxa"/>
            <w:vMerge w:val="restart"/>
            <w:vAlign w:val="center"/>
          </w:tcPr>
          <w:p w14:paraId="70A3AF95">
            <w:pPr>
              <w:jc w:val="left"/>
              <w:rPr>
                <w:rFonts w:ascii="宋体" w:hAnsi="宋体" w:cs="宋体"/>
                <w:color w:val="auto"/>
                <w:w w:val="90"/>
                <w:szCs w:val="21"/>
                <w:highlight w:val="none"/>
              </w:rPr>
            </w:pPr>
            <w:r>
              <w:rPr>
                <w:rFonts w:hint="eastAsia" w:ascii="宋体" w:hAnsi="宋体" w:cs="宋体"/>
                <w:color w:val="auto"/>
                <w:w w:val="90"/>
                <w:szCs w:val="21"/>
                <w:highlight w:val="none"/>
              </w:rPr>
              <w:t>A02010601打印设备</w:t>
            </w:r>
          </w:p>
        </w:tc>
        <w:tc>
          <w:tcPr>
            <w:tcW w:w="1682" w:type="dxa"/>
            <w:vAlign w:val="center"/>
          </w:tcPr>
          <w:p w14:paraId="2332AA90">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A0201060102激光打印机</w:t>
            </w:r>
          </w:p>
        </w:tc>
        <w:tc>
          <w:tcPr>
            <w:tcW w:w="3301" w:type="dxa"/>
            <w:vAlign w:val="center"/>
          </w:tcPr>
          <w:p w14:paraId="7ACA23B7">
            <w:pPr>
              <w:jc w:val="left"/>
              <w:rPr>
                <w:rFonts w:ascii="宋体" w:hAnsi="宋体" w:cs="宋体"/>
                <w:color w:val="auto"/>
                <w:w w:val="90"/>
                <w:szCs w:val="21"/>
                <w:highlight w:val="none"/>
              </w:rPr>
            </w:pPr>
            <w:r>
              <w:rPr>
                <w:rFonts w:hint="eastAsia" w:ascii="宋体" w:hAnsi="宋体" w:cs="宋体"/>
                <w:color w:val="auto"/>
                <w:w w:val="90"/>
                <w:szCs w:val="21"/>
                <w:highlight w:val="none"/>
              </w:rPr>
              <w:t>《复印机、打印机和传真机能效限定值及能效等级》（GB 21521）</w:t>
            </w:r>
          </w:p>
        </w:tc>
      </w:tr>
      <w:tr w14:paraId="52E7AEC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691" w:hRule="atLeast"/>
          <w:jc w:val="center"/>
        </w:trPr>
        <w:tc>
          <w:tcPr>
            <w:tcW w:w="690" w:type="dxa"/>
            <w:vMerge w:val="continue"/>
            <w:vAlign w:val="center"/>
          </w:tcPr>
          <w:p w14:paraId="09614508">
            <w:pPr>
              <w:jc w:val="center"/>
              <w:rPr>
                <w:rFonts w:ascii="宋体" w:hAnsi="宋体" w:cs="宋体"/>
                <w:color w:val="auto"/>
                <w:w w:val="90"/>
                <w:szCs w:val="21"/>
                <w:highlight w:val="none"/>
              </w:rPr>
            </w:pPr>
          </w:p>
        </w:tc>
        <w:tc>
          <w:tcPr>
            <w:tcW w:w="1933" w:type="dxa"/>
            <w:vMerge w:val="continue"/>
            <w:vAlign w:val="center"/>
          </w:tcPr>
          <w:p w14:paraId="2292EB2F">
            <w:pPr>
              <w:jc w:val="left"/>
              <w:rPr>
                <w:rFonts w:ascii="宋体" w:hAnsi="宋体" w:cs="宋体"/>
                <w:color w:val="auto"/>
                <w:w w:val="90"/>
                <w:szCs w:val="21"/>
                <w:highlight w:val="none"/>
              </w:rPr>
            </w:pPr>
          </w:p>
        </w:tc>
        <w:tc>
          <w:tcPr>
            <w:tcW w:w="2334" w:type="dxa"/>
            <w:vMerge w:val="continue"/>
            <w:vAlign w:val="center"/>
          </w:tcPr>
          <w:p w14:paraId="29209237">
            <w:pPr>
              <w:jc w:val="left"/>
              <w:rPr>
                <w:rFonts w:ascii="宋体" w:hAnsi="宋体" w:cs="宋体"/>
                <w:color w:val="auto"/>
                <w:w w:val="90"/>
                <w:szCs w:val="21"/>
                <w:highlight w:val="none"/>
              </w:rPr>
            </w:pPr>
          </w:p>
        </w:tc>
        <w:tc>
          <w:tcPr>
            <w:tcW w:w="1682" w:type="dxa"/>
            <w:vAlign w:val="center"/>
          </w:tcPr>
          <w:p w14:paraId="5E1374BF">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A0201060104针式打印机</w:t>
            </w:r>
          </w:p>
        </w:tc>
        <w:tc>
          <w:tcPr>
            <w:tcW w:w="3301" w:type="dxa"/>
            <w:vAlign w:val="center"/>
          </w:tcPr>
          <w:p w14:paraId="26010AC3">
            <w:pPr>
              <w:jc w:val="left"/>
              <w:rPr>
                <w:rFonts w:ascii="宋体" w:hAnsi="宋体" w:cs="宋体"/>
                <w:color w:val="auto"/>
                <w:w w:val="90"/>
                <w:szCs w:val="21"/>
                <w:highlight w:val="none"/>
              </w:rPr>
            </w:pPr>
            <w:r>
              <w:rPr>
                <w:rFonts w:hint="eastAsia" w:ascii="宋体" w:hAnsi="宋体" w:cs="宋体"/>
                <w:color w:val="auto"/>
                <w:w w:val="90"/>
                <w:szCs w:val="21"/>
                <w:highlight w:val="none"/>
              </w:rPr>
              <w:t>《复印机、打印机和传真机能效限定值及能效等级》（GB 21521）</w:t>
            </w:r>
          </w:p>
        </w:tc>
      </w:tr>
      <w:tr w14:paraId="7AB1B3D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B41AE0D">
            <w:pPr>
              <w:jc w:val="center"/>
              <w:rPr>
                <w:rFonts w:ascii="宋体" w:hAnsi="宋体" w:cs="宋体"/>
                <w:color w:val="auto"/>
                <w:w w:val="90"/>
                <w:szCs w:val="21"/>
                <w:highlight w:val="none"/>
              </w:rPr>
            </w:pPr>
          </w:p>
        </w:tc>
        <w:tc>
          <w:tcPr>
            <w:tcW w:w="1933" w:type="dxa"/>
            <w:vMerge w:val="continue"/>
            <w:vAlign w:val="center"/>
          </w:tcPr>
          <w:p w14:paraId="69A11DFF">
            <w:pPr>
              <w:jc w:val="left"/>
              <w:rPr>
                <w:rFonts w:ascii="宋体" w:hAnsi="宋体" w:cs="宋体"/>
                <w:color w:val="auto"/>
                <w:w w:val="90"/>
                <w:szCs w:val="21"/>
                <w:highlight w:val="none"/>
              </w:rPr>
            </w:pPr>
          </w:p>
        </w:tc>
        <w:tc>
          <w:tcPr>
            <w:tcW w:w="2334" w:type="dxa"/>
            <w:vAlign w:val="center"/>
          </w:tcPr>
          <w:p w14:paraId="75646F43">
            <w:pPr>
              <w:jc w:val="left"/>
              <w:rPr>
                <w:rFonts w:ascii="宋体" w:hAnsi="宋体" w:cs="宋体"/>
                <w:color w:val="auto"/>
                <w:w w:val="90"/>
                <w:szCs w:val="21"/>
                <w:highlight w:val="none"/>
              </w:rPr>
            </w:pPr>
            <w:r>
              <w:rPr>
                <w:rFonts w:hint="eastAsia" w:ascii="宋体" w:hAnsi="宋体" w:cs="宋体"/>
                <w:color w:val="auto"/>
                <w:w w:val="90"/>
                <w:szCs w:val="21"/>
                <w:highlight w:val="none"/>
              </w:rPr>
              <w:t>A02010604显示设备</w:t>
            </w:r>
          </w:p>
        </w:tc>
        <w:tc>
          <w:tcPr>
            <w:tcW w:w="1682" w:type="dxa"/>
            <w:vAlign w:val="center"/>
          </w:tcPr>
          <w:p w14:paraId="1A0ABB29">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A0201060401液晶显示器</w:t>
            </w:r>
          </w:p>
        </w:tc>
        <w:tc>
          <w:tcPr>
            <w:tcW w:w="3301" w:type="dxa"/>
            <w:vAlign w:val="center"/>
          </w:tcPr>
          <w:p w14:paraId="77E63505">
            <w:pPr>
              <w:jc w:val="left"/>
              <w:rPr>
                <w:rFonts w:ascii="宋体" w:hAnsi="宋体" w:cs="宋体"/>
                <w:color w:val="auto"/>
                <w:w w:val="90"/>
                <w:szCs w:val="21"/>
                <w:highlight w:val="none"/>
              </w:rPr>
            </w:pPr>
            <w:r>
              <w:rPr>
                <w:rFonts w:hint="eastAsia" w:ascii="宋体" w:hAnsi="宋体" w:cs="宋体"/>
                <w:color w:val="auto"/>
                <w:w w:val="90"/>
                <w:szCs w:val="21"/>
                <w:highlight w:val="none"/>
              </w:rPr>
              <w:t>《计算机显示器能效限定值及能效等级》（GB 21520）</w:t>
            </w:r>
          </w:p>
        </w:tc>
      </w:tr>
      <w:tr w14:paraId="1A13CC9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77AB6050">
            <w:pPr>
              <w:jc w:val="center"/>
              <w:rPr>
                <w:rFonts w:ascii="宋体" w:hAnsi="宋体" w:cs="宋体"/>
                <w:color w:val="auto"/>
                <w:w w:val="90"/>
                <w:szCs w:val="21"/>
                <w:highlight w:val="none"/>
              </w:rPr>
            </w:pPr>
            <w:r>
              <w:rPr>
                <w:rFonts w:hint="eastAsia" w:ascii="宋体" w:hAnsi="宋体" w:cs="宋体"/>
                <w:color w:val="auto"/>
                <w:w w:val="90"/>
                <w:szCs w:val="21"/>
                <w:highlight w:val="none"/>
              </w:rPr>
              <w:t>3</w:t>
            </w:r>
          </w:p>
        </w:tc>
        <w:tc>
          <w:tcPr>
            <w:tcW w:w="1933" w:type="dxa"/>
            <w:vMerge w:val="restart"/>
            <w:vAlign w:val="center"/>
          </w:tcPr>
          <w:p w14:paraId="50C9D20F">
            <w:pPr>
              <w:jc w:val="left"/>
              <w:rPr>
                <w:rFonts w:ascii="宋体" w:hAnsi="宋体" w:cs="宋体"/>
                <w:color w:val="auto"/>
                <w:w w:val="90"/>
                <w:szCs w:val="21"/>
                <w:highlight w:val="none"/>
              </w:rPr>
            </w:pPr>
            <w:r>
              <w:rPr>
                <w:rFonts w:hint="eastAsia" w:ascii="宋体" w:hAnsi="宋体" w:cs="宋体"/>
                <w:color w:val="auto"/>
                <w:w w:val="90"/>
                <w:szCs w:val="21"/>
                <w:highlight w:val="none"/>
              </w:rPr>
              <w:t>A020523制冷空调设备</w:t>
            </w:r>
          </w:p>
        </w:tc>
        <w:tc>
          <w:tcPr>
            <w:tcW w:w="2334" w:type="dxa"/>
            <w:vMerge w:val="restart"/>
            <w:vAlign w:val="center"/>
          </w:tcPr>
          <w:p w14:paraId="024268C1">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A02052301制冷压缩机</w:t>
            </w:r>
          </w:p>
        </w:tc>
        <w:tc>
          <w:tcPr>
            <w:tcW w:w="1682" w:type="dxa"/>
            <w:vAlign w:val="center"/>
          </w:tcPr>
          <w:p w14:paraId="37959D16">
            <w:pPr>
              <w:jc w:val="left"/>
              <w:rPr>
                <w:rFonts w:ascii="宋体" w:hAnsi="宋体" w:cs="宋体"/>
                <w:b/>
                <w:color w:val="auto"/>
                <w:w w:val="90"/>
                <w:szCs w:val="21"/>
                <w:highlight w:val="none"/>
              </w:rPr>
            </w:pPr>
            <w:r>
              <w:rPr>
                <w:rFonts w:hint="eastAsia" w:ascii="宋体" w:hAnsi="宋体" w:cs="宋体"/>
                <w:b/>
                <w:color w:val="auto"/>
                <w:w w:val="90"/>
                <w:szCs w:val="21"/>
                <w:highlight w:val="none"/>
              </w:rPr>
              <w:t>冷水机组</w:t>
            </w:r>
          </w:p>
        </w:tc>
        <w:tc>
          <w:tcPr>
            <w:tcW w:w="3301" w:type="dxa"/>
            <w:vAlign w:val="center"/>
          </w:tcPr>
          <w:p w14:paraId="4C8CBC9A">
            <w:pPr>
              <w:jc w:val="left"/>
              <w:rPr>
                <w:rFonts w:ascii="宋体" w:hAnsi="宋体" w:cs="宋体"/>
                <w:color w:val="auto"/>
                <w:w w:val="90"/>
                <w:szCs w:val="21"/>
                <w:highlight w:val="none"/>
              </w:rPr>
            </w:pPr>
            <w:r>
              <w:rPr>
                <w:rFonts w:hint="eastAsia" w:ascii="宋体" w:hAnsi="宋体" w:cs="宋体"/>
                <w:color w:val="auto"/>
                <w:w w:val="90"/>
                <w:szCs w:val="21"/>
                <w:highlight w:val="none"/>
              </w:rPr>
              <w:t>《冷水机组能效限定值及能效等级》（GB 19577），《低环境温度空气源热泵（冷水）机组能效限定值及能效等级》（GB 37480）</w:t>
            </w:r>
          </w:p>
        </w:tc>
      </w:tr>
      <w:tr w14:paraId="3F69C52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AC4FB8C">
            <w:pPr>
              <w:jc w:val="center"/>
              <w:rPr>
                <w:rFonts w:ascii="宋体" w:hAnsi="宋体" w:cs="宋体"/>
                <w:color w:val="auto"/>
                <w:w w:val="90"/>
                <w:szCs w:val="21"/>
                <w:highlight w:val="none"/>
              </w:rPr>
            </w:pPr>
          </w:p>
        </w:tc>
        <w:tc>
          <w:tcPr>
            <w:tcW w:w="1933" w:type="dxa"/>
            <w:vMerge w:val="continue"/>
            <w:vAlign w:val="center"/>
          </w:tcPr>
          <w:p w14:paraId="258CCAD2">
            <w:pPr>
              <w:jc w:val="left"/>
              <w:rPr>
                <w:rFonts w:ascii="宋体" w:hAnsi="宋体" w:cs="宋体"/>
                <w:color w:val="auto"/>
                <w:w w:val="90"/>
                <w:szCs w:val="21"/>
                <w:highlight w:val="none"/>
              </w:rPr>
            </w:pPr>
          </w:p>
        </w:tc>
        <w:tc>
          <w:tcPr>
            <w:tcW w:w="2334" w:type="dxa"/>
            <w:vMerge w:val="continue"/>
            <w:vAlign w:val="center"/>
          </w:tcPr>
          <w:p w14:paraId="663DBE5C">
            <w:pPr>
              <w:jc w:val="left"/>
              <w:rPr>
                <w:rFonts w:ascii="宋体" w:hAnsi="宋体" w:cs="宋体"/>
                <w:b/>
                <w:color w:val="auto"/>
                <w:w w:val="90"/>
                <w:szCs w:val="21"/>
                <w:highlight w:val="none"/>
              </w:rPr>
            </w:pPr>
          </w:p>
        </w:tc>
        <w:tc>
          <w:tcPr>
            <w:tcW w:w="1682" w:type="dxa"/>
            <w:vAlign w:val="center"/>
          </w:tcPr>
          <w:p w14:paraId="6171A516">
            <w:pPr>
              <w:jc w:val="left"/>
              <w:rPr>
                <w:rFonts w:ascii="宋体" w:hAnsi="宋体" w:cs="宋体"/>
                <w:b/>
                <w:color w:val="auto"/>
                <w:w w:val="90"/>
                <w:szCs w:val="21"/>
                <w:highlight w:val="none"/>
              </w:rPr>
            </w:pPr>
            <w:r>
              <w:rPr>
                <w:rFonts w:hint="eastAsia" w:ascii="宋体" w:hAnsi="宋体" w:cs="宋体"/>
                <w:b/>
                <w:color w:val="auto"/>
                <w:w w:val="90"/>
                <w:szCs w:val="21"/>
                <w:highlight w:val="none"/>
              </w:rPr>
              <w:t>水源热泵机组</w:t>
            </w:r>
          </w:p>
        </w:tc>
        <w:tc>
          <w:tcPr>
            <w:tcW w:w="3301" w:type="dxa"/>
            <w:vAlign w:val="center"/>
          </w:tcPr>
          <w:p w14:paraId="3B5AAF8F">
            <w:pPr>
              <w:jc w:val="left"/>
              <w:rPr>
                <w:rFonts w:ascii="宋体" w:hAnsi="宋体" w:cs="宋体"/>
                <w:color w:val="auto"/>
                <w:w w:val="90"/>
                <w:szCs w:val="21"/>
                <w:highlight w:val="none"/>
              </w:rPr>
            </w:pPr>
            <w:r>
              <w:rPr>
                <w:rFonts w:hint="eastAsia" w:ascii="宋体" w:hAnsi="宋体" w:cs="宋体"/>
                <w:color w:val="auto"/>
                <w:w w:val="90"/>
                <w:szCs w:val="21"/>
                <w:highlight w:val="none"/>
              </w:rPr>
              <w:t>《水（地）源热泵机组能效限定值及能效等级》（GB 30721）</w:t>
            </w:r>
          </w:p>
        </w:tc>
      </w:tr>
      <w:tr w14:paraId="0289D1E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9C68664">
            <w:pPr>
              <w:jc w:val="center"/>
              <w:rPr>
                <w:rFonts w:ascii="宋体" w:hAnsi="宋体" w:cs="宋体"/>
                <w:color w:val="auto"/>
                <w:w w:val="90"/>
                <w:szCs w:val="21"/>
                <w:highlight w:val="none"/>
              </w:rPr>
            </w:pPr>
          </w:p>
        </w:tc>
        <w:tc>
          <w:tcPr>
            <w:tcW w:w="1933" w:type="dxa"/>
            <w:vMerge w:val="continue"/>
            <w:vAlign w:val="center"/>
          </w:tcPr>
          <w:p w14:paraId="3175F6D3">
            <w:pPr>
              <w:jc w:val="left"/>
              <w:rPr>
                <w:rFonts w:ascii="宋体" w:hAnsi="宋体" w:cs="宋体"/>
                <w:color w:val="auto"/>
                <w:w w:val="90"/>
                <w:szCs w:val="21"/>
                <w:highlight w:val="none"/>
              </w:rPr>
            </w:pPr>
          </w:p>
        </w:tc>
        <w:tc>
          <w:tcPr>
            <w:tcW w:w="2334" w:type="dxa"/>
            <w:vMerge w:val="continue"/>
            <w:vAlign w:val="center"/>
          </w:tcPr>
          <w:p w14:paraId="7FB63A85">
            <w:pPr>
              <w:jc w:val="left"/>
              <w:rPr>
                <w:rFonts w:ascii="宋体" w:hAnsi="宋体" w:cs="宋体"/>
                <w:b/>
                <w:color w:val="auto"/>
                <w:w w:val="90"/>
                <w:szCs w:val="21"/>
                <w:highlight w:val="none"/>
              </w:rPr>
            </w:pPr>
          </w:p>
        </w:tc>
        <w:tc>
          <w:tcPr>
            <w:tcW w:w="1682" w:type="dxa"/>
            <w:vAlign w:val="center"/>
          </w:tcPr>
          <w:p w14:paraId="40E2835F">
            <w:pPr>
              <w:jc w:val="left"/>
              <w:rPr>
                <w:rFonts w:ascii="宋体" w:hAnsi="宋体" w:cs="宋体"/>
                <w:b/>
                <w:color w:val="auto"/>
                <w:w w:val="90"/>
                <w:szCs w:val="21"/>
                <w:highlight w:val="none"/>
              </w:rPr>
            </w:pPr>
            <w:r>
              <w:rPr>
                <w:rFonts w:hint="eastAsia" w:ascii="宋体" w:hAnsi="宋体" w:cs="宋体"/>
                <w:b/>
                <w:color w:val="auto"/>
                <w:w w:val="90"/>
                <w:szCs w:val="21"/>
                <w:highlight w:val="none"/>
              </w:rPr>
              <w:t>溴化锂吸收式冷水机组</w:t>
            </w:r>
          </w:p>
        </w:tc>
        <w:tc>
          <w:tcPr>
            <w:tcW w:w="3301" w:type="dxa"/>
            <w:vAlign w:val="center"/>
          </w:tcPr>
          <w:p w14:paraId="0D61EC77">
            <w:pPr>
              <w:jc w:val="left"/>
              <w:rPr>
                <w:rFonts w:ascii="宋体" w:hAnsi="宋体" w:cs="宋体"/>
                <w:color w:val="auto"/>
                <w:w w:val="90"/>
                <w:szCs w:val="21"/>
                <w:highlight w:val="none"/>
              </w:rPr>
            </w:pPr>
            <w:r>
              <w:rPr>
                <w:rFonts w:hint="eastAsia" w:ascii="宋体" w:hAnsi="宋体" w:cs="宋体"/>
                <w:color w:val="auto"/>
                <w:w w:val="90"/>
                <w:szCs w:val="21"/>
                <w:highlight w:val="none"/>
              </w:rPr>
              <w:t>《溴化锂吸收式冷水机组能效限定值及能效等级》（GB 29540）</w:t>
            </w:r>
          </w:p>
        </w:tc>
      </w:tr>
      <w:tr w14:paraId="7857D0F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6100C42">
            <w:pPr>
              <w:jc w:val="center"/>
              <w:rPr>
                <w:rFonts w:ascii="宋体" w:hAnsi="宋体" w:cs="宋体"/>
                <w:color w:val="auto"/>
                <w:w w:val="90"/>
                <w:szCs w:val="21"/>
                <w:highlight w:val="none"/>
              </w:rPr>
            </w:pPr>
          </w:p>
        </w:tc>
        <w:tc>
          <w:tcPr>
            <w:tcW w:w="1933" w:type="dxa"/>
            <w:vMerge w:val="continue"/>
            <w:vAlign w:val="center"/>
          </w:tcPr>
          <w:p w14:paraId="05B6FEA9">
            <w:pPr>
              <w:jc w:val="left"/>
              <w:rPr>
                <w:rFonts w:ascii="宋体" w:hAnsi="宋体" w:cs="宋体"/>
                <w:color w:val="auto"/>
                <w:w w:val="90"/>
                <w:szCs w:val="21"/>
                <w:highlight w:val="none"/>
              </w:rPr>
            </w:pPr>
          </w:p>
        </w:tc>
        <w:tc>
          <w:tcPr>
            <w:tcW w:w="2334" w:type="dxa"/>
            <w:vMerge w:val="restart"/>
            <w:vAlign w:val="center"/>
          </w:tcPr>
          <w:p w14:paraId="2DAE9251">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A02052305空调机组</w:t>
            </w:r>
          </w:p>
        </w:tc>
        <w:tc>
          <w:tcPr>
            <w:tcW w:w="1682" w:type="dxa"/>
            <w:vAlign w:val="center"/>
          </w:tcPr>
          <w:p w14:paraId="3C748621">
            <w:pPr>
              <w:jc w:val="left"/>
              <w:rPr>
                <w:rFonts w:ascii="宋体" w:hAnsi="宋体" w:cs="宋体"/>
                <w:b/>
                <w:color w:val="auto"/>
                <w:w w:val="90"/>
                <w:szCs w:val="21"/>
                <w:highlight w:val="none"/>
              </w:rPr>
            </w:pPr>
            <w:r>
              <w:rPr>
                <w:rFonts w:hint="eastAsia" w:ascii="宋体" w:hAnsi="宋体" w:cs="宋体"/>
                <w:b/>
                <w:color w:val="auto"/>
                <w:w w:val="90"/>
                <w:szCs w:val="21"/>
                <w:highlight w:val="none"/>
              </w:rPr>
              <w:t>多联式空调（热泵）机组(制冷量&gt;14000W)</w:t>
            </w:r>
          </w:p>
        </w:tc>
        <w:tc>
          <w:tcPr>
            <w:tcW w:w="3301" w:type="dxa"/>
            <w:vAlign w:val="center"/>
          </w:tcPr>
          <w:p w14:paraId="22B3B942">
            <w:pPr>
              <w:jc w:val="left"/>
              <w:rPr>
                <w:rFonts w:ascii="宋体" w:hAnsi="宋体" w:cs="宋体"/>
                <w:color w:val="auto"/>
                <w:w w:val="90"/>
                <w:szCs w:val="21"/>
                <w:highlight w:val="none"/>
              </w:rPr>
            </w:pPr>
            <w:r>
              <w:rPr>
                <w:rFonts w:hint="eastAsia" w:ascii="宋体" w:hAnsi="宋体" w:cs="宋体"/>
                <w:color w:val="auto"/>
                <w:w w:val="90"/>
                <w:szCs w:val="21"/>
                <w:highlight w:val="none"/>
              </w:rPr>
              <w:t>《多联式空调（热泵）机组能效限定值及能源效率等级》（GB 21454）</w:t>
            </w:r>
          </w:p>
        </w:tc>
      </w:tr>
      <w:tr w14:paraId="7DD7BEA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EF5FA83">
            <w:pPr>
              <w:jc w:val="center"/>
              <w:rPr>
                <w:rFonts w:ascii="宋体" w:hAnsi="宋体" w:cs="宋体"/>
                <w:color w:val="auto"/>
                <w:w w:val="90"/>
                <w:szCs w:val="21"/>
                <w:highlight w:val="none"/>
              </w:rPr>
            </w:pPr>
          </w:p>
        </w:tc>
        <w:tc>
          <w:tcPr>
            <w:tcW w:w="1933" w:type="dxa"/>
            <w:vMerge w:val="continue"/>
            <w:vAlign w:val="center"/>
          </w:tcPr>
          <w:p w14:paraId="509C6718">
            <w:pPr>
              <w:jc w:val="left"/>
              <w:rPr>
                <w:rFonts w:ascii="宋体" w:hAnsi="宋体" w:cs="宋体"/>
                <w:color w:val="auto"/>
                <w:w w:val="90"/>
                <w:szCs w:val="21"/>
                <w:highlight w:val="none"/>
              </w:rPr>
            </w:pPr>
          </w:p>
        </w:tc>
        <w:tc>
          <w:tcPr>
            <w:tcW w:w="2334" w:type="dxa"/>
            <w:vMerge w:val="continue"/>
            <w:vAlign w:val="center"/>
          </w:tcPr>
          <w:p w14:paraId="38D75A24">
            <w:pPr>
              <w:jc w:val="left"/>
              <w:rPr>
                <w:rFonts w:ascii="宋体" w:hAnsi="宋体" w:cs="宋体"/>
                <w:b/>
                <w:color w:val="auto"/>
                <w:w w:val="90"/>
                <w:szCs w:val="21"/>
                <w:highlight w:val="none"/>
              </w:rPr>
            </w:pPr>
          </w:p>
        </w:tc>
        <w:tc>
          <w:tcPr>
            <w:tcW w:w="1682" w:type="dxa"/>
            <w:vAlign w:val="center"/>
          </w:tcPr>
          <w:p w14:paraId="1254F013">
            <w:pPr>
              <w:jc w:val="left"/>
              <w:rPr>
                <w:rFonts w:ascii="宋体" w:hAnsi="宋体" w:cs="宋体"/>
                <w:b/>
                <w:color w:val="auto"/>
                <w:w w:val="90"/>
                <w:szCs w:val="21"/>
                <w:highlight w:val="none"/>
              </w:rPr>
            </w:pPr>
            <w:r>
              <w:rPr>
                <w:rFonts w:hint="eastAsia" w:ascii="宋体" w:hAnsi="宋体" w:cs="宋体"/>
                <w:b/>
                <w:color w:val="auto"/>
                <w:w w:val="90"/>
                <w:szCs w:val="21"/>
                <w:highlight w:val="none"/>
              </w:rPr>
              <w:t>单元式空气调节机(制冷量&gt;14000W)</w:t>
            </w:r>
          </w:p>
        </w:tc>
        <w:tc>
          <w:tcPr>
            <w:tcW w:w="3301" w:type="dxa"/>
            <w:vAlign w:val="center"/>
          </w:tcPr>
          <w:p w14:paraId="5467E3DB">
            <w:pPr>
              <w:jc w:val="left"/>
              <w:rPr>
                <w:rFonts w:ascii="宋体" w:hAnsi="宋体" w:cs="宋体"/>
                <w:color w:val="auto"/>
                <w:w w:val="90"/>
                <w:szCs w:val="21"/>
                <w:highlight w:val="none"/>
              </w:rPr>
            </w:pPr>
            <w:r>
              <w:rPr>
                <w:rFonts w:hint="eastAsia" w:ascii="宋体" w:hAnsi="宋体" w:cs="宋体"/>
                <w:color w:val="auto"/>
                <w:w w:val="90"/>
                <w:szCs w:val="21"/>
                <w:highlight w:val="none"/>
              </w:rPr>
              <w:t>《单元式空气调节机能效限定值及能效等级》（GB 19576）《风管送风式空调机组能效限定值及能效等级》（GB 37479）</w:t>
            </w:r>
          </w:p>
        </w:tc>
      </w:tr>
      <w:tr w14:paraId="63EAF21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5E050E0">
            <w:pPr>
              <w:jc w:val="center"/>
              <w:rPr>
                <w:rFonts w:ascii="宋体" w:hAnsi="宋体" w:cs="宋体"/>
                <w:color w:val="auto"/>
                <w:w w:val="90"/>
                <w:szCs w:val="21"/>
                <w:highlight w:val="none"/>
              </w:rPr>
            </w:pPr>
          </w:p>
        </w:tc>
        <w:tc>
          <w:tcPr>
            <w:tcW w:w="1933" w:type="dxa"/>
            <w:vMerge w:val="continue"/>
            <w:vAlign w:val="center"/>
          </w:tcPr>
          <w:p w14:paraId="18DC90FD">
            <w:pPr>
              <w:jc w:val="left"/>
              <w:rPr>
                <w:rFonts w:ascii="宋体" w:hAnsi="宋体" w:cs="宋体"/>
                <w:color w:val="auto"/>
                <w:w w:val="90"/>
                <w:szCs w:val="21"/>
                <w:highlight w:val="none"/>
              </w:rPr>
            </w:pPr>
          </w:p>
        </w:tc>
        <w:tc>
          <w:tcPr>
            <w:tcW w:w="2334" w:type="dxa"/>
            <w:vAlign w:val="center"/>
          </w:tcPr>
          <w:p w14:paraId="5A446767">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A02052309专用制冷、空调设备</w:t>
            </w:r>
          </w:p>
        </w:tc>
        <w:tc>
          <w:tcPr>
            <w:tcW w:w="1682" w:type="dxa"/>
            <w:vAlign w:val="center"/>
          </w:tcPr>
          <w:p w14:paraId="7B727563">
            <w:pPr>
              <w:jc w:val="left"/>
              <w:rPr>
                <w:rFonts w:ascii="宋体" w:hAnsi="宋体" w:cs="宋体"/>
                <w:b/>
                <w:color w:val="auto"/>
                <w:w w:val="90"/>
                <w:szCs w:val="21"/>
                <w:highlight w:val="none"/>
              </w:rPr>
            </w:pPr>
            <w:r>
              <w:rPr>
                <w:rFonts w:hint="eastAsia" w:ascii="宋体" w:hAnsi="宋体" w:cs="宋体"/>
                <w:b/>
                <w:color w:val="auto"/>
                <w:w w:val="90"/>
                <w:szCs w:val="21"/>
                <w:highlight w:val="none"/>
              </w:rPr>
              <w:t>机房空调</w:t>
            </w:r>
          </w:p>
        </w:tc>
        <w:tc>
          <w:tcPr>
            <w:tcW w:w="3301" w:type="dxa"/>
            <w:vAlign w:val="center"/>
          </w:tcPr>
          <w:p w14:paraId="75C1C20E">
            <w:pPr>
              <w:jc w:val="left"/>
              <w:rPr>
                <w:rFonts w:ascii="宋体" w:hAnsi="宋体" w:cs="宋体"/>
                <w:color w:val="auto"/>
                <w:w w:val="90"/>
                <w:szCs w:val="21"/>
                <w:highlight w:val="none"/>
              </w:rPr>
            </w:pPr>
            <w:r>
              <w:rPr>
                <w:rFonts w:hint="eastAsia" w:ascii="宋体" w:hAnsi="宋体" w:cs="宋体"/>
                <w:color w:val="auto"/>
                <w:w w:val="90"/>
                <w:szCs w:val="21"/>
                <w:highlight w:val="none"/>
              </w:rPr>
              <w:t>《单元式空气调节机能效限定值及能效等级》（GB 19576）</w:t>
            </w:r>
          </w:p>
        </w:tc>
      </w:tr>
      <w:tr w14:paraId="4D99B11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34DCB29F">
            <w:pPr>
              <w:jc w:val="center"/>
              <w:rPr>
                <w:rFonts w:ascii="宋体" w:hAnsi="宋体" w:cs="宋体"/>
                <w:color w:val="auto"/>
                <w:w w:val="90"/>
                <w:szCs w:val="21"/>
                <w:highlight w:val="none"/>
              </w:rPr>
            </w:pPr>
            <w:r>
              <w:rPr>
                <w:rFonts w:hint="eastAsia" w:ascii="宋体" w:hAnsi="宋体" w:cs="宋体"/>
                <w:color w:val="auto"/>
                <w:w w:val="90"/>
                <w:szCs w:val="21"/>
                <w:highlight w:val="none"/>
              </w:rPr>
              <w:t>4</w:t>
            </w:r>
          </w:p>
        </w:tc>
        <w:tc>
          <w:tcPr>
            <w:tcW w:w="1933" w:type="dxa"/>
            <w:vAlign w:val="center"/>
          </w:tcPr>
          <w:p w14:paraId="00AE8D47">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A020609镇流器</w:t>
            </w:r>
          </w:p>
        </w:tc>
        <w:tc>
          <w:tcPr>
            <w:tcW w:w="2334" w:type="dxa"/>
            <w:vAlign w:val="center"/>
          </w:tcPr>
          <w:p w14:paraId="0C4C3674">
            <w:pPr>
              <w:jc w:val="left"/>
              <w:rPr>
                <w:rFonts w:ascii="宋体" w:hAnsi="宋体" w:cs="宋体"/>
                <w:b/>
                <w:color w:val="auto"/>
                <w:w w:val="90"/>
                <w:szCs w:val="21"/>
                <w:highlight w:val="none"/>
              </w:rPr>
            </w:pPr>
            <w:r>
              <w:rPr>
                <w:rFonts w:hint="eastAsia" w:ascii="宋体" w:hAnsi="宋体" w:cs="宋体"/>
                <w:b/>
                <w:color w:val="auto"/>
                <w:w w:val="90"/>
                <w:szCs w:val="21"/>
                <w:highlight w:val="none"/>
              </w:rPr>
              <w:t>管型荧光灯镇流器</w:t>
            </w:r>
          </w:p>
        </w:tc>
        <w:tc>
          <w:tcPr>
            <w:tcW w:w="1682" w:type="dxa"/>
            <w:vAlign w:val="center"/>
          </w:tcPr>
          <w:p w14:paraId="143360D7">
            <w:pPr>
              <w:jc w:val="center"/>
              <w:rPr>
                <w:rFonts w:ascii="宋体" w:hAnsi="宋体" w:cs="宋体"/>
                <w:color w:val="auto"/>
                <w:w w:val="90"/>
                <w:szCs w:val="21"/>
                <w:highlight w:val="none"/>
              </w:rPr>
            </w:pPr>
          </w:p>
        </w:tc>
        <w:tc>
          <w:tcPr>
            <w:tcW w:w="3301" w:type="dxa"/>
            <w:vAlign w:val="center"/>
          </w:tcPr>
          <w:p w14:paraId="177CDA71">
            <w:pPr>
              <w:jc w:val="left"/>
              <w:rPr>
                <w:rFonts w:ascii="宋体" w:hAnsi="宋体" w:cs="宋体"/>
                <w:color w:val="auto"/>
                <w:w w:val="90"/>
                <w:szCs w:val="21"/>
                <w:highlight w:val="none"/>
              </w:rPr>
            </w:pPr>
            <w:r>
              <w:rPr>
                <w:rFonts w:hint="eastAsia" w:ascii="宋体" w:hAnsi="宋体" w:cs="宋体"/>
                <w:color w:val="auto"/>
                <w:w w:val="90"/>
                <w:szCs w:val="21"/>
                <w:highlight w:val="none"/>
              </w:rPr>
              <w:t>《管形荧光灯镇流器能效限定值及能效等级》（GB 17896）</w:t>
            </w:r>
          </w:p>
        </w:tc>
      </w:tr>
      <w:tr w14:paraId="558FAB5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1509" w:hRule="atLeast"/>
          <w:jc w:val="center"/>
        </w:trPr>
        <w:tc>
          <w:tcPr>
            <w:tcW w:w="690" w:type="dxa"/>
            <w:vMerge w:val="restart"/>
            <w:vAlign w:val="center"/>
          </w:tcPr>
          <w:p w14:paraId="02BDD333">
            <w:pPr>
              <w:jc w:val="center"/>
              <w:rPr>
                <w:rFonts w:ascii="宋体" w:hAnsi="宋体" w:cs="宋体"/>
                <w:color w:val="auto"/>
                <w:w w:val="90"/>
                <w:szCs w:val="21"/>
                <w:highlight w:val="none"/>
              </w:rPr>
            </w:pPr>
            <w:r>
              <w:rPr>
                <w:rFonts w:hint="eastAsia" w:ascii="宋体" w:hAnsi="宋体" w:cs="宋体"/>
                <w:color w:val="auto"/>
                <w:w w:val="90"/>
                <w:szCs w:val="21"/>
                <w:highlight w:val="none"/>
              </w:rPr>
              <w:t>5</w:t>
            </w:r>
          </w:p>
        </w:tc>
        <w:tc>
          <w:tcPr>
            <w:tcW w:w="1933" w:type="dxa"/>
            <w:vMerge w:val="restart"/>
            <w:vAlign w:val="center"/>
          </w:tcPr>
          <w:p w14:paraId="433B0FC5">
            <w:pPr>
              <w:jc w:val="left"/>
              <w:rPr>
                <w:rFonts w:ascii="宋体" w:hAnsi="宋体" w:cs="宋体"/>
                <w:color w:val="auto"/>
                <w:w w:val="90"/>
                <w:szCs w:val="21"/>
                <w:highlight w:val="none"/>
              </w:rPr>
            </w:pPr>
            <w:r>
              <w:rPr>
                <w:rFonts w:hint="eastAsia" w:ascii="宋体" w:hAnsi="宋体" w:cs="宋体"/>
                <w:color w:val="auto"/>
                <w:w w:val="90"/>
                <w:szCs w:val="21"/>
                <w:highlight w:val="none"/>
              </w:rPr>
              <w:t>A020618 生活用电器</w:t>
            </w:r>
          </w:p>
        </w:tc>
        <w:tc>
          <w:tcPr>
            <w:tcW w:w="2334" w:type="dxa"/>
            <w:vMerge w:val="restart"/>
            <w:vAlign w:val="center"/>
          </w:tcPr>
          <w:p w14:paraId="1BDEFB99">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A0206180203空调机</w:t>
            </w:r>
          </w:p>
        </w:tc>
        <w:tc>
          <w:tcPr>
            <w:tcW w:w="1682" w:type="dxa"/>
            <w:vAlign w:val="center"/>
          </w:tcPr>
          <w:p w14:paraId="2E0AB94D">
            <w:pPr>
              <w:jc w:val="left"/>
              <w:rPr>
                <w:rFonts w:ascii="宋体" w:hAnsi="宋体" w:cs="宋体"/>
                <w:b/>
                <w:color w:val="auto"/>
                <w:w w:val="90"/>
                <w:szCs w:val="21"/>
                <w:highlight w:val="none"/>
              </w:rPr>
            </w:pPr>
            <w:r>
              <w:rPr>
                <w:rFonts w:hint="eastAsia" w:ascii="宋体" w:hAnsi="宋体" w:cs="宋体"/>
                <w:b/>
                <w:color w:val="auto"/>
                <w:w w:val="90"/>
                <w:szCs w:val="21"/>
                <w:highlight w:val="none"/>
              </w:rPr>
              <w:t>房间空气调节器</w:t>
            </w:r>
          </w:p>
        </w:tc>
        <w:tc>
          <w:tcPr>
            <w:tcW w:w="3301" w:type="dxa"/>
            <w:vAlign w:val="center"/>
          </w:tcPr>
          <w:p w14:paraId="5F33B9C4">
            <w:pPr>
              <w:jc w:val="left"/>
              <w:rPr>
                <w:rFonts w:ascii="宋体" w:hAnsi="宋体" w:cs="宋体"/>
                <w:color w:val="auto"/>
                <w:w w:val="90"/>
                <w:szCs w:val="21"/>
                <w:highlight w:val="none"/>
              </w:rPr>
            </w:pPr>
            <w:r>
              <w:rPr>
                <w:rFonts w:hint="eastAsia" w:ascii="宋体" w:hAnsi="宋体" w:cs="宋体"/>
                <w:color w:val="auto"/>
                <w:w w:val="90"/>
                <w:szCs w:val="21"/>
                <w:highlight w:val="none"/>
              </w:rPr>
              <w:t>《转速可控型房间空气调节器能效限定值及能效等级》（GB 21455-2013），待2019年修订发布后，按《房间空气调节器能效限定值及能效等级》（GB21455-2019）实施。</w:t>
            </w:r>
          </w:p>
        </w:tc>
      </w:tr>
      <w:tr w14:paraId="4FE5297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ED2BC9C">
            <w:pPr>
              <w:jc w:val="center"/>
              <w:rPr>
                <w:rFonts w:ascii="宋体" w:hAnsi="宋体" w:cs="宋体"/>
                <w:color w:val="auto"/>
                <w:w w:val="90"/>
                <w:szCs w:val="21"/>
                <w:highlight w:val="none"/>
              </w:rPr>
            </w:pPr>
          </w:p>
        </w:tc>
        <w:tc>
          <w:tcPr>
            <w:tcW w:w="1933" w:type="dxa"/>
            <w:vMerge w:val="continue"/>
            <w:vAlign w:val="center"/>
          </w:tcPr>
          <w:p w14:paraId="13F95030">
            <w:pPr>
              <w:jc w:val="left"/>
              <w:rPr>
                <w:rFonts w:ascii="宋体" w:hAnsi="宋体" w:cs="宋体"/>
                <w:color w:val="auto"/>
                <w:w w:val="90"/>
                <w:szCs w:val="21"/>
                <w:highlight w:val="none"/>
              </w:rPr>
            </w:pPr>
          </w:p>
        </w:tc>
        <w:tc>
          <w:tcPr>
            <w:tcW w:w="2334" w:type="dxa"/>
            <w:vMerge w:val="continue"/>
            <w:vAlign w:val="center"/>
          </w:tcPr>
          <w:p w14:paraId="71A87320">
            <w:pPr>
              <w:jc w:val="left"/>
              <w:rPr>
                <w:rFonts w:ascii="宋体" w:hAnsi="宋体" w:cs="宋体"/>
                <w:b/>
                <w:color w:val="auto"/>
                <w:w w:val="90"/>
                <w:szCs w:val="21"/>
                <w:highlight w:val="none"/>
              </w:rPr>
            </w:pPr>
          </w:p>
        </w:tc>
        <w:tc>
          <w:tcPr>
            <w:tcW w:w="1682" w:type="dxa"/>
            <w:vAlign w:val="center"/>
          </w:tcPr>
          <w:p w14:paraId="04BE7732">
            <w:pPr>
              <w:jc w:val="left"/>
              <w:rPr>
                <w:rFonts w:ascii="宋体" w:hAnsi="宋体" w:cs="宋体"/>
                <w:b/>
                <w:color w:val="auto"/>
                <w:w w:val="90"/>
                <w:szCs w:val="21"/>
                <w:highlight w:val="none"/>
              </w:rPr>
            </w:pPr>
            <w:r>
              <w:rPr>
                <w:rFonts w:hint="eastAsia" w:ascii="宋体" w:hAnsi="宋体" w:cs="宋体"/>
                <w:b/>
                <w:color w:val="auto"/>
                <w:w w:val="90"/>
                <w:szCs w:val="21"/>
                <w:highlight w:val="none"/>
              </w:rPr>
              <w:t>多联式空调（热泵）机组（制冷量≤ 14000W）</w:t>
            </w:r>
          </w:p>
        </w:tc>
        <w:tc>
          <w:tcPr>
            <w:tcW w:w="3301" w:type="dxa"/>
            <w:vAlign w:val="center"/>
          </w:tcPr>
          <w:p w14:paraId="65183297">
            <w:pPr>
              <w:jc w:val="left"/>
              <w:rPr>
                <w:rFonts w:ascii="宋体" w:hAnsi="宋体" w:cs="宋体"/>
                <w:color w:val="auto"/>
                <w:w w:val="90"/>
                <w:szCs w:val="21"/>
                <w:highlight w:val="none"/>
              </w:rPr>
            </w:pPr>
            <w:r>
              <w:rPr>
                <w:rFonts w:hint="eastAsia" w:ascii="宋体" w:hAnsi="宋体" w:cs="宋体"/>
                <w:color w:val="auto"/>
                <w:w w:val="90"/>
                <w:szCs w:val="21"/>
                <w:highlight w:val="none"/>
              </w:rPr>
              <w:t>《多联式空调（热泵）机组能效限定值及能源效率等级》（GB 21454）</w:t>
            </w:r>
          </w:p>
        </w:tc>
      </w:tr>
      <w:tr w14:paraId="0BC235D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78EBC7B">
            <w:pPr>
              <w:jc w:val="center"/>
              <w:rPr>
                <w:rFonts w:ascii="宋体" w:hAnsi="宋体" w:cs="宋体"/>
                <w:color w:val="auto"/>
                <w:w w:val="90"/>
                <w:szCs w:val="21"/>
                <w:highlight w:val="none"/>
              </w:rPr>
            </w:pPr>
          </w:p>
        </w:tc>
        <w:tc>
          <w:tcPr>
            <w:tcW w:w="1933" w:type="dxa"/>
            <w:vMerge w:val="continue"/>
            <w:vAlign w:val="center"/>
          </w:tcPr>
          <w:p w14:paraId="673AA41F">
            <w:pPr>
              <w:jc w:val="left"/>
              <w:rPr>
                <w:rFonts w:ascii="宋体" w:hAnsi="宋体" w:cs="宋体"/>
                <w:color w:val="auto"/>
                <w:w w:val="90"/>
                <w:szCs w:val="21"/>
                <w:highlight w:val="none"/>
              </w:rPr>
            </w:pPr>
          </w:p>
        </w:tc>
        <w:tc>
          <w:tcPr>
            <w:tcW w:w="2334" w:type="dxa"/>
            <w:vMerge w:val="continue"/>
            <w:vAlign w:val="center"/>
          </w:tcPr>
          <w:p w14:paraId="46C9CBBB">
            <w:pPr>
              <w:jc w:val="left"/>
              <w:rPr>
                <w:rFonts w:ascii="宋体" w:hAnsi="宋体" w:cs="宋体"/>
                <w:b/>
                <w:color w:val="auto"/>
                <w:w w:val="90"/>
                <w:szCs w:val="21"/>
                <w:highlight w:val="none"/>
              </w:rPr>
            </w:pPr>
          </w:p>
        </w:tc>
        <w:tc>
          <w:tcPr>
            <w:tcW w:w="1682" w:type="dxa"/>
            <w:vAlign w:val="center"/>
          </w:tcPr>
          <w:p w14:paraId="51ABB732">
            <w:pPr>
              <w:jc w:val="left"/>
              <w:rPr>
                <w:rFonts w:ascii="宋体" w:hAnsi="宋体" w:cs="宋体"/>
                <w:b/>
                <w:color w:val="auto"/>
                <w:w w:val="90"/>
                <w:szCs w:val="21"/>
                <w:highlight w:val="none"/>
              </w:rPr>
            </w:pPr>
            <w:r>
              <w:rPr>
                <w:rFonts w:hint="eastAsia" w:ascii="宋体" w:hAnsi="宋体" w:cs="宋体"/>
                <w:b/>
                <w:color w:val="auto"/>
                <w:w w:val="90"/>
                <w:szCs w:val="21"/>
                <w:highlight w:val="none"/>
              </w:rPr>
              <w:t>单元式空气调节机(制冷量≤14000W)</w:t>
            </w:r>
          </w:p>
        </w:tc>
        <w:tc>
          <w:tcPr>
            <w:tcW w:w="3301" w:type="dxa"/>
            <w:vAlign w:val="center"/>
          </w:tcPr>
          <w:p w14:paraId="493CE57E">
            <w:pPr>
              <w:jc w:val="left"/>
              <w:rPr>
                <w:rFonts w:ascii="宋体" w:hAnsi="宋体" w:cs="宋体"/>
                <w:color w:val="auto"/>
                <w:w w:val="90"/>
                <w:szCs w:val="21"/>
                <w:highlight w:val="none"/>
              </w:rPr>
            </w:pPr>
            <w:r>
              <w:rPr>
                <w:rFonts w:hint="eastAsia" w:ascii="宋体" w:hAnsi="宋体" w:cs="宋体"/>
                <w:color w:val="auto"/>
                <w:w w:val="90"/>
                <w:szCs w:val="21"/>
                <w:highlight w:val="none"/>
              </w:rPr>
              <w:t>《单元式空气调节机能效限定值及能源效率等级》（GB 19576）《风管送风式空调机组能效限定值及能效等级》（GB 37479）</w:t>
            </w:r>
          </w:p>
        </w:tc>
      </w:tr>
      <w:tr w14:paraId="20EE89F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1161" w:hRule="atLeast"/>
          <w:jc w:val="center"/>
        </w:trPr>
        <w:tc>
          <w:tcPr>
            <w:tcW w:w="690" w:type="dxa"/>
            <w:vMerge w:val="continue"/>
            <w:vAlign w:val="center"/>
          </w:tcPr>
          <w:p w14:paraId="46B8B3D3">
            <w:pPr>
              <w:jc w:val="center"/>
              <w:rPr>
                <w:rFonts w:ascii="宋体" w:hAnsi="宋体" w:cs="宋体"/>
                <w:color w:val="auto"/>
                <w:w w:val="90"/>
                <w:szCs w:val="21"/>
                <w:highlight w:val="none"/>
              </w:rPr>
            </w:pPr>
          </w:p>
        </w:tc>
        <w:tc>
          <w:tcPr>
            <w:tcW w:w="1933" w:type="dxa"/>
            <w:vMerge w:val="continue"/>
            <w:vAlign w:val="center"/>
          </w:tcPr>
          <w:p w14:paraId="7B564E05">
            <w:pPr>
              <w:jc w:val="left"/>
              <w:rPr>
                <w:rFonts w:ascii="宋体" w:hAnsi="宋体" w:cs="宋体"/>
                <w:color w:val="auto"/>
                <w:w w:val="90"/>
                <w:szCs w:val="21"/>
                <w:highlight w:val="none"/>
              </w:rPr>
            </w:pPr>
          </w:p>
        </w:tc>
        <w:tc>
          <w:tcPr>
            <w:tcW w:w="2334" w:type="dxa"/>
            <w:vAlign w:val="center"/>
          </w:tcPr>
          <w:p w14:paraId="0E78AE21">
            <w:pPr>
              <w:jc w:val="left"/>
              <w:rPr>
                <w:rFonts w:ascii="宋体" w:hAnsi="宋体" w:cs="宋体"/>
                <w:color w:val="auto"/>
                <w:w w:val="90"/>
                <w:szCs w:val="21"/>
                <w:highlight w:val="none"/>
              </w:rPr>
            </w:pPr>
            <w:r>
              <w:rPr>
                <w:rFonts w:hint="eastAsia" w:ascii="宋体" w:hAnsi="宋体" w:cs="宋体"/>
                <w:color w:val="auto"/>
                <w:w w:val="90"/>
                <w:szCs w:val="21"/>
                <w:highlight w:val="none"/>
              </w:rPr>
              <w:t>A02061808热水器</w:t>
            </w:r>
          </w:p>
        </w:tc>
        <w:tc>
          <w:tcPr>
            <w:tcW w:w="1682" w:type="dxa"/>
            <w:vAlign w:val="center"/>
          </w:tcPr>
          <w:p w14:paraId="51EE86DA">
            <w:pPr>
              <w:jc w:val="left"/>
              <w:rPr>
                <w:rFonts w:ascii="宋体" w:hAnsi="宋体" w:cs="宋体"/>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电热水器</w:t>
            </w:r>
          </w:p>
        </w:tc>
        <w:tc>
          <w:tcPr>
            <w:tcW w:w="3301" w:type="dxa"/>
            <w:vAlign w:val="center"/>
          </w:tcPr>
          <w:p w14:paraId="61239075">
            <w:pPr>
              <w:jc w:val="left"/>
              <w:rPr>
                <w:rFonts w:ascii="宋体" w:hAnsi="宋体" w:cs="宋体"/>
                <w:color w:val="auto"/>
                <w:w w:val="90"/>
                <w:szCs w:val="21"/>
                <w:highlight w:val="none"/>
              </w:rPr>
            </w:pPr>
            <w:r>
              <w:rPr>
                <w:rFonts w:hint="eastAsia" w:ascii="宋体" w:hAnsi="宋体" w:cs="宋体"/>
                <w:color w:val="auto"/>
                <w:w w:val="90"/>
                <w:szCs w:val="21"/>
                <w:highlight w:val="none"/>
              </w:rPr>
              <w:t>《储水式电热水器能效限定值及能效等级》（GB 21519）</w:t>
            </w:r>
          </w:p>
        </w:tc>
      </w:tr>
      <w:tr w14:paraId="73EEDB8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3FA1A579">
            <w:pPr>
              <w:jc w:val="center"/>
              <w:rPr>
                <w:rFonts w:ascii="宋体" w:hAnsi="宋体" w:cs="宋体"/>
                <w:color w:val="auto"/>
                <w:w w:val="90"/>
                <w:szCs w:val="21"/>
                <w:highlight w:val="none"/>
              </w:rPr>
            </w:pPr>
            <w:r>
              <w:rPr>
                <w:rFonts w:hint="eastAsia" w:ascii="宋体" w:hAnsi="宋体" w:cs="宋体"/>
                <w:color w:val="auto"/>
                <w:w w:val="90"/>
                <w:szCs w:val="21"/>
                <w:highlight w:val="none"/>
              </w:rPr>
              <w:t>6</w:t>
            </w:r>
          </w:p>
        </w:tc>
        <w:tc>
          <w:tcPr>
            <w:tcW w:w="1933" w:type="dxa"/>
            <w:vAlign w:val="center"/>
          </w:tcPr>
          <w:p w14:paraId="447CF4CB">
            <w:pPr>
              <w:jc w:val="left"/>
              <w:rPr>
                <w:rFonts w:ascii="宋体" w:hAnsi="宋体" w:cs="宋体"/>
                <w:color w:val="auto"/>
                <w:w w:val="90"/>
                <w:szCs w:val="21"/>
                <w:highlight w:val="none"/>
              </w:rPr>
            </w:pPr>
            <w:r>
              <w:rPr>
                <w:rFonts w:hint="eastAsia" w:ascii="宋体" w:hAnsi="宋体" w:cs="宋体"/>
                <w:color w:val="auto"/>
                <w:w w:val="90"/>
                <w:szCs w:val="21"/>
                <w:highlight w:val="none"/>
              </w:rPr>
              <w:t>A020619 照明设备</w:t>
            </w:r>
          </w:p>
        </w:tc>
        <w:tc>
          <w:tcPr>
            <w:tcW w:w="2334" w:type="dxa"/>
            <w:vAlign w:val="center"/>
          </w:tcPr>
          <w:p w14:paraId="4442A183">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普通照明用双端荧光灯</w:t>
            </w:r>
          </w:p>
        </w:tc>
        <w:tc>
          <w:tcPr>
            <w:tcW w:w="1682" w:type="dxa"/>
            <w:vAlign w:val="center"/>
          </w:tcPr>
          <w:p w14:paraId="55EED94A">
            <w:pPr>
              <w:jc w:val="center"/>
              <w:rPr>
                <w:rFonts w:ascii="宋体" w:hAnsi="宋体" w:cs="宋体"/>
                <w:color w:val="auto"/>
                <w:w w:val="90"/>
                <w:szCs w:val="21"/>
                <w:highlight w:val="none"/>
              </w:rPr>
            </w:pPr>
          </w:p>
        </w:tc>
        <w:tc>
          <w:tcPr>
            <w:tcW w:w="3301" w:type="dxa"/>
            <w:vAlign w:val="center"/>
          </w:tcPr>
          <w:p w14:paraId="1F9AC108">
            <w:pPr>
              <w:jc w:val="left"/>
              <w:rPr>
                <w:rFonts w:ascii="宋体" w:hAnsi="宋体" w:cs="宋体"/>
                <w:color w:val="auto"/>
                <w:w w:val="90"/>
                <w:szCs w:val="21"/>
                <w:highlight w:val="none"/>
              </w:rPr>
            </w:pPr>
            <w:r>
              <w:rPr>
                <w:rFonts w:hint="eastAsia" w:ascii="宋体" w:hAnsi="宋体" w:cs="宋体"/>
                <w:color w:val="auto"/>
                <w:w w:val="90"/>
                <w:szCs w:val="21"/>
                <w:highlight w:val="none"/>
              </w:rPr>
              <w:t>《普通照明用双端荧光灯能效限定值及能效等级》（GB 19043）</w:t>
            </w:r>
          </w:p>
        </w:tc>
      </w:tr>
      <w:tr w14:paraId="1A54C3C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5DFE5137">
            <w:pPr>
              <w:jc w:val="center"/>
              <w:rPr>
                <w:rFonts w:ascii="宋体" w:hAnsi="宋体" w:cs="宋体"/>
                <w:color w:val="auto"/>
                <w:w w:val="90"/>
                <w:szCs w:val="21"/>
                <w:highlight w:val="none"/>
              </w:rPr>
            </w:pPr>
            <w:r>
              <w:rPr>
                <w:rFonts w:hint="eastAsia" w:ascii="宋体" w:hAnsi="宋体" w:cs="宋体"/>
                <w:color w:val="auto"/>
                <w:w w:val="90"/>
                <w:szCs w:val="21"/>
                <w:highlight w:val="none"/>
              </w:rPr>
              <w:t>7</w:t>
            </w:r>
          </w:p>
        </w:tc>
        <w:tc>
          <w:tcPr>
            <w:tcW w:w="1933" w:type="dxa"/>
            <w:vAlign w:val="center"/>
          </w:tcPr>
          <w:p w14:paraId="5CC9426F">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A020910电视设备</w:t>
            </w:r>
          </w:p>
        </w:tc>
        <w:tc>
          <w:tcPr>
            <w:tcW w:w="2334" w:type="dxa"/>
            <w:vAlign w:val="center"/>
          </w:tcPr>
          <w:p w14:paraId="4C660DF0">
            <w:pPr>
              <w:jc w:val="left"/>
              <w:rPr>
                <w:rFonts w:ascii="宋体" w:hAnsi="宋体" w:cs="宋体"/>
                <w:b/>
                <w:color w:val="auto"/>
                <w:w w:val="90"/>
                <w:szCs w:val="21"/>
                <w:highlight w:val="none"/>
              </w:rPr>
            </w:pPr>
            <w:r>
              <w:rPr>
                <w:rFonts w:hint="eastAsia" w:ascii="宋体" w:hAnsi="宋体" w:cs="宋体"/>
                <w:b/>
                <w:color w:val="auto"/>
                <w:w w:val="90"/>
                <w:szCs w:val="21"/>
                <w:highlight w:val="none"/>
              </w:rPr>
              <w:t>A02091001普通电视设备（电视机）</w:t>
            </w:r>
          </w:p>
        </w:tc>
        <w:tc>
          <w:tcPr>
            <w:tcW w:w="1682" w:type="dxa"/>
            <w:vAlign w:val="center"/>
          </w:tcPr>
          <w:p w14:paraId="1DC434E9">
            <w:pPr>
              <w:jc w:val="center"/>
              <w:rPr>
                <w:rFonts w:ascii="宋体" w:hAnsi="宋体" w:cs="宋体"/>
                <w:color w:val="auto"/>
                <w:w w:val="90"/>
                <w:szCs w:val="21"/>
                <w:highlight w:val="none"/>
              </w:rPr>
            </w:pPr>
          </w:p>
        </w:tc>
        <w:tc>
          <w:tcPr>
            <w:tcW w:w="3301" w:type="dxa"/>
            <w:vAlign w:val="center"/>
          </w:tcPr>
          <w:p w14:paraId="07FB5E86">
            <w:pPr>
              <w:jc w:val="left"/>
              <w:rPr>
                <w:rFonts w:ascii="宋体" w:hAnsi="宋体" w:cs="宋体"/>
                <w:color w:val="auto"/>
                <w:w w:val="90"/>
                <w:szCs w:val="21"/>
                <w:highlight w:val="none"/>
              </w:rPr>
            </w:pPr>
            <w:r>
              <w:rPr>
                <w:rFonts w:hint="eastAsia" w:ascii="宋体" w:hAnsi="宋体" w:cs="宋体"/>
                <w:color w:val="auto"/>
                <w:w w:val="90"/>
                <w:szCs w:val="21"/>
                <w:highlight w:val="none"/>
              </w:rPr>
              <w:t>《平板电视能效限定值及能效等级》（GB 24850）</w:t>
            </w:r>
          </w:p>
        </w:tc>
      </w:tr>
      <w:tr w14:paraId="62E6B34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40F3A8DF">
            <w:pPr>
              <w:jc w:val="center"/>
              <w:rPr>
                <w:rFonts w:ascii="宋体" w:hAnsi="宋体" w:cs="宋体"/>
                <w:color w:val="auto"/>
                <w:w w:val="90"/>
                <w:szCs w:val="21"/>
                <w:highlight w:val="none"/>
              </w:rPr>
            </w:pPr>
            <w:r>
              <w:rPr>
                <w:rFonts w:hint="eastAsia" w:ascii="宋体" w:hAnsi="宋体" w:cs="宋体"/>
                <w:color w:val="auto"/>
                <w:w w:val="90"/>
                <w:szCs w:val="21"/>
                <w:highlight w:val="none"/>
              </w:rPr>
              <w:t>8</w:t>
            </w:r>
          </w:p>
        </w:tc>
        <w:tc>
          <w:tcPr>
            <w:tcW w:w="1933" w:type="dxa"/>
            <w:vAlign w:val="center"/>
          </w:tcPr>
          <w:p w14:paraId="5864CFB2">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A020911视频设备</w:t>
            </w:r>
          </w:p>
        </w:tc>
        <w:tc>
          <w:tcPr>
            <w:tcW w:w="2334" w:type="dxa"/>
            <w:vAlign w:val="center"/>
          </w:tcPr>
          <w:p w14:paraId="47F2A9F5">
            <w:pPr>
              <w:jc w:val="left"/>
              <w:rPr>
                <w:rFonts w:ascii="宋体" w:hAnsi="宋体" w:cs="宋体"/>
                <w:b/>
                <w:color w:val="auto"/>
                <w:w w:val="90"/>
                <w:szCs w:val="21"/>
                <w:highlight w:val="none"/>
              </w:rPr>
            </w:pPr>
            <w:r>
              <w:rPr>
                <w:rFonts w:hint="eastAsia" w:ascii="宋体" w:hAnsi="宋体" w:cs="宋体"/>
                <w:b/>
                <w:color w:val="auto"/>
                <w:w w:val="90"/>
                <w:szCs w:val="21"/>
                <w:highlight w:val="none"/>
              </w:rPr>
              <w:t>A02091107视频监控设备</w:t>
            </w:r>
          </w:p>
        </w:tc>
        <w:tc>
          <w:tcPr>
            <w:tcW w:w="1682" w:type="dxa"/>
            <w:vAlign w:val="center"/>
          </w:tcPr>
          <w:p w14:paraId="0C7C24D3">
            <w:pPr>
              <w:jc w:val="center"/>
              <w:rPr>
                <w:rFonts w:ascii="宋体" w:hAnsi="宋体" w:cs="宋体"/>
                <w:b/>
                <w:color w:val="auto"/>
                <w:w w:val="90"/>
                <w:szCs w:val="21"/>
                <w:highlight w:val="none"/>
              </w:rPr>
            </w:pPr>
            <w:r>
              <w:rPr>
                <w:rFonts w:hint="eastAsia" w:ascii="宋体" w:hAnsi="宋体" w:cs="宋体"/>
                <w:b/>
                <w:color w:val="auto"/>
                <w:w w:val="90"/>
                <w:szCs w:val="21"/>
                <w:highlight w:val="none"/>
              </w:rPr>
              <w:t>监视器</w:t>
            </w:r>
          </w:p>
        </w:tc>
        <w:tc>
          <w:tcPr>
            <w:tcW w:w="3301" w:type="dxa"/>
            <w:vAlign w:val="center"/>
          </w:tcPr>
          <w:p w14:paraId="3557A150">
            <w:pPr>
              <w:jc w:val="left"/>
              <w:rPr>
                <w:rFonts w:ascii="宋体" w:hAnsi="宋体" w:cs="宋体"/>
                <w:color w:val="auto"/>
                <w:w w:val="90"/>
                <w:szCs w:val="21"/>
                <w:highlight w:val="none"/>
              </w:rPr>
            </w:pPr>
            <w:r>
              <w:rPr>
                <w:rFonts w:hint="eastAsia" w:ascii="宋体" w:hAnsi="宋体" w:cs="宋体"/>
                <w:color w:val="auto"/>
                <w:w w:val="90"/>
                <w:szCs w:val="21"/>
                <w:highlight w:val="none"/>
              </w:rPr>
              <w:t>以射频信号为主要信号输入的监视器应符合《平板电视能效限定值及能效等级》（GB 24850），以数字信号为主要信号输入的监视器应符合《计算机显示器能效限定值及能效等级》（GB 21520）</w:t>
            </w:r>
          </w:p>
        </w:tc>
      </w:tr>
      <w:tr w14:paraId="1118868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211F770F">
            <w:pPr>
              <w:jc w:val="center"/>
              <w:rPr>
                <w:rFonts w:ascii="宋体" w:hAnsi="宋体" w:cs="宋体"/>
                <w:color w:val="auto"/>
                <w:w w:val="90"/>
                <w:szCs w:val="21"/>
                <w:highlight w:val="none"/>
              </w:rPr>
            </w:pPr>
            <w:r>
              <w:rPr>
                <w:rFonts w:hint="eastAsia" w:ascii="宋体" w:hAnsi="宋体" w:cs="宋体"/>
                <w:color w:val="auto"/>
                <w:w w:val="90"/>
                <w:szCs w:val="21"/>
                <w:highlight w:val="none"/>
              </w:rPr>
              <w:t>9</w:t>
            </w:r>
          </w:p>
        </w:tc>
        <w:tc>
          <w:tcPr>
            <w:tcW w:w="1933" w:type="dxa"/>
            <w:vMerge w:val="restart"/>
            <w:vAlign w:val="center"/>
          </w:tcPr>
          <w:p w14:paraId="5B394CAC">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A060805便器</w:t>
            </w:r>
          </w:p>
        </w:tc>
        <w:tc>
          <w:tcPr>
            <w:tcW w:w="2334" w:type="dxa"/>
            <w:vAlign w:val="center"/>
          </w:tcPr>
          <w:p w14:paraId="67270032">
            <w:pPr>
              <w:jc w:val="left"/>
              <w:rPr>
                <w:rFonts w:ascii="宋体" w:hAnsi="宋体" w:cs="宋体"/>
                <w:b/>
                <w:color w:val="auto"/>
                <w:w w:val="90"/>
                <w:szCs w:val="21"/>
                <w:highlight w:val="none"/>
              </w:rPr>
            </w:pPr>
            <w:r>
              <w:rPr>
                <w:rFonts w:hint="eastAsia" w:ascii="宋体" w:hAnsi="宋体" w:cs="宋体"/>
                <w:b/>
                <w:color w:val="auto"/>
                <w:w w:val="90"/>
                <w:szCs w:val="21"/>
                <w:highlight w:val="none"/>
              </w:rPr>
              <w:t>坐便器</w:t>
            </w:r>
          </w:p>
        </w:tc>
        <w:tc>
          <w:tcPr>
            <w:tcW w:w="1682" w:type="dxa"/>
            <w:vAlign w:val="center"/>
          </w:tcPr>
          <w:p w14:paraId="2D58FE35">
            <w:pPr>
              <w:jc w:val="center"/>
              <w:rPr>
                <w:rFonts w:ascii="宋体" w:hAnsi="宋体" w:cs="宋体"/>
                <w:color w:val="auto"/>
                <w:w w:val="90"/>
                <w:szCs w:val="21"/>
                <w:highlight w:val="none"/>
              </w:rPr>
            </w:pPr>
          </w:p>
        </w:tc>
        <w:tc>
          <w:tcPr>
            <w:tcW w:w="3301" w:type="dxa"/>
            <w:vAlign w:val="center"/>
          </w:tcPr>
          <w:p w14:paraId="5B1CAE4A">
            <w:pPr>
              <w:jc w:val="left"/>
              <w:rPr>
                <w:rFonts w:ascii="宋体" w:hAnsi="宋体" w:cs="宋体"/>
                <w:color w:val="auto"/>
                <w:w w:val="90"/>
                <w:szCs w:val="21"/>
                <w:highlight w:val="none"/>
              </w:rPr>
            </w:pPr>
            <w:r>
              <w:rPr>
                <w:rFonts w:hint="eastAsia" w:ascii="宋体" w:hAnsi="宋体" w:cs="宋体"/>
                <w:color w:val="auto"/>
                <w:w w:val="90"/>
                <w:szCs w:val="21"/>
                <w:highlight w:val="none"/>
              </w:rPr>
              <w:t>《坐便器水效限定值及水效等级</w:t>
            </w:r>
          </w:p>
          <w:p w14:paraId="47B4707B">
            <w:pPr>
              <w:jc w:val="left"/>
              <w:rPr>
                <w:rFonts w:ascii="宋体" w:hAnsi="宋体" w:cs="宋体"/>
                <w:color w:val="auto"/>
                <w:w w:val="90"/>
                <w:szCs w:val="21"/>
                <w:highlight w:val="none"/>
              </w:rPr>
            </w:pPr>
            <w:r>
              <w:rPr>
                <w:rFonts w:hint="eastAsia" w:ascii="宋体" w:hAnsi="宋体" w:cs="宋体"/>
                <w:color w:val="auto"/>
                <w:w w:val="90"/>
                <w:szCs w:val="21"/>
                <w:highlight w:val="none"/>
              </w:rPr>
              <w:t>（GB 25502）</w:t>
            </w:r>
          </w:p>
        </w:tc>
      </w:tr>
      <w:tr w14:paraId="3DFB981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D34D2A9">
            <w:pPr>
              <w:jc w:val="center"/>
              <w:rPr>
                <w:rFonts w:ascii="宋体" w:hAnsi="宋体" w:cs="宋体"/>
                <w:color w:val="auto"/>
                <w:w w:val="90"/>
                <w:szCs w:val="21"/>
                <w:highlight w:val="none"/>
              </w:rPr>
            </w:pPr>
          </w:p>
        </w:tc>
        <w:tc>
          <w:tcPr>
            <w:tcW w:w="1933" w:type="dxa"/>
            <w:vMerge w:val="continue"/>
            <w:vAlign w:val="center"/>
          </w:tcPr>
          <w:p w14:paraId="4D0C7C3D">
            <w:pPr>
              <w:jc w:val="left"/>
              <w:rPr>
                <w:rFonts w:ascii="宋体" w:hAnsi="宋体" w:cs="宋体"/>
                <w:b/>
                <w:color w:val="auto"/>
                <w:w w:val="90"/>
                <w:szCs w:val="21"/>
                <w:highlight w:val="none"/>
              </w:rPr>
            </w:pPr>
          </w:p>
        </w:tc>
        <w:tc>
          <w:tcPr>
            <w:tcW w:w="2334" w:type="dxa"/>
            <w:vAlign w:val="center"/>
          </w:tcPr>
          <w:p w14:paraId="3116266B">
            <w:pPr>
              <w:jc w:val="left"/>
              <w:rPr>
                <w:rFonts w:ascii="宋体" w:hAnsi="宋体" w:cs="宋体"/>
                <w:b/>
                <w:color w:val="auto"/>
                <w:w w:val="90"/>
                <w:szCs w:val="21"/>
                <w:highlight w:val="none"/>
              </w:rPr>
            </w:pPr>
            <w:r>
              <w:rPr>
                <w:rFonts w:hint="eastAsia" w:ascii="宋体" w:hAnsi="宋体" w:cs="宋体"/>
                <w:b/>
                <w:color w:val="auto"/>
                <w:w w:val="90"/>
                <w:szCs w:val="21"/>
                <w:highlight w:val="none"/>
              </w:rPr>
              <w:t>蹲便器</w:t>
            </w:r>
          </w:p>
        </w:tc>
        <w:tc>
          <w:tcPr>
            <w:tcW w:w="1682" w:type="dxa"/>
            <w:vAlign w:val="center"/>
          </w:tcPr>
          <w:p w14:paraId="656653CC">
            <w:pPr>
              <w:jc w:val="center"/>
              <w:rPr>
                <w:rFonts w:ascii="宋体" w:hAnsi="宋体" w:cs="宋体"/>
                <w:color w:val="auto"/>
                <w:w w:val="90"/>
                <w:szCs w:val="21"/>
                <w:highlight w:val="none"/>
              </w:rPr>
            </w:pPr>
          </w:p>
        </w:tc>
        <w:tc>
          <w:tcPr>
            <w:tcW w:w="3301" w:type="dxa"/>
            <w:vAlign w:val="center"/>
          </w:tcPr>
          <w:p w14:paraId="25FD479C">
            <w:pPr>
              <w:jc w:val="left"/>
              <w:rPr>
                <w:rFonts w:ascii="宋体" w:hAnsi="宋体" w:cs="宋体"/>
                <w:color w:val="auto"/>
                <w:w w:val="90"/>
                <w:szCs w:val="21"/>
                <w:highlight w:val="none"/>
              </w:rPr>
            </w:pPr>
            <w:r>
              <w:rPr>
                <w:rFonts w:hint="eastAsia" w:ascii="宋体" w:hAnsi="宋体" w:cs="宋体"/>
                <w:color w:val="auto"/>
                <w:w w:val="90"/>
                <w:szCs w:val="21"/>
                <w:highlight w:val="none"/>
              </w:rPr>
              <w:t>《蹲便器用水效率限定值及用水效率等级》（GB 30717）</w:t>
            </w:r>
          </w:p>
        </w:tc>
      </w:tr>
      <w:tr w14:paraId="4FF7C65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1FD3341">
            <w:pPr>
              <w:jc w:val="center"/>
              <w:rPr>
                <w:rFonts w:ascii="宋体" w:hAnsi="宋体" w:cs="宋体"/>
                <w:color w:val="auto"/>
                <w:w w:val="90"/>
                <w:szCs w:val="21"/>
                <w:highlight w:val="none"/>
              </w:rPr>
            </w:pPr>
          </w:p>
        </w:tc>
        <w:tc>
          <w:tcPr>
            <w:tcW w:w="1933" w:type="dxa"/>
            <w:vMerge w:val="continue"/>
            <w:vAlign w:val="center"/>
          </w:tcPr>
          <w:p w14:paraId="30CBE82C">
            <w:pPr>
              <w:jc w:val="left"/>
              <w:rPr>
                <w:rFonts w:ascii="宋体" w:hAnsi="宋体" w:cs="宋体"/>
                <w:b/>
                <w:color w:val="auto"/>
                <w:w w:val="90"/>
                <w:szCs w:val="21"/>
                <w:highlight w:val="none"/>
              </w:rPr>
            </w:pPr>
          </w:p>
        </w:tc>
        <w:tc>
          <w:tcPr>
            <w:tcW w:w="2334" w:type="dxa"/>
            <w:vAlign w:val="center"/>
          </w:tcPr>
          <w:p w14:paraId="2EE7E4D0">
            <w:pPr>
              <w:jc w:val="left"/>
              <w:rPr>
                <w:rFonts w:ascii="宋体" w:hAnsi="宋体" w:cs="宋体"/>
                <w:b/>
                <w:color w:val="auto"/>
                <w:w w:val="90"/>
                <w:szCs w:val="21"/>
                <w:highlight w:val="none"/>
              </w:rPr>
            </w:pPr>
            <w:r>
              <w:rPr>
                <w:rFonts w:hint="eastAsia" w:ascii="宋体" w:hAnsi="宋体" w:cs="宋体"/>
                <w:b/>
                <w:color w:val="auto"/>
                <w:w w:val="90"/>
                <w:szCs w:val="21"/>
                <w:highlight w:val="none"/>
              </w:rPr>
              <w:t>小便器</w:t>
            </w:r>
          </w:p>
        </w:tc>
        <w:tc>
          <w:tcPr>
            <w:tcW w:w="1682" w:type="dxa"/>
            <w:vAlign w:val="center"/>
          </w:tcPr>
          <w:p w14:paraId="5D34BD76">
            <w:pPr>
              <w:jc w:val="center"/>
              <w:rPr>
                <w:rFonts w:ascii="宋体" w:hAnsi="宋体" w:cs="宋体"/>
                <w:color w:val="auto"/>
                <w:w w:val="90"/>
                <w:szCs w:val="21"/>
                <w:highlight w:val="none"/>
              </w:rPr>
            </w:pPr>
          </w:p>
        </w:tc>
        <w:tc>
          <w:tcPr>
            <w:tcW w:w="3301" w:type="dxa"/>
            <w:vAlign w:val="center"/>
          </w:tcPr>
          <w:p w14:paraId="6310EF3D">
            <w:pPr>
              <w:jc w:val="left"/>
              <w:rPr>
                <w:rFonts w:ascii="宋体" w:hAnsi="宋体" w:cs="宋体"/>
                <w:color w:val="auto"/>
                <w:w w:val="90"/>
                <w:szCs w:val="21"/>
                <w:highlight w:val="none"/>
              </w:rPr>
            </w:pPr>
            <w:r>
              <w:rPr>
                <w:rFonts w:hint="eastAsia" w:ascii="宋体" w:hAnsi="宋体" w:cs="宋体"/>
                <w:color w:val="auto"/>
                <w:w w:val="90"/>
                <w:szCs w:val="21"/>
                <w:highlight w:val="none"/>
              </w:rPr>
              <w:t>《小便器用水效率限定值及用水效率等级》（GB 28377）</w:t>
            </w:r>
          </w:p>
        </w:tc>
      </w:tr>
      <w:tr w14:paraId="5938E67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24D624CD">
            <w:pPr>
              <w:jc w:val="center"/>
              <w:rPr>
                <w:rFonts w:ascii="宋体" w:hAnsi="宋体" w:cs="宋体"/>
                <w:color w:val="auto"/>
                <w:w w:val="90"/>
                <w:szCs w:val="21"/>
                <w:highlight w:val="none"/>
              </w:rPr>
            </w:pPr>
            <w:r>
              <w:rPr>
                <w:rFonts w:hint="eastAsia" w:ascii="宋体" w:hAnsi="宋体" w:cs="宋体"/>
                <w:color w:val="auto"/>
                <w:w w:val="90"/>
                <w:szCs w:val="21"/>
                <w:highlight w:val="none"/>
              </w:rPr>
              <w:t>10</w:t>
            </w:r>
          </w:p>
        </w:tc>
        <w:tc>
          <w:tcPr>
            <w:tcW w:w="1933" w:type="dxa"/>
            <w:vAlign w:val="center"/>
          </w:tcPr>
          <w:p w14:paraId="3B2323CE">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A060806水嘴</w:t>
            </w:r>
          </w:p>
        </w:tc>
        <w:tc>
          <w:tcPr>
            <w:tcW w:w="2334" w:type="dxa"/>
            <w:vAlign w:val="center"/>
          </w:tcPr>
          <w:p w14:paraId="65A8C847">
            <w:pPr>
              <w:jc w:val="left"/>
              <w:rPr>
                <w:rFonts w:ascii="宋体" w:hAnsi="宋体" w:cs="宋体"/>
                <w:color w:val="auto"/>
                <w:w w:val="90"/>
                <w:szCs w:val="21"/>
                <w:highlight w:val="none"/>
              </w:rPr>
            </w:pPr>
          </w:p>
        </w:tc>
        <w:tc>
          <w:tcPr>
            <w:tcW w:w="1682" w:type="dxa"/>
            <w:vAlign w:val="center"/>
          </w:tcPr>
          <w:p w14:paraId="5FE6AAB4">
            <w:pPr>
              <w:jc w:val="center"/>
              <w:rPr>
                <w:rFonts w:ascii="宋体" w:hAnsi="宋体" w:cs="宋体"/>
                <w:color w:val="auto"/>
                <w:w w:val="90"/>
                <w:szCs w:val="21"/>
                <w:highlight w:val="none"/>
              </w:rPr>
            </w:pPr>
          </w:p>
        </w:tc>
        <w:tc>
          <w:tcPr>
            <w:tcW w:w="3301" w:type="dxa"/>
            <w:vAlign w:val="center"/>
          </w:tcPr>
          <w:p w14:paraId="41342CB3">
            <w:pPr>
              <w:jc w:val="left"/>
              <w:rPr>
                <w:rFonts w:ascii="宋体" w:hAnsi="宋体" w:cs="宋体"/>
                <w:color w:val="auto"/>
                <w:w w:val="90"/>
                <w:szCs w:val="21"/>
                <w:highlight w:val="none"/>
              </w:rPr>
            </w:pPr>
            <w:r>
              <w:rPr>
                <w:rFonts w:hint="eastAsia" w:ascii="宋体" w:hAnsi="宋体" w:cs="宋体"/>
                <w:color w:val="auto"/>
                <w:w w:val="90"/>
                <w:szCs w:val="21"/>
                <w:highlight w:val="none"/>
              </w:rPr>
              <w:t>《水嘴用水效率限定值及用水效率等级》（GB 25501）</w:t>
            </w:r>
          </w:p>
        </w:tc>
      </w:tr>
    </w:tbl>
    <w:p w14:paraId="012141BD">
      <w:pPr>
        <w:rPr>
          <w:rFonts w:ascii="宋体" w:hAnsi="宋体" w:cs="宋体"/>
          <w:b/>
          <w:bCs/>
          <w:color w:val="auto"/>
          <w:sz w:val="32"/>
          <w:szCs w:val="32"/>
          <w:highlight w:val="none"/>
        </w:rPr>
      </w:pPr>
    </w:p>
    <w:p w14:paraId="3C2FF3DB">
      <w:pPr>
        <w:pStyle w:val="24"/>
        <w:ind w:firstLine="0"/>
        <w:rPr>
          <w:rFonts w:hAnsi="宋体" w:cs="宋体"/>
          <w:color w:val="auto"/>
          <w:highlight w:val="none"/>
        </w:rPr>
        <w:sectPr>
          <w:pgSz w:w="11906" w:h="16838"/>
          <w:pgMar w:top="1440" w:right="1080" w:bottom="1440" w:left="1080" w:header="851" w:footer="992" w:gutter="0"/>
          <w:cols w:space="720" w:num="1"/>
          <w:titlePg/>
          <w:docGrid w:linePitch="312" w:charSpace="0"/>
        </w:sectPr>
      </w:pPr>
    </w:p>
    <w:p w14:paraId="30D02333">
      <w:pPr>
        <w:jc w:val="center"/>
        <w:rPr>
          <w:rFonts w:ascii="宋体" w:hAnsi="宋体" w:cs="宋体"/>
          <w:b/>
          <w:color w:val="auto"/>
          <w:kern w:val="0"/>
          <w:sz w:val="32"/>
          <w:szCs w:val="32"/>
          <w:highlight w:val="none"/>
        </w:rPr>
      </w:pPr>
    </w:p>
    <w:p w14:paraId="35EC274A">
      <w:pPr>
        <w:jc w:val="center"/>
        <w:rPr>
          <w:rFonts w:ascii="宋体" w:hAnsi="宋体" w:cs="宋体"/>
          <w:b/>
          <w:color w:val="auto"/>
          <w:kern w:val="0"/>
          <w:sz w:val="32"/>
          <w:szCs w:val="32"/>
          <w:highlight w:val="none"/>
        </w:rPr>
      </w:pPr>
    </w:p>
    <w:p w14:paraId="6A0F33F5">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五、评审标准相应的商务技术资料</w:t>
      </w:r>
    </w:p>
    <w:p w14:paraId="16FD0C7B">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（按采购文件第四部分评审办法前附表中“响应文件中评审标准相应的商务技术资料目录”提供资料。）</w:t>
      </w:r>
    </w:p>
    <w:p w14:paraId="34613013">
      <w:pPr>
        <w:jc w:val="center"/>
        <w:rPr>
          <w:rFonts w:ascii="宋体" w:hAnsi="宋体" w:cs="宋体"/>
          <w:b/>
          <w:color w:val="auto"/>
          <w:kern w:val="0"/>
          <w:sz w:val="32"/>
          <w:szCs w:val="32"/>
          <w:highlight w:val="none"/>
        </w:rPr>
      </w:pPr>
    </w:p>
    <w:p w14:paraId="45094966">
      <w:pPr>
        <w:jc w:val="center"/>
        <w:rPr>
          <w:rFonts w:ascii="宋体" w:hAnsi="宋体" w:cs="宋体"/>
          <w:b/>
          <w:color w:val="auto"/>
          <w:kern w:val="0"/>
          <w:sz w:val="32"/>
          <w:szCs w:val="32"/>
          <w:highlight w:val="none"/>
        </w:rPr>
      </w:pPr>
    </w:p>
    <w:p w14:paraId="552D8E89">
      <w:pPr>
        <w:jc w:val="center"/>
        <w:rPr>
          <w:rFonts w:ascii="宋体" w:hAnsi="宋体" w:cs="宋体"/>
          <w:b/>
          <w:color w:val="auto"/>
          <w:kern w:val="0"/>
          <w:sz w:val="32"/>
          <w:szCs w:val="32"/>
          <w:highlight w:val="none"/>
        </w:rPr>
      </w:pPr>
    </w:p>
    <w:p w14:paraId="4BDDD0D9">
      <w:pPr>
        <w:jc w:val="center"/>
        <w:rPr>
          <w:rFonts w:ascii="宋体" w:hAnsi="宋体" w:cs="宋体"/>
          <w:b/>
          <w:color w:val="auto"/>
          <w:kern w:val="0"/>
          <w:sz w:val="32"/>
          <w:szCs w:val="32"/>
          <w:highlight w:val="none"/>
        </w:rPr>
      </w:pPr>
    </w:p>
    <w:p w14:paraId="2EBD4CE5">
      <w:pPr>
        <w:jc w:val="center"/>
        <w:rPr>
          <w:rFonts w:ascii="宋体" w:hAnsi="宋体" w:cs="宋体"/>
          <w:b/>
          <w:color w:val="auto"/>
          <w:kern w:val="0"/>
          <w:sz w:val="32"/>
          <w:szCs w:val="32"/>
          <w:highlight w:val="none"/>
        </w:rPr>
      </w:pPr>
    </w:p>
    <w:p w14:paraId="59F75129">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C398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7B2B05A">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7E47AE48">
            <w:pPr>
              <w:jc w:val="center"/>
              <w:rPr>
                <w:rFonts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14:paraId="1FF3C93A">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2BC8CD7A">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23E6D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8966C3D">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4BA80B0D">
            <w:pPr>
              <w:jc w:val="center"/>
              <w:rPr>
                <w:rFonts w:ascii="宋体" w:hAnsi="宋体" w:cs="宋体"/>
                <w:b/>
                <w:color w:val="auto"/>
                <w:kern w:val="0"/>
                <w:sz w:val="32"/>
                <w:szCs w:val="32"/>
                <w:highlight w:val="none"/>
              </w:rPr>
            </w:pPr>
          </w:p>
        </w:tc>
        <w:tc>
          <w:tcPr>
            <w:tcW w:w="3546" w:type="dxa"/>
          </w:tcPr>
          <w:p w14:paraId="3FDF5587">
            <w:pPr>
              <w:jc w:val="center"/>
              <w:rPr>
                <w:rFonts w:ascii="宋体" w:hAnsi="宋体" w:cs="宋体"/>
                <w:b/>
                <w:color w:val="auto"/>
                <w:kern w:val="0"/>
                <w:sz w:val="32"/>
                <w:szCs w:val="32"/>
                <w:highlight w:val="none"/>
              </w:rPr>
            </w:pPr>
          </w:p>
        </w:tc>
        <w:tc>
          <w:tcPr>
            <w:tcW w:w="1276" w:type="dxa"/>
          </w:tcPr>
          <w:p w14:paraId="079226C1">
            <w:pPr>
              <w:jc w:val="center"/>
              <w:rPr>
                <w:rFonts w:ascii="宋体" w:hAnsi="宋体" w:cs="宋体"/>
                <w:b/>
                <w:color w:val="auto"/>
                <w:kern w:val="0"/>
                <w:sz w:val="32"/>
                <w:szCs w:val="32"/>
                <w:highlight w:val="none"/>
              </w:rPr>
            </w:pPr>
          </w:p>
        </w:tc>
      </w:tr>
      <w:tr w14:paraId="5D5B3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B432C1A">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50D105AC">
            <w:pPr>
              <w:jc w:val="center"/>
              <w:rPr>
                <w:rFonts w:ascii="宋体" w:hAnsi="宋体" w:cs="宋体"/>
                <w:b/>
                <w:color w:val="auto"/>
                <w:kern w:val="0"/>
                <w:sz w:val="32"/>
                <w:szCs w:val="32"/>
                <w:highlight w:val="none"/>
              </w:rPr>
            </w:pPr>
          </w:p>
        </w:tc>
        <w:tc>
          <w:tcPr>
            <w:tcW w:w="3546" w:type="dxa"/>
          </w:tcPr>
          <w:p w14:paraId="50A7B7CA">
            <w:pPr>
              <w:jc w:val="center"/>
              <w:rPr>
                <w:rFonts w:ascii="宋体" w:hAnsi="宋体" w:cs="宋体"/>
                <w:b/>
                <w:color w:val="auto"/>
                <w:kern w:val="0"/>
                <w:sz w:val="32"/>
                <w:szCs w:val="32"/>
                <w:highlight w:val="none"/>
              </w:rPr>
            </w:pPr>
          </w:p>
        </w:tc>
        <w:tc>
          <w:tcPr>
            <w:tcW w:w="1276" w:type="dxa"/>
          </w:tcPr>
          <w:p w14:paraId="24AC333D">
            <w:pPr>
              <w:jc w:val="center"/>
              <w:rPr>
                <w:rFonts w:ascii="宋体" w:hAnsi="宋体" w:cs="宋体"/>
                <w:b/>
                <w:color w:val="auto"/>
                <w:kern w:val="0"/>
                <w:sz w:val="32"/>
                <w:szCs w:val="32"/>
                <w:highlight w:val="none"/>
              </w:rPr>
            </w:pPr>
          </w:p>
        </w:tc>
      </w:tr>
      <w:tr w14:paraId="517E9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CB06697">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33CE2B02">
            <w:pPr>
              <w:jc w:val="center"/>
              <w:rPr>
                <w:rFonts w:ascii="宋体" w:hAnsi="宋体" w:cs="宋体"/>
                <w:b/>
                <w:color w:val="auto"/>
                <w:kern w:val="0"/>
                <w:sz w:val="32"/>
                <w:szCs w:val="32"/>
                <w:highlight w:val="none"/>
              </w:rPr>
            </w:pPr>
          </w:p>
        </w:tc>
        <w:tc>
          <w:tcPr>
            <w:tcW w:w="3546" w:type="dxa"/>
          </w:tcPr>
          <w:p w14:paraId="4D8D5799">
            <w:pPr>
              <w:jc w:val="center"/>
              <w:rPr>
                <w:rFonts w:ascii="宋体" w:hAnsi="宋体" w:cs="宋体"/>
                <w:b/>
                <w:color w:val="auto"/>
                <w:kern w:val="0"/>
                <w:sz w:val="32"/>
                <w:szCs w:val="32"/>
                <w:highlight w:val="none"/>
              </w:rPr>
            </w:pPr>
          </w:p>
        </w:tc>
        <w:tc>
          <w:tcPr>
            <w:tcW w:w="1276" w:type="dxa"/>
          </w:tcPr>
          <w:p w14:paraId="5F4C411D">
            <w:pPr>
              <w:jc w:val="center"/>
              <w:rPr>
                <w:rFonts w:ascii="宋体" w:hAnsi="宋体" w:cs="宋体"/>
                <w:b/>
                <w:color w:val="auto"/>
                <w:kern w:val="0"/>
                <w:sz w:val="32"/>
                <w:szCs w:val="32"/>
                <w:highlight w:val="none"/>
              </w:rPr>
            </w:pPr>
          </w:p>
        </w:tc>
      </w:tr>
    </w:tbl>
    <w:p w14:paraId="50CF6DA7">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供应商保证：除商务技术偏离表列出的偏离外，供应商响应采购文件的全部要求</w:t>
      </w:r>
    </w:p>
    <w:p w14:paraId="319B3132">
      <w:pPr>
        <w:jc w:val="center"/>
        <w:rPr>
          <w:rFonts w:ascii="宋体" w:hAnsi="宋体" w:cs="宋体"/>
          <w:b/>
          <w:color w:val="auto"/>
          <w:kern w:val="0"/>
          <w:sz w:val="32"/>
          <w:szCs w:val="32"/>
          <w:highlight w:val="none"/>
        </w:rPr>
      </w:pPr>
    </w:p>
    <w:p w14:paraId="7718ABB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FD3E49A">
      <w:pPr>
        <w:ind w:firstLine="1911" w:firstLineChars="595"/>
        <w:rPr>
          <w:rFonts w:ascii="宋体" w:hAnsi="宋体" w:cs="宋体"/>
          <w:b/>
          <w:bCs/>
          <w:color w:val="auto"/>
          <w:sz w:val="32"/>
          <w:szCs w:val="32"/>
          <w:highlight w:val="none"/>
        </w:rPr>
        <w:sectPr>
          <w:footerReference r:id="rId18" w:type="first"/>
          <w:footerReference r:id="rId17" w:type="default"/>
          <w:pgSz w:w="11906" w:h="16838"/>
          <w:pgMar w:top="1440" w:right="1080" w:bottom="1440" w:left="1080" w:header="851" w:footer="992" w:gutter="0"/>
          <w:cols w:space="720" w:num="1"/>
          <w:titlePg/>
          <w:docGrid w:linePitch="312" w:charSpace="0"/>
        </w:sectPr>
      </w:pPr>
    </w:p>
    <w:p w14:paraId="74E864CE">
      <w:pPr>
        <w:snapToGrid w:val="0"/>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A890AA">
      <w:pPr>
        <w:snapToGrid w:val="0"/>
        <w:spacing w:line="360" w:lineRule="auto"/>
        <w:rPr>
          <w:rFonts w:ascii="宋体" w:hAnsi="宋体" w:cs="宋体"/>
          <w:color w:val="auto"/>
          <w:sz w:val="24"/>
          <w:highlight w:val="none"/>
        </w:rPr>
      </w:pPr>
    </w:p>
    <w:p w14:paraId="66BADAF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D04B2F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574A53B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204383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34E5904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DE57EC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4A0296A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326BD19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07CD49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538C8E4D">
      <w:pPr>
        <w:autoSpaceDE w:val="0"/>
        <w:autoSpaceDN w:val="0"/>
        <w:spacing w:line="360" w:lineRule="auto"/>
        <w:ind w:left="2"/>
        <w:jc w:val="left"/>
        <w:rPr>
          <w:rFonts w:ascii="宋体" w:hAnsi="宋体" w:cs="宋体"/>
          <w:color w:val="auto"/>
          <w:kern w:val="0"/>
          <w:sz w:val="24"/>
          <w:highlight w:val="none"/>
          <w:lang w:val="zh-CN"/>
        </w:rPr>
      </w:pPr>
    </w:p>
    <w:p w14:paraId="3E481088">
      <w:pPr>
        <w:autoSpaceDE w:val="0"/>
        <w:autoSpaceDN w:val="0"/>
        <w:spacing w:line="360" w:lineRule="auto"/>
        <w:ind w:left="2"/>
        <w:jc w:val="left"/>
        <w:rPr>
          <w:rFonts w:ascii="宋体" w:hAnsi="宋体" w:cs="宋体"/>
          <w:color w:val="auto"/>
          <w:kern w:val="0"/>
          <w:sz w:val="24"/>
          <w:highlight w:val="none"/>
          <w:lang w:val="zh-CN"/>
        </w:rPr>
      </w:pPr>
    </w:p>
    <w:p w14:paraId="506FA293">
      <w:pPr>
        <w:autoSpaceDE w:val="0"/>
        <w:autoSpaceDN w:val="0"/>
        <w:spacing w:line="360" w:lineRule="auto"/>
        <w:ind w:left="2"/>
        <w:jc w:val="left"/>
        <w:rPr>
          <w:rFonts w:ascii="宋体" w:hAnsi="宋体" w:cs="宋体"/>
          <w:color w:val="auto"/>
          <w:kern w:val="0"/>
          <w:sz w:val="24"/>
          <w:highlight w:val="none"/>
          <w:lang w:val="zh-CN"/>
        </w:rPr>
      </w:pPr>
    </w:p>
    <w:p w14:paraId="3DDA2673">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1D866E7">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7B1867B0">
      <w:pPr>
        <w:spacing w:line="360" w:lineRule="auto"/>
        <w:jc w:val="center"/>
        <w:rPr>
          <w:rFonts w:ascii="宋体" w:hAnsi="宋体" w:cs="宋体"/>
          <w:b/>
          <w:bCs/>
          <w:color w:val="auto"/>
          <w:sz w:val="24"/>
          <w:highlight w:val="none"/>
        </w:rPr>
      </w:pPr>
    </w:p>
    <w:p w14:paraId="1D37D4E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13231E0">
      <w:pPr>
        <w:rPr>
          <w:rFonts w:ascii="宋体" w:hAnsi="宋体" w:cs="宋体"/>
          <w:color w:val="auto"/>
          <w:sz w:val="24"/>
          <w:highlight w:val="none"/>
        </w:rPr>
      </w:pPr>
      <w:r>
        <w:rPr>
          <w:rFonts w:hint="eastAsia" w:ascii="宋体" w:hAnsi="宋体" w:cs="宋体"/>
          <w:color w:val="auto"/>
          <w:sz w:val="24"/>
          <w:highlight w:val="none"/>
        </w:rPr>
        <w:br w:type="page"/>
      </w:r>
    </w:p>
    <w:p w14:paraId="1506C2F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八、</w:t>
      </w:r>
      <w:r>
        <w:rPr>
          <w:rFonts w:hint="eastAsia" w:ascii="宋体" w:hAnsi="宋体" w:cs="宋体"/>
          <w:b/>
          <w:color w:val="auto"/>
          <w:kern w:val="0"/>
          <w:sz w:val="32"/>
          <w:szCs w:val="32"/>
          <w:highlight w:val="none"/>
          <w:lang w:val="zh-CN"/>
        </w:rPr>
        <w:t>承诺书</w:t>
      </w:r>
    </w:p>
    <w:p w14:paraId="008A18DF">
      <w:pPr>
        <w:snapToGrid w:val="0"/>
        <w:spacing w:line="360" w:lineRule="auto"/>
        <w:rPr>
          <w:rFonts w:ascii="宋体" w:hAnsi="宋体" w:cs="宋体"/>
          <w:color w:val="auto"/>
          <w:sz w:val="24"/>
          <w:highlight w:val="none"/>
        </w:rPr>
      </w:pPr>
    </w:p>
    <w:p w14:paraId="5AF6481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rPr>
        <w:t>杭州市第七人民医院</w:t>
      </w:r>
      <w:r>
        <w:rPr>
          <w:rFonts w:hint="eastAsia" w:ascii="宋体" w:hAnsi="宋体" w:cs="宋体"/>
          <w:color w:val="auto"/>
          <w:kern w:val="0"/>
          <w:sz w:val="24"/>
          <w:highlight w:val="none"/>
          <w:lang w:val="zh-CN"/>
        </w:rPr>
        <w:t>、浙江豪圣建设项目管理有限公司：</w:t>
      </w:r>
    </w:p>
    <w:p w14:paraId="593203C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项目采购要求参加磋商响应。在这次磋商响应过程中和</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后，我们郑重承诺：</w:t>
      </w:r>
    </w:p>
    <w:p w14:paraId="475BC16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根据财政部《关于政府采购支持绿色建材促进建筑品质提升试点工作的通知财库〔2020〕31号》规定，为落实绿色建材采购要求，我方后续施工所投入使用的建筑材料承诺满足《绿色建筑和绿色建材政府采购基本要求（试行）》等有关规定。</w:t>
      </w:r>
    </w:p>
    <w:p w14:paraId="6F8C0A23">
      <w:pPr>
        <w:autoSpaceDE w:val="0"/>
        <w:autoSpaceDN w:val="0"/>
        <w:spacing w:line="360" w:lineRule="auto"/>
        <w:ind w:left="2"/>
        <w:jc w:val="left"/>
        <w:rPr>
          <w:rFonts w:ascii="宋体" w:hAnsi="宋体" w:cs="宋体"/>
          <w:color w:val="auto"/>
          <w:kern w:val="0"/>
          <w:sz w:val="24"/>
          <w:highlight w:val="none"/>
          <w:lang w:val="zh-CN"/>
        </w:rPr>
      </w:pPr>
    </w:p>
    <w:p w14:paraId="17776CCE">
      <w:pPr>
        <w:autoSpaceDE w:val="0"/>
        <w:autoSpaceDN w:val="0"/>
        <w:spacing w:line="360" w:lineRule="auto"/>
        <w:ind w:left="2"/>
        <w:jc w:val="left"/>
        <w:rPr>
          <w:rFonts w:ascii="宋体" w:hAnsi="宋体" w:cs="宋体"/>
          <w:color w:val="auto"/>
          <w:kern w:val="0"/>
          <w:sz w:val="24"/>
          <w:highlight w:val="none"/>
          <w:lang w:val="zh-CN"/>
        </w:rPr>
      </w:pPr>
    </w:p>
    <w:p w14:paraId="0038C6EB">
      <w:pPr>
        <w:autoSpaceDE w:val="0"/>
        <w:autoSpaceDN w:val="0"/>
        <w:spacing w:line="360" w:lineRule="auto"/>
        <w:ind w:left="2"/>
        <w:jc w:val="left"/>
        <w:rPr>
          <w:rFonts w:ascii="宋体" w:hAnsi="宋体" w:cs="宋体"/>
          <w:color w:val="auto"/>
          <w:kern w:val="0"/>
          <w:sz w:val="24"/>
          <w:highlight w:val="none"/>
          <w:lang w:val="zh-CN"/>
        </w:rPr>
      </w:pPr>
    </w:p>
    <w:p w14:paraId="0E7E312B">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p>
    <w:p w14:paraId="32F5C547">
      <w:pPr>
        <w:pStyle w:val="24"/>
        <w:ind w:firstLine="4800" w:firstLineChars="2000"/>
        <w:rPr>
          <w:rFonts w:hAnsi="宋体" w:cs="宋体"/>
          <w:color w:val="auto"/>
          <w:highlight w:val="none"/>
        </w:rPr>
      </w:pPr>
      <w:r>
        <w:rPr>
          <w:rFonts w:hint="eastAsia" w:hAnsi="宋体" w:cs="宋体"/>
          <w:color w:val="auto"/>
          <w:kern w:val="0"/>
          <w:highlight w:val="none"/>
        </w:rPr>
        <w:t>日期：   年   月   日</w:t>
      </w:r>
    </w:p>
    <w:p w14:paraId="1F96141B">
      <w:pPr>
        <w:pStyle w:val="24"/>
        <w:rPr>
          <w:rFonts w:hAnsi="宋体" w:cs="宋体"/>
          <w:color w:val="auto"/>
          <w:highlight w:val="none"/>
        </w:rPr>
        <w:sectPr>
          <w:pgSz w:w="11906" w:h="16838"/>
          <w:pgMar w:top="1440" w:right="1080" w:bottom="1440" w:left="1080" w:header="851" w:footer="992" w:gutter="0"/>
          <w:cols w:space="720" w:num="1"/>
          <w:titlePg/>
          <w:docGrid w:linePitch="312" w:charSpace="0"/>
        </w:sectPr>
      </w:pPr>
    </w:p>
    <w:p w14:paraId="6FE2C71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0C810A1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B560BA8">
      <w:pPr>
        <w:spacing w:line="360" w:lineRule="auto"/>
        <w:jc w:val="center"/>
        <w:outlineLvl w:val="0"/>
        <w:rPr>
          <w:rFonts w:ascii="宋体" w:hAnsi="宋体" w:cs="宋体"/>
          <w:b/>
          <w:color w:val="auto"/>
          <w:kern w:val="0"/>
          <w:sz w:val="36"/>
          <w:szCs w:val="36"/>
          <w:highlight w:val="none"/>
        </w:rPr>
      </w:pPr>
    </w:p>
    <w:p w14:paraId="3F6FD25F">
      <w:pPr>
        <w:numPr>
          <w:ilvl w:val="0"/>
          <w:numId w:val="1"/>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报价单…………………………………………………………………………（页码）</w:t>
      </w:r>
    </w:p>
    <w:p w14:paraId="218D8813">
      <w:pPr>
        <w:spacing w:line="360" w:lineRule="auto"/>
        <w:rPr>
          <w:rFonts w:ascii="宋体" w:hAnsi="宋体" w:cs="宋体"/>
          <w:color w:val="auto"/>
          <w:highlight w:val="none"/>
        </w:rPr>
      </w:pPr>
      <w:r>
        <w:rPr>
          <w:rFonts w:hint="eastAsia" w:ascii="宋体" w:hAnsi="宋体" w:cs="宋体"/>
          <w:color w:val="auto"/>
          <w:sz w:val="24"/>
          <w:highlight w:val="none"/>
        </w:rPr>
        <w:t>（2）</w:t>
      </w:r>
      <w:r>
        <w:rPr>
          <w:rFonts w:hint="eastAsia" w:ascii="宋体" w:hAnsi="宋体" w:cs="宋体"/>
          <w:bCs/>
          <w:snapToGrid w:val="0"/>
          <w:color w:val="auto"/>
          <w:sz w:val="24"/>
          <w:highlight w:val="none"/>
        </w:rPr>
        <w:t>报价情况说明</w:t>
      </w:r>
      <w:r>
        <w:rPr>
          <w:rFonts w:hint="eastAsia" w:ascii="宋体" w:hAnsi="宋体" w:cs="宋体"/>
          <w:color w:val="auto"/>
          <w:sz w:val="24"/>
          <w:highlight w:val="none"/>
        </w:rPr>
        <w:t>…………………………………………………………………（页码）</w:t>
      </w:r>
    </w:p>
    <w:p w14:paraId="784B42B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（3）已标价工程量清单……………………………………………………………（页码）</w:t>
      </w:r>
    </w:p>
    <w:p w14:paraId="52B01B3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（4）中小企业声明函………………………………………………………………（页码）</w:t>
      </w:r>
    </w:p>
    <w:p w14:paraId="44247453">
      <w:pPr>
        <w:pStyle w:val="80"/>
        <w:rPr>
          <w:rFonts w:ascii="宋体" w:hAnsi="宋体" w:eastAsia="宋体" w:cs="宋体"/>
          <w:color w:val="auto"/>
          <w:highlight w:val="none"/>
        </w:rPr>
      </w:pPr>
    </w:p>
    <w:p w14:paraId="187CA2A1">
      <w:pPr>
        <w:snapToGrid w:val="0"/>
        <w:spacing w:line="360" w:lineRule="auto"/>
        <w:ind w:right="480"/>
        <w:jc w:val="center"/>
        <w:rPr>
          <w:rFonts w:ascii="宋体" w:hAnsi="宋体" w:cs="宋体"/>
          <w:b/>
          <w:color w:val="auto"/>
          <w:kern w:val="0"/>
          <w:sz w:val="32"/>
          <w:szCs w:val="32"/>
          <w:highlight w:val="none"/>
        </w:rPr>
      </w:pPr>
    </w:p>
    <w:p w14:paraId="46F1B596">
      <w:pPr>
        <w:snapToGrid w:val="0"/>
        <w:spacing w:line="360" w:lineRule="auto"/>
        <w:ind w:right="480"/>
        <w:jc w:val="center"/>
        <w:rPr>
          <w:rFonts w:ascii="宋体" w:hAnsi="宋体" w:cs="宋体"/>
          <w:b/>
          <w:color w:val="auto"/>
          <w:kern w:val="0"/>
          <w:sz w:val="32"/>
          <w:szCs w:val="32"/>
          <w:highlight w:val="none"/>
        </w:rPr>
      </w:pPr>
    </w:p>
    <w:p w14:paraId="2F15A0B5">
      <w:pPr>
        <w:snapToGrid w:val="0"/>
        <w:spacing w:line="360" w:lineRule="auto"/>
        <w:ind w:right="480"/>
        <w:jc w:val="center"/>
        <w:rPr>
          <w:rFonts w:ascii="宋体" w:hAnsi="宋体" w:cs="宋体"/>
          <w:b/>
          <w:color w:val="auto"/>
          <w:kern w:val="0"/>
          <w:sz w:val="32"/>
          <w:szCs w:val="32"/>
          <w:highlight w:val="none"/>
        </w:rPr>
      </w:pPr>
    </w:p>
    <w:p w14:paraId="6D880318">
      <w:pPr>
        <w:snapToGrid w:val="0"/>
        <w:spacing w:line="360" w:lineRule="auto"/>
        <w:ind w:right="480"/>
        <w:jc w:val="center"/>
        <w:rPr>
          <w:rFonts w:ascii="宋体" w:hAnsi="宋体" w:cs="宋体"/>
          <w:b/>
          <w:color w:val="auto"/>
          <w:kern w:val="0"/>
          <w:sz w:val="32"/>
          <w:szCs w:val="32"/>
          <w:highlight w:val="none"/>
        </w:rPr>
      </w:pPr>
    </w:p>
    <w:p w14:paraId="57787247">
      <w:pPr>
        <w:snapToGrid w:val="0"/>
        <w:spacing w:line="360" w:lineRule="auto"/>
        <w:ind w:right="480"/>
        <w:jc w:val="center"/>
        <w:rPr>
          <w:rFonts w:ascii="宋体" w:hAnsi="宋体" w:cs="宋体"/>
          <w:b/>
          <w:color w:val="auto"/>
          <w:kern w:val="0"/>
          <w:sz w:val="32"/>
          <w:szCs w:val="32"/>
          <w:highlight w:val="none"/>
        </w:rPr>
      </w:pPr>
    </w:p>
    <w:p w14:paraId="1030B42C">
      <w:pPr>
        <w:snapToGrid w:val="0"/>
        <w:spacing w:line="360" w:lineRule="auto"/>
        <w:ind w:right="480"/>
        <w:jc w:val="center"/>
        <w:rPr>
          <w:rFonts w:ascii="宋体" w:hAnsi="宋体" w:cs="宋体"/>
          <w:b/>
          <w:color w:val="auto"/>
          <w:kern w:val="0"/>
          <w:sz w:val="32"/>
          <w:szCs w:val="32"/>
          <w:highlight w:val="none"/>
        </w:rPr>
      </w:pPr>
    </w:p>
    <w:p w14:paraId="45B583C7">
      <w:pPr>
        <w:snapToGrid w:val="0"/>
        <w:spacing w:line="360" w:lineRule="auto"/>
        <w:ind w:right="480"/>
        <w:jc w:val="center"/>
        <w:rPr>
          <w:rFonts w:ascii="宋体" w:hAnsi="宋体" w:cs="宋体"/>
          <w:b/>
          <w:color w:val="auto"/>
          <w:kern w:val="0"/>
          <w:sz w:val="32"/>
          <w:szCs w:val="32"/>
          <w:highlight w:val="none"/>
        </w:rPr>
      </w:pPr>
    </w:p>
    <w:p w14:paraId="2BB0BF4F">
      <w:pPr>
        <w:snapToGrid w:val="0"/>
        <w:spacing w:line="360" w:lineRule="auto"/>
        <w:ind w:right="480"/>
        <w:jc w:val="center"/>
        <w:rPr>
          <w:rFonts w:ascii="宋体" w:hAnsi="宋体" w:cs="宋体"/>
          <w:b/>
          <w:color w:val="auto"/>
          <w:kern w:val="0"/>
          <w:sz w:val="32"/>
          <w:szCs w:val="32"/>
          <w:highlight w:val="none"/>
        </w:rPr>
      </w:pPr>
    </w:p>
    <w:p w14:paraId="0E898979">
      <w:pPr>
        <w:snapToGrid w:val="0"/>
        <w:spacing w:line="360" w:lineRule="auto"/>
        <w:ind w:right="480"/>
        <w:jc w:val="center"/>
        <w:rPr>
          <w:rFonts w:ascii="宋体" w:hAnsi="宋体" w:cs="宋体"/>
          <w:b/>
          <w:color w:val="auto"/>
          <w:kern w:val="0"/>
          <w:sz w:val="32"/>
          <w:szCs w:val="32"/>
          <w:highlight w:val="none"/>
        </w:rPr>
      </w:pPr>
    </w:p>
    <w:p w14:paraId="107B3369">
      <w:pPr>
        <w:snapToGrid w:val="0"/>
        <w:spacing w:line="360" w:lineRule="auto"/>
        <w:ind w:right="480"/>
        <w:jc w:val="center"/>
        <w:rPr>
          <w:rFonts w:ascii="宋体" w:hAnsi="宋体" w:cs="宋体"/>
          <w:b/>
          <w:color w:val="auto"/>
          <w:kern w:val="0"/>
          <w:sz w:val="32"/>
          <w:szCs w:val="32"/>
          <w:highlight w:val="none"/>
        </w:rPr>
      </w:pPr>
    </w:p>
    <w:p w14:paraId="5E07E1BB">
      <w:pPr>
        <w:snapToGrid w:val="0"/>
        <w:spacing w:line="360" w:lineRule="auto"/>
        <w:ind w:right="480"/>
        <w:jc w:val="center"/>
        <w:rPr>
          <w:rFonts w:ascii="宋体" w:hAnsi="宋体" w:cs="宋体"/>
          <w:b/>
          <w:color w:val="auto"/>
          <w:kern w:val="0"/>
          <w:sz w:val="32"/>
          <w:szCs w:val="32"/>
          <w:highlight w:val="none"/>
        </w:rPr>
      </w:pPr>
    </w:p>
    <w:p w14:paraId="06B99A79">
      <w:pPr>
        <w:snapToGrid w:val="0"/>
        <w:spacing w:line="360" w:lineRule="auto"/>
        <w:ind w:right="480"/>
        <w:jc w:val="center"/>
        <w:rPr>
          <w:rFonts w:ascii="宋体" w:hAnsi="宋体" w:cs="宋体"/>
          <w:b/>
          <w:color w:val="auto"/>
          <w:kern w:val="0"/>
          <w:sz w:val="32"/>
          <w:szCs w:val="32"/>
          <w:highlight w:val="none"/>
        </w:rPr>
      </w:pPr>
    </w:p>
    <w:p w14:paraId="681BA581">
      <w:pPr>
        <w:snapToGrid w:val="0"/>
        <w:spacing w:line="360" w:lineRule="auto"/>
        <w:ind w:right="480"/>
        <w:jc w:val="center"/>
        <w:rPr>
          <w:rFonts w:ascii="宋体" w:hAnsi="宋体" w:cs="宋体"/>
          <w:b/>
          <w:color w:val="auto"/>
          <w:kern w:val="0"/>
          <w:sz w:val="32"/>
          <w:szCs w:val="32"/>
          <w:highlight w:val="none"/>
        </w:rPr>
      </w:pPr>
    </w:p>
    <w:p w14:paraId="789366F2">
      <w:pPr>
        <w:snapToGrid w:val="0"/>
        <w:spacing w:line="360" w:lineRule="auto"/>
        <w:ind w:right="480"/>
        <w:jc w:val="center"/>
        <w:rPr>
          <w:rFonts w:ascii="宋体" w:hAnsi="宋体" w:cs="宋体"/>
          <w:b/>
          <w:color w:val="auto"/>
          <w:kern w:val="0"/>
          <w:sz w:val="32"/>
          <w:szCs w:val="32"/>
          <w:highlight w:val="none"/>
        </w:rPr>
      </w:pPr>
    </w:p>
    <w:p w14:paraId="67C600AC">
      <w:pPr>
        <w:snapToGrid w:val="0"/>
        <w:spacing w:line="360" w:lineRule="auto"/>
        <w:ind w:right="480"/>
        <w:jc w:val="center"/>
        <w:rPr>
          <w:rFonts w:ascii="宋体" w:hAnsi="宋体" w:cs="宋体"/>
          <w:b/>
          <w:color w:val="auto"/>
          <w:kern w:val="0"/>
          <w:sz w:val="32"/>
          <w:szCs w:val="32"/>
          <w:highlight w:val="none"/>
        </w:rPr>
      </w:pPr>
    </w:p>
    <w:p w14:paraId="40E00BF6">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footerReference r:id="rId21" w:type="first"/>
          <w:headerReference r:id="rId19" w:type="default"/>
          <w:footerReference r:id="rId20" w:type="default"/>
          <w:pgSz w:w="11906" w:h="16838"/>
          <w:pgMar w:top="1440" w:right="1080" w:bottom="1440" w:left="1080" w:header="851" w:footer="992" w:gutter="0"/>
          <w:cols w:space="720" w:num="1"/>
          <w:titlePg/>
          <w:docGrid w:linePitch="312" w:charSpace="0"/>
        </w:sectPr>
      </w:pPr>
    </w:p>
    <w:p w14:paraId="0C6A2956">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一、报价单</w:t>
      </w:r>
    </w:p>
    <w:p w14:paraId="2349B3D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F357EC1">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1A6FF062">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报价单(单位均为人民币元)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30616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1D0E246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1843" w:type="dxa"/>
          </w:tcPr>
          <w:p w14:paraId="7303266B">
            <w:pPr>
              <w:spacing w:line="360" w:lineRule="auto"/>
              <w:jc w:val="center"/>
              <w:rPr>
                <w:rFonts w:ascii="宋体" w:hAnsi="宋体" w:cs="宋体"/>
                <w:b/>
                <w:color w:val="auto"/>
                <w:sz w:val="24"/>
                <w:highlight w:val="none"/>
              </w:rPr>
            </w:pPr>
          </w:p>
          <w:p w14:paraId="4B46807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施工范围</w:t>
            </w:r>
          </w:p>
        </w:tc>
        <w:tc>
          <w:tcPr>
            <w:tcW w:w="3118" w:type="dxa"/>
            <w:vAlign w:val="center"/>
          </w:tcPr>
          <w:p w14:paraId="6F77D9C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施工工期</w:t>
            </w:r>
          </w:p>
        </w:tc>
        <w:tc>
          <w:tcPr>
            <w:tcW w:w="2552" w:type="dxa"/>
            <w:vAlign w:val="center"/>
          </w:tcPr>
          <w:p w14:paraId="00E6270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项目经理</w:t>
            </w:r>
          </w:p>
        </w:tc>
        <w:tc>
          <w:tcPr>
            <w:tcW w:w="1984" w:type="dxa"/>
            <w:vAlign w:val="center"/>
          </w:tcPr>
          <w:p w14:paraId="16709C6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执业证书信息</w:t>
            </w:r>
          </w:p>
        </w:tc>
        <w:tc>
          <w:tcPr>
            <w:tcW w:w="3119" w:type="dxa"/>
            <w:vAlign w:val="center"/>
          </w:tcPr>
          <w:p w14:paraId="633A998A">
            <w:pPr>
              <w:spacing w:line="360" w:lineRule="auto"/>
              <w:jc w:val="center"/>
              <w:rPr>
                <w:rFonts w:ascii="宋体" w:hAnsi="宋体" w:cs="宋体"/>
                <w:b/>
                <w:color w:val="auto"/>
                <w:sz w:val="24"/>
                <w:highlight w:val="none"/>
              </w:rPr>
            </w:pPr>
          </w:p>
          <w:p w14:paraId="094E4B1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12DBF8E">
            <w:pPr>
              <w:spacing w:line="360" w:lineRule="auto"/>
              <w:jc w:val="center"/>
              <w:rPr>
                <w:rFonts w:ascii="宋体" w:hAnsi="宋体" w:cs="宋体"/>
                <w:b/>
                <w:color w:val="auto"/>
                <w:sz w:val="24"/>
                <w:highlight w:val="none"/>
              </w:rPr>
            </w:pPr>
          </w:p>
        </w:tc>
      </w:tr>
      <w:tr w14:paraId="3F84B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664C13ED">
            <w:pPr>
              <w:snapToGrid w:val="0"/>
              <w:spacing w:line="360" w:lineRule="auto"/>
              <w:jc w:val="center"/>
              <w:rPr>
                <w:rFonts w:ascii="宋体" w:hAnsi="宋体" w:cs="宋体"/>
                <w:color w:val="auto"/>
                <w:sz w:val="24"/>
                <w:highlight w:val="none"/>
              </w:rPr>
            </w:pPr>
          </w:p>
        </w:tc>
        <w:tc>
          <w:tcPr>
            <w:tcW w:w="1843" w:type="dxa"/>
            <w:vAlign w:val="center"/>
          </w:tcPr>
          <w:p w14:paraId="0B8A47FB">
            <w:pPr>
              <w:snapToGrid w:val="0"/>
              <w:spacing w:line="360" w:lineRule="auto"/>
              <w:jc w:val="center"/>
              <w:rPr>
                <w:rFonts w:ascii="宋体" w:hAnsi="宋体" w:cs="宋体"/>
                <w:color w:val="auto"/>
                <w:sz w:val="24"/>
                <w:highlight w:val="none"/>
              </w:rPr>
            </w:pPr>
          </w:p>
        </w:tc>
        <w:tc>
          <w:tcPr>
            <w:tcW w:w="3118" w:type="dxa"/>
            <w:vAlign w:val="center"/>
          </w:tcPr>
          <w:p w14:paraId="665AFF12">
            <w:pPr>
              <w:snapToGrid w:val="0"/>
              <w:spacing w:line="360" w:lineRule="auto"/>
              <w:jc w:val="center"/>
              <w:rPr>
                <w:rFonts w:ascii="宋体" w:hAnsi="宋体" w:cs="宋体"/>
                <w:color w:val="auto"/>
                <w:sz w:val="24"/>
                <w:highlight w:val="none"/>
              </w:rPr>
            </w:pPr>
          </w:p>
        </w:tc>
        <w:tc>
          <w:tcPr>
            <w:tcW w:w="2552" w:type="dxa"/>
            <w:vAlign w:val="center"/>
          </w:tcPr>
          <w:p w14:paraId="3D17F181">
            <w:pPr>
              <w:spacing w:line="360" w:lineRule="auto"/>
              <w:jc w:val="center"/>
              <w:rPr>
                <w:rFonts w:ascii="宋体" w:hAnsi="宋体" w:cs="宋体"/>
                <w:color w:val="auto"/>
                <w:sz w:val="24"/>
                <w:highlight w:val="none"/>
              </w:rPr>
            </w:pPr>
          </w:p>
        </w:tc>
        <w:tc>
          <w:tcPr>
            <w:tcW w:w="1984" w:type="dxa"/>
            <w:vAlign w:val="center"/>
          </w:tcPr>
          <w:p w14:paraId="618BC9A2">
            <w:pPr>
              <w:spacing w:line="360" w:lineRule="auto"/>
              <w:jc w:val="center"/>
              <w:rPr>
                <w:rFonts w:ascii="宋体" w:hAnsi="宋体" w:cs="宋体"/>
                <w:color w:val="auto"/>
                <w:sz w:val="24"/>
                <w:highlight w:val="none"/>
              </w:rPr>
            </w:pPr>
          </w:p>
        </w:tc>
        <w:tc>
          <w:tcPr>
            <w:tcW w:w="3119" w:type="dxa"/>
            <w:vAlign w:val="center"/>
          </w:tcPr>
          <w:p w14:paraId="397CFC45">
            <w:pPr>
              <w:spacing w:line="360" w:lineRule="auto"/>
              <w:jc w:val="center"/>
              <w:rPr>
                <w:rFonts w:ascii="宋体" w:hAnsi="宋体" w:cs="宋体"/>
                <w:color w:val="auto"/>
                <w:sz w:val="24"/>
                <w:highlight w:val="none"/>
              </w:rPr>
            </w:pPr>
          </w:p>
        </w:tc>
      </w:tr>
      <w:tr w14:paraId="4AC52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1E9ECD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磋商报价（小写）</w:t>
            </w:r>
          </w:p>
        </w:tc>
        <w:tc>
          <w:tcPr>
            <w:tcW w:w="7655" w:type="dxa"/>
            <w:gridSpan w:val="3"/>
            <w:vAlign w:val="center"/>
          </w:tcPr>
          <w:p w14:paraId="627ED3BF">
            <w:pPr>
              <w:spacing w:line="360" w:lineRule="auto"/>
              <w:jc w:val="center"/>
              <w:rPr>
                <w:rFonts w:ascii="宋体" w:hAnsi="宋体" w:cs="宋体"/>
                <w:color w:val="auto"/>
                <w:sz w:val="24"/>
                <w:highlight w:val="none"/>
              </w:rPr>
            </w:pPr>
          </w:p>
        </w:tc>
      </w:tr>
      <w:tr w14:paraId="4C5F2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3BB0D9F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磋商报价（大写）</w:t>
            </w:r>
          </w:p>
        </w:tc>
        <w:tc>
          <w:tcPr>
            <w:tcW w:w="7655" w:type="dxa"/>
            <w:gridSpan w:val="3"/>
            <w:vAlign w:val="center"/>
          </w:tcPr>
          <w:p w14:paraId="7895E0FC">
            <w:pPr>
              <w:spacing w:line="360" w:lineRule="auto"/>
              <w:jc w:val="center"/>
              <w:rPr>
                <w:rFonts w:ascii="宋体" w:hAnsi="宋体" w:cs="宋体"/>
                <w:color w:val="auto"/>
                <w:sz w:val="24"/>
                <w:highlight w:val="none"/>
              </w:rPr>
            </w:pPr>
          </w:p>
        </w:tc>
      </w:tr>
    </w:tbl>
    <w:p w14:paraId="7D46E5D0">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78D3898E">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0DA0CB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color w:val="auto"/>
          <w:kern w:val="0"/>
          <w:sz w:val="24"/>
          <w:highlight w:val="none"/>
          <w:lang w:val="zh-CN"/>
        </w:rPr>
        <w:t>采购内容未包含在《报价单》名称栏中，供应商不能作出合理解释的，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响应文件含有采购人不能接受的附加条件的，响应文件无效。</w:t>
      </w:r>
    </w:p>
    <w:p w14:paraId="3C7742E4">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14:paraId="53A82A9B">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szCs w:val="22"/>
          <w:highlight w:val="none"/>
          <w:lang w:val="zh-CN"/>
        </w:rPr>
        <w:t>4、</w:t>
      </w:r>
      <w:r>
        <w:rPr>
          <w:rFonts w:hint="eastAsia" w:ascii="宋体" w:hAnsi="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343407B8">
      <w:pPr>
        <w:spacing w:line="360" w:lineRule="auto"/>
        <w:ind w:firstLine="482" w:firstLineChars="200"/>
        <w:rPr>
          <w:rFonts w:ascii="宋体" w:hAnsi="宋体" w:cs="宋体"/>
          <w:b/>
          <w:color w:val="auto"/>
          <w:kern w:val="0"/>
          <w:sz w:val="24"/>
          <w:highlight w:val="none"/>
        </w:rPr>
      </w:pPr>
    </w:p>
    <w:p w14:paraId="52AF554F">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32C5672">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40" w:right="1080" w:bottom="1440" w:left="1080" w:header="851" w:footer="992" w:gutter="0"/>
          <w:cols w:space="720" w:num="1"/>
          <w:titlePg/>
          <w:docGrid w:linePitch="312" w:charSpace="0"/>
        </w:sectPr>
      </w:pPr>
    </w:p>
    <w:p w14:paraId="7F243EF4">
      <w:pPr>
        <w:pStyle w:val="693"/>
        <w:keepNext w:val="0"/>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二、报价情况说明（如果有）</w:t>
      </w:r>
    </w:p>
    <w:p w14:paraId="7EC8FF67">
      <w:pPr>
        <w:snapToGrid w:val="0"/>
        <w:spacing w:before="120" w:after="120"/>
        <w:rPr>
          <w:rFonts w:ascii="宋体" w:hAnsi="宋体" w:cs="宋体"/>
          <w:color w:val="auto"/>
          <w:highlight w:val="none"/>
        </w:rPr>
      </w:pPr>
    </w:p>
    <w:p w14:paraId="27817432">
      <w:pPr>
        <w:tabs>
          <w:tab w:val="left" w:pos="1313"/>
        </w:tabs>
        <w:snapToGrid w:val="0"/>
        <w:spacing w:before="120" w:after="120"/>
        <w:jc w:val="left"/>
        <w:rPr>
          <w:rFonts w:ascii="宋体" w:hAnsi="宋体" w:cs="宋体"/>
          <w:color w:val="auto"/>
          <w:sz w:val="24"/>
          <w:highlight w:val="none"/>
        </w:rPr>
      </w:pPr>
      <w:r>
        <w:rPr>
          <w:rFonts w:hint="eastAsia" w:ascii="宋体" w:hAnsi="宋体" w:cs="宋体"/>
          <w:color w:val="auto"/>
          <w:sz w:val="24"/>
          <w:highlight w:val="none"/>
        </w:rPr>
        <w:t>（如供应商报价低于项目预算50%的，应当提交本文档，详细阐述不影响产品质量或者诚信履约的具体原因）</w:t>
      </w:r>
    </w:p>
    <w:p w14:paraId="0A6E46FD">
      <w:pPr>
        <w:pStyle w:val="693"/>
        <w:keepNext w:val="0"/>
        <w:pageBreakBefore w:val="0"/>
        <w:tabs>
          <w:tab w:val="clear" w:pos="720"/>
        </w:tabs>
        <w:snapToGrid w:val="0"/>
        <w:spacing w:before="120" w:after="120"/>
        <w:outlineLvl w:val="9"/>
        <w:rPr>
          <w:rFonts w:ascii="宋体" w:hAnsi="宋体" w:eastAsia="宋体" w:cs="宋体"/>
          <w:color w:val="auto"/>
          <w:kern w:val="2"/>
          <w:sz w:val="32"/>
          <w:szCs w:val="32"/>
          <w:highlight w:val="none"/>
        </w:rPr>
      </w:pPr>
    </w:p>
    <w:p w14:paraId="521968E3">
      <w:pPr>
        <w:pStyle w:val="693"/>
        <w:keepNext w:val="0"/>
        <w:pageBreakBefore w:val="0"/>
        <w:tabs>
          <w:tab w:val="clear" w:pos="720"/>
        </w:tabs>
        <w:snapToGrid w:val="0"/>
        <w:spacing w:before="120" w:after="120"/>
        <w:outlineLvl w:val="9"/>
        <w:rPr>
          <w:rFonts w:ascii="宋体" w:hAnsi="宋体" w:eastAsia="宋体" w:cs="宋体"/>
          <w:color w:val="auto"/>
          <w:kern w:val="2"/>
          <w:sz w:val="32"/>
          <w:szCs w:val="32"/>
          <w:highlight w:val="none"/>
        </w:rPr>
      </w:pPr>
    </w:p>
    <w:p w14:paraId="21359C35">
      <w:pPr>
        <w:pStyle w:val="693"/>
        <w:keepNext w:val="0"/>
        <w:pageBreakBefore w:val="0"/>
        <w:tabs>
          <w:tab w:val="clear" w:pos="720"/>
        </w:tabs>
        <w:snapToGrid w:val="0"/>
        <w:spacing w:before="120" w:after="120"/>
        <w:outlineLvl w:val="9"/>
        <w:rPr>
          <w:rFonts w:ascii="宋体" w:hAnsi="宋体" w:eastAsia="宋体" w:cs="宋体"/>
          <w:color w:val="auto"/>
          <w:kern w:val="2"/>
          <w:sz w:val="32"/>
          <w:szCs w:val="32"/>
          <w:highlight w:val="none"/>
        </w:rPr>
      </w:pPr>
    </w:p>
    <w:p w14:paraId="4216541F">
      <w:pPr>
        <w:pStyle w:val="693"/>
        <w:keepNext w:val="0"/>
        <w:pageBreakBefore w:val="0"/>
        <w:tabs>
          <w:tab w:val="clear" w:pos="720"/>
        </w:tabs>
        <w:snapToGrid w:val="0"/>
        <w:spacing w:before="120" w:after="120"/>
        <w:outlineLvl w:val="9"/>
        <w:rPr>
          <w:rFonts w:ascii="宋体" w:hAnsi="宋体" w:eastAsia="宋体" w:cs="宋体"/>
          <w:color w:val="auto"/>
          <w:kern w:val="2"/>
          <w:sz w:val="32"/>
          <w:szCs w:val="32"/>
          <w:highlight w:val="none"/>
        </w:rPr>
      </w:pPr>
    </w:p>
    <w:p w14:paraId="5BD4AC4F">
      <w:pPr>
        <w:pStyle w:val="693"/>
        <w:keepNext w:val="0"/>
        <w:pageBreakBefore w:val="0"/>
        <w:tabs>
          <w:tab w:val="clear" w:pos="720"/>
        </w:tabs>
        <w:snapToGrid w:val="0"/>
        <w:spacing w:before="120" w:after="120"/>
        <w:outlineLvl w:val="9"/>
        <w:rPr>
          <w:rFonts w:ascii="宋体" w:hAnsi="宋体" w:eastAsia="宋体" w:cs="宋体"/>
          <w:color w:val="auto"/>
          <w:kern w:val="2"/>
          <w:sz w:val="32"/>
          <w:szCs w:val="32"/>
          <w:highlight w:val="none"/>
        </w:rPr>
      </w:pPr>
    </w:p>
    <w:p w14:paraId="7DECA575">
      <w:pPr>
        <w:pStyle w:val="693"/>
        <w:keepNext w:val="0"/>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三、已标价工程量清单</w:t>
      </w:r>
    </w:p>
    <w:p w14:paraId="04C4CB01">
      <w:pPr>
        <w:pStyle w:val="116"/>
        <w:ind w:firstLine="730"/>
        <w:jc w:val="center"/>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投标报价</w:t>
      </w:r>
    </w:p>
    <w:p w14:paraId="7363FF2E">
      <w:pPr>
        <w:wordWrap w:val="0"/>
        <w:adjustRightInd/>
        <w:spacing w:line="460" w:lineRule="exact"/>
        <w:ind w:firstLine="420" w:firstLineChars="200"/>
        <w:rPr>
          <w:rFonts w:ascii="宋体" w:hAnsi="宋体" w:cs="宋体"/>
          <w:color w:val="auto"/>
          <w:highlight w:val="none"/>
        </w:rPr>
      </w:pPr>
    </w:p>
    <w:p w14:paraId="561CF234">
      <w:pPr>
        <w:wordWrap w:val="0"/>
        <w:adjustRightInd/>
        <w:spacing w:line="460" w:lineRule="exact"/>
        <w:ind w:firstLine="420" w:firstLineChars="200"/>
        <w:rPr>
          <w:rFonts w:ascii="宋体" w:hAnsi="宋体" w:cs="宋体"/>
          <w:color w:val="auto"/>
          <w:highlight w:val="none"/>
        </w:rPr>
      </w:pPr>
    </w:p>
    <w:p w14:paraId="19E7F58B">
      <w:pPr>
        <w:wordWrap w:val="0"/>
        <w:adjustRightInd/>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招   标  人：</w:t>
      </w:r>
    </w:p>
    <w:p w14:paraId="4430FB6F">
      <w:pPr>
        <w:wordWrap w:val="0"/>
        <w:adjustRightInd/>
        <w:ind w:firstLine="562" w:firstLineChars="200"/>
        <w:rPr>
          <w:rFonts w:ascii="宋体" w:hAnsi="宋体" w:cs="宋体"/>
          <w:b/>
          <w:bCs/>
          <w:color w:val="auto"/>
          <w:sz w:val="28"/>
          <w:szCs w:val="28"/>
          <w:highlight w:val="none"/>
        </w:rPr>
      </w:pPr>
    </w:p>
    <w:p w14:paraId="2CE20921">
      <w:pPr>
        <w:wordWrap w:val="0"/>
        <w:adjustRightInd/>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工 程 名 称：</w:t>
      </w:r>
    </w:p>
    <w:p w14:paraId="1F123DE6">
      <w:pPr>
        <w:wordWrap w:val="0"/>
        <w:adjustRightInd/>
        <w:ind w:firstLine="562" w:firstLineChars="200"/>
        <w:rPr>
          <w:rFonts w:ascii="宋体" w:hAnsi="宋体" w:cs="宋体"/>
          <w:b/>
          <w:bCs/>
          <w:color w:val="auto"/>
          <w:sz w:val="28"/>
          <w:szCs w:val="28"/>
          <w:highlight w:val="none"/>
        </w:rPr>
      </w:pPr>
    </w:p>
    <w:p w14:paraId="444CCE51">
      <w:pPr>
        <w:wordWrap w:val="0"/>
        <w:adjustRightInd/>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投标总价（小写）：</w:t>
      </w:r>
    </w:p>
    <w:p w14:paraId="79D0D811">
      <w:pPr>
        <w:wordWrap w:val="0"/>
        <w:adjustRightInd/>
        <w:ind w:firstLine="562" w:firstLineChars="200"/>
        <w:rPr>
          <w:rFonts w:ascii="宋体" w:hAnsi="宋体" w:cs="宋体"/>
          <w:b/>
          <w:bCs/>
          <w:color w:val="auto"/>
          <w:sz w:val="28"/>
          <w:szCs w:val="28"/>
          <w:highlight w:val="none"/>
        </w:rPr>
      </w:pPr>
    </w:p>
    <w:p w14:paraId="347610BC">
      <w:pPr>
        <w:wordWrap w:val="0"/>
        <w:adjustRightInd/>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（大写）：</w:t>
      </w:r>
    </w:p>
    <w:p w14:paraId="0517BC21">
      <w:pPr>
        <w:wordWrap w:val="0"/>
        <w:adjustRightInd/>
        <w:ind w:firstLine="562" w:firstLineChars="200"/>
        <w:rPr>
          <w:rFonts w:ascii="宋体" w:hAnsi="宋体" w:cs="宋体"/>
          <w:b/>
          <w:bCs/>
          <w:color w:val="auto"/>
          <w:sz w:val="28"/>
          <w:szCs w:val="28"/>
          <w:highlight w:val="none"/>
        </w:rPr>
      </w:pPr>
    </w:p>
    <w:p w14:paraId="607B2B74">
      <w:pPr>
        <w:wordWrap w:val="0"/>
        <w:adjustRightInd/>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投  标  人：（单位盖章）</w:t>
      </w:r>
    </w:p>
    <w:p w14:paraId="6040FF7E">
      <w:pPr>
        <w:wordWrap w:val="0"/>
        <w:adjustRightInd/>
        <w:ind w:firstLine="562" w:firstLineChars="200"/>
        <w:rPr>
          <w:rFonts w:ascii="宋体" w:hAnsi="宋体" w:cs="宋体"/>
          <w:b/>
          <w:bCs/>
          <w:color w:val="auto"/>
          <w:sz w:val="28"/>
          <w:szCs w:val="28"/>
          <w:highlight w:val="none"/>
        </w:rPr>
      </w:pPr>
    </w:p>
    <w:p w14:paraId="0DBB0533">
      <w:pPr>
        <w:wordWrap w:val="0"/>
        <w:adjustRightInd/>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法定代表人或其授权人：（签字或盖章）</w:t>
      </w:r>
    </w:p>
    <w:p w14:paraId="16B5286A">
      <w:pPr>
        <w:wordWrap w:val="0"/>
        <w:adjustRightInd/>
        <w:ind w:firstLine="562" w:firstLineChars="200"/>
        <w:rPr>
          <w:rFonts w:ascii="宋体" w:hAnsi="宋体" w:cs="宋体"/>
          <w:b/>
          <w:bCs/>
          <w:color w:val="auto"/>
          <w:sz w:val="28"/>
          <w:szCs w:val="28"/>
          <w:highlight w:val="none"/>
        </w:rPr>
      </w:pPr>
    </w:p>
    <w:p w14:paraId="7FA961AE">
      <w:pPr>
        <w:wordWrap w:val="0"/>
        <w:adjustRightInd/>
        <w:ind w:firstLine="562" w:firstLineChars="200"/>
        <w:rPr>
          <w:rFonts w:ascii="宋体" w:hAnsi="宋体" w:cs="宋体"/>
          <w:b/>
          <w:bCs/>
          <w:color w:val="auto"/>
          <w:sz w:val="28"/>
          <w:szCs w:val="28"/>
          <w:highlight w:val="none"/>
        </w:rPr>
      </w:pPr>
    </w:p>
    <w:p w14:paraId="6C7115B3">
      <w:pPr>
        <w:wordWrap w:val="0"/>
        <w:adjustRightInd/>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日期：年月日</w:t>
      </w:r>
    </w:p>
    <w:p w14:paraId="3306785F">
      <w:pPr>
        <w:wordWrap w:val="0"/>
        <w:adjustRightInd/>
        <w:ind w:firstLine="562" w:firstLineChars="200"/>
        <w:rPr>
          <w:rFonts w:ascii="宋体" w:hAnsi="宋体" w:cs="宋体"/>
          <w:b/>
          <w:bCs/>
          <w:color w:val="auto"/>
          <w:sz w:val="28"/>
          <w:szCs w:val="28"/>
          <w:highlight w:val="none"/>
        </w:rPr>
      </w:pPr>
    </w:p>
    <w:p w14:paraId="189DF74A">
      <w:pPr>
        <w:wordWrap w:val="0"/>
        <w:adjustRightInd/>
        <w:spacing w:line="460" w:lineRule="exact"/>
        <w:ind w:firstLine="420" w:firstLineChars="200"/>
        <w:rPr>
          <w:rFonts w:ascii="宋体" w:hAnsi="宋体" w:cs="宋体"/>
          <w:color w:val="auto"/>
          <w:highlight w:val="none"/>
        </w:rPr>
      </w:pPr>
    </w:p>
    <w:p w14:paraId="536589D7">
      <w:pPr>
        <w:wordWrap w:val="0"/>
        <w:jc w:val="center"/>
        <w:outlineLvl w:val="4"/>
        <w:rPr>
          <w:rFonts w:ascii="宋体" w:hAnsi="宋体" w:cs="宋体"/>
          <w:b/>
          <w:bCs/>
          <w:color w:val="auto"/>
          <w:sz w:val="32"/>
          <w:szCs w:val="28"/>
          <w:highlight w:val="none"/>
        </w:rPr>
      </w:pPr>
      <w:r>
        <w:rPr>
          <w:rFonts w:hint="eastAsia" w:ascii="宋体" w:hAnsi="宋体" w:cs="宋体"/>
          <w:b/>
          <w:bCs/>
          <w:color w:val="auto"/>
          <w:sz w:val="32"/>
          <w:szCs w:val="28"/>
          <w:highlight w:val="none"/>
        </w:rPr>
        <w:br w:type="page"/>
      </w:r>
      <w:r>
        <w:rPr>
          <w:rFonts w:hint="eastAsia" w:ascii="宋体" w:hAnsi="宋体" w:cs="宋体"/>
          <w:b/>
          <w:bCs/>
          <w:color w:val="auto"/>
          <w:sz w:val="32"/>
          <w:szCs w:val="28"/>
          <w:highlight w:val="none"/>
        </w:rPr>
        <w:t>工程量清单报价说明</w:t>
      </w:r>
    </w:p>
    <w:p w14:paraId="41D417B2">
      <w:pPr>
        <w:wordWrap w:val="0"/>
        <w:adjustRightInd/>
        <w:spacing w:line="460" w:lineRule="exact"/>
        <w:ind w:firstLine="420" w:firstLineChars="200"/>
        <w:rPr>
          <w:rFonts w:ascii="宋体" w:hAnsi="宋体" w:cs="宋体"/>
          <w:color w:val="auto"/>
          <w:highlight w:val="none"/>
        </w:rPr>
      </w:pPr>
      <w:r>
        <w:rPr>
          <w:rFonts w:hint="eastAsia" w:ascii="宋体" w:hAnsi="宋体" w:cs="宋体"/>
          <w:color w:val="auto"/>
          <w:highlight w:val="none"/>
        </w:rPr>
        <w:t>工程名称：                                                  第  页 共  页</w:t>
      </w:r>
    </w:p>
    <w:tbl>
      <w:tblPr>
        <w:tblStyle w:val="63"/>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15E2A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0" w:hRule="atLeast"/>
          <w:jc w:val="center"/>
        </w:trPr>
        <w:tc>
          <w:tcPr>
            <w:tcW w:w="9286" w:type="dxa"/>
            <w:tcBorders>
              <w:top w:val="single" w:color="auto" w:sz="4" w:space="0"/>
              <w:left w:val="single" w:color="auto" w:sz="4" w:space="0"/>
              <w:bottom w:val="single" w:color="auto" w:sz="4" w:space="0"/>
              <w:right w:val="single" w:color="auto" w:sz="4" w:space="0"/>
            </w:tcBorders>
            <w:noWrap/>
          </w:tcPr>
          <w:p w14:paraId="4C6D547B">
            <w:pPr>
              <w:wordWrap w:val="0"/>
              <w:adjustRightInd/>
              <w:spacing w:line="460" w:lineRule="exact"/>
              <w:ind w:firstLine="420" w:firstLineChars="200"/>
              <w:rPr>
                <w:rFonts w:ascii="宋体" w:hAnsi="宋体" w:cs="宋体"/>
                <w:color w:val="auto"/>
                <w:highlight w:val="none"/>
              </w:rPr>
            </w:pPr>
          </w:p>
        </w:tc>
      </w:tr>
    </w:tbl>
    <w:p w14:paraId="6D7B229C">
      <w:pPr>
        <w:wordWrap w:val="0"/>
        <w:adjustRightInd/>
        <w:spacing w:line="460" w:lineRule="exact"/>
        <w:ind w:firstLine="420" w:firstLineChars="200"/>
        <w:rPr>
          <w:rFonts w:ascii="宋体" w:hAnsi="宋体" w:cs="宋体"/>
          <w:color w:val="auto"/>
          <w:highlight w:val="none"/>
        </w:rPr>
      </w:pPr>
      <w:r>
        <w:rPr>
          <w:rFonts w:hint="eastAsia" w:ascii="宋体" w:hAnsi="宋体" w:cs="宋体"/>
          <w:color w:val="auto"/>
          <w:highlight w:val="none"/>
        </w:rPr>
        <w:t xml:space="preserve">投标人：（ 盖章）               法定代表人或委托代理人：（盖章或签字）  </w:t>
      </w:r>
    </w:p>
    <w:p w14:paraId="711F3A3E">
      <w:pPr>
        <w:wordWrap w:val="0"/>
        <w:jc w:val="center"/>
        <w:outlineLvl w:val="4"/>
        <w:rPr>
          <w:rFonts w:ascii="宋体" w:hAnsi="宋体" w:cs="宋体"/>
          <w:b/>
          <w:bCs/>
          <w:color w:val="auto"/>
          <w:sz w:val="32"/>
          <w:szCs w:val="28"/>
          <w:highlight w:val="none"/>
        </w:rPr>
      </w:pPr>
      <w:r>
        <w:rPr>
          <w:rFonts w:hint="eastAsia" w:ascii="宋体" w:hAnsi="宋体" w:cs="宋体"/>
          <w:b/>
          <w:bCs/>
          <w:color w:val="auto"/>
          <w:sz w:val="32"/>
          <w:szCs w:val="28"/>
          <w:highlight w:val="none"/>
        </w:rPr>
        <w:br w:type="page"/>
      </w:r>
      <w:r>
        <w:rPr>
          <w:rFonts w:hint="eastAsia" w:ascii="宋体" w:hAnsi="宋体" w:cs="宋体"/>
          <w:b/>
          <w:bCs/>
          <w:color w:val="auto"/>
          <w:sz w:val="32"/>
          <w:szCs w:val="28"/>
          <w:highlight w:val="none"/>
        </w:rPr>
        <w:t>表1-1-1  工程项目报价汇总表</w:t>
      </w:r>
    </w:p>
    <w:p w14:paraId="62C3B1E0">
      <w:pPr>
        <w:wordWrap w:val="0"/>
        <w:adjustRightInd/>
        <w:spacing w:line="360" w:lineRule="auto"/>
        <w:rPr>
          <w:rFonts w:ascii="宋体" w:hAnsi="宋体" w:cs="宋体"/>
          <w:color w:val="auto"/>
          <w:highlight w:val="none"/>
        </w:rPr>
      </w:pPr>
      <w:r>
        <w:rPr>
          <w:rFonts w:hint="eastAsia" w:ascii="宋体" w:hAnsi="宋体" w:cs="宋体"/>
          <w:color w:val="auto"/>
          <w:highlight w:val="none"/>
        </w:rPr>
        <w:t>工程名称：</w:t>
      </w:r>
    </w:p>
    <w:tbl>
      <w:tblPr>
        <w:tblStyle w:val="63"/>
        <w:tblW w:w="9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6300"/>
        <w:gridCol w:w="1978"/>
      </w:tblGrid>
      <w:tr w14:paraId="18EE5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56" w:type="dxa"/>
            <w:tcBorders>
              <w:top w:val="single" w:color="auto" w:sz="4" w:space="0"/>
              <w:left w:val="single" w:color="auto" w:sz="4" w:space="0"/>
              <w:bottom w:val="single" w:color="auto" w:sz="4" w:space="0"/>
              <w:right w:val="single" w:color="auto" w:sz="4" w:space="0"/>
            </w:tcBorders>
            <w:noWrap/>
            <w:vAlign w:val="center"/>
          </w:tcPr>
          <w:p w14:paraId="4D4B9ED9">
            <w:pPr>
              <w:wordWrap w:val="0"/>
              <w:adjustRightInd/>
              <w:spacing w:line="360" w:lineRule="auto"/>
              <w:jc w:val="center"/>
              <w:rPr>
                <w:rFonts w:ascii="宋体" w:hAnsi="宋体" w:cs="宋体"/>
                <w:color w:val="auto"/>
                <w:highlight w:val="none"/>
              </w:rPr>
            </w:pPr>
            <w:r>
              <w:rPr>
                <w:rFonts w:hint="eastAsia" w:ascii="宋体" w:hAnsi="宋体" w:cs="宋体"/>
                <w:color w:val="auto"/>
                <w:highlight w:val="none"/>
              </w:rPr>
              <w:t>序号</w:t>
            </w:r>
          </w:p>
        </w:tc>
        <w:tc>
          <w:tcPr>
            <w:tcW w:w="6300" w:type="dxa"/>
            <w:tcBorders>
              <w:top w:val="single" w:color="auto" w:sz="4" w:space="0"/>
              <w:left w:val="single" w:color="auto" w:sz="4" w:space="0"/>
              <w:bottom w:val="single" w:color="auto" w:sz="4" w:space="0"/>
              <w:right w:val="single" w:color="auto" w:sz="4" w:space="0"/>
            </w:tcBorders>
            <w:noWrap/>
            <w:vAlign w:val="center"/>
          </w:tcPr>
          <w:p w14:paraId="24853152">
            <w:pPr>
              <w:wordWrap w:val="0"/>
              <w:adjustRightInd/>
              <w:spacing w:line="360" w:lineRule="auto"/>
              <w:jc w:val="center"/>
              <w:rPr>
                <w:rFonts w:ascii="宋体" w:hAnsi="宋体" w:cs="宋体"/>
                <w:color w:val="auto"/>
                <w:highlight w:val="none"/>
              </w:rPr>
            </w:pPr>
            <w:r>
              <w:rPr>
                <w:rFonts w:hint="eastAsia" w:ascii="宋体" w:hAnsi="宋体" w:cs="宋体"/>
                <w:color w:val="auto"/>
                <w:highlight w:val="none"/>
              </w:rPr>
              <w:t>内容</w:t>
            </w:r>
          </w:p>
        </w:tc>
        <w:tc>
          <w:tcPr>
            <w:tcW w:w="1978" w:type="dxa"/>
            <w:tcBorders>
              <w:top w:val="single" w:color="auto" w:sz="4" w:space="0"/>
              <w:left w:val="single" w:color="auto" w:sz="4" w:space="0"/>
              <w:bottom w:val="single" w:color="auto" w:sz="4" w:space="0"/>
              <w:right w:val="single" w:color="auto" w:sz="4" w:space="0"/>
            </w:tcBorders>
            <w:noWrap/>
            <w:vAlign w:val="center"/>
          </w:tcPr>
          <w:p w14:paraId="51461421">
            <w:pPr>
              <w:wordWrap w:val="0"/>
              <w:adjustRightInd/>
              <w:spacing w:line="360" w:lineRule="auto"/>
              <w:jc w:val="center"/>
              <w:rPr>
                <w:rFonts w:ascii="宋体" w:hAnsi="宋体" w:cs="宋体"/>
                <w:color w:val="auto"/>
                <w:highlight w:val="none"/>
              </w:rPr>
            </w:pPr>
            <w:r>
              <w:rPr>
                <w:rFonts w:hint="eastAsia" w:ascii="宋体" w:hAnsi="宋体" w:cs="宋体"/>
                <w:color w:val="auto"/>
                <w:highlight w:val="none"/>
              </w:rPr>
              <w:t>报价（元）</w:t>
            </w:r>
          </w:p>
        </w:tc>
      </w:tr>
      <w:tr w14:paraId="333A5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56" w:type="dxa"/>
            <w:tcBorders>
              <w:top w:val="single" w:color="auto" w:sz="4" w:space="0"/>
              <w:left w:val="single" w:color="auto" w:sz="4" w:space="0"/>
              <w:bottom w:val="single" w:color="auto" w:sz="4" w:space="0"/>
              <w:right w:val="single" w:color="auto" w:sz="4" w:space="0"/>
            </w:tcBorders>
            <w:noWrap/>
            <w:vAlign w:val="center"/>
          </w:tcPr>
          <w:p w14:paraId="7154BB6A">
            <w:pPr>
              <w:wordWrap w:val="0"/>
              <w:adjustRightInd/>
              <w:spacing w:line="360" w:lineRule="auto"/>
              <w:jc w:val="center"/>
              <w:rPr>
                <w:rFonts w:ascii="宋体" w:hAnsi="宋体" w:cs="宋体"/>
                <w:color w:val="auto"/>
                <w:highlight w:val="none"/>
              </w:rPr>
            </w:pPr>
            <w:r>
              <w:rPr>
                <w:rFonts w:hint="eastAsia" w:ascii="宋体" w:hAnsi="宋体" w:cs="宋体"/>
                <w:color w:val="auto"/>
                <w:highlight w:val="none"/>
              </w:rPr>
              <w:t>一</w:t>
            </w:r>
          </w:p>
        </w:tc>
        <w:tc>
          <w:tcPr>
            <w:tcW w:w="6300" w:type="dxa"/>
            <w:tcBorders>
              <w:top w:val="single" w:color="auto" w:sz="4" w:space="0"/>
              <w:left w:val="single" w:color="auto" w:sz="4" w:space="0"/>
              <w:bottom w:val="single" w:color="auto" w:sz="4" w:space="0"/>
              <w:right w:val="single" w:color="auto" w:sz="4" w:space="0"/>
            </w:tcBorders>
            <w:noWrap/>
          </w:tcPr>
          <w:p w14:paraId="24C5144D">
            <w:pPr>
              <w:wordWrap w:val="0"/>
              <w:adjustRightInd/>
              <w:spacing w:line="360" w:lineRule="auto"/>
              <w:rPr>
                <w:rFonts w:ascii="宋体" w:hAnsi="宋体" w:cs="宋体"/>
                <w:color w:val="auto"/>
                <w:highlight w:val="none"/>
              </w:rPr>
            </w:pPr>
            <w:r>
              <w:rPr>
                <w:rFonts w:hint="eastAsia" w:ascii="宋体" w:hAnsi="宋体" w:cs="宋体"/>
                <w:color w:val="auto"/>
                <w:highlight w:val="none"/>
              </w:rPr>
              <w:t>单位工程费合计</w:t>
            </w:r>
          </w:p>
        </w:tc>
        <w:tc>
          <w:tcPr>
            <w:tcW w:w="1978" w:type="dxa"/>
            <w:tcBorders>
              <w:top w:val="single" w:color="auto" w:sz="4" w:space="0"/>
              <w:left w:val="single" w:color="auto" w:sz="4" w:space="0"/>
              <w:bottom w:val="single" w:color="auto" w:sz="4" w:space="0"/>
              <w:right w:val="single" w:color="auto" w:sz="4" w:space="0"/>
            </w:tcBorders>
            <w:noWrap/>
          </w:tcPr>
          <w:p w14:paraId="795EAB10">
            <w:pPr>
              <w:wordWrap w:val="0"/>
              <w:adjustRightInd/>
              <w:spacing w:line="360" w:lineRule="auto"/>
              <w:rPr>
                <w:rFonts w:ascii="宋体" w:hAnsi="宋体" w:cs="宋体"/>
                <w:color w:val="auto"/>
                <w:highlight w:val="none"/>
              </w:rPr>
            </w:pPr>
          </w:p>
        </w:tc>
      </w:tr>
      <w:tr w14:paraId="6E58C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56" w:type="dxa"/>
            <w:tcBorders>
              <w:top w:val="single" w:color="auto" w:sz="4" w:space="0"/>
              <w:left w:val="single" w:color="auto" w:sz="4" w:space="0"/>
              <w:bottom w:val="single" w:color="auto" w:sz="4" w:space="0"/>
              <w:right w:val="single" w:color="auto" w:sz="4" w:space="0"/>
            </w:tcBorders>
            <w:noWrap/>
            <w:vAlign w:val="center"/>
          </w:tcPr>
          <w:p w14:paraId="707CC323">
            <w:pPr>
              <w:wordWrap w:val="0"/>
              <w:adjustRightInd/>
              <w:spacing w:line="360" w:lineRule="auto"/>
              <w:jc w:val="center"/>
              <w:rPr>
                <w:rFonts w:ascii="宋体" w:hAnsi="宋体" w:cs="宋体"/>
                <w:color w:val="auto"/>
                <w:highlight w:val="none"/>
              </w:rPr>
            </w:pPr>
            <w:r>
              <w:rPr>
                <w:rFonts w:hint="eastAsia" w:ascii="宋体" w:hAnsi="宋体" w:cs="宋体"/>
                <w:color w:val="auto"/>
                <w:highlight w:val="none"/>
              </w:rPr>
              <w:t>1</w:t>
            </w:r>
          </w:p>
        </w:tc>
        <w:tc>
          <w:tcPr>
            <w:tcW w:w="6300" w:type="dxa"/>
            <w:tcBorders>
              <w:top w:val="single" w:color="auto" w:sz="4" w:space="0"/>
              <w:left w:val="single" w:color="auto" w:sz="4" w:space="0"/>
              <w:bottom w:val="single" w:color="auto" w:sz="4" w:space="0"/>
              <w:right w:val="single" w:color="auto" w:sz="4" w:space="0"/>
            </w:tcBorders>
            <w:noWrap/>
          </w:tcPr>
          <w:p w14:paraId="554CB782">
            <w:pPr>
              <w:wordWrap w:val="0"/>
              <w:adjustRightInd/>
              <w:spacing w:line="360" w:lineRule="auto"/>
              <w:rPr>
                <w:rFonts w:ascii="宋体" w:hAnsi="宋体" w:cs="宋体"/>
                <w:color w:val="auto"/>
                <w:highlight w:val="none"/>
              </w:rPr>
            </w:pPr>
            <w:r>
              <w:rPr>
                <w:rFonts w:hint="eastAsia" w:ascii="宋体" w:hAnsi="宋体" w:cs="宋体"/>
                <w:color w:val="auto"/>
                <w:highlight w:val="none"/>
              </w:rPr>
              <w:t>（单位工程1，如1号楼）</w:t>
            </w:r>
          </w:p>
        </w:tc>
        <w:tc>
          <w:tcPr>
            <w:tcW w:w="1978" w:type="dxa"/>
            <w:tcBorders>
              <w:top w:val="single" w:color="auto" w:sz="4" w:space="0"/>
              <w:left w:val="single" w:color="auto" w:sz="4" w:space="0"/>
              <w:bottom w:val="single" w:color="auto" w:sz="4" w:space="0"/>
              <w:right w:val="single" w:color="auto" w:sz="4" w:space="0"/>
            </w:tcBorders>
            <w:noWrap/>
          </w:tcPr>
          <w:p w14:paraId="10E6AE67">
            <w:pPr>
              <w:wordWrap w:val="0"/>
              <w:adjustRightInd/>
              <w:spacing w:line="360" w:lineRule="auto"/>
              <w:rPr>
                <w:rFonts w:ascii="宋体" w:hAnsi="宋体" w:cs="宋体"/>
                <w:color w:val="auto"/>
                <w:highlight w:val="none"/>
              </w:rPr>
            </w:pPr>
          </w:p>
        </w:tc>
      </w:tr>
      <w:tr w14:paraId="38320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56" w:type="dxa"/>
            <w:tcBorders>
              <w:top w:val="single" w:color="auto" w:sz="4" w:space="0"/>
              <w:left w:val="single" w:color="auto" w:sz="4" w:space="0"/>
              <w:bottom w:val="single" w:color="auto" w:sz="4" w:space="0"/>
              <w:right w:val="single" w:color="auto" w:sz="4" w:space="0"/>
            </w:tcBorders>
            <w:noWrap/>
            <w:vAlign w:val="center"/>
          </w:tcPr>
          <w:p w14:paraId="5C3AE72C">
            <w:pPr>
              <w:wordWrap w:val="0"/>
              <w:adjustRightInd/>
              <w:spacing w:line="360" w:lineRule="auto"/>
              <w:jc w:val="center"/>
              <w:rPr>
                <w:rFonts w:ascii="宋体" w:hAnsi="宋体" w:cs="宋体"/>
                <w:color w:val="auto"/>
                <w:highlight w:val="none"/>
              </w:rPr>
            </w:pPr>
            <w:r>
              <w:rPr>
                <w:rFonts w:hint="eastAsia" w:ascii="宋体" w:hAnsi="宋体" w:cs="宋体"/>
                <w:color w:val="auto"/>
                <w:highlight w:val="none"/>
              </w:rPr>
              <w:t>2</w:t>
            </w:r>
          </w:p>
        </w:tc>
        <w:tc>
          <w:tcPr>
            <w:tcW w:w="6300" w:type="dxa"/>
            <w:tcBorders>
              <w:top w:val="single" w:color="auto" w:sz="4" w:space="0"/>
              <w:left w:val="single" w:color="auto" w:sz="4" w:space="0"/>
              <w:bottom w:val="single" w:color="auto" w:sz="4" w:space="0"/>
              <w:right w:val="single" w:color="auto" w:sz="4" w:space="0"/>
            </w:tcBorders>
            <w:noWrap/>
          </w:tcPr>
          <w:p w14:paraId="10731195">
            <w:pPr>
              <w:wordWrap w:val="0"/>
              <w:adjustRightInd/>
              <w:spacing w:line="360" w:lineRule="auto"/>
              <w:rPr>
                <w:rFonts w:ascii="宋体" w:hAnsi="宋体" w:cs="宋体"/>
                <w:color w:val="auto"/>
                <w:highlight w:val="none"/>
              </w:rPr>
            </w:pPr>
            <w:r>
              <w:rPr>
                <w:rFonts w:hint="eastAsia" w:ascii="宋体" w:hAnsi="宋体" w:cs="宋体"/>
                <w:color w:val="auto"/>
                <w:highlight w:val="none"/>
              </w:rPr>
              <w:t>（单位工程2）</w:t>
            </w:r>
          </w:p>
        </w:tc>
        <w:tc>
          <w:tcPr>
            <w:tcW w:w="1978" w:type="dxa"/>
            <w:tcBorders>
              <w:top w:val="single" w:color="auto" w:sz="4" w:space="0"/>
              <w:left w:val="single" w:color="auto" w:sz="4" w:space="0"/>
              <w:bottom w:val="single" w:color="auto" w:sz="4" w:space="0"/>
              <w:right w:val="single" w:color="auto" w:sz="4" w:space="0"/>
            </w:tcBorders>
            <w:noWrap/>
          </w:tcPr>
          <w:p w14:paraId="135BE6DC">
            <w:pPr>
              <w:wordWrap w:val="0"/>
              <w:adjustRightInd/>
              <w:spacing w:line="360" w:lineRule="auto"/>
              <w:rPr>
                <w:rFonts w:ascii="宋体" w:hAnsi="宋体" w:cs="宋体"/>
                <w:color w:val="auto"/>
                <w:highlight w:val="none"/>
              </w:rPr>
            </w:pPr>
          </w:p>
        </w:tc>
      </w:tr>
      <w:tr w14:paraId="6D6BA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56" w:type="dxa"/>
            <w:tcBorders>
              <w:top w:val="single" w:color="auto" w:sz="4" w:space="0"/>
              <w:left w:val="single" w:color="auto" w:sz="4" w:space="0"/>
              <w:bottom w:val="single" w:color="auto" w:sz="4" w:space="0"/>
              <w:right w:val="single" w:color="auto" w:sz="4" w:space="0"/>
            </w:tcBorders>
            <w:noWrap/>
            <w:vAlign w:val="center"/>
          </w:tcPr>
          <w:p w14:paraId="4EDBEE2D">
            <w:pPr>
              <w:wordWrap w:val="0"/>
              <w:adjustRightInd/>
              <w:spacing w:line="360" w:lineRule="auto"/>
              <w:jc w:val="center"/>
              <w:rPr>
                <w:rFonts w:ascii="宋体" w:hAnsi="宋体" w:cs="宋体"/>
                <w:color w:val="auto"/>
                <w:highlight w:val="none"/>
              </w:rPr>
            </w:pPr>
          </w:p>
        </w:tc>
        <w:tc>
          <w:tcPr>
            <w:tcW w:w="6300" w:type="dxa"/>
            <w:tcBorders>
              <w:top w:val="single" w:color="auto" w:sz="4" w:space="0"/>
              <w:left w:val="single" w:color="auto" w:sz="4" w:space="0"/>
              <w:bottom w:val="single" w:color="auto" w:sz="4" w:space="0"/>
              <w:right w:val="single" w:color="auto" w:sz="4" w:space="0"/>
            </w:tcBorders>
            <w:noWrap/>
          </w:tcPr>
          <w:p w14:paraId="6F550F58">
            <w:pPr>
              <w:wordWrap w:val="0"/>
              <w:adjustRightInd/>
              <w:spacing w:line="360" w:lineRule="auto"/>
              <w:rPr>
                <w:rFonts w:ascii="宋体" w:hAnsi="宋体" w:cs="宋体"/>
                <w:color w:val="auto"/>
                <w:highlight w:val="none"/>
              </w:rPr>
            </w:pPr>
          </w:p>
        </w:tc>
        <w:tc>
          <w:tcPr>
            <w:tcW w:w="1978" w:type="dxa"/>
            <w:tcBorders>
              <w:top w:val="single" w:color="auto" w:sz="4" w:space="0"/>
              <w:left w:val="single" w:color="auto" w:sz="4" w:space="0"/>
              <w:bottom w:val="single" w:color="auto" w:sz="4" w:space="0"/>
              <w:right w:val="single" w:color="auto" w:sz="4" w:space="0"/>
            </w:tcBorders>
            <w:noWrap/>
          </w:tcPr>
          <w:p w14:paraId="4B4D2B60">
            <w:pPr>
              <w:wordWrap w:val="0"/>
              <w:adjustRightInd/>
              <w:spacing w:line="360" w:lineRule="auto"/>
              <w:rPr>
                <w:rFonts w:ascii="宋体" w:hAnsi="宋体" w:cs="宋体"/>
                <w:color w:val="auto"/>
                <w:highlight w:val="none"/>
              </w:rPr>
            </w:pPr>
          </w:p>
        </w:tc>
      </w:tr>
      <w:tr w14:paraId="7804B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56" w:type="dxa"/>
            <w:tcBorders>
              <w:top w:val="single" w:color="auto" w:sz="4" w:space="0"/>
              <w:left w:val="single" w:color="auto" w:sz="4" w:space="0"/>
              <w:bottom w:val="single" w:color="auto" w:sz="4" w:space="0"/>
              <w:right w:val="single" w:color="auto" w:sz="4" w:space="0"/>
            </w:tcBorders>
            <w:noWrap/>
            <w:vAlign w:val="center"/>
          </w:tcPr>
          <w:p w14:paraId="41C9D8DA">
            <w:pPr>
              <w:wordWrap w:val="0"/>
              <w:adjustRightInd/>
              <w:spacing w:line="360" w:lineRule="auto"/>
              <w:jc w:val="center"/>
              <w:rPr>
                <w:rFonts w:ascii="宋体" w:hAnsi="宋体" w:cs="宋体"/>
                <w:color w:val="auto"/>
                <w:highlight w:val="none"/>
              </w:rPr>
            </w:pPr>
          </w:p>
        </w:tc>
        <w:tc>
          <w:tcPr>
            <w:tcW w:w="6300" w:type="dxa"/>
            <w:tcBorders>
              <w:top w:val="single" w:color="auto" w:sz="4" w:space="0"/>
              <w:left w:val="single" w:color="auto" w:sz="4" w:space="0"/>
              <w:bottom w:val="single" w:color="auto" w:sz="4" w:space="0"/>
              <w:right w:val="single" w:color="auto" w:sz="4" w:space="0"/>
            </w:tcBorders>
            <w:noWrap/>
          </w:tcPr>
          <w:p w14:paraId="7C00EA75">
            <w:pPr>
              <w:wordWrap w:val="0"/>
              <w:adjustRightInd/>
              <w:spacing w:line="360" w:lineRule="auto"/>
              <w:rPr>
                <w:rFonts w:ascii="宋体" w:hAnsi="宋体" w:cs="宋体"/>
                <w:color w:val="auto"/>
                <w:highlight w:val="none"/>
              </w:rPr>
            </w:pPr>
          </w:p>
        </w:tc>
        <w:tc>
          <w:tcPr>
            <w:tcW w:w="1978" w:type="dxa"/>
            <w:tcBorders>
              <w:top w:val="single" w:color="auto" w:sz="4" w:space="0"/>
              <w:left w:val="single" w:color="auto" w:sz="4" w:space="0"/>
              <w:bottom w:val="single" w:color="auto" w:sz="4" w:space="0"/>
              <w:right w:val="single" w:color="auto" w:sz="4" w:space="0"/>
            </w:tcBorders>
            <w:noWrap/>
          </w:tcPr>
          <w:p w14:paraId="75D119DF">
            <w:pPr>
              <w:wordWrap w:val="0"/>
              <w:adjustRightInd/>
              <w:spacing w:line="360" w:lineRule="auto"/>
              <w:rPr>
                <w:rFonts w:ascii="宋体" w:hAnsi="宋体" w:cs="宋体"/>
                <w:color w:val="auto"/>
                <w:highlight w:val="none"/>
              </w:rPr>
            </w:pPr>
          </w:p>
        </w:tc>
      </w:tr>
      <w:tr w14:paraId="12C73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56" w:type="dxa"/>
            <w:tcBorders>
              <w:top w:val="single" w:color="auto" w:sz="4" w:space="0"/>
              <w:left w:val="single" w:color="auto" w:sz="4" w:space="0"/>
              <w:bottom w:val="single" w:color="auto" w:sz="4" w:space="0"/>
              <w:right w:val="single" w:color="auto" w:sz="4" w:space="0"/>
            </w:tcBorders>
            <w:noWrap/>
            <w:vAlign w:val="center"/>
          </w:tcPr>
          <w:p w14:paraId="495B8509">
            <w:pPr>
              <w:wordWrap w:val="0"/>
              <w:adjustRightInd/>
              <w:spacing w:line="360" w:lineRule="auto"/>
              <w:jc w:val="center"/>
              <w:rPr>
                <w:rFonts w:ascii="宋体" w:hAnsi="宋体" w:cs="宋体"/>
                <w:color w:val="auto"/>
                <w:highlight w:val="none"/>
              </w:rPr>
            </w:pPr>
            <w:r>
              <w:rPr>
                <w:rFonts w:hint="eastAsia" w:ascii="宋体" w:hAnsi="宋体" w:cs="宋体"/>
                <w:color w:val="auto"/>
                <w:highlight w:val="none"/>
              </w:rPr>
              <w:t>二</w:t>
            </w:r>
          </w:p>
        </w:tc>
        <w:tc>
          <w:tcPr>
            <w:tcW w:w="6300" w:type="dxa"/>
            <w:tcBorders>
              <w:top w:val="single" w:color="auto" w:sz="4" w:space="0"/>
              <w:left w:val="single" w:color="auto" w:sz="4" w:space="0"/>
              <w:bottom w:val="single" w:color="auto" w:sz="4" w:space="0"/>
              <w:right w:val="single" w:color="auto" w:sz="4" w:space="0"/>
            </w:tcBorders>
            <w:noWrap/>
          </w:tcPr>
          <w:p w14:paraId="06146110">
            <w:pPr>
              <w:wordWrap w:val="0"/>
              <w:adjustRightInd/>
              <w:spacing w:line="360" w:lineRule="auto"/>
              <w:rPr>
                <w:rFonts w:ascii="宋体" w:hAnsi="宋体" w:cs="宋体"/>
                <w:color w:val="auto"/>
                <w:highlight w:val="none"/>
              </w:rPr>
            </w:pPr>
            <w:r>
              <w:rPr>
                <w:rFonts w:hint="eastAsia" w:ascii="宋体" w:hAnsi="宋体" w:cs="宋体"/>
                <w:color w:val="auto"/>
                <w:highlight w:val="none"/>
              </w:rPr>
              <w:t>未纳入单位工程费的其他费用[（一）+（二）+（三）+（四）]</w:t>
            </w:r>
          </w:p>
        </w:tc>
        <w:tc>
          <w:tcPr>
            <w:tcW w:w="1978" w:type="dxa"/>
            <w:tcBorders>
              <w:top w:val="single" w:color="auto" w:sz="4" w:space="0"/>
              <w:left w:val="single" w:color="auto" w:sz="4" w:space="0"/>
              <w:bottom w:val="single" w:color="auto" w:sz="4" w:space="0"/>
              <w:right w:val="single" w:color="auto" w:sz="4" w:space="0"/>
            </w:tcBorders>
            <w:noWrap/>
          </w:tcPr>
          <w:p w14:paraId="048368AD">
            <w:pPr>
              <w:wordWrap w:val="0"/>
              <w:adjustRightInd/>
              <w:spacing w:line="360" w:lineRule="auto"/>
              <w:rPr>
                <w:rFonts w:ascii="宋体" w:hAnsi="宋体" w:cs="宋体"/>
                <w:color w:val="auto"/>
                <w:highlight w:val="none"/>
              </w:rPr>
            </w:pPr>
          </w:p>
        </w:tc>
      </w:tr>
      <w:tr w14:paraId="78A52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56" w:type="dxa"/>
            <w:tcBorders>
              <w:top w:val="single" w:color="auto" w:sz="4" w:space="0"/>
              <w:left w:val="single" w:color="auto" w:sz="4" w:space="0"/>
              <w:bottom w:val="single" w:color="auto" w:sz="4" w:space="0"/>
              <w:right w:val="single" w:color="auto" w:sz="4" w:space="0"/>
            </w:tcBorders>
            <w:noWrap/>
            <w:vAlign w:val="center"/>
          </w:tcPr>
          <w:p w14:paraId="54005BE8">
            <w:pPr>
              <w:wordWrap w:val="0"/>
              <w:adjustRightInd/>
              <w:spacing w:line="360" w:lineRule="auto"/>
              <w:jc w:val="center"/>
              <w:rPr>
                <w:rFonts w:ascii="宋体" w:hAnsi="宋体" w:cs="宋体"/>
                <w:color w:val="auto"/>
                <w:highlight w:val="none"/>
              </w:rPr>
            </w:pPr>
            <w:r>
              <w:rPr>
                <w:rFonts w:hint="eastAsia" w:ascii="宋体" w:hAnsi="宋体" w:cs="宋体"/>
                <w:color w:val="auto"/>
                <w:highlight w:val="none"/>
              </w:rPr>
              <w:t>（一）</w:t>
            </w:r>
          </w:p>
        </w:tc>
        <w:tc>
          <w:tcPr>
            <w:tcW w:w="6300" w:type="dxa"/>
            <w:tcBorders>
              <w:top w:val="single" w:color="auto" w:sz="4" w:space="0"/>
              <w:left w:val="single" w:color="auto" w:sz="4" w:space="0"/>
              <w:bottom w:val="single" w:color="auto" w:sz="4" w:space="0"/>
              <w:right w:val="single" w:color="auto" w:sz="4" w:space="0"/>
            </w:tcBorders>
            <w:noWrap/>
            <w:vAlign w:val="center"/>
          </w:tcPr>
          <w:p w14:paraId="0DF4EC26">
            <w:pPr>
              <w:wordWrap w:val="0"/>
              <w:adjustRightInd/>
              <w:spacing w:line="360" w:lineRule="auto"/>
              <w:rPr>
                <w:rFonts w:ascii="宋体" w:hAnsi="宋体" w:cs="宋体"/>
                <w:color w:val="auto"/>
                <w:highlight w:val="none"/>
              </w:rPr>
            </w:pPr>
            <w:r>
              <w:rPr>
                <w:rFonts w:hint="eastAsia" w:ascii="宋体" w:hAnsi="宋体" w:cs="宋体"/>
                <w:color w:val="auto"/>
                <w:highlight w:val="none"/>
              </w:rPr>
              <w:t>整体措施项目清单（1+2）</w:t>
            </w:r>
          </w:p>
        </w:tc>
        <w:tc>
          <w:tcPr>
            <w:tcW w:w="1978" w:type="dxa"/>
            <w:tcBorders>
              <w:top w:val="single" w:color="auto" w:sz="4" w:space="0"/>
              <w:left w:val="single" w:color="auto" w:sz="4" w:space="0"/>
              <w:bottom w:val="single" w:color="auto" w:sz="4" w:space="0"/>
              <w:right w:val="single" w:color="auto" w:sz="4" w:space="0"/>
            </w:tcBorders>
            <w:noWrap/>
          </w:tcPr>
          <w:p w14:paraId="38DDC6CF">
            <w:pPr>
              <w:wordWrap w:val="0"/>
              <w:adjustRightInd/>
              <w:spacing w:line="360" w:lineRule="auto"/>
              <w:rPr>
                <w:rFonts w:ascii="宋体" w:hAnsi="宋体" w:cs="宋体"/>
                <w:color w:val="auto"/>
                <w:highlight w:val="none"/>
              </w:rPr>
            </w:pPr>
          </w:p>
        </w:tc>
      </w:tr>
      <w:tr w14:paraId="2E816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56" w:type="dxa"/>
            <w:tcBorders>
              <w:top w:val="single" w:color="auto" w:sz="4" w:space="0"/>
              <w:left w:val="single" w:color="auto" w:sz="4" w:space="0"/>
              <w:bottom w:val="single" w:color="auto" w:sz="4" w:space="0"/>
              <w:right w:val="single" w:color="auto" w:sz="4" w:space="0"/>
            </w:tcBorders>
            <w:noWrap/>
            <w:vAlign w:val="center"/>
          </w:tcPr>
          <w:p w14:paraId="5C7AC3DF">
            <w:pPr>
              <w:wordWrap w:val="0"/>
              <w:adjustRightInd/>
              <w:spacing w:line="360" w:lineRule="auto"/>
              <w:jc w:val="center"/>
              <w:rPr>
                <w:rFonts w:ascii="宋体" w:hAnsi="宋体" w:cs="宋体"/>
                <w:color w:val="auto"/>
                <w:highlight w:val="none"/>
              </w:rPr>
            </w:pPr>
            <w:r>
              <w:rPr>
                <w:rFonts w:hint="eastAsia" w:ascii="宋体" w:hAnsi="宋体" w:cs="宋体"/>
                <w:color w:val="auto"/>
                <w:highlight w:val="none"/>
              </w:rPr>
              <w:t>1</w:t>
            </w:r>
          </w:p>
        </w:tc>
        <w:tc>
          <w:tcPr>
            <w:tcW w:w="6300" w:type="dxa"/>
            <w:tcBorders>
              <w:top w:val="single" w:color="auto" w:sz="4" w:space="0"/>
              <w:left w:val="single" w:color="auto" w:sz="4" w:space="0"/>
              <w:bottom w:val="single" w:color="auto" w:sz="4" w:space="0"/>
              <w:right w:val="single" w:color="auto" w:sz="4" w:space="0"/>
            </w:tcBorders>
            <w:noWrap/>
          </w:tcPr>
          <w:p w14:paraId="745E902E">
            <w:pPr>
              <w:wordWrap w:val="0"/>
              <w:adjustRightInd/>
              <w:spacing w:line="360" w:lineRule="auto"/>
              <w:rPr>
                <w:rFonts w:ascii="宋体" w:hAnsi="宋体" w:cs="宋体"/>
                <w:color w:val="auto"/>
                <w:highlight w:val="none"/>
              </w:rPr>
            </w:pPr>
            <w:r>
              <w:rPr>
                <w:rFonts w:hint="eastAsia" w:ascii="宋体" w:hAnsi="宋体" w:cs="宋体"/>
                <w:color w:val="auto"/>
                <w:highlight w:val="none"/>
              </w:rPr>
              <w:t>组织措施项目清单</w:t>
            </w:r>
          </w:p>
        </w:tc>
        <w:tc>
          <w:tcPr>
            <w:tcW w:w="1978" w:type="dxa"/>
            <w:tcBorders>
              <w:top w:val="single" w:color="auto" w:sz="4" w:space="0"/>
              <w:left w:val="single" w:color="auto" w:sz="4" w:space="0"/>
              <w:bottom w:val="single" w:color="auto" w:sz="4" w:space="0"/>
              <w:right w:val="single" w:color="auto" w:sz="4" w:space="0"/>
            </w:tcBorders>
            <w:noWrap/>
          </w:tcPr>
          <w:p w14:paraId="7209B9A9">
            <w:pPr>
              <w:wordWrap w:val="0"/>
              <w:adjustRightInd/>
              <w:spacing w:line="360" w:lineRule="auto"/>
              <w:rPr>
                <w:rFonts w:ascii="宋体" w:hAnsi="宋体" w:cs="宋体"/>
                <w:color w:val="auto"/>
                <w:highlight w:val="none"/>
              </w:rPr>
            </w:pPr>
          </w:p>
        </w:tc>
      </w:tr>
      <w:tr w14:paraId="459E1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56" w:type="dxa"/>
            <w:tcBorders>
              <w:top w:val="single" w:color="auto" w:sz="4" w:space="0"/>
              <w:left w:val="single" w:color="auto" w:sz="4" w:space="0"/>
              <w:bottom w:val="single" w:color="auto" w:sz="4" w:space="0"/>
              <w:right w:val="single" w:color="auto" w:sz="4" w:space="0"/>
            </w:tcBorders>
            <w:noWrap/>
            <w:vAlign w:val="center"/>
          </w:tcPr>
          <w:p w14:paraId="1C24A8BE">
            <w:pPr>
              <w:wordWrap w:val="0"/>
              <w:adjustRightInd/>
              <w:spacing w:line="360" w:lineRule="auto"/>
              <w:jc w:val="center"/>
              <w:rPr>
                <w:rFonts w:ascii="宋体" w:hAnsi="宋体" w:cs="宋体"/>
                <w:color w:val="auto"/>
                <w:highlight w:val="none"/>
              </w:rPr>
            </w:pPr>
            <w:r>
              <w:rPr>
                <w:rFonts w:hint="eastAsia" w:ascii="宋体" w:hAnsi="宋体" w:cs="宋体"/>
                <w:color w:val="auto"/>
                <w:highlight w:val="none"/>
              </w:rPr>
              <w:t>2</w:t>
            </w:r>
          </w:p>
        </w:tc>
        <w:tc>
          <w:tcPr>
            <w:tcW w:w="6300" w:type="dxa"/>
            <w:tcBorders>
              <w:top w:val="single" w:color="auto" w:sz="4" w:space="0"/>
              <w:left w:val="single" w:color="auto" w:sz="4" w:space="0"/>
              <w:bottom w:val="single" w:color="auto" w:sz="4" w:space="0"/>
              <w:right w:val="single" w:color="auto" w:sz="4" w:space="0"/>
            </w:tcBorders>
            <w:noWrap/>
          </w:tcPr>
          <w:p w14:paraId="45FB3547">
            <w:pPr>
              <w:wordWrap w:val="0"/>
              <w:adjustRightInd/>
              <w:spacing w:line="360" w:lineRule="auto"/>
              <w:rPr>
                <w:rFonts w:ascii="宋体" w:hAnsi="宋体" w:cs="宋体"/>
                <w:color w:val="auto"/>
                <w:highlight w:val="none"/>
              </w:rPr>
            </w:pPr>
            <w:r>
              <w:rPr>
                <w:rFonts w:hint="eastAsia" w:ascii="宋体" w:hAnsi="宋体" w:cs="宋体"/>
                <w:color w:val="auto"/>
                <w:highlight w:val="none"/>
              </w:rPr>
              <w:t>技术措施项目清单</w:t>
            </w:r>
          </w:p>
        </w:tc>
        <w:tc>
          <w:tcPr>
            <w:tcW w:w="1978" w:type="dxa"/>
            <w:tcBorders>
              <w:top w:val="single" w:color="auto" w:sz="4" w:space="0"/>
              <w:left w:val="single" w:color="auto" w:sz="4" w:space="0"/>
              <w:bottom w:val="single" w:color="auto" w:sz="4" w:space="0"/>
              <w:right w:val="single" w:color="auto" w:sz="4" w:space="0"/>
            </w:tcBorders>
            <w:noWrap/>
          </w:tcPr>
          <w:p w14:paraId="1E8084B5">
            <w:pPr>
              <w:wordWrap w:val="0"/>
              <w:adjustRightInd/>
              <w:spacing w:line="360" w:lineRule="auto"/>
              <w:rPr>
                <w:rFonts w:ascii="宋体" w:hAnsi="宋体" w:cs="宋体"/>
                <w:color w:val="auto"/>
                <w:highlight w:val="none"/>
              </w:rPr>
            </w:pPr>
          </w:p>
        </w:tc>
      </w:tr>
      <w:tr w14:paraId="2B407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56" w:type="dxa"/>
            <w:tcBorders>
              <w:top w:val="single" w:color="auto" w:sz="4" w:space="0"/>
              <w:left w:val="single" w:color="auto" w:sz="4" w:space="0"/>
              <w:bottom w:val="single" w:color="auto" w:sz="4" w:space="0"/>
              <w:right w:val="single" w:color="auto" w:sz="4" w:space="0"/>
            </w:tcBorders>
            <w:noWrap/>
            <w:vAlign w:val="center"/>
          </w:tcPr>
          <w:p w14:paraId="51C7A243">
            <w:pPr>
              <w:wordWrap w:val="0"/>
              <w:adjustRightInd/>
              <w:spacing w:line="360" w:lineRule="auto"/>
              <w:jc w:val="center"/>
              <w:rPr>
                <w:rFonts w:ascii="宋体" w:hAnsi="宋体" w:cs="宋体"/>
                <w:color w:val="auto"/>
                <w:highlight w:val="none"/>
              </w:rPr>
            </w:pPr>
            <w:r>
              <w:rPr>
                <w:rFonts w:hint="eastAsia" w:ascii="宋体" w:hAnsi="宋体" w:cs="宋体"/>
                <w:color w:val="auto"/>
                <w:highlight w:val="none"/>
              </w:rPr>
              <w:t>（二）</w:t>
            </w:r>
          </w:p>
        </w:tc>
        <w:tc>
          <w:tcPr>
            <w:tcW w:w="6300" w:type="dxa"/>
            <w:tcBorders>
              <w:top w:val="single" w:color="auto" w:sz="4" w:space="0"/>
              <w:left w:val="single" w:color="auto" w:sz="4" w:space="0"/>
              <w:bottom w:val="single" w:color="auto" w:sz="4" w:space="0"/>
              <w:right w:val="single" w:color="auto" w:sz="4" w:space="0"/>
            </w:tcBorders>
            <w:noWrap/>
          </w:tcPr>
          <w:p w14:paraId="634C5702">
            <w:pPr>
              <w:wordWrap w:val="0"/>
              <w:adjustRightInd/>
              <w:spacing w:line="360" w:lineRule="auto"/>
              <w:rPr>
                <w:rFonts w:ascii="宋体" w:hAnsi="宋体" w:cs="宋体"/>
                <w:color w:val="auto"/>
                <w:highlight w:val="none"/>
              </w:rPr>
            </w:pPr>
            <w:r>
              <w:rPr>
                <w:rFonts w:hint="eastAsia" w:ascii="宋体" w:hAnsi="宋体" w:cs="宋体"/>
                <w:color w:val="auto"/>
                <w:highlight w:val="none"/>
              </w:rPr>
              <w:t>整体其他项目清单</w:t>
            </w:r>
          </w:p>
        </w:tc>
        <w:tc>
          <w:tcPr>
            <w:tcW w:w="1978" w:type="dxa"/>
            <w:tcBorders>
              <w:top w:val="single" w:color="auto" w:sz="4" w:space="0"/>
              <w:left w:val="single" w:color="auto" w:sz="4" w:space="0"/>
              <w:bottom w:val="single" w:color="auto" w:sz="4" w:space="0"/>
              <w:right w:val="single" w:color="auto" w:sz="4" w:space="0"/>
            </w:tcBorders>
            <w:noWrap/>
          </w:tcPr>
          <w:p w14:paraId="79488132">
            <w:pPr>
              <w:wordWrap w:val="0"/>
              <w:adjustRightInd/>
              <w:spacing w:line="360" w:lineRule="auto"/>
              <w:rPr>
                <w:rFonts w:ascii="宋体" w:hAnsi="宋体" w:cs="宋体"/>
                <w:color w:val="auto"/>
                <w:highlight w:val="none"/>
              </w:rPr>
            </w:pPr>
          </w:p>
        </w:tc>
      </w:tr>
      <w:tr w14:paraId="1BBDC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56" w:type="dxa"/>
            <w:tcBorders>
              <w:top w:val="single" w:color="auto" w:sz="4" w:space="0"/>
              <w:left w:val="single" w:color="auto" w:sz="4" w:space="0"/>
              <w:bottom w:val="single" w:color="auto" w:sz="4" w:space="0"/>
              <w:right w:val="single" w:color="auto" w:sz="4" w:space="0"/>
            </w:tcBorders>
            <w:noWrap/>
            <w:vAlign w:val="center"/>
          </w:tcPr>
          <w:p w14:paraId="239D81BF">
            <w:pPr>
              <w:wordWrap w:val="0"/>
              <w:adjustRightInd/>
              <w:spacing w:line="360" w:lineRule="auto"/>
              <w:jc w:val="center"/>
              <w:rPr>
                <w:rFonts w:ascii="宋体" w:hAnsi="宋体" w:cs="宋体"/>
                <w:color w:val="auto"/>
                <w:highlight w:val="none"/>
              </w:rPr>
            </w:pPr>
            <w:r>
              <w:rPr>
                <w:rFonts w:hint="eastAsia" w:ascii="宋体" w:hAnsi="宋体" w:cs="宋体"/>
                <w:color w:val="auto"/>
                <w:highlight w:val="none"/>
              </w:rPr>
              <w:t>（三）</w:t>
            </w:r>
          </w:p>
        </w:tc>
        <w:tc>
          <w:tcPr>
            <w:tcW w:w="6300" w:type="dxa"/>
            <w:tcBorders>
              <w:top w:val="single" w:color="auto" w:sz="4" w:space="0"/>
              <w:left w:val="single" w:color="auto" w:sz="4" w:space="0"/>
              <w:bottom w:val="single" w:color="auto" w:sz="4" w:space="0"/>
              <w:right w:val="single" w:color="auto" w:sz="4" w:space="0"/>
            </w:tcBorders>
            <w:noWrap/>
          </w:tcPr>
          <w:p w14:paraId="1D1D64C9">
            <w:pPr>
              <w:wordWrap w:val="0"/>
              <w:adjustRightInd/>
              <w:spacing w:line="360" w:lineRule="auto"/>
              <w:rPr>
                <w:rFonts w:ascii="宋体" w:hAnsi="宋体" w:cs="宋体"/>
                <w:color w:val="auto"/>
                <w:highlight w:val="none"/>
              </w:rPr>
            </w:pPr>
            <w:r>
              <w:rPr>
                <w:rFonts w:hint="eastAsia" w:ascii="宋体" w:hAnsi="宋体" w:cs="宋体"/>
                <w:color w:val="auto"/>
                <w:highlight w:val="none"/>
              </w:rPr>
              <w:t>整体措施项目规费</w:t>
            </w:r>
          </w:p>
        </w:tc>
        <w:tc>
          <w:tcPr>
            <w:tcW w:w="1978" w:type="dxa"/>
            <w:tcBorders>
              <w:top w:val="single" w:color="auto" w:sz="4" w:space="0"/>
              <w:left w:val="single" w:color="auto" w:sz="4" w:space="0"/>
              <w:bottom w:val="single" w:color="auto" w:sz="4" w:space="0"/>
              <w:right w:val="single" w:color="auto" w:sz="4" w:space="0"/>
            </w:tcBorders>
            <w:noWrap/>
          </w:tcPr>
          <w:p w14:paraId="5BB77828">
            <w:pPr>
              <w:wordWrap w:val="0"/>
              <w:adjustRightInd/>
              <w:spacing w:line="360" w:lineRule="auto"/>
              <w:rPr>
                <w:rFonts w:ascii="宋体" w:hAnsi="宋体" w:cs="宋体"/>
                <w:color w:val="auto"/>
                <w:highlight w:val="none"/>
              </w:rPr>
            </w:pPr>
          </w:p>
        </w:tc>
      </w:tr>
      <w:tr w14:paraId="1237C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56" w:type="dxa"/>
            <w:tcBorders>
              <w:top w:val="single" w:color="auto" w:sz="4" w:space="0"/>
              <w:left w:val="single" w:color="auto" w:sz="4" w:space="0"/>
              <w:bottom w:val="single" w:color="auto" w:sz="4" w:space="0"/>
              <w:right w:val="single" w:color="auto" w:sz="4" w:space="0"/>
            </w:tcBorders>
            <w:noWrap/>
            <w:vAlign w:val="center"/>
          </w:tcPr>
          <w:p w14:paraId="0E705126">
            <w:pPr>
              <w:wordWrap w:val="0"/>
              <w:adjustRightInd/>
              <w:spacing w:line="360" w:lineRule="auto"/>
              <w:jc w:val="center"/>
              <w:rPr>
                <w:rFonts w:ascii="宋体" w:hAnsi="宋体" w:cs="宋体"/>
                <w:color w:val="auto"/>
                <w:highlight w:val="none"/>
              </w:rPr>
            </w:pPr>
            <w:r>
              <w:rPr>
                <w:rFonts w:hint="eastAsia" w:ascii="宋体" w:hAnsi="宋体" w:cs="宋体"/>
                <w:color w:val="auto"/>
                <w:highlight w:val="none"/>
              </w:rPr>
              <w:t>（四）</w:t>
            </w:r>
          </w:p>
        </w:tc>
        <w:tc>
          <w:tcPr>
            <w:tcW w:w="6300" w:type="dxa"/>
            <w:tcBorders>
              <w:top w:val="single" w:color="auto" w:sz="4" w:space="0"/>
              <w:left w:val="single" w:color="auto" w:sz="4" w:space="0"/>
              <w:bottom w:val="single" w:color="auto" w:sz="4" w:space="0"/>
              <w:right w:val="single" w:color="auto" w:sz="4" w:space="0"/>
            </w:tcBorders>
            <w:noWrap/>
          </w:tcPr>
          <w:p w14:paraId="6FE12006">
            <w:pPr>
              <w:wordWrap w:val="0"/>
              <w:adjustRightInd/>
              <w:spacing w:line="360" w:lineRule="auto"/>
              <w:rPr>
                <w:rFonts w:ascii="宋体" w:hAnsi="宋体" w:cs="宋体"/>
                <w:color w:val="auto"/>
                <w:highlight w:val="none"/>
              </w:rPr>
            </w:pPr>
            <w:r>
              <w:rPr>
                <w:rFonts w:hint="eastAsia" w:ascii="宋体" w:hAnsi="宋体" w:cs="宋体"/>
                <w:color w:val="auto"/>
                <w:highlight w:val="none"/>
              </w:rPr>
              <w:t>税金 {[（一）+（二）+（三）]×费率}</w:t>
            </w:r>
          </w:p>
        </w:tc>
        <w:tc>
          <w:tcPr>
            <w:tcW w:w="1978" w:type="dxa"/>
            <w:tcBorders>
              <w:top w:val="single" w:color="auto" w:sz="4" w:space="0"/>
              <w:left w:val="single" w:color="auto" w:sz="4" w:space="0"/>
              <w:bottom w:val="single" w:color="auto" w:sz="4" w:space="0"/>
              <w:right w:val="single" w:color="auto" w:sz="4" w:space="0"/>
            </w:tcBorders>
            <w:noWrap/>
          </w:tcPr>
          <w:p w14:paraId="276332CE">
            <w:pPr>
              <w:wordWrap w:val="0"/>
              <w:adjustRightInd/>
              <w:spacing w:line="360" w:lineRule="auto"/>
              <w:rPr>
                <w:rFonts w:ascii="宋体" w:hAnsi="宋体" w:cs="宋体"/>
                <w:color w:val="auto"/>
                <w:highlight w:val="none"/>
              </w:rPr>
            </w:pPr>
          </w:p>
        </w:tc>
      </w:tr>
      <w:tr w14:paraId="7AC86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56" w:type="dxa"/>
            <w:tcBorders>
              <w:top w:val="single" w:color="auto" w:sz="4" w:space="0"/>
              <w:left w:val="single" w:color="auto" w:sz="4" w:space="0"/>
              <w:bottom w:val="single" w:color="auto" w:sz="4" w:space="0"/>
              <w:right w:val="single" w:color="auto" w:sz="4" w:space="0"/>
            </w:tcBorders>
            <w:noWrap/>
          </w:tcPr>
          <w:p w14:paraId="18FF736B">
            <w:pPr>
              <w:wordWrap w:val="0"/>
              <w:adjustRightInd/>
              <w:spacing w:line="360" w:lineRule="auto"/>
              <w:jc w:val="center"/>
              <w:rPr>
                <w:rFonts w:ascii="宋体" w:hAnsi="宋体" w:cs="宋体"/>
                <w:color w:val="auto"/>
                <w:highlight w:val="none"/>
              </w:rPr>
            </w:pPr>
          </w:p>
        </w:tc>
        <w:tc>
          <w:tcPr>
            <w:tcW w:w="6300" w:type="dxa"/>
            <w:tcBorders>
              <w:top w:val="single" w:color="auto" w:sz="4" w:space="0"/>
              <w:left w:val="single" w:color="auto" w:sz="4" w:space="0"/>
              <w:bottom w:val="single" w:color="auto" w:sz="4" w:space="0"/>
              <w:right w:val="single" w:color="auto" w:sz="4" w:space="0"/>
            </w:tcBorders>
            <w:noWrap/>
          </w:tcPr>
          <w:p w14:paraId="11BF88D8">
            <w:pPr>
              <w:wordWrap w:val="0"/>
              <w:adjustRightInd/>
              <w:spacing w:line="360" w:lineRule="auto"/>
              <w:rPr>
                <w:rFonts w:ascii="宋体" w:hAnsi="宋体" w:cs="宋体"/>
                <w:color w:val="auto"/>
                <w:highlight w:val="none"/>
              </w:rPr>
            </w:pPr>
            <w:r>
              <w:rPr>
                <w:rFonts w:hint="eastAsia" w:ascii="宋体" w:hAnsi="宋体" w:cs="宋体"/>
                <w:color w:val="auto"/>
                <w:highlight w:val="none"/>
              </w:rPr>
              <w:t>总报价 [一 + 二 ]</w:t>
            </w:r>
          </w:p>
        </w:tc>
        <w:tc>
          <w:tcPr>
            <w:tcW w:w="1978" w:type="dxa"/>
            <w:tcBorders>
              <w:top w:val="single" w:color="auto" w:sz="4" w:space="0"/>
              <w:left w:val="single" w:color="auto" w:sz="4" w:space="0"/>
              <w:bottom w:val="single" w:color="auto" w:sz="4" w:space="0"/>
              <w:right w:val="single" w:color="auto" w:sz="4" w:space="0"/>
            </w:tcBorders>
            <w:noWrap/>
          </w:tcPr>
          <w:p w14:paraId="08610B15">
            <w:pPr>
              <w:wordWrap w:val="0"/>
              <w:adjustRightInd/>
              <w:spacing w:line="360" w:lineRule="auto"/>
              <w:rPr>
                <w:rFonts w:ascii="宋体" w:hAnsi="宋体" w:cs="宋体"/>
                <w:color w:val="auto"/>
                <w:highlight w:val="none"/>
              </w:rPr>
            </w:pPr>
          </w:p>
        </w:tc>
      </w:tr>
      <w:tr w14:paraId="7FB79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34" w:type="dxa"/>
            <w:gridSpan w:val="3"/>
            <w:tcBorders>
              <w:top w:val="single" w:color="auto" w:sz="4" w:space="0"/>
              <w:left w:val="single" w:color="auto" w:sz="4" w:space="0"/>
              <w:bottom w:val="single" w:color="auto" w:sz="4" w:space="0"/>
              <w:right w:val="single" w:color="auto" w:sz="4" w:space="0"/>
            </w:tcBorders>
            <w:noWrap/>
          </w:tcPr>
          <w:p w14:paraId="2BC15888">
            <w:pPr>
              <w:wordWrap w:val="0"/>
              <w:adjustRightInd/>
              <w:spacing w:line="360" w:lineRule="auto"/>
              <w:rPr>
                <w:rFonts w:ascii="宋体" w:hAnsi="宋体" w:cs="宋体"/>
                <w:color w:val="auto"/>
                <w:highlight w:val="none"/>
              </w:rPr>
            </w:pPr>
            <w:r>
              <w:rPr>
                <w:rFonts w:hint="eastAsia" w:ascii="宋体" w:hAnsi="宋体" w:cs="宋体"/>
                <w:color w:val="auto"/>
                <w:highlight w:val="none"/>
              </w:rPr>
              <w:t>总报价（大写）：</w:t>
            </w:r>
          </w:p>
        </w:tc>
      </w:tr>
    </w:tbl>
    <w:p w14:paraId="074735DF">
      <w:pPr>
        <w:wordWrap w:val="0"/>
        <w:adjustRightInd/>
        <w:spacing w:line="440" w:lineRule="exact"/>
        <w:ind w:firstLine="420" w:firstLineChars="200"/>
        <w:rPr>
          <w:rFonts w:ascii="宋体" w:hAnsi="宋体" w:cs="宋体"/>
          <w:color w:val="auto"/>
          <w:highlight w:val="none"/>
        </w:rPr>
      </w:pPr>
      <w:r>
        <w:rPr>
          <w:rFonts w:hint="eastAsia" w:ascii="宋体" w:hAnsi="宋体" w:cs="宋体"/>
          <w:color w:val="auto"/>
          <w:highlight w:val="none"/>
        </w:rPr>
        <w:t>注：1.本表适用于：（1）有2个及以上单位工程的群体项目的总报价汇总；（2）单位工程发包且有2个及以上专业工程分部分项工程量清单的招标项目总报价汇总。本表应在表1-1-2基础上汇总。</w:t>
      </w:r>
    </w:p>
    <w:p w14:paraId="0893EB12">
      <w:pPr>
        <w:wordWrap w:val="0"/>
        <w:adjustRightInd/>
        <w:spacing w:line="440" w:lineRule="exact"/>
        <w:ind w:firstLine="420" w:firstLineChars="200"/>
        <w:rPr>
          <w:rFonts w:ascii="宋体" w:hAnsi="宋体" w:cs="宋体"/>
          <w:color w:val="auto"/>
          <w:highlight w:val="none"/>
        </w:rPr>
      </w:pPr>
      <w:r>
        <w:rPr>
          <w:rFonts w:hint="eastAsia" w:ascii="宋体" w:hAnsi="宋体" w:cs="宋体"/>
          <w:color w:val="auto"/>
          <w:highlight w:val="none"/>
        </w:rPr>
        <w:t>2．本表中的整体项目措施清单报价指根据招标人要求和项目特点应从招标项目整体上考虑的措施项目报价。</w:t>
      </w:r>
    </w:p>
    <w:p w14:paraId="311DC33A">
      <w:pPr>
        <w:wordWrap w:val="0"/>
        <w:adjustRightInd/>
        <w:spacing w:line="440" w:lineRule="exact"/>
        <w:ind w:firstLine="420" w:firstLineChars="200"/>
        <w:rPr>
          <w:rFonts w:ascii="宋体" w:hAnsi="宋体" w:cs="宋体"/>
          <w:color w:val="auto"/>
          <w:highlight w:val="none"/>
        </w:rPr>
      </w:pPr>
      <w:r>
        <w:rPr>
          <w:rFonts w:hint="eastAsia" w:ascii="宋体" w:hAnsi="宋体" w:cs="宋体"/>
          <w:color w:val="auto"/>
          <w:highlight w:val="none"/>
        </w:rPr>
        <w:t>3．本表中的整体其他项目清单报价指根据招标人要求需按招标项目整体考虑的其他项目清单报价。</w:t>
      </w:r>
    </w:p>
    <w:p w14:paraId="1E75C99C">
      <w:pPr>
        <w:wordWrap w:val="0"/>
        <w:adjustRightInd/>
        <w:spacing w:line="440" w:lineRule="exact"/>
        <w:ind w:firstLine="420" w:firstLineChars="200"/>
        <w:rPr>
          <w:rFonts w:ascii="宋体" w:hAnsi="宋体" w:cs="宋体"/>
          <w:color w:val="auto"/>
          <w:highlight w:val="none"/>
        </w:rPr>
      </w:pPr>
      <w:r>
        <w:rPr>
          <w:rFonts w:hint="eastAsia" w:ascii="宋体" w:hAnsi="宋体" w:cs="宋体"/>
          <w:color w:val="auto"/>
          <w:highlight w:val="none"/>
        </w:rPr>
        <w:t>4．本表中的规费指整体措施清单项目应计取的规费。</w:t>
      </w:r>
    </w:p>
    <w:p w14:paraId="2FF11F31">
      <w:pPr>
        <w:wordWrap w:val="0"/>
        <w:adjustRightInd/>
        <w:spacing w:line="440" w:lineRule="exact"/>
        <w:ind w:firstLine="420" w:firstLineChars="200"/>
        <w:rPr>
          <w:rFonts w:ascii="宋体" w:hAnsi="宋体" w:cs="宋体"/>
          <w:color w:val="auto"/>
          <w:highlight w:val="none"/>
        </w:rPr>
      </w:pPr>
      <w:r>
        <w:rPr>
          <w:rFonts w:hint="eastAsia" w:ascii="宋体" w:hAnsi="宋体" w:cs="宋体"/>
          <w:color w:val="auto"/>
          <w:highlight w:val="none"/>
        </w:rPr>
        <w:t>5．本表中的税金指未纳入单位工程费的整体措施项目清单、其他项目清单以及相应规费等费用应计取的税金。</w:t>
      </w:r>
    </w:p>
    <w:p w14:paraId="45E28980">
      <w:pPr>
        <w:wordWrap w:val="0"/>
        <w:adjustRightInd/>
        <w:spacing w:line="440" w:lineRule="exact"/>
        <w:ind w:firstLine="420" w:firstLineChars="200"/>
        <w:rPr>
          <w:rFonts w:ascii="宋体" w:hAnsi="宋体" w:cs="宋体"/>
          <w:color w:val="auto"/>
          <w:highlight w:val="none"/>
        </w:rPr>
      </w:pPr>
      <w:r>
        <w:rPr>
          <w:rFonts w:hint="eastAsia" w:ascii="宋体" w:hAnsi="宋体" w:cs="宋体"/>
          <w:color w:val="auto"/>
          <w:highlight w:val="none"/>
        </w:rPr>
        <w:t>投标人：（盖章）                       法定代表人或委托代理人：（盖章或签字）</w:t>
      </w:r>
    </w:p>
    <w:p w14:paraId="22F851AF">
      <w:pPr>
        <w:rPr>
          <w:rFonts w:ascii="宋体" w:hAnsi="宋体" w:cs="宋体"/>
          <w:b/>
          <w:bCs/>
          <w:color w:val="auto"/>
          <w:sz w:val="32"/>
          <w:szCs w:val="28"/>
          <w:highlight w:val="none"/>
        </w:rPr>
      </w:pPr>
      <w:r>
        <w:rPr>
          <w:rFonts w:hint="eastAsia" w:ascii="宋体" w:hAnsi="宋体" w:cs="宋体"/>
          <w:b/>
          <w:bCs/>
          <w:color w:val="auto"/>
          <w:sz w:val="32"/>
          <w:szCs w:val="28"/>
          <w:highlight w:val="none"/>
        </w:rPr>
        <w:br w:type="page"/>
      </w:r>
    </w:p>
    <w:p w14:paraId="1BDA29CD">
      <w:pPr>
        <w:wordWrap w:val="0"/>
        <w:jc w:val="center"/>
        <w:outlineLvl w:val="4"/>
        <w:rPr>
          <w:rFonts w:ascii="宋体" w:hAnsi="宋体" w:cs="宋体"/>
          <w:b/>
          <w:bCs/>
          <w:color w:val="auto"/>
          <w:sz w:val="32"/>
          <w:szCs w:val="28"/>
          <w:highlight w:val="none"/>
        </w:rPr>
      </w:pPr>
      <w:r>
        <w:rPr>
          <w:rFonts w:hint="eastAsia" w:ascii="宋体" w:hAnsi="宋体" w:cs="宋体"/>
          <w:b/>
          <w:bCs/>
          <w:color w:val="auto"/>
          <w:sz w:val="32"/>
          <w:szCs w:val="28"/>
          <w:highlight w:val="none"/>
        </w:rPr>
        <w:t>表1-1-2 单位工程报价汇总表</w:t>
      </w:r>
    </w:p>
    <w:p w14:paraId="0F36A0A2">
      <w:pPr>
        <w:wordWrap w:val="0"/>
        <w:adjustRightInd/>
        <w:spacing w:line="460" w:lineRule="exact"/>
        <w:rPr>
          <w:rFonts w:ascii="宋体" w:hAnsi="宋体" w:cs="宋体"/>
          <w:color w:val="auto"/>
          <w:highlight w:val="none"/>
        </w:rPr>
      </w:pPr>
      <w:r>
        <w:rPr>
          <w:rFonts w:hint="eastAsia" w:ascii="宋体" w:hAnsi="宋体" w:cs="宋体"/>
          <w:color w:val="auto"/>
          <w:highlight w:val="none"/>
        </w:rPr>
        <w:t xml:space="preserve">工程名称：                    </w:t>
      </w:r>
    </w:p>
    <w:p w14:paraId="4362DD87">
      <w:pPr>
        <w:wordWrap w:val="0"/>
        <w:adjustRightInd/>
        <w:spacing w:line="460" w:lineRule="exact"/>
        <w:rPr>
          <w:rFonts w:ascii="宋体" w:hAnsi="宋体" w:cs="宋体"/>
          <w:color w:val="auto"/>
          <w:highlight w:val="none"/>
        </w:rPr>
      </w:pPr>
      <w:r>
        <w:rPr>
          <w:rFonts w:hint="eastAsia" w:ascii="宋体" w:hAnsi="宋体" w:cs="宋体"/>
          <w:color w:val="auto"/>
          <w:highlight w:val="none"/>
        </w:rPr>
        <w:t>单位工程名称：</w:t>
      </w:r>
    </w:p>
    <w:tbl>
      <w:tblPr>
        <w:tblStyle w:val="63"/>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600"/>
        <w:gridCol w:w="1236"/>
        <w:gridCol w:w="1948"/>
        <w:gridCol w:w="1856"/>
      </w:tblGrid>
      <w:tr w14:paraId="3A0AD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008" w:type="dxa"/>
            <w:vMerge w:val="restart"/>
            <w:tcBorders>
              <w:top w:val="single" w:color="auto" w:sz="4" w:space="0"/>
              <w:left w:val="single" w:color="auto" w:sz="4" w:space="0"/>
              <w:bottom w:val="single" w:color="auto" w:sz="4" w:space="0"/>
              <w:right w:val="single" w:color="auto" w:sz="4" w:space="0"/>
            </w:tcBorders>
            <w:noWrap/>
            <w:vAlign w:val="center"/>
          </w:tcPr>
          <w:p w14:paraId="558BA89F">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序号</w:t>
            </w:r>
          </w:p>
        </w:tc>
        <w:tc>
          <w:tcPr>
            <w:tcW w:w="3600" w:type="dxa"/>
            <w:vMerge w:val="restart"/>
            <w:tcBorders>
              <w:top w:val="single" w:color="auto" w:sz="4" w:space="0"/>
              <w:left w:val="single" w:color="auto" w:sz="4" w:space="0"/>
              <w:bottom w:val="single" w:color="auto" w:sz="4" w:space="0"/>
              <w:right w:val="single" w:color="auto" w:sz="4" w:space="0"/>
            </w:tcBorders>
            <w:noWrap/>
            <w:vAlign w:val="center"/>
          </w:tcPr>
          <w:p w14:paraId="6AA17772">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内容</w:t>
            </w:r>
          </w:p>
        </w:tc>
        <w:tc>
          <w:tcPr>
            <w:tcW w:w="1236" w:type="dxa"/>
            <w:vMerge w:val="restart"/>
            <w:tcBorders>
              <w:top w:val="single" w:color="auto" w:sz="4" w:space="0"/>
              <w:left w:val="single" w:color="auto" w:sz="4" w:space="0"/>
              <w:bottom w:val="single" w:color="auto" w:sz="4" w:space="0"/>
              <w:right w:val="single" w:color="auto" w:sz="4" w:space="0"/>
            </w:tcBorders>
            <w:noWrap/>
            <w:vAlign w:val="center"/>
          </w:tcPr>
          <w:p w14:paraId="5E38B2A5">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报价合计</w:t>
            </w:r>
          </w:p>
          <w:p w14:paraId="5249CD36">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（元）</w:t>
            </w:r>
          </w:p>
        </w:tc>
        <w:tc>
          <w:tcPr>
            <w:tcW w:w="1948" w:type="dxa"/>
            <w:tcBorders>
              <w:top w:val="single" w:color="auto" w:sz="4" w:space="0"/>
              <w:left w:val="single" w:color="auto" w:sz="4" w:space="0"/>
              <w:bottom w:val="single" w:color="auto" w:sz="4" w:space="0"/>
              <w:right w:val="single" w:color="auto" w:sz="4" w:space="0"/>
            </w:tcBorders>
            <w:noWrap/>
            <w:vAlign w:val="center"/>
          </w:tcPr>
          <w:p w14:paraId="613EDB64">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（清单号）</w:t>
            </w:r>
          </w:p>
        </w:tc>
        <w:tc>
          <w:tcPr>
            <w:tcW w:w="1856" w:type="dxa"/>
            <w:tcBorders>
              <w:top w:val="single" w:color="auto" w:sz="4" w:space="0"/>
              <w:left w:val="single" w:color="auto" w:sz="4" w:space="0"/>
              <w:bottom w:val="single" w:color="auto" w:sz="4" w:space="0"/>
              <w:right w:val="single" w:color="auto" w:sz="4" w:space="0"/>
            </w:tcBorders>
            <w:noWrap/>
            <w:vAlign w:val="center"/>
          </w:tcPr>
          <w:p w14:paraId="2E08CED7">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（清单号）</w:t>
            </w:r>
          </w:p>
        </w:tc>
      </w:tr>
      <w:tr w14:paraId="3B2F7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008" w:type="dxa"/>
            <w:vMerge w:val="continue"/>
            <w:tcBorders>
              <w:top w:val="single" w:color="auto" w:sz="4" w:space="0"/>
              <w:left w:val="single" w:color="auto" w:sz="4" w:space="0"/>
              <w:bottom w:val="single" w:color="auto" w:sz="4" w:space="0"/>
              <w:right w:val="single" w:color="auto" w:sz="4" w:space="0"/>
            </w:tcBorders>
            <w:noWrap/>
            <w:vAlign w:val="center"/>
          </w:tcPr>
          <w:p w14:paraId="56F265AA">
            <w:pPr>
              <w:wordWrap w:val="0"/>
              <w:adjustRightInd/>
              <w:spacing w:line="460" w:lineRule="exact"/>
              <w:ind w:firstLine="420" w:firstLineChars="200"/>
              <w:jc w:val="center"/>
              <w:rPr>
                <w:rFonts w:ascii="宋体" w:hAnsi="宋体" w:cs="宋体"/>
                <w:color w:val="auto"/>
                <w:highlight w:val="none"/>
              </w:rPr>
            </w:pPr>
          </w:p>
        </w:tc>
        <w:tc>
          <w:tcPr>
            <w:tcW w:w="3600" w:type="dxa"/>
            <w:vMerge w:val="continue"/>
            <w:tcBorders>
              <w:top w:val="single" w:color="auto" w:sz="4" w:space="0"/>
              <w:left w:val="single" w:color="auto" w:sz="4" w:space="0"/>
              <w:bottom w:val="single" w:color="auto" w:sz="4" w:space="0"/>
              <w:right w:val="single" w:color="auto" w:sz="4" w:space="0"/>
            </w:tcBorders>
            <w:noWrap/>
            <w:vAlign w:val="center"/>
          </w:tcPr>
          <w:p w14:paraId="6CABC522">
            <w:pPr>
              <w:wordWrap w:val="0"/>
              <w:adjustRightInd/>
              <w:spacing w:line="460" w:lineRule="exact"/>
              <w:ind w:firstLine="420" w:firstLineChars="200"/>
              <w:jc w:val="center"/>
              <w:rPr>
                <w:rFonts w:ascii="宋体" w:hAnsi="宋体" w:cs="宋体"/>
                <w:color w:val="auto"/>
                <w:highlight w:val="none"/>
              </w:rPr>
            </w:pPr>
          </w:p>
        </w:tc>
        <w:tc>
          <w:tcPr>
            <w:tcW w:w="1236" w:type="dxa"/>
            <w:vMerge w:val="continue"/>
            <w:tcBorders>
              <w:top w:val="single" w:color="auto" w:sz="4" w:space="0"/>
              <w:left w:val="single" w:color="auto" w:sz="4" w:space="0"/>
              <w:bottom w:val="single" w:color="auto" w:sz="4" w:space="0"/>
              <w:right w:val="single" w:color="auto" w:sz="4" w:space="0"/>
            </w:tcBorders>
            <w:noWrap/>
            <w:vAlign w:val="center"/>
          </w:tcPr>
          <w:p w14:paraId="2732F510">
            <w:pPr>
              <w:wordWrap w:val="0"/>
              <w:adjustRightInd/>
              <w:spacing w:line="460" w:lineRule="exact"/>
              <w:ind w:firstLine="420" w:firstLineChars="200"/>
              <w:jc w:val="center"/>
              <w:rPr>
                <w:rFonts w:ascii="宋体" w:hAnsi="宋体" w:cs="宋体"/>
                <w:color w:val="auto"/>
                <w:highlight w:val="none"/>
              </w:rPr>
            </w:pPr>
          </w:p>
        </w:tc>
        <w:tc>
          <w:tcPr>
            <w:tcW w:w="1948" w:type="dxa"/>
            <w:tcBorders>
              <w:top w:val="single" w:color="auto" w:sz="4" w:space="0"/>
              <w:left w:val="single" w:color="auto" w:sz="4" w:space="0"/>
              <w:bottom w:val="single" w:color="auto" w:sz="4" w:space="0"/>
              <w:right w:val="single" w:color="auto" w:sz="4" w:space="0"/>
            </w:tcBorders>
            <w:noWrap/>
            <w:vAlign w:val="center"/>
          </w:tcPr>
          <w:p w14:paraId="0C956BBC">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(专业工程1)</w:t>
            </w:r>
          </w:p>
        </w:tc>
        <w:tc>
          <w:tcPr>
            <w:tcW w:w="1856" w:type="dxa"/>
            <w:tcBorders>
              <w:top w:val="single" w:color="auto" w:sz="4" w:space="0"/>
              <w:left w:val="single" w:color="auto" w:sz="4" w:space="0"/>
              <w:bottom w:val="single" w:color="auto" w:sz="4" w:space="0"/>
              <w:right w:val="single" w:color="auto" w:sz="4" w:space="0"/>
            </w:tcBorders>
            <w:noWrap/>
            <w:vAlign w:val="center"/>
          </w:tcPr>
          <w:p w14:paraId="1AAA5EA5">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(专业工程2)</w:t>
            </w:r>
          </w:p>
        </w:tc>
      </w:tr>
      <w:tr w14:paraId="26581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11BD8DAF">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一</w:t>
            </w:r>
          </w:p>
        </w:tc>
        <w:tc>
          <w:tcPr>
            <w:tcW w:w="3600" w:type="dxa"/>
            <w:tcBorders>
              <w:top w:val="single" w:color="auto" w:sz="4" w:space="0"/>
              <w:left w:val="single" w:color="auto" w:sz="4" w:space="0"/>
              <w:bottom w:val="single" w:color="auto" w:sz="4" w:space="0"/>
              <w:right w:val="single" w:color="auto" w:sz="4" w:space="0"/>
            </w:tcBorders>
            <w:noWrap/>
            <w:vAlign w:val="center"/>
          </w:tcPr>
          <w:p w14:paraId="386AEF85">
            <w:pPr>
              <w:wordWrap w:val="0"/>
              <w:adjustRightInd/>
              <w:spacing w:line="460" w:lineRule="exact"/>
              <w:rPr>
                <w:rFonts w:ascii="宋体" w:hAnsi="宋体" w:cs="宋体"/>
                <w:color w:val="auto"/>
                <w:highlight w:val="none"/>
              </w:rPr>
            </w:pPr>
            <w:r>
              <w:rPr>
                <w:rFonts w:hint="eastAsia" w:ascii="宋体" w:hAnsi="宋体" w:cs="宋体"/>
                <w:color w:val="auto"/>
                <w:highlight w:val="none"/>
              </w:rPr>
              <w:t>分部分项工程量清单</w:t>
            </w:r>
          </w:p>
        </w:tc>
        <w:tc>
          <w:tcPr>
            <w:tcW w:w="1236" w:type="dxa"/>
            <w:tcBorders>
              <w:top w:val="single" w:color="auto" w:sz="4" w:space="0"/>
              <w:left w:val="single" w:color="auto" w:sz="4" w:space="0"/>
              <w:bottom w:val="single" w:color="auto" w:sz="4" w:space="0"/>
              <w:right w:val="single" w:color="auto" w:sz="4" w:space="0"/>
            </w:tcBorders>
            <w:noWrap/>
            <w:vAlign w:val="center"/>
          </w:tcPr>
          <w:p w14:paraId="0483659D">
            <w:pPr>
              <w:wordWrap w:val="0"/>
              <w:adjustRightInd/>
              <w:spacing w:line="460" w:lineRule="exact"/>
              <w:rPr>
                <w:rFonts w:ascii="宋体" w:hAnsi="宋体" w:cs="宋体"/>
                <w:color w:val="auto"/>
                <w:highlight w:val="none"/>
              </w:rPr>
            </w:pPr>
          </w:p>
        </w:tc>
        <w:tc>
          <w:tcPr>
            <w:tcW w:w="1948" w:type="dxa"/>
            <w:tcBorders>
              <w:top w:val="single" w:color="auto" w:sz="4" w:space="0"/>
              <w:left w:val="single" w:color="auto" w:sz="4" w:space="0"/>
              <w:bottom w:val="single" w:color="auto" w:sz="4" w:space="0"/>
              <w:right w:val="single" w:color="auto" w:sz="4" w:space="0"/>
            </w:tcBorders>
            <w:noWrap/>
            <w:vAlign w:val="center"/>
          </w:tcPr>
          <w:p w14:paraId="663C390E">
            <w:pPr>
              <w:wordWrap w:val="0"/>
              <w:adjustRightInd/>
              <w:spacing w:line="460" w:lineRule="exact"/>
              <w:rPr>
                <w:rFonts w:ascii="宋体" w:hAnsi="宋体" w:cs="宋体"/>
                <w:color w:val="auto"/>
                <w:highlight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14:paraId="7E7FD71D">
            <w:pPr>
              <w:wordWrap w:val="0"/>
              <w:adjustRightInd/>
              <w:spacing w:line="460" w:lineRule="exact"/>
              <w:rPr>
                <w:rFonts w:ascii="宋体" w:hAnsi="宋体" w:cs="宋体"/>
                <w:color w:val="auto"/>
                <w:highlight w:val="none"/>
              </w:rPr>
            </w:pPr>
          </w:p>
        </w:tc>
      </w:tr>
      <w:tr w14:paraId="3BE78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tcPr>
          <w:p w14:paraId="39803F55">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二</w:t>
            </w:r>
          </w:p>
        </w:tc>
        <w:tc>
          <w:tcPr>
            <w:tcW w:w="3600" w:type="dxa"/>
            <w:tcBorders>
              <w:top w:val="single" w:color="auto" w:sz="4" w:space="0"/>
              <w:left w:val="single" w:color="auto" w:sz="4" w:space="0"/>
              <w:bottom w:val="single" w:color="auto" w:sz="4" w:space="0"/>
              <w:right w:val="single" w:color="auto" w:sz="4" w:space="0"/>
            </w:tcBorders>
            <w:noWrap/>
            <w:vAlign w:val="center"/>
          </w:tcPr>
          <w:p w14:paraId="077B4442">
            <w:pPr>
              <w:wordWrap w:val="0"/>
              <w:adjustRightInd/>
              <w:spacing w:line="460" w:lineRule="exact"/>
              <w:rPr>
                <w:rFonts w:ascii="宋体" w:hAnsi="宋体" w:cs="宋体"/>
                <w:color w:val="auto"/>
                <w:highlight w:val="none"/>
              </w:rPr>
            </w:pPr>
            <w:r>
              <w:rPr>
                <w:rFonts w:hint="eastAsia" w:ascii="宋体" w:hAnsi="宋体" w:cs="宋体"/>
                <w:color w:val="auto"/>
                <w:highlight w:val="none"/>
              </w:rPr>
              <w:t>措施项目清单（1+2）</w:t>
            </w:r>
          </w:p>
        </w:tc>
        <w:tc>
          <w:tcPr>
            <w:tcW w:w="1236" w:type="dxa"/>
            <w:tcBorders>
              <w:top w:val="single" w:color="auto" w:sz="4" w:space="0"/>
              <w:left w:val="single" w:color="auto" w:sz="4" w:space="0"/>
              <w:bottom w:val="single" w:color="auto" w:sz="4" w:space="0"/>
              <w:right w:val="single" w:color="auto" w:sz="4" w:space="0"/>
            </w:tcBorders>
            <w:noWrap/>
            <w:vAlign w:val="center"/>
          </w:tcPr>
          <w:p w14:paraId="57C6DDC9">
            <w:pPr>
              <w:wordWrap w:val="0"/>
              <w:adjustRightInd/>
              <w:spacing w:line="460" w:lineRule="exact"/>
              <w:rPr>
                <w:rFonts w:ascii="宋体" w:hAnsi="宋体" w:cs="宋体"/>
                <w:color w:val="auto"/>
                <w:highlight w:val="none"/>
              </w:rPr>
            </w:pPr>
          </w:p>
        </w:tc>
        <w:tc>
          <w:tcPr>
            <w:tcW w:w="1948" w:type="dxa"/>
            <w:tcBorders>
              <w:top w:val="single" w:color="auto" w:sz="4" w:space="0"/>
              <w:left w:val="single" w:color="auto" w:sz="4" w:space="0"/>
              <w:bottom w:val="single" w:color="auto" w:sz="4" w:space="0"/>
              <w:right w:val="single" w:color="auto" w:sz="4" w:space="0"/>
            </w:tcBorders>
            <w:noWrap/>
            <w:vAlign w:val="center"/>
          </w:tcPr>
          <w:p w14:paraId="101E1311">
            <w:pPr>
              <w:wordWrap w:val="0"/>
              <w:adjustRightInd/>
              <w:spacing w:line="460" w:lineRule="exact"/>
              <w:rPr>
                <w:rFonts w:ascii="宋体" w:hAnsi="宋体" w:cs="宋体"/>
                <w:color w:val="auto"/>
                <w:highlight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14:paraId="7A353680">
            <w:pPr>
              <w:wordWrap w:val="0"/>
              <w:adjustRightInd/>
              <w:spacing w:line="460" w:lineRule="exact"/>
              <w:rPr>
                <w:rFonts w:ascii="宋体" w:hAnsi="宋体" w:cs="宋体"/>
                <w:color w:val="auto"/>
                <w:highlight w:val="none"/>
              </w:rPr>
            </w:pPr>
          </w:p>
        </w:tc>
      </w:tr>
      <w:tr w14:paraId="5E6F9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tcPr>
          <w:p w14:paraId="1AE15251">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1</w:t>
            </w:r>
          </w:p>
        </w:tc>
        <w:tc>
          <w:tcPr>
            <w:tcW w:w="3600" w:type="dxa"/>
            <w:tcBorders>
              <w:top w:val="single" w:color="auto" w:sz="4" w:space="0"/>
              <w:left w:val="single" w:color="auto" w:sz="4" w:space="0"/>
              <w:bottom w:val="single" w:color="auto" w:sz="4" w:space="0"/>
              <w:right w:val="single" w:color="auto" w:sz="4" w:space="0"/>
            </w:tcBorders>
            <w:noWrap/>
            <w:vAlign w:val="center"/>
          </w:tcPr>
          <w:p w14:paraId="04D24004">
            <w:pPr>
              <w:wordWrap w:val="0"/>
              <w:adjustRightInd/>
              <w:spacing w:line="460" w:lineRule="exact"/>
              <w:rPr>
                <w:rFonts w:ascii="宋体" w:hAnsi="宋体" w:cs="宋体"/>
                <w:color w:val="auto"/>
                <w:highlight w:val="none"/>
              </w:rPr>
            </w:pPr>
            <w:r>
              <w:rPr>
                <w:rFonts w:hint="eastAsia" w:ascii="宋体" w:hAnsi="宋体" w:cs="宋体"/>
                <w:color w:val="auto"/>
                <w:highlight w:val="none"/>
              </w:rPr>
              <w:t>组织措施项目清单</w:t>
            </w:r>
          </w:p>
        </w:tc>
        <w:tc>
          <w:tcPr>
            <w:tcW w:w="1236" w:type="dxa"/>
            <w:tcBorders>
              <w:top w:val="single" w:color="auto" w:sz="4" w:space="0"/>
              <w:left w:val="single" w:color="auto" w:sz="4" w:space="0"/>
              <w:bottom w:val="single" w:color="auto" w:sz="4" w:space="0"/>
              <w:right w:val="single" w:color="auto" w:sz="4" w:space="0"/>
            </w:tcBorders>
            <w:noWrap/>
            <w:vAlign w:val="center"/>
          </w:tcPr>
          <w:p w14:paraId="3E06E0FC">
            <w:pPr>
              <w:wordWrap w:val="0"/>
              <w:adjustRightInd/>
              <w:spacing w:line="460" w:lineRule="exact"/>
              <w:rPr>
                <w:rFonts w:ascii="宋体" w:hAnsi="宋体" w:cs="宋体"/>
                <w:color w:val="auto"/>
                <w:highlight w:val="none"/>
              </w:rPr>
            </w:pPr>
          </w:p>
        </w:tc>
        <w:tc>
          <w:tcPr>
            <w:tcW w:w="1948" w:type="dxa"/>
            <w:tcBorders>
              <w:top w:val="single" w:color="auto" w:sz="4" w:space="0"/>
              <w:left w:val="single" w:color="auto" w:sz="4" w:space="0"/>
              <w:bottom w:val="single" w:color="auto" w:sz="4" w:space="0"/>
              <w:right w:val="single" w:color="auto" w:sz="4" w:space="0"/>
            </w:tcBorders>
            <w:noWrap/>
            <w:vAlign w:val="center"/>
          </w:tcPr>
          <w:p w14:paraId="055960A3">
            <w:pPr>
              <w:wordWrap w:val="0"/>
              <w:adjustRightInd/>
              <w:spacing w:line="460" w:lineRule="exact"/>
              <w:rPr>
                <w:rFonts w:ascii="宋体" w:hAnsi="宋体" w:cs="宋体"/>
                <w:color w:val="auto"/>
                <w:highlight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14:paraId="5B0419EA">
            <w:pPr>
              <w:wordWrap w:val="0"/>
              <w:adjustRightInd/>
              <w:spacing w:line="460" w:lineRule="exact"/>
              <w:rPr>
                <w:rFonts w:ascii="宋体" w:hAnsi="宋体" w:cs="宋体"/>
                <w:color w:val="auto"/>
                <w:highlight w:val="none"/>
              </w:rPr>
            </w:pPr>
          </w:p>
        </w:tc>
      </w:tr>
      <w:tr w14:paraId="53354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08" w:type="dxa"/>
            <w:tcBorders>
              <w:top w:val="single" w:color="auto" w:sz="4" w:space="0"/>
              <w:left w:val="single" w:color="auto" w:sz="4" w:space="0"/>
              <w:bottom w:val="single" w:color="auto" w:sz="4" w:space="0"/>
              <w:right w:val="single" w:color="auto" w:sz="4" w:space="0"/>
            </w:tcBorders>
            <w:noWrap/>
          </w:tcPr>
          <w:p w14:paraId="46FFF180">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2</w:t>
            </w:r>
          </w:p>
        </w:tc>
        <w:tc>
          <w:tcPr>
            <w:tcW w:w="3600" w:type="dxa"/>
            <w:tcBorders>
              <w:top w:val="single" w:color="auto" w:sz="4" w:space="0"/>
              <w:left w:val="single" w:color="auto" w:sz="4" w:space="0"/>
              <w:bottom w:val="single" w:color="auto" w:sz="4" w:space="0"/>
              <w:right w:val="single" w:color="auto" w:sz="4" w:space="0"/>
            </w:tcBorders>
            <w:noWrap/>
            <w:vAlign w:val="center"/>
          </w:tcPr>
          <w:p w14:paraId="08AC238C">
            <w:pPr>
              <w:wordWrap w:val="0"/>
              <w:adjustRightInd/>
              <w:spacing w:line="460" w:lineRule="exact"/>
              <w:rPr>
                <w:rFonts w:ascii="宋体" w:hAnsi="宋体" w:cs="宋体"/>
                <w:color w:val="auto"/>
                <w:highlight w:val="none"/>
              </w:rPr>
            </w:pPr>
            <w:r>
              <w:rPr>
                <w:rFonts w:hint="eastAsia" w:ascii="宋体" w:hAnsi="宋体" w:cs="宋体"/>
                <w:color w:val="auto"/>
                <w:highlight w:val="none"/>
              </w:rPr>
              <w:t>技术措施项目清单</w:t>
            </w:r>
          </w:p>
        </w:tc>
        <w:tc>
          <w:tcPr>
            <w:tcW w:w="1236" w:type="dxa"/>
            <w:tcBorders>
              <w:top w:val="single" w:color="auto" w:sz="4" w:space="0"/>
              <w:left w:val="single" w:color="auto" w:sz="4" w:space="0"/>
              <w:bottom w:val="single" w:color="auto" w:sz="4" w:space="0"/>
              <w:right w:val="single" w:color="auto" w:sz="4" w:space="0"/>
            </w:tcBorders>
            <w:noWrap/>
            <w:vAlign w:val="center"/>
          </w:tcPr>
          <w:p w14:paraId="5CCF8E59">
            <w:pPr>
              <w:wordWrap w:val="0"/>
              <w:adjustRightInd/>
              <w:spacing w:line="460" w:lineRule="exact"/>
              <w:rPr>
                <w:rFonts w:ascii="宋体" w:hAnsi="宋体" w:cs="宋体"/>
                <w:color w:val="auto"/>
                <w:highlight w:val="none"/>
              </w:rPr>
            </w:pPr>
          </w:p>
        </w:tc>
        <w:tc>
          <w:tcPr>
            <w:tcW w:w="1948" w:type="dxa"/>
            <w:tcBorders>
              <w:top w:val="single" w:color="auto" w:sz="4" w:space="0"/>
              <w:left w:val="single" w:color="auto" w:sz="4" w:space="0"/>
              <w:bottom w:val="single" w:color="auto" w:sz="4" w:space="0"/>
              <w:right w:val="single" w:color="auto" w:sz="4" w:space="0"/>
            </w:tcBorders>
            <w:noWrap/>
            <w:vAlign w:val="center"/>
          </w:tcPr>
          <w:p w14:paraId="2A8FDF52">
            <w:pPr>
              <w:wordWrap w:val="0"/>
              <w:adjustRightInd/>
              <w:spacing w:line="460" w:lineRule="exact"/>
              <w:rPr>
                <w:rFonts w:ascii="宋体" w:hAnsi="宋体" w:cs="宋体"/>
                <w:color w:val="auto"/>
                <w:highlight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14:paraId="5172E5B0">
            <w:pPr>
              <w:wordWrap w:val="0"/>
              <w:adjustRightInd/>
              <w:spacing w:line="460" w:lineRule="exact"/>
              <w:rPr>
                <w:rFonts w:ascii="宋体" w:hAnsi="宋体" w:cs="宋体"/>
                <w:color w:val="auto"/>
                <w:highlight w:val="none"/>
              </w:rPr>
            </w:pPr>
          </w:p>
        </w:tc>
      </w:tr>
      <w:tr w14:paraId="5B39D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00636587">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三</w:t>
            </w:r>
          </w:p>
        </w:tc>
        <w:tc>
          <w:tcPr>
            <w:tcW w:w="3600" w:type="dxa"/>
            <w:tcBorders>
              <w:top w:val="single" w:color="auto" w:sz="4" w:space="0"/>
              <w:left w:val="single" w:color="auto" w:sz="4" w:space="0"/>
              <w:bottom w:val="single" w:color="auto" w:sz="4" w:space="0"/>
              <w:right w:val="single" w:color="auto" w:sz="4" w:space="0"/>
            </w:tcBorders>
            <w:noWrap/>
            <w:vAlign w:val="center"/>
          </w:tcPr>
          <w:p w14:paraId="755DC213">
            <w:pPr>
              <w:wordWrap w:val="0"/>
              <w:adjustRightInd/>
              <w:spacing w:line="460" w:lineRule="exact"/>
              <w:rPr>
                <w:rFonts w:ascii="宋体" w:hAnsi="宋体" w:cs="宋体"/>
                <w:color w:val="auto"/>
                <w:highlight w:val="none"/>
              </w:rPr>
            </w:pPr>
            <w:r>
              <w:rPr>
                <w:rFonts w:hint="eastAsia" w:ascii="宋体" w:hAnsi="宋体" w:cs="宋体"/>
                <w:color w:val="auto"/>
                <w:highlight w:val="none"/>
              </w:rPr>
              <w:t>其他项目清单</w:t>
            </w:r>
          </w:p>
        </w:tc>
        <w:tc>
          <w:tcPr>
            <w:tcW w:w="1236" w:type="dxa"/>
            <w:tcBorders>
              <w:top w:val="single" w:color="auto" w:sz="4" w:space="0"/>
              <w:left w:val="single" w:color="auto" w:sz="4" w:space="0"/>
              <w:bottom w:val="single" w:color="auto" w:sz="4" w:space="0"/>
              <w:right w:val="single" w:color="auto" w:sz="4" w:space="0"/>
            </w:tcBorders>
            <w:noWrap/>
            <w:vAlign w:val="center"/>
          </w:tcPr>
          <w:p w14:paraId="40ED15E9">
            <w:pPr>
              <w:wordWrap w:val="0"/>
              <w:adjustRightInd/>
              <w:spacing w:line="460" w:lineRule="exact"/>
              <w:rPr>
                <w:rFonts w:ascii="宋体" w:hAnsi="宋体" w:cs="宋体"/>
                <w:color w:val="auto"/>
                <w:highlight w:val="none"/>
              </w:rPr>
            </w:pPr>
          </w:p>
        </w:tc>
        <w:tc>
          <w:tcPr>
            <w:tcW w:w="3804" w:type="dxa"/>
            <w:gridSpan w:val="2"/>
            <w:tcBorders>
              <w:top w:val="single" w:color="auto" w:sz="4" w:space="0"/>
              <w:left w:val="single" w:color="auto" w:sz="4" w:space="0"/>
              <w:bottom w:val="single" w:color="auto" w:sz="4" w:space="0"/>
              <w:right w:val="single" w:color="auto" w:sz="4" w:space="0"/>
            </w:tcBorders>
            <w:noWrap/>
            <w:vAlign w:val="center"/>
          </w:tcPr>
          <w:p w14:paraId="79AE6AB0">
            <w:pPr>
              <w:wordWrap w:val="0"/>
              <w:adjustRightInd/>
              <w:spacing w:line="460" w:lineRule="exact"/>
              <w:rPr>
                <w:rFonts w:ascii="宋体" w:hAnsi="宋体" w:cs="宋体"/>
                <w:color w:val="auto"/>
                <w:highlight w:val="none"/>
              </w:rPr>
            </w:pPr>
            <w:r>
              <w:rPr>
                <w:rFonts w:hint="eastAsia" w:ascii="宋体" w:hAnsi="宋体" w:cs="宋体"/>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-54610</wp:posOffset>
                      </wp:positionH>
                      <wp:positionV relativeFrom="paragraph">
                        <wp:posOffset>8890</wp:posOffset>
                      </wp:positionV>
                      <wp:extent cx="1529080" cy="179070"/>
                      <wp:effectExtent l="635" t="4445" r="9525" b="14605"/>
                      <wp:wrapNone/>
                      <wp:docPr id="6" name="直接连接符 6"/>
                      <wp:cNvGraphicFramePr/>
                      <a:graphic xmlns:a="http://schemas.openxmlformats.org/drawingml/2006/main">
                        <a:graphicData uri="http://schemas.microsoft.com/office/word/2010/wordprocessingShape">
                          <wps:wsp>
                            <wps:cNvCnPr/>
                            <wps:spPr>
                              <a:xfrm flipV="1">
                                <a:off x="0" y="0"/>
                                <a:ext cx="1529080" cy="17907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4.3pt;margin-top:0.7pt;height:14.1pt;width:120.4pt;z-index:251661312;mso-width-relative:page;mso-height-relative:page;" filled="f" stroked="t" coordsize="21600,21600" o:gfxdata="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KSi8zVAAAABwEAAA8AAAAAAAAAAQAgAAAAIgAAAGRycy9kb3ducmV2&#10;LnhtbFBLAQIUABQAAAAIAIdO4kDahONK/wEAAPUDAAAOAAAAAAAAAAEAIAAAACQBAABkcnMvZTJv&#10;RG9jLnhtbFBLBQYAAAAABgAGAFkBAACVBQAAAAA=&#10;">
                      <v:fill on="f" focussize="0,0"/>
                      <v:stroke color="#000000" joinstyle="round"/>
                      <v:imagedata o:title=""/>
                      <o:lock v:ext="edit" aspectratio="f"/>
                    </v:line>
                  </w:pict>
                </mc:Fallback>
              </mc:AlternateContent>
            </w:r>
          </w:p>
        </w:tc>
      </w:tr>
      <w:tr w14:paraId="466DA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08" w:type="dxa"/>
            <w:tcBorders>
              <w:top w:val="single" w:color="auto" w:sz="4" w:space="0"/>
              <w:left w:val="single" w:color="auto" w:sz="4" w:space="0"/>
              <w:bottom w:val="single" w:color="auto" w:sz="4" w:space="0"/>
              <w:right w:val="single" w:color="auto" w:sz="4" w:space="0"/>
            </w:tcBorders>
            <w:noWrap/>
          </w:tcPr>
          <w:p w14:paraId="4B72B406">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四</w:t>
            </w:r>
          </w:p>
        </w:tc>
        <w:tc>
          <w:tcPr>
            <w:tcW w:w="3600" w:type="dxa"/>
            <w:tcBorders>
              <w:top w:val="single" w:color="auto" w:sz="4" w:space="0"/>
              <w:left w:val="single" w:color="auto" w:sz="4" w:space="0"/>
              <w:bottom w:val="single" w:color="auto" w:sz="4" w:space="0"/>
              <w:right w:val="single" w:color="auto" w:sz="4" w:space="0"/>
            </w:tcBorders>
            <w:noWrap/>
            <w:vAlign w:val="center"/>
          </w:tcPr>
          <w:p w14:paraId="26CC87BD">
            <w:pPr>
              <w:wordWrap w:val="0"/>
              <w:adjustRightInd/>
              <w:spacing w:line="460" w:lineRule="exact"/>
              <w:rPr>
                <w:rFonts w:ascii="宋体" w:hAnsi="宋体" w:cs="宋体"/>
                <w:color w:val="auto"/>
                <w:highlight w:val="none"/>
              </w:rPr>
            </w:pPr>
            <w:r>
              <w:rPr>
                <w:rFonts w:hint="eastAsia" w:ascii="宋体" w:hAnsi="宋体" w:cs="宋体"/>
                <w:color w:val="auto"/>
                <w:highlight w:val="none"/>
              </w:rPr>
              <w:t>规费</w:t>
            </w:r>
          </w:p>
        </w:tc>
        <w:tc>
          <w:tcPr>
            <w:tcW w:w="1236" w:type="dxa"/>
            <w:tcBorders>
              <w:top w:val="single" w:color="auto" w:sz="4" w:space="0"/>
              <w:left w:val="single" w:color="auto" w:sz="4" w:space="0"/>
              <w:bottom w:val="single" w:color="auto" w:sz="4" w:space="0"/>
              <w:right w:val="single" w:color="auto" w:sz="4" w:space="0"/>
            </w:tcBorders>
            <w:noWrap/>
            <w:vAlign w:val="center"/>
          </w:tcPr>
          <w:p w14:paraId="2322C588">
            <w:pPr>
              <w:wordWrap w:val="0"/>
              <w:adjustRightInd/>
              <w:spacing w:line="460" w:lineRule="exact"/>
              <w:rPr>
                <w:rFonts w:ascii="宋体" w:hAnsi="宋体" w:cs="宋体"/>
                <w:color w:val="auto"/>
                <w:highlight w:val="none"/>
              </w:rPr>
            </w:pPr>
          </w:p>
        </w:tc>
        <w:tc>
          <w:tcPr>
            <w:tcW w:w="1948" w:type="dxa"/>
            <w:tcBorders>
              <w:top w:val="single" w:color="auto" w:sz="4" w:space="0"/>
              <w:left w:val="single" w:color="auto" w:sz="4" w:space="0"/>
              <w:bottom w:val="single" w:color="auto" w:sz="4" w:space="0"/>
              <w:right w:val="single" w:color="auto" w:sz="4" w:space="0"/>
            </w:tcBorders>
            <w:noWrap/>
            <w:vAlign w:val="center"/>
          </w:tcPr>
          <w:p w14:paraId="30583A8A">
            <w:pPr>
              <w:wordWrap w:val="0"/>
              <w:adjustRightInd/>
              <w:spacing w:line="460" w:lineRule="exact"/>
              <w:rPr>
                <w:rFonts w:ascii="宋体" w:hAnsi="宋体" w:cs="宋体"/>
                <w:color w:val="auto"/>
                <w:highlight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14:paraId="3D5BEE97">
            <w:pPr>
              <w:wordWrap w:val="0"/>
              <w:adjustRightInd/>
              <w:spacing w:line="460" w:lineRule="exact"/>
              <w:rPr>
                <w:rFonts w:ascii="宋体" w:hAnsi="宋体" w:cs="宋体"/>
                <w:color w:val="auto"/>
                <w:highlight w:val="none"/>
              </w:rPr>
            </w:pPr>
          </w:p>
        </w:tc>
      </w:tr>
      <w:tr w14:paraId="0CC18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3545B3EB">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五</w:t>
            </w:r>
          </w:p>
        </w:tc>
        <w:tc>
          <w:tcPr>
            <w:tcW w:w="3600" w:type="dxa"/>
            <w:tcBorders>
              <w:top w:val="single" w:color="auto" w:sz="4" w:space="0"/>
              <w:left w:val="single" w:color="auto" w:sz="4" w:space="0"/>
              <w:bottom w:val="single" w:color="auto" w:sz="4" w:space="0"/>
              <w:right w:val="single" w:color="auto" w:sz="4" w:space="0"/>
            </w:tcBorders>
            <w:noWrap/>
            <w:vAlign w:val="center"/>
          </w:tcPr>
          <w:p w14:paraId="752BF1C6">
            <w:pPr>
              <w:wordWrap w:val="0"/>
              <w:adjustRightInd/>
              <w:spacing w:line="460" w:lineRule="exact"/>
              <w:rPr>
                <w:rFonts w:ascii="宋体" w:hAnsi="宋体" w:cs="宋体"/>
                <w:color w:val="auto"/>
                <w:highlight w:val="none"/>
              </w:rPr>
            </w:pPr>
            <w:r>
              <w:rPr>
                <w:rFonts w:hint="eastAsia" w:ascii="宋体" w:hAnsi="宋体" w:cs="宋体"/>
                <w:color w:val="auto"/>
                <w:highlight w:val="none"/>
              </w:rPr>
              <w:t>税金[（一 + 二+三 + 四）×*费率]</w:t>
            </w:r>
          </w:p>
        </w:tc>
        <w:tc>
          <w:tcPr>
            <w:tcW w:w="1236" w:type="dxa"/>
            <w:tcBorders>
              <w:top w:val="single" w:color="auto" w:sz="4" w:space="0"/>
              <w:left w:val="single" w:color="auto" w:sz="4" w:space="0"/>
              <w:bottom w:val="single" w:color="auto" w:sz="4" w:space="0"/>
              <w:right w:val="single" w:color="auto" w:sz="4" w:space="0"/>
            </w:tcBorders>
            <w:noWrap/>
            <w:vAlign w:val="center"/>
          </w:tcPr>
          <w:p w14:paraId="4FCF5A89">
            <w:pPr>
              <w:wordWrap w:val="0"/>
              <w:adjustRightInd/>
              <w:spacing w:line="460" w:lineRule="exact"/>
              <w:rPr>
                <w:rFonts w:ascii="宋体" w:hAnsi="宋体" w:cs="宋体"/>
                <w:color w:val="auto"/>
                <w:highlight w:val="none"/>
              </w:rPr>
            </w:pPr>
          </w:p>
        </w:tc>
        <w:tc>
          <w:tcPr>
            <w:tcW w:w="3804" w:type="dxa"/>
            <w:gridSpan w:val="2"/>
            <w:vMerge w:val="restart"/>
            <w:tcBorders>
              <w:top w:val="single" w:color="auto" w:sz="4" w:space="0"/>
              <w:left w:val="single" w:color="auto" w:sz="4" w:space="0"/>
              <w:bottom w:val="single" w:color="auto" w:sz="4" w:space="0"/>
              <w:right w:val="single" w:color="auto" w:sz="4" w:space="0"/>
            </w:tcBorders>
            <w:noWrap/>
            <w:vAlign w:val="center"/>
          </w:tcPr>
          <w:p w14:paraId="751D386E">
            <w:pPr>
              <w:wordWrap w:val="0"/>
              <w:adjustRightInd/>
              <w:spacing w:line="460" w:lineRule="exact"/>
              <w:rPr>
                <w:rFonts w:ascii="宋体" w:hAnsi="宋体" w:cs="宋体"/>
                <w:color w:val="auto"/>
                <w:highlight w:val="none"/>
              </w:rPr>
            </w:pPr>
          </w:p>
        </w:tc>
      </w:tr>
      <w:tr w14:paraId="7BF6B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tcBorders>
              <w:top w:val="single" w:color="auto" w:sz="4" w:space="0"/>
              <w:left w:val="single" w:color="auto" w:sz="4" w:space="0"/>
              <w:bottom w:val="single" w:color="auto" w:sz="4" w:space="0"/>
              <w:right w:val="single" w:color="auto" w:sz="4" w:space="0"/>
            </w:tcBorders>
            <w:noWrap/>
          </w:tcPr>
          <w:p w14:paraId="7F6F1E6D">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六</w:t>
            </w:r>
          </w:p>
        </w:tc>
        <w:tc>
          <w:tcPr>
            <w:tcW w:w="3600" w:type="dxa"/>
            <w:tcBorders>
              <w:top w:val="single" w:color="auto" w:sz="4" w:space="0"/>
              <w:left w:val="single" w:color="auto" w:sz="4" w:space="0"/>
              <w:bottom w:val="single" w:color="auto" w:sz="4" w:space="0"/>
              <w:right w:val="single" w:color="auto" w:sz="4" w:space="0"/>
            </w:tcBorders>
            <w:noWrap/>
            <w:vAlign w:val="center"/>
          </w:tcPr>
          <w:p w14:paraId="75170313">
            <w:pPr>
              <w:wordWrap w:val="0"/>
              <w:adjustRightInd/>
              <w:spacing w:line="460" w:lineRule="exact"/>
              <w:rPr>
                <w:rFonts w:ascii="宋体" w:hAnsi="宋体" w:cs="宋体"/>
                <w:color w:val="auto"/>
                <w:highlight w:val="none"/>
              </w:rPr>
            </w:pPr>
            <w:r>
              <w:rPr>
                <w:rFonts w:hint="eastAsia" w:ascii="宋体" w:hAnsi="宋体" w:cs="宋体"/>
                <w:color w:val="auto"/>
                <w:highlight w:val="none"/>
              </w:rPr>
              <w:t>总报价（一+二+三+四+五）</w:t>
            </w:r>
          </w:p>
        </w:tc>
        <w:tc>
          <w:tcPr>
            <w:tcW w:w="1236" w:type="dxa"/>
            <w:tcBorders>
              <w:top w:val="single" w:color="auto" w:sz="4" w:space="0"/>
              <w:left w:val="single" w:color="auto" w:sz="4" w:space="0"/>
              <w:bottom w:val="single" w:color="auto" w:sz="4" w:space="0"/>
              <w:right w:val="single" w:color="auto" w:sz="4" w:space="0"/>
            </w:tcBorders>
            <w:noWrap/>
            <w:vAlign w:val="center"/>
          </w:tcPr>
          <w:p w14:paraId="7BEB6991">
            <w:pPr>
              <w:wordWrap w:val="0"/>
              <w:adjustRightInd/>
              <w:spacing w:line="460" w:lineRule="exact"/>
              <w:rPr>
                <w:rFonts w:ascii="宋体" w:hAnsi="宋体" w:cs="宋体"/>
                <w:color w:val="auto"/>
                <w:highlight w:val="none"/>
              </w:rPr>
            </w:pPr>
          </w:p>
        </w:tc>
        <w:tc>
          <w:tcPr>
            <w:tcW w:w="3804"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09D11391">
            <w:pPr>
              <w:wordWrap w:val="0"/>
              <w:adjustRightInd/>
              <w:spacing w:line="460" w:lineRule="exact"/>
              <w:rPr>
                <w:rFonts w:ascii="宋体" w:hAnsi="宋体" w:cs="宋体"/>
                <w:color w:val="auto"/>
                <w:highlight w:val="none"/>
              </w:rPr>
            </w:pPr>
          </w:p>
        </w:tc>
      </w:tr>
      <w:tr w14:paraId="7056A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648" w:type="dxa"/>
            <w:gridSpan w:val="5"/>
            <w:tcBorders>
              <w:top w:val="single" w:color="auto" w:sz="4" w:space="0"/>
              <w:left w:val="single" w:color="auto" w:sz="4" w:space="0"/>
              <w:bottom w:val="single" w:color="auto" w:sz="4" w:space="0"/>
              <w:right w:val="single" w:color="auto" w:sz="4" w:space="0"/>
            </w:tcBorders>
            <w:noWrap/>
            <w:vAlign w:val="center"/>
          </w:tcPr>
          <w:p w14:paraId="7C16D459">
            <w:pPr>
              <w:wordWrap w:val="0"/>
              <w:adjustRightInd/>
              <w:spacing w:line="460" w:lineRule="exact"/>
              <w:rPr>
                <w:rFonts w:ascii="宋体" w:hAnsi="宋体" w:cs="宋体"/>
                <w:color w:val="auto"/>
                <w:highlight w:val="none"/>
              </w:rPr>
            </w:pPr>
            <w:r>
              <w:rPr>
                <w:rFonts w:hint="eastAsia" w:ascii="宋体" w:hAnsi="宋体" w:cs="宋体"/>
                <w:color w:val="auto"/>
                <w:highlight w:val="none"/>
              </w:rPr>
              <w:t>总报价(大写)：</w:t>
            </w:r>
          </w:p>
        </w:tc>
      </w:tr>
    </w:tbl>
    <w:p w14:paraId="466C84C6">
      <w:pPr>
        <w:wordWrap w:val="0"/>
        <w:adjustRightInd/>
        <w:spacing w:line="460" w:lineRule="exact"/>
        <w:ind w:firstLine="420" w:firstLineChars="200"/>
        <w:rPr>
          <w:rFonts w:ascii="宋体" w:hAnsi="宋体" w:cs="宋体"/>
          <w:color w:val="auto"/>
          <w:highlight w:val="none"/>
        </w:rPr>
      </w:pPr>
      <w:r>
        <w:rPr>
          <w:rFonts w:hint="eastAsia" w:ascii="宋体" w:hAnsi="宋体" w:cs="宋体"/>
          <w:color w:val="auto"/>
          <w:highlight w:val="none"/>
        </w:rPr>
        <w:t>注：本表适用于：</w:t>
      </w:r>
    </w:p>
    <w:p w14:paraId="4BAD2813">
      <w:pPr>
        <w:wordWrap w:val="0"/>
        <w:adjustRightInd/>
        <w:spacing w:line="460" w:lineRule="exact"/>
        <w:ind w:firstLine="420" w:firstLineChars="200"/>
        <w:rPr>
          <w:rFonts w:ascii="宋体" w:hAnsi="宋体" w:cs="宋体"/>
          <w:color w:val="auto"/>
          <w:highlight w:val="none"/>
        </w:rPr>
      </w:pPr>
      <w:r>
        <w:rPr>
          <w:rFonts w:hint="eastAsia" w:ascii="宋体" w:hAnsi="宋体" w:cs="宋体"/>
          <w:color w:val="auto"/>
          <w:highlight w:val="none"/>
        </w:rPr>
        <w:t>（1）只有1个专业工程分部分项工程量清单的单位工程发包项目的报价汇总；</w:t>
      </w:r>
    </w:p>
    <w:p w14:paraId="0DE36D33">
      <w:pPr>
        <w:wordWrap w:val="0"/>
        <w:adjustRightInd/>
        <w:spacing w:line="460" w:lineRule="exact"/>
        <w:ind w:firstLine="420" w:firstLineChars="200"/>
        <w:rPr>
          <w:rFonts w:ascii="宋体" w:hAnsi="宋体" w:cs="宋体"/>
          <w:color w:val="auto"/>
          <w:highlight w:val="none"/>
        </w:rPr>
      </w:pPr>
      <w:r>
        <w:rPr>
          <w:rFonts w:hint="eastAsia" w:ascii="宋体" w:hAnsi="宋体" w:cs="宋体"/>
          <w:color w:val="auto"/>
          <w:highlight w:val="none"/>
        </w:rPr>
        <w:t>（2）其余招标项目的单位工程报价汇总。</w:t>
      </w:r>
    </w:p>
    <w:p w14:paraId="54EB2433">
      <w:pPr>
        <w:wordWrap w:val="0"/>
        <w:adjustRightInd/>
        <w:spacing w:line="460" w:lineRule="exact"/>
        <w:ind w:firstLine="420" w:firstLineChars="200"/>
        <w:rPr>
          <w:rFonts w:ascii="宋体" w:hAnsi="宋体" w:cs="宋体"/>
          <w:color w:val="auto"/>
          <w:highlight w:val="none"/>
        </w:rPr>
      </w:pPr>
    </w:p>
    <w:p w14:paraId="37B34ABF">
      <w:pPr>
        <w:wordWrap w:val="0"/>
        <w:adjustRightInd/>
        <w:spacing w:line="460" w:lineRule="exact"/>
        <w:ind w:firstLine="420" w:firstLineChars="200"/>
        <w:rPr>
          <w:rFonts w:ascii="宋体" w:hAnsi="宋体" w:cs="宋体"/>
          <w:color w:val="auto"/>
          <w:highlight w:val="none"/>
        </w:rPr>
      </w:pPr>
      <w:r>
        <w:rPr>
          <w:rFonts w:hint="eastAsia" w:ascii="宋体" w:hAnsi="宋体" w:cs="宋体"/>
          <w:color w:val="auto"/>
          <w:highlight w:val="none"/>
        </w:rPr>
        <w:t>投标人：（盖章）法定代表人或委托代理人：（盖章或签字）</w:t>
      </w:r>
    </w:p>
    <w:p w14:paraId="5063E2EC">
      <w:pPr>
        <w:wordWrap w:val="0"/>
        <w:spacing w:line="460" w:lineRule="exact"/>
        <w:ind w:firstLine="420" w:firstLineChars="200"/>
        <w:rPr>
          <w:rFonts w:ascii="宋体" w:hAnsi="宋体" w:cs="宋体"/>
          <w:color w:val="auto"/>
          <w:kern w:val="0"/>
          <w:szCs w:val="21"/>
          <w:highlight w:val="none"/>
        </w:rPr>
      </w:pPr>
    </w:p>
    <w:p w14:paraId="27BF1C2E">
      <w:pPr>
        <w:ind w:firstLine="480"/>
        <w:rPr>
          <w:rFonts w:ascii="宋体" w:hAnsi="宋体" w:cs="宋体"/>
          <w:color w:val="auto"/>
          <w:highlight w:val="none"/>
        </w:rPr>
        <w:sectPr>
          <w:headerReference r:id="rId23" w:type="first"/>
          <w:footerReference r:id="rId25" w:type="first"/>
          <w:headerReference r:id="rId22" w:type="default"/>
          <w:footerReference r:id="rId24" w:type="default"/>
          <w:pgSz w:w="12240" w:h="15840"/>
          <w:pgMar w:top="1304" w:right="964" w:bottom="964" w:left="1531" w:header="720" w:footer="720" w:gutter="0"/>
          <w:cols w:space="720" w:num="1"/>
          <w:titlePg/>
          <w:docGrid w:linePitch="312" w:charSpace="0"/>
        </w:sectPr>
      </w:pPr>
    </w:p>
    <w:p w14:paraId="2E7759BF">
      <w:pPr>
        <w:wordWrap w:val="0"/>
        <w:jc w:val="center"/>
        <w:outlineLvl w:val="4"/>
        <w:rPr>
          <w:rFonts w:ascii="宋体" w:hAnsi="宋体" w:cs="宋体"/>
          <w:b/>
          <w:bCs/>
          <w:color w:val="auto"/>
          <w:sz w:val="32"/>
          <w:szCs w:val="28"/>
          <w:highlight w:val="none"/>
        </w:rPr>
      </w:pPr>
      <w:r>
        <w:rPr>
          <w:rFonts w:hint="eastAsia" w:ascii="宋体" w:hAnsi="宋体" w:cs="宋体"/>
          <w:b/>
          <w:bCs/>
          <w:color w:val="auto"/>
          <w:sz w:val="32"/>
          <w:szCs w:val="28"/>
          <w:highlight w:val="none"/>
        </w:rPr>
        <w:t>表1-2  分部分项工程量清单及计价表(      号清单)</w:t>
      </w:r>
    </w:p>
    <w:p w14:paraId="0A7BFCD5">
      <w:pPr>
        <w:wordWrap w:val="0"/>
        <w:adjustRightInd/>
        <w:spacing w:line="460" w:lineRule="exact"/>
        <w:rPr>
          <w:rFonts w:ascii="宋体" w:hAnsi="宋体" w:cs="宋体"/>
          <w:color w:val="auto"/>
          <w:highlight w:val="none"/>
        </w:rPr>
      </w:pPr>
      <w:r>
        <w:rPr>
          <w:rFonts w:hint="eastAsia" w:ascii="宋体" w:hAnsi="宋体" w:cs="宋体"/>
          <w:color w:val="auto"/>
          <w:highlight w:val="none"/>
        </w:rPr>
        <w:t xml:space="preserve">单位工程及专业工程名称：                   </w:t>
      </w:r>
    </w:p>
    <w:p w14:paraId="1C05F1B7">
      <w:pPr>
        <w:wordWrap w:val="0"/>
        <w:adjustRightInd/>
        <w:spacing w:line="460" w:lineRule="exact"/>
        <w:jc w:val="right"/>
        <w:rPr>
          <w:rFonts w:ascii="宋体" w:hAnsi="宋体" w:cs="宋体"/>
          <w:color w:val="auto"/>
          <w:highlight w:val="none"/>
        </w:rPr>
      </w:pPr>
      <w:r>
        <w:rPr>
          <w:rFonts w:hint="eastAsia" w:ascii="宋体" w:hAnsi="宋体" w:cs="宋体"/>
          <w:color w:val="auto"/>
          <w:highlight w:val="none"/>
        </w:rPr>
        <w:t>第   页共   页</w:t>
      </w:r>
    </w:p>
    <w:tbl>
      <w:tblPr>
        <w:tblStyle w:val="63"/>
        <w:tblW w:w="14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388"/>
        <w:gridCol w:w="1330"/>
        <w:gridCol w:w="1360"/>
        <w:gridCol w:w="1320"/>
        <w:gridCol w:w="1096"/>
        <w:gridCol w:w="1260"/>
        <w:gridCol w:w="1026"/>
        <w:gridCol w:w="1254"/>
        <w:gridCol w:w="6"/>
        <w:gridCol w:w="1247"/>
        <w:gridCol w:w="13"/>
        <w:gridCol w:w="1088"/>
        <w:gridCol w:w="923"/>
      </w:tblGrid>
      <w:tr w14:paraId="5C5CC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814" w:type="dxa"/>
            <w:vMerge w:val="restart"/>
            <w:tcBorders>
              <w:top w:val="single" w:color="auto" w:sz="4" w:space="0"/>
              <w:left w:val="single" w:color="auto" w:sz="4" w:space="0"/>
              <w:bottom w:val="single" w:color="auto" w:sz="4" w:space="0"/>
              <w:right w:val="single" w:color="auto" w:sz="4" w:space="0"/>
            </w:tcBorders>
            <w:noWrap/>
            <w:vAlign w:val="center"/>
          </w:tcPr>
          <w:p w14:paraId="17F472F5">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序号</w:t>
            </w:r>
          </w:p>
        </w:tc>
        <w:tc>
          <w:tcPr>
            <w:tcW w:w="1388" w:type="dxa"/>
            <w:vMerge w:val="restart"/>
            <w:tcBorders>
              <w:top w:val="single" w:color="auto" w:sz="4" w:space="0"/>
              <w:left w:val="single" w:color="auto" w:sz="4" w:space="0"/>
              <w:bottom w:val="single" w:color="auto" w:sz="4" w:space="0"/>
              <w:right w:val="single" w:color="auto" w:sz="4" w:space="0"/>
            </w:tcBorders>
            <w:noWrap/>
            <w:vAlign w:val="center"/>
          </w:tcPr>
          <w:p w14:paraId="06A99C6B">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项目编码</w:t>
            </w:r>
          </w:p>
        </w:tc>
        <w:tc>
          <w:tcPr>
            <w:tcW w:w="1330" w:type="dxa"/>
            <w:vMerge w:val="restart"/>
            <w:tcBorders>
              <w:top w:val="single" w:color="auto" w:sz="4" w:space="0"/>
              <w:left w:val="single" w:color="auto" w:sz="4" w:space="0"/>
              <w:bottom w:val="single" w:color="auto" w:sz="4" w:space="0"/>
              <w:right w:val="single" w:color="auto" w:sz="4" w:space="0"/>
            </w:tcBorders>
            <w:noWrap/>
            <w:vAlign w:val="center"/>
          </w:tcPr>
          <w:p w14:paraId="69AAA133">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项目名称</w:t>
            </w:r>
          </w:p>
        </w:tc>
        <w:tc>
          <w:tcPr>
            <w:tcW w:w="1360" w:type="dxa"/>
            <w:vMerge w:val="restart"/>
            <w:tcBorders>
              <w:top w:val="single" w:color="auto" w:sz="4" w:space="0"/>
              <w:left w:val="single" w:color="auto" w:sz="4" w:space="0"/>
              <w:bottom w:val="single" w:color="auto" w:sz="4" w:space="0"/>
              <w:right w:val="single" w:color="auto" w:sz="4" w:space="0"/>
            </w:tcBorders>
            <w:noWrap/>
            <w:vAlign w:val="center"/>
          </w:tcPr>
          <w:p w14:paraId="52C5716E">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项目特征</w:t>
            </w:r>
          </w:p>
          <w:p w14:paraId="4B197FAE">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描述</w:t>
            </w:r>
          </w:p>
        </w:tc>
        <w:tc>
          <w:tcPr>
            <w:tcW w:w="1320" w:type="dxa"/>
            <w:vMerge w:val="restart"/>
            <w:tcBorders>
              <w:top w:val="single" w:color="auto" w:sz="4" w:space="0"/>
              <w:left w:val="single" w:color="auto" w:sz="4" w:space="0"/>
              <w:bottom w:val="single" w:color="auto" w:sz="4" w:space="0"/>
              <w:right w:val="single" w:color="auto" w:sz="4" w:space="0"/>
            </w:tcBorders>
            <w:noWrap/>
            <w:vAlign w:val="center"/>
          </w:tcPr>
          <w:p w14:paraId="2CEC8F59">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计量单位</w:t>
            </w:r>
          </w:p>
        </w:tc>
        <w:tc>
          <w:tcPr>
            <w:tcW w:w="1096" w:type="dxa"/>
            <w:vMerge w:val="restart"/>
            <w:tcBorders>
              <w:top w:val="single" w:color="auto" w:sz="4" w:space="0"/>
              <w:left w:val="single" w:color="auto" w:sz="4" w:space="0"/>
              <w:bottom w:val="single" w:color="auto" w:sz="4" w:space="0"/>
              <w:right w:val="single" w:color="auto" w:sz="4" w:space="0"/>
            </w:tcBorders>
            <w:noWrap/>
            <w:vAlign w:val="center"/>
          </w:tcPr>
          <w:p w14:paraId="529F6A3C">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工程量</w:t>
            </w:r>
          </w:p>
        </w:tc>
        <w:tc>
          <w:tcPr>
            <w:tcW w:w="1260" w:type="dxa"/>
            <w:vMerge w:val="restart"/>
            <w:tcBorders>
              <w:top w:val="single" w:color="auto" w:sz="4" w:space="0"/>
              <w:left w:val="single" w:color="auto" w:sz="4" w:space="0"/>
              <w:bottom w:val="single" w:color="auto" w:sz="4" w:space="0"/>
              <w:right w:val="single" w:color="auto" w:sz="4" w:space="0"/>
            </w:tcBorders>
            <w:noWrap/>
            <w:vAlign w:val="center"/>
          </w:tcPr>
          <w:p w14:paraId="69DAC4EF">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综合单价</w:t>
            </w:r>
          </w:p>
          <w:p w14:paraId="359A971A">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(元)</w:t>
            </w:r>
          </w:p>
        </w:tc>
        <w:tc>
          <w:tcPr>
            <w:tcW w:w="1026" w:type="dxa"/>
            <w:vMerge w:val="restart"/>
            <w:tcBorders>
              <w:top w:val="single" w:color="auto" w:sz="4" w:space="0"/>
              <w:left w:val="single" w:color="auto" w:sz="4" w:space="0"/>
              <w:bottom w:val="single" w:color="auto" w:sz="4" w:space="0"/>
              <w:right w:val="single" w:color="auto" w:sz="4" w:space="0"/>
            </w:tcBorders>
            <w:noWrap/>
            <w:vAlign w:val="center"/>
          </w:tcPr>
          <w:p w14:paraId="5B118099">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合  价</w:t>
            </w:r>
          </w:p>
          <w:p w14:paraId="244F7569">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(元)</w:t>
            </w:r>
          </w:p>
        </w:tc>
        <w:tc>
          <w:tcPr>
            <w:tcW w:w="3608" w:type="dxa"/>
            <w:gridSpan w:val="5"/>
            <w:tcBorders>
              <w:top w:val="single" w:color="auto" w:sz="4" w:space="0"/>
              <w:left w:val="single" w:color="auto" w:sz="4" w:space="0"/>
              <w:bottom w:val="single" w:color="auto" w:sz="4" w:space="0"/>
              <w:right w:val="single" w:color="auto" w:sz="4" w:space="0"/>
            </w:tcBorders>
            <w:noWrap/>
            <w:vAlign w:val="center"/>
          </w:tcPr>
          <w:p w14:paraId="4434A5A5">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其中</w:t>
            </w:r>
          </w:p>
        </w:tc>
        <w:tc>
          <w:tcPr>
            <w:tcW w:w="923" w:type="dxa"/>
            <w:vMerge w:val="restart"/>
            <w:tcBorders>
              <w:top w:val="single" w:color="auto" w:sz="4" w:space="0"/>
              <w:left w:val="single" w:color="auto" w:sz="4" w:space="0"/>
              <w:bottom w:val="single" w:color="auto" w:sz="4" w:space="0"/>
              <w:right w:val="single" w:color="auto" w:sz="4" w:space="0"/>
            </w:tcBorders>
            <w:noWrap/>
            <w:vAlign w:val="center"/>
          </w:tcPr>
          <w:p w14:paraId="23140360">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备注</w:t>
            </w:r>
          </w:p>
        </w:tc>
      </w:tr>
      <w:tr w14:paraId="6F8B1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14" w:type="dxa"/>
            <w:vMerge w:val="continue"/>
            <w:tcBorders>
              <w:top w:val="single" w:color="auto" w:sz="4" w:space="0"/>
              <w:left w:val="single" w:color="auto" w:sz="4" w:space="0"/>
              <w:bottom w:val="single" w:color="auto" w:sz="4" w:space="0"/>
              <w:right w:val="single" w:color="auto" w:sz="4" w:space="0"/>
            </w:tcBorders>
            <w:noWrap/>
            <w:vAlign w:val="center"/>
          </w:tcPr>
          <w:p w14:paraId="78FFED98">
            <w:pPr>
              <w:wordWrap w:val="0"/>
              <w:adjustRightInd/>
              <w:spacing w:line="460" w:lineRule="exact"/>
              <w:ind w:firstLine="420" w:firstLineChars="200"/>
              <w:rPr>
                <w:rFonts w:ascii="宋体" w:hAnsi="宋体" w:cs="宋体"/>
                <w:color w:val="auto"/>
                <w:highlight w:val="none"/>
              </w:rPr>
            </w:pPr>
          </w:p>
        </w:tc>
        <w:tc>
          <w:tcPr>
            <w:tcW w:w="1388" w:type="dxa"/>
            <w:vMerge w:val="continue"/>
            <w:tcBorders>
              <w:top w:val="single" w:color="auto" w:sz="4" w:space="0"/>
              <w:left w:val="single" w:color="auto" w:sz="4" w:space="0"/>
              <w:bottom w:val="single" w:color="auto" w:sz="4" w:space="0"/>
              <w:right w:val="single" w:color="auto" w:sz="4" w:space="0"/>
            </w:tcBorders>
            <w:noWrap/>
            <w:vAlign w:val="center"/>
          </w:tcPr>
          <w:p w14:paraId="14BA50D8">
            <w:pPr>
              <w:wordWrap w:val="0"/>
              <w:adjustRightInd/>
              <w:spacing w:line="460" w:lineRule="exact"/>
              <w:ind w:firstLine="420" w:firstLineChars="200"/>
              <w:rPr>
                <w:rFonts w:ascii="宋体" w:hAnsi="宋体" w:cs="宋体"/>
                <w:color w:val="auto"/>
                <w:highlight w:val="none"/>
              </w:rPr>
            </w:pPr>
          </w:p>
        </w:tc>
        <w:tc>
          <w:tcPr>
            <w:tcW w:w="1330" w:type="dxa"/>
            <w:vMerge w:val="continue"/>
            <w:tcBorders>
              <w:top w:val="single" w:color="auto" w:sz="4" w:space="0"/>
              <w:left w:val="single" w:color="auto" w:sz="4" w:space="0"/>
              <w:bottom w:val="single" w:color="auto" w:sz="4" w:space="0"/>
              <w:right w:val="single" w:color="auto" w:sz="4" w:space="0"/>
            </w:tcBorders>
            <w:noWrap/>
            <w:vAlign w:val="center"/>
          </w:tcPr>
          <w:p w14:paraId="34289064">
            <w:pPr>
              <w:wordWrap w:val="0"/>
              <w:adjustRightInd/>
              <w:spacing w:line="460" w:lineRule="exact"/>
              <w:ind w:firstLine="420" w:firstLineChars="200"/>
              <w:rPr>
                <w:rFonts w:ascii="宋体" w:hAnsi="宋体" w:cs="宋体"/>
                <w:color w:val="auto"/>
                <w:highlight w:val="none"/>
              </w:rPr>
            </w:pPr>
          </w:p>
        </w:tc>
        <w:tc>
          <w:tcPr>
            <w:tcW w:w="1360" w:type="dxa"/>
            <w:vMerge w:val="continue"/>
            <w:tcBorders>
              <w:top w:val="single" w:color="auto" w:sz="4" w:space="0"/>
              <w:left w:val="single" w:color="auto" w:sz="4" w:space="0"/>
              <w:bottom w:val="single" w:color="auto" w:sz="4" w:space="0"/>
              <w:right w:val="single" w:color="auto" w:sz="4" w:space="0"/>
            </w:tcBorders>
            <w:noWrap/>
            <w:vAlign w:val="center"/>
          </w:tcPr>
          <w:p w14:paraId="745E617B">
            <w:pPr>
              <w:wordWrap w:val="0"/>
              <w:adjustRightInd/>
              <w:spacing w:line="460" w:lineRule="exact"/>
              <w:ind w:firstLine="420" w:firstLineChars="200"/>
              <w:rPr>
                <w:rFonts w:ascii="宋体" w:hAnsi="宋体" w:cs="宋体"/>
                <w:color w:val="auto"/>
                <w:highlight w:val="none"/>
              </w:rPr>
            </w:pPr>
          </w:p>
        </w:tc>
        <w:tc>
          <w:tcPr>
            <w:tcW w:w="1320" w:type="dxa"/>
            <w:vMerge w:val="continue"/>
            <w:tcBorders>
              <w:top w:val="single" w:color="auto" w:sz="4" w:space="0"/>
              <w:left w:val="single" w:color="auto" w:sz="4" w:space="0"/>
              <w:bottom w:val="single" w:color="auto" w:sz="4" w:space="0"/>
              <w:right w:val="single" w:color="auto" w:sz="4" w:space="0"/>
            </w:tcBorders>
            <w:noWrap/>
            <w:vAlign w:val="center"/>
          </w:tcPr>
          <w:p w14:paraId="52FECBD1">
            <w:pPr>
              <w:wordWrap w:val="0"/>
              <w:adjustRightInd/>
              <w:spacing w:line="460" w:lineRule="exact"/>
              <w:ind w:firstLine="420" w:firstLineChars="200"/>
              <w:rPr>
                <w:rFonts w:ascii="宋体" w:hAnsi="宋体" w:cs="宋体"/>
                <w:color w:val="auto"/>
                <w:highlight w:val="none"/>
              </w:rPr>
            </w:pPr>
          </w:p>
        </w:tc>
        <w:tc>
          <w:tcPr>
            <w:tcW w:w="1096" w:type="dxa"/>
            <w:vMerge w:val="continue"/>
            <w:tcBorders>
              <w:top w:val="single" w:color="auto" w:sz="4" w:space="0"/>
              <w:left w:val="single" w:color="auto" w:sz="4" w:space="0"/>
              <w:bottom w:val="single" w:color="auto" w:sz="4" w:space="0"/>
              <w:right w:val="single" w:color="auto" w:sz="4" w:space="0"/>
            </w:tcBorders>
            <w:noWrap/>
            <w:vAlign w:val="center"/>
          </w:tcPr>
          <w:p w14:paraId="4AC25775">
            <w:pPr>
              <w:wordWrap w:val="0"/>
              <w:adjustRightInd/>
              <w:spacing w:line="460" w:lineRule="exact"/>
              <w:ind w:firstLine="420" w:firstLineChars="200"/>
              <w:rPr>
                <w:rFonts w:ascii="宋体" w:hAnsi="宋体" w:cs="宋体"/>
                <w:color w:val="auto"/>
                <w:highlight w:val="none"/>
              </w:rPr>
            </w:pPr>
          </w:p>
        </w:tc>
        <w:tc>
          <w:tcPr>
            <w:tcW w:w="1260" w:type="dxa"/>
            <w:vMerge w:val="continue"/>
            <w:tcBorders>
              <w:top w:val="single" w:color="auto" w:sz="4" w:space="0"/>
              <w:left w:val="single" w:color="auto" w:sz="4" w:space="0"/>
              <w:bottom w:val="single" w:color="auto" w:sz="4" w:space="0"/>
              <w:right w:val="single" w:color="auto" w:sz="4" w:space="0"/>
            </w:tcBorders>
            <w:noWrap/>
            <w:vAlign w:val="center"/>
          </w:tcPr>
          <w:p w14:paraId="449A5F0E">
            <w:pPr>
              <w:wordWrap w:val="0"/>
              <w:adjustRightInd/>
              <w:spacing w:line="460" w:lineRule="exact"/>
              <w:ind w:firstLine="420" w:firstLineChars="200"/>
              <w:rPr>
                <w:rFonts w:ascii="宋体" w:hAnsi="宋体" w:cs="宋体"/>
                <w:color w:val="auto"/>
                <w:highlight w:val="none"/>
              </w:rPr>
            </w:pPr>
          </w:p>
        </w:tc>
        <w:tc>
          <w:tcPr>
            <w:tcW w:w="1026" w:type="dxa"/>
            <w:vMerge w:val="continue"/>
            <w:tcBorders>
              <w:top w:val="single" w:color="auto" w:sz="4" w:space="0"/>
              <w:left w:val="single" w:color="auto" w:sz="4" w:space="0"/>
              <w:bottom w:val="single" w:color="auto" w:sz="4" w:space="0"/>
              <w:right w:val="single" w:color="auto" w:sz="4" w:space="0"/>
            </w:tcBorders>
            <w:noWrap/>
            <w:vAlign w:val="center"/>
          </w:tcPr>
          <w:p w14:paraId="30861350">
            <w:pPr>
              <w:wordWrap w:val="0"/>
              <w:adjustRightInd/>
              <w:spacing w:line="460" w:lineRule="exact"/>
              <w:ind w:firstLine="420" w:firstLineChars="200"/>
              <w:rPr>
                <w:rFonts w:ascii="宋体" w:hAnsi="宋体" w:cs="宋体"/>
                <w:color w:val="auto"/>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14:paraId="52A6938A">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人工费</w:t>
            </w: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14:paraId="4690FD43">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机械费</w:t>
            </w:r>
          </w:p>
        </w:tc>
        <w:tc>
          <w:tcPr>
            <w:tcW w:w="1088" w:type="dxa"/>
            <w:tcBorders>
              <w:top w:val="single" w:color="auto" w:sz="4" w:space="0"/>
              <w:left w:val="single" w:color="auto" w:sz="4" w:space="0"/>
              <w:bottom w:val="single" w:color="auto" w:sz="4" w:space="0"/>
              <w:right w:val="single" w:color="auto" w:sz="4" w:space="0"/>
            </w:tcBorders>
            <w:noWrap/>
            <w:vAlign w:val="center"/>
          </w:tcPr>
          <w:p w14:paraId="7B9600FB">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管理费</w:t>
            </w:r>
          </w:p>
        </w:tc>
        <w:tc>
          <w:tcPr>
            <w:tcW w:w="923" w:type="dxa"/>
            <w:vMerge w:val="continue"/>
            <w:tcBorders>
              <w:top w:val="single" w:color="auto" w:sz="4" w:space="0"/>
              <w:left w:val="single" w:color="auto" w:sz="4" w:space="0"/>
              <w:bottom w:val="single" w:color="auto" w:sz="4" w:space="0"/>
              <w:right w:val="single" w:color="auto" w:sz="4" w:space="0"/>
            </w:tcBorders>
            <w:noWrap/>
            <w:vAlign w:val="center"/>
          </w:tcPr>
          <w:p w14:paraId="2F21EF9D">
            <w:pPr>
              <w:wordWrap w:val="0"/>
              <w:adjustRightInd/>
              <w:spacing w:line="460" w:lineRule="exact"/>
              <w:ind w:firstLine="420" w:firstLineChars="200"/>
              <w:rPr>
                <w:rFonts w:ascii="宋体" w:hAnsi="宋体" w:cs="宋体"/>
                <w:color w:val="auto"/>
                <w:highlight w:val="none"/>
              </w:rPr>
            </w:pPr>
          </w:p>
        </w:tc>
      </w:tr>
      <w:tr w14:paraId="3A1EB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1CDE03DA">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（1）</w:t>
            </w:r>
          </w:p>
        </w:tc>
        <w:tc>
          <w:tcPr>
            <w:tcW w:w="1388" w:type="dxa"/>
            <w:tcBorders>
              <w:top w:val="single" w:color="auto" w:sz="4" w:space="0"/>
              <w:left w:val="single" w:color="auto" w:sz="4" w:space="0"/>
              <w:bottom w:val="single" w:color="auto" w:sz="4" w:space="0"/>
              <w:right w:val="single" w:color="auto" w:sz="4" w:space="0"/>
            </w:tcBorders>
            <w:noWrap/>
            <w:vAlign w:val="center"/>
          </w:tcPr>
          <w:p w14:paraId="01EE7844">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（2）</w:t>
            </w:r>
          </w:p>
        </w:tc>
        <w:tc>
          <w:tcPr>
            <w:tcW w:w="1330" w:type="dxa"/>
            <w:tcBorders>
              <w:top w:val="single" w:color="auto" w:sz="4" w:space="0"/>
              <w:left w:val="single" w:color="auto" w:sz="4" w:space="0"/>
              <w:bottom w:val="single" w:color="auto" w:sz="4" w:space="0"/>
              <w:right w:val="single" w:color="auto" w:sz="4" w:space="0"/>
            </w:tcBorders>
            <w:noWrap/>
            <w:vAlign w:val="center"/>
          </w:tcPr>
          <w:p w14:paraId="37B71D2A">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（3）</w:t>
            </w:r>
          </w:p>
        </w:tc>
        <w:tc>
          <w:tcPr>
            <w:tcW w:w="1360" w:type="dxa"/>
            <w:tcBorders>
              <w:top w:val="single" w:color="auto" w:sz="4" w:space="0"/>
              <w:left w:val="single" w:color="auto" w:sz="4" w:space="0"/>
              <w:bottom w:val="single" w:color="auto" w:sz="4" w:space="0"/>
              <w:right w:val="single" w:color="auto" w:sz="4" w:space="0"/>
            </w:tcBorders>
            <w:noWrap/>
            <w:vAlign w:val="center"/>
          </w:tcPr>
          <w:p w14:paraId="23F576B6">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（4）</w:t>
            </w:r>
          </w:p>
        </w:tc>
        <w:tc>
          <w:tcPr>
            <w:tcW w:w="1320" w:type="dxa"/>
            <w:tcBorders>
              <w:top w:val="single" w:color="auto" w:sz="4" w:space="0"/>
              <w:left w:val="single" w:color="auto" w:sz="4" w:space="0"/>
              <w:bottom w:val="single" w:color="auto" w:sz="4" w:space="0"/>
              <w:right w:val="single" w:color="auto" w:sz="4" w:space="0"/>
            </w:tcBorders>
            <w:noWrap/>
            <w:vAlign w:val="center"/>
          </w:tcPr>
          <w:p w14:paraId="43CB62F3">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（5）</w:t>
            </w:r>
          </w:p>
        </w:tc>
        <w:tc>
          <w:tcPr>
            <w:tcW w:w="1096" w:type="dxa"/>
            <w:tcBorders>
              <w:top w:val="single" w:color="auto" w:sz="4" w:space="0"/>
              <w:left w:val="single" w:color="auto" w:sz="4" w:space="0"/>
              <w:bottom w:val="single" w:color="auto" w:sz="4" w:space="0"/>
              <w:right w:val="single" w:color="auto" w:sz="4" w:space="0"/>
            </w:tcBorders>
            <w:noWrap/>
            <w:vAlign w:val="center"/>
          </w:tcPr>
          <w:p w14:paraId="1CBED532">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（6）</w:t>
            </w:r>
          </w:p>
        </w:tc>
        <w:tc>
          <w:tcPr>
            <w:tcW w:w="1260" w:type="dxa"/>
            <w:tcBorders>
              <w:top w:val="single" w:color="auto" w:sz="4" w:space="0"/>
              <w:left w:val="single" w:color="auto" w:sz="4" w:space="0"/>
              <w:bottom w:val="single" w:color="auto" w:sz="4" w:space="0"/>
              <w:right w:val="single" w:color="auto" w:sz="4" w:space="0"/>
            </w:tcBorders>
            <w:noWrap/>
            <w:vAlign w:val="center"/>
          </w:tcPr>
          <w:p w14:paraId="0E8C63CF">
            <w:pPr>
              <w:wordWrap w:val="0"/>
              <w:adjustRightInd/>
              <w:spacing w:line="460" w:lineRule="exact"/>
              <w:jc w:val="center"/>
              <w:rPr>
                <w:rFonts w:ascii="宋体" w:hAnsi="宋体" w:cs="宋体"/>
                <w:color w:val="auto"/>
                <w:highlight w:val="none"/>
              </w:rPr>
            </w:pPr>
          </w:p>
        </w:tc>
        <w:tc>
          <w:tcPr>
            <w:tcW w:w="1026" w:type="dxa"/>
            <w:tcBorders>
              <w:top w:val="single" w:color="auto" w:sz="4" w:space="0"/>
              <w:left w:val="single" w:color="auto" w:sz="4" w:space="0"/>
              <w:bottom w:val="single" w:color="auto" w:sz="4" w:space="0"/>
              <w:right w:val="single" w:color="auto" w:sz="4" w:space="0"/>
            </w:tcBorders>
            <w:noWrap/>
            <w:vAlign w:val="center"/>
          </w:tcPr>
          <w:p w14:paraId="160A199A">
            <w:pPr>
              <w:wordWrap w:val="0"/>
              <w:adjustRightInd/>
              <w:spacing w:line="460" w:lineRule="exact"/>
              <w:jc w:val="center"/>
              <w:rPr>
                <w:rFonts w:ascii="宋体" w:hAnsi="宋体" w:cs="宋体"/>
                <w:color w:val="auto"/>
                <w:highlight w:val="none"/>
              </w:rPr>
            </w:pPr>
          </w:p>
        </w:tc>
        <w:tc>
          <w:tcPr>
            <w:tcW w:w="1254" w:type="dxa"/>
            <w:tcBorders>
              <w:top w:val="single" w:color="auto" w:sz="4" w:space="0"/>
              <w:left w:val="single" w:color="auto" w:sz="4" w:space="0"/>
              <w:bottom w:val="single" w:color="auto" w:sz="4" w:space="0"/>
              <w:right w:val="single" w:color="auto" w:sz="4" w:space="0"/>
            </w:tcBorders>
            <w:noWrap/>
            <w:vAlign w:val="center"/>
          </w:tcPr>
          <w:p w14:paraId="164B1893">
            <w:pPr>
              <w:wordWrap w:val="0"/>
              <w:adjustRightInd/>
              <w:spacing w:line="460" w:lineRule="exact"/>
              <w:jc w:val="center"/>
              <w:rPr>
                <w:rFonts w:ascii="宋体" w:hAnsi="宋体" w:cs="宋体"/>
                <w:color w:val="auto"/>
                <w:highlight w:val="none"/>
              </w:rPr>
            </w:pPr>
          </w:p>
        </w:tc>
        <w:tc>
          <w:tcPr>
            <w:tcW w:w="1253" w:type="dxa"/>
            <w:gridSpan w:val="2"/>
            <w:tcBorders>
              <w:top w:val="single" w:color="auto" w:sz="4" w:space="0"/>
              <w:left w:val="single" w:color="auto" w:sz="4" w:space="0"/>
              <w:bottom w:val="single" w:color="auto" w:sz="4" w:space="0"/>
              <w:right w:val="single" w:color="auto" w:sz="4" w:space="0"/>
            </w:tcBorders>
            <w:noWrap/>
            <w:vAlign w:val="center"/>
          </w:tcPr>
          <w:p w14:paraId="14E19BB6">
            <w:pPr>
              <w:wordWrap w:val="0"/>
              <w:adjustRightInd/>
              <w:spacing w:line="460" w:lineRule="exact"/>
              <w:jc w:val="center"/>
              <w:rPr>
                <w:rFonts w:ascii="宋体" w:hAnsi="宋体" w:cs="宋体"/>
                <w:color w:val="auto"/>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ign w:val="center"/>
          </w:tcPr>
          <w:p w14:paraId="47403634">
            <w:pPr>
              <w:wordWrap w:val="0"/>
              <w:adjustRightInd/>
              <w:spacing w:line="460" w:lineRule="exact"/>
              <w:jc w:val="center"/>
              <w:rPr>
                <w:rFonts w:ascii="宋体" w:hAnsi="宋体" w:cs="宋体"/>
                <w:color w:val="auto"/>
                <w:highlight w:val="none"/>
              </w:rPr>
            </w:pPr>
          </w:p>
        </w:tc>
        <w:tc>
          <w:tcPr>
            <w:tcW w:w="923" w:type="dxa"/>
            <w:tcBorders>
              <w:top w:val="single" w:color="auto" w:sz="4" w:space="0"/>
              <w:left w:val="single" w:color="auto" w:sz="4" w:space="0"/>
              <w:bottom w:val="single" w:color="auto" w:sz="4" w:space="0"/>
              <w:right w:val="single" w:color="auto" w:sz="4" w:space="0"/>
            </w:tcBorders>
            <w:noWrap/>
            <w:vAlign w:val="center"/>
          </w:tcPr>
          <w:p w14:paraId="35F6D5EB">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（7）</w:t>
            </w:r>
          </w:p>
        </w:tc>
      </w:tr>
      <w:tr w14:paraId="1ACF2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20596783">
            <w:pPr>
              <w:wordWrap w:val="0"/>
              <w:adjustRightInd/>
              <w:spacing w:line="460" w:lineRule="exact"/>
              <w:jc w:val="center"/>
              <w:rPr>
                <w:rFonts w:ascii="宋体" w:hAnsi="宋体" w:cs="宋体"/>
                <w:color w:val="auto"/>
                <w:highlight w:val="none"/>
              </w:rPr>
            </w:pPr>
          </w:p>
        </w:tc>
        <w:tc>
          <w:tcPr>
            <w:tcW w:w="1388" w:type="dxa"/>
            <w:tcBorders>
              <w:top w:val="single" w:color="auto" w:sz="4" w:space="0"/>
              <w:left w:val="single" w:color="auto" w:sz="4" w:space="0"/>
              <w:bottom w:val="single" w:color="auto" w:sz="4" w:space="0"/>
              <w:right w:val="single" w:color="auto" w:sz="4" w:space="0"/>
            </w:tcBorders>
            <w:noWrap/>
            <w:vAlign w:val="center"/>
          </w:tcPr>
          <w:p w14:paraId="2552DE0E">
            <w:pPr>
              <w:wordWrap w:val="0"/>
              <w:adjustRightInd/>
              <w:spacing w:line="460" w:lineRule="exact"/>
              <w:jc w:val="center"/>
              <w:rPr>
                <w:rFonts w:ascii="宋体" w:hAnsi="宋体" w:cs="宋体"/>
                <w:color w:val="auto"/>
                <w:highlight w:val="none"/>
              </w:rPr>
            </w:pPr>
          </w:p>
        </w:tc>
        <w:tc>
          <w:tcPr>
            <w:tcW w:w="1330" w:type="dxa"/>
            <w:tcBorders>
              <w:top w:val="single" w:color="auto" w:sz="4" w:space="0"/>
              <w:left w:val="single" w:color="auto" w:sz="4" w:space="0"/>
              <w:bottom w:val="single" w:color="auto" w:sz="4" w:space="0"/>
              <w:right w:val="single" w:color="auto" w:sz="4" w:space="0"/>
            </w:tcBorders>
            <w:noWrap/>
            <w:vAlign w:val="center"/>
          </w:tcPr>
          <w:p w14:paraId="5E9FC398">
            <w:pPr>
              <w:wordWrap w:val="0"/>
              <w:adjustRightInd/>
              <w:spacing w:line="460" w:lineRule="exact"/>
              <w:jc w:val="center"/>
              <w:rPr>
                <w:rFonts w:ascii="宋体" w:hAnsi="宋体" w:cs="宋体"/>
                <w:color w:val="auto"/>
                <w:highlight w:val="none"/>
              </w:rPr>
            </w:pPr>
          </w:p>
        </w:tc>
        <w:tc>
          <w:tcPr>
            <w:tcW w:w="1360" w:type="dxa"/>
            <w:tcBorders>
              <w:top w:val="single" w:color="auto" w:sz="4" w:space="0"/>
              <w:left w:val="single" w:color="auto" w:sz="4" w:space="0"/>
              <w:bottom w:val="single" w:color="auto" w:sz="4" w:space="0"/>
              <w:right w:val="single" w:color="auto" w:sz="4" w:space="0"/>
            </w:tcBorders>
            <w:noWrap/>
            <w:vAlign w:val="center"/>
          </w:tcPr>
          <w:p w14:paraId="01774E9F">
            <w:pPr>
              <w:wordWrap w:val="0"/>
              <w:adjustRightInd/>
              <w:spacing w:line="460" w:lineRule="exact"/>
              <w:jc w:val="center"/>
              <w:rPr>
                <w:rFonts w:ascii="宋体" w:hAnsi="宋体" w:cs="宋体"/>
                <w:color w:val="auto"/>
                <w:highlight w:val="none"/>
              </w:rPr>
            </w:pPr>
          </w:p>
        </w:tc>
        <w:tc>
          <w:tcPr>
            <w:tcW w:w="1320" w:type="dxa"/>
            <w:tcBorders>
              <w:top w:val="single" w:color="auto" w:sz="4" w:space="0"/>
              <w:left w:val="single" w:color="auto" w:sz="4" w:space="0"/>
              <w:bottom w:val="single" w:color="auto" w:sz="4" w:space="0"/>
              <w:right w:val="single" w:color="auto" w:sz="4" w:space="0"/>
            </w:tcBorders>
            <w:noWrap/>
            <w:vAlign w:val="center"/>
          </w:tcPr>
          <w:p w14:paraId="779DA6C7">
            <w:pPr>
              <w:wordWrap w:val="0"/>
              <w:adjustRightInd/>
              <w:spacing w:line="460" w:lineRule="exact"/>
              <w:jc w:val="center"/>
              <w:rPr>
                <w:rFonts w:ascii="宋体" w:hAnsi="宋体" w:cs="宋体"/>
                <w:color w:val="auto"/>
                <w:highlight w:val="none"/>
              </w:rPr>
            </w:pPr>
          </w:p>
        </w:tc>
        <w:tc>
          <w:tcPr>
            <w:tcW w:w="1096" w:type="dxa"/>
            <w:tcBorders>
              <w:top w:val="single" w:color="auto" w:sz="4" w:space="0"/>
              <w:left w:val="single" w:color="auto" w:sz="4" w:space="0"/>
              <w:bottom w:val="single" w:color="auto" w:sz="4" w:space="0"/>
              <w:right w:val="single" w:color="auto" w:sz="4" w:space="0"/>
            </w:tcBorders>
            <w:noWrap/>
            <w:vAlign w:val="center"/>
          </w:tcPr>
          <w:p w14:paraId="300D54CA">
            <w:pPr>
              <w:wordWrap w:val="0"/>
              <w:adjustRightInd/>
              <w:spacing w:line="460" w:lineRule="exact"/>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5BE2516A">
            <w:pPr>
              <w:wordWrap w:val="0"/>
              <w:adjustRightInd/>
              <w:spacing w:line="460" w:lineRule="exact"/>
              <w:jc w:val="center"/>
              <w:rPr>
                <w:rFonts w:ascii="宋体" w:hAnsi="宋体" w:cs="宋体"/>
                <w:color w:val="auto"/>
                <w:highlight w:val="none"/>
              </w:rPr>
            </w:pPr>
          </w:p>
        </w:tc>
        <w:tc>
          <w:tcPr>
            <w:tcW w:w="1026" w:type="dxa"/>
            <w:tcBorders>
              <w:top w:val="single" w:color="auto" w:sz="4" w:space="0"/>
              <w:left w:val="single" w:color="auto" w:sz="4" w:space="0"/>
              <w:bottom w:val="single" w:color="auto" w:sz="4" w:space="0"/>
              <w:right w:val="single" w:color="auto" w:sz="4" w:space="0"/>
            </w:tcBorders>
            <w:noWrap/>
            <w:vAlign w:val="center"/>
          </w:tcPr>
          <w:p w14:paraId="2285B53D">
            <w:pPr>
              <w:wordWrap w:val="0"/>
              <w:adjustRightInd/>
              <w:spacing w:line="460" w:lineRule="exact"/>
              <w:jc w:val="center"/>
              <w:rPr>
                <w:rFonts w:ascii="宋体" w:hAnsi="宋体" w:cs="宋体"/>
                <w:color w:val="auto"/>
                <w:highlight w:val="none"/>
              </w:rPr>
            </w:pPr>
          </w:p>
        </w:tc>
        <w:tc>
          <w:tcPr>
            <w:tcW w:w="1254" w:type="dxa"/>
            <w:tcBorders>
              <w:top w:val="single" w:color="auto" w:sz="4" w:space="0"/>
              <w:left w:val="single" w:color="auto" w:sz="4" w:space="0"/>
              <w:bottom w:val="single" w:color="auto" w:sz="4" w:space="0"/>
              <w:right w:val="single" w:color="auto" w:sz="4" w:space="0"/>
            </w:tcBorders>
            <w:noWrap/>
            <w:vAlign w:val="center"/>
          </w:tcPr>
          <w:p w14:paraId="48623095">
            <w:pPr>
              <w:wordWrap w:val="0"/>
              <w:adjustRightInd/>
              <w:spacing w:line="460" w:lineRule="exact"/>
              <w:jc w:val="center"/>
              <w:rPr>
                <w:rFonts w:ascii="宋体" w:hAnsi="宋体" w:cs="宋体"/>
                <w:color w:val="auto"/>
                <w:highlight w:val="none"/>
              </w:rPr>
            </w:pPr>
          </w:p>
        </w:tc>
        <w:tc>
          <w:tcPr>
            <w:tcW w:w="1253" w:type="dxa"/>
            <w:gridSpan w:val="2"/>
            <w:tcBorders>
              <w:top w:val="single" w:color="auto" w:sz="4" w:space="0"/>
              <w:left w:val="single" w:color="auto" w:sz="4" w:space="0"/>
              <w:bottom w:val="single" w:color="auto" w:sz="4" w:space="0"/>
              <w:right w:val="single" w:color="auto" w:sz="4" w:space="0"/>
            </w:tcBorders>
            <w:noWrap/>
            <w:vAlign w:val="center"/>
          </w:tcPr>
          <w:p w14:paraId="1E57D70B">
            <w:pPr>
              <w:wordWrap w:val="0"/>
              <w:adjustRightInd/>
              <w:spacing w:line="460" w:lineRule="exact"/>
              <w:jc w:val="center"/>
              <w:rPr>
                <w:rFonts w:ascii="宋体" w:hAnsi="宋体" w:cs="宋体"/>
                <w:color w:val="auto"/>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tcPr>
          <w:p w14:paraId="7706B8D0">
            <w:pPr>
              <w:wordWrap w:val="0"/>
              <w:adjustRightInd/>
              <w:spacing w:line="460" w:lineRule="exact"/>
              <w:jc w:val="center"/>
              <w:rPr>
                <w:rFonts w:ascii="宋体" w:hAnsi="宋体" w:cs="宋体"/>
                <w:color w:val="auto"/>
                <w:highlight w:val="none"/>
              </w:rPr>
            </w:pPr>
          </w:p>
        </w:tc>
        <w:tc>
          <w:tcPr>
            <w:tcW w:w="923" w:type="dxa"/>
            <w:tcBorders>
              <w:top w:val="single" w:color="auto" w:sz="4" w:space="0"/>
              <w:left w:val="single" w:color="auto" w:sz="4" w:space="0"/>
              <w:bottom w:val="single" w:color="auto" w:sz="4" w:space="0"/>
              <w:right w:val="single" w:color="auto" w:sz="4" w:space="0"/>
            </w:tcBorders>
            <w:noWrap/>
            <w:vAlign w:val="center"/>
          </w:tcPr>
          <w:p w14:paraId="604FE27D">
            <w:pPr>
              <w:wordWrap w:val="0"/>
              <w:adjustRightInd/>
              <w:spacing w:line="460" w:lineRule="exact"/>
              <w:jc w:val="center"/>
              <w:rPr>
                <w:rFonts w:ascii="宋体" w:hAnsi="宋体" w:cs="宋体"/>
                <w:color w:val="auto"/>
                <w:highlight w:val="none"/>
              </w:rPr>
            </w:pPr>
          </w:p>
        </w:tc>
      </w:tr>
      <w:tr w14:paraId="67A9E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5742BFA8">
            <w:pPr>
              <w:wordWrap w:val="0"/>
              <w:adjustRightInd/>
              <w:spacing w:line="460" w:lineRule="exact"/>
              <w:jc w:val="center"/>
              <w:rPr>
                <w:rFonts w:ascii="宋体" w:hAnsi="宋体" w:cs="宋体"/>
                <w:color w:val="auto"/>
                <w:highlight w:val="none"/>
              </w:rPr>
            </w:pPr>
          </w:p>
        </w:tc>
        <w:tc>
          <w:tcPr>
            <w:tcW w:w="1388" w:type="dxa"/>
            <w:tcBorders>
              <w:top w:val="single" w:color="auto" w:sz="4" w:space="0"/>
              <w:left w:val="single" w:color="auto" w:sz="4" w:space="0"/>
              <w:bottom w:val="single" w:color="auto" w:sz="4" w:space="0"/>
              <w:right w:val="single" w:color="auto" w:sz="4" w:space="0"/>
            </w:tcBorders>
            <w:noWrap/>
            <w:vAlign w:val="center"/>
          </w:tcPr>
          <w:p w14:paraId="0E5E8C9D">
            <w:pPr>
              <w:wordWrap w:val="0"/>
              <w:adjustRightInd/>
              <w:spacing w:line="460" w:lineRule="exact"/>
              <w:jc w:val="center"/>
              <w:rPr>
                <w:rFonts w:ascii="宋体" w:hAnsi="宋体" w:cs="宋体"/>
                <w:color w:val="auto"/>
                <w:highlight w:val="none"/>
              </w:rPr>
            </w:pPr>
          </w:p>
        </w:tc>
        <w:tc>
          <w:tcPr>
            <w:tcW w:w="1330" w:type="dxa"/>
            <w:tcBorders>
              <w:top w:val="single" w:color="auto" w:sz="4" w:space="0"/>
              <w:left w:val="single" w:color="auto" w:sz="4" w:space="0"/>
              <w:bottom w:val="single" w:color="auto" w:sz="4" w:space="0"/>
              <w:right w:val="single" w:color="auto" w:sz="4" w:space="0"/>
            </w:tcBorders>
            <w:noWrap/>
            <w:vAlign w:val="center"/>
          </w:tcPr>
          <w:p w14:paraId="197BAEEB">
            <w:pPr>
              <w:wordWrap w:val="0"/>
              <w:adjustRightInd/>
              <w:spacing w:line="460" w:lineRule="exact"/>
              <w:jc w:val="center"/>
              <w:rPr>
                <w:rFonts w:ascii="宋体" w:hAnsi="宋体" w:cs="宋体"/>
                <w:color w:val="auto"/>
                <w:highlight w:val="none"/>
              </w:rPr>
            </w:pPr>
          </w:p>
        </w:tc>
        <w:tc>
          <w:tcPr>
            <w:tcW w:w="1360" w:type="dxa"/>
            <w:tcBorders>
              <w:top w:val="single" w:color="auto" w:sz="4" w:space="0"/>
              <w:left w:val="single" w:color="auto" w:sz="4" w:space="0"/>
              <w:bottom w:val="single" w:color="auto" w:sz="4" w:space="0"/>
              <w:right w:val="single" w:color="auto" w:sz="4" w:space="0"/>
            </w:tcBorders>
            <w:noWrap/>
            <w:vAlign w:val="center"/>
          </w:tcPr>
          <w:p w14:paraId="0826A062">
            <w:pPr>
              <w:wordWrap w:val="0"/>
              <w:adjustRightInd/>
              <w:spacing w:line="460" w:lineRule="exact"/>
              <w:jc w:val="center"/>
              <w:rPr>
                <w:rFonts w:ascii="宋体" w:hAnsi="宋体" w:cs="宋体"/>
                <w:color w:val="auto"/>
                <w:highlight w:val="none"/>
              </w:rPr>
            </w:pPr>
          </w:p>
        </w:tc>
        <w:tc>
          <w:tcPr>
            <w:tcW w:w="1320" w:type="dxa"/>
            <w:tcBorders>
              <w:top w:val="single" w:color="auto" w:sz="4" w:space="0"/>
              <w:left w:val="single" w:color="auto" w:sz="4" w:space="0"/>
              <w:bottom w:val="single" w:color="auto" w:sz="4" w:space="0"/>
              <w:right w:val="single" w:color="auto" w:sz="4" w:space="0"/>
            </w:tcBorders>
            <w:noWrap/>
            <w:vAlign w:val="center"/>
          </w:tcPr>
          <w:p w14:paraId="248682EE">
            <w:pPr>
              <w:wordWrap w:val="0"/>
              <w:adjustRightInd/>
              <w:spacing w:line="460" w:lineRule="exact"/>
              <w:jc w:val="center"/>
              <w:rPr>
                <w:rFonts w:ascii="宋体" w:hAnsi="宋体" w:cs="宋体"/>
                <w:color w:val="auto"/>
                <w:highlight w:val="none"/>
              </w:rPr>
            </w:pPr>
          </w:p>
        </w:tc>
        <w:tc>
          <w:tcPr>
            <w:tcW w:w="1096" w:type="dxa"/>
            <w:tcBorders>
              <w:top w:val="single" w:color="auto" w:sz="4" w:space="0"/>
              <w:left w:val="single" w:color="auto" w:sz="4" w:space="0"/>
              <w:bottom w:val="single" w:color="auto" w:sz="4" w:space="0"/>
              <w:right w:val="single" w:color="auto" w:sz="4" w:space="0"/>
            </w:tcBorders>
            <w:noWrap/>
            <w:vAlign w:val="center"/>
          </w:tcPr>
          <w:p w14:paraId="3C13B8D3">
            <w:pPr>
              <w:wordWrap w:val="0"/>
              <w:adjustRightInd/>
              <w:spacing w:line="460" w:lineRule="exact"/>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5D9D516D">
            <w:pPr>
              <w:wordWrap w:val="0"/>
              <w:adjustRightInd/>
              <w:spacing w:line="460" w:lineRule="exact"/>
              <w:jc w:val="center"/>
              <w:rPr>
                <w:rFonts w:ascii="宋体" w:hAnsi="宋体" w:cs="宋体"/>
                <w:color w:val="auto"/>
                <w:highlight w:val="none"/>
              </w:rPr>
            </w:pPr>
          </w:p>
        </w:tc>
        <w:tc>
          <w:tcPr>
            <w:tcW w:w="1026" w:type="dxa"/>
            <w:tcBorders>
              <w:top w:val="single" w:color="auto" w:sz="4" w:space="0"/>
              <w:left w:val="single" w:color="auto" w:sz="4" w:space="0"/>
              <w:bottom w:val="single" w:color="auto" w:sz="4" w:space="0"/>
              <w:right w:val="single" w:color="auto" w:sz="4" w:space="0"/>
            </w:tcBorders>
            <w:noWrap/>
            <w:vAlign w:val="center"/>
          </w:tcPr>
          <w:p w14:paraId="1E40A7F7">
            <w:pPr>
              <w:wordWrap w:val="0"/>
              <w:adjustRightInd/>
              <w:spacing w:line="460" w:lineRule="exact"/>
              <w:jc w:val="center"/>
              <w:rPr>
                <w:rFonts w:ascii="宋体" w:hAnsi="宋体" w:cs="宋体"/>
                <w:color w:val="auto"/>
                <w:highlight w:val="none"/>
              </w:rPr>
            </w:pPr>
          </w:p>
        </w:tc>
        <w:tc>
          <w:tcPr>
            <w:tcW w:w="1254" w:type="dxa"/>
            <w:tcBorders>
              <w:top w:val="single" w:color="auto" w:sz="4" w:space="0"/>
              <w:left w:val="single" w:color="auto" w:sz="4" w:space="0"/>
              <w:bottom w:val="single" w:color="auto" w:sz="4" w:space="0"/>
              <w:right w:val="single" w:color="auto" w:sz="4" w:space="0"/>
            </w:tcBorders>
            <w:noWrap/>
            <w:vAlign w:val="center"/>
          </w:tcPr>
          <w:p w14:paraId="0C6E81A4">
            <w:pPr>
              <w:wordWrap w:val="0"/>
              <w:adjustRightInd/>
              <w:spacing w:line="460" w:lineRule="exact"/>
              <w:jc w:val="center"/>
              <w:rPr>
                <w:rFonts w:ascii="宋体" w:hAnsi="宋体" w:cs="宋体"/>
                <w:color w:val="auto"/>
                <w:highlight w:val="none"/>
              </w:rPr>
            </w:pPr>
          </w:p>
        </w:tc>
        <w:tc>
          <w:tcPr>
            <w:tcW w:w="1253" w:type="dxa"/>
            <w:gridSpan w:val="2"/>
            <w:tcBorders>
              <w:top w:val="single" w:color="auto" w:sz="4" w:space="0"/>
              <w:left w:val="single" w:color="auto" w:sz="4" w:space="0"/>
              <w:bottom w:val="single" w:color="auto" w:sz="4" w:space="0"/>
              <w:right w:val="single" w:color="auto" w:sz="4" w:space="0"/>
            </w:tcBorders>
            <w:noWrap/>
            <w:vAlign w:val="center"/>
          </w:tcPr>
          <w:p w14:paraId="339F2A80">
            <w:pPr>
              <w:wordWrap w:val="0"/>
              <w:adjustRightInd/>
              <w:spacing w:line="460" w:lineRule="exact"/>
              <w:jc w:val="center"/>
              <w:rPr>
                <w:rFonts w:ascii="宋体" w:hAnsi="宋体" w:cs="宋体"/>
                <w:color w:val="auto"/>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tcPr>
          <w:p w14:paraId="407AB47F">
            <w:pPr>
              <w:wordWrap w:val="0"/>
              <w:adjustRightInd/>
              <w:spacing w:line="460" w:lineRule="exact"/>
              <w:jc w:val="center"/>
              <w:rPr>
                <w:rFonts w:ascii="宋体" w:hAnsi="宋体" w:cs="宋体"/>
                <w:color w:val="auto"/>
                <w:highlight w:val="none"/>
              </w:rPr>
            </w:pPr>
          </w:p>
        </w:tc>
        <w:tc>
          <w:tcPr>
            <w:tcW w:w="923" w:type="dxa"/>
            <w:tcBorders>
              <w:top w:val="single" w:color="auto" w:sz="4" w:space="0"/>
              <w:left w:val="single" w:color="auto" w:sz="4" w:space="0"/>
              <w:bottom w:val="single" w:color="auto" w:sz="4" w:space="0"/>
              <w:right w:val="single" w:color="auto" w:sz="4" w:space="0"/>
            </w:tcBorders>
            <w:noWrap/>
            <w:vAlign w:val="center"/>
          </w:tcPr>
          <w:p w14:paraId="60A5DD49">
            <w:pPr>
              <w:wordWrap w:val="0"/>
              <w:adjustRightInd/>
              <w:spacing w:line="460" w:lineRule="exact"/>
              <w:jc w:val="center"/>
              <w:rPr>
                <w:rFonts w:ascii="宋体" w:hAnsi="宋体" w:cs="宋体"/>
                <w:color w:val="auto"/>
                <w:highlight w:val="none"/>
              </w:rPr>
            </w:pPr>
          </w:p>
        </w:tc>
      </w:tr>
      <w:tr w14:paraId="6CF91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6D0AF02D">
            <w:pPr>
              <w:wordWrap w:val="0"/>
              <w:adjustRightInd/>
              <w:spacing w:line="460" w:lineRule="exact"/>
              <w:jc w:val="center"/>
              <w:rPr>
                <w:rFonts w:ascii="宋体" w:hAnsi="宋体" w:cs="宋体"/>
                <w:color w:val="auto"/>
                <w:highlight w:val="none"/>
              </w:rPr>
            </w:pPr>
          </w:p>
        </w:tc>
        <w:tc>
          <w:tcPr>
            <w:tcW w:w="1388" w:type="dxa"/>
            <w:tcBorders>
              <w:top w:val="single" w:color="auto" w:sz="4" w:space="0"/>
              <w:left w:val="single" w:color="auto" w:sz="4" w:space="0"/>
              <w:bottom w:val="single" w:color="auto" w:sz="4" w:space="0"/>
              <w:right w:val="single" w:color="auto" w:sz="4" w:space="0"/>
            </w:tcBorders>
            <w:noWrap/>
            <w:vAlign w:val="center"/>
          </w:tcPr>
          <w:p w14:paraId="62D22254">
            <w:pPr>
              <w:wordWrap w:val="0"/>
              <w:adjustRightInd/>
              <w:spacing w:line="460" w:lineRule="exact"/>
              <w:jc w:val="center"/>
              <w:rPr>
                <w:rFonts w:ascii="宋体" w:hAnsi="宋体" w:cs="宋体"/>
                <w:color w:val="auto"/>
                <w:highlight w:val="none"/>
              </w:rPr>
            </w:pPr>
          </w:p>
        </w:tc>
        <w:tc>
          <w:tcPr>
            <w:tcW w:w="1330" w:type="dxa"/>
            <w:tcBorders>
              <w:top w:val="single" w:color="auto" w:sz="4" w:space="0"/>
              <w:left w:val="single" w:color="auto" w:sz="4" w:space="0"/>
              <w:bottom w:val="single" w:color="auto" w:sz="4" w:space="0"/>
              <w:right w:val="single" w:color="auto" w:sz="4" w:space="0"/>
            </w:tcBorders>
            <w:noWrap/>
            <w:vAlign w:val="center"/>
          </w:tcPr>
          <w:p w14:paraId="6D062283">
            <w:pPr>
              <w:wordWrap w:val="0"/>
              <w:adjustRightInd/>
              <w:spacing w:line="460" w:lineRule="exact"/>
              <w:jc w:val="center"/>
              <w:rPr>
                <w:rFonts w:ascii="宋体" w:hAnsi="宋体" w:cs="宋体"/>
                <w:color w:val="auto"/>
                <w:highlight w:val="none"/>
              </w:rPr>
            </w:pPr>
          </w:p>
        </w:tc>
        <w:tc>
          <w:tcPr>
            <w:tcW w:w="1360" w:type="dxa"/>
            <w:tcBorders>
              <w:top w:val="single" w:color="auto" w:sz="4" w:space="0"/>
              <w:left w:val="single" w:color="auto" w:sz="4" w:space="0"/>
              <w:bottom w:val="single" w:color="auto" w:sz="4" w:space="0"/>
              <w:right w:val="single" w:color="auto" w:sz="4" w:space="0"/>
            </w:tcBorders>
            <w:noWrap/>
            <w:vAlign w:val="center"/>
          </w:tcPr>
          <w:p w14:paraId="4BA4C5A1">
            <w:pPr>
              <w:wordWrap w:val="0"/>
              <w:adjustRightInd/>
              <w:spacing w:line="460" w:lineRule="exact"/>
              <w:jc w:val="center"/>
              <w:rPr>
                <w:rFonts w:ascii="宋体" w:hAnsi="宋体" w:cs="宋体"/>
                <w:color w:val="auto"/>
                <w:highlight w:val="none"/>
              </w:rPr>
            </w:pPr>
          </w:p>
        </w:tc>
        <w:tc>
          <w:tcPr>
            <w:tcW w:w="1320" w:type="dxa"/>
            <w:tcBorders>
              <w:top w:val="single" w:color="auto" w:sz="4" w:space="0"/>
              <w:left w:val="single" w:color="auto" w:sz="4" w:space="0"/>
              <w:bottom w:val="single" w:color="auto" w:sz="4" w:space="0"/>
              <w:right w:val="single" w:color="auto" w:sz="4" w:space="0"/>
            </w:tcBorders>
            <w:noWrap/>
            <w:vAlign w:val="center"/>
          </w:tcPr>
          <w:p w14:paraId="1B1A8818">
            <w:pPr>
              <w:wordWrap w:val="0"/>
              <w:adjustRightInd/>
              <w:spacing w:line="460" w:lineRule="exact"/>
              <w:jc w:val="center"/>
              <w:rPr>
                <w:rFonts w:ascii="宋体" w:hAnsi="宋体" w:cs="宋体"/>
                <w:color w:val="auto"/>
                <w:highlight w:val="none"/>
              </w:rPr>
            </w:pPr>
          </w:p>
        </w:tc>
        <w:tc>
          <w:tcPr>
            <w:tcW w:w="1096" w:type="dxa"/>
            <w:tcBorders>
              <w:top w:val="single" w:color="auto" w:sz="4" w:space="0"/>
              <w:left w:val="single" w:color="auto" w:sz="4" w:space="0"/>
              <w:bottom w:val="single" w:color="auto" w:sz="4" w:space="0"/>
              <w:right w:val="single" w:color="auto" w:sz="4" w:space="0"/>
            </w:tcBorders>
            <w:noWrap/>
            <w:vAlign w:val="center"/>
          </w:tcPr>
          <w:p w14:paraId="6440F257">
            <w:pPr>
              <w:wordWrap w:val="0"/>
              <w:adjustRightInd/>
              <w:spacing w:line="460" w:lineRule="exact"/>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4A0CDE80">
            <w:pPr>
              <w:wordWrap w:val="0"/>
              <w:adjustRightInd/>
              <w:spacing w:line="460" w:lineRule="exact"/>
              <w:jc w:val="center"/>
              <w:rPr>
                <w:rFonts w:ascii="宋体" w:hAnsi="宋体" w:cs="宋体"/>
                <w:color w:val="auto"/>
                <w:highlight w:val="none"/>
              </w:rPr>
            </w:pPr>
          </w:p>
        </w:tc>
        <w:tc>
          <w:tcPr>
            <w:tcW w:w="1026" w:type="dxa"/>
            <w:tcBorders>
              <w:top w:val="single" w:color="auto" w:sz="4" w:space="0"/>
              <w:left w:val="single" w:color="auto" w:sz="4" w:space="0"/>
              <w:bottom w:val="single" w:color="auto" w:sz="4" w:space="0"/>
              <w:right w:val="single" w:color="auto" w:sz="4" w:space="0"/>
            </w:tcBorders>
            <w:noWrap/>
            <w:vAlign w:val="center"/>
          </w:tcPr>
          <w:p w14:paraId="09916084">
            <w:pPr>
              <w:wordWrap w:val="0"/>
              <w:adjustRightInd/>
              <w:spacing w:line="460" w:lineRule="exact"/>
              <w:jc w:val="center"/>
              <w:rPr>
                <w:rFonts w:ascii="宋体" w:hAnsi="宋体" w:cs="宋体"/>
                <w:color w:val="auto"/>
                <w:highlight w:val="none"/>
              </w:rPr>
            </w:pPr>
          </w:p>
        </w:tc>
        <w:tc>
          <w:tcPr>
            <w:tcW w:w="1254" w:type="dxa"/>
            <w:tcBorders>
              <w:top w:val="single" w:color="auto" w:sz="4" w:space="0"/>
              <w:left w:val="single" w:color="auto" w:sz="4" w:space="0"/>
              <w:bottom w:val="single" w:color="auto" w:sz="4" w:space="0"/>
              <w:right w:val="single" w:color="auto" w:sz="4" w:space="0"/>
            </w:tcBorders>
            <w:noWrap/>
            <w:vAlign w:val="center"/>
          </w:tcPr>
          <w:p w14:paraId="22B29FB5">
            <w:pPr>
              <w:wordWrap w:val="0"/>
              <w:adjustRightInd/>
              <w:spacing w:line="460" w:lineRule="exact"/>
              <w:jc w:val="center"/>
              <w:rPr>
                <w:rFonts w:ascii="宋体" w:hAnsi="宋体" w:cs="宋体"/>
                <w:color w:val="auto"/>
                <w:highlight w:val="none"/>
              </w:rPr>
            </w:pPr>
          </w:p>
        </w:tc>
        <w:tc>
          <w:tcPr>
            <w:tcW w:w="1253" w:type="dxa"/>
            <w:gridSpan w:val="2"/>
            <w:tcBorders>
              <w:top w:val="single" w:color="auto" w:sz="4" w:space="0"/>
              <w:left w:val="single" w:color="auto" w:sz="4" w:space="0"/>
              <w:bottom w:val="single" w:color="auto" w:sz="4" w:space="0"/>
              <w:right w:val="single" w:color="auto" w:sz="4" w:space="0"/>
            </w:tcBorders>
            <w:noWrap/>
            <w:vAlign w:val="center"/>
          </w:tcPr>
          <w:p w14:paraId="729B3C20">
            <w:pPr>
              <w:wordWrap w:val="0"/>
              <w:adjustRightInd/>
              <w:spacing w:line="460" w:lineRule="exact"/>
              <w:jc w:val="center"/>
              <w:rPr>
                <w:rFonts w:ascii="宋体" w:hAnsi="宋体" w:cs="宋体"/>
                <w:color w:val="auto"/>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tcPr>
          <w:p w14:paraId="40E874C1">
            <w:pPr>
              <w:wordWrap w:val="0"/>
              <w:adjustRightInd/>
              <w:spacing w:line="460" w:lineRule="exact"/>
              <w:jc w:val="center"/>
              <w:rPr>
                <w:rFonts w:ascii="宋体" w:hAnsi="宋体" w:cs="宋体"/>
                <w:color w:val="auto"/>
                <w:highlight w:val="none"/>
              </w:rPr>
            </w:pPr>
          </w:p>
        </w:tc>
        <w:tc>
          <w:tcPr>
            <w:tcW w:w="923" w:type="dxa"/>
            <w:tcBorders>
              <w:top w:val="single" w:color="auto" w:sz="4" w:space="0"/>
              <w:left w:val="single" w:color="auto" w:sz="4" w:space="0"/>
              <w:bottom w:val="single" w:color="auto" w:sz="4" w:space="0"/>
              <w:right w:val="single" w:color="auto" w:sz="4" w:space="0"/>
            </w:tcBorders>
            <w:noWrap/>
            <w:vAlign w:val="center"/>
          </w:tcPr>
          <w:p w14:paraId="26F0D444">
            <w:pPr>
              <w:wordWrap w:val="0"/>
              <w:adjustRightInd/>
              <w:spacing w:line="460" w:lineRule="exact"/>
              <w:jc w:val="center"/>
              <w:rPr>
                <w:rFonts w:ascii="宋体" w:hAnsi="宋体" w:cs="宋体"/>
                <w:color w:val="auto"/>
                <w:highlight w:val="none"/>
              </w:rPr>
            </w:pPr>
          </w:p>
        </w:tc>
      </w:tr>
      <w:tr w14:paraId="76549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8" w:type="dxa"/>
            <w:gridSpan w:val="7"/>
            <w:tcBorders>
              <w:top w:val="single" w:color="auto" w:sz="4" w:space="0"/>
              <w:left w:val="single" w:color="auto" w:sz="4" w:space="0"/>
              <w:bottom w:val="single" w:color="auto" w:sz="4" w:space="0"/>
              <w:right w:val="single" w:color="auto" w:sz="4" w:space="0"/>
            </w:tcBorders>
            <w:noWrap/>
            <w:vAlign w:val="center"/>
          </w:tcPr>
          <w:p w14:paraId="4EAC56F8">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合    计</w:t>
            </w:r>
          </w:p>
        </w:tc>
        <w:tc>
          <w:tcPr>
            <w:tcW w:w="1026" w:type="dxa"/>
            <w:tcBorders>
              <w:top w:val="single" w:color="auto" w:sz="4" w:space="0"/>
              <w:left w:val="single" w:color="auto" w:sz="4" w:space="0"/>
              <w:bottom w:val="single" w:color="auto" w:sz="4" w:space="0"/>
              <w:right w:val="single" w:color="auto" w:sz="4" w:space="0"/>
            </w:tcBorders>
            <w:noWrap/>
            <w:vAlign w:val="center"/>
          </w:tcPr>
          <w:p w14:paraId="1B1BA6C1">
            <w:pPr>
              <w:wordWrap w:val="0"/>
              <w:adjustRightInd/>
              <w:spacing w:line="460" w:lineRule="exact"/>
              <w:jc w:val="center"/>
              <w:rPr>
                <w:rFonts w:ascii="宋体" w:hAnsi="宋体" w:cs="宋体"/>
                <w:color w:val="auto"/>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14:paraId="3C2AF0DA">
            <w:pPr>
              <w:wordWrap w:val="0"/>
              <w:adjustRightInd/>
              <w:spacing w:line="460" w:lineRule="exact"/>
              <w:jc w:val="center"/>
              <w:rPr>
                <w:rFonts w:ascii="宋体" w:hAnsi="宋体" w:cs="宋体"/>
                <w:color w:val="auto"/>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14:paraId="16288D41">
            <w:pPr>
              <w:wordWrap w:val="0"/>
              <w:adjustRightInd/>
              <w:spacing w:line="460" w:lineRule="exact"/>
              <w:jc w:val="center"/>
              <w:rPr>
                <w:rFonts w:ascii="宋体" w:hAnsi="宋体" w:cs="宋体"/>
                <w:color w:val="auto"/>
                <w:highlight w:val="none"/>
              </w:rPr>
            </w:pPr>
          </w:p>
        </w:tc>
        <w:tc>
          <w:tcPr>
            <w:tcW w:w="1088" w:type="dxa"/>
            <w:tcBorders>
              <w:top w:val="single" w:color="auto" w:sz="4" w:space="0"/>
              <w:left w:val="single" w:color="auto" w:sz="4" w:space="0"/>
              <w:bottom w:val="single" w:color="auto" w:sz="4" w:space="0"/>
              <w:right w:val="single" w:color="auto" w:sz="4" w:space="0"/>
            </w:tcBorders>
            <w:noWrap/>
            <w:vAlign w:val="center"/>
          </w:tcPr>
          <w:p w14:paraId="578386A0">
            <w:pPr>
              <w:wordWrap w:val="0"/>
              <w:adjustRightInd/>
              <w:spacing w:line="460" w:lineRule="exact"/>
              <w:jc w:val="center"/>
              <w:rPr>
                <w:rFonts w:ascii="宋体" w:hAnsi="宋体" w:cs="宋体"/>
                <w:color w:val="auto"/>
                <w:highlight w:val="none"/>
              </w:rPr>
            </w:pPr>
          </w:p>
        </w:tc>
        <w:tc>
          <w:tcPr>
            <w:tcW w:w="923" w:type="dxa"/>
            <w:tcBorders>
              <w:top w:val="single" w:color="auto" w:sz="4" w:space="0"/>
              <w:left w:val="single" w:color="auto" w:sz="4" w:space="0"/>
              <w:bottom w:val="single" w:color="auto" w:sz="4" w:space="0"/>
              <w:right w:val="single" w:color="auto" w:sz="4" w:space="0"/>
            </w:tcBorders>
            <w:noWrap/>
          </w:tcPr>
          <w:p w14:paraId="3AC9C1A9">
            <w:pPr>
              <w:wordWrap w:val="0"/>
              <w:adjustRightInd/>
              <w:spacing w:line="460" w:lineRule="exact"/>
              <w:jc w:val="center"/>
              <w:rPr>
                <w:rFonts w:ascii="宋体" w:hAnsi="宋体" w:cs="宋体"/>
                <w:color w:val="auto"/>
                <w:highlight w:val="none"/>
              </w:rPr>
            </w:pPr>
          </w:p>
        </w:tc>
      </w:tr>
    </w:tbl>
    <w:p w14:paraId="1E5FBB44">
      <w:pPr>
        <w:wordWrap w:val="0"/>
        <w:adjustRightInd/>
        <w:spacing w:line="460" w:lineRule="exact"/>
        <w:ind w:firstLine="420" w:firstLineChars="200"/>
        <w:rPr>
          <w:rFonts w:ascii="宋体" w:hAnsi="宋体" w:cs="宋体"/>
          <w:color w:val="auto"/>
          <w:highlight w:val="none"/>
        </w:rPr>
      </w:pPr>
    </w:p>
    <w:p w14:paraId="7B00B8B9">
      <w:pPr>
        <w:wordWrap w:val="0"/>
        <w:adjustRightInd/>
        <w:spacing w:line="460" w:lineRule="exact"/>
        <w:ind w:firstLine="420" w:firstLineChars="200"/>
        <w:rPr>
          <w:rFonts w:ascii="宋体" w:hAnsi="宋体" w:cs="宋体"/>
          <w:color w:val="auto"/>
          <w:highlight w:val="none"/>
        </w:rPr>
      </w:pPr>
      <w:r>
        <w:rPr>
          <w:rFonts w:hint="eastAsia" w:ascii="宋体" w:hAnsi="宋体" w:cs="宋体"/>
          <w:color w:val="auto"/>
          <w:highlight w:val="none"/>
        </w:rPr>
        <w:t>注：表中（1）～〔6）栏由招标人提供内容，（7）栏由招标人按需提出要求，如招标人需要投标人提供清单项目综合单价的计算分析和工料机分析，请在（7）备注中明确。</w:t>
      </w:r>
    </w:p>
    <w:p w14:paraId="62952F39">
      <w:pPr>
        <w:pStyle w:val="862"/>
        <w:ind w:firstLine="480"/>
        <w:rPr>
          <w:rFonts w:ascii="宋体" w:hAnsi="宋体" w:cs="宋体"/>
          <w:color w:val="auto"/>
          <w:highlight w:val="none"/>
        </w:rPr>
      </w:pPr>
    </w:p>
    <w:p w14:paraId="52160871">
      <w:pPr>
        <w:pStyle w:val="862"/>
        <w:ind w:firstLine="480"/>
        <w:rPr>
          <w:rFonts w:ascii="宋体" w:hAnsi="宋体" w:cs="宋体"/>
          <w:color w:val="auto"/>
          <w:highlight w:val="none"/>
        </w:rPr>
      </w:pPr>
    </w:p>
    <w:p w14:paraId="767A4776">
      <w:pPr>
        <w:ind w:firstLine="480"/>
        <w:rPr>
          <w:rFonts w:ascii="宋体" w:hAnsi="宋体" w:cs="宋体"/>
          <w:color w:val="auto"/>
          <w:highlight w:val="none"/>
        </w:rPr>
        <w:sectPr>
          <w:pgSz w:w="15840" w:h="12240" w:orient="landscape"/>
          <w:pgMar w:top="1531" w:right="1304" w:bottom="964" w:left="964" w:header="720" w:footer="720" w:gutter="0"/>
          <w:cols w:space="720" w:num="1"/>
          <w:titlePg/>
          <w:docGrid w:linePitch="312" w:charSpace="0"/>
        </w:sectPr>
      </w:pPr>
    </w:p>
    <w:p w14:paraId="45541C22">
      <w:pPr>
        <w:wordWrap w:val="0"/>
        <w:jc w:val="center"/>
        <w:outlineLvl w:val="4"/>
        <w:rPr>
          <w:rFonts w:ascii="宋体" w:hAnsi="宋体" w:cs="宋体"/>
          <w:b/>
          <w:bCs/>
          <w:color w:val="auto"/>
          <w:sz w:val="32"/>
          <w:szCs w:val="28"/>
          <w:highlight w:val="none"/>
        </w:rPr>
      </w:pPr>
      <w:r>
        <w:rPr>
          <w:rFonts w:hint="eastAsia" w:ascii="宋体" w:hAnsi="宋体" w:cs="宋体"/>
          <w:b/>
          <w:bCs/>
          <w:color w:val="auto"/>
          <w:sz w:val="32"/>
          <w:szCs w:val="28"/>
          <w:highlight w:val="none"/>
        </w:rPr>
        <w:t>表1-3-A  组织措施项目（整体）清单及计价表</w:t>
      </w:r>
    </w:p>
    <w:p w14:paraId="23CCA4D5">
      <w:pPr>
        <w:wordWrap w:val="0"/>
        <w:adjustRightInd/>
        <w:spacing w:line="460" w:lineRule="exact"/>
        <w:rPr>
          <w:rFonts w:ascii="宋体" w:hAnsi="宋体" w:cs="宋体"/>
          <w:color w:val="auto"/>
          <w:highlight w:val="none"/>
        </w:rPr>
      </w:pPr>
      <w:r>
        <w:rPr>
          <w:rFonts w:hint="eastAsia" w:ascii="宋体" w:hAnsi="宋体" w:cs="宋体"/>
          <w:color w:val="auto"/>
          <w:highlight w:val="none"/>
        </w:rPr>
        <w:t>工程名称：</w:t>
      </w:r>
    </w:p>
    <w:p w14:paraId="6A3C884B">
      <w:pPr>
        <w:wordWrap w:val="0"/>
        <w:adjustRightInd/>
        <w:spacing w:line="460" w:lineRule="exact"/>
        <w:ind w:firstLine="420" w:firstLineChars="200"/>
        <w:jc w:val="right"/>
        <w:rPr>
          <w:rFonts w:ascii="宋体" w:hAnsi="宋体" w:cs="宋体"/>
          <w:color w:val="auto"/>
          <w:highlight w:val="none"/>
        </w:rPr>
      </w:pPr>
      <w:r>
        <w:rPr>
          <w:rFonts w:hint="eastAsia" w:ascii="宋体" w:hAnsi="宋体" w:cs="宋体"/>
          <w:color w:val="auto"/>
          <w:highlight w:val="none"/>
        </w:rPr>
        <w:t>第   页共   页</w:t>
      </w:r>
    </w:p>
    <w:tbl>
      <w:tblPr>
        <w:tblStyle w:val="63"/>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707"/>
        <w:gridCol w:w="963"/>
        <w:gridCol w:w="1080"/>
        <w:gridCol w:w="1327"/>
        <w:gridCol w:w="2813"/>
      </w:tblGrid>
      <w:tr w14:paraId="340CE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38" w:type="dxa"/>
            <w:tcBorders>
              <w:top w:val="single" w:color="auto" w:sz="4" w:space="0"/>
              <w:left w:val="single" w:color="auto" w:sz="4" w:space="0"/>
              <w:bottom w:val="single" w:color="auto" w:sz="4" w:space="0"/>
              <w:right w:val="single" w:color="auto" w:sz="4" w:space="0"/>
            </w:tcBorders>
            <w:noWrap/>
            <w:vAlign w:val="center"/>
          </w:tcPr>
          <w:p w14:paraId="08180B13">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序号</w:t>
            </w:r>
          </w:p>
        </w:tc>
        <w:tc>
          <w:tcPr>
            <w:tcW w:w="2707" w:type="dxa"/>
            <w:tcBorders>
              <w:top w:val="single" w:color="auto" w:sz="4" w:space="0"/>
              <w:left w:val="single" w:color="auto" w:sz="4" w:space="0"/>
              <w:bottom w:val="single" w:color="auto" w:sz="4" w:space="0"/>
              <w:right w:val="single" w:color="auto" w:sz="4" w:space="0"/>
            </w:tcBorders>
            <w:noWrap/>
            <w:vAlign w:val="center"/>
          </w:tcPr>
          <w:p w14:paraId="37A37974">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项目名称</w:t>
            </w:r>
          </w:p>
        </w:tc>
        <w:tc>
          <w:tcPr>
            <w:tcW w:w="963" w:type="dxa"/>
            <w:tcBorders>
              <w:top w:val="single" w:color="auto" w:sz="4" w:space="0"/>
              <w:left w:val="single" w:color="auto" w:sz="4" w:space="0"/>
              <w:bottom w:val="single" w:color="auto" w:sz="4" w:space="0"/>
              <w:right w:val="single" w:color="auto" w:sz="4" w:space="0"/>
            </w:tcBorders>
            <w:noWrap/>
            <w:vAlign w:val="center"/>
          </w:tcPr>
          <w:p w14:paraId="023DCB99">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单位</w:t>
            </w:r>
          </w:p>
        </w:tc>
        <w:tc>
          <w:tcPr>
            <w:tcW w:w="1080" w:type="dxa"/>
            <w:tcBorders>
              <w:top w:val="single" w:color="auto" w:sz="4" w:space="0"/>
              <w:left w:val="single" w:color="auto" w:sz="4" w:space="0"/>
              <w:bottom w:val="single" w:color="auto" w:sz="4" w:space="0"/>
              <w:right w:val="single" w:color="auto" w:sz="4" w:space="0"/>
            </w:tcBorders>
            <w:noWrap/>
            <w:vAlign w:val="center"/>
          </w:tcPr>
          <w:p w14:paraId="3CB76CEA">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数量</w:t>
            </w:r>
          </w:p>
        </w:tc>
        <w:tc>
          <w:tcPr>
            <w:tcW w:w="1327" w:type="dxa"/>
            <w:tcBorders>
              <w:top w:val="single" w:color="auto" w:sz="4" w:space="0"/>
              <w:left w:val="single" w:color="auto" w:sz="4" w:space="0"/>
              <w:bottom w:val="single" w:color="auto" w:sz="4" w:space="0"/>
              <w:right w:val="single" w:color="auto" w:sz="4" w:space="0"/>
            </w:tcBorders>
            <w:noWrap/>
            <w:vAlign w:val="center"/>
          </w:tcPr>
          <w:p w14:paraId="6E52FAA3">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金额(元)</w:t>
            </w:r>
          </w:p>
        </w:tc>
        <w:tc>
          <w:tcPr>
            <w:tcW w:w="2813" w:type="dxa"/>
            <w:tcBorders>
              <w:top w:val="single" w:color="auto" w:sz="4" w:space="0"/>
              <w:left w:val="single" w:color="auto" w:sz="4" w:space="0"/>
              <w:bottom w:val="single" w:color="auto" w:sz="4" w:space="0"/>
              <w:right w:val="single" w:color="auto" w:sz="4" w:space="0"/>
            </w:tcBorders>
            <w:noWrap/>
            <w:vAlign w:val="center"/>
          </w:tcPr>
          <w:p w14:paraId="34ABD9E7">
            <w:pPr>
              <w:wordWrap w:val="0"/>
              <w:adjustRightInd/>
              <w:spacing w:line="460" w:lineRule="exact"/>
              <w:ind w:firstLine="420" w:firstLineChars="200"/>
              <w:jc w:val="center"/>
              <w:rPr>
                <w:rFonts w:ascii="宋体" w:hAnsi="宋体" w:cs="宋体"/>
                <w:color w:val="auto"/>
                <w:highlight w:val="none"/>
              </w:rPr>
            </w:pPr>
            <w:r>
              <w:rPr>
                <w:rFonts w:hint="eastAsia" w:ascii="宋体" w:hAnsi="宋体" w:cs="宋体"/>
                <w:color w:val="auto"/>
                <w:highlight w:val="none"/>
              </w:rPr>
              <w:t>备注</w:t>
            </w:r>
          </w:p>
        </w:tc>
      </w:tr>
      <w:tr w14:paraId="49971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4" w:hRule="atLeast"/>
        </w:trPr>
        <w:tc>
          <w:tcPr>
            <w:tcW w:w="938" w:type="dxa"/>
            <w:tcBorders>
              <w:top w:val="single" w:color="auto" w:sz="4" w:space="0"/>
              <w:left w:val="single" w:color="auto" w:sz="4" w:space="0"/>
              <w:bottom w:val="single" w:color="auto" w:sz="4" w:space="0"/>
              <w:right w:val="single" w:color="auto" w:sz="4" w:space="0"/>
            </w:tcBorders>
            <w:noWrap/>
          </w:tcPr>
          <w:p w14:paraId="69B4B0CF">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（1）</w:t>
            </w:r>
          </w:p>
          <w:p w14:paraId="241A0133">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一</w:t>
            </w:r>
          </w:p>
          <w:p w14:paraId="51AF4546">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二</w:t>
            </w:r>
          </w:p>
          <w:p w14:paraId="51E1367C">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1</w:t>
            </w:r>
          </w:p>
          <w:p w14:paraId="0D084116">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2</w:t>
            </w:r>
          </w:p>
          <w:p w14:paraId="79B8AB13">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3</w:t>
            </w:r>
          </w:p>
          <w:p w14:paraId="618B7F45">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4</w:t>
            </w:r>
          </w:p>
          <w:p w14:paraId="6F29252F">
            <w:pPr>
              <w:wordWrap w:val="0"/>
              <w:adjustRightInd/>
              <w:spacing w:line="460" w:lineRule="exact"/>
              <w:jc w:val="center"/>
              <w:rPr>
                <w:rFonts w:ascii="宋体" w:hAnsi="宋体" w:cs="宋体"/>
                <w:color w:val="auto"/>
                <w:highlight w:val="none"/>
              </w:rPr>
            </w:pPr>
          </w:p>
          <w:p w14:paraId="3A2E33E3">
            <w:pPr>
              <w:wordWrap w:val="0"/>
              <w:adjustRightInd/>
              <w:spacing w:line="460" w:lineRule="exact"/>
              <w:jc w:val="center"/>
              <w:rPr>
                <w:rFonts w:ascii="宋体" w:hAnsi="宋体" w:cs="宋体"/>
                <w:color w:val="auto"/>
                <w:highlight w:val="none"/>
              </w:rPr>
            </w:pPr>
          </w:p>
          <w:p w14:paraId="27B50502">
            <w:pPr>
              <w:wordWrap w:val="0"/>
              <w:adjustRightInd/>
              <w:spacing w:line="460" w:lineRule="exact"/>
              <w:jc w:val="center"/>
              <w:rPr>
                <w:rFonts w:ascii="宋体" w:hAnsi="宋体" w:cs="宋体"/>
                <w:color w:val="auto"/>
                <w:highlight w:val="none"/>
              </w:rPr>
            </w:pPr>
          </w:p>
          <w:p w14:paraId="75822A04">
            <w:pPr>
              <w:wordWrap w:val="0"/>
              <w:adjustRightInd/>
              <w:spacing w:line="460" w:lineRule="exact"/>
              <w:rPr>
                <w:rFonts w:ascii="宋体" w:hAnsi="宋体" w:cs="宋体"/>
                <w:color w:val="auto"/>
                <w:highlight w:val="none"/>
              </w:rPr>
            </w:pPr>
          </w:p>
        </w:tc>
        <w:tc>
          <w:tcPr>
            <w:tcW w:w="2707" w:type="dxa"/>
            <w:tcBorders>
              <w:top w:val="single" w:color="auto" w:sz="4" w:space="0"/>
              <w:left w:val="single" w:color="auto" w:sz="4" w:space="0"/>
              <w:bottom w:val="single" w:color="auto" w:sz="4" w:space="0"/>
              <w:right w:val="single" w:color="auto" w:sz="4" w:space="0"/>
            </w:tcBorders>
            <w:noWrap/>
          </w:tcPr>
          <w:p w14:paraId="2D9CA515">
            <w:pPr>
              <w:wordWrap w:val="0"/>
              <w:adjustRightInd/>
              <w:spacing w:line="460" w:lineRule="exact"/>
              <w:rPr>
                <w:rFonts w:ascii="宋体" w:hAnsi="宋体" w:cs="宋体"/>
                <w:color w:val="auto"/>
                <w:highlight w:val="none"/>
              </w:rPr>
            </w:pPr>
            <w:r>
              <w:rPr>
                <w:rFonts w:hint="eastAsia" w:ascii="宋体" w:hAnsi="宋体" w:cs="宋体"/>
                <w:color w:val="auto"/>
                <w:highlight w:val="none"/>
              </w:rPr>
              <w:t>（2）</w:t>
            </w:r>
          </w:p>
          <w:p w14:paraId="48E2F5FD">
            <w:pPr>
              <w:wordWrap w:val="0"/>
              <w:adjustRightInd/>
              <w:spacing w:line="460" w:lineRule="exact"/>
              <w:rPr>
                <w:rFonts w:ascii="宋体" w:hAnsi="宋体" w:cs="宋体"/>
                <w:color w:val="auto"/>
                <w:highlight w:val="none"/>
              </w:rPr>
            </w:pPr>
            <w:r>
              <w:rPr>
                <w:rFonts w:hint="eastAsia" w:ascii="宋体" w:hAnsi="宋体" w:cs="宋体"/>
                <w:color w:val="auto"/>
                <w:highlight w:val="none"/>
              </w:rPr>
              <w:t>安全文明施工措施项目</w:t>
            </w:r>
          </w:p>
          <w:p w14:paraId="5532C1A3">
            <w:pPr>
              <w:wordWrap w:val="0"/>
              <w:adjustRightInd/>
              <w:spacing w:line="460" w:lineRule="exact"/>
              <w:rPr>
                <w:rFonts w:ascii="宋体" w:hAnsi="宋体" w:cs="宋体"/>
                <w:color w:val="auto"/>
                <w:highlight w:val="none"/>
              </w:rPr>
            </w:pPr>
            <w:r>
              <w:rPr>
                <w:rFonts w:hint="eastAsia" w:ascii="宋体" w:hAnsi="宋体" w:cs="宋体"/>
                <w:color w:val="auto"/>
                <w:highlight w:val="none"/>
              </w:rPr>
              <w:t>其他组织措施项目</w:t>
            </w:r>
          </w:p>
          <w:p w14:paraId="5BC308B2">
            <w:pPr>
              <w:wordWrap w:val="0"/>
              <w:adjustRightInd/>
              <w:spacing w:line="460" w:lineRule="exact"/>
              <w:rPr>
                <w:rFonts w:ascii="宋体" w:hAnsi="宋体" w:cs="宋体"/>
                <w:color w:val="auto"/>
                <w:highlight w:val="none"/>
              </w:rPr>
            </w:pPr>
            <w:r>
              <w:rPr>
                <w:rFonts w:hint="eastAsia" w:ascii="宋体" w:hAnsi="宋体" w:cs="宋体"/>
                <w:color w:val="auto"/>
                <w:highlight w:val="none"/>
              </w:rPr>
              <w:t>提前竣工增加费</w:t>
            </w:r>
          </w:p>
          <w:p w14:paraId="1EA913CF">
            <w:pPr>
              <w:wordWrap w:val="0"/>
              <w:adjustRightInd/>
              <w:spacing w:line="460" w:lineRule="exact"/>
              <w:rPr>
                <w:rFonts w:ascii="宋体" w:hAnsi="宋体" w:cs="宋体"/>
                <w:color w:val="auto"/>
                <w:highlight w:val="none"/>
              </w:rPr>
            </w:pPr>
            <w:r>
              <w:rPr>
                <w:rFonts w:hint="eastAsia" w:ascii="宋体" w:hAnsi="宋体" w:cs="宋体"/>
                <w:color w:val="auto"/>
                <w:highlight w:val="none"/>
              </w:rPr>
              <w:t>二次搬运费</w:t>
            </w:r>
          </w:p>
          <w:p w14:paraId="4260580D">
            <w:pPr>
              <w:wordWrap w:val="0"/>
              <w:adjustRightInd/>
              <w:spacing w:line="460" w:lineRule="exact"/>
              <w:rPr>
                <w:rFonts w:ascii="宋体" w:hAnsi="宋体" w:cs="宋体"/>
                <w:color w:val="auto"/>
                <w:highlight w:val="none"/>
              </w:rPr>
            </w:pPr>
            <w:r>
              <w:rPr>
                <w:rFonts w:hint="eastAsia" w:ascii="宋体" w:hAnsi="宋体" w:cs="宋体"/>
                <w:color w:val="auto"/>
                <w:highlight w:val="none"/>
              </w:rPr>
              <w:t>冬雨季施工增加费</w:t>
            </w:r>
          </w:p>
          <w:p w14:paraId="008531E1">
            <w:pPr>
              <w:wordWrap w:val="0"/>
              <w:adjustRightInd/>
              <w:spacing w:line="460" w:lineRule="exact"/>
              <w:rPr>
                <w:rFonts w:ascii="宋体" w:hAnsi="宋体" w:cs="宋体"/>
                <w:color w:val="auto"/>
                <w:highlight w:val="none"/>
              </w:rPr>
            </w:pPr>
            <w:r>
              <w:rPr>
                <w:rFonts w:hint="eastAsia" w:ascii="宋体" w:hAnsi="宋体" w:cs="宋体"/>
                <w:color w:val="auto"/>
                <w:highlight w:val="none"/>
              </w:rPr>
              <w:t>行车、行人干扰增加费</w:t>
            </w:r>
          </w:p>
        </w:tc>
        <w:tc>
          <w:tcPr>
            <w:tcW w:w="963" w:type="dxa"/>
            <w:tcBorders>
              <w:top w:val="single" w:color="auto" w:sz="4" w:space="0"/>
              <w:left w:val="single" w:color="auto" w:sz="4" w:space="0"/>
              <w:bottom w:val="single" w:color="auto" w:sz="4" w:space="0"/>
              <w:right w:val="single" w:color="auto" w:sz="4" w:space="0"/>
            </w:tcBorders>
            <w:noWrap/>
          </w:tcPr>
          <w:p w14:paraId="0875E43C">
            <w:pPr>
              <w:wordWrap w:val="0"/>
              <w:adjustRightInd/>
              <w:spacing w:line="460" w:lineRule="exact"/>
              <w:rPr>
                <w:rFonts w:ascii="宋体" w:hAnsi="宋体" w:cs="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62ABFF47">
            <w:pPr>
              <w:wordWrap w:val="0"/>
              <w:adjustRightInd/>
              <w:spacing w:line="460" w:lineRule="exact"/>
              <w:rPr>
                <w:rFonts w:ascii="宋体" w:hAnsi="宋体" w:cs="宋体"/>
                <w:color w:val="auto"/>
                <w:highlight w:val="none"/>
              </w:rPr>
            </w:pPr>
          </w:p>
        </w:tc>
        <w:tc>
          <w:tcPr>
            <w:tcW w:w="1327" w:type="dxa"/>
            <w:tcBorders>
              <w:top w:val="single" w:color="auto" w:sz="4" w:space="0"/>
              <w:left w:val="single" w:color="auto" w:sz="4" w:space="0"/>
              <w:bottom w:val="single" w:color="auto" w:sz="4" w:space="0"/>
              <w:right w:val="single" w:color="auto" w:sz="4" w:space="0"/>
            </w:tcBorders>
            <w:noWrap/>
            <w:vAlign w:val="center"/>
          </w:tcPr>
          <w:p w14:paraId="40835902">
            <w:pPr>
              <w:wordWrap w:val="0"/>
              <w:adjustRightInd/>
              <w:spacing w:line="460" w:lineRule="exact"/>
              <w:rPr>
                <w:rFonts w:ascii="宋体" w:hAnsi="宋体" w:cs="宋体"/>
                <w:color w:val="auto"/>
                <w:highlight w:val="none"/>
              </w:rPr>
            </w:pPr>
          </w:p>
        </w:tc>
        <w:tc>
          <w:tcPr>
            <w:tcW w:w="2813" w:type="dxa"/>
            <w:tcBorders>
              <w:top w:val="single" w:color="auto" w:sz="4" w:space="0"/>
              <w:left w:val="single" w:color="auto" w:sz="4" w:space="0"/>
              <w:bottom w:val="single" w:color="auto" w:sz="4" w:space="0"/>
              <w:right w:val="single" w:color="auto" w:sz="4" w:space="0"/>
            </w:tcBorders>
            <w:noWrap/>
          </w:tcPr>
          <w:p w14:paraId="253C3B2E">
            <w:pPr>
              <w:wordWrap w:val="0"/>
              <w:adjustRightInd/>
              <w:spacing w:line="460" w:lineRule="exact"/>
              <w:jc w:val="center"/>
              <w:rPr>
                <w:rFonts w:ascii="宋体" w:hAnsi="宋体" w:cs="宋体"/>
                <w:color w:val="auto"/>
                <w:highlight w:val="none"/>
              </w:rPr>
            </w:pPr>
          </w:p>
          <w:p w14:paraId="47CBBCF5">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提供分析清单</w:t>
            </w:r>
          </w:p>
          <w:p w14:paraId="3159A7BD">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（表1-3-A-1）</w:t>
            </w:r>
          </w:p>
          <w:p w14:paraId="769D5470">
            <w:pPr>
              <w:wordWrap w:val="0"/>
              <w:adjustRightInd/>
              <w:spacing w:line="460" w:lineRule="exact"/>
              <w:ind w:firstLine="420" w:firstLineChars="200"/>
              <w:rPr>
                <w:rFonts w:ascii="宋体" w:hAnsi="宋体" w:cs="宋体"/>
                <w:color w:val="auto"/>
                <w:highlight w:val="none"/>
              </w:rPr>
            </w:pPr>
          </w:p>
        </w:tc>
      </w:tr>
      <w:tr w14:paraId="22F88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5688" w:type="dxa"/>
            <w:gridSpan w:val="4"/>
            <w:tcBorders>
              <w:top w:val="single" w:color="auto" w:sz="4" w:space="0"/>
              <w:left w:val="single" w:color="auto" w:sz="4" w:space="0"/>
              <w:bottom w:val="single" w:color="auto" w:sz="4" w:space="0"/>
              <w:right w:val="single" w:color="auto" w:sz="4" w:space="0"/>
            </w:tcBorders>
            <w:noWrap/>
            <w:vAlign w:val="center"/>
          </w:tcPr>
          <w:p w14:paraId="76B338D3">
            <w:pPr>
              <w:wordWrap w:val="0"/>
              <w:adjustRightInd/>
              <w:spacing w:line="460" w:lineRule="exact"/>
              <w:rPr>
                <w:rFonts w:ascii="宋体" w:hAnsi="宋体" w:cs="宋体"/>
                <w:color w:val="auto"/>
                <w:highlight w:val="none"/>
              </w:rPr>
            </w:pPr>
            <w:r>
              <w:rPr>
                <w:rFonts w:hint="eastAsia" w:ascii="宋体" w:hAnsi="宋体" w:cs="宋体"/>
                <w:color w:val="auto"/>
                <w:highlight w:val="none"/>
              </w:rPr>
              <w:t>合计</w:t>
            </w:r>
          </w:p>
        </w:tc>
        <w:tc>
          <w:tcPr>
            <w:tcW w:w="1327" w:type="dxa"/>
            <w:tcBorders>
              <w:top w:val="single" w:color="auto" w:sz="4" w:space="0"/>
              <w:left w:val="single" w:color="auto" w:sz="4" w:space="0"/>
              <w:bottom w:val="single" w:color="auto" w:sz="4" w:space="0"/>
              <w:right w:val="single" w:color="auto" w:sz="4" w:space="0"/>
            </w:tcBorders>
            <w:noWrap/>
          </w:tcPr>
          <w:p w14:paraId="2BA2F044">
            <w:pPr>
              <w:wordWrap w:val="0"/>
              <w:adjustRightInd/>
              <w:spacing w:line="460" w:lineRule="exact"/>
              <w:rPr>
                <w:rFonts w:ascii="宋体" w:hAnsi="宋体" w:cs="宋体"/>
                <w:color w:val="auto"/>
                <w:highlight w:val="none"/>
              </w:rPr>
            </w:pPr>
          </w:p>
        </w:tc>
        <w:tc>
          <w:tcPr>
            <w:tcW w:w="2813" w:type="dxa"/>
            <w:tcBorders>
              <w:top w:val="single" w:color="auto" w:sz="4" w:space="0"/>
              <w:left w:val="single" w:color="auto" w:sz="4" w:space="0"/>
              <w:bottom w:val="single" w:color="auto" w:sz="4" w:space="0"/>
              <w:right w:val="single" w:color="auto" w:sz="4" w:space="0"/>
            </w:tcBorders>
            <w:noWrap/>
          </w:tcPr>
          <w:p w14:paraId="30370945">
            <w:pPr>
              <w:wordWrap w:val="0"/>
              <w:adjustRightInd/>
              <w:spacing w:line="460" w:lineRule="exact"/>
              <w:rPr>
                <w:rFonts w:ascii="宋体" w:hAnsi="宋体" w:cs="宋体"/>
                <w:color w:val="auto"/>
                <w:highlight w:val="none"/>
              </w:rPr>
            </w:pPr>
          </w:p>
        </w:tc>
      </w:tr>
    </w:tbl>
    <w:p w14:paraId="4B96F173">
      <w:pPr>
        <w:wordWrap w:val="0"/>
        <w:adjustRightInd/>
        <w:spacing w:line="460" w:lineRule="exact"/>
        <w:ind w:firstLine="420" w:firstLineChars="200"/>
        <w:rPr>
          <w:rFonts w:ascii="宋体" w:hAnsi="宋体" w:cs="宋体"/>
          <w:color w:val="auto"/>
          <w:highlight w:val="none"/>
        </w:rPr>
      </w:pPr>
      <w:r>
        <w:rPr>
          <w:rFonts w:hint="eastAsia" w:ascii="宋体" w:hAnsi="宋体" w:cs="宋体"/>
          <w:color w:val="auto"/>
          <w:highlight w:val="none"/>
        </w:rPr>
        <w:t>注：1.表中列项供参考，（1）、（2）栏由招标人提供，投标人可按工程实际作补充。</w:t>
      </w:r>
    </w:p>
    <w:p w14:paraId="405B207E">
      <w:pPr>
        <w:wordWrap w:val="0"/>
        <w:adjustRightInd/>
        <w:spacing w:line="460" w:lineRule="exact"/>
        <w:ind w:firstLine="420" w:firstLineChars="200"/>
        <w:rPr>
          <w:rFonts w:ascii="宋体" w:hAnsi="宋体" w:cs="宋体"/>
          <w:color w:val="auto"/>
          <w:highlight w:val="none"/>
        </w:rPr>
      </w:pPr>
      <w:r>
        <w:rPr>
          <w:rFonts w:hint="eastAsia" w:ascii="宋体" w:hAnsi="宋体" w:cs="宋体"/>
          <w:color w:val="auto"/>
          <w:highlight w:val="none"/>
        </w:rPr>
        <w:t>2.措施项目应分整体措施项目和专业工程措施项目，安全文明施工措施项目（包括环境保护、文明施工、安全施工、临时设施）以及工程定位复测费应按招标项目整体报价，其他组织措施项目由投标人根据工程实际自行决定按整体项目还是按专业工程清单报价（专业工程组织措施项目清单见表1-3-B）。</w:t>
      </w:r>
    </w:p>
    <w:p w14:paraId="7851DB91">
      <w:pPr>
        <w:wordWrap w:val="0"/>
        <w:adjustRightInd/>
        <w:spacing w:line="460" w:lineRule="exact"/>
        <w:ind w:firstLine="420" w:firstLineChars="200"/>
        <w:rPr>
          <w:rFonts w:ascii="宋体" w:hAnsi="宋体" w:cs="宋体"/>
          <w:color w:val="auto"/>
          <w:highlight w:val="none"/>
        </w:rPr>
      </w:pPr>
      <w:r>
        <w:rPr>
          <w:rFonts w:hint="eastAsia" w:ascii="宋体" w:hAnsi="宋体" w:cs="宋体"/>
          <w:color w:val="auto"/>
          <w:highlight w:val="none"/>
        </w:rPr>
        <w:t>3.专业工程组织措施项目清单表1-3-B中已报价的组织措施费不得与整体组织措施项目清单表1-3-A中的其他组织措施项目重复报价。</w:t>
      </w:r>
    </w:p>
    <w:p w14:paraId="60170B88">
      <w:pPr>
        <w:wordWrap w:val="0"/>
        <w:jc w:val="center"/>
        <w:outlineLvl w:val="4"/>
        <w:rPr>
          <w:rFonts w:ascii="宋体" w:hAnsi="宋体" w:cs="宋体"/>
          <w:b/>
          <w:bCs/>
          <w:color w:val="auto"/>
          <w:sz w:val="32"/>
          <w:szCs w:val="28"/>
          <w:highlight w:val="none"/>
        </w:rPr>
      </w:pPr>
      <w:r>
        <w:rPr>
          <w:rFonts w:hint="eastAsia" w:ascii="宋体" w:hAnsi="宋体" w:cs="宋体"/>
          <w:b/>
          <w:bCs/>
          <w:color w:val="auto"/>
          <w:sz w:val="32"/>
          <w:szCs w:val="28"/>
          <w:highlight w:val="none"/>
        </w:rPr>
        <w:br w:type="page"/>
      </w:r>
      <w:r>
        <w:rPr>
          <w:rFonts w:hint="eastAsia" w:ascii="宋体" w:hAnsi="宋体" w:cs="宋体"/>
          <w:b/>
          <w:bCs/>
          <w:color w:val="auto"/>
          <w:sz w:val="32"/>
          <w:szCs w:val="28"/>
          <w:highlight w:val="none"/>
        </w:rPr>
        <w:t>表1-3-B  组织措施项目（专业工程）清单及计价表</w:t>
      </w:r>
    </w:p>
    <w:p w14:paraId="7BA66AF5">
      <w:pPr>
        <w:wordWrap w:val="0"/>
        <w:adjustRightInd/>
        <w:spacing w:line="460" w:lineRule="exact"/>
        <w:rPr>
          <w:rFonts w:ascii="宋体" w:hAnsi="宋体" w:cs="宋体"/>
          <w:color w:val="auto"/>
          <w:highlight w:val="none"/>
        </w:rPr>
      </w:pPr>
      <w:r>
        <w:rPr>
          <w:rFonts w:hint="eastAsia" w:ascii="宋体" w:hAnsi="宋体" w:cs="宋体"/>
          <w:color w:val="auto"/>
          <w:highlight w:val="none"/>
        </w:rPr>
        <w:t xml:space="preserve">工程名称：                                            </w:t>
      </w:r>
    </w:p>
    <w:p w14:paraId="4F31BF0D">
      <w:pPr>
        <w:wordWrap w:val="0"/>
        <w:adjustRightInd/>
        <w:spacing w:line="460" w:lineRule="exact"/>
        <w:rPr>
          <w:rFonts w:ascii="宋体" w:hAnsi="宋体" w:cs="宋体"/>
          <w:color w:val="auto"/>
          <w:highlight w:val="none"/>
        </w:rPr>
      </w:pPr>
      <w:r>
        <w:rPr>
          <w:rFonts w:hint="eastAsia" w:ascii="宋体" w:hAnsi="宋体" w:cs="宋体"/>
          <w:color w:val="auto"/>
          <w:highlight w:val="none"/>
        </w:rPr>
        <w:t>单位工程及专业工程名称：                                          第   页共   页</w:t>
      </w:r>
    </w:p>
    <w:tbl>
      <w:tblPr>
        <w:tblStyle w:val="63"/>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2612"/>
        <w:gridCol w:w="950"/>
        <w:gridCol w:w="890"/>
        <w:gridCol w:w="1661"/>
        <w:gridCol w:w="2644"/>
      </w:tblGrid>
      <w:tr w14:paraId="2C272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83" w:type="dxa"/>
            <w:tcBorders>
              <w:top w:val="single" w:color="auto" w:sz="4" w:space="0"/>
              <w:left w:val="single" w:color="auto" w:sz="4" w:space="0"/>
              <w:bottom w:val="single" w:color="auto" w:sz="4" w:space="0"/>
              <w:right w:val="single" w:color="auto" w:sz="4" w:space="0"/>
            </w:tcBorders>
            <w:noWrap/>
            <w:vAlign w:val="center"/>
          </w:tcPr>
          <w:p w14:paraId="18443C99">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序号</w:t>
            </w:r>
          </w:p>
        </w:tc>
        <w:tc>
          <w:tcPr>
            <w:tcW w:w="2612" w:type="dxa"/>
            <w:tcBorders>
              <w:top w:val="single" w:color="auto" w:sz="4" w:space="0"/>
              <w:left w:val="single" w:color="auto" w:sz="4" w:space="0"/>
              <w:bottom w:val="single" w:color="auto" w:sz="4" w:space="0"/>
              <w:right w:val="single" w:color="auto" w:sz="4" w:space="0"/>
            </w:tcBorders>
            <w:noWrap/>
            <w:vAlign w:val="center"/>
          </w:tcPr>
          <w:p w14:paraId="0AF77D41">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项目名称</w:t>
            </w:r>
          </w:p>
        </w:tc>
        <w:tc>
          <w:tcPr>
            <w:tcW w:w="950" w:type="dxa"/>
            <w:tcBorders>
              <w:top w:val="single" w:color="auto" w:sz="4" w:space="0"/>
              <w:left w:val="single" w:color="auto" w:sz="4" w:space="0"/>
              <w:bottom w:val="single" w:color="auto" w:sz="4" w:space="0"/>
              <w:right w:val="single" w:color="auto" w:sz="4" w:space="0"/>
            </w:tcBorders>
            <w:noWrap/>
            <w:vAlign w:val="center"/>
          </w:tcPr>
          <w:p w14:paraId="27D34446">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单位</w:t>
            </w:r>
          </w:p>
        </w:tc>
        <w:tc>
          <w:tcPr>
            <w:tcW w:w="890" w:type="dxa"/>
            <w:tcBorders>
              <w:top w:val="single" w:color="auto" w:sz="4" w:space="0"/>
              <w:left w:val="single" w:color="auto" w:sz="4" w:space="0"/>
              <w:bottom w:val="single" w:color="auto" w:sz="4" w:space="0"/>
              <w:right w:val="single" w:color="auto" w:sz="4" w:space="0"/>
            </w:tcBorders>
            <w:noWrap/>
            <w:vAlign w:val="center"/>
          </w:tcPr>
          <w:p w14:paraId="61A8D754">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数量</w:t>
            </w:r>
          </w:p>
        </w:tc>
        <w:tc>
          <w:tcPr>
            <w:tcW w:w="1661" w:type="dxa"/>
            <w:tcBorders>
              <w:top w:val="single" w:color="auto" w:sz="4" w:space="0"/>
              <w:left w:val="single" w:color="auto" w:sz="4" w:space="0"/>
              <w:bottom w:val="single" w:color="auto" w:sz="4" w:space="0"/>
              <w:right w:val="single" w:color="auto" w:sz="4" w:space="0"/>
            </w:tcBorders>
            <w:noWrap/>
            <w:vAlign w:val="center"/>
          </w:tcPr>
          <w:p w14:paraId="290B2F6A">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金额(元)</w:t>
            </w:r>
          </w:p>
        </w:tc>
        <w:tc>
          <w:tcPr>
            <w:tcW w:w="2644" w:type="dxa"/>
            <w:tcBorders>
              <w:top w:val="single" w:color="auto" w:sz="4" w:space="0"/>
              <w:left w:val="single" w:color="auto" w:sz="4" w:space="0"/>
              <w:bottom w:val="single" w:color="auto" w:sz="4" w:space="0"/>
              <w:right w:val="single" w:color="auto" w:sz="4" w:space="0"/>
            </w:tcBorders>
            <w:noWrap/>
            <w:vAlign w:val="center"/>
          </w:tcPr>
          <w:p w14:paraId="6876CE81">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备注</w:t>
            </w:r>
          </w:p>
        </w:tc>
      </w:tr>
      <w:tr w14:paraId="07100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0" w:hRule="atLeast"/>
        </w:trPr>
        <w:tc>
          <w:tcPr>
            <w:tcW w:w="983" w:type="dxa"/>
            <w:tcBorders>
              <w:top w:val="single" w:color="auto" w:sz="4" w:space="0"/>
              <w:left w:val="single" w:color="auto" w:sz="4" w:space="0"/>
              <w:bottom w:val="single" w:color="auto" w:sz="4" w:space="0"/>
              <w:right w:val="single" w:color="auto" w:sz="4" w:space="0"/>
            </w:tcBorders>
            <w:noWrap/>
          </w:tcPr>
          <w:p w14:paraId="02708C42">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（1）</w:t>
            </w:r>
          </w:p>
          <w:p w14:paraId="2D9DA64B">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1</w:t>
            </w:r>
          </w:p>
          <w:p w14:paraId="5CBFD0C7">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2</w:t>
            </w:r>
          </w:p>
          <w:p w14:paraId="2F681608">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3</w:t>
            </w:r>
          </w:p>
          <w:p w14:paraId="6954B4B3">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4</w:t>
            </w:r>
          </w:p>
          <w:p w14:paraId="0204CF53">
            <w:pPr>
              <w:wordWrap w:val="0"/>
              <w:adjustRightInd/>
              <w:spacing w:line="460" w:lineRule="exact"/>
              <w:jc w:val="center"/>
              <w:rPr>
                <w:rFonts w:ascii="宋体" w:hAnsi="宋体" w:cs="宋体"/>
                <w:color w:val="auto"/>
                <w:highlight w:val="none"/>
              </w:rPr>
            </w:pPr>
          </w:p>
        </w:tc>
        <w:tc>
          <w:tcPr>
            <w:tcW w:w="2612" w:type="dxa"/>
            <w:tcBorders>
              <w:top w:val="single" w:color="auto" w:sz="4" w:space="0"/>
              <w:left w:val="single" w:color="auto" w:sz="4" w:space="0"/>
              <w:bottom w:val="single" w:color="auto" w:sz="4" w:space="0"/>
              <w:right w:val="single" w:color="auto" w:sz="4" w:space="0"/>
            </w:tcBorders>
            <w:noWrap/>
          </w:tcPr>
          <w:p w14:paraId="571532CC">
            <w:pPr>
              <w:wordWrap w:val="0"/>
              <w:adjustRightInd/>
              <w:spacing w:line="460" w:lineRule="exact"/>
              <w:rPr>
                <w:rFonts w:ascii="宋体" w:hAnsi="宋体" w:cs="宋体"/>
                <w:color w:val="auto"/>
                <w:highlight w:val="none"/>
              </w:rPr>
            </w:pPr>
            <w:r>
              <w:rPr>
                <w:rFonts w:hint="eastAsia" w:ascii="宋体" w:hAnsi="宋体" w:cs="宋体"/>
                <w:color w:val="auto"/>
                <w:highlight w:val="none"/>
              </w:rPr>
              <w:t>（2）</w:t>
            </w:r>
          </w:p>
          <w:p w14:paraId="384675B6">
            <w:pPr>
              <w:wordWrap w:val="0"/>
              <w:adjustRightInd/>
              <w:spacing w:line="460" w:lineRule="exact"/>
              <w:rPr>
                <w:rFonts w:ascii="宋体" w:hAnsi="宋体" w:cs="宋体"/>
                <w:color w:val="auto"/>
                <w:highlight w:val="none"/>
              </w:rPr>
            </w:pPr>
            <w:r>
              <w:rPr>
                <w:rFonts w:hint="eastAsia" w:ascii="宋体" w:hAnsi="宋体" w:cs="宋体"/>
                <w:color w:val="auto"/>
                <w:highlight w:val="none"/>
              </w:rPr>
              <w:t>提前竣工增加费</w:t>
            </w:r>
          </w:p>
          <w:p w14:paraId="693DBAC4">
            <w:pPr>
              <w:wordWrap w:val="0"/>
              <w:adjustRightInd/>
              <w:spacing w:line="460" w:lineRule="exact"/>
              <w:rPr>
                <w:rFonts w:ascii="宋体" w:hAnsi="宋体" w:cs="宋体"/>
                <w:color w:val="auto"/>
                <w:highlight w:val="none"/>
              </w:rPr>
            </w:pPr>
            <w:r>
              <w:rPr>
                <w:rFonts w:hint="eastAsia" w:ascii="宋体" w:hAnsi="宋体" w:cs="宋体"/>
                <w:color w:val="auto"/>
                <w:highlight w:val="none"/>
              </w:rPr>
              <w:t>二次搬运费</w:t>
            </w:r>
          </w:p>
          <w:p w14:paraId="7AA6E89B">
            <w:pPr>
              <w:wordWrap w:val="0"/>
              <w:adjustRightInd/>
              <w:spacing w:line="460" w:lineRule="exact"/>
              <w:rPr>
                <w:rFonts w:ascii="宋体" w:hAnsi="宋体" w:cs="宋体"/>
                <w:color w:val="auto"/>
                <w:highlight w:val="none"/>
              </w:rPr>
            </w:pPr>
            <w:r>
              <w:rPr>
                <w:rFonts w:hint="eastAsia" w:ascii="宋体" w:hAnsi="宋体" w:cs="宋体"/>
                <w:color w:val="auto"/>
                <w:highlight w:val="none"/>
              </w:rPr>
              <w:t>冬雨季施工增加费</w:t>
            </w:r>
          </w:p>
          <w:p w14:paraId="1E7AF966">
            <w:pPr>
              <w:wordWrap w:val="0"/>
              <w:adjustRightInd/>
              <w:spacing w:line="460" w:lineRule="exact"/>
              <w:rPr>
                <w:rFonts w:ascii="宋体" w:hAnsi="宋体" w:cs="宋体"/>
                <w:color w:val="auto"/>
                <w:highlight w:val="none"/>
              </w:rPr>
            </w:pPr>
            <w:r>
              <w:rPr>
                <w:rFonts w:hint="eastAsia" w:ascii="宋体" w:hAnsi="宋体" w:cs="宋体"/>
                <w:color w:val="auto"/>
                <w:highlight w:val="none"/>
              </w:rPr>
              <w:t>行车、行人干扰增加费</w:t>
            </w:r>
          </w:p>
          <w:p w14:paraId="6920A2C8">
            <w:pPr>
              <w:wordWrap w:val="0"/>
              <w:adjustRightInd/>
              <w:spacing w:line="460" w:lineRule="exact"/>
              <w:ind w:firstLine="420" w:firstLineChars="200"/>
              <w:jc w:val="center"/>
              <w:rPr>
                <w:rFonts w:ascii="宋体" w:hAnsi="宋体" w:cs="宋体"/>
                <w:color w:val="auto"/>
                <w:highlight w:val="none"/>
              </w:rPr>
            </w:pPr>
          </w:p>
        </w:tc>
        <w:tc>
          <w:tcPr>
            <w:tcW w:w="950" w:type="dxa"/>
            <w:tcBorders>
              <w:top w:val="single" w:color="auto" w:sz="4" w:space="0"/>
              <w:left w:val="single" w:color="auto" w:sz="4" w:space="0"/>
              <w:bottom w:val="single" w:color="auto" w:sz="4" w:space="0"/>
              <w:right w:val="single" w:color="auto" w:sz="4" w:space="0"/>
            </w:tcBorders>
            <w:noWrap/>
          </w:tcPr>
          <w:p w14:paraId="144B3A35">
            <w:pPr>
              <w:wordWrap w:val="0"/>
              <w:adjustRightInd/>
              <w:spacing w:line="460" w:lineRule="exact"/>
              <w:rPr>
                <w:rFonts w:ascii="宋体" w:hAnsi="宋体" w:cs="宋体"/>
                <w:color w:val="auto"/>
                <w:highlight w:val="none"/>
              </w:rPr>
            </w:pPr>
          </w:p>
        </w:tc>
        <w:tc>
          <w:tcPr>
            <w:tcW w:w="890" w:type="dxa"/>
            <w:tcBorders>
              <w:top w:val="single" w:color="auto" w:sz="4" w:space="0"/>
              <w:left w:val="single" w:color="auto" w:sz="4" w:space="0"/>
              <w:bottom w:val="single" w:color="auto" w:sz="4" w:space="0"/>
              <w:right w:val="single" w:color="auto" w:sz="4" w:space="0"/>
            </w:tcBorders>
            <w:noWrap/>
          </w:tcPr>
          <w:p w14:paraId="456FA460">
            <w:pPr>
              <w:wordWrap w:val="0"/>
              <w:adjustRightInd/>
              <w:spacing w:line="460" w:lineRule="exact"/>
              <w:rPr>
                <w:rFonts w:ascii="宋体" w:hAnsi="宋体" w:cs="宋体"/>
                <w:color w:val="auto"/>
                <w:highlight w:val="none"/>
              </w:rPr>
            </w:pPr>
          </w:p>
        </w:tc>
        <w:tc>
          <w:tcPr>
            <w:tcW w:w="1661" w:type="dxa"/>
            <w:tcBorders>
              <w:top w:val="single" w:color="auto" w:sz="4" w:space="0"/>
              <w:left w:val="single" w:color="auto" w:sz="4" w:space="0"/>
              <w:bottom w:val="single" w:color="auto" w:sz="4" w:space="0"/>
              <w:right w:val="single" w:color="auto" w:sz="4" w:space="0"/>
            </w:tcBorders>
            <w:noWrap/>
            <w:vAlign w:val="center"/>
          </w:tcPr>
          <w:p w14:paraId="7662B18A">
            <w:pPr>
              <w:wordWrap w:val="0"/>
              <w:adjustRightInd/>
              <w:spacing w:line="460" w:lineRule="exact"/>
              <w:rPr>
                <w:rFonts w:ascii="宋体" w:hAnsi="宋体" w:cs="宋体"/>
                <w:color w:val="auto"/>
                <w:highlight w:val="none"/>
              </w:rPr>
            </w:pPr>
          </w:p>
        </w:tc>
        <w:tc>
          <w:tcPr>
            <w:tcW w:w="2644" w:type="dxa"/>
            <w:tcBorders>
              <w:top w:val="single" w:color="auto" w:sz="4" w:space="0"/>
              <w:left w:val="single" w:color="auto" w:sz="4" w:space="0"/>
              <w:bottom w:val="single" w:color="auto" w:sz="4" w:space="0"/>
              <w:right w:val="single" w:color="auto" w:sz="4" w:space="0"/>
            </w:tcBorders>
            <w:noWrap/>
          </w:tcPr>
          <w:p w14:paraId="56739017">
            <w:pPr>
              <w:wordWrap w:val="0"/>
              <w:adjustRightInd/>
              <w:spacing w:line="460" w:lineRule="exact"/>
              <w:rPr>
                <w:rFonts w:ascii="宋体" w:hAnsi="宋体" w:cs="宋体"/>
                <w:color w:val="auto"/>
                <w:highlight w:val="none"/>
              </w:rPr>
            </w:pPr>
          </w:p>
          <w:p w14:paraId="28D72865">
            <w:pPr>
              <w:wordWrap w:val="0"/>
              <w:adjustRightInd/>
              <w:spacing w:line="460" w:lineRule="exact"/>
              <w:rPr>
                <w:rFonts w:ascii="宋体" w:hAnsi="宋体" w:cs="宋体"/>
                <w:color w:val="auto"/>
                <w:highlight w:val="none"/>
              </w:rPr>
            </w:pPr>
          </w:p>
        </w:tc>
      </w:tr>
      <w:tr w14:paraId="34F59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5435" w:type="dxa"/>
            <w:gridSpan w:val="4"/>
            <w:tcBorders>
              <w:top w:val="single" w:color="auto" w:sz="4" w:space="0"/>
              <w:left w:val="single" w:color="auto" w:sz="4" w:space="0"/>
              <w:bottom w:val="single" w:color="auto" w:sz="4" w:space="0"/>
              <w:right w:val="single" w:color="auto" w:sz="4" w:space="0"/>
            </w:tcBorders>
            <w:noWrap/>
          </w:tcPr>
          <w:p w14:paraId="58757CB7">
            <w:pPr>
              <w:wordWrap w:val="0"/>
              <w:adjustRightInd/>
              <w:spacing w:line="460" w:lineRule="exact"/>
              <w:ind w:firstLine="420" w:firstLineChars="200"/>
              <w:rPr>
                <w:rFonts w:ascii="宋体" w:hAnsi="宋体" w:cs="宋体"/>
                <w:color w:val="auto"/>
                <w:highlight w:val="none"/>
              </w:rPr>
            </w:pPr>
            <w:r>
              <w:rPr>
                <w:rFonts w:hint="eastAsia" w:ascii="宋体" w:hAnsi="宋体" w:cs="宋体"/>
                <w:color w:val="auto"/>
                <w:highlight w:val="none"/>
              </w:rPr>
              <w:t>合计</w:t>
            </w:r>
          </w:p>
        </w:tc>
        <w:tc>
          <w:tcPr>
            <w:tcW w:w="1661" w:type="dxa"/>
            <w:tcBorders>
              <w:top w:val="single" w:color="auto" w:sz="4" w:space="0"/>
              <w:left w:val="single" w:color="auto" w:sz="4" w:space="0"/>
              <w:bottom w:val="single" w:color="auto" w:sz="4" w:space="0"/>
              <w:right w:val="single" w:color="auto" w:sz="4" w:space="0"/>
            </w:tcBorders>
            <w:noWrap/>
          </w:tcPr>
          <w:p w14:paraId="569C0664">
            <w:pPr>
              <w:wordWrap w:val="0"/>
              <w:adjustRightInd/>
              <w:spacing w:line="460" w:lineRule="exact"/>
              <w:ind w:firstLine="420" w:firstLineChars="200"/>
              <w:rPr>
                <w:rFonts w:ascii="宋体" w:hAnsi="宋体" w:cs="宋体"/>
                <w:color w:val="auto"/>
                <w:highlight w:val="none"/>
              </w:rPr>
            </w:pPr>
          </w:p>
        </w:tc>
        <w:tc>
          <w:tcPr>
            <w:tcW w:w="2644" w:type="dxa"/>
            <w:tcBorders>
              <w:top w:val="single" w:color="auto" w:sz="4" w:space="0"/>
              <w:left w:val="single" w:color="auto" w:sz="4" w:space="0"/>
              <w:bottom w:val="single" w:color="auto" w:sz="4" w:space="0"/>
              <w:right w:val="single" w:color="auto" w:sz="4" w:space="0"/>
            </w:tcBorders>
            <w:noWrap/>
          </w:tcPr>
          <w:p w14:paraId="775FA77B">
            <w:pPr>
              <w:wordWrap w:val="0"/>
              <w:adjustRightInd/>
              <w:spacing w:line="460" w:lineRule="exact"/>
              <w:ind w:firstLine="420" w:firstLineChars="200"/>
              <w:rPr>
                <w:rFonts w:ascii="宋体" w:hAnsi="宋体" w:cs="宋体"/>
                <w:color w:val="auto"/>
                <w:highlight w:val="none"/>
              </w:rPr>
            </w:pPr>
          </w:p>
        </w:tc>
      </w:tr>
    </w:tbl>
    <w:p w14:paraId="32C97039">
      <w:pPr>
        <w:wordWrap w:val="0"/>
        <w:adjustRightInd/>
        <w:spacing w:line="460" w:lineRule="exact"/>
        <w:ind w:firstLine="420" w:firstLineChars="200"/>
        <w:rPr>
          <w:rFonts w:ascii="宋体" w:hAnsi="宋体" w:cs="宋体"/>
          <w:color w:val="auto"/>
          <w:highlight w:val="none"/>
        </w:rPr>
      </w:pPr>
      <w:r>
        <w:rPr>
          <w:rFonts w:hint="eastAsia" w:ascii="宋体" w:hAnsi="宋体" w:cs="宋体"/>
          <w:color w:val="auto"/>
          <w:highlight w:val="none"/>
        </w:rPr>
        <w:t>注： 1.表中列项供参考，（1）、（2）栏由招标人提供，投标人可按工程实际作补充。</w:t>
      </w:r>
    </w:p>
    <w:p w14:paraId="7A1DBCBF">
      <w:pPr>
        <w:wordWrap w:val="0"/>
        <w:adjustRightInd/>
        <w:spacing w:line="460" w:lineRule="exact"/>
        <w:ind w:firstLine="420" w:firstLineChars="200"/>
        <w:rPr>
          <w:rFonts w:ascii="宋体" w:hAnsi="宋体" w:cs="宋体"/>
          <w:color w:val="auto"/>
          <w:highlight w:val="none"/>
        </w:rPr>
      </w:pPr>
      <w:r>
        <w:rPr>
          <w:rFonts w:hint="eastAsia" w:ascii="宋体" w:hAnsi="宋体" w:cs="宋体"/>
          <w:color w:val="auto"/>
          <w:highlight w:val="none"/>
        </w:rPr>
        <w:t>2．当招标项目为单位工程发包且只有1个分部分项工程量清单时，组织措施项目清单应按表1-3-A报价。</w:t>
      </w:r>
    </w:p>
    <w:p w14:paraId="282E67A2">
      <w:pPr>
        <w:pStyle w:val="862"/>
        <w:ind w:firstLine="480"/>
        <w:rPr>
          <w:rFonts w:ascii="宋体" w:hAnsi="宋体" w:cs="宋体"/>
          <w:color w:val="auto"/>
          <w:highlight w:val="none"/>
        </w:rPr>
      </w:pPr>
    </w:p>
    <w:p w14:paraId="09865596">
      <w:pPr>
        <w:pStyle w:val="862"/>
        <w:ind w:firstLine="480"/>
        <w:rPr>
          <w:rFonts w:ascii="宋体" w:hAnsi="宋体" w:cs="宋体"/>
          <w:color w:val="auto"/>
          <w:highlight w:val="none"/>
        </w:rPr>
      </w:pPr>
    </w:p>
    <w:p w14:paraId="1D3259B6">
      <w:pPr>
        <w:ind w:firstLine="480"/>
        <w:rPr>
          <w:rFonts w:ascii="宋体" w:hAnsi="宋体" w:cs="宋体"/>
          <w:color w:val="auto"/>
          <w:highlight w:val="none"/>
        </w:rPr>
        <w:sectPr>
          <w:pgSz w:w="12240" w:h="15840"/>
          <w:pgMar w:top="1304" w:right="964" w:bottom="964" w:left="1531" w:header="720" w:footer="720" w:gutter="0"/>
          <w:cols w:space="720" w:num="1"/>
          <w:titlePg/>
          <w:docGrid w:linePitch="312" w:charSpace="0"/>
        </w:sectPr>
      </w:pPr>
    </w:p>
    <w:p w14:paraId="20FD9664">
      <w:pPr>
        <w:wordWrap w:val="0"/>
        <w:jc w:val="center"/>
        <w:outlineLvl w:val="4"/>
        <w:rPr>
          <w:rFonts w:ascii="宋体" w:hAnsi="宋体" w:cs="宋体"/>
          <w:b/>
          <w:bCs/>
          <w:color w:val="auto"/>
          <w:sz w:val="32"/>
          <w:szCs w:val="28"/>
          <w:highlight w:val="none"/>
        </w:rPr>
      </w:pPr>
      <w:r>
        <w:rPr>
          <w:rFonts w:hint="eastAsia" w:ascii="宋体" w:hAnsi="宋体" w:cs="宋体"/>
          <w:b/>
          <w:bCs/>
          <w:color w:val="auto"/>
          <w:sz w:val="32"/>
          <w:szCs w:val="28"/>
          <w:highlight w:val="none"/>
        </w:rPr>
        <w:t>表1-3-C  技术措施项目清单及计价表</w:t>
      </w:r>
    </w:p>
    <w:p w14:paraId="0C45642B">
      <w:pPr>
        <w:wordWrap w:val="0"/>
        <w:adjustRightInd/>
        <w:spacing w:line="460" w:lineRule="exact"/>
        <w:rPr>
          <w:rFonts w:ascii="宋体" w:hAnsi="宋体" w:cs="宋体"/>
          <w:color w:val="auto"/>
          <w:highlight w:val="none"/>
        </w:rPr>
      </w:pPr>
      <w:r>
        <w:rPr>
          <w:rFonts w:hint="eastAsia" w:ascii="宋体" w:hAnsi="宋体" w:cs="宋体"/>
          <w:color w:val="auto"/>
          <w:highlight w:val="none"/>
        </w:rPr>
        <w:t xml:space="preserve">工程名称：                </w:t>
      </w:r>
    </w:p>
    <w:p w14:paraId="09656FC6">
      <w:pPr>
        <w:wordWrap w:val="0"/>
        <w:adjustRightInd/>
        <w:spacing w:line="460" w:lineRule="exact"/>
        <w:rPr>
          <w:rFonts w:ascii="宋体" w:hAnsi="宋体" w:cs="宋体"/>
          <w:color w:val="auto"/>
          <w:highlight w:val="none"/>
        </w:rPr>
      </w:pPr>
      <w:r>
        <w:rPr>
          <w:rFonts w:hint="eastAsia" w:ascii="宋体" w:hAnsi="宋体" w:cs="宋体"/>
          <w:color w:val="auto"/>
          <w:highlight w:val="none"/>
        </w:rPr>
        <w:t xml:space="preserve">单位工程及专业工程名称：                            </w:t>
      </w:r>
    </w:p>
    <w:tbl>
      <w:tblPr>
        <w:tblStyle w:val="63"/>
        <w:tblW w:w="139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231"/>
        <w:gridCol w:w="1390"/>
        <w:gridCol w:w="1390"/>
        <w:gridCol w:w="1217"/>
        <w:gridCol w:w="1217"/>
        <w:gridCol w:w="1205"/>
        <w:gridCol w:w="987"/>
        <w:gridCol w:w="1216"/>
        <w:gridCol w:w="1216"/>
        <w:gridCol w:w="6"/>
        <w:gridCol w:w="1023"/>
        <w:gridCol w:w="923"/>
      </w:tblGrid>
      <w:tr w14:paraId="526AD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trPr>
        <w:tc>
          <w:tcPr>
            <w:tcW w:w="921" w:type="dxa"/>
            <w:vMerge w:val="restart"/>
            <w:tcBorders>
              <w:top w:val="single" w:color="auto" w:sz="4" w:space="0"/>
              <w:left w:val="single" w:color="auto" w:sz="4" w:space="0"/>
              <w:bottom w:val="single" w:color="auto" w:sz="4" w:space="0"/>
              <w:right w:val="single" w:color="auto" w:sz="4" w:space="0"/>
            </w:tcBorders>
            <w:noWrap/>
            <w:vAlign w:val="center"/>
          </w:tcPr>
          <w:p w14:paraId="7B8D1655">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序号</w:t>
            </w:r>
          </w:p>
        </w:tc>
        <w:tc>
          <w:tcPr>
            <w:tcW w:w="1231" w:type="dxa"/>
            <w:vMerge w:val="restart"/>
            <w:tcBorders>
              <w:top w:val="single" w:color="auto" w:sz="4" w:space="0"/>
              <w:left w:val="single" w:color="auto" w:sz="4" w:space="0"/>
              <w:bottom w:val="single" w:color="auto" w:sz="4" w:space="0"/>
              <w:right w:val="single" w:color="auto" w:sz="4" w:space="0"/>
            </w:tcBorders>
            <w:noWrap/>
            <w:vAlign w:val="center"/>
          </w:tcPr>
          <w:p w14:paraId="70B51FBD">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项目编码</w:t>
            </w:r>
          </w:p>
        </w:tc>
        <w:tc>
          <w:tcPr>
            <w:tcW w:w="1390" w:type="dxa"/>
            <w:vMerge w:val="restart"/>
            <w:tcBorders>
              <w:top w:val="single" w:color="auto" w:sz="4" w:space="0"/>
              <w:left w:val="single" w:color="auto" w:sz="4" w:space="0"/>
              <w:bottom w:val="single" w:color="auto" w:sz="4" w:space="0"/>
              <w:right w:val="single" w:color="auto" w:sz="4" w:space="0"/>
            </w:tcBorders>
            <w:noWrap/>
            <w:vAlign w:val="center"/>
          </w:tcPr>
          <w:p w14:paraId="6C11569E">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项目名称</w:t>
            </w:r>
          </w:p>
        </w:tc>
        <w:tc>
          <w:tcPr>
            <w:tcW w:w="1390" w:type="dxa"/>
            <w:vMerge w:val="restart"/>
            <w:tcBorders>
              <w:top w:val="single" w:color="auto" w:sz="4" w:space="0"/>
              <w:left w:val="single" w:color="auto" w:sz="4" w:space="0"/>
              <w:bottom w:val="single" w:color="auto" w:sz="4" w:space="0"/>
              <w:right w:val="single" w:color="auto" w:sz="4" w:space="0"/>
            </w:tcBorders>
            <w:noWrap/>
            <w:vAlign w:val="center"/>
          </w:tcPr>
          <w:p w14:paraId="4260CFDC">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项目特征</w:t>
            </w:r>
          </w:p>
          <w:p w14:paraId="3D94D36D">
            <w:pPr>
              <w:tabs>
                <w:tab w:val="center" w:pos="587"/>
              </w:tabs>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描述</w:t>
            </w:r>
          </w:p>
        </w:tc>
        <w:tc>
          <w:tcPr>
            <w:tcW w:w="1217" w:type="dxa"/>
            <w:vMerge w:val="restart"/>
            <w:tcBorders>
              <w:top w:val="single" w:color="auto" w:sz="4" w:space="0"/>
              <w:left w:val="single" w:color="auto" w:sz="4" w:space="0"/>
              <w:bottom w:val="single" w:color="auto" w:sz="4" w:space="0"/>
              <w:right w:val="single" w:color="auto" w:sz="4" w:space="0"/>
            </w:tcBorders>
            <w:noWrap/>
            <w:vAlign w:val="center"/>
          </w:tcPr>
          <w:p w14:paraId="775F82EF">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计量单位</w:t>
            </w:r>
          </w:p>
        </w:tc>
        <w:tc>
          <w:tcPr>
            <w:tcW w:w="1217" w:type="dxa"/>
            <w:vMerge w:val="restart"/>
            <w:tcBorders>
              <w:top w:val="single" w:color="auto" w:sz="4" w:space="0"/>
              <w:left w:val="single" w:color="auto" w:sz="4" w:space="0"/>
              <w:bottom w:val="single" w:color="auto" w:sz="4" w:space="0"/>
              <w:right w:val="single" w:color="auto" w:sz="4" w:space="0"/>
            </w:tcBorders>
            <w:noWrap/>
            <w:vAlign w:val="center"/>
          </w:tcPr>
          <w:p w14:paraId="00F2285E">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工程量</w:t>
            </w:r>
          </w:p>
        </w:tc>
        <w:tc>
          <w:tcPr>
            <w:tcW w:w="1205" w:type="dxa"/>
            <w:vMerge w:val="restart"/>
            <w:tcBorders>
              <w:top w:val="single" w:color="auto" w:sz="4" w:space="0"/>
              <w:left w:val="single" w:color="auto" w:sz="4" w:space="0"/>
              <w:bottom w:val="single" w:color="auto" w:sz="4" w:space="0"/>
              <w:right w:val="single" w:color="auto" w:sz="4" w:space="0"/>
            </w:tcBorders>
            <w:noWrap/>
            <w:vAlign w:val="center"/>
          </w:tcPr>
          <w:p w14:paraId="1CA97A21">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综合单价</w:t>
            </w:r>
          </w:p>
          <w:p w14:paraId="6CD56BAB">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(元)</w:t>
            </w:r>
          </w:p>
        </w:tc>
        <w:tc>
          <w:tcPr>
            <w:tcW w:w="987" w:type="dxa"/>
            <w:vMerge w:val="restart"/>
            <w:tcBorders>
              <w:top w:val="single" w:color="auto" w:sz="4" w:space="0"/>
              <w:left w:val="single" w:color="auto" w:sz="4" w:space="0"/>
              <w:bottom w:val="single" w:color="auto" w:sz="4" w:space="0"/>
              <w:right w:val="single" w:color="auto" w:sz="4" w:space="0"/>
            </w:tcBorders>
            <w:noWrap/>
            <w:vAlign w:val="center"/>
          </w:tcPr>
          <w:p w14:paraId="76D01430">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合  价</w:t>
            </w:r>
          </w:p>
          <w:p w14:paraId="0160B079">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(元)</w:t>
            </w:r>
          </w:p>
        </w:tc>
        <w:tc>
          <w:tcPr>
            <w:tcW w:w="3461" w:type="dxa"/>
            <w:gridSpan w:val="4"/>
            <w:tcBorders>
              <w:top w:val="single" w:color="auto" w:sz="4" w:space="0"/>
              <w:left w:val="single" w:color="auto" w:sz="4" w:space="0"/>
              <w:bottom w:val="single" w:color="auto" w:sz="4" w:space="0"/>
              <w:right w:val="single" w:color="auto" w:sz="4" w:space="0"/>
            </w:tcBorders>
            <w:noWrap/>
            <w:vAlign w:val="center"/>
          </w:tcPr>
          <w:p w14:paraId="381F60AA">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其中</w:t>
            </w:r>
          </w:p>
        </w:tc>
        <w:tc>
          <w:tcPr>
            <w:tcW w:w="923" w:type="dxa"/>
            <w:vMerge w:val="restart"/>
            <w:tcBorders>
              <w:top w:val="single" w:color="auto" w:sz="4" w:space="0"/>
              <w:left w:val="single" w:color="auto" w:sz="4" w:space="0"/>
              <w:bottom w:val="single" w:color="auto" w:sz="4" w:space="0"/>
              <w:right w:val="single" w:color="auto" w:sz="4" w:space="0"/>
            </w:tcBorders>
            <w:noWrap/>
            <w:vAlign w:val="center"/>
          </w:tcPr>
          <w:p w14:paraId="7073F3EF">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备注</w:t>
            </w:r>
          </w:p>
        </w:tc>
      </w:tr>
      <w:tr w14:paraId="32835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21" w:type="dxa"/>
            <w:vMerge w:val="continue"/>
            <w:tcBorders>
              <w:top w:val="single" w:color="auto" w:sz="4" w:space="0"/>
              <w:left w:val="single" w:color="auto" w:sz="4" w:space="0"/>
              <w:bottom w:val="single" w:color="auto" w:sz="4" w:space="0"/>
              <w:right w:val="single" w:color="auto" w:sz="4" w:space="0"/>
            </w:tcBorders>
            <w:noWrap/>
            <w:vAlign w:val="center"/>
          </w:tcPr>
          <w:p w14:paraId="2D8A4E18">
            <w:pPr>
              <w:wordWrap w:val="0"/>
              <w:adjustRightInd/>
              <w:spacing w:line="460" w:lineRule="exact"/>
              <w:ind w:firstLine="420" w:firstLineChars="200"/>
              <w:jc w:val="center"/>
              <w:rPr>
                <w:rFonts w:ascii="宋体" w:hAnsi="宋体" w:cs="宋体"/>
                <w:color w:val="auto"/>
                <w:highlight w:val="none"/>
              </w:rPr>
            </w:pPr>
          </w:p>
        </w:tc>
        <w:tc>
          <w:tcPr>
            <w:tcW w:w="1231" w:type="dxa"/>
            <w:vMerge w:val="continue"/>
            <w:tcBorders>
              <w:top w:val="single" w:color="auto" w:sz="4" w:space="0"/>
              <w:left w:val="single" w:color="auto" w:sz="4" w:space="0"/>
              <w:bottom w:val="single" w:color="auto" w:sz="4" w:space="0"/>
              <w:right w:val="single" w:color="auto" w:sz="4" w:space="0"/>
            </w:tcBorders>
            <w:noWrap/>
            <w:vAlign w:val="center"/>
          </w:tcPr>
          <w:p w14:paraId="68B8155A">
            <w:pPr>
              <w:wordWrap w:val="0"/>
              <w:adjustRightInd/>
              <w:spacing w:line="460" w:lineRule="exact"/>
              <w:ind w:firstLine="420" w:firstLineChars="200"/>
              <w:jc w:val="center"/>
              <w:rPr>
                <w:rFonts w:ascii="宋体" w:hAnsi="宋体" w:cs="宋体"/>
                <w:color w:val="auto"/>
                <w:highlight w:val="none"/>
              </w:rPr>
            </w:pPr>
          </w:p>
        </w:tc>
        <w:tc>
          <w:tcPr>
            <w:tcW w:w="1390" w:type="dxa"/>
            <w:vMerge w:val="continue"/>
            <w:tcBorders>
              <w:top w:val="single" w:color="auto" w:sz="4" w:space="0"/>
              <w:left w:val="single" w:color="auto" w:sz="4" w:space="0"/>
              <w:bottom w:val="single" w:color="auto" w:sz="4" w:space="0"/>
              <w:right w:val="single" w:color="auto" w:sz="4" w:space="0"/>
            </w:tcBorders>
            <w:noWrap/>
            <w:vAlign w:val="center"/>
          </w:tcPr>
          <w:p w14:paraId="64AB5BB9">
            <w:pPr>
              <w:wordWrap w:val="0"/>
              <w:adjustRightInd/>
              <w:spacing w:line="460" w:lineRule="exact"/>
              <w:ind w:firstLine="420" w:firstLineChars="200"/>
              <w:jc w:val="center"/>
              <w:rPr>
                <w:rFonts w:ascii="宋体" w:hAnsi="宋体" w:cs="宋体"/>
                <w:color w:val="auto"/>
                <w:highlight w:val="none"/>
              </w:rPr>
            </w:pPr>
          </w:p>
        </w:tc>
        <w:tc>
          <w:tcPr>
            <w:tcW w:w="1390" w:type="dxa"/>
            <w:vMerge w:val="continue"/>
            <w:tcBorders>
              <w:top w:val="single" w:color="auto" w:sz="4" w:space="0"/>
              <w:left w:val="single" w:color="auto" w:sz="4" w:space="0"/>
              <w:bottom w:val="single" w:color="auto" w:sz="4" w:space="0"/>
              <w:right w:val="single" w:color="auto" w:sz="4" w:space="0"/>
            </w:tcBorders>
            <w:noWrap/>
            <w:vAlign w:val="center"/>
          </w:tcPr>
          <w:p w14:paraId="7BEDF86F">
            <w:pPr>
              <w:wordWrap w:val="0"/>
              <w:adjustRightInd/>
              <w:spacing w:line="460" w:lineRule="exact"/>
              <w:ind w:firstLine="420" w:firstLineChars="200"/>
              <w:jc w:val="center"/>
              <w:rPr>
                <w:rFonts w:ascii="宋体" w:hAnsi="宋体" w:cs="宋体"/>
                <w:color w:val="auto"/>
                <w:highlight w:val="none"/>
              </w:rPr>
            </w:pPr>
          </w:p>
        </w:tc>
        <w:tc>
          <w:tcPr>
            <w:tcW w:w="1217" w:type="dxa"/>
            <w:vMerge w:val="continue"/>
            <w:tcBorders>
              <w:top w:val="single" w:color="auto" w:sz="4" w:space="0"/>
              <w:left w:val="single" w:color="auto" w:sz="4" w:space="0"/>
              <w:bottom w:val="single" w:color="auto" w:sz="4" w:space="0"/>
              <w:right w:val="single" w:color="auto" w:sz="4" w:space="0"/>
            </w:tcBorders>
            <w:noWrap/>
            <w:vAlign w:val="center"/>
          </w:tcPr>
          <w:p w14:paraId="52CA3106">
            <w:pPr>
              <w:wordWrap w:val="0"/>
              <w:adjustRightInd/>
              <w:spacing w:line="460" w:lineRule="exact"/>
              <w:ind w:firstLine="420" w:firstLineChars="200"/>
              <w:jc w:val="center"/>
              <w:rPr>
                <w:rFonts w:ascii="宋体" w:hAnsi="宋体" w:cs="宋体"/>
                <w:color w:val="auto"/>
                <w:highlight w:val="none"/>
              </w:rPr>
            </w:pPr>
          </w:p>
        </w:tc>
        <w:tc>
          <w:tcPr>
            <w:tcW w:w="1217" w:type="dxa"/>
            <w:vMerge w:val="continue"/>
            <w:tcBorders>
              <w:top w:val="single" w:color="auto" w:sz="4" w:space="0"/>
              <w:left w:val="single" w:color="auto" w:sz="4" w:space="0"/>
              <w:bottom w:val="single" w:color="auto" w:sz="4" w:space="0"/>
              <w:right w:val="single" w:color="auto" w:sz="4" w:space="0"/>
            </w:tcBorders>
            <w:noWrap/>
            <w:vAlign w:val="center"/>
          </w:tcPr>
          <w:p w14:paraId="2F69D36C">
            <w:pPr>
              <w:wordWrap w:val="0"/>
              <w:adjustRightInd/>
              <w:spacing w:line="460" w:lineRule="exact"/>
              <w:ind w:firstLine="420" w:firstLineChars="200"/>
              <w:jc w:val="center"/>
              <w:rPr>
                <w:rFonts w:ascii="宋体" w:hAnsi="宋体" w:cs="宋体"/>
                <w:color w:val="auto"/>
                <w:highlight w:val="none"/>
              </w:rPr>
            </w:pPr>
          </w:p>
        </w:tc>
        <w:tc>
          <w:tcPr>
            <w:tcW w:w="1205" w:type="dxa"/>
            <w:vMerge w:val="continue"/>
            <w:tcBorders>
              <w:top w:val="single" w:color="auto" w:sz="4" w:space="0"/>
              <w:left w:val="single" w:color="auto" w:sz="4" w:space="0"/>
              <w:bottom w:val="single" w:color="auto" w:sz="4" w:space="0"/>
              <w:right w:val="single" w:color="auto" w:sz="4" w:space="0"/>
            </w:tcBorders>
            <w:noWrap/>
            <w:vAlign w:val="center"/>
          </w:tcPr>
          <w:p w14:paraId="7243CFFF">
            <w:pPr>
              <w:wordWrap w:val="0"/>
              <w:adjustRightInd/>
              <w:spacing w:line="460" w:lineRule="exact"/>
              <w:ind w:firstLine="420" w:firstLineChars="200"/>
              <w:jc w:val="center"/>
              <w:rPr>
                <w:rFonts w:ascii="宋体" w:hAnsi="宋体" w:cs="宋体"/>
                <w:color w:val="auto"/>
                <w:highlight w:val="none"/>
              </w:rPr>
            </w:pPr>
          </w:p>
        </w:tc>
        <w:tc>
          <w:tcPr>
            <w:tcW w:w="987" w:type="dxa"/>
            <w:vMerge w:val="continue"/>
            <w:tcBorders>
              <w:top w:val="single" w:color="auto" w:sz="4" w:space="0"/>
              <w:left w:val="single" w:color="auto" w:sz="4" w:space="0"/>
              <w:bottom w:val="single" w:color="auto" w:sz="4" w:space="0"/>
              <w:right w:val="single" w:color="auto" w:sz="4" w:space="0"/>
            </w:tcBorders>
            <w:noWrap/>
            <w:vAlign w:val="center"/>
          </w:tcPr>
          <w:p w14:paraId="601A7CD6">
            <w:pPr>
              <w:wordWrap w:val="0"/>
              <w:adjustRightInd/>
              <w:spacing w:line="460" w:lineRule="exact"/>
              <w:ind w:firstLine="420" w:firstLineChars="200"/>
              <w:jc w:val="center"/>
              <w:rPr>
                <w:rFonts w:ascii="宋体" w:hAnsi="宋体" w:cs="宋体"/>
                <w:color w:val="auto"/>
                <w:highlight w:val="none"/>
              </w:rPr>
            </w:pPr>
          </w:p>
        </w:tc>
        <w:tc>
          <w:tcPr>
            <w:tcW w:w="1216" w:type="dxa"/>
            <w:tcBorders>
              <w:top w:val="single" w:color="auto" w:sz="4" w:space="0"/>
              <w:left w:val="single" w:color="auto" w:sz="4" w:space="0"/>
              <w:bottom w:val="single" w:color="auto" w:sz="4" w:space="0"/>
              <w:right w:val="single" w:color="auto" w:sz="4" w:space="0"/>
            </w:tcBorders>
            <w:noWrap/>
            <w:vAlign w:val="center"/>
          </w:tcPr>
          <w:p w14:paraId="274E93F0">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人工费</w:t>
            </w:r>
          </w:p>
        </w:tc>
        <w:tc>
          <w:tcPr>
            <w:tcW w:w="1216" w:type="dxa"/>
            <w:tcBorders>
              <w:top w:val="single" w:color="auto" w:sz="4" w:space="0"/>
              <w:left w:val="single" w:color="auto" w:sz="4" w:space="0"/>
              <w:bottom w:val="single" w:color="auto" w:sz="4" w:space="0"/>
              <w:right w:val="single" w:color="auto" w:sz="4" w:space="0"/>
            </w:tcBorders>
            <w:noWrap/>
            <w:vAlign w:val="center"/>
          </w:tcPr>
          <w:p w14:paraId="49976BFB">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机械费</w:t>
            </w:r>
          </w:p>
        </w:tc>
        <w:tc>
          <w:tcPr>
            <w:tcW w:w="1029" w:type="dxa"/>
            <w:gridSpan w:val="2"/>
            <w:tcBorders>
              <w:top w:val="single" w:color="auto" w:sz="4" w:space="0"/>
              <w:left w:val="single" w:color="auto" w:sz="4" w:space="0"/>
              <w:bottom w:val="single" w:color="auto" w:sz="4" w:space="0"/>
              <w:right w:val="single" w:color="auto" w:sz="4" w:space="0"/>
            </w:tcBorders>
            <w:noWrap/>
            <w:vAlign w:val="center"/>
          </w:tcPr>
          <w:p w14:paraId="00BC0409">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管理费</w:t>
            </w:r>
          </w:p>
        </w:tc>
        <w:tc>
          <w:tcPr>
            <w:tcW w:w="923" w:type="dxa"/>
            <w:vMerge w:val="continue"/>
            <w:tcBorders>
              <w:top w:val="single" w:color="auto" w:sz="4" w:space="0"/>
              <w:left w:val="single" w:color="auto" w:sz="4" w:space="0"/>
              <w:bottom w:val="single" w:color="auto" w:sz="4" w:space="0"/>
              <w:right w:val="single" w:color="auto" w:sz="4" w:space="0"/>
            </w:tcBorders>
            <w:noWrap/>
            <w:vAlign w:val="center"/>
          </w:tcPr>
          <w:p w14:paraId="31A8747E">
            <w:pPr>
              <w:wordWrap w:val="0"/>
              <w:adjustRightInd/>
              <w:spacing w:line="460" w:lineRule="exact"/>
              <w:ind w:firstLine="420" w:firstLineChars="200"/>
              <w:jc w:val="center"/>
              <w:rPr>
                <w:rFonts w:ascii="宋体" w:hAnsi="宋体" w:cs="宋体"/>
                <w:color w:val="auto"/>
                <w:highlight w:val="none"/>
              </w:rPr>
            </w:pPr>
          </w:p>
        </w:tc>
      </w:tr>
      <w:tr w14:paraId="05DF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921" w:type="dxa"/>
            <w:tcBorders>
              <w:top w:val="single" w:color="auto" w:sz="4" w:space="0"/>
              <w:left w:val="single" w:color="auto" w:sz="4" w:space="0"/>
              <w:bottom w:val="single" w:color="auto" w:sz="4" w:space="0"/>
              <w:right w:val="single" w:color="auto" w:sz="4" w:space="0"/>
            </w:tcBorders>
            <w:noWrap/>
            <w:vAlign w:val="center"/>
          </w:tcPr>
          <w:p w14:paraId="53F47F7E">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（1）</w:t>
            </w:r>
          </w:p>
        </w:tc>
        <w:tc>
          <w:tcPr>
            <w:tcW w:w="1231" w:type="dxa"/>
            <w:tcBorders>
              <w:top w:val="single" w:color="auto" w:sz="4" w:space="0"/>
              <w:left w:val="single" w:color="auto" w:sz="4" w:space="0"/>
              <w:bottom w:val="single" w:color="auto" w:sz="4" w:space="0"/>
              <w:right w:val="single" w:color="auto" w:sz="4" w:space="0"/>
            </w:tcBorders>
            <w:noWrap/>
            <w:vAlign w:val="center"/>
          </w:tcPr>
          <w:p w14:paraId="3843E9E7">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（2）</w:t>
            </w:r>
          </w:p>
        </w:tc>
        <w:tc>
          <w:tcPr>
            <w:tcW w:w="1390" w:type="dxa"/>
            <w:tcBorders>
              <w:top w:val="single" w:color="auto" w:sz="4" w:space="0"/>
              <w:left w:val="single" w:color="auto" w:sz="4" w:space="0"/>
              <w:bottom w:val="single" w:color="auto" w:sz="4" w:space="0"/>
              <w:right w:val="single" w:color="auto" w:sz="4" w:space="0"/>
            </w:tcBorders>
            <w:noWrap/>
            <w:vAlign w:val="center"/>
          </w:tcPr>
          <w:p w14:paraId="15769F84">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（3）</w:t>
            </w:r>
          </w:p>
        </w:tc>
        <w:tc>
          <w:tcPr>
            <w:tcW w:w="1390" w:type="dxa"/>
            <w:tcBorders>
              <w:top w:val="single" w:color="auto" w:sz="4" w:space="0"/>
              <w:left w:val="single" w:color="auto" w:sz="4" w:space="0"/>
              <w:bottom w:val="single" w:color="auto" w:sz="4" w:space="0"/>
              <w:right w:val="single" w:color="auto" w:sz="4" w:space="0"/>
            </w:tcBorders>
            <w:noWrap/>
            <w:vAlign w:val="center"/>
          </w:tcPr>
          <w:p w14:paraId="3180CAC7">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（4）</w:t>
            </w:r>
          </w:p>
        </w:tc>
        <w:tc>
          <w:tcPr>
            <w:tcW w:w="1217" w:type="dxa"/>
            <w:tcBorders>
              <w:top w:val="single" w:color="auto" w:sz="4" w:space="0"/>
              <w:left w:val="single" w:color="auto" w:sz="4" w:space="0"/>
              <w:bottom w:val="single" w:color="auto" w:sz="4" w:space="0"/>
              <w:right w:val="single" w:color="auto" w:sz="4" w:space="0"/>
            </w:tcBorders>
            <w:noWrap/>
            <w:vAlign w:val="center"/>
          </w:tcPr>
          <w:p w14:paraId="0F9D60E5">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（5）</w:t>
            </w:r>
          </w:p>
        </w:tc>
        <w:tc>
          <w:tcPr>
            <w:tcW w:w="1217" w:type="dxa"/>
            <w:tcBorders>
              <w:top w:val="single" w:color="auto" w:sz="4" w:space="0"/>
              <w:left w:val="single" w:color="auto" w:sz="4" w:space="0"/>
              <w:bottom w:val="single" w:color="auto" w:sz="4" w:space="0"/>
              <w:right w:val="single" w:color="auto" w:sz="4" w:space="0"/>
            </w:tcBorders>
            <w:noWrap/>
            <w:vAlign w:val="center"/>
          </w:tcPr>
          <w:p w14:paraId="7D676CBF">
            <w:pPr>
              <w:wordWrap w:val="0"/>
              <w:adjustRightInd/>
              <w:spacing w:line="460" w:lineRule="exact"/>
              <w:jc w:val="center"/>
              <w:rPr>
                <w:rFonts w:ascii="宋体" w:hAnsi="宋体" w:cs="宋体"/>
                <w:color w:val="auto"/>
                <w:highlight w:val="none"/>
              </w:rPr>
            </w:pPr>
          </w:p>
        </w:tc>
        <w:tc>
          <w:tcPr>
            <w:tcW w:w="1205" w:type="dxa"/>
            <w:tcBorders>
              <w:top w:val="single" w:color="auto" w:sz="4" w:space="0"/>
              <w:left w:val="single" w:color="auto" w:sz="4" w:space="0"/>
              <w:bottom w:val="single" w:color="auto" w:sz="4" w:space="0"/>
              <w:right w:val="single" w:color="auto" w:sz="4" w:space="0"/>
            </w:tcBorders>
            <w:noWrap/>
            <w:vAlign w:val="center"/>
          </w:tcPr>
          <w:p w14:paraId="3353A950">
            <w:pPr>
              <w:wordWrap w:val="0"/>
              <w:adjustRightInd/>
              <w:spacing w:line="460" w:lineRule="exact"/>
              <w:jc w:val="center"/>
              <w:rPr>
                <w:rFonts w:ascii="宋体" w:hAnsi="宋体" w:cs="宋体"/>
                <w:color w:val="auto"/>
                <w:highlight w:val="none"/>
              </w:rPr>
            </w:pPr>
          </w:p>
        </w:tc>
        <w:tc>
          <w:tcPr>
            <w:tcW w:w="987" w:type="dxa"/>
            <w:tcBorders>
              <w:top w:val="single" w:color="auto" w:sz="4" w:space="0"/>
              <w:left w:val="single" w:color="auto" w:sz="4" w:space="0"/>
              <w:bottom w:val="single" w:color="auto" w:sz="4" w:space="0"/>
              <w:right w:val="single" w:color="auto" w:sz="4" w:space="0"/>
            </w:tcBorders>
            <w:noWrap/>
            <w:vAlign w:val="center"/>
          </w:tcPr>
          <w:p w14:paraId="1601EB8A">
            <w:pPr>
              <w:wordWrap w:val="0"/>
              <w:adjustRightInd/>
              <w:spacing w:line="460" w:lineRule="exact"/>
              <w:jc w:val="center"/>
              <w:rPr>
                <w:rFonts w:ascii="宋体" w:hAnsi="宋体" w:cs="宋体"/>
                <w:color w:val="auto"/>
                <w:highlight w:val="none"/>
              </w:rPr>
            </w:pPr>
          </w:p>
        </w:tc>
        <w:tc>
          <w:tcPr>
            <w:tcW w:w="1216" w:type="dxa"/>
            <w:tcBorders>
              <w:top w:val="single" w:color="auto" w:sz="4" w:space="0"/>
              <w:left w:val="single" w:color="auto" w:sz="4" w:space="0"/>
              <w:bottom w:val="single" w:color="auto" w:sz="4" w:space="0"/>
              <w:right w:val="single" w:color="auto" w:sz="4" w:space="0"/>
            </w:tcBorders>
            <w:noWrap/>
            <w:vAlign w:val="center"/>
          </w:tcPr>
          <w:p w14:paraId="24012F2B">
            <w:pPr>
              <w:wordWrap w:val="0"/>
              <w:adjustRightInd/>
              <w:spacing w:line="460" w:lineRule="exact"/>
              <w:jc w:val="center"/>
              <w:rPr>
                <w:rFonts w:ascii="宋体" w:hAnsi="宋体" w:cs="宋体"/>
                <w:color w:val="auto"/>
                <w:highlight w:val="none"/>
              </w:rPr>
            </w:pPr>
          </w:p>
        </w:tc>
        <w:tc>
          <w:tcPr>
            <w:tcW w:w="1222" w:type="dxa"/>
            <w:gridSpan w:val="2"/>
            <w:tcBorders>
              <w:top w:val="single" w:color="auto" w:sz="4" w:space="0"/>
              <w:left w:val="single" w:color="auto" w:sz="4" w:space="0"/>
              <w:bottom w:val="single" w:color="auto" w:sz="4" w:space="0"/>
              <w:right w:val="single" w:color="auto" w:sz="4" w:space="0"/>
            </w:tcBorders>
            <w:noWrap/>
            <w:vAlign w:val="center"/>
          </w:tcPr>
          <w:p w14:paraId="48583E2A">
            <w:pPr>
              <w:wordWrap w:val="0"/>
              <w:adjustRightInd/>
              <w:spacing w:line="460" w:lineRule="exact"/>
              <w:jc w:val="center"/>
              <w:rPr>
                <w:rFonts w:ascii="宋体" w:hAnsi="宋体" w:cs="宋体"/>
                <w:color w:val="auto"/>
                <w:highlight w:val="none"/>
              </w:rPr>
            </w:pPr>
          </w:p>
        </w:tc>
        <w:tc>
          <w:tcPr>
            <w:tcW w:w="1023" w:type="dxa"/>
            <w:tcBorders>
              <w:top w:val="single" w:color="auto" w:sz="4" w:space="0"/>
              <w:left w:val="single" w:color="auto" w:sz="4" w:space="0"/>
              <w:bottom w:val="single" w:color="auto" w:sz="4" w:space="0"/>
              <w:right w:val="single" w:color="auto" w:sz="4" w:space="0"/>
            </w:tcBorders>
            <w:noWrap/>
            <w:vAlign w:val="center"/>
          </w:tcPr>
          <w:p w14:paraId="6ADF4A59">
            <w:pPr>
              <w:wordWrap w:val="0"/>
              <w:adjustRightInd/>
              <w:spacing w:line="460" w:lineRule="exact"/>
              <w:jc w:val="center"/>
              <w:rPr>
                <w:rFonts w:ascii="宋体" w:hAnsi="宋体" w:cs="宋体"/>
                <w:color w:val="auto"/>
                <w:highlight w:val="none"/>
              </w:rPr>
            </w:pPr>
          </w:p>
        </w:tc>
        <w:tc>
          <w:tcPr>
            <w:tcW w:w="923" w:type="dxa"/>
            <w:tcBorders>
              <w:top w:val="single" w:color="auto" w:sz="4" w:space="0"/>
              <w:left w:val="single" w:color="auto" w:sz="4" w:space="0"/>
              <w:bottom w:val="single" w:color="auto" w:sz="4" w:space="0"/>
              <w:right w:val="single" w:color="auto" w:sz="4" w:space="0"/>
            </w:tcBorders>
            <w:noWrap/>
            <w:vAlign w:val="center"/>
          </w:tcPr>
          <w:p w14:paraId="326529A8">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（6）</w:t>
            </w:r>
          </w:p>
        </w:tc>
      </w:tr>
      <w:tr w14:paraId="53D42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 w:type="dxa"/>
            <w:tcBorders>
              <w:top w:val="single" w:color="auto" w:sz="4" w:space="0"/>
              <w:left w:val="single" w:color="auto" w:sz="4" w:space="0"/>
              <w:bottom w:val="single" w:color="auto" w:sz="4" w:space="0"/>
              <w:right w:val="single" w:color="auto" w:sz="4" w:space="0"/>
            </w:tcBorders>
            <w:noWrap/>
          </w:tcPr>
          <w:p w14:paraId="55129AE9">
            <w:pPr>
              <w:wordWrap w:val="0"/>
              <w:adjustRightInd/>
              <w:spacing w:line="460" w:lineRule="exact"/>
              <w:jc w:val="center"/>
              <w:rPr>
                <w:rFonts w:ascii="宋体" w:hAnsi="宋体" w:cs="宋体"/>
                <w:color w:val="auto"/>
                <w:highlight w:val="none"/>
              </w:rPr>
            </w:pPr>
          </w:p>
        </w:tc>
        <w:tc>
          <w:tcPr>
            <w:tcW w:w="1231" w:type="dxa"/>
            <w:tcBorders>
              <w:top w:val="single" w:color="auto" w:sz="4" w:space="0"/>
              <w:left w:val="single" w:color="auto" w:sz="4" w:space="0"/>
              <w:bottom w:val="single" w:color="auto" w:sz="4" w:space="0"/>
              <w:right w:val="single" w:color="auto" w:sz="4" w:space="0"/>
            </w:tcBorders>
            <w:noWrap/>
            <w:vAlign w:val="center"/>
          </w:tcPr>
          <w:p w14:paraId="7785ABF1">
            <w:pPr>
              <w:wordWrap w:val="0"/>
              <w:adjustRightInd/>
              <w:spacing w:line="460" w:lineRule="exact"/>
              <w:jc w:val="center"/>
              <w:rPr>
                <w:rFonts w:ascii="宋体" w:hAnsi="宋体" w:cs="宋体"/>
                <w:color w:val="auto"/>
                <w:highlight w:val="none"/>
              </w:rPr>
            </w:pPr>
          </w:p>
        </w:tc>
        <w:tc>
          <w:tcPr>
            <w:tcW w:w="1390" w:type="dxa"/>
            <w:tcBorders>
              <w:top w:val="single" w:color="auto" w:sz="4" w:space="0"/>
              <w:left w:val="single" w:color="auto" w:sz="4" w:space="0"/>
              <w:bottom w:val="single" w:color="auto" w:sz="4" w:space="0"/>
              <w:right w:val="single" w:color="auto" w:sz="4" w:space="0"/>
            </w:tcBorders>
            <w:noWrap/>
            <w:vAlign w:val="center"/>
          </w:tcPr>
          <w:p w14:paraId="57FEA1F9">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大型机械设备进出场及安拆</w:t>
            </w:r>
          </w:p>
        </w:tc>
        <w:tc>
          <w:tcPr>
            <w:tcW w:w="1390" w:type="dxa"/>
            <w:tcBorders>
              <w:top w:val="single" w:color="auto" w:sz="4" w:space="0"/>
              <w:left w:val="single" w:color="auto" w:sz="4" w:space="0"/>
              <w:bottom w:val="single" w:color="auto" w:sz="4" w:space="0"/>
              <w:right w:val="single" w:color="auto" w:sz="4" w:space="0"/>
              <w:tr2bl w:val="single" w:color="auto" w:sz="4" w:space="0"/>
            </w:tcBorders>
            <w:noWrap/>
          </w:tcPr>
          <w:p w14:paraId="040D943F">
            <w:pPr>
              <w:wordWrap w:val="0"/>
              <w:adjustRightInd/>
              <w:spacing w:line="460" w:lineRule="exact"/>
              <w:jc w:val="center"/>
              <w:rPr>
                <w:rFonts w:ascii="宋体" w:hAnsi="宋体" w:cs="宋体"/>
                <w:color w:val="auto"/>
                <w:highlight w:val="none"/>
              </w:rPr>
            </w:pPr>
          </w:p>
        </w:tc>
        <w:tc>
          <w:tcPr>
            <w:tcW w:w="1217" w:type="dxa"/>
            <w:tcBorders>
              <w:top w:val="single" w:color="auto" w:sz="4" w:space="0"/>
              <w:left w:val="single" w:color="auto" w:sz="4" w:space="0"/>
              <w:bottom w:val="single" w:color="auto" w:sz="4" w:space="0"/>
              <w:right w:val="single" w:color="auto" w:sz="4" w:space="0"/>
            </w:tcBorders>
            <w:noWrap/>
          </w:tcPr>
          <w:p w14:paraId="28AE01F1">
            <w:pPr>
              <w:wordWrap w:val="0"/>
              <w:adjustRightInd/>
              <w:spacing w:line="460" w:lineRule="exact"/>
              <w:jc w:val="center"/>
              <w:rPr>
                <w:rFonts w:ascii="宋体" w:hAnsi="宋体" w:cs="宋体"/>
                <w:color w:val="auto"/>
                <w:highlight w:val="none"/>
              </w:rPr>
            </w:pPr>
          </w:p>
        </w:tc>
        <w:tc>
          <w:tcPr>
            <w:tcW w:w="1217" w:type="dxa"/>
            <w:tcBorders>
              <w:top w:val="single" w:color="auto" w:sz="4" w:space="0"/>
              <w:left w:val="single" w:color="auto" w:sz="4" w:space="0"/>
              <w:bottom w:val="single" w:color="auto" w:sz="4" w:space="0"/>
              <w:right w:val="single" w:color="auto" w:sz="4" w:space="0"/>
            </w:tcBorders>
            <w:noWrap/>
          </w:tcPr>
          <w:p w14:paraId="50C09F3B">
            <w:pPr>
              <w:wordWrap w:val="0"/>
              <w:adjustRightInd/>
              <w:spacing w:line="460" w:lineRule="exact"/>
              <w:jc w:val="center"/>
              <w:rPr>
                <w:rFonts w:ascii="宋体" w:hAnsi="宋体" w:cs="宋体"/>
                <w:color w:val="auto"/>
                <w:highlight w:val="none"/>
              </w:rPr>
            </w:pPr>
          </w:p>
        </w:tc>
        <w:tc>
          <w:tcPr>
            <w:tcW w:w="1205" w:type="dxa"/>
            <w:tcBorders>
              <w:top w:val="single" w:color="auto" w:sz="4" w:space="0"/>
              <w:left w:val="single" w:color="auto" w:sz="4" w:space="0"/>
              <w:bottom w:val="single" w:color="auto" w:sz="4" w:space="0"/>
              <w:right w:val="single" w:color="auto" w:sz="4" w:space="0"/>
            </w:tcBorders>
            <w:noWrap/>
          </w:tcPr>
          <w:p w14:paraId="1EA400E8">
            <w:pPr>
              <w:wordWrap w:val="0"/>
              <w:adjustRightInd/>
              <w:spacing w:line="460" w:lineRule="exact"/>
              <w:jc w:val="center"/>
              <w:rPr>
                <w:rFonts w:ascii="宋体" w:hAnsi="宋体" w:cs="宋体"/>
                <w:color w:val="auto"/>
                <w:highlight w:val="none"/>
              </w:rPr>
            </w:pPr>
          </w:p>
        </w:tc>
        <w:tc>
          <w:tcPr>
            <w:tcW w:w="987" w:type="dxa"/>
            <w:tcBorders>
              <w:top w:val="single" w:color="auto" w:sz="4" w:space="0"/>
              <w:left w:val="single" w:color="auto" w:sz="4" w:space="0"/>
              <w:bottom w:val="single" w:color="auto" w:sz="4" w:space="0"/>
              <w:right w:val="single" w:color="auto" w:sz="4" w:space="0"/>
            </w:tcBorders>
            <w:noWrap/>
          </w:tcPr>
          <w:p w14:paraId="5E764049">
            <w:pPr>
              <w:wordWrap w:val="0"/>
              <w:adjustRightInd/>
              <w:spacing w:line="460" w:lineRule="exact"/>
              <w:jc w:val="center"/>
              <w:rPr>
                <w:rFonts w:ascii="宋体" w:hAnsi="宋体" w:cs="宋体"/>
                <w:color w:val="auto"/>
                <w:highlight w:val="none"/>
              </w:rPr>
            </w:pPr>
          </w:p>
        </w:tc>
        <w:tc>
          <w:tcPr>
            <w:tcW w:w="1216" w:type="dxa"/>
            <w:tcBorders>
              <w:top w:val="single" w:color="auto" w:sz="4" w:space="0"/>
              <w:left w:val="single" w:color="auto" w:sz="4" w:space="0"/>
              <w:bottom w:val="single" w:color="auto" w:sz="4" w:space="0"/>
              <w:right w:val="single" w:color="auto" w:sz="4" w:space="0"/>
            </w:tcBorders>
            <w:noWrap/>
          </w:tcPr>
          <w:p w14:paraId="13479DFC">
            <w:pPr>
              <w:wordWrap w:val="0"/>
              <w:adjustRightInd/>
              <w:spacing w:line="460" w:lineRule="exact"/>
              <w:jc w:val="center"/>
              <w:rPr>
                <w:rFonts w:ascii="宋体" w:hAnsi="宋体" w:cs="宋体"/>
                <w:color w:val="auto"/>
                <w:highlight w:val="none"/>
              </w:rPr>
            </w:pPr>
          </w:p>
        </w:tc>
        <w:tc>
          <w:tcPr>
            <w:tcW w:w="1222" w:type="dxa"/>
            <w:gridSpan w:val="2"/>
            <w:tcBorders>
              <w:top w:val="single" w:color="auto" w:sz="4" w:space="0"/>
              <w:left w:val="single" w:color="auto" w:sz="4" w:space="0"/>
              <w:bottom w:val="single" w:color="auto" w:sz="4" w:space="0"/>
              <w:right w:val="single" w:color="auto" w:sz="4" w:space="0"/>
            </w:tcBorders>
            <w:noWrap/>
          </w:tcPr>
          <w:p w14:paraId="5571D1E5">
            <w:pPr>
              <w:wordWrap w:val="0"/>
              <w:adjustRightInd/>
              <w:spacing w:line="460" w:lineRule="exact"/>
              <w:jc w:val="center"/>
              <w:rPr>
                <w:rFonts w:ascii="宋体" w:hAnsi="宋体" w:cs="宋体"/>
                <w:color w:val="auto"/>
                <w:highlight w:val="none"/>
              </w:rPr>
            </w:pPr>
          </w:p>
        </w:tc>
        <w:tc>
          <w:tcPr>
            <w:tcW w:w="1023" w:type="dxa"/>
            <w:tcBorders>
              <w:top w:val="single" w:color="auto" w:sz="4" w:space="0"/>
              <w:left w:val="single" w:color="auto" w:sz="4" w:space="0"/>
              <w:bottom w:val="single" w:color="auto" w:sz="4" w:space="0"/>
              <w:right w:val="single" w:color="auto" w:sz="4" w:space="0"/>
            </w:tcBorders>
            <w:noWrap/>
          </w:tcPr>
          <w:p w14:paraId="37B4E010">
            <w:pPr>
              <w:wordWrap w:val="0"/>
              <w:adjustRightInd/>
              <w:spacing w:line="460" w:lineRule="exact"/>
              <w:jc w:val="center"/>
              <w:rPr>
                <w:rFonts w:ascii="宋体" w:hAnsi="宋体" w:cs="宋体"/>
                <w:color w:val="auto"/>
                <w:highlight w:val="none"/>
              </w:rPr>
            </w:pPr>
          </w:p>
        </w:tc>
        <w:tc>
          <w:tcPr>
            <w:tcW w:w="923" w:type="dxa"/>
            <w:tcBorders>
              <w:top w:val="single" w:color="auto" w:sz="4" w:space="0"/>
              <w:left w:val="single" w:color="auto" w:sz="4" w:space="0"/>
              <w:bottom w:val="single" w:color="auto" w:sz="4" w:space="0"/>
              <w:right w:val="single" w:color="auto" w:sz="4" w:space="0"/>
            </w:tcBorders>
            <w:noWrap/>
          </w:tcPr>
          <w:p w14:paraId="51601572">
            <w:pPr>
              <w:wordWrap w:val="0"/>
              <w:adjustRightInd/>
              <w:spacing w:line="460" w:lineRule="exact"/>
              <w:jc w:val="center"/>
              <w:rPr>
                <w:rFonts w:ascii="宋体" w:hAnsi="宋体" w:cs="宋体"/>
                <w:color w:val="auto"/>
                <w:highlight w:val="none"/>
              </w:rPr>
            </w:pPr>
          </w:p>
        </w:tc>
      </w:tr>
      <w:tr w14:paraId="764A8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 w:type="dxa"/>
            <w:tcBorders>
              <w:top w:val="single" w:color="auto" w:sz="4" w:space="0"/>
              <w:left w:val="single" w:color="auto" w:sz="4" w:space="0"/>
              <w:bottom w:val="single" w:color="auto" w:sz="4" w:space="0"/>
              <w:right w:val="single" w:color="auto" w:sz="4" w:space="0"/>
            </w:tcBorders>
            <w:noWrap/>
          </w:tcPr>
          <w:p w14:paraId="0425434D">
            <w:pPr>
              <w:wordWrap w:val="0"/>
              <w:adjustRightInd/>
              <w:spacing w:line="460" w:lineRule="exact"/>
              <w:jc w:val="center"/>
              <w:rPr>
                <w:rFonts w:ascii="宋体" w:hAnsi="宋体" w:cs="宋体"/>
                <w:color w:val="auto"/>
                <w:highlight w:val="none"/>
              </w:rPr>
            </w:pPr>
          </w:p>
        </w:tc>
        <w:tc>
          <w:tcPr>
            <w:tcW w:w="1231" w:type="dxa"/>
            <w:tcBorders>
              <w:top w:val="single" w:color="auto" w:sz="4" w:space="0"/>
              <w:left w:val="single" w:color="auto" w:sz="4" w:space="0"/>
              <w:bottom w:val="single" w:color="auto" w:sz="4" w:space="0"/>
              <w:right w:val="single" w:color="auto" w:sz="4" w:space="0"/>
            </w:tcBorders>
            <w:noWrap/>
            <w:vAlign w:val="center"/>
          </w:tcPr>
          <w:p w14:paraId="15AF2400">
            <w:pPr>
              <w:wordWrap w:val="0"/>
              <w:adjustRightInd/>
              <w:spacing w:line="460" w:lineRule="exact"/>
              <w:jc w:val="center"/>
              <w:rPr>
                <w:rFonts w:ascii="宋体" w:hAnsi="宋体" w:cs="宋体"/>
                <w:color w:val="auto"/>
                <w:highlight w:val="none"/>
              </w:rPr>
            </w:pPr>
          </w:p>
        </w:tc>
        <w:tc>
          <w:tcPr>
            <w:tcW w:w="1390" w:type="dxa"/>
            <w:tcBorders>
              <w:top w:val="single" w:color="auto" w:sz="4" w:space="0"/>
              <w:left w:val="single" w:color="auto" w:sz="4" w:space="0"/>
              <w:bottom w:val="single" w:color="auto" w:sz="4" w:space="0"/>
              <w:right w:val="single" w:color="auto" w:sz="4" w:space="0"/>
            </w:tcBorders>
            <w:noWrap/>
            <w:vAlign w:val="center"/>
          </w:tcPr>
          <w:p w14:paraId="0132EA9F">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施工降水</w:t>
            </w:r>
          </w:p>
        </w:tc>
        <w:tc>
          <w:tcPr>
            <w:tcW w:w="1390" w:type="dxa"/>
            <w:tcBorders>
              <w:top w:val="single" w:color="auto" w:sz="4" w:space="0"/>
              <w:left w:val="single" w:color="auto" w:sz="4" w:space="0"/>
              <w:bottom w:val="single" w:color="auto" w:sz="4" w:space="0"/>
              <w:right w:val="single" w:color="auto" w:sz="4" w:space="0"/>
              <w:tr2bl w:val="single" w:color="auto" w:sz="4" w:space="0"/>
            </w:tcBorders>
            <w:noWrap/>
          </w:tcPr>
          <w:p w14:paraId="3EB7039E">
            <w:pPr>
              <w:wordWrap w:val="0"/>
              <w:adjustRightInd/>
              <w:spacing w:line="460" w:lineRule="exact"/>
              <w:jc w:val="center"/>
              <w:rPr>
                <w:rFonts w:ascii="宋体" w:hAnsi="宋体" w:cs="宋体"/>
                <w:color w:val="auto"/>
                <w:highlight w:val="none"/>
              </w:rPr>
            </w:pPr>
          </w:p>
        </w:tc>
        <w:tc>
          <w:tcPr>
            <w:tcW w:w="1217" w:type="dxa"/>
            <w:tcBorders>
              <w:top w:val="single" w:color="auto" w:sz="4" w:space="0"/>
              <w:left w:val="single" w:color="auto" w:sz="4" w:space="0"/>
              <w:bottom w:val="single" w:color="auto" w:sz="4" w:space="0"/>
              <w:right w:val="single" w:color="auto" w:sz="4" w:space="0"/>
            </w:tcBorders>
            <w:noWrap/>
          </w:tcPr>
          <w:p w14:paraId="198DB56D">
            <w:pPr>
              <w:wordWrap w:val="0"/>
              <w:adjustRightInd/>
              <w:spacing w:line="460" w:lineRule="exact"/>
              <w:jc w:val="center"/>
              <w:rPr>
                <w:rFonts w:ascii="宋体" w:hAnsi="宋体" w:cs="宋体"/>
                <w:color w:val="auto"/>
                <w:highlight w:val="none"/>
              </w:rPr>
            </w:pPr>
          </w:p>
        </w:tc>
        <w:tc>
          <w:tcPr>
            <w:tcW w:w="1217" w:type="dxa"/>
            <w:tcBorders>
              <w:top w:val="single" w:color="auto" w:sz="4" w:space="0"/>
              <w:left w:val="single" w:color="auto" w:sz="4" w:space="0"/>
              <w:bottom w:val="single" w:color="auto" w:sz="4" w:space="0"/>
              <w:right w:val="single" w:color="auto" w:sz="4" w:space="0"/>
            </w:tcBorders>
            <w:noWrap/>
          </w:tcPr>
          <w:p w14:paraId="5C80803B">
            <w:pPr>
              <w:wordWrap w:val="0"/>
              <w:adjustRightInd/>
              <w:spacing w:line="460" w:lineRule="exact"/>
              <w:jc w:val="center"/>
              <w:rPr>
                <w:rFonts w:ascii="宋体" w:hAnsi="宋体" w:cs="宋体"/>
                <w:color w:val="auto"/>
                <w:highlight w:val="none"/>
              </w:rPr>
            </w:pPr>
          </w:p>
        </w:tc>
        <w:tc>
          <w:tcPr>
            <w:tcW w:w="1205" w:type="dxa"/>
            <w:tcBorders>
              <w:top w:val="single" w:color="auto" w:sz="4" w:space="0"/>
              <w:left w:val="single" w:color="auto" w:sz="4" w:space="0"/>
              <w:bottom w:val="single" w:color="auto" w:sz="4" w:space="0"/>
              <w:right w:val="single" w:color="auto" w:sz="4" w:space="0"/>
            </w:tcBorders>
            <w:noWrap/>
          </w:tcPr>
          <w:p w14:paraId="72E2A9BA">
            <w:pPr>
              <w:wordWrap w:val="0"/>
              <w:adjustRightInd/>
              <w:spacing w:line="460" w:lineRule="exact"/>
              <w:jc w:val="center"/>
              <w:rPr>
                <w:rFonts w:ascii="宋体" w:hAnsi="宋体" w:cs="宋体"/>
                <w:color w:val="auto"/>
                <w:highlight w:val="none"/>
              </w:rPr>
            </w:pPr>
          </w:p>
        </w:tc>
        <w:tc>
          <w:tcPr>
            <w:tcW w:w="987" w:type="dxa"/>
            <w:tcBorders>
              <w:top w:val="single" w:color="auto" w:sz="4" w:space="0"/>
              <w:left w:val="single" w:color="auto" w:sz="4" w:space="0"/>
              <w:bottom w:val="single" w:color="auto" w:sz="4" w:space="0"/>
              <w:right w:val="single" w:color="auto" w:sz="4" w:space="0"/>
            </w:tcBorders>
            <w:noWrap/>
          </w:tcPr>
          <w:p w14:paraId="3366DCF6">
            <w:pPr>
              <w:wordWrap w:val="0"/>
              <w:adjustRightInd/>
              <w:spacing w:line="460" w:lineRule="exact"/>
              <w:jc w:val="center"/>
              <w:rPr>
                <w:rFonts w:ascii="宋体" w:hAnsi="宋体" w:cs="宋体"/>
                <w:color w:val="auto"/>
                <w:highlight w:val="none"/>
              </w:rPr>
            </w:pPr>
          </w:p>
        </w:tc>
        <w:tc>
          <w:tcPr>
            <w:tcW w:w="1216" w:type="dxa"/>
            <w:tcBorders>
              <w:top w:val="single" w:color="auto" w:sz="4" w:space="0"/>
              <w:left w:val="single" w:color="auto" w:sz="4" w:space="0"/>
              <w:bottom w:val="single" w:color="auto" w:sz="4" w:space="0"/>
              <w:right w:val="single" w:color="auto" w:sz="4" w:space="0"/>
            </w:tcBorders>
            <w:noWrap/>
          </w:tcPr>
          <w:p w14:paraId="496B24E9">
            <w:pPr>
              <w:wordWrap w:val="0"/>
              <w:adjustRightInd/>
              <w:spacing w:line="460" w:lineRule="exact"/>
              <w:jc w:val="center"/>
              <w:rPr>
                <w:rFonts w:ascii="宋体" w:hAnsi="宋体" w:cs="宋体"/>
                <w:color w:val="auto"/>
                <w:highlight w:val="none"/>
              </w:rPr>
            </w:pPr>
          </w:p>
        </w:tc>
        <w:tc>
          <w:tcPr>
            <w:tcW w:w="1222" w:type="dxa"/>
            <w:gridSpan w:val="2"/>
            <w:tcBorders>
              <w:top w:val="single" w:color="auto" w:sz="4" w:space="0"/>
              <w:left w:val="single" w:color="auto" w:sz="4" w:space="0"/>
              <w:bottom w:val="single" w:color="auto" w:sz="4" w:space="0"/>
              <w:right w:val="single" w:color="auto" w:sz="4" w:space="0"/>
            </w:tcBorders>
            <w:noWrap/>
          </w:tcPr>
          <w:p w14:paraId="3E8BA60D">
            <w:pPr>
              <w:wordWrap w:val="0"/>
              <w:adjustRightInd/>
              <w:spacing w:line="460" w:lineRule="exact"/>
              <w:jc w:val="center"/>
              <w:rPr>
                <w:rFonts w:ascii="宋体" w:hAnsi="宋体" w:cs="宋体"/>
                <w:color w:val="auto"/>
                <w:highlight w:val="none"/>
              </w:rPr>
            </w:pPr>
          </w:p>
        </w:tc>
        <w:tc>
          <w:tcPr>
            <w:tcW w:w="1023" w:type="dxa"/>
            <w:tcBorders>
              <w:top w:val="single" w:color="auto" w:sz="4" w:space="0"/>
              <w:left w:val="single" w:color="auto" w:sz="4" w:space="0"/>
              <w:bottom w:val="single" w:color="auto" w:sz="4" w:space="0"/>
              <w:right w:val="single" w:color="auto" w:sz="4" w:space="0"/>
            </w:tcBorders>
            <w:noWrap/>
          </w:tcPr>
          <w:p w14:paraId="0E77FE9D">
            <w:pPr>
              <w:wordWrap w:val="0"/>
              <w:adjustRightInd/>
              <w:spacing w:line="460" w:lineRule="exact"/>
              <w:jc w:val="center"/>
              <w:rPr>
                <w:rFonts w:ascii="宋体" w:hAnsi="宋体" w:cs="宋体"/>
                <w:color w:val="auto"/>
                <w:highlight w:val="none"/>
              </w:rPr>
            </w:pPr>
          </w:p>
        </w:tc>
        <w:tc>
          <w:tcPr>
            <w:tcW w:w="923" w:type="dxa"/>
            <w:tcBorders>
              <w:top w:val="single" w:color="auto" w:sz="4" w:space="0"/>
              <w:left w:val="single" w:color="auto" w:sz="4" w:space="0"/>
              <w:bottom w:val="single" w:color="auto" w:sz="4" w:space="0"/>
              <w:right w:val="single" w:color="auto" w:sz="4" w:space="0"/>
            </w:tcBorders>
            <w:noWrap/>
          </w:tcPr>
          <w:p w14:paraId="21005F14">
            <w:pPr>
              <w:wordWrap w:val="0"/>
              <w:adjustRightInd/>
              <w:spacing w:line="460" w:lineRule="exact"/>
              <w:jc w:val="center"/>
              <w:rPr>
                <w:rFonts w:ascii="宋体" w:hAnsi="宋体" w:cs="宋体"/>
                <w:color w:val="auto"/>
                <w:highlight w:val="none"/>
              </w:rPr>
            </w:pPr>
          </w:p>
        </w:tc>
      </w:tr>
      <w:tr w14:paraId="0FF5D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 w:type="dxa"/>
            <w:tcBorders>
              <w:top w:val="single" w:color="auto" w:sz="4" w:space="0"/>
              <w:left w:val="single" w:color="auto" w:sz="4" w:space="0"/>
              <w:bottom w:val="single" w:color="auto" w:sz="4" w:space="0"/>
              <w:right w:val="single" w:color="auto" w:sz="4" w:space="0"/>
            </w:tcBorders>
            <w:noWrap/>
          </w:tcPr>
          <w:p w14:paraId="43595C23">
            <w:pPr>
              <w:wordWrap w:val="0"/>
              <w:adjustRightInd/>
              <w:spacing w:line="460" w:lineRule="exact"/>
              <w:jc w:val="center"/>
              <w:rPr>
                <w:rFonts w:ascii="宋体" w:hAnsi="宋体" w:cs="宋体"/>
                <w:color w:val="auto"/>
                <w:highlight w:val="none"/>
              </w:rPr>
            </w:pPr>
          </w:p>
        </w:tc>
        <w:tc>
          <w:tcPr>
            <w:tcW w:w="1231" w:type="dxa"/>
            <w:tcBorders>
              <w:top w:val="single" w:color="auto" w:sz="4" w:space="0"/>
              <w:left w:val="single" w:color="auto" w:sz="4" w:space="0"/>
              <w:bottom w:val="single" w:color="auto" w:sz="4" w:space="0"/>
              <w:right w:val="single" w:color="auto" w:sz="4" w:space="0"/>
            </w:tcBorders>
            <w:noWrap/>
            <w:vAlign w:val="center"/>
          </w:tcPr>
          <w:p w14:paraId="58EF1A19">
            <w:pPr>
              <w:wordWrap w:val="0"/>
              <w:adjustRightInd/>
              <w:spacing w:line="460" w:lineRule="exact"/>
              <w:jc w:val="center"/>
              <w:rPr>
                <w:rFonts w:ascii="宋体" w:hAnsi="宋体" w:cs="宋体"/>
                <w:color w:val="auto"/>
                <w:highlight w:val="none"/>
              </w:rPr>
            </w:pPr>
          </w:p>
        </w:tc>
        <w:tc>
          <w:tcPr>
            <w:tcW w:w="1390" w:type="dxa"/>
            <w:tcBorders>
              <w:top w:val="single" w:color="auto" w:sz="4" w:space="0"/>
              <w:left w:val="single" w:color="auto" w:sz="4" w:space="0"/>
              <w:bottom w:val="single" w:color="auto" w:sz="4" w:space="0"/>
              <w:right w:val="single" w:color="auto" w:sz="4" w:space="0"/>
            </w:tcBorders>
            <w:noWrap/>
            <w:vAlign w:val="center"/>
          </w:tcPr>
          <w:p w14:paraId="5B2936D8">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施工排水</w:t>
            </w:r>
          </w:p>
        </w:tc>
        <w:tc>
          <w:tcPr>
            <w:tcW w:w="1390" w:type="dxa"/>
            <w:tcBorders>
              <w:top w:val="single" w:color="auto" w:sz="4" w:space="0"/>
              <w:left w:val="single" w:color="auto" w:sz="4" w:space="0"/>
              <w:bottom w:val="single" w:color="auto" w:sz="4" w:space="0"/>
              <w:right w:val="single" w:color="auto" w:sz="4" w:space="0"/>
              <w:tr2bl w:val="single" w:color="auto" w:sz="4" w:space="0"/>
            </w:tcBorders>
            <w:noWrap/>
          </w:tcPr>
          <w:p w14:paraId="5D7607CF">
            <w:pPr>
              <w:wordWrap w:val="0"/>
              <w:adjustRightInd/>
              <w:spacing w:line="460" w:lineRule="exact"/>
              <w:jc w:val="center"/>
              <w:rPr>
                <w:rFonts w:ascii="宋体" w:hAnsi="宋体" w:cs="宋体"/>
                <w:color w:val="auto"/>
                <w:highlight w:val="none"/>
              </w:rPr>
            </w:pPr>
          </w:p>
        </w:tc>
        <w:tc>
          <w:tcPr>
            <w:tcW w:w="1217" w:type="dxa"/>
            <w:tcBorders>
              <w:top w:val="single" w:color="auto" w:sz="4" w:space="0"/>
              <w:left w:val="single" w:color="auto" w:sz="4" w:space="0"/>
              <w:bottom w:val="single" w:color="auto" w:sz="4" w:space="0"/>
              <w:right w:val="single" w:color="auto" w:sz="4" w:space="0"/>
            </w:tcBorders>
            <w:noWrap/>
          </w:tcPr>
          <w:p w14:paraId="4B1E8CCE">
            <w:pPr>
              <w:wordWrap w:val="0"/>
              <w:adjustRightInd/>
              <w:spacing w:line="460" w:lineRule="exact"/>
              <w:jc w:val="center"/>
              <w:rPr>
                <w:rFonts w:ascii="宋体" w:hAnsi="宋体" w:cs="宋体"/>
                <w:color w:val="auto"/>
                <w:highlight w:val="none"/>
              </w:rPr>
            </w:pPr>
          </w:p>
        </w:tc>
        <w:tc>
          <w:tcPr>
            <w:tcW w:w="1217" w:type="dxa"/>
            <w:tcBorders>
              <w:top w:val="single" w:color="auto" w:sz="4" w:space="0"/>
              <w:left w:val="single" w:color="auto" w:sz="4" w:space="0"/>
              <w:bottom w:val="single" w:color="auto" w:sz="4" w:space="0"/>
              <w:right w:val="single" w:color="auto" w:sz="4" w:space="0"/>
            </w:tcBorders>
            <w:noWrap/>
          </w:tcPr>
          <w:p w14:paraId="0601A137">
            <w:pPr>
              <w:wordWrap w:val="0"/>
              <w:adjustRightInd/>
              <w:spacing w:line="460" w:lineRule="exact"/>
              <w:jc w:val="center"/>
              <w:rPr>
                <w:rFonts w:ascii="宋体" w:hAnsi="宋体" w:cs="宋体"/>
                <w:color w:val="auto"/>
                <w:highlight w:val="none"/>
              </w:rPr>
            </w:pPr>
          </w:p>
        </w:tc>
        <w:tc>
          <w:tcPr>
            <w:tcW w:w="1205" w:type="dxa"/>
            <w:tcBorders>
              <w:top w:val="single" w:color="auto" w:sz="4" w:space="0"/>
              <w:left w:val="single" w:color="auto" w:sz="4" w:space="0"/>
              <w:bottom w:val="single" w:color="auto" w:sz="4" w:space="0"/>
              <w:right w:val="single" w:color="auto" w:sz="4" w:space="0"/>
            </w:tcBorders>
            <w:noWrap/>
          </w:tcPr>
          <w:p w14:paraId="2F95E57E">
            <w:pPr>
              <w:wordWrap w:val="0"/>
              <w:adjustRightInd/>
              <w:spacing w:line="460" w:lineRule="exact"/>
              <w:jc w:val="center"/>
              <w:rPr>
                <w:rFonts w:ascii="宋体" w:hAnsi="宋体" w:cs="宋体"/>
                <w:color w:val="auto"/>
                <w:highlight w:val="none"/>
              </w:rPr>
            </w:pPr>
          </w:p>
        </w:tc>
        <w:tc>
          <w:tcPr>
            <w:tcW w:w="987" w:type="dxa"/>
            <w:tcBorders>
              <w:top w:val="single" w:color="auto" w:sz="4" w:space="0"/>
              <w:left w:val="single" w:color="auto" w:sz="4" w:space="0"/>
              <w:bottom w:val="single" w:color="auto" w:sz="4" w:space="0"/>
              <w:right w:val="single" w:color="auto" w:sz="4" w:space="0"/>
            </w:tcBorders>
            <w:noWrap/>
          </w:tcPr>
          <w:p w14:paraId="427B2634">
            <w:pPr>
              <w:wordWrap w:val="0"/>
              <w:adjustRightInd/>
              <w:spacing w:line="460" w:lineRule="exact"/>
              <w:jc w:val="center"/>
              <w:rPr>
                <w:rFonts w:ascii="宋体" w:hAnsi="宋体" w:cs="宋体"/>
                <w:color w:val="auto"/>
                <w:highlight w:val="none"/>
              </w:rPr>
            </w:pPr>
          </w:p>
        </w:tc>
        <w:tc>
          <w:tcPr>
            <w:tcW w:w="1216" w:type="dxa"/>
            <w:tcBorders>
              <w:top w:val="single" w:color="auto" w:sz="4" w:space="0"/>
              <w:left w:val="single" w:color="auto" w:sz="4" w:space="0"/>
              <w:bottom w:val="single" w:color="auto" w:sz="4" w:space="0"/>
              <w:right w:val="single" w:color="auto" w:sz="4" w:space="0"/>
            </w:tcBorders>
            <w:noWrap/>
          </w:tcPr>
          <w:p w14:paraId="3984BD6B">
            <w:pPr>
              <w:wordWrap w:val="0"/>
              <w:adjustRightInd/>
              <w:spacing w:line="460" w:lineRule="exact"/>
              <w:jc w:val="center"/>
              <w:rPr>
                <w:rFonts w:ascii="宋体" w:hAnsi="宋体" w:cs="宋体"/>
                <w:color w:val="auto"/>
                <w:highlight w:val="none"/>
              </w:rPr>
            </w:pPr>
          </w:p>
        </w:tc>
        <w:tc>
          <w:tcPr>
            <w:tcW w:w="1222" w:type="dxa"/>
            <w:gridSpan w:val="2"/>
            <w:tcBorders>
              <w:top w:val="single" w:color="auto" w:sz="4" w:space="0"/>
              <w:left w:val="single" w:color="auto" w:sz="4" w:space="0"/>
              <w:bottom w:val="single" w:color="auto" w:sz="4" w:space="0"/>
              <w:right w:val="single" w:color="auto" w:sz="4" w:space="0"/>
            </w:tcBorders>
            <w:noWrap/>
          </w:tcPr>
          <w:p w14:paraId="4C67CBC5">
            <w:pPr>
              <w:wordWrap w:val="0"/>
              <w:adjustRightInd/>
              <w:spacing w:line="460" w:lineRule="exact"/>
              <w:jc w:val="center"/>
              <w:rPr>
                <w:rFonts w:ascii="宋体" w:hAnsi="宋体" w:cs="宋体"/>
                <w:color w:val="auto"/>
                <w:highlight w:val="none"/>
              </w:rPr>
            </w:pPr>
          </w:p>
        </w:tc>
        <w:tc>
          <w:tcPr>
            <w:tcW w:w="1023" w:type="dxa"/>
            <w:tcBorders>
              <w:top w:val="single" w:color="auto" w:sz="4" w:space="0"/>
              <w:left w:val="single" w:color="auto" w:sz="4" w:space="0"/>
              <w:bottom w:val="single" w:color="auto" w:sz="4" w:space="0"/>
              <w:right w:val="single" w:color="auto" w:sz="4" w:space="0"/>
            </w:tcBorders>
            <w:noWrap/>
          </w:tcPr>
          <w:p w14:paraId="3558B417">
            <w:pPr>
              <w:wordWrap w:val="0"/>
              <w:adjustRightInd/>
              <w:spacing w:line="460" w:lineRule="exact"/>
              <w:jc w:val="center"/>
              <w:rPr>
                <w:rFonts w:ascii="宋体" w:hAnsi="宋体" w:cs="宋体"/>
                <w:color w:val="auto"/>
                <w:highlight w:val="none"/>
              </w:rPr>
            </w:pPr>
          </w:p>
        </w:tc>
        <w:tc>
          <w:tcPr>
            <w:tcW w:w="923" w:type="dxa"/>
            <w:tcBorders>
              <w:top w:val="single" w:color="auto" w:sz="4" w:space="0"/>
              <w:left w:val="single" w:color="auto" w:sz="4" w:space="0"/>
              <w:bottom w:val="single" w:color="auto" w:sz="4" w:space="0"/>
              <w:right w:val="single" w:color="auto" w:sz="4" w:space="0"/>
            </w:tcBorders>
            <w:noWrap/>
          </w:tcPr>
          <w:p w14:paraId="6219CB42">
            <w:pPr>
              <w:wordWrap w:val="0"/>
              <w:adjustRightInd/>
              <w:spacing w:line="460" w:lineRule="exact"/>
              <w:jc w:val="center"/>
              <w:rPr>
                <w:rFonts w:ascii="宋体" w:hAnsi="宋体" w:cs="宋体"/>
                <w:color w:val="auto"/>
                <w:highlight w:val="none"/>
              </w:rPr>
            </w:pPr>
          </w:p>
        </w:tc>
      </w:tr>
      <w:tr w14:paraId="5B18E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 w:type="dxa"/>
            <w:tcBorders>
              <w:top w:val="single" w:color="auto" w:sz="4" w:space="0"/>
              <w:left w:val="single" w:color="auto" w:sz="4" w:space="0"/>
              <w:bottom w:val="single" w:color="auto" w:sz="4" w:space="0"/>
              <w:right w:val="single" w:color="auto" w:sz="4" w:space="0"/>
            </w:tcBorders>
            <w:noWrap/>
          </w:tcPr>
          <w:p w14:paraId="26CD02C4">
            <w:pPr>
              <w:wordWrap w:val="0"/>
              <w:adjustRightInd/>
              <w:spacing w:line="460" w:lineRule="exact"/>
              <w:jc w:val="center"/>
              <w:rPr>
                <w:rFonts w:ascii="宋体" w:hAnsi="宋体" w:cs="宋体"/>
                <w:color w:val="auto"/>
                <w:highlight w:val="none"/>
              </w:rPr>
            </w:pPr>
          </w:p>
        </w:tc>
        <w:tc>
          <w:tcPr>
            <w:tcW w:w="1231" w:type="dxa"/>
            <w:tcBorders>
              <w:top w:val="single" w:color="auto" w:sz="4" w:space="0"/>
              <w:left w:val="single" w:color="auto" w:sz="4" w:space="0"/>
              <w:bottom w:val="single" w:color="auto" w:sz="4" w:space="0"/>
              <w:right w:val="single" w:color="auto" w:sz="4" w:space="0"/>
            </w:tcBorders>
            <w:noWrap/>
            <w:vAlign w:val="center"/>
          </w:tcPr>
          <w:p w14:paraId="13736DF1">
            <w:pPr>
              <w:wordWrap w:val="0"/>
              <w:adjustRightInd/>
              <w:spacing w:line="460" w:lineRule="exact"/>
              <w:jc w:val="center"/>
              <w:rPr>
                <w:rFonts w:ascii="宋体" w:hAnsi="宋体" w:cs="宋体"/>
                <w:color w:val="auto"/>
                <w:highlight w:val="none"/>
              </w:rPr>
            </w:pPr>
          </w:p>
        </w:tc>
        <w:tc>
          <w:tcPr>
            <w:tcW w:w="1390" w:type="dxa"/>
            <w:tcBorders>
              <w:top w:val="single" w:color="auto" w:sz="4" w:space="0"/>
              <w:left w:val="single" w:color="auto" w:sz="4" w:space="0"/>
              <w:bottom w:val="single" w:color="auto" w:sz="4" w:space="0"/>
              <w:right w:val="single" w:color="auto" w:sz="4" w:space="0"/>
            </w:tcBorders>
            <w:noWrap/>
            <w:vAlign w:val="center"/>
          </w:tcPr>
          <w:p w14:paraId="53D20396">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地下、地下设施或建筑物的临时保护措施</w:t>
            </w:r>
          </w:p>
        </w:tc>
        <w:tc>
          <w:tcPr>
            <w:tcW w:w="1390" w:type="dxa"/>
            <w:tcBorders>
              <w:top w:val="single" w:color="auto" w:sz="4" w:space="0"/>
              <w:left w:val="single" w:color="auto" w:sz="4" w:space="0"/>
              <w:bottom w:val="single" w:color="auto" w:sz="4" w:space="0"/>
              <w:right w:val="single" w:color="auto" w:sz="4" w:space="0"/>
              <w:tr2bl w:val="single" w:color="auto" w:sz="4" w:space="0"/>
            </w:tcBorders>
            <w:noWrap/>
          </w:tcPr>
          <w:p w14:paraId="41384D2F">
            <w:pPr>
              <w:wordWrap w:val="0"/>
              <w:adjustRightInd/>
              <w:spacing w:line="460" w:lineRule="exact"/>
              <w:jc w:val="center"/>
              <w:rPr>
                <w:rFonts w:ascii="宋体" w:hAnsi="宋体" w:cs="宋体"/>
                <w:color w:val="auto"/>
                <w:highlight w:val="none"/>
              </w:rPr>
            </w:pPr>
          </w:p>
        </w:tc>
        <w:tc>
          <w:tcPr>
            <w:tcW w:w="1217" w:type="dxa"/>
            <w:tcBorders>
              <w:top w:val="single" w:color="auto" w:sz="4" w:space="0"/>
              <w:left w:val="single" w:color="auto" w:sz="4" w:space="0"/>
              <w:bottom w:val="single" w:color="auto" w:sz="4" w:space="0"/>
              <w:right w:val="single" w:color="auto" w:sz="4" w:space="0"/>
            </w:tcBorders>
            <w:noWrap/>
          </w:tcPr>
          <w:p w14:paraId="4CAA31CA">
            <w:pPr>
              <w:wordWrap w:val="0"/>
              <w:adjustRightInd/>
              <w:spacing w:line="460" w:lineRule="exact"/>
              <w:jc w:val="center"/>
              <w:rPr>
                <w:rFonts w:ascii="宋体" w:hAnsi="宋体" w:cs="宋体"/>
                <w:color w:val="auto"/>
                <w:highlight w:val="none"/>
              </w:rPr>
            </w:pPr>
          </w:p>
        </w:tc>
        <w:tc>
          <w:tcPr>
            <w:tcW w:w="1217" w:type="dxa"/>
            <w:tcBorders>
              <w:top w:val="single" w:color="auto" w:sz="4" w:space="0"/>
              <w:left w:val="single" w:color="auto" w:sz="4" w:space="0"/>
              <w:bottom w:val="single" w:color="auto" w:sz="4" w:space="0"/>
              <w:right w:val="single" w:color="auto" w:sz="4" w:space="0"/>
            </w:tcBorders>
            <w:noWrap/>
          </w:tcPr>
          <w:p w14:paraId="7B457174">
            <w:pPr>
              <w:wordWrap w:val="0"/>
              <w:adjustRightInd/>
              <w:spacing w:line="460" w:lineRule="exact"/>
              <w:jc w:val="center"/>
              <w:rPr>
                <w:rFonts w:ascii="宋体" w:hAnsi="宋体" w:cs="宋体"/>
                <w:color w:val="auto"/>
                <w:highlight w:val="none"/>
              </w:rPr>
            </w:pPr>
          </w:p>
        </w:tc>
        <w:tc>
          <w:tcPr>
            <w:tcW w:w="1205" w:type="dxa"/>
            <w:tcBorders>
              <w:top w:val="single" w:color="auto" w:sz="4" w:space="0"/>
              <w:left w:val="single" w:color="auto" w:sz="4" w:space="0"/>
              <w:bottom w:val="single" w:color="auto" w:sz="4" w:space="0"/>
              <w:right w:val="single" w:color="auto" w:sz="4" w:space="0"/>
            </w:tcBorders>
            <w:noWrap/>
          </w:tcPr>
          <w:p w14:paraId="4306984B">
            <w:pPr>
              <w:wordWrap w:val="0"/>
              <w:adjustRightInd/>
              <w:spacing w:line="460" w:lineRule="exact"/>
              <w:jc w:val="center"/>
              <w:rPr>
                <w:rFonts w:ascii="宋体" w:hAnsi="宋体" w:cs="宋体"/>
                <w:color w:val="auto"/>
                <w:highlight w:val="none"/>
              </w:rPr>
            </w:pPr>
          </w:p>
        </w:tc>
        <w:tc>
          <w:tcPr>
            <w:tcW w:w="987" w:type="dxa"/>
            <w:tcBorders>
              <w:top w:val="single" w:color="auto" w:sz="4" w:space="0"/>
              <w:left w:val="single" w:color="auto" w:sz="4" w:space="0"/>
              <w:bottom w:val="single" w:color="auto" w:sz="4" w:space="0"/>
              <w:right w:val="single" w:color="auto" w:sz="4" w:space="0"/>
            </w:tcBorders>
            <w:noWrap/>
          </w:tcPr>
          <w:p w14:paraId="105A6957">
            <w:pPr>
              <w:wordWrap w:val="0"/>
              <w:adjustRightInd/>
              <w:spacing w:line="460" w:lineRule="exact"/>
              <w:jc w:val="center"/>
              <w:rPr>
                <w:rFonts w:ascii="宋体" w:hAnsi="宋体" w:cs="宋体"/>
                <w:color w:val="auto"/>
                <w:highlight w:val="none"/>
              </w:rPr>
            </w:pPr>
          </w:p>
        </w:tc>
        <w:tc>
          <w:tcPr>
            <w:tcW w:w="1216" w:type="dxa"/>
            <w:tcBorders>
              <w:top w:val="single" w:color="auto" w:sz="4" w:space="0"/>
              <w:left w:val="single" w:color="auto" w:sz="4" w:space="0"/>
              <w:bottom w:val="single" w:color="auto" w:sz="4" w:space="0"/>
              <w:right w:val="single" w:color="auto" w:sz="4" w:space="0"/>
            </w:tcBorders>
            <w:noWrap/>
          </w:tcPr>
          <w:p w14:paraId="0EEE9D50">
            <w:pPr>
              <w:wordWrap w:val="0"/>
              <w:adjustRightInd/>
              <w:spacing w:line="460" w:lineRule="exact"/>
              <w:jc w:val="center"/>
              <w:rPr>
                <w:rFonts w:ascii="宋体" w:hAnsi="宋体" w:cs="宋体"/>
                <w:color w:val="auto"/>
                <w:highlight w:val="none"/>
              </w:rPr>
            </w:pPr>
          </w:p>
        </w:tc>
        <w:tc>
          <w:tcPr>
            <w:tcW w:w="1222" w:type="dxa"/>
            <w:gridSpan w:val="2"/>
            <w:tcBorders>
              <w:top w:val="single" w:color="auto" w:sz="4" w:space="0"/>
              <w:left w:val="single" w:color="auto" w:sz="4" w:space="0"/>
              <w:bottom w:val="single" w:color="auto" w:sz="4" w:space="0"/>
              <w:right w:val="single" w:color="auto" w:sz="4" w:space="0"/>
            </w:tcBorders>
            <w:noWrap/>
          </w:tcPr>
          <w:p w14:paraId="7A9C7426">
            <w:pPr>
              <w:wordWrap w:val="0"/>
              <w:adjustRightInd/>
              <w:spacing w:line="460" w:lineRule="exact"/>
              <w:jc w:val="center"/>
              <w:rPr>
                <w:rFonts w:ascii="宋体" w:hAnsi="宋体" w:cs="宋体"/>
                <w:color w:val="auto"/>
                <w:highlight w:val="none"/>
              </w:rPr>
            </w:pPr>
          </w:p>
        </w:tc>
        <w:tc>
          <w:tcPr>
            <w:tcW w:w="1023" w:type="dxa"/>
            <w:tcBorders>
              <w:top w:val="single" w:color="auto" w:sz="4" w:space="0"/>
              <w:left w:val="single" w:color="auto" w:sz="4" w:space="0"/>
              <w:bottom w:val="single" w:color="auto" w:sz="4" w:space="0"/>
              <w:right w:val="single" w:color="auto" w:sz="4" w:space="0"/>
            </w:tcBorders>
            <w:noWrap/>
          </w:tcPr>
          <w:p w14:paraId="747BAC5F">
            <w:pPr>
              <w:wordWrap w:val="0"/>
              <w:adjustRightInd/>
              <w:spacing w:line="460" w:lineRule="exact"/>
              <w:jc w:val="center"/>
              <w:rPr>
                <w:rFonts w:ascii="宋体" w:hAnsi="宋体" w:cs="宋体"/>
                <w:color w:val="auto"/>
                <w:highlight w:val="none"/>
              </w:rPr>
            </w:pPr>
          </w:p>
        </w:tc>
        <w:tc>
          <w:tcPr>
            <w:tcW w:w="923" w:type="dxa"/>
            <w:tcBorders>
              <w:top w:val="single" w:color="auto" w:sz="4" w:space="0"/>
              <w:left w:val="single" w:color="auto" w:sz="4" w:space="0"/>
              <w:bottom w:val="single" w:color="auto" w:sz="4" w:space="0"/>
              <w:right w:val="single" w:color="auto" w:sz="4" w:space="0"/>
            </w:tcBorders>
            <w:noWrap/>
          </w:tcPr>
          <w:p w14:paraId="18EA7FC4">
            <w:pPr>
              <w:wordWrap w:val="0"/>
              <w:adjustRightInd/>
              <w:spacing w:line="460" w:lineRule="exact"/>
              <w:jc w:val="center"/>
              <w:rPr>
                <w:rFonts w:ascii="宋体" w:hAnsi="宋体" w:cs="宋体"/>
                <w:color w:val="auto"/>
                <w:highlight w:val="none"/>
              </w:rPr>
            </w:pPr>
          </w:p>
        </w:tc>
      </w:tr>
      <w:tr w14:paraId="4B7AF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921" w:type="dxa"/>
            <w:tcBorders>
              <w:top w:val="single" w:color="auto" w:sz="4" w:space="0"/>
              <w:left w:val="single" w:color="auto" w:sz="4" w:space="0"/>
              <w:bottom w:val="single" w:color="auto" w:sz="4" w:space="0"/>
              <w:right w:val="single" w:color="auto" w:sz="4" w:space="0"/>
            </w:tcBorders>
            <w:noWrap/>
          </w:tcPr>
          <w:p w14:paraId="1EDA5F69">
            <w:pPr>
              <w:wordWrap w:val="0"/>
              <w:adjustRightInd/>
              <w:spacing w:line="460" w:lineRule="exact"/>
              <w:jc w:val="center"/>
              <w:rPr>
                <w:rFonts w:ascii="宋体" w:hAnsi="宋体" w:cs="宋体"/>
                <w:color w:val="auto"/>
                <w:highlight w:val="none"/>
              </w:rPr>
            </w:pPr>
          </w:p>
        </w:tc>
        <w:tc>
          <w:tcPr>
            <w:tcW w:w="1231" w:type="dxa"/>
            <w:tcBorders>
              <w:top w:val="single" w:color="auto" w:sz="4" w:space="0"/>
              <w:left w:val="single" w:color="auto" w:sz="4" w:space="0"/>
              <w:bottom w:val="single" w:color="auto" w:sz="4" w:space="0"/>
              <w:right w:val="single" w:color="auto" w:sz="4" w:space="0"/>
            </w:tcBorders>
            <w:noWrap/>
            <w:vAlign w:val="center"/>
          </w:tcPr>
          <w:p w14:paraId="0152C4FD">
            <w:pPr>
              <w:wordWrap w:val="0"/>
              <w:adjustRightInd/>
              <w:spacing w:line="460" w:lineRule="exact"/>
              <w:jc w:val="center"/>
              <w:rPr>
                <w:rFonts w:ascii="宋体" w:hAnsi="宋体" w:cs="宋体"/>
                <w:color w:val="auto"/>
                <w:highlight w:val="none"/>
              </w:rPr>
            </w:pPr>
          </w:p>
        </w:tc>
        <w:tc>
          <w:tcPr>
            <w:tcW w:w="1390" w:type="dxa"/>
            <w:tcBorders>
              <w:top w:val="single" w:color="auto" w:sz="4" w:space="0"/>
              <w:left w:val="single" w:color="auto" w:sz="4" w:space="0"/>
              <w:bottom w:val="single" w:color="auto" w:sz="4" w:space="0"/>
              <w:right w:val="single" w:color="auto" w:sz="4" w:space="0"/>
            </w:tcBorders>
            <w:noWrap/>
            <w:vAlign w:val="center"/>
          </w:tcPr>
          <w:p w14:paraId="608C4983">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w:t>
            </w:r>
          </w:p>
        </w:tc>
        <w:tc>
          <w:tcPr>
            <w:tcW w:w="1390" w:type="dxa"/>
            <w:tcBorders>
              <w:top w:val="single" w:color="auto" w:sz="4" w:space="0"/>
              <w:left w:val="single" w:color="auto" w:sz="4" w:space="0"/>
              <w:bottom w:val="single" w:color="auto" w:sz="4" w:space="0"/>
              <w:right w:val="single" w:color="auto" w:sz="4" w:space="0"/>
            </w:tcBorders>
            <w:noWrap/>
          </w:tcPr>
          <w:p w14:paraId="43FB52DC">
            <w:pPr>
              <w:wordWrap w:val="0"/>
              <w:adjustRightInd/>
              <w:spacing w:line="460" w:lineRule="exact"/>
              <w:jc w:val="center"/>
              <w:rPr>
                <w:rFonts w:ascii="宋体" w:hAnsi="宋体" w:cs="宋体"/>
                <w:color w:val="auto"/>
                <w:highlight w:val="none"/>
              </w:rPr>
            </w:pPr>
          </w:p>
        </w:tc>
        <w:tc>
          <w:tcPr>
            <w:tcW w:w="1217" w:type="dxa"/>
            <w:tcBorders>
              <w:top w:val="single" w:color="auto" w:sz="4" w:space="0"/>
              <w:left w:val="single" w:color="auto" w:sz="4" w:space="0"/>
              <w:bottom w:val="single" w:color="auto" w:sz="4" w:space="0"/>
              <w:right w:val="single" w:color="auto" w:sz="4" w:space="0"/>
            </w:tcBorders>
            <w:noWrap/>
          </w:tcPr>
          <w:p w14:paraId="1BE71462">
            <w:pPr>
              <w:wordWrap w:val="0"/>
              <w:adjustRightInd/>
              <w:spacing w:line="460" w:lineRule="exact"/>
              <w:jc w:val="center"/>
              <w:rPr>
                <w:rFonts w:ascii="宋体" w:hAnsi="宋体" w:cs="宋体"/>
                <w:color w:val="auto"/>
                <w:highlight w:val="none"/>
              </w:rPr>
            </w:pPr>
          </w:p>
        </w:tc>
        <w:tc>
          <w:tcPr>
            <w:tcW w:w="1217" w:type="dxa"/>
            <w:tcBorders>
              <w:top w:val="single" w:color="auto" w:sz="4" w:space="0"/>
              <w:left w:val="single" w:color="auto" w:sz="4" w:space="0"/>
              <w:bottom w:val="single" w:color="auto" w:sz="4" w:space="0"/>
              <w:right w:val="single" w:color="auto" w:sz="4" w:space="0"/>
            </w:tcBorders>
            <w:noWrap/>
          </w:tcPr>
          <w:p w14:paraId="02DD0728">
            <w:pPr>
              <w:wordWrap w:val="0"/>
              <w:adjustRightInd/>
              <w:spacing w:line="460" w:lineRule="exact"/>
              <w:jc w:val="center"/>
              <w:rPr>
                <w:rFonts w:ascii="宋体" w:hAnsi="宋体" w:cs="宋体"/>
                <w:color w:val="auto"/>
                <w:highlight w:val="none"/>
              </w:rPr>
            </w:pPr>
          </w:p>
        </w:tc>
        <w:tc>
          <w:tcPr>
            <w:tcW w:w="1205" w:type="dxa"/>
            <w:tcBorders>
              <w:top w:val="single" w:color="auto" w:sz="4" w:space="0"/>
              <w:left w:val="single" w:color="auto" w:sz="4" w:space="0"/>
              <w:bottom w:val="single" w:color="auto" w:sz="4" w:space="0"/>
              <w:right w:val="single" w:color="auto" w:sz="4" w:space="0"/>
            </w:tcBorders>
            <w:noWrap/>
          </w:tcPr>
          <w:p w14:paraId="5FA01A67">
            <w:pPr>
              <w:wordWrap w:val="0"/>
              <w:adjustRightInd/>
              <w:spacing w:line="460" w:lineRule="exact"/>
              <w:jc w:val="center"/>
              <w:rPr>
                <w:rFonts w:ascii="宋体" w:hAnsi="宋体" w:cs="宋体"/>
                <w:color w:val="auto"/>
                <w:highlight w:val="none"/>
              </w:rPr>
            </w:pPr>
          </w:p>
        </w:tc>
        <w:tc>
          <w:tcPr>
            <w:tcW w:w="987" w:type="dxa"/>
            <w:tcBorders>
              <w:top w:val="single" w:color="auto" w:sz="4" w:space="0"/>
              <w:left w:val="single" w:color="auto" w:sz="4" w:space="0"/>
              <w:bottom w:val="single" w:color="auto" w:sz="4" w:space="0"/>
              <w:right w:val="single" w:color="auto" w:sz="4" w:space="0"/>
            </w:tcBorders>
            <w:noWrap/>
          </w:tcPr>
          <w:p w14:paraId="075C0290">
            <w:pPr>
              <w:wordWrap w:val="0"/>
              <w:adjustRightInd/>
              <w:spacing w:line="460" w:lineRule="exact"/>
              <w:jc w:val="center"/>
              <w:rPr>
                <w:rFonts w:ascii="宋体" w:hAnsi="宋体" w:cs="宋体"/>
                <w:color w:val="auto"/>
                <w:highlight w:val="none"/>
              </w:rPr>
            </w:pPr>
          </w:p>
        </w:tc>
        <w:tc>
          <w:tcPr>
            <w:tcW w:w="1216" w:type="dxa"/>
            <w:tcBorders>
              <w:top w:val="single" w:color="auto" w:sz="4" w:space="0"/>
              <w:left w:val="single" w:color="auto" w:sz="4" w:space="0"/>
              <w:bottom w:val="single" w:color="auto" w:sz="4" w:space="0"/>
              <w:right w:val="single" w:color="auto" w:sz="4" w:space="0"/>
            </w:tcBorders>
            <w:noWrap/>
          </w:tcPr>
          <w:p w14:paraId="7B2C4CCB">
            <w:pPr>
              <w:wordWrap w:val="0"/>
              <w:adjustRightInd/>
              <w:spacing w:line="460" w:lineRule="exact"/>
              <w:jc w:val="center"/>
              <w:rPr>
                <w:rFonts w:ascii="宋体" w:hAnsi="宋体" w:cs="宋体"/>
                <w:color w:val="auto"/>
                <w:highlight w:val="none"/>
              </w:rPr>
            </w:pPr>
          </w:p>
        </w:tc>
        <w:tc>
          <w:tcPr>
            <w:tcW w:w="1222" w:type="dxa"/>
            <w:gridSpan w:val="2"/>
            <w:tcBorders>
              <w:top w:val="single" w:color="auto" w:sz="4" w:space="0"/>
              <w:left w:val="single" w:color="auto" w:sz="4" w:space="0"/>
              <w:bottom w:val="single" w:color="auto" w:sz="4" w:space="0"/>
              <w:right w:val="single" w:color="auto" w:sz="4" w:space="0"/>
            </w:tcBorders>
            <w:noWrap/>
          </w:tcPr>
          <w:p w14:paraId="01EC1208">
            <w:pPr>
              <w:wordWrap w:val="0"/>
              <w:adjustRightInd/>
              <w:spacing w:line="460" w:lineRule="exact"/>
              <w:jc w:val="center"/>
              <w:rPr>
                <w:rFonts w:ascii="宋体" w:hAnsi="宋体" w:cs="宋体"/>
                <w:color w:val="auto"/>
                <w:highlight w:val="none"/>
              </w:rPr>
            </w:pPr>
          </w:p>
        </w:tc>
        <w:tc>
          <w:tcPr>
            <w:tcW w:w="1023" w:type="dxa"/>
            <w:tcBorders>
              <w:top w:val="single" w:color="auto" w:sz="4" w:space="0"/>
              <w:left w:val="single" w:color="auto" w:sz="4" w:space="0"/>
              <w:bottom w:val="single" w:color="auto" w:sz="4" w:space="0"/>
              <w:right w:val="single" w:color="auto" w:sz="4" w:space="0"/>
            </w:tcBorders>
            <w:noWrap/>
          </w:tcPr>
          <w:p w14:paraId="14C0F03E">
            <w:pPr>
              <w:wordWrap w:val="0"/>
              <w:adjustRightInd/>
              <w:spacing w:line="460" w:lineRule="exact"/>
              <w:jc w:val="center"/>
              <w:rPr>
                <w:rFonts w:ascii="宋体" w:hAnsi="宋体" w:cs="宋体"/>
                <w:color w:val="auto"/>
                <w:highlight w:val="none"/>
              </w:rPr>
            </w:pPr>
          </w:p>
        </w:tc>
        <w:tc>
          <w:tcPr>
            <w:tcW w:w="923" w:type="dxa"/>
            <w:tcBorders>
              <w:top w:val="single" w:color="auto" w:sz="4" w:space="0"/>
              <w:left w:val="single" w:color="auto" w:sz="4" w:space="0"/>
              <w:bottom w:val="single" w:color="auto" w:sz="4" w:space="0"/>
              <w:right w:val="single" w:color="auto" w:sz="4" w:space="0"/>
            </w:tcBorders>
            <w:noWrap/>
          </w:tcPr>
          <w:p w14:paraId="3BDDACA5">
            <w:pPr>
              <w:wordWrap w:val="0"/>
              <w:adjustRightInd/>
              <w:spacing w:line="460" w:lineRule="exact"/>
              <w:jc w:val="center"/>
              <w:rPr>
                <w:rFonts w:ascii="宋体" w:hAnsi="宋体" w:cs="宋体"/>
                <w:color w:val="auto"/>
                <w:highlight w:val="none"/>
              </w:rPr>
            </w:pPr>
          </w:p>
        </w:tc>
      </w:tr>
      <w:tr w14:paraId="36078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921" w:type="dxa"/>
            <w:tcBorders>
              <w:top w:val="single" w:color="auto" w:sz="4" w:space="0"/>
              <w:left w:val="single" w:color="auto" w:sz="4" w:space="0"/>
              <w:bottom w:val="single" w:color="auto" w:sz="4" w:space="0"/>
              <w:right w:val="single" w:color="auto" w:sz="4" w:space="0"/>
            </w:tcBorders>
            <w:noWrap/>
          </w:tcPr>
          <w:p w14:paraId="245C1A4A">
            <w:pPr>
              <w:wordWrap w:val="0"/>
              <w:adjustRightInd/>
              <w:spacing w:line="460" w:lineRule="exact"/>
              <w:jc w:val="center"/>
              <w:rPr>
                <w:rFonts w:ascii="宋体" w:hAnsi="宋体" w:cs="宋体"/>
                <w:color w:val="auto"/>
                <w:highlight w:val="none"/>
              </w:rPr>
            </w:pPr>
          </w:p>
        </w:tc>
        <w:tc>
          <w:tcPr>
            <w:tcW w:w="1231" w:type="dxa"/>
            <w:tcBorders>
              <w:top w:val="single" w:color="auto" w:sz="4" w:space="0"/>
              <w:left w:val="single" w:color="auto" w:sz="4" w:space="0"/>
              <w:bottom w:val="single" w:color="auto" w:sz="4" w:space="0"/>
              <w:right w:val="single" w:color="auto" w:sz="4" w:space="0"/>
            </w:tcBorders>
            <w:noWrap/>
          </w:tcPr>
          <w:p w14:paraId="29D50900">
            <w:pPr>
              <w:wordWrap w:val="0"/>
              <w:adjustRightInd/>
              <w:spacing w:line="460" w:lineRule="exact"/>
              <w:jc w:val="center"/>
              <w:rPr>
                <w:rFonts w:ascii="宋体" w:hAnsi="宋体" w:cs="宋体"/>
                <w:color w:val="auto"/>
                <w:highlight w:val="none"/>
              </w:rPr>
            </w:pPr>
          </w:p>
        </w:tc>
        <w:tc>
          <w:tcPr>
            <w:tcW w:w="1390" w:type="dxa"/>
            <w:tcBorders>
              <w:top w:val="single" w:color="auto" w:sz="4" w:space="0"/>
              <w:left w:val="single" w:color="auto" w:sz="4" w:space="0"/>
              <w:bottom w:val="single" w:color="auto" w:sz="4" w:space="0"/>
              <w:right w:val="single" w:color="auto" w:sz="4" w:space="0"/>
            </w:tcBorders>
            <w:noWrap/>
            <w:vAlign w:val="center"/>
          </w:tcPr>
          <w:p w14:paraId="1A3479D2">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模板</w:t>
            </w:r>
          </w:p>
        </w:tc>
        <w:tc>
          <w:tcPr>
            <w:tcW w:w="1390" w:type="dxa"/>
            <w:tcBorders>
              <w:top w:val="single" w:color="auto" w:sz="4" w:space="0"/>
              <w:left w:val="single" w:color="auto" w:sz="4" w:space="0"/>
              <w:bottom w:val="single" w:color="auto" w:sz="4" w:space="0"/>
              <w:right w:val="single" w:color="auto" w:sz="4" w:space="0"/>
            </w:tcBorders>
            <w:noWrap/>
          </w:tcPr>
          <w:p w14:paraId="633A8133">
            <w:pPr>
              <w:wordWrap w:val="0"/>
              <w:adjustRightInd/>
              <w:spacing w:line="460" w:lineRule="exact"/>
              <w:jc w:val="center"/>
              <w:rPr>
                <w:rFonts w:ascii="宋体" w:hAnsi="宋体" w:cs="宋体"/>
                <w:color w:val="auto"/>
                <w:highlight w:val="none"/>
              </w:rPr>
            </w:pPr>
          </w:p>
        </w:tc>
        <w:tc>
          <w:tcPr>
            <w:tcW w:w="1217" w:type="dxa"/>
            <w:tcBorders>
              <w:top w:val="single" w:color="auto" w:sz="4" w:space="0"/>
              <w:left w:val="single" w:color="auto" w:sz="4" w:space="0"/>
              <w:bottom w:val="single" w:color="auto" w:sz="4" w:space="0"/>
              <w:right w:val="single" w:color="auto" w:sz="4" w:space="0"/>
            </w:tcBorders>
            <w:noWrap/>
          </w:tcPr>
          <w:p w14:paraId="323B3907">
            <w:pPr>
              <w:wordWrap w:val="0"/>
              <w:adjustRightInd/>
              <w:spacing w:line="460" w:lineRule="exact"/>
              <w:jc w:val="center"/>
              <w:rPr>
                <w:rFonts w:ascii="宋体" w:hAnsi="宋体" w:cs="宋体"/>
                <w:color w:val="auto"/>
                <w:highlight w:val="none"/>
              </w:rPr>
            </w:pPr>
          </w:p>
        </w:tc>
        <w:tc>
          <w:tcPr>
            <w:tcW w:w="1217" w:type="dxa"/>
            <w:tcBorders>
              <w:top w:val="single" w:color="auto" w:sz="4" w:space="0"/>
              <w:left w:val="single" w:color="auto" w:sz="4" w:space="0"/>
              <w:bottom w:val="single" w:color="auto" w:sz="4" w:space="0"/>
              <w:right w:val="single" w:color="auto" w:sz="4" w:space="0"/>
            </w:tcBorders>
            <w:noWrap/>
          </w:tcPr>
          <w:p w14:paraId="7DFBA718">
            <w:pPr>
              <w:wordWrap w:val="0"/>
              <w:adjustRightInd/>
              <w:spacing w:line="460" w:lineRule="exact"/>
              <w:jc w:val="center"/>
              <w:rPr>
                <w:rFonts w:ascii="宋体" w:hAnsi="宋体" w:cs="宋体"/>
                <w:color w:val="auto"/>
                <w:highlight w:val="none"/>
              </w:rPr>
            </w:pPr>
          </w:p>
        </w:tc>
        <w:tc>
          <w:tcPr>
            <w:tcW w:w="1205" w:type="dxa"/>
            <w:tcBorders>
              <w:top w:val="single" w:color="auto" w:sz="4" w:space="0"/>
              <w:left w:val="single" w:color="auto" w:sz="4" w:space="0"/>
              <w:bottom w:val="single" w:color="auto" w:sz="4" w:space="0"/>
              <w:right w:val="single" w:color="auto" w:sz="4" w:space="0"/>
            </w:tcBorders>
            <w:noWrap/>
          </w:tcPr>
          <w:p w14:paraId="65F80967">
            <w:pPr>
              <w:wordWrap w:val="0"/>
              <w:adjustRightInd/>
              <w:spacing w:line="460" w:lineRule="exact"/>
              <w:jc w:val="center"/>
              <w:rPr>
                <w:rFonts w:ascii="宋体" w:hAnsi="宋体" w:cs="宋体"/>
                <w:color w:val="auto"/>
                <w:highlight w:val="none"/>
              </w:rPr>
            </w:pPr>
          </w:p>
        </w:tc>
        <w:tc>
          <w:tcPr>
            <w:tcW w:w="987" w:type="dxa"/>
            <w:tcBorders>
              <w:top w:val="single" w:color="auto" w:sz="4" w:space="0"/>
              <w:left w:val="single" w:color="auto" w:sz="4" w:space="0"/>
              <w:bottom w:val="single" w:color="auto" w:sz="4" w:space="0"/>
              <w:right w:val="single" w:color="auto" w:sz="4" w:space="0"/>
            </w:tcBorders>
            <w:noWrap/>
          </w:tcPr>
          <w:p w14:paraId="12803299">
            <w:pPr>
              <w:wordWrap w:val="0"/>
              <w:adjustRightInd/>
              <w:spacing w:line="460" w:lineRule="exact"/>
              <w:jc w:val="center"/>
              <w:rPr>
                <w:rFonts w:ascii="宋体" w:hAnsi="宋体" w:cs="宋体"/>
                <w:color w:val="auto"/>
                <w:highlight w:val="none"/>
              </w:rPr>
            </w:pPr>
          </w:p>
        </w:tc>
        <w:tc>
          <w:tcPr>
            <w:tcW w:w="1216" w:type="dxa"/>
            <w:tcBorders>
              <w:top w:val="single" w:color="auto" w:sz="4" w:space="0"/>
              <w:left w:val="single" w:color="auto" w:sz="4" w:space="0"/>
              <w:bottom w:val="single" w:color="auto" w:sz="4" w:space="0"/>
              <w:right w:val="single" w:color="auto" w:sz="4" w:space="0"/>
            </w:tcBorders>
            <w:noWrap/>
          </w:tcPr>
          <w:p w14:paraId="61B43365">
            <w:pPr>
              <w:wordWrap w:val="0"/>
              <w:adjustRightInd/>
              <w:spacing w:line="460" w:lineRule="exact"/>
              <w:jc w:val="center"/>
              <w:rPr>
                <w:rFonts w:ascii="宋体" w:hAnsi="宋体" w:cs="宋体"/>
                <w:color w:val="auto"/>
                <w:highlight w:val="none"/>
              </w:rPr>
            </w:pPr>
          </w:p>
        </w:tc>
        <w:tc>
          <w:tcPr>
            <w:tcW w:w="1222" w:type="dxa"/>
            <w:gridSpan w:val="2"/>
            <w:tcBorders>
              <w:top w:val="single" w:color="auto" w:sz="4" w:space="0"/>
              <w:left w:val="single" w:color="auto" w:sz="4" w:space="0"/>
              <w:bottom w:val="single" w:color="auto" w:sz="4" w:space="0"/>
              <w:right w:val="single" w:color="auto" w:sz="4" w:space="0"/>
            </w:tcBorders>
            <w:noWrap/>
          </w:tcPr>
          <w:p w14:paraId="0BB37DD4">
            <w:pPr>
              <w:wordWrap w:val="0"/>
              <w:adjustRightInd/>
              <w:spacing w:line="460" w:lineRule="exact"/>
              <w:jc w:val="center"/>
              <w:rPr>
                <w:rFonts w:ascii="宋体" w:hAnsi="宋体" w:cs="宋体"/>
                <w:color w:val="auto"/>
                <w:highlight w:val="none"/>
              </w:rPr>
            </w:pPr>
          </w:p>
        </w:tc>
        <w:tc>
          <w:tcPr>
            <w:tcW w:w="1023" w:type="dxa"/>
            <w:tcBorders>
              <w:top w:val="single" w:color="auto" w:sz="4" w:space="0"/>
              <w:left w:val="single" w:color="auto" w:sz="4" w:space="0"/>
              <w:bottom w:val="single" w:color="auto" w:sz="4" w:space="0"/>
              <w:right w:val="single" w:color="auto" w:sz="4" w:space="0"/>
            </w:tcBorders>
            <w:noWrap/>
          </w:tcPr>
          <w:p w14:paraId="3899B9C7">
            <w:pPr>
              <w:wordWrap w:val="0"/>
              <w:adjustRightInd/>
              <w:spacing w:line="460" w:lineRule="exact"/>
              <w:jc w:val="center"/>
              <w:rPr>
                <w:rFonts w:ascii="宋体" w:hAnsi="宋体" w:cs="宋体"/>
                <w:color w:val="auto"/>
                <w:highlight w:val="none"/>
              </w:rPr>
            </w:pPr>
          </w:p>
        </w:tc>
        <w:tc>
          <w:tcPr>
            <w:tcW w:w="923" w:type="dxa"/>
            <w:tcBorders>
              <w:top w:val="single" w:color="auto" w:sz="4" w:space="0"/>
              <w:left w:val="single" w:color="auto" w:sz="4" w:space="0"/>
              <w:bottom w:val="single" w:color="auto" w:sz="4" w:space="0"/>
              <w:right w:val="single" w:color="auto" w:sz="4" w:space="0"/>
            </w:tcBorders>
            <w:noWrap/>
          </w:tcPr>
          <w:p w14:paraId="13866FD7">
            <w:pPr>
              <w:wordWrap w:val="0"/>
              <w:adjustRightInd/>
              <w:spacing w:line="460" w:lineRule="exact"/>
              <w:jc w:val="center"/>
              <w:rPr>
                <w:rFonts w:ascii="宋体" w:hAnsi="宋体" w:cs="宋体"/>
                <w:color w:val="auto"/>
                <w:highlight w:val="none"/>
              </w:rPr>
            </w:pPr>
          </w:p>
        </w:tc>
      </w:tr>
      <w:tr w14:paraId="48F31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571" w:type="dxa"/>
            <w:gridSpan w:val="7"/>
            <w:tcBorders>
              <w:top w:val="nil"/>
              <w:left w:val="single" w:color="auto" w:sz="4" w:space="0"/>
              <w:bottom w:val="single" w:color="auto" w:sz="4" w:space="0"/>
              <w:right w:val="single" w:color="auto" w:sz="4" w:space="0"/>
            </w:tcBorders>
            <w:noWrap/>
            <w:vAlign w:val="center"/>
          </w:tcPr>
          <w:p w14:paraId="000AD21F">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合    计</w:t>
            </w:r>
          </w:p>
        </w:tc>
        <w:tc>
          <w:tcPr>
            <w:tcW w:w="987" w:type="dxa"/>
            <w:tcBorders>
              <w:top w:val="single" w:color="auto" w:sz="4" w:space="0"/>
              <w:left w:val="single" w:color="auto" w:sz="4" w:space="0"/>
              <w:bottom w:val="single" w:color="auto" w:sz="4" w:space="0"/>
              <w:right w:val="single" w:color="auto" w:sz="4" w:space="0"/>
            </w:tcBorders>
            <w:noWrap/>
          </w:tcPr>
          <w:p w14:paraId="1803A6E2">
            <w:pPr>
              <w:wordWrap w:val="0"/>
              <w:adjustRightInd/>
              <w:spacing w:line="460" w:lineRule="exact"/>
              <w:ind w:firstLine="420" w:firstLineChars="200"/>
              <w:rPr>
                <w:rFonts w:ascii="宋体" w:hAnsi="宋体" w:cs="宋体"/>
                <w:color w:val="auto"/>
                <w:highlight w:val="none"/>
              </w:rPr>
            </w:pPr>
          </w:p>
        </w:tc>
        <w:tc>
          <w:tcPr>
            <w:tcW w:w="1216" w:type="dxa"/>
            <w:tcBorders>
              <w:top w:val="single" w:color="auto" w:sz="4" w:space="0"/>
              <w:left w:val="single" w:color="auto" w:sz="4" w:space="0"/>
              <w:bottom w:val="single" w:color="auto" w:sz="4" w:space="0"/>
              <w:right w:val="single" w:color="auto" w:sz="4" w:space="0"/>
            </w:tcBorders>
            <w:noWrap/>
          </w:tcPr>
          <w:p w14:paraId="468C5874">
            <w:pPr>
              <w:wordWrap w:val="0"/>
              <w:adjustRightInd/>
              <w:spacing w:line="460" w:lineRule="exact"/>
              <w:ind w:firstLine="420" w:firstLineChars="200"/>
              <w:rPr>
                <w:rFonts w:ascii="宋体" w:hAnsi="宋体" w:cs="宋体"/>
                <w:color w:val="auto"/>
                <w:highlight w:val="none"/>
              </w:rPr>
            </w:pPr>
          </w:p>
        </w:tc>
        <w:tc>
          <w:tcPr>
            <w:tcW w:w="1216" w:type="dxa"/>
            <w:tcBorders>
              <w:top w:val="single" w:color="auto" w:sz="4" w:space="0"/>
              <w:left w:val="single" w:color="auto" w:sz="4" w:space="0"/>
              <w:bottom w:val="single" w:color="auto" w:sz="4" w:space="0"/>
              <w:right w:val="single" w:color="auto" w:sz="4" w:space="0"/>
            </w:tcBorders>
            <w:noWrap/>
          </w:tcPr>
          <w:p w14:paraId="4501C70A">
            <w:pPr>
              <w:wordWrap w:val="0"/>
              <w:adjustRightInd/>
              <w:spacing w:line="460" w:lineRule="exact"/>
              <w:ind w:firstLine="420" w:firstLineChars="200"/>
              <w:rPr>
                <w:rFonts w:ascii="宋体" w:hAnsi="宋体" w:cs="宋体"/>
                <w:color w:val="auto"/>
                <w:highlight w:val="none"/>
              </w:rPr>
            </w:pPr>
          </w:p>
        </w:tc>
        <w:tc>
          <w:tcPr>
            <w:tcW w:w="1029" w:type="dxa"/>
            <w:gridSpan w:val="2"/>
            <w:tcBorders>
              <w:top w:val="single" w:color="auto" w:sz="4" w:space="0"/>
              <w:left w:val="single" w:color="auto" w:sz="4" w:space="0"/>
              <w:bottom w:val="single" w:color="auto" w:sz="4" w:space="0"/>
              <w:right w:val="single" w:color="auto" w:sz="4" w:space="0"/>
            </w:tcBorders>
            <w:noWrap/>
          </w:tcPr>
          <w:p w14:paraId="19FA9976">
            <w:pPr>
              <w:wordWrap w:val="0"/>
              <w:adjustRightInd/>
              <w:spacing w:line="460" w:lineRule="exact"/>
              <w:ind w:firstLine="420" w:firstLineChars="200"/>
              <w:rPr>
                <w:rFonts w:ascii="宋体" w:hAnsi="宋体" w:cs="宋体"/>
                <w:color w:val="auto"/>
                <w:highlight w:val="none"/>
              </w:rPr>
            </w:pPr>
          </w:p>
        </w:tc>
        <w:tc>
          <w:tcPr>
            <w:tcW w:w="923" w:type="dxa"/>
            <w:tcBorders>
              <w:top w:val="single" w:color="auto" w:sz="4" w:space="0"/>
              <w:left w:val="single" w:color="auto" w:sz="4" w:space="0"/>
              <w:bottom w:val="single" w:color="auto" w:sz="4" w:space="0"/>
              <w:right w:val="single" w:color="auto" w:sz="4" w:space="0"/>
            </w:tcBorders>
            <w:noWrap/>
          </w:tcPr>
          <w:p w14:paraId="0754BCFA">
            <w:pPr>
              <w:wordWrap w:val="0"/>
              <w:adjustRightInd/>
              <w:spacing w:line="460" w:lineRule="exact"/>
              <w:ind w:firstLine="420" w:firstLineChars="200"/>
              <w:rPr>
                <w:rFonts w:ascii="宋体" w:hAnsi="宋体" w:cs="宋体"/>
                <w:color w:val="auto"/>
                <w:highlight w:val="none"/>
              </w:rPr>
            </w:pPr>
          </w:p>
        </w:tc>
      </w:tr>
    </w:tbl>
    <w:p w14:paraId="18DBFCA5">
      <w:pPr>
        <w:wordWrap w:val="0"/>
        <w:adjustRightInd/>
        <w:spacing w:line="460" w:lineRule="exact"/>
        <w:ind w:firstLine="420" w:firstLineChars="200"/>
        <w:rPr>
          <w:rFonts w:ascii="宋体" w:hAnsi="宋体" w:cs="宋体"/>
          <w:color w:val="auto"/>
          <w:highlight w:val="none"/>
        </w:rPr>
      </w:pPr>
      <w:r>
        <w:rPr>
          <w:rFonts w:hint="eastAsia" w:ascii="宋体" w:hAnsi="宋体" w:cs="宋体"/>
          <w:color w:val="auto"/>
          <w:highlight w:val="none"/>
        </w:rPr>
        <w:t>注：1. 本表适用于以“项”为单位计价和以“分部分项工程量清单项目综合单价”方式计价的技术措施项目。</w:t>
      </w:r>
    </w:p>
    <w:p w14:paraId="51992788">
      <w:pPr>
        <w:wordWrap w:val="0"/>
        <w:adjustRightInd/>
        <w:spacing w:line="460" w:lineRule="exact"/>
        <w:ind w:firstLine="420" w:firstLineChars="200"/>
        <w:rPr>
          <w:rFonts w:ascii="宋体" w:hAnsi="宋体" w:cs="宋体"/>
          <w:color w:val="auto"/>
          <w:highlight w:val="none"/>
        </w:rPr>
      </w:pPr>
      <w:r>
        <w:rPr>
          <w:rFonts w:hint="eastAsia" w:ascii="宋体" w:hAnsi="宋体" w:cs="宋体"/>
          <w:color w:val="auto"/>
          <w:highlight w:val="none"/>
        </w:rPr>
        <w:t>2．措施项目应分整体措施项目和专业工程措施项目。如应用于整体措施项目，表头中只须填报工程名称；如应用于专业工程措施项目，表头中应分别填写工程名称、单位工程及专业工程名称。</w:t>
      </w:r>
    </w:p>
    <w:p w14:paraId="18CC8484">
      <w:pPr>
        <w:wordWrap w:val="0"/>
        <w:adjustRightInd/>
        <w:spacing w:line="460" w:lineRule="exact"/>
        <w:ind w:firstLine="420" w:firstLineChars="200"/>
        <w:rPr>
          <w:rFonts w:ascii="宋体" w:hAnsi="宋体" w:cs="宋体"/>
          <w:color w:val="auto"/>
          <w:highlight w:val="none"/>
        </w:rPr>
      </w:pPr>
      <w:r>
        <w:rPr>
          <w:rFonts w:hint="eastAsia" w:ascii="宋体" w:hAnsi="宋体" w:cs="宋体"/>
          <w:color w:val="auto"/>
          <w:highlight w:val="none"/>
        </w:rPr>
        <w:t>3．以“分部分项工程量清单项目综合单价”方式计价的技术措施项目，表中第（1）～（5）栏由招标人提供；以“项”为单位计价的技术措施项目，表中第（4）栏项目特征不需要提供和填写。投标人根据施工方案对具体项目可作补充。</w:t>
      </w:r>
    </w:p>
    <w:p w14:paraId="20E6209E">
      <w:pPr>
        <w:wordWrap w:val="0"/>
        <w:adjustRightInd/>
        <w:spacing w:line="460" w:lineRule="exact"/>
        <w:ind w:firstLine="420" w:firstLineChars="200"/>
        <w:rPr>
          <w:rFonts w:ascii="宋体" w:hAnsi="宋体" w:cs="宋体"/>
          <w:color w:val="auto"/>
          <w:highlight w:val="none"/>
        </w:rPr>
      </w:pPr>
      <w:r>
        <w:rPr>
          <w:rFonts w:hint="eastAsia" w:ascii="宋体" w:hAnsi="宋体" w:cs="宋体"/>
          <w:color w:val="auto"/>
          <w:highlight w:val="none"/>
        </w:rPr>
        <w:t>4．第（6）栏由招标人按需出要求，如招标人需要投标人提供清单项目综合单价的计算分析和工料机分析，请在备注中明确。</w:t>
      </w:r>
    </w:p>
    <w:p w14:paraId="5BE04F26">
      <w:pPr>
        <w:pStyle w:val="862"/>
        <w:ind w:firstLine="480"/>
        <w:rPr>
          <w:rFonts w:ascii="宋体" w:hAnsi="宋体" w:cs="宋体"/>
          <w:color w:val="auto"/>
          <w:highlight w:val="none"/>
        </w:rPr>
      </w:pPr>
    </w:p>
    <w:p w14:paraId="16A6F38B">
      <w:pPr>
        <w:wordWrap w:val="0"/>
        <w:spacing w:line="460" w:lineRule="exact"/>
        <w:ind w:firstLine="420" w:firstLineChars="200"/>
        <w:rPr>
          <w:rFonts w:ascii="宋体" w:hAnsi="宋体" w:cs="宋体"/>
          <w:color w:val="auto"/>
          <w:kern w:val="0"/>
          <w:szCs w:val="21"/>
          <w:highlight w:val="none"/>
        </w:rPr>
      </w:pPr>
    </w:p>
    <w:p w14:paraId="16AA2FEC">
      <w:pPr>
        <w:ind w:firstLine="480"/>
        <w:rPr>
          <w:rFonts w:ascii="宋体" w:hAnsi="宋体" w:cs="宋体"/>
          <w:color w:val="auto"/>
          <w:highlight w:val="none"/>
        </w:rPr>
        <w:sectPr>
          <w:pgSz w:w="15840" w:h="12240" w:orient="landscape"/>
          <w:pgMar w:top="1531" w:right="1304" w:bottom="964" w:left="964" w:header="720" w:footer="720" w:gutter="0"/>
          <w:cols w:space="720" w:num="1"/>
          <w:titlePg/>
          <w:docGrid w:linePitch="312" w:charSpace="0"/>
        </w:sectPr>
      </w:pPr>
    </w:p>
    <w:p w14:paraId="3514380A">
      <w:pPr>
        <w:wordWrap w:val="0"/>
        <w:jc w:val="center"/>
        <w:outlineLvl w:val="4"/>
        <w:rPr>
          <w:rFonts w:ascii="宋体" w:hAnsi="宋体" w:cs="宋体"/>
          <w:b/>
          <w:bCs/>
          <w:color w:val="auto"/>
          <w:sz w:val="32"/>
          <w:szCs w:val="28"/>
          <w:highlight w:val="none"/>
        </w:rPr>
      </w:pPr>
      <w:r>
        <w:rPr>
          <w:rFonts w:hint="eastAsia" w:ascii="宋体" w:hAnsi="宋体" w:cs="宋体"/>
          <w:b/>
          <w:bCs/>
          <w:color w:val="auto"/>
          <w:sz w:val="32"/>
          <w:szCs w:val="28"/>
          <w:highlight w:val="none"/>
        </w:rPr>
        <w:t>表1-3-A-1  安全文明施工措施项目清单及计价表</w:t>
      </w:r>
    </w:p>
    <w:p w14:paraId="04DABF2F">
      <w:pPr>
        <w:wordWrap w:val="0"/>
        <w:adjustRightInd/>
        <w:spacing w:line="460" w:lineRule="exact"/>
        <w:ind w:firstLine="420" w:firstLineChars="200"/>
        <w:rPr>
          <w:rFonts w:ascii="宋体" w:hAnsi="宋体" w:cs="宋体"/>
          <w:color w:val="auto"/>
          <w:highlight w:val="none"/>
        </w:rPr>
      </w:pPr>
      <w:r>
        <w:rPr>
          <w:rFonts w:hint="eastAsia" w:ascii="宋体" w:hAnsi="宋体" w:cs="宋体"/>
          <w:color w:val="auto"/>
          <w:highlight w:val="none"/>
        </w:rPr>
        <w:t>工程名称:                                                    第  页共  页</w:t>
      </w:r>
    </w:p>
    <w:tbl>
      <w:tblPr>
        <w:tblStyle w:val="63"/>
        <w:tblW w:w="9258" w:type="dxa"/>
        <w:jc w:val="center"/>
        <w:tblLayout w:type="fixed"/>
        <w:tblCellMar>
          <w:top w:w="0" w:type="dxa"/>
          <w:left w:w="108" w:type="dxa"/>
          <w:bottom w:w="0" w:type="dxa"/>
          <w:right w:w="108" w:type="dxa"/>
        </w:tblCellMar>
      </w:tblPr>
      <w:tblGrid>
        <w:gridCol w:w="1184"/>
        <w:gridCol w:w="2161"/>
        <w:gridCol w:w="844"/>
        <w:gridCol w:w="877"/>
        <w:gridCol w:w="877"/>
        <w:gridCol w:w="877"/>
        <w:gridCol w:w="2438"/>
      </w:tblGrid>
      <w:tr w14:paraId="694B2350">
        <w:tblPrEx>
          <w:tblCellMar>
            <w:top w:w="0" w:type="dxa"/>
            <w:left w:w="108" w:type="dxa"/>
            <w:bottom w:w="0" w:type="dxa"/>
            <w:right w:w="108" w:type="dxa"/>
          </w:tblCellMar>
        </w:tblPrEx>
        <w:trPr>
          <w:cantSplit/>
          <w:trHeight w:val="340" w:hRule="atLeast"/>
          <w:tblHeader/>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2E03E33C">
            <w:pPr>
              <w:wordWrap w:val="0"/>
              <w:adjustRightInd/>
              <w:spacing w:line="460" w:lineRule="exact"/>
              <w:ind w:left="-210" w:leftChars="-100" w:firstLine="210" w:firstLineChars="100"/>
              <w:jc w:val="center"/>
              <w:rPr>
                <w:rFonts w:ascii="宋体" w:hAnsi="宋体" w:cs="宋体"/>
                <w:color w:val="auto"/>
                <w:highlight w:val="none"/>
              </w:rPr>
            </w:pPr>
            <w:r>
              <w:rPr>
                <w:rFonts w:hint="eastAsia" w:ascii="宋体" w:hAnsi="宋体" w:cs="宋体"/>
                <w:color w:val="auto"/>
                <w:highlight w:val="none"/>
              </w:rPr>
              <w:t>序号</w:t>
            </w:r>
          </w:p>
        </w:tc>
        <w:tc>
          <w:tcPr>
            <w:tcW w:w="2161" w:type="dxa"/>
            <w:tcBorders>
              <w:top w:val="single" w:color="auto" w:sz="4" w:space="0"/>
              <w:left w:val="nil"/>
              <w:bottom w:val="single" w:color="auto" w:sz="4" w:space="0"/>
              <w:right w:val="single" w:color="auto" w:sz="4" w:space="0"/>
            </w:tcBorders>
            <w:noWrap/>
            <w:vAlign w:val="center"/>
          </w:tcPr>
          <w:p w14:paraId="5E752F98">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措施项目名称</w:t>
            </w:r>
          </w:p>
        </w:tc>
        <w:tc>
          <w:tcPr>
            <w:tcW w:w="844" w:type="dxa"/>
            <w:tcBorders>
              <w:top w:val="single" w:color="auto" w:sz="4" w:space="0"/>
              <w:left w:val="nil"/>
              <w:bottom w:val="single" w:color="auto" w:sz="4" w:space="0"/>
              <w:right w:val="single" w:color="auto" w:sz="4" w:space="0"/>
            </w:tcBorders>
            <w:noWrap/>
            <w:vAlign w:val="center"/>
          </w:tcPr>
          <w:p w14:paraId="716F644B">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单位</w:t>
            </w:r>
          </w:p>
        </w:tc>
        <w:tc>
          <w:tcPr>
            <w:tcW w:w="877" w:type="dxa"/>
            <w:tcBorders>
              <w:top w:val="single" w:color="auto" w:sz="4" w:space="0"/>
              <w:left w:val="nil"/>
              <w:bottom w:val="single" w:color="auto" w:sz="4" w:space="0"/>
              <w:right w:val="single" w:color="auto" w:sz="4" w:space="0"/>
            </w:tcBorders>
            <w:noWrap/>
            <w:vAlign w:val="center"/>
          </w:tcPr>
          <w:p w14:paraId="4197D664">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数量</w:t>
            </w:r>
          </w:p>
        </w:tc>
        <w:tc>
          <w:tcPr>
            <w:tcW w:w="877" w:type="dxa"/>
            <w:tcBorders>
              <w:top w:val="single" w:color="auto" w:sz="4" w:space="0"/>
              <w:left w:val="nil"/>
              <w:bottom w:val="single" w:color="auto" w:sz="4" w:space="0"/>
              <w:right w:val="single" w:color="auto" w:sz="4" w:space="0"/>
            </w:tcBorders>
            <w:noWrap/>
            <w:vAlign w:val="center"/>
          </w:tcPr>
          <w:p w14:paraId="509BAB0A">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单价（元）</w:t>
            </w:r>
          </w:p>
        </w:tc>
        <w:tc>
          <w:tcPr>
            <w:tcW w:w="877" w:type="dxa"/>
            <w:tcBorders>
              <w:top w:val="single" w:color="auto" w:sz="4" w:space="0"/>
              <w:left w:val="nil"/>
              <w:bottom w:val="single" w:color="auto" w:sz="4" w:space="0"/>
              <w:right w:val="single" w:color="auto" w:sz="4" w:space="0"/>
            </w:tcBorders>
            <w:noWrap/>
            <w:vAlign w:val="center"/>
          </w:tcPr>
          <w:p w14:paraId="6BA87374">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合价（元）</w:t>
            </w:r>
          </w:p>
        </w:tc>
        <w:tc>
          <w:tcPr>
            <w:tcW w:w="2438" w:type="dxa"/>
            <w:tcBorders>
              <w:top w:val="single" w:color="auto" w:sz="4" w:space="0"/>
              <w:left w:val="nil"/>
              <w:bottom w:val="single" w:color="auto" w:sz="4" w:space="0"/>
              <w:right w:val="single" w:color="auto" w:sz="4" w:space="0"/>
            </w:tcBorders>
            <w:noWrap/>
            <w:vAlign w:val="center"/>
          </w:tcPr>
          <w:p w14:paraId="24FC8437">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备注</w:t>
            </w:r>
          </w:p>
        </w:tc>
      </w:tr>
      <w:tr w14:paraId="172EA896">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52E77366">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（1）</w:t>
            </w:r>
          </w:p>
        </w:tc>
        <w:tc>
          <w:tcPr>
            <w:tcW w:w="2161" w:type="dxa"/>
            <w:tcBorders>
              <w:top w:val="single" w:color="auto" w:sz="4" w:space="0"/>
              <w:left w:val="nil"/>
              <w:bottom w:val="single" w:color="auto" w:sz="4" w:space="0"/>
              <w:right w:val="single" w:color="auto" w:sz="4" w:space="0"/>
            </w:tcBorders>
            <w:noWrap/>
            <w:vAlign w:val="center"/>
          </w:tcPr>
          <w:p w14:paraId="4456C039">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（2）</w:t>
            </w:r>
          </w:p>
        </w:tc>
        <w:tc>
          <w:tcPr>
            <w:tcW w:w="844" w:type="dxa"/>
            <w:tcBorders>
              <w:top w:val="single" w:color="auto" w:sz="4" w:space="0"/>
              <w:left w:val="nil"/>
              <w:bottom w:val="single" w:color="auto" w:sz="4" w:space="0"/>
              <w:right w:val="single" w:color="auto" w:sz="4" w:space="0"/>
            </w:tcBorders>
            <w:noWrap/>
            <w:vAlign w:val="center"/>
          </w:tcPr>
          <w:p w14:paraId="2768F380">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（3）</w:t>
            </w:r>
          </w:p>
        </w:tc>
        <w:tc>
          <w:tcPr>
            <w:tcW w:w="877" w:type="dxa"/>
            <w:tcBorders>
              <w:top w:val="single" w:color="auto" w:sz="4" w:space="0"/>
              <w:left w:val="nil"/>
              <w:bottom w:val="single" w:color="auto" w:sz="4" w:space="0"/>
              <w:right w:val="single" w:color="auto" w:sz="4" w:space="0"/>
            </w:tcBorders>
            <w:noWrap/>
            <w:vAlign w:val="center"/>
          </w:tcPr>
          <w:p w14:paraId="52E68FD6">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37B59678">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1823D301">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26DFFA34">
            <w:pPr>
              <w:wordWrap w:val="0"/>
              <w:adjustRightInd/>
              <w:spacing w:line="460" w:lineRule="exact"/>
              <w:jc w:val="center"/>
              <w:rPr>
                <w:rFonts w:ascii="宋体" w:hAnsi="宋体" w:cs="宋体"/>
                <w:color w:val="auto"/>
                <w:highlight w:val="none"/>
              </w:rPr>
            </w:pPr>
          </w:p>
        </w:tc>
      </w:tr>
      <w:tr w14:paraId="5DA38B9B">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56321FD8">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一</w:t>
            </w:r>
          </w:p>
        </w:tc>
        <w:tc>
          <w:tcPr>
            <w:tcW w:w="2161" w:type="dxa"/>
            <w:tcBorders>
              <w:top w:val="single" w:color="auto" w:sz="4" w:space="0"/>
              <w:left w:val="nil"/>
              <w:bottom w:val="single" w:color="auto" w:sz="4" w:space="0"/>
              <w:right w:val="single" w:color="auto" w:sz="4" w:space="0"/>
            </w:tcBorders>
            <w:noWrap/>
            <w:vAlign w:val="center"/>
          </w:tcPr>
          <w:p w14:paraId="35832A3D">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安全施工措施项目</w:t>
            </w:r>
          </w:p>
        </w:tc>
        <w:tc>
          <w:tcPr>
            <w:tcW w:w="844" w:type="dxa"/>
            <w:tcBorders>
              <w:top w:val="single" w:color="auto" w:sz="4" w:space="0"/>
              <w:left w:val="nil"/>
              <w:bottom w:val="single" w:color="auto" w:sz="4" w:space="0"/>
              <w:right w:val="single" w:color="auto" w:sz="4" w:space="0"/>
            </w:tcBorders>
            <w:noWrap/>
            <w:vAlign w:val="center"/>
          </w:tcPr>
          <w:p w14:paraId="2D96B21D">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5783771F">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6E3B7A85">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0633F68C">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47FB798D">
            <w:pPr>
              <w:wordWrap w:val="0"/>
              <w:adjustRightInd/>
              <w:spacing w:line="460" w:lineRule="exact"/>
              <w:jc w:val="center"/>
              <w:rPr>
                <w:rFonts w:ascii="宋体" w:hAnsi="宋体" w:cs="宋体"/>
                <w:color w:val="auto"/>
                <w:highlight w:val="none"/>
              </w:rPr>
            </w:pPr>
          </w:p>
        </w:tc>
      </w:tr>
      <w:tr w14:paraId="64CC7B21">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2C81D0A7">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（一）</w:t>
            </w:r>
          </w:p>
        </w:tc>
        <w:tc>
          <w:tcPr>
            <w:tcW w:w="2161" w:type="dxa"/>
            <w:tcBorders>
              <w:top w:val="single" w:color="auto" w:sz="4" w:space="0"/>
              <w:left w:val="nil"/>
              <w:bottom w:val="single" w:color="auto" w:sz="4" w:space="0"/>
              <w:right w:val="single" w:color="auto" w:sz="4" w:space="0"/>
            </w:tcBorders>
            <w:noWrap/>
            <w:vAlign w:val="center"/>
          </w:tcPr>
          <w:p w14:paraId="79E8F194">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基本安全防护</w:t>
            </w:r>
          </w:p>
        </w:tc>
        <w:tc>
          <w:tcPr>
            <w:tcW w:w="844" w:type="dxa"/>
            <w:tcBorders>
              <w:top w:val="single" w:color="auto" w:sz="4" w:space="0"/>
              <w:left w:val="nil"/>
              <w:bottom w:val="single" w:color="auto" w:sz="4" w:space="0"/>
              <w:right w:val="single" w:color="auto" w:sz="4" w:space="0"/>
            </w:tcBorders>
            <w:noWrap/>
            <w:vAlign w:val="center"/>
          </w:tcPr>
          <w:p w14:paraId="408FB56C">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3A0ED96E">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644165AF">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076FAACE">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6CA45490">
            <w:pPr>
              <w:wordWrap w:val="0"/>
              <w:adjustRightInd/>
              <w:spacing w:line="460" w:lineRule="exact"/>
              <w:jc w:val="center"/>
              <w:rPr>
                <w:rFonts w:ascii="宋体" w:hAnsi="宋体" w:cs="宋体"/>
                <w:color w:val="auto"/>
                <w:highlight w:val="none"/>
              </w:rPr>
            </w:pPr>
          </w:p>
        </w:tc>
      </w:tr>
      <w:tr w14:paraId="56E4F871">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5397C2D4">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1</w:t>
            </w:r>
          </w:p>
        </w:tc>
        <w:tc>
          <w:tcPr>
            <w:tcW w:w="2161" w:type="dxa"/>
            <w:tcBorders>
              <w:top w:val="single" w:color="auto" w:sz="4" w:space="0"/>
              <w:left w:val="nil"/>
              <w:bottom w:val="single" w:color="auto" w:sz="4" w:space="0"/>
              <w:right w:val="single" w:color="auto" w:sz="4" w:space="0"/>
            </w:tcBorders>
            <w:noWrap/>
            <w:vAlign w:val="center"/>
          </w:tcPr>
          <w:p w14:paraId="0424E742">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安全网</w:t>
            </w:r>
          </w:p>
        </w:tc>
        <w:tc>
          <w:tcPr>
            <w:tcW w:w="844" w:type="dxa"/>
            <w:tcBorders>
              <w:top w:val="single" w:color="auto" w:sz="4" w:space="0"/>
              <w:left w:val="nil"/>
              <w:bottom w:val="single" w:color="auto" w:sz="4" w:space="0"/>
              <w:right w:val="single" w:color="auto" w:sz="4" w:space="0"/>
            </w:tcBorders>
            <w:noWrap/>
            <w:vAlign w:val="center"/>
          </w:tcPr>
          <w:p w14:paraId="777B9E1C">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1965786A">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7FE28D2D">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79BC10DE">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0D7F4857">
            <w:pPr>
              <w:wordWrap w:val="0"/>
              <w:adjustRightInd/>
              <w:spacing w:line="460" w:lineRule="exact"/>
              <w:jc w:val="center"/>
              <w:rPr>
                <w:rFonts w:ascii="宋体" w:hAnsi="宋体" w:cs="宋体"/>
                <w:color w:val="auto"/>
                <w:highlight w:val="none"/>
              </w:rPr>
            </w:pPr>
          </w:p>
        </w:tc>
      </w:tr>
      <w:tr w14:paraId="14B7B093">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2C022B73">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（1）</w:t>
            </w:r>
          </w:p>
        </w:tc>
        <w:tc>
          <w:tcPr>
            <w:tcW w:w="2161" w:type="dxa"/>
            <w:tcBorders>
              <w:top w:val="single" w:color="auto" w:sz="4" w:space="0"/>
              <w:left w:val="nil"/>
              <w:bottom w:val="single" w:color="auto" w:sz="4" w:space="0"/>
              <w:right w:val="single" w:color="auto" w:sz="4" w:space="0"/>
            </w:tcBorders>
            <w:noWrap/>
            <w:vAlign w:val="center"/>
          </w:tcPr>
          <w:p w14:paraId="3F1E6129">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安全平网</w:t>
            </w:r>
          </w:p>
        </w:tc>
        <w:tc>
          <w:tcPr>
            <w:tcW w:w="844" w:type="dxa"/>
            <w:tcBorders>
              <w:top w:val="single" w:color="auto" w:sz="4" w:space="0"/>
              <w:left w:val="nil"/>
              <w:bottom w:val="single" w:color="auto" w:sz="4" w:space="0"/>
              <w:right w:val="single" w:color="auto" w:sz="4" w:space="0"/>
            </w:tcBorders>
            <w:noWrap/>
            <w:vAlign w:val="center"/>
          </w:tcPr>
          <w:p w14:paraId="6244FA69">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m2</w:t>
            </w:r>
          </w:p>
        </w:tc>
        <w:tc>
          <w:tcPr>
            <w:tcW w:w="877" w:type="dxa"/>
            <w:tcBorders>
              <w:top w:val="single" w:color="auto" w:sz="4" w:space="0"/>
              <w:left w:val="nil"/>
              <w:bottom w:val="single" w:color="auto" w:sz="4" w:space="0"/>
              <w:right w:val="single" w:color="auto" w:sz="4" w:space="0"/>
            </w:tcBorders>
            <w:noWrap/>
            <w:vAlign w:val="center"/>
          </w:tcPr>
          <w:p w14:paraId="38E3D4F9">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4AB95241">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00214126">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2EAB5087">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平面面积</w:t>
            </w:r>
          </w:p>
        </w:tc>
      </w:tr>
      <w:tr w14:paraId="21FE8E0D">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5B55D2ED">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(2)</w:t>
            </w:r>
          </w:p>
        </w:tc>
        <w:tc>
          <w:tcPr>
            <w:tcW w:w="2161" w:type="dxa"/>
            <w:tcBorders>
              <w:top w:val="single" w:color="auto" w:sz="4" w:space="0"/>
              <w:left w:val="nil"/>
              <w:bottom w:val="single" w:color="auto" w:sz="4" w:space="0"/>
              <w:right w:val="single" w:color="auto" w:sz="4" w:space="0"/>
            </w:tcBorders>
            <w:noWrap/>
            <w:vAlign w:val="center"/>
          </w:tcPr>
          <w:p w14:paraId="4BB1C590">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密目式立网</w:t>
            </w:r>
          </w:p>
        </w:tc>
        <w:tc>
          <w:tcPr>
            <w:tcW w:w="844" w:type="dxa"/>
            <w:tcBorders>
              <w:top w:val="single" w:color="auto" w:sz="4" w:space="0"/>
              <w:left w:val="nil"/>
              <w:bottom w:val="single" w:color="auto" w:sz="4" w:space="0"/>
              <w:right w:val="single" w:color="auto" w:sz="4" w:space="0"/>
            </w:tcBorders>
            <w:noWrap/>
            <w:vAlign w:val="center"/>
          </w:tcPr>
          <w:p w14:paraId="486FDAE6">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m2</w:t>
            </w:r>
          </w:p>
        </w:tc>
        <w:tc>
          <w:tcPr>
            <w:tcW w:w="877" w:type="dxa"/>
            <w:tcBorders>
              <w:top w:val="single" w:color="auto" w:sz="4" w:space="0"/>
              <w:left w:val="nil"/>
              <w:bottom w:val="single" w:color="auto" w:sz="4" w:space="0"/>
              <w:right w:val="single" w:color="auto" w:sz="4" w:space="0"/>
            </w:tcBorders>
            <w:noWrap/>
            <w:vAlign w:val="center"/>
          </w:tcPr>
          <w:p w14:paraId="2508B529">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31382B4A">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7AC0DF89">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720139AA">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垂直立面</w:t>
            </w:r>
          </w:p>
        </w:tc>
      </w:tr>
      <w:tr w14:paraId="02FB22CC">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157E52C5">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2</w:t>
            </w:r>
          </w:p>
        </w:tc>
        <w:tc>
          <w:tcPr>
            <w:tcW w:w="2161" w:type="dxa"/>
            <w:tcBorders>
              <w:top w:val="single" w:color="auto" w:sz="4" w:space="0"/>
              <w:left w:val="nil"/>
              <w:bottom w:val="single" w:color="auto" w:sz="4" w:space="0"/>
              <w:right w:val="single" w:color="auto" w:sz="4" w:space="0"/>
            </w:tcBorders>
            <w:noWrap/>
            <w:vAlign w:val="center"/>
          </w:tcPr>
          <w:p w14:paraId="5D6291F5">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防护栏杆</w:t>
            </w:r>
          </w:p>
        </w:tc>
        <w:tc>
          <w:tcPr>
            <w:tcW w:w="844" w:type="dxa"/>
            <w:tcBorders>
              <w:top w:val="single" w:color="auto" w:sz="4" w:space="0"/>
              <w:left w:val="nil"/>
              <w:bottom w:val="single" w:color="auto" w:sz="4" w:space="0"/>
              <w:right w:val="single" w:color="auto" w:sz="4" w:space="0"/>
            </w:tcBorders>
            <w:noWrap/>
            <w:vAlign w:val="center"/>
          </w:tcPr>
          <w:p w14:paraId="3A7F899B">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73EE50BE">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64F6E753">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292F3774">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57522355">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按栏杆长度</w:t>
            </w:r>
          </w:p>
        </w:tc>
      </w:tr>
      <w:tr w14:paraId="29742E29">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583E1AB6">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（1）</w:t>
            </w:r>
          </w:p>
        </w:tc>
        <w:tc>
          <w:tcPr>
            <w:tcW w:w="2161" w:type="dxa"/>
            <w:tcBorders>
              <w:top w:val="single" w:color="auto" w:sz="4" w:space="0"/>
              <w:left w:val="nil"/>
              <w:bottom w:val="single" w:color="auto" w:sz="4" w:space="0"/>
              <w:right w:val="single" w:color="auto" w:sz="4" w:space="0"/>
            </w:tcBorders>
            <w:noWrap/>
            <w:vAlign w:val="center"/>
          </w:tcPr>
          <w:p w14:paraId="5FB418EC">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高处作业临边防护栏杆</w:t>
            </w:r>
          </w:p>
        </w:tc>
        <w:tc>
          <w:tcPr>
            <w:tcW w:w="844" w:type="dxa"/>
            <w:tcBorders>
              <w:top w:val="single" w:color="auto" w:sz="4" w:space="0"/>
              <w:left w:val="nil"/>
              <w:bottom w:val="single" w:color="auto" w:sz="4" w:space="0"/>
              <w:right w:val="single" w:color="auto" w:sz="4" w:space="0"/>
            </w:tcBorders>
            <w:noWrap/>
            <w:vAlign w:val="center"/>
          </w:tcPr>
          <w:p w14:paraId="1946DE67">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m</w:t>
            </w:r>
          </w:p>
        </w:tc>
        <w:tc>
          <w:tcPr>
            <w:tcW w:w="877" w:type="dxa"/>
            <w:tcBorders>
              <w:top w:val="single" w:color="auto" w:sz="4" w:space="0"/>
              <w:left w:val="nil"/>
              <w:bottom w:val="single" w:color="auto" w:sz="4" w:space="0"/>
              <w:right w:val="single" w:color="auto" w:sz="4" w:space="0"/>
            </w:tcBorders>
            <w:noWrap/>
            <w:vAlign w:val="center"/>
          </w:tcPr>
          <w:p w14:paraId="09572701">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64DE3E91">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34930415">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37124014">
            <w:pPr>
              <w:wordWrap w:val="0"/>
              <w:adjustRightInd/>
              <w:spacing w:line="460" w:lineRule="exact"/>
              <w:jc w:val="center"/>
              <w:rPr>
                <w:rFonts w:ascii="宋体" w:hAnsi="宋体" w:cs="宋体"/>
                <w:color w:val="auto"/>
                <w:highlight w:val="none"/>
              </w:rPr>
            </w:pPr>
          </w:p>
        </w:tc>
      </w:tr>
      <w:tr w14:paraId="4798EA75">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771F6925">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（2）</w:t>
            </w:r>
          </w:p>
        </w:tc>
        <w:tc>
          <w:tcPr>
            <w:tcW w:w="2161" w:type="dxa"/>
            <w:tcBorders>
              <w:top w:val="single" w:color="auto" w:sz="4" w:space="0"/>
              <w:left w:val="nil"/>
              <w:bottom w:val="single" w:color="auto" w:sz="4" w:space="0"/>
              <w:right w:val="single" w:color="auto" w:sz="4" w:space="0"/>
            </w:tcBorders>
            <w:noWrap/>
            <w:vAlign w:val="center"/>
          </w:tcPr>
          <w:p w14:paraId="0C572282">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深基坑（槽）临边护栏</w:t>
            </w:r>
          </w:p>
        </w:tc>
        <w:tc>
          <w:tcPr>
            <w:tcW w:w="844" w:type="dxa"/>
            <w:tcBorders>
              <w:top w:val="single" w:color="auto" w:sz="4" w:space="0"/>
              <w:left w:val="nil"/>
              <w:bottom w:val="single" w:color="auto" w:sz="4" w:space="0"/>
              <w:right w:val="single" w:color="auto" w:sz="4" w:space="0"/>
            </w:tcBorders>
            <w:noWrap/>
            <w:vAlign w:val="center"/>
          </w:tcPr>
          <w:p w14:paraId="432FA75D">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m</w:t>
            </w:r>
          </w:p>
        </w:tc>
        <w:tc>
          <w:tcPr>
            <w:tcW w:w="877" w:type="dxa"/>
            <w:tcBorders>
              <w:top w:val="single" w:color="auto" w:sz="4" w:space="0"/>
              <w:left w:val="nil"/>
              <w:bottom w:val="single" w:color="auto" w:sz="4" w:space="0"/>
              <w:right w:val="single" w:color="auto" w:sz="4" w:space="0"/>
            </w:tcBorders>
            <w:noWrap/>
            <w:vAlign w:val="center"/>
          </w:tcPr>
          <w:p w14:paraId="7B53912B">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77C56773">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4738CB25">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7BE625B6">
            <w:pPr>
              <w:wordWrap w:val="0"/>
              <w:adjustRightInd/>
              <w:spacing w:line="460" w:lineRule="exact"/>
              <w:jc w:val="center"/>
              <w:rPr>
                <w:rFonts w:ascii="宋体" w:hAnsi="宋体" w:cs="宋体"/>
                <w:color w:val="auto"/>
                <w:highlight w:val="none"/>
              </w:rPr>
            </w:pPr>
          </w:p>
        </w:tc>
      </w:tr>
      <w:tr w14:paraId="0C7EED04">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551F4A85">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（3）</w:t>
            </w:r>
          </w:p>
        </w:tc>
        <w:tc>
          <w:tcPr>
            <w:tcW w:w="2161" w:type="dxa"/>
            <w:tcBorders>
              <w:top w:val="single" w:color="auto" w:sz="4" w:space="0"/>
              <w:left w:val="nil"/>
              <w:bottom w:val="single" w:color="auto" w:sz="4" w:space="0"/>
              <w:right w:val="single" w:color="auto" w:sz="4" w:space="0"/>
            </w:tcBorders>
            <w:noWrap/>
            <w:vAlign w:val="center"/>
          </w:tcPr>
          <w:p w14:paraId="6468CD93">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其他防护栏杆</w:t>
            </w:r>
          </w:p>
        </w:tc>
        <w:tc>
          <w:tcPr>
            <w:tcW w:w="844" w:type="dxa"/>
            <w:tcBorders>
              <w:top w:val="single" w:color="auto" w:sz="4" w:space="0"/>
              <w:left w:val="nil"/>
              <w:bottom w:val="single" w:color="auto" w:sz="4" w:space="0"/>
              <w:right w:val="single" w:color="auto" w:sz="4" w:space="0"/>
            </w:tcBorders>
            <w:noWrap/>
            <w:vAlign w:val="center"/>
          </w:tcPr>
          <w:p w14:paraId="24DFFC00">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m</w:t>
            </w:r>
          </w:p>
        </w:tc>
        <w:tc>
          <w:tcPr>
            <w:tcW w:w="877" w:type="dxa"/>
            <w:tcBorders>
              <w:top w:val="single" w:color="auto" w:sz="4" w:space="0"/>
              <w:left w:val="nil"/>
              <w:bottom w:val="single" w:color="auto" w:sz="4" w:space="0"/>
              <w:right w:val="single" w:color="auto" w:sz="4" w:space="0"/>
            </w:tcBorders>
            <w:noWrap/>
            <w:vAlign w:val="center"/>
          </w:tcPr>
          <w:p w14:paraId="18CBCD66">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15B517EB">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6D158FD2">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4B91FB34">
            <w:pPr>
              <w:wordWrap w:val="0"/>
              <w:adjustRightInd/>
              <w:spacing w:line="460" w:lineRule="exact"/>
              <w:jc w:val="center"/>
              <w:rPr>
                <w:rFonts w:ascii="宋体" w:hAnsi="宋体" w:cs="宋体"/>
                <w:color w:val="auto"/>
                <w:highlight w:val="none"/>
              </w:rPr>
            </w:pPr>
          </w:p>
        </w:tc>
      </w:tr>
      <w:tr w14:paraId="5E1CBE71">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369C31BB">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3</w:t>
            </w:r>
          </w:p>
        </w:tc>
        <w:tc>
          <w:tcPr>
            <w:tcW w:w="2161" w:type="dxa"/>
            <w:tcBorders>
              <w:top w:val="single" w:color="auto" w:sz="4" w:space="0"/>
              <w:left w:val="nil"/>
              <w:bottom w:val="single" w:color="auto" w:sz="4" w:space="0"/>
              <w:right w:val="single" w:color="auto" w:sz="4" w:space="0"/>
            </w:tcBorders>
            <w:noWrap/>
            <w:vAlign w:val="center"/>
          </w:tcPr>
          <w:p w14:paraId="4EA8D422">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防护门</w:t>
            </w:r>
          </w:p>
        </w:tc>
        <w:tc>
          <w:tcPr>
            <w:tcW w:w="844" w:type="dxa"/>
            <w:tcBorders>
              <w:top w:val="single" w:color="auto" w:sz="4" w:space="0"/>
              <w:left w:val="nil"/>
              <w:bottom w:val="single" w:color="auto" w:sz="4" w:space="0"/>
              <w:right w:val="single" w:color="auto" w:sz="4" w:space="0"/>
            </w:tcBorders>
            <w:noWrap/>
            <w:vAlign w:val="center"/>
          </w:tcPr>
          <w:p w14:paraId="1EBF0A32">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m2</w:t>
            </w:r>
          </w:p>
        </w:tc>
        <w:tc>
          <w:tcPr>
            <w:tcW w:w="877" w:type="dxa"/>
            <w:tcBorders>
              <w:top w:val="single" w:color="auto" w:sz="4" w:space="0"/>
              <w:left w:val="nil"/>
              <w:bottom w:val="single" w:color="auto" w:sz="4" w:space="0"/>
              <w:right w:val="single" w:color="auto" w:sz="4" w:space="0"/>
            </w:tcBorders>
            <w:noWrap/>
            <w:vAlign w:val="center"/>
          </w:tcPr>
          <w:p w14:paraId="334828CB">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1A1D0BA7">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312FD99B">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5FA2659D">
            <w:pPr>
              <w:wordWrap w:val="0"/>
              <w:adjustRightInd/>
              <w:spacing w:line="460" w:lineRule="exact"/>
              <w:jc w:val="center"/>
              <w:rPr>
                <w:rFonts w:ascii="宋体" w:hAnsi="宋体" w:cs="宋体"/>
                <w:color w:val="auto"/>
                <w:highlight w:val="none"/>
              </w:rPr>
            </w:pPr>
          </w:p>
        </w:tc>
      </w:tr>
      <w:tr w14:paraId="4D33A844">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23A04996">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4</w:t>
            </w:r>
          </w:p>
        </w:tc>
        <w:tc>
          <w:tcPr>
            <w:tcW w:w="2161" w:type="dxa"/>
            <w:tcBorders>
              <w:top w:val="single" w:color="auto" w:sz="4" w:space="0"/>
              <w:left w:val="nil"/>
              <w:bottom w:val="single" w:color="auto" w:sz="4" w:space="0"/>
              <w:right w:val="single" w:color="auto" w:sz="4" w:space="0"/>
            </w:tcBorders>
            <w:noWrap/>
            <w:vAlign w:val="center"/>
          </w:tcPr>
          <w:p w14:paraId="66A2FEB7">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防护棚</w:t>
            </w:r>
          </w:p>
        </w:tc>
        <w:tc>
          <w:tcPr>
            <w:tcW w:w="844" w:type="dxa"/>
            <w:tcBorders>
              <w:top w:val="single" w:color="auto" w:sz="4" w:space="0"/>
              <w:left w:val="nil"/>
              <w:bottom w:val="single" w:color="auto" w:sz="4" w:space="0"/>
              <w:right w:val="single" w:color="auto" w:sz="4" w:space="0"/>
            </w:tcBorders>
            <w:noWrap/>
            <w:vAlign w:val="center"/>
          </w:tcPr>
          <w:p w14:paraId="179FCC3C">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0BE953DF">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46D60202">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069FBDAD">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51CB44AF">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按防护面积</w:t>
            </w:r>
          </w:p>
        </w:tc>
      </w:tr>
      <w:tr w14:paraId="105DFFEA">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39FA616B">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（1）</w:t>
            </w:r>
          </w:p>
        </w:tc>
        <w:tc>
          <w:tcPr>
            <w:tcW w:w="2161" w:type="dxa"/>
            <w:tcBorders>
              <w:top w:val="single" w:color="auto" w:sz="4" w:space="0"/>
              <w:left w:val="nil"/>
              <w:bottom w:val="single" w:color="auto" w:sz="4" w:space="0"/>
              <w:right w:val="single" w:color="auto" w:sz="4" w:space="0"/>
            </w:tcBorders>
            <w:noWrap/>
            <w:vAlign w:val="center"/>
          </w:tcPr>
          <w:p w14:paraId="57A153C3">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通道防护棚</w:t>
            </w:r>
          </w:p>
        </w:tc>
        <w:tc>
          <w:tcPr>
            <w:tcW w:w="844" w:type="dxa"/>
            <w:tcBorders>
              <w:top w:val="single" w:color="auto" w:sz="4" w:space="0"/>
              <w:left w:val="nil"/>
              <w:bottom w:val="single" w:color="auto" w:sz="4" w:space="0"/>
              <w:right w:val="single" w:color="auto" w:sz="4" w:space="0"/>
            </w:tcBorders>
            <w:noWrap/>
            <w:vAlign w:val="center"/>
          </w:tcPr>
          <w:p w14:paraId="460A0BC3">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m2</w:t>
            </w:r>
          </w:p>
        </w:tc>
        <w:tc>
          <w:tcPr>
            <w:tcW w:w="877" w:type="dxa"/>
            <w:tcBorders>
              <w:top w:val="single" w:color="auto" w:sz="4" w:space="0"/>
              <w:left w:val="nil"/>
              <w:bottom w:val="single" w:color="auto" w:sz="4" w:space="0"/>
              <w:right w:val="single" w:color="auto" w:sz="4" w:space="0"/>
            </w:tcBorders>
            <w:noWrap/>
            <w:vAlign w:val="center"/>
          </w:tcPr>
          <w:p w14:paraId="6F7F3DA5">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4E695FF2">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604FA523">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3AE5A63F">
            <w:pPr>
              <w:wordWrap w:val="0"/>
              <w:adjustRightInd/>
              <w:spacing w:line="460" w:lineRule="exact"/>
              <w:jc w:val="center"/>
              <w:rPr>
                <w:rFonts w:ascii="宋体" w:hAnsi="宋体" w:cs="宋体"/>
                <w:color w:val="auto"/>
                <w:highlight w:val="none"/>
              </w:rPr>
            </w:pPr>
          </w:p>
        </w:tc>
      </w:tr>
      <w:tr w14:paraId="4F57B1CC">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10C27C1D">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（2）</w:t>
            </w:r>
          </w:p>
        </w:tc>
        <w:tc>
          <w:tcPr>
            <w:tcW w:w="2161" w:type="dxa"/>
            <w:tcBorders>
              <w:top w:val="single" w:color="auto" w:sz="4" w:space="0"/>
              <w:left w:val="nil"/>
              <w:bottom w:val="single" w:color="auto" w:sz="4" w:space="0"/>
              <w:right w:val="single" w:color="auto" w:sz="4" w:space="0"/>
            </w:tcBorders>
            <w:noWrap/>
            <w:vAlign w:val="center"/>
          </w:tcPr>
          <w:p w14:paraId="34CD38FD">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井架防护棚</w:t>
            </w:r>
          </w:p>
        </w:tc>
        <w:tc>
          <w:tcPr>
            <w:tcW w:w="844" w:type="dxa"/>
            <w:tcBorders>
              <w:top w:val="single" w:color="auto" w:sz="4" w:space="0"/>
              <w:left w:val="nil"/>
              <w:bottom w:val="single" w:color="auto" w:sz="4" w:space="0"/>
              <w:right w:val="single" w:color="auto" w:sz="4" w:space="0"/>
            </w:tcBorders>
            <w:noWrap/>
            <w:vAlign w:val="center"/>
          </w:tcPr>
          <w:p w14:paraId="40349BC8">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m2</w:t>
            </w:r>
          </w:p>
        </w:tc>
        <w:tc>
          <w:tcPr>
            <w:tcW w:w="877" w:type="dxa"/>
            <w:tcBorders>
              <w:top w:val="single" w:color="auto" w:sz="4" w:space="0"/>
              <w:left w:val="nil"/>
              <w:bottom w:val="single" w:color="auto" w:sz="4" w:space="0"/>
              <w:right w:val="single" w:color="auto" w:sz="4" w:space="0"/>
            </w:tcBorders>
            <w:noWrap/>
            <w:vAlign w:val="center"/>
          </w:tcPr>
          <w:p w14:paraId="1BB298D3">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16C26ADD">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2C0A75A2">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459E44E7">
            <w:pPr>
              <w:wordWrap w:val="0"/>
              <w:adjustRightInd/>
              <w:spacing w:line="460" w:lineRule="exact"/>
              <w:jc w:val="center"/>
              <w:rPr>
                <w:rFonts w:ascii="宋体" w:hAnsi="宋体" w:cs="宋体"/>
                <w:color w:val="auto"/>
                <w:highlight w:val="none"/>
              </w:rPr>
            </w:pPr>
          </w:p>
        </w:tc>
      </w:tr>
      <w:tr w14:paraId="37595902">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103D64E3">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（3）</w:t>
            </w:r>
          </w:p>
        </w:tc>
        <w:tc>
          <w:tcPr>
            <w:tcW w:w="2161" w:type="dxa"/>
            <w:tcBorders>
              <w:top w:val="single" w:color="auto" w:sz="4" w:space="0"/>
              <w:left w:val="nil"/>
              <w:bottom w:val="single" w:color="auto" w:sz="4" w:space="0"/>
              <w:right w:val="single" w:color="auto" w:sz="4" w:space="0"/>
            </w:tcBorders>
            <w:noWrap/>
            <w:vAlign w:val="center"/>
          </w:tcPr>
          <w:p w14:paraId="69A08BE4">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升降机防护棚</w:t>
            </w:r>
          </w:p>
        </w:tc>
        <w:tc>
          <w:tcPr>
            <w:tcW w:w="844" w:type="dxa"/>
            <w:tcBorders>
              <w:top w:val="single" w:color="auto" w:sz="4" w:space="0"/>
              <w:left w:val="nil"/>
              <w:bottom w:val="single" w:color="auto" w:sz="4" w:space="0"/>
              <w:right w:val="single" w:color="auto" w:sz="4" w:space="0"/>
            </w:tcBorders>
            <w:noWrap/>
            <w:vAlign w:val="center"/>
          </w:tcPr>
          <w:p w14:paraId="1339D702">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m2</w:t>
            </w:r>
          </w:p>
        </w:tc>
        <w:tc>
          <w:tcPr>
            <w:tcW w:w="877" w:type="dxa"/>
            <w:tcBorders>
              <w:top w:val="single" w:color="auto" w:sz="4" w:space="0"/>
              <w:left w:val="nil"/>
              <w:bottom w:val="single" w:color="auto" w:sz="4" w:space="0"/>
              <w:right w:val="single" w:color="auto" w:sz="4" w:space="0"/>
            </w:tcBorders>
            <w:noWrap/>
            <w:vAlign w:val="center"/>
          </w:tcPr>
          <w:p w14:paraId="033D7F6B">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2DC26F86">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0BAE91C6">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34E57BDD">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含人货两用升降机、货用</w:t>
            </w:r>
          </w:p>
          <w:p w14:paraId="52E7D3C8">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升降机</w:t>
            </w:r>
          </w:p>
        </w:tc>
      </w:tr>
      <w:tr w14:paraId="2543EBAA">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52DD9AA5">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5</w:t>
            </w:r>
          </w:p>
        </w:tc>
        <w:tc>
          <w:tcPr>
            <w:tcW w:w="2161" w:type="dxa"/>
            <w:tcBorders>
              <w:top w:val="single" w:color="auto" w:sz="4" w:space="0"/>
              <w:left w:val="nil"/>
              <w:bottom w:val="single" w:color="auto" w:sz="4" w:space="0"/>
              <w:right w:val="single" w:color="auto" w:sz="4" w:space="0"/>
            </w:tcBorders>
            <w:noWrap/>
            <w:vAlign w:val="center"/>
          </w:tcPr>
          <w:p w14:paraId="26DCAC6F">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断头路阻挡墙</w:t>
            </w:r>
          </w:p>
        </w:tc>
        <w:tc>
          <w:tcPr>
            <w:tcW w:w="844" w:type="dxa"/>
            <w:tcBorders>
              <w:top w:val="single" w:color="auto" w:sz="4" w:space="0"/>
              <w:left w:val="nil"/>
              <w:bottom w:val="single" w:color="auto" w:sz="4" w:space="0"/>
              <w:right w:val="single" w:color="auto" w:sz="4" w:space="0"/>
            </w:tcBorders>
            <w:noWrap/>
            <w:vAlign w:val="center"/>
          </w:tcPr>
          <w:p w14:paraId="7F8D81DD">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m3</w:t>
            </w:r>
          </w:p>
        </w:tc>
        <w:tc>
          <w:tcPr>
            <w:tcW w:w="877" w:type="dxa"/>
            <w:tcBorders>
              <w:top w:val="single" w:color="auto" w:sz="4" w:space="0"/>
              <w:left w:val="nil"/>
              <w:bottom w:val="single" w:color="auto" w:sz="4" w:space="0"/>
              <w:right w:val="single" w:color="auto" w:sz="4" w:space="0"/>
            </w:tcBorders>
            <w:noWrap/>
            <w:vAlign w:val="center"/>
          </w:tcPr>
          <w:p w14:paraId="5BF255C2">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4A636E01">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489C2F61">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4CA0176C">
            <w:pPr>
              <w:wordWrap w:val="0"/>
              <w:adjustRightInd/>
              <w:spacing w:line="460" w:lineRule="exact"/>
              <w:jc w:val="center"/>
              <w:rPr>
                <w:rFonts w:ascii="宋体" w:hAnsi="宋体" w:cs="宋体"/>
                <w:color w:val="auto"/>
                <w:highlight w:val="none"/>
              </w:rPr>
            </w:pPr>
          </w:p>
        </w:tc>
      </w:tr>
      <w:tr w14:paraId="102C7DC7">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467BCA8C">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6</w:t>
            </w:r>
          </w:p>
        </w:tc>
        <w:tc>
          <w:tcPr>
            <w:tcW w:w="2161" w:type="dxa"/>
            <w:tcBorders>
              <w:top w:val="single" w:color="auto" w:sz="4" w:space="0"/>
              <w:left w:val="nil"/>
              <w:bottom w:val="single" w:color="auto" w:sz="4" w:space="0"/>
              <w:right w:val="single" w:color="auto" w:sz="4" w:space="0"/>
            </w:tcBorders>
            <w:noWrap/>
            <w:vAlign w:val="center"/>
          </w:tcPr>
          <w:p w14:paraId="52AFC456">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安全隔离网</w:t>
            </w:r>
          </w:p>
        </w:tc>
        <w:tc>
          <w:tcPr>
            <w:tcW w:w="844" w:type="dxa"/>
            <w:tcBorders>
              <w:top w:val="single" w:color="auto" w:sz="4" w:space="0"/>
              <w:left w:val="nil"/>
              <w:bottom w:val="single" w:color="auto" w:sz="4" w:space="0"/>
              <w:right w:val="single" w:color="auto" w:sz="4" w:space="0"/>
            </w:tcBorders>
            <w:noWrap/>
            <w:vAlign w:val="center"/>
          </w:tcPr>
          <w:p w14:paraId="1F6615EE">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m2</w:t>
            </w:r>
          </w:p>
        </w:tc>
        <w:tc>
          <w:tcPr>
            <w:tcW w:w="877" w:type="dxa"/>
            <w:tcBorders>
              <w:top w:val="single" w:color="auto" w:sz="4" w:space="0"/>
              <w:left w:val="nil"/>
              <w:bottom w:val="single" w:color="auto" w:sz="4" w:space="0"/>
              <w:right w:val="single" w:color="auto" w:sz="4" w:space="0"/>
            </w:tcBorders>
            <w:noWrap/>
            <w:vAlign w:val="center"/>
          </w:tcPr>
          <w:p w14:paraId="05678AC3">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7B90BEAC">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3D984302">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473521DC">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爆破工程</w:t>
            </w:r>
          </w:p>
        </w:tc>
      </w:tr>
      <w:tr w14:paraId="5BEF9EAE">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75E2E0BD">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7</w:t>
            </w:r>
          </w:p>
        </w:tc>
        <w:tc>
          <w:tcPr>
            <w:tcW w:w="2161" w:type="dxa"/>
            <w:tcBorders>
              <w:top w:val="single" w:color="auto" w:sz="4" w:space="0"/>
              <w:left w:val="nil"/>
              <w:bottom w:val="single" w:color="auto" w:sz="4" w:space="0"/>
              <w:right w:val="single" w:color="auto" w:sz="4" w:space="0"/>
            </w:tcBorders>
            <w:noWrap/>
            <w:vAlign w:val="center"/>
          </w:tcPr>
          <w:p w14:paraId="54A085A4">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对讲机</w:t>
            </w:r>
          </w:p>
        </w:tc>
        <w:tc>
          <w:tcPr>
            <w:tcW w:w="844" w:type="dxa"/>
            <w:tcBorders>
              <w:top w:val="single" w:color="auto" w:sz="4" w:space="0"/>
              <w:left w:val="nil"/>
              <w:bottom w:val="single" w:color="auto" w:sz="4" w:space="0"/>
              <w:right w:val="single" w:color="auto" w:sz="4" w:space="0"/>
            </w:tcBorders>
            <w:noWrap/>
            <w:vAlign w:val="center"/>
          </w:tcPr>
          <w:p w14:paraId="0126B411">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套</w:t>
            </w:r>
          </w:p>
        </w:tc>
        <w:tc>
          <w:tcPr>
            <w:tcW w:w="877" w:type="dxa"/>
            <w:tcBorders>
              <w:top w:val="single" w:color="auto" w:sz="4" w:space="0"/>
              <w:left w:val="nil"/>
              <w:bottom w:val="single" w:color="auto" w:sz="4" w:space="0"/>
              <w:right w:val="single" w:color="auto" w:sz="4" w:space="0"/>
            </w:tcBorders>
            <w:noWrap/>
            <w:vAlign w:val="center"/>
          </w:tcPr>
          <w:p w14:paraId="02132F53">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2C791912">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6E69BDCE">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65A4CF1D">
            <w:pPr>
              <w:wordWrap w:val="0"/>
              <w:adjustRightInd/>
              <w:spacing w:line="460" w:lineRule="exact"/>
              <w:jc w:val="center"/>
              <w:rPr>
                <w:rFonts w:ascii="宋体" w:hAnsi="宋体" w:cs="宋体"/>
                <w:color w:val="auto"/>
                <w:highlight w:val="none"/>
              </w:rPr>
            </w:pPr>
          </w:p>
        </w:tc>
      </w:tr>
      <w:tr w14:paraId="5F1C16BE">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510BC1BF">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（二）</w:t>
            </w:r>
          </w:p>
        </w:tc>
        <w:tc>
          <w:tcPr>
            <w:tcW w:w="2161" w:type="dxa"/>
            <w:tcBorders>
              <w:top w:val="single" w:color="auto" w:sz="4" w:space="0"/>
              <w:left w:val="nil"/>
              <w:bottom w:val="single" w:color="auto" w:sz="4" w:space="0"/>
              <w:right w:val="single" w:color="auto" w:sz="4" w:space="0"/>
            </w:tcBorders>
            <w:noWrap/>
            <w:vAlign w:val="center"/>
          </w:tcPr>
          <w:p w14:paraId="631A1F5D">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高处作业</w:t>
            </w:r>
          </w:p>
        </w:tc>
        <w:tc>
          <w:tcPr>
            <w:tcW w:w="844" w:type="dxa"/>
            <w:tcBorders>
              <w:top w:val="single" w:color="auto" w:sz="4" w:space="0"/>
              <w:left w:val="nil"/>
              <w:bottom w:val="single" w:color="auto" w:sz="4" w:space="0"/>
              <w:right w:val="single" w:color="auto" w:sz="4" w:space="0"/>
            </w:tcBorders>
            <w:noWrap/>
            <w:vAlign w:val="center"/>
          </w:tcPr>
          <w:p w14:paraId="1F03F2A5">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2F8735D2">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4B4B8F0B">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385D5947">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2E6FCC43">
            <w:pPr>
              <w:wordWrap w:val="0"/>
              <w:adjustRightInd/>
              <w:spacing w:line="460" w:lineRule="exact"/>
              <w:jc w:val="center"/>
              <w:rPr>
                <w:rFonts w:ascii="宋体" w:hAnsi="宋体" w:cs="宋体"/>
                <w:color w:val="auto"/>
                <w:highlight w:val="none"/>
              </w:rPr>
            </w:pPr>
          </w:p>
        </w:tc>
      </w:tr>
      <w:tr w14:paraId="451B23F8">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162FD3FB">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1</w:t>
            </w:r>
          </w:p>
        </w:tc>
        <w:tc>
          <w:tcPr>
            <w:tcW w:w="2161" w:type="dxa"/>
            <w:tcBorders>
              <w:top w:val="single" w:color="auto" w:sz="4" w:space="0"/>
              <w:left w:val="nil"/>
              <w:bottom w:val="single" w:color="auto" w:sz="4" w:space="0"/>
              <w:right w:val="single" w:color="auto" w:sz="4" w:space="0"/>
            </w:tcBorders>
            <w:noWrap/>
            <w:vAlign w:val="center"/>
          </w:tcPr>
          <w:p w14:paraId="6B7BA0C7">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洞口水平隔离防护</w:t>
            </w:r>
          </w:p>
        </w:tc>
        <w:tc>
          <w:tcPr>
            <w:tcW w:w="844" w:type="dxa"/>
            <w:tcBorders>
              <w:top w:val="single" w:color="auto" w:sz="4" w:space="0"/>
              <w:left w:val="nil"/>
              <w:bottom w:val="single" w:color="auto" w:sz="4" w:space="0"/>
              <w:right w:val="single" w:color="auto" w:sz="4" w:space="0"/>
            </w:tcBorders>
            <w:noWrap/>
            <w:vAlign w:val="center"/>
          </w:tcPr>
          <w:p w14:paraId="2838F9EA">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m2</w:t>
            </w:r>
          </w:p>
        </w:tc>
        <w:tc>
          <w:tcPr>
            <w:tcW w:w="877" w:type="dxa"/>
            <w:tcBorders>
              <w:top w:val="single" w:color="auto" w:sz="4" w:space="0"/>
              <w:left w:val="nil"/>
              <w:bottom w:val="single" w:color="auto" w:sz="4" w:space="0"/>
              <w:right w:val="single" w:color="auto" w:sz="4" w:space="0"/>
            </w:tcBorders>
            <w:noWrap/>
            <w:vAlign w:val="center"/>
          </w:tcPr>
          <w:p w14:paraId="63730F03">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57FCB147">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2070974E">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1E3FC96F">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按洞口水平面积</w:t>
            </w:r>
          </w:p>
        </w:tc>
      </w:tr>
      <w:tr w14:paraId="6CA506BA">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46A841F6">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2</w:t>
            </w:r>
          </w:p>
        </w:tc>
        <w:tc>
          <w:tcPr>
            <w:tcW w:w="2161" w:type="dxa"/>
            <w:tcBorders>
              <w:top w:val="single" w:color="auto" w:sz="4" w:space="0"/>
              <w:left w:val="nil"/>
              <w:bottom w:val="single" w:color="auto" w:sz="4" w:space="0"/>
              <w:right w:val="single" w:color="auto" w:sz="4" w:space="0"/>
            </w:tcBorders>
            <w:noWrap/>
            <w:vAlign w:val="center"/>
          </w:tcPr>
          <w:p w14:paraId="029FED3D">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高压线安全措施</w:t>
            </w:r>
          </w:p>
        </w:tc>
        <w:tc>
          <w:tcPr>
            <w:tcW w:w="844" w:type="dxa"/>
            <w:tcBorders>
              <w:top w:val="single" w:color="auto" w:sz="4" w:space="0"/>
              <w:left w:val="nil"/>
              <w:bottom w:val="single" w:color="auto" w:sz="4" w:space="0"/>
              <w:right w:val="single" w:color="auto" w:sz="4" w:space="0"/>
            </w:tcBorders>
            <w:noWrap/>
            <w:vAlign w:val="center"/>
          </w:tcPr>
          <w:p w14:paraId="43C4893F">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元</w:t>
            </w:r>
          </w:p>
        </w:tc>
        <w:tc>
          <w:tcPr>
            <w:tcW w:w="877" w:type="dxa"/>
            <w:tcBorders>
              <w:top w:val="single" w:color="auto" w:sz="4" w:space="0"/>
              <w:left w:val="nil"/>
              <w:bottom w:val="single" w:color="auto" w:sz="4" w:space="0"/>
              <w:right w:val="single" w:color="auto" w:sz="4" w:space="0"/>
            </w:tcBorders>
            <w:noWrap/>
            <w:vAlign w:val="center"/>
          </w:tcPr>
          <w:p w14:paraId="2887390D">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598715DC">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5AB9DE4C">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14268580">
            <w:pPr>
              <w:wordWrap w:val="0"/>
              <w:adjustRightInd/>
              <w:spacing w:line="460" w:lineRule="exact"/>
              <w:jc w:val="center"/>
              <w:rPr>
                <w:rFonts w:ascii="宋体" w:hAnsi="宋体" w:cs="宋体"/>
                <w:color w:val="auto"/>
                <w:highlight w:val="none"/>
              </w:rPr>
            </w:pPr>
          </w:p>
        </w:tc>
      </w:tr>
      <w:tr w14:paraId="142E5C44">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5A77BEB8">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3</w:t>
            </w:r>
          </w:p>
        </w:tc>
        <w:tc>
          <w:tcPr>
            <w:tcW w:w="2161" w:type="dxa"/>
            <w:tcBorders>
              <w:top w:val="single" w:color="auto" w:sz="4" w:space="0"/>
              <w:left w:val="nil"/>
              <w:bottom w:val="single" w:color="auto" w:sz="4" w:space="0"/>
              <w:right w:val="single" w:color="auto" w:sz="4" w:space="0"/>
            </w:tcBorders>
            <w:noWrap/>
            <w:vAlign w:val="center"/>
          </w:tcPr>
          <w:p w14:paraId="07B36A32">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起重设备防护措施</w:t>
            </w:r>
          </w:p>
        </w:tc>
        <w:tc>
          <w:tcPr>
            <w:tcW w:w="844" w:type="dxa"/>
            <w:tcBorders>
              <w:top w:val="single" w:color="auto" w:sz="4" w:space="0"/>
              <w:left w:val="nil"/>
              <w:bottom w:val="single" w:color="auto" w:sz="4" w:space="0"/>
              <w:right w:val="single" w:color="auto" w:sz="4" w:space="0"/>
            </w:tcBorders>
            <w:noWrap/>
            <w:vAlign w:val="center"/>
          </w:tcPr>
          <w:p w14:paraId="529828F4">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元</w:t>
            </w:r>
          </w:p>
        </w:tc>
        <w:tc>
          <w:tcPr>
            <w:tcW w:w="877" w:type="dxa"/>
            <w:tcBorders>
              <w:top w:val="single" w:color="auto" w:sz="4" w:space="0"/>
              <w:left w:val="nil"/>
              <w:bottom w:val="single" w:color="auto" w:sz="4" w:space="0"/>
              <w:right w:val="single" w:color="auto" w:sz="4" w:space="0"/>
            </w:tcBorders>
            <w:noWrap/>
            <w:vAlign w:val="center"/>
          </w:tcPr>
          <w:p w14:paraId="5A96E0EB">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16BC8EC8">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07EBEF98">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3CF2E525">
            <w:pPr>
              <w:wordWrap w:val="0"/>
              <w:adjustRightInd/>
              <w:spacing w:line="460" w:lineRule="exact"/>
              <w:jc w:val="center"/>
              <w:rPr>
                <w:rFonts w:ascii="宋体" w:hAnsi="宋体" w:cs="宋体"/>
                <w:color w:val="auto"/>
                <w:highlight w:val="none"/>
              </w:rPr>
            </w:pPr>
          </w:p>
        </w:tc>
      </w:tr>
      <w:tr w14:paraId="08FE4376">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6075C415">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4</w:t>
            </w:r>
          </w:p>
        </w:tc>
        <w:tc>
          <w:tcPr>
            <w:tcW w:w="2161" w:type="dxa"/>
            <w:tcBorders>
              <w:top w:val="single" w:color="auto" w:sz="4" w:space="0"/>
              <w:left w:val="nil"/>
              <w:bottom w:val="single" w:color="auto" w:sz="4" w:space="0"/>
              <w:right w:val="single" w:color="auto" w:sz="4" w:space="0"/>
            </w:tcBorders>
            <w:noWrap/>
            <w:vAlign w:val="center"/>
          </w:tcPr>
          <w:p w14:paraId="00A129CD">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楼层呼唤器</w:t>
            </w:r>
          </w:p>
        </w:tc>
        <w:tc>
          <w:tcPr>
            <w:tcW w:w="844" w:type="dxa"/>
            <w:tcBorders>
              <w:top w:val="single" w:color="auto" w:sz="4" w:space="0"/>
              <w:left w:val="nil"/>
              <w:bottom w:val="single" w:color="auto" w:sz="4" w:space="0"/>
              <w:right w:val="single" w:color="auto" w:sz="4" w:space="0"/>
            </w:tcBorders>
            <w:noWrap/>
            <w:vAlign w:val="center"/>
          </w:tcPr>
          <w:p w14:paraId="5C33F1B6">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套</w:t>
            </w:r>
          </w:p>
        </w:tc>
        <w:tc>
          <w:tcPr>
            <w:tcW w:w="877" w:type="dxa"/>
            <w:tcBorders>
              <w:top w:val="single" w:color="auto" w:sz="4" w:space="0"/>
              <w:left w:val="nil"/>
              <w:bottom w:val="single" w:color="auto" w:sz="4" w:space="0"/>
              <w:right w:val="single" w:color="auto" w:sz="4" w:space="0"/>
            </w:tcBorders>
            <w:noWrap/>
            <w:vAlign w:val="center"/>
          </w:tcPr>
          <w:p w14:paraId="24297263">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39385189">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36AB6577">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690B9B7F">
            <w:pPr>
              <w:wordWrap w:val="0"/>
              <w:adjustRightInd/>
              <w:spacing w:line="460" w:lineRule="exact"/>
              <w:jc w:val="center"/>
              <w:rPr>
                <w:rFonts w:ascii="宋体" w:hAnsi="宋体" w:cs="宋体"/>
                <w:color w:val="auto"/>
                <w:highlight w:val="none"/>
              </w:rPr>
            </w:pPr>
          </w:p>
        </w:tc>
      </w:tr>
      <w:tr w14:paraId="666EDAE9">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39F4B083">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5</w:t>
            </w:r>
          </w:p>
        </w:tc>
        <w:tc>
          <w:tcPr>
            <w:tcW w:w="2161" w:type="dxa"/>
            <w:tcBorders>
              <w:top w:val="single" w:color="auto" w:sz="4" w:space="0"/>
              <w:left w:val="nil"/>
              <w:bottom w:val="single" w:color="auto" w:sz="4" w:space="0"/>
              <w:right w:val="single" w:color="auto" w:sz="4" w:space="0"/>
            </w:tcBorders>
            <w:noWrap/>
            <w:vAlign w:val="center"/>
          </w:tcPr>
          <w:p w14:paraId="5492820B">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其他高处作业安全防护</w:t>
            </w:r>
          </w:p>
        </w:tc>
        <w:tc>
          <w:tcPr>
            <w:tcW w:w="844" w:type="dxa"/>
            <w:tcBorders>
              <w:top w:val="single" w:color="auto" w:sz="4" w:space="0"/>
              <w:left w:val="nil"/>
              <w:bottom w:val="single" w:color="auto" w:sz="4" w:space="0"/>
              <w:right w:val="single" w:color="auto" w:sz="4" w:space="0"/>
            </w:tcBorders>
            <w:noWrap/>
            <w:vAlign w:val="center"/>
          </w:tcPr>
          <w:p w14:paraId="6066A7EB">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36D95F27">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0E8462E2">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095FD010">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5CD9098D">
            <w:pPr>
              <w:wordWrap w:val="0"/>
              <w:adjustRightInd/>
              <w:spacing w:line="460" w:lineRule="exact"/>
              <w:jc w:val="center"/>
              <w:rPr>
                <w:rFonts w:ascii="宋体" w:hAnsi="宋体" w:cs="宋体"/>
                <w:color w:val="auto"/>
                <w:highlight w:val="none"/>
              </w:rPr>
            </w:pPr>
          </w:p>
        </w:tc>
      </w:tr>
      <w:tr w14:paraId="7133C677">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215DB0CF">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（三）</w:t>
            </w:r>
          </w:p>
        </w:tc>
        <w:tc>
          <w:tcPr>
            <w:tcW w:w="2161" w:type="dxa"/>
            <w:tcBorders>
              <w:top w:val="single" w:color="auto" w:sz="4" w:space="0"/>
              <w:left w:val="nil"/>
              <w:bottom w:val="single" w:color="auto" w:sz="4" w:space="0"/>
              <w:right w:val="single" w:color="auto" w:sz="4" w:space="0"/>
            </w:tcBorders>
            <w:noWrap/>
            <w:vAlign w:val="center"/>
          </w:tcPr>
          <w:p w14:paraId="0FF96C2C">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深基坑（槽）</w:t>
            </w:r>
          </w:p>
        </w:tc>
        <w:tc>
          <w:tcPr>
            <w:tcW w:w="844" w:type="dxa"/>
            <w:tcBorders>
              <w:top w:val="single" w:color="auto" w:sz="4" w:space="0"/>
              <w:left w:val="nil"/>
              <w:bottom w:val="single" w:color="auto" w:sz="4" w:space="0"/>
              <w:right w:val="single" w:color="auto" w:sz="4" w:space="0"/>
            </w:tcBorders>
            <w:noWrap/>
            <w:vAlign w:val="center"/>
          </w:tcPr>
          <w:p w14:paraId="09C067ED">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1D555AD2">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143E4BEC">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47043F95">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65F26D6B">
            <w:pPr>
              <w:wordWrap w:val="0"/>
              <w:adjustRightInd/>
              <w:spacing w:line="460" w:lineRule="exact"/>
              <w:jc w:val="center"/>
              <w:rPr>
                <w:rFonts w:ascii="宋体" w:hAnsi="宋体" w:cs="宋体"/>
                <w:color w:val="auto"/>
                <w:highlight w:val="none"/>
              </w:rPr>
            </w:pPr>
          </w:p>
        </w:tc>
      </w:tr>
      <w:tr w14:paraId="210FD5B4">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1D436E2B">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1</w:t>
            </w:r>
          </w:p>
        </w:tc>
        <w:tc>
          <w:tcPr>
            <w:tcW w:w="2161" w:type="dxa"/>
            <w:tcBorders>
              <w:top w:val="single" w:color="auto" w:sz="4" w:space="0"/>
              <w:left w:val="nil"/>
              <w:bottom w:val="single" w:color="auto" w:sz="4" w:space="0"/>
              <w:right w:val="single" w:color="auto" w:sz="4" w:space="0"/>
            </w:tcBorders>
            <w:noWrap/>
            <w:vAlign w:val="center"/>
          </w:tcPr>
          <w:p w14:paraId="2BD6471A">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上下专用通道</w:t>
            </w:r>
          </w:p>
        </w:tc>
        <w:tc>
          <w:tcPr>
            <w:tcW w:w="844" w:type="dxa"/>
            <w:tcBorders>
              <w:top w:val="single" w:color="auto" w:sz="4" w:space="0"/>
              <w:left w:val="nil"/>
              <w:bottom w:val="single" w:color="auto" w:sz="4" w:space="0"/>
              <w:right w:val="single" w:color="auto" w:sz="4" w:space="0"/>
            </w:tcBorders>
            <w:noWrap/>
            <w:vAlign w:val="center"/>
          </w:tcPr>
          <w:p w14:paraId="4221B73A">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m2</w:t>
            </w:r>
          </w:p>
        </w:tc>
        <w:tc>
          <w:tcPr>
            <w:tcW w:w="877" w:type="dxa"/>
            <w:tcBorders>
              <w:top w:val="single" w:color="auto" w:sz="4" w:space="0"/>
              <w:left w:val="nil"/>
              <w:bottom w:val="single" w:color="auto" w:sz="4" w:space="0"/>
              <w:right w:val="single" w:color="auto" w:sz="4" w:space="0"/>
            </w:tcBorders>
            <w:noWrap/>
            <w:vAlign w:val="center"/>
          </w:tcPr>
          <w:p w14:paraId="6B359E70">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13D13BFA">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218035EA">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27CB955D">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含安全爬梯</w:t>
            </w:r>
          </w:p>
        </w:tc>
      </w:tr>
      <w:tr w14:paraId="75A6BF12">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71336EBC">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2</w:t>
            </w:r>
          </w:p>
        </w:tc>
        <w:tc>
          <w:tcPr>
            <w:tcW w:w="2161" w:type="dxa"/>
            <w:tcBorders>
              <w:top w:val="single" w:color="auto" w:sz="4" w:space="0"/>
              <w:left w:val="nil"/>
              <w:bottom w:val="single" w:color="auto" w:sz="4" w:space="0"/>
              <w:right w:val="single" w:color="auto" w:sz="4" w:space="0"/>
            </w:tcBorders>
            <w:noWrap/>
            <w:vAlign w:val="center"/>
          </w:tcPr>
          <w:p w14:paraId="2D5F23EC">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基坑支护变形监测</w:t>
            </w:r>
          </w:p>
        </w:tc>
        <w:tc>
          <w:tcPr>
            <w:tcW w:w="844" w:type="dxa"/>
            <w:tcBorders>
              <w:top w:val="single" w:color="auto" w:sz="4" w:space="0"/>
              <w:left w:val="nil"/>
              <w:bottom w:val="single" w:color="auto" w:sz="4" w:space="0"/>
              <w:right w:val="single" w:color="auto" w:sz="4" w:space="0"/>
            </w:tcBorders>
            <w:noWrap/>
            <w:vAlign w:val="center"/>
          </w:tcPr>
          <w:p w14:paraId="0D261B3C">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元</w:t>
            </w:r>
          </w:p>
        </w:tc>
        <w:tc>
          <w:tcPr>
            <w:tcW w:w="877" w:type="dxa"/>
            <w:tcBorders>
              <w:top w:val="single" w:color="auto" w:sz="4" w:space="0"/>
              <w:left w:val="nil"/>
              <w:bottom w:val="single" w:color="auto" w:sz="4" w:space="0"/>
              <w:right w:val="single" w:color="auto" w:sz="4" w:space="0"/>
            </w:tcBorders>
            <w:noWrap/>
            <w:vAlign w:val="center"/>
          </w:tcPr>
          <w:p w14:paraId="36E0794A">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4B4F0372">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478D2500">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57D15508">
            <w:pPr>
              <w:wordWrap w:val="0"/>
              <w:adjustRightInd/>
              <w:spacing w:line="460" w:lineRule="exact"/>
              <w:jc w:val="center"/>
              <w:rPr>
                <w:rFonts w:ascii="宋体" w:hAnsi="宋体" w:cs="宋体"/>
                <w:color w:val="auto"/>
                <w:highlight w:val="none"/>
              </w:rPr>
            </w:pPr>
          </w:p>
        </w:tc>
      </w:tr>
      <w:tr w14:paraId="77BE9784">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0C9367FB">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3</w:t>
            </w:r>
          </w:p>
        </w:tc>
        <w:tc>
          <w:tcPr>
            <w:tcW w:w="2161" w:type="dxa"/>
            <w:tcBorders>
              <w:top w:val="single" w:color="auto" w:sz="4" w:space="0"/>
              <w:left w:val="nil"/>
              <w:bottom w:val="single" w:color="auto" w:sz="4" w:space="0"/>
              <w:right w:val="single" w:color="auto" w:sz="4" w:space="0"/>
            </w:tcBorders>
            <w:noWrap/>
            <w:vAlign w:val="center"/>
          </w:tcPr>
          <w:p w14:paraId="5D2863BC">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其他深基坑安全防护</w:t>
            </w:r>
          </w:p>
        </w:tc>
        <w:tc>
          <w:tcPr>
            <w:tcW w:w="844" w:type="dxa"/>
            <w:tcBorders>
              <w:top w:val="single" w:color="auto" w:sz="4" w:space="0"/>
              <w:left w:val="nil"/>
              <w:bottom w:val="single" w:color="auto" w:sz="4" w:space="0"/>
              <w:right w:val="single" w:color="auto" w:sz="4" w:space="0"/>
            </w:tcBorders>
            <w:noWrap/>
            <w:vAlign w:val="center"/>
          </w:tcPr>
          <w:p w14:paraId="66534CF1">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0AA2CE62">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610C9673">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666DCE71">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54714C7B">
            <w:pPr>
              <w:wordWrap w:val="0"/>
              <w:adjustRightInd/>
              <w:spacing w:line="460" w:lineRule="exact"/>
              <w:jc w:val="center"/>
              <w:rPr>
                <w:rFonts w:ascii="宋体" w:hAnsi="宋体" w:cs="宋体"/>
                <w:color w:val="auto"/>
                <w:highlight w:val="none"/>
              </w:rPr>
            </w:pPr>
          </w:p>
        </w:tc>
      </w:tr>
      <w:tr w14:paraId="167E4413">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3CC0DB46">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（四）</w:t>
            </w:r>
          </w:p>
        </w:tc>
        <w:tc>
          <w:tcPr>
            <w:tcW w:w="2161" w:type="dxa"/>
            <w:tcBorders>
              <w:top w:val="single" w:color="auto" w:sz="4" w:space="0"/>
              <w:left w:val="nil"/>
              <w:bottom w:val="single" w:color="auto" w:sz="4" w:space="0"/>
              <w:right w:val="single" w:color="auto" w:sz="4" w:space="0"/>
            </w:tcBorders>
            <w:noWrap/>
            <w:vAlign w:val="center"/>
          </w:tcPr>
          <w:p w14:paraId="4866B6CD">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脚手架</w:t>
            </w:r>
          </w:p>
        </w:tc>
        <w:tc>
          <w:tcPr>
            <w:tcW w:w="844" w:type="dxa"/>
            <w:tcBorders>
              <w:top w:val="single" w:color="auto" w:sz="4" w:space="0"/>
              <w:left w:val="nil"/>
              <w:bottom w:val="single" w:color="auto" w:sz="4" w:space="0"/>
              <w:right w:val="single" w:color="auto" w:sz="4" w:space="0"/>
            </w:tcBorders>
            <w:noWrap/>
            <w:vAlign w:val="center"/>
          </w:tcPr>
          <w:p w14:paraId="701B9F60">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63AE4FEB">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1C916D24">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17237F9A">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502756AB">
            <w:pPr>
              <w:wordWrap w:val="0"/>
              <w:adjustRightInd/>
              <w:spacing w:line="460" w:lineRule="exact"/>
              <w:jc w:val="center"/>
              <w:rPr>
                <w:rFonts w:ascii="宋体" w:hAnsi="宋体" w:cs="宋体"/>
                <w:color w:val="auto"/>
                <w:highlight w:val="none"/>
              </w:rPr>
            </w:pPr>
          </w:p>
        </w:tc>
      </w:tr>
      <w:tr w14:paraId="70017ADD">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2D1AF4AE">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1</w:t>
            </w:r>
          </w:p>
        </w:tc>
        <w:tc>
          <w:tcPr>
            <w:tcW w:w="2161" w:type="dxa"/>
            <w:tcBorders>
              <w:top w:val="single" w:color="auto" w:sz="4" w:space="0"/>
              <w:left w:val="nil"/>
              <w:bottom w:val="single" w:color="auto" w:sz="4" w:space="0"/>
              <w:right w:val="single" w:color="auto" w:sz="4" w:space="0"/>
            </w:tcBorders>
            <w:noWrap/>
            <w:vAlign w:val="center"/>
          </w:tcPr>
          <w:p w14:paraId="45A983EC">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水平隔离封闭设施</w:t>
            </w:r>
          </w:p>
        </w:tc>
        <w:tc>
          <w:tcPr>
            <w:tcW w:w="844" w:type="dxa"/>
            <w:tcBorders>
              <w:top w:val="single" w:color="auto" w:sz="4" w:space="0"/>
              <w:left w:val="nil"/>
              <w:bottom w:val="single" w:color="auto" w:sz="4" w:space="0"/>
              <w:right w:val="single" w:color="auto" w:sz="4" w:space="0"/>
            </w:tcBorders>
            <w:noWrap/>
            <w:vAlign w:val="center"/>
          </w:tcPr>
          <w:p w14:paraId="7624D24A">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m</w:t>
            </w:r>
          </w:p>
        </w:tc>
        <w:tc>
          <w:tcPr>
            <w:tcW w:w="877" w:type="dxa"/>
            <w:tcBorders>
              <w:top w:val="single" w:color="auto" w:sz="4" w:space="0"/>
              <w:left w:val="nil"/>
              <w:bottom w:val="single" w:color="auto" w:sz="4" w:space="0"/>
              <w:right w:val="single" w:color="auto" w:sz="4" w:space="0"/>
            </w:tcBorders>
            <w:noWrap/>
            <w:vAlign w:val="center"/>
          </w:tcPr>
          <w:p w14:paraId="3E0B9002">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603D17A0">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52493617">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28B26F3B">
            <w:pPr>
              <w:wordWrap w:val="0"/>
              <w:adjustRightInd/>
              <w:spacing w:line="460" w:lineRule="exact"/>
              <w:jc w:val="center"/>
              <w:rPr>
                <w:rFonts w:ascii="宋体" w:hAnsi="宋体" w:cs="宋体"/>
                <w:color w:val="auto"/>
                <w:highlight w:val="none"/>
              </w:rPr>
            </w:pPr>
          </w:p>
        </w:tc>
      </w:tr>
      <w:tr w14:paraId="6B6CF73F">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376BD744">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2</w:t>
            </w:r>
          </w:p>
        </w:tc>
        <w:tc>
          <w:tcPr>
            <w:tcW w:w="2161" w:type="dxa"/>
            <w:tcBorders>
              <w:top w:val="single" w:color="auto" w:sz="4" w:space="0"/>
              <w:left w:val="nil"/>
              <w:bottom w:val="single" w:color="auto" w:sz="4" w:space="0"/>
              <w:right w:val="single" w:color="auto" w:sz="4" w:space="0"/>
            </w:tcBorders>
            <w:noWrap/>
            <w:vAlign w:val="center"/>
          </w:tcPr>
          <w:p w14:paraId="1E8E58AD">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其他脚手架安全防护</w:t>
            </w:r>
          </w:p>
        </w:tc>
        <w:tc>
          <w:tcPr>
            <w:tcW w:w="844" w:type="dxa"/>
            <w:tcBorders>
              <w:top w:val="single" w:color="auto" w:sz="4" w:space="0"/>
              <w:left w:val="nil"/>
              <w:bottom w:val="single" w:color="auto" w:sz="4" w:space="0"/>
              <w:right w:val="single" w:color="auto" w:sz="4" w:space="0"/>
            </w:tcBorders>
            <w:noWrap/>
            <w:vAlign w:val="center"/>
          </w:tcPr>
          <w:p w14:paraId="2256127A">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34D161D1">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2AA44224">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2DF981B0">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705C99EE">
            <w:pPr>
              <w:wordWrap w:val="0"/>
              <w:adjustRightInd/>
              <w:spacing w:line="460" w:lineRule="exact"/>
              <w:jc w:val="center"/>
              <w:rPr>
                <w:rFonts w:ascii="宋体" w:hAnsi="宋体" w:cs="宋体"/>
                <w:color w:val="auto"/>
                <w:highlight w:val="none"/>
              </w:rPr>
            </w:pPr>
          </w:p>
        </w:tc>
      </w:tr>
      <w:tr w14:paraId="17CC6771">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724D587F">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（五）</w:t>
            </w:r>
          </w:p>
        </w:tc>
        <w:tc>
          <w:tcPr>
            <w:tcW w:w="2161" w:type="dxa"/>
            <w:tcBorders>
              <w:top w:val="single" w:color="auto" w:sz="4" w:space="0"/>
              <w:left w:val="nil"/>
              <w:bottom w:val="single" w:color="auto" w:sz="4" w:space="0"/>
              <w:right w:val="single" w:color="auto" w:sz="4" w:space="0"/>
            </w:tcBorders>
            <w:noWrap/>
            <w:vAlign w:val="center"/>
          </w:tcPr>
          <w:p w14:paraId="17D8116D">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井架</w:t>
            </w:r>
          </w:p>
        </w:tc>
        <w:tc>
          <w:tcPr>
            <w:tcW w:w="844" w:type="dxa"/>
            <w:tcBorders>
              <w:top w:val="single" w:color="auto" w:sz="4" w:space="0"/>
              <w:left w:val="nil"/>
              <w:bottom w:val="single" w:color="auto" w:sz="4" w:space="0"/>
              <w:right w:val="single" w:color="auto" w:sz="4" w:space="0"/>
            </w:tcBorders>
            <w:noWrap/>
            <w:vAlign w:val="center"/>
          </w:tcPr>
          <w:p w14:paraId="77ABF155">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59C7DF6D">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01D2AAE7">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610F0A3B">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55AD3F33">
            <w:pPr>
              <w:wordWrap w:val="0"/>
              <w:adjustRightInd/>
              <w:spacing w:line="460" w:lineRule="exact"/>
              <w:jc w:val="center"/>
              <w:rPr>
                <w:rFonts w:ascii="宋体" w:hAnsi="宋体" w:cs="宋体"/>
                <w:color w:val="auto"/>
                <w:highlight w:val="none"/>
              </w:rPr>
            </w:pPr>
          </w:p>
        </w:tc>
      </w:tr>
      <w:tr w14:paraId="66CC0E52">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48F8EE1B">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1</w:t>
            </w:r>
          </w:p>
        </w:tc>
        <w:tc>
          <w:tcPr>
            <w:tcW w:w="2161" w:type="dxa"/>
            <w:tcBorders>
              <w:top w:val="single" w:color="auto" w:sz="4" w:space="0"/>
              <w:left w:val="nil"/>
              <w:bottom w:val="single" w:color="auto" w:sz="4" w:space="0"/>
              <w:right w:val="single" w:color="auto" w:sz="4" w:space="0"/>
            </w:tcBorders>
            <w:noWrap/>
            <w:vAlign w:val="center"/>
          </w:tcPr>
          <w:p w14:paraId="104A1935">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架体围护</w:t>
            </w:r>
          </w:p>
        </w:tc>
        <w:tc>
          <w:tcPr>
            <w:tcW w:w="844" w:type="dxa"/>
            <w:tcBorders>
              <w:top w:val="single" w:color="auto" w:sz="4" w:space="0"/>
              <w:left w:val="nil"/>
              <w:bottom w:val="single" w:color="auto" w:sz="4" w:space="0"/>
              <w:right w:val="single" w:color="auto" w:sz="4" w:space="0"/>
            </w:tcBorders>
            <w:noWrap/>
            <w:vAlign w:val="center"/>
          </w:tcPr>
          <w:p w14:paraId="5F48AAD3">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m2</w:t>
            </w:r>
          </w:p>
        </w:tc>
        <w:tc>
          <w:tcPr>
            <w:tcW w:w="877" w:type="dxa"/>
            <w:tcBorders>
              <w:top w:val="single" w:color="auto" w:sz="4" w:space="0"/>
              <w:left w:val="nil"/>
              <w:bottom w:val="single" w:color="auto" w:sz="4" w:space="0"/>
              <w:right w:val="single" w:color="auto" w:sz="4" w:space="0"/>
            </w:tcBorders>
            <w:noWrap/>
            <w:vAlign w:val="center"/>
          </w:tcPr>
          <w:p w14:paraId="3E2C9764">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759C7D38">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60166261">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51F00268">
            <w:pPr>
              <w:wordWrap w:val="0"/>
              <w:adjustRightInd/>
              <w:spacing w:line="460" w:lineRule="exact"/>
              <w:jc w:val="center"/>
              <w:rPr>
                <w:rFonts w:ascii="宋体" w:hAnsi="宋体" w:cs="宋体"/>
                <w:color w:val="auto"/>
                <w:highlight w:val="none"/>
              </w:rPr>
            </w:pPr>
          </w:p>
        </w:tc>
      </w:tr>
      <w:tr w14:paraId="0B50FFD5">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05E6E0BC">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2</w:t>
            </w:r>
          </w:p>
        </w:tc>
        <w:tc>
          <w:tcPr>
            <w:tcW w:w="2161" w:type="dxa"/>
            <w:tcBorders>
              <w:top w:val="single" w:color="auto" w:sz="4" w:space="0"/>
              <w:left w:val="nil"/>
              <w:bottom w:val="single" w:color="auto" w:sz="4" w:space="0"/>
              <w:right w:val="single" w:color="auto" w:sz="4" w:space="0"/>
            </w:tcBorders>
            <w:noWrap/>
            <w:vAlign w:val="center"/>
          </w:tcPr>
          <w:p w14:paraId="464D09F5">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货用升降机操作室</w:t>
            </w:r>
          </w:p>
        </w:tc>
        <w:tc>
          <w:tcPr>
            <w:tcW w:w="844" w:type="dxa"/>
            <w:tcBorders>
              <w:top w:val="single" w:color="auto" w:sz="4" w:space="0"/>
              <w:left w:val="nil"/>
              <w:bottom w:val="single" w:color="auto" w:sz="4" w:space="0"/>
              <w:right w:val="single" w:color="auto" w:sz="4" w:space="0"/>
            </w:tcBorders>
            <w:noWrap/>
            <w:vAlign w:val="center"/>
          </w:tcPr>
          <w:p w14:paraId="7988185A">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m2</w:t>
            </w:r>
          </w:p>
        </w:tc>
        <w:tc>
          <w:tcPr>
            <w:tcW w:w="877" w:type="dxa"/>
            <w:tcBorders>
              <w:top w:val="single" w:color="auto" w:sz="4" w:space="0"/>
              <w:left w:val="nil"/>
              <w:bottom w:val="single" w:color="auto" w:sz="4" w:space="0"/>
              <w:right w:val="single" w:color="auto" w:sz="4" w:space="0"/>
            </w:tcBorders>
            <w:noWrap/>
            <w:vAlign w:val="center"/>
          </w:tcPr>
          <w:p w14:paraId="1B8F3209">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082FEBAF">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0EB82619">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49E05873">
            <w:pPr>
              <w:wordWrap w:val="0"/>
              <w:adjustRightInd/>
              <w:spacing w:line="460" w:lineRule="exact"/>
              <w:jc w:val="center"/>
              <w:rPr>
                <w:rFonts w:ascii="宋体" w:hAnsi="宋体" w:cs="宋体"/>
                <w:color w:val="auto"/>
                <w:highlight w:val="none"/>
              </w:rPr>
            </w:pPr>
          </w:p>
        </w:tc>
      </w:tr>
      <w:tr w14:paraId="3F4A4C34">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0B2B1719">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3</w:t>
            </w:r>
          </w:p>
        </w:tc>
        <w:tc>
          <w:tcPr>
            <w:tcW w:w="2161" w:type="dxa"/>
            <w:tcBorders>
              <w:top w:val="single" w:color="auto" w:sz="4" w:space="0"/>
              <w:left w:val="nil"/>
              <w:bottom w:val="single" w:color="auto" w:sz="4" w:space="0"/>
              <w:right w:val="single" w:color="auto" w:sz="4" w:space="0"/>
            </w:tcBorders>
            <w:noWrap/>
            <w:vAlign w:val="center"/>
          </w:tcPr>
          <w:p w14:paraId="79AB7877">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其他井架防护</w:t>
            </w:r>
          </w:p>
        </w:tc>
        <w:tc>
          <w:tcPr>
            <w:tcW w:w="844" w:type="dxa"/>
            <w:tcBorders>
              <w:top w:val="single" w:color="auto" w:sz="4" w:space="0"/>
              <w:left w:val="nil"/>
              <w:bottom w:val="single" w:color="auto" w:sz="4" w:space="0"/>
              <w:right w:val="single" w:color="auto" w:sz="4" w:space="0"/>
            </w:tcBorders>
            <w:noWrap/>
            <w:vAlign w:val="center"/>
          </w:tcPr>
          <w:p w14:paraId="6A22BFFB">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1EB14C74">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6BA973E2">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11F54260">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158C74ED">
            <w:pPr>
              <w:wordWrap w:val="0"/>
              <w:adjustRightInd/>
              <w:spacing w:line="460" w:lineRule="exact"/>
              <w:jc w:val="center"/>
              <w:rPr>
                <w:rFonts w:ascii="宋体" w:hAnsi="宋体" w:cs="宋体"/>
                <w:color w:val="auto"/>
                <w:highlight w:val="none"/>
              </w:rPr>
            </w:pPr>
          </w:p>
        </w:tc>
      </w:tr>
      <w:tr w14:paraId="16FDD910">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575BF1F1">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（六）</w:t>
            </w:r>
          </w:p>
        </w:tc>
        <w:tc>
          <w:tcPr>
            <w:tcW w:w="2161" w:type="dxa"/>
            <w:tcBorders>
              <w:top w:val="single" w:color="auto" w:sz="4" w:space="0"/>
              <w:left w:val="nil"/>
              <w:bottom w:val="single" w:color="auto" w:sz="4" w:space="0"/>
              <w:right w:val="single" w:color="auto" w:sz="4" w:space="0"/>
            </w:tcBorders>
            <w:noWrap/>
            <w:vAlign w:val="center"/>
          </w:tcPr>
          <w:p w14:paraId="20F6596C">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消防器材、设施</w:t>
            </w:r>
          </w:p>
        </w:tc>
        <w:tc>
          <w:tcPr>
            <w:tcW w:w="844" w:type="dxa"/>
            <w:tcBorders>
              <w:top w:val="single" w:color="auto" w:sz="4" w:space="0"/>
              <w:left w:val="nil"/>
              <w:bottom w:val="single" w:color="auto" w:sz="4" w:space="0"/>
              <w:right w:val="single" w:color="auto" w:sz="4" w:space="0"/>
            </w:tcBorders>
            <w:noWrap/>
            <w:vAlign w:val="center"/>
          </w:tcPr>
          <w:p w14:paraId="3D44DF34">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04210192">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12F8C9CB">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6AFA8FE1">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27722496">
            <w:pPr>
              <w:wordWrap w:val="0"/>
              <w:adjustRightInd/>
              <w:spacing w:line="460" w:lineRule="exact"/>
              <w:jc w:val="center"/>
              <w:rPr>
                <w:rFonts w:ascii="宋体" w:hAnsi="宋体" w:cs="宋体"/>
                <w:color w:val="auto"/>
                <w:highlight w:val="none"/>
              </w:rPr>
            </w:pPr>
          </w:p>
        </w:tc>
      </w:tr>
      <w:tr w14:paraId="27B641EE">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7E6D8DB6">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1</w:t>
            </w:r>
          </w:p>
        </w:tc>
        <w:tc>
          <w:tcPr>
            <w:tcW w:w="2161" w:type="dxa"/>
            <w:tcBorders>
              <w:top w:val="single" w:color="auto" w:sz="4" w:space="0"/>
              <w:left w:val="nil"/>
              <w:bottom w:val="single" w:color="auto" w:sz="4" w:space="0"/>
              <w:right w:val="single" w:color="auto" w:sz="4" w:space="0"/>
            </w:tcBorders>
            <w:noWrap/>
            <w:vAlign w:val="center"/>
          </w:tcPr>
          <w:p w14:paraId="38222FB3">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灭火器</w:t>
            </w:r>
          </w:p>
        </w:tc>
        <w:tc>
          <w:tcPr>
            <w:tcW w:w="844" w:type="dxa"/>
            <w:tcBorders>
              <w:top w:val="single" w:color="auto" w:sz="4" w:space="0"/>
              <w:left w:val="nil"/>
              <w:bottom w:val="single" w:color="auto" w:sz="4" w:space="0"/>
              <w:right w:val="single" w:color="auto" w:sz="4" w:space="0"/>
            </w:tcBorders>
            <w:noWrap/>
            <w:vAlign w:val="center"/>
          </w:tcPr>
          <w:p w14:paraId="3B57C6E5">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只</w:t>
            </w:r>
          </w:p>
        </w:tc>
        <w:tc>
          <w:tcPr>
            <w:tcW w:w="877" w:type="dxa"/>
            <w:tcBorders>
              <w:top w:val="single" w:color="auto" w:sz="4" w:space="0"/>
              <w:left w:val="nil"/>
              <w:bottom w:val="single" w:color="auto" w:sz="4" w:space="0"/>
              <w:right w:val="single" w:color="auto" w:sz="4" w:space="0"/>
            </w:tcBorders>
            <w:noWrap/>
            <w:vAlign w:val="center"/>
          </w:tcPr>
          <w:p w14:paraId="55B41438">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2CF8F4D4">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4FADA9AD">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4EA167D8">
            <w:pPr>
              <w:wordWrap w:val="0"/>
              <w:adjustRightInd/>
              <w:spacing w:line="460" w:lineRule="exact"/>
              <w:jc w:val="center"/>
              <w:rPr>
                <w:rFonts w:ascii="宋体" w:hAnsi="宋体" w:cs="宋体"/>
                <w:color w:val="auto"/>
                <w:highlight w:val="none"/>
              </w:rPr>
            </w:pPr>
          </w:p>
        </w:tc>
      </w:tr>
      <w:tr w14:paraId="4BBC02B0">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219A41B0">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2</w:t>
            </w:r>
          </w:p>
        </w:tc>
        <w:tc>
          <w:tcPr>
            <w:tcW w:w="2161" w:type="dxa"/>
            <w:tcBorders>
              <w:top w:val="single" w:color="auto" w:sz="4" w:space="0"/>
              <w:left w:val="nil"/>
              <w:bottom w:val="single" w:color="auto" w:sz="4" w:space="0"/>
              <w:right w:val="single" w:color="auto" w:sz="4" w:space="0"/>
            </w:tcBorders>
            <w:noWrap/>
            <w:vAlign w:val="center"/>
          </w:tcPr>
          <w:p w14:paraId="21CC6DA6">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消防水泵</w:t>
            </w:r>
          </w:p>
        </w:tc>
        <w:tc>
          <w:tcPr>
            <w:tcW w:w="844" w:type="dxa"/>
            <w:tcBorders>
              <w:top w:val="single" w:color="auto" w:sz="4" w:space="0"/>
              <w:left w:val="nil"/>
              <w:bottom w:val="single" w:color="auto" w:sz="4" w:space="0"/>
              <w:right w:val="single" w:color="auto" w:sz="4" w:space="0"/>
            </w:tcBorders>
            <w:noWrap/>
            <w:vAlign w:val="center"/>
          </w:tcPr>
          <w:p w14:paraId="24C8A983">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台</w:t>
            </w:r>
          </w:p>
        </w:tc>
        <w:tc>
          <w:tcPr>
            <w:tcW w:w="877" w:type="dxa"/>
            <w:tcBorders>
              <w:top w:val="single" w:color="auto" w:sz="4" w:space="0"/>
              <w:left w:val="nil"/>
              <w:bottom w:val="single" w:color="auto" w:sz="4" w:space="0"/>
              <w:right w:val="single" w:color="auto" w:sz="4" w:space="0"/>
            </w:tcBorders>
            <w:noWrap/>
            <w:vAlign w:val="center"/>
          </w:tcPr>
          <w:p w14:paraId="27EB5350">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01BE3453">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4A5BA6CA">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2228133E">
            <w:pPr>
              <w:wordWrap w:val="0"/>
              <w:adjustRightInd/>
              <w:spacing w:line="460" w:lineRule="exact"/>
              <w:jc w:val="center"/>
              <w:rPr>
                <w:rFonts w:ascii="宋体" w:hAnsi="宋体" w:cs="宋体"/>
                <w:color w:val="auto"/>
                <w:highlight w:val="none"/>
              </w:rPr>
            </w:pPr>
          </w:p>
        </w:tc>
      </w:tr>
      <w:tr w14:paraId="50016586">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757ECE83">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3</w:t>
            </w:r>
          </w:p>
        </w:tc>
        <w:tc>
          <w:tcPr>
            <w:tcW w:w="2161" w:type="dxa"/>
            <w:tcBorders>
              <w:top w:val="single" w:color="auto" w:sz="4" w:space="0"/>
              <w:left w:val="nil"/>
              <w:bottom w:val="single" w:color="auto" w:sz="4" w:space="0"/>
              <w:right w:val="single" w:color="auto" w:sz="4" w:space="0"/>
            </w:tcBorders>
            <w:noWrap/>
            <w:vAlign w:val="center"/>
          </w:tcPr>
          <w:p w14:paraId="22346928">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水枪、水带</w:t>
            </w:r>
          </w:p>
        </w:tc>
        <w:tc>
          <w:tcPr>
            <w:tcW w:w="844" w:type="dxa"/>
            <w:tcBorders>
              <w:top w:val="single" w:color="auto" w:sz="4" w:space="0"/>
              <w:left w:val="nil"/>
              <w:bottom w:val="single" w:color="auto" w:sz="4" w:space="0"/>
              <w:right w:val="single" w:color="auto" w:sz="4" w:space="0"/>
            </w:tcBorders>
            <w:noWrap/>
            <w:vAlign w:val="center"/>
          </w:tcPr>
          <w:p w14:paraId="644B8670">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套</w:t>
            </w:r>
          </w:p>
        </w:tc>
        <w:tc>
          <w:tcPr>
            <w:tcW w:w="877" w:type="dxa"/>
            <w:tcBorders>
              <w:top w:val="single" w:color="auto" w:sz="4" w:space="0"/>
              <w:left w:val="nil"/>
              <w:bottom w:val="single" w:color="auto" w:sz="4" w:space="0"/>
              <w:right w:val="single" w:color="auto" w:sz="4" w:space="0"/>
            </w:tcBorders>
            <w:noWrap/>
            <w:vAlign w:val="center"/>
          </w:tcPr>
          <w:p w14:paraId="1E58920B">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0AE6196A">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26F2B17B">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074A0CBF">
            <w:pPr>
              <w:wordWrap w:val="0"/>
              <w:adjustRightInd/>
              <w:spacing w:line="460" w:lineRule="exact"/>
              <w:jc w:val="center"/>
              <w:rPr>
                <w:rFonts w:ascii="宋体" w:hAnsi="宋体" w:cs="宋体"/>
                <w:color w:val="auto"/>
                <w:highlight w:val="none"/>
              </w:rPr>
            </w:pPr>
          </w:p>
        </w:tc>
      </w:tr>
      <w:tr w14:paraId="531B9B74">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5F76CBD8">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4</w:t>
            </w:r>
          </w:p>
        </w:tc>
        <w:tc>
          <w:tcPr>
            <w:tcW w:w="2161" w:type="dxa"/>
            <w:tcBorders>
              <w:top w:val="single" w:color="auto" w:sz="4" w:space="0"/>
              <w:left w:val="nil"/>
              <w:bottom w:val="single" w:color="auto" w:sz="4" w:space="0"/>
              <w:right w:val="single" w:color="auto" w:sz="4" w:space="0"/>
            </w:tcBorders>
            <w:noWrap/>
            <w:vAlign w:val="center"/>
          </w:tcPr>
          <w:p w14:paraId="7E6ABB84">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消防箱</w:t>
            </w:r>
          </w:p>
        </w:tc>
        <w:tc>
          <w:tcPr>
            <w:tcW w:w="844" w:type="dxa"/>
            <w:tcBorders>
              <w:top w:val="single" w:color="auto" w:sz="4" w:space="0"/>
              <w:left w:val="nil"/>
              <w:bottom w:val="single" w:color="auto" w:sz="4" w:space="0"/>
              <w:right w:val="single" w:color="auto" w:sz="4" w:space="0"/>
            </w:tcBorders>
            <w:noWrap/>
            <w:vAlign w:val="center"/>
          </w:tcPr>
          <w:p w14:paraId="11BB22DC">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只</w:t>
            </w:r>
          </w:p>
        </w:tc>
        <w:tc>
          <w:tcPr>
            <w:tcW w:w="877" w:type="dxa"/>
            <w:tcBorders>
              <w:top w:val="single" w:color="auto" w:sz="4" w:space="0"/>
              <w:left w:val="nil"/>
              <w:bottom w:val="single" w:color="auto" w:sz="4" w:space="0"/>
              <w:right w:val="single" w:color="auto" w:sz="4" w:space="0"/>
            </w:tcBorders>
            <w:noWrap/>
            <w:vAlign w:val="center"/>
          </w:tcPr>
          <w:p w14:paraId="37F60B63">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616F195D">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29CE5314">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2FC2347E">
            <w:pPr>
              <w:wordWrap w:val="0"/>
              <w:adjustRightInd/>
              <w:spacing w:line="460" w:lineRule="exact"/>
              <w:jc w:val="center"/>
              <w:rPr>
                <w:rFonts w:ascii="宋体" w:hAnsi="宋体" w:cs="宋体"/>
                <w:color w:val="auto"/>
                <w:highlight w:val="none"/>
              </w:rPr>
            </w:pPr>
          </w:p>
        </w:tc>
      </w:tr>
      <w:tr w14:paraId="7D72C638">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308D86EE">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5</w:t>
            </w:r>
          </w:p>
        </w:tc>
        <w:tc>
          <w:tcPr>
            <w:tcW w:w="2161" w:type="dxa"/>
            <w:tcBorders>
              <w:top w:val="single" w:color="auto" w:sz="4" w:space="0"/>
              <w:left w:val="nil"/>
              <w:bottom w:val="single" w:color="auto" w:sz="4" w:space="0"/>
              <w:right w:val="single" w:color="auto" w:sz="4" w:space="0"/>
            </w:tcBorders>
            <w:noWrap/>
            <w:vAlign w:val="center"/>
          </w:tcPr>
          <w:p w14:paraId="0FF1D867">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消防立管</w:t>
            </w:r>
          </w:p>
        </w:tc>
        <w:tc>
          <w:tcPr>
            <w:tcW w:w="844" w:type="dxa"/>
            <w:tcBorders>
              <w:top w:val="single" w:color="auto" w:sz="4" w:space="0"/>
              <w:left w:val="nil"/>
              <w:bottom w:val="single" w:color="auto" w:sz="4" w:space="0"/>
              <w:right w:val="single" w:color="auto" w:sz="4" w:space="0"/>
            </w:tcBorders>
            <w:noWrap/>
            <w:vAlign w:val="center"/>
          </w:tcPr>
          <w:p w14:paraId="7C7F2E4A">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m</w:t>
            </w:r>
          </w:p>
        </w:tc>
        <w:tc>
          <w:tcPr>
            <w:tcW w:w="877" w:type="dxa"/>
            <w:tcBorders>
              <w:top w:val="single" w:color="auto" w:sz="4" w:space="0"/>
              <w:left w:val="nil"/>
              <w:bottom w:val="single" w:color="auto" w:sz="4" w:space="0"/>
              <w:right w:val="single" w:color="auto" w:sz="4" w:space="0"/>
            </w:tcBorders>
            <w:noWrap/>
            <w:vAlign w:val="center"/>
          </w:tcPr>
          <w:p w14:paraId="15AB8421">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4ACA6F8C">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29A5CDA1">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728FF831">
            <w:pPr>
              <w:wordWrap w:val="0"/>
              <w:adjustRightInd/>
              <w:spacing w:line="460" w:lineRule="exact"/>
              <w:jc w:val="center"/>
              <w:rPr>
                <w:rFonts w:ascii="宋体" w:hAnsi="宋体" w:cs="宋体"/>
                <w:color w:val="auto"/>
                <w:highlight w:val="none"/>
              </w:rPr>
            </w:pPr>
          </w:p>
        </w:tc>
      </w:tr>
      <w:tr w14:paraId="58100AF7">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59E86462">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6</w:t>
            </w:r>
          </w:p>
        </w:tc>
        <w:tc>
          <w:tcPr>
            <w:tcW w:w="2161" w:type="dxa"/>
            <w:tcBorders>
              <w:top w:val="single" w:color="auto" w:sz="4" w:space="0"/>
              <w:left w:val="nil"/>
              <w:bottom w:val="single" w:color="auto" w:sz="4" w:space="0"/>
              <w:right w:val="single" w:color="auto" w:sz="4" w:space="0"/>
            </w:tcBorders>
            <w:noWrap/>
            <w:vAlign w:val="center"/>
          </w:tcPr>
          <w:p w14:paraId="03DD53EE">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危险品仓库搭建</w:t>
            </w:r>
          </w:p>
        </w:tc>
        <w:tc>
          <w:tcPr>
            <w:tcW w:w="844" w:type="dxa"/>
            <w:tcBorders>
              <w:top w:val="single" w:color="auto" w:sz="4" w:space="0"/>
              <w:left w:val="nil"/>
              <w:bottom w:val="single" w:color="auto" w:sz="4" w:space="0"/>
              <w:right w:val="single" w:color="auto" w:sz="4" w:space="0"/>
            </w:tcBorders>
            <w:noWrap/>
            <w:vAlign w:val="center"/>
          </w:tcPr>
          <w:p w14:paraId="1E3B586F">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m2</w:t>
            </w:r>
          </w:p>
        </w:tc>
        <w:tc>
          <w:tcPr>
            <w:tcW w:w="877" w:type="dxa"/>
            <w:tcBorders>
              <w:top w:val="single" w:color="auto" w:sz="4" w:space="0"/>
              <w:left w:val="nil"/>
              <w:bottom w:val="single" w:color="auto" w:sz="4" w:space="0"/>
              <w:right w:val="single" w:color="auto" w:sz="4" w:space="0"/>
            </w:tcBorders>
            <w:noWrap/>
            <w:vAlign w:val="center"/>
          </w:tcPr>
          <w:p w14:paraId="05322780">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0509251F">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71823ABC">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0C4D5F22">
            <w:pPr>
              <w:wordWrap w:val="0"/>
              <w:adjustRightInd/>
              <w:spacing w:line="460" w:lineRule="exact"/>
              <w:jc w:val="center"/>
              <w:rPr>
                <w:rFonts w:ascii="宋体" w:hAnsi="宋体" w:cs="宋体"/>
                <w:color w:val="auto"/>
                <w:highlight w:val="none"/>
              </w:rPr>
            </w:pPr>
          </w:p>
        </w:tc>
      </w:tr>
      <w:tr w14:paraId="5958E339">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19873609">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7</w:t>
            </w:r>
          </w:p>
        </w:tc>
        <w:tc>
          <w:tcPr>
            <w:tcW w:w="2161" w:type="dxa"/>
            <w:tcBorders>
              <w:top w:val="single" w:color="auto" w:sz="4" w:space="0"/>
              <w:left w:val="nil"/>
              <w:bottom w:val="single" w:color="auto" w:sz="4" w:space="0"/>
              <w:right w:val="single" w:color="auto" w:sz="4" w:space="0"/>
            </w:tcBorders>
            <w:noWrap/>
            <w:vAlign w:val="center"/>
          </w:tcPr>
          <w:p w14:paraId="2E4814BE">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防雷设施</w:t>
            </w:r>
          </w:p>
        </w:tc>
        <w:tc>
          <w:tcPr>
            <w:tcW w:w="844" w:type="dxa"/>
            <w:tcBorders>
              <w:top w:val="single" w:color="auto" w:sz="4" w:space="0"/>
              <w:left w:val="nil"/>
              <w:bottom w:val="single" w:color="auto" w:sz="4" w:space="0"/>
              <w:right w:val="single" w:color="auto" w:sz="4" w:space="0"/>
            </w:tcBorders>
            <w:noWrap/>
            <w:vAlign w:val="center"/>
          </w:tcPr>
          <w:p w14:paraId="3FD0F41A">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元</w:t>
            </w:r>
          </w:p>
        </w:tc>
        <w:tc>
          <w:tcPr>
            <w:tcW w:w="877" w:type="dxa"/>
            <w:tcBorders>
              <w:top w:val="single" w:color="auto" w:sz="4" w:space="0"/>
              <w:left w:val="nil"/>
              <w:bottom w:val="single" w:color="auto" w:sz="4" w:space="0"/>
              <w:right w:val="single" w:color="auto" w:sz="4" w:space="0"/>
            </w:tcBorders>
            <w:noWrap/>
            <w:vAlign w:val="center"/>
          </w:tcPr>
          <w:p w14:paraId="1B50760B">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6F39D47C">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416D9148">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63C589F1">
            <w:pPr>
              <w:wordWrap w:val="0"/>
              <w:adjustRightInd/>
              <w:spacing w:line="460" w:lineRule="exact"/>
              <w:jc w:val="center"/>
              <w:rPr>
                <w:rFonts w:ascii="宋体" w:hAnsi="宋体" w:cs="宋体"/>
                <w:color w:val="auto"/>
                <w:highlight w:val="none"/>
              </w:rPr>
            </w:pPr>
          </w:p>
        </w:tc>
      </w:tr>
      <w:tr w14:paraId="31D91B9C">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1340B45F">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8</w:t>
            </w:r>
          </w:p>
        </w:tc>
        <w:tc>
          <w:tcPr>
            <w:tcW w:w="2161" w:type="dxa"/>
            <w:tcBorders>
              <w:top w:val="single" w:color="auto" w:sz="4" w:space="0"/>
              <w:left w:val="nil"/>
              <w:bottom w:val="single" w:color="auto" w:sz="4" w:space="0"/>
              <w:right w:val="single" w:color="auto" w:sz="4" w:space="0"/>
            </w:tcBorders>
            <w:noWrap/>
            <w:vAlign w:val="center"/>
          </w:tcPr>
          <w:p w14:paraId="2BF91994">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其他</w:t>
            </w:r>
          </w:p>
        </w:tc>
        <w:tc>
          <w:tcPr>
            <w:tcW w:w="844" w:type="dxa"/>
            <w:tcBorders>
              <w:top w:val="single" w:color="auto" w:sz="4" w:space="0"/>
              <w:left w:val="nil"/>
              <w:bottom w:val="single" w:color="auto" w:sz="4" w:space="0"/>
              <w:right w:val="single" w:color="auto" w:sz="4" w:space="0"/>
            </w:tcBorders>
            <w:noWrap/>
            <w:vAlign w:val="center"/>
          </w:tcPr>
          <w:p w14:paraId="71404DA0">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28885B0C">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4B30C794">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027BF8A4">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28AF89F1">
            <w:pPr>
              <w:wordWrap w:val="0"/>
              <w:adjustRightInd/>
              <w:spacing w:line="460" w:lineRule="exact"/>
              <w:jc w:val="center"/>
              <w:rPr>
                <w:rFonts w:ascii="宋体" w:hAnsi="宋体" w:cs="宋体"/>
                <w:color w:val="auto"/>
                <w:highlight w:val="none"/>
              </w:rPr>
            </w:pPr>
          </w:p>
        </w:tc>
      </w:tr>
      <w:tr w14:paraId="29E3D036">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505B6CE3">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（七）</w:t>
            </w:r>
          </w:p>
        </w:tc>
        <w:tc>
          <w:tcPr>
            <w:tcW w:w="2161" w:type="dxa"/>
            <w:tcBorders>
              <w:top w:val="single" w:color="auto" w:sz="4" w:space="0"/>
              <w:left w:val="nil"/>
              <w:bottom w:val="single" w:color="auto" w:sz="4" w:space="0"/>
              <w:right w:val="single" w:color="auto" w:sz="4" w:space="0"/>
            </w:tcBorders>
            <w:noWrap/>
            <w:vAlign w:val="center"/>
          </w:tcPr>
          <w:p w14:paraId="72D08F4C">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特殊工程安全措施</w:t>
            </w:r>
          </w:p>
        </w:tc>
        <w:tc>
          <w:tcPr>
            <w:tcW w:w="844" w:type="dxa"/>
            <w:tcBorders>
              <w:top w:val="single" w:color="auto" w:sz="4" w:space="0"/>
              <w:left w:val="nil"/>
              <w:bottom w:val="single" w:color="auto" w:sz="4" w:space="0"/>
              <w:right w:val="single" w:color="auto" w:sz="4" w:space="0"/>
            </w:tcBorders>
            <w:noWrap/>
            <w:vAlign w:val="center"/>
          </w:tcPr>
          <w:p w14:paraId="5D2D2AE7">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37B81F99">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7FC2D72A">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2830A8F3">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2A10858F">
            <w:pPr>
              <w:wordWrap w:val="0"/>
              <w:adjustRightInd/>
              <w:spacing w:line="460" w:lineRule="exact"/>
              <w:jc w:val="center"/>
              <w:rPr>
                <w:rFonts w:ascii="宋体" w:hAnsi="宋体" w:cs="宋体"/>
                <w:color w:val="auto"/>
                <w:highlight w:val="none"/>
              </w:rPr>
            </w:pPr>
          </w:p>
        </w:tc>
      </w:tr>
      <w:tr w14:paraId="256CB4CE">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215FE3F3">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1</w:t>
            </w:r>
          </w:p>
        </w:tc>
        <w:tc>
          <w:tcPr>
            <w:tcW w:w="2161" w:type="dxa"/>
            <w:tcBorders>
              <w:top w:val="single" w:color="auto" w:sz="4" w:space="0"/>
              <w:left w:val="nil"/>
              <w:bottom w:val="single" w:color="auto" w:sz="4" w:space="0"/>
              <w:right w:val="single" w:color="auto" w:sz="4" w:space="0"/>
            </w:tcBorders>
            <w:noWrap/>
            <w:vAlign w:val="center"/>
          </w:tcPr>
          <w:p w14:paraId="5DE02253">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特殊作业防护用品</w:t>
            </w:r>
          </w:p>
        </w:tc>
        <w:tc>
          <w:tcPr>
            <w:tcW w:w="844" w:type="dxa"/>
            <w:tcBorders>
              <w:top w:val="single" w:color="auto" w:sz="4" w:space="0"/>
              <w:left w:val="nil"/>
              <w:bottom w:val="single" w:color="auto" w:sz="4" w:space="0"/>
              <w:right w:val="single" w:color="auto" w:sz="4" w:space="0"/>
            </w:tcBorders>
            <w:noWrap/>
            <w:vAlign w:val="center"/>
          </w:tcPr>
          <w:p w14:paraId="4CB765F6">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元</w:t>
            </w:r>
          </w:p>
        </w:tc>
        <w:tc>
          <w:tcPr>
            <w:tcW w:w="877" w:type="dxa"/>
            <w:tcBorders>
              <w:top w:val="single" w:color="auto" w:sz="4" w:space="0"/>
              <w:left w:val="nil"/>
              <w:bottom w:val="single" w:color="auto" w:sz="4" w:space="0"/>
              <w:right w:val="single" w:color="auto" w:sz="4" w:space="0"/>
            </w:tcBorders>
            <w:noWrap/>
            <w:vAlign w:val="center"/>
          </w:tcPr>
          <w:p w14:paraId="1AE46876">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5B7241E2">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2A3817EB">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1128F4BC">
            <w:pPr>
              <w:wordWrap w:val="0"/>
              <w:adjustRightInd/>
              <w:spacing w:line="460" w:lineRule="exact"/>
              <w:jc w:val="center"/>
              <w:rPr>
                <w:rFonts w:ascii="宋体" w:hAnsi="宋体" w:cs="宋体"/>
                <w:color w:val="auto"/>
                <w:highlight w:val="none"/>
              </w:rPr>
            </w:pPr>
          </w:p>
        </w:tc>
      </w:tr>
      <w:tr w14:paraId="555D1883">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2267BA9F">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2</w:t>
            </w:r>
          </w:p>
        </w:tc>
        <w:tc>
          <w:tcPr>
            <w:tcW w:w="2161" w:type="dxa"/>
            <w:tcBorders>
              <w:top w:val="single" w:color="auto" w:sz="4" w:space="0"/>
              <w:left w:val="nil"/>
              <w:bottom w:val="single" w:color="auto" w:sz="4" w:space="0"/>
              <w:right w:val="single" w:color="auto" w:sz="4" w:space="0"/>
            </w:tcBorders>
            <w:noWrap/>
            <w:vAlign w:val="center"/>
          </w:tcPr>
          <w:p w14:paraId="5FA1F18E">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救生设施</w:t>
            </w:r>
          </w:p>
        </w:tc>
        <w:tc>
          <w:tcPr>
            <w:tcW w:w="844" w:type="dxa"/>
            <w:tcBorders>
              <w:top w:val="single" w:color="auto" w:sz="4" w:space="0"/>
              <w:left w:val="nil"/>
              <w:bottom w:val="single" w:color="auto" w:sz="4" w:space="0"/>
              <w:right w:val="single" w:color="auto" w:sz="4" w:space="0"/>
            </w:tcBorders>
            <w:noWrap/>
            <w:vAlign w:val="center"/>
          </w:tcPr>
          <w:p w14:paraId="5A34711B">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元</w:t>
            </w:r>
          </w:p>
        </w:tc>
        <w:tc>
          <w:tcPr>
            <w:tcW w:w="877" w:type="dxa"/>
            <w:tcBorders>
              <w:top w:val="single" w:color="auto" w:sz="4" w:space="0"/>
              <w:left w:val="nil"/>
              <w:bottom w:val="single" w:color="auto" w:sz="4" w:space="0"/>
              <w:right w:val="single" w:color="auto" w:sz="4" w:space="0"/>
            </w:tcBorders>
            <w:noWrap/>
            <w:vAlign w:val="center"/>
          </w:tcPr>
          <w:p w14:paraId="743167A0">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29275077">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4590BDC1">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21073ED1">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含救生衣、救生圈等</w:t>
            </w:r>
          </w:p>
        </w:tc>
      </w:tr>
      <w:tr w14:paraId="36BC49E7">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733A242A">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3</w:t>
            </w:r>
          </w:p>
        </w:tc>
        <w:tc>
          <w:tcPr>
            <w:tcW w:w="2161" w:type="dxa"/>
            <w:tcBorders>
              <w:top w:val="single" w:color="auto" w:sz="4" w:space="0"/>
              <w:left w:val="nil"/>
              <w:bottom w:val="single" w:color="auto" w:sz="4" w:space="0"/>
              <w:right w:val="single" w:color="auto" w:sz="4" w:space="0"/>
            </w:tcBorders>
            <w:noWrap/>
            <w:vAlign w:val="center"/>
          </w:tcPr>
          <w:p w14:paraId="07D49021">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防毒面具</w:t>
            </w:r>
          </w:p>
        </w:tc>
        <w:tc>
          <w:tcPr>
            <w:tcW w:w="844" w:type="dxa"/>
            <w:tcBorders>
              <w:top w:val="single" w:color="auto" w:sz="4" w:space="0"/>
              <w:left w:val="nil"/>
              <w:bottom w:val="single" w:color="auto" w:sz="4" w:space="0"/>
              <w:right w:val="single" w:color="auto" w:sz="4" w:space="0"/>
            </w:tcBorders>
            <w:noWrap/>
            <w:vAlign w:val="center"/>
          </w:tcPr>
          <w:p w14:paraId="3055CB71">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付</w:t>
            </w:r>
          </w:p>
        </w:tc>
        <w:tc>
          <w:tcPr>
            <w:tcW w:w="877" w:type="dxa"/>
            <w:tcBorders>
              <w:top w:val="single" w:color="auto" w:sz="4" w:space="0"/>
              <w:left w:val="nil"/>
              <w:bottom w:val="single" w:color="auto" w:sz="4" w:space="0"/>
              <w:right w:val="single" w:color="auto" w:sz="4" w:space="0"/>
            </w:tcBorders>
            <w:noWrap/>
            <w:vAlign w:val="center"/>
          </w:tcPr>
          <w:p w14:paraId="3F556EFA">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67CB47D5">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39EB5A60">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32F9D48F">
            <w:pPr>
              <w:wordWrap w:val="0"/>
              <w:adjustRightInd/>
              <w:spacing w:line="460" w:lineRule="exact"/>
              <w:jc w:val="center"/>
              <w:rPr>
                <w:rFonts w:ascii="宋体" w:hAnsi="宋体" w:cs="宋体"/>
                <w:color w:val="auto"/>
                <w:highlight w:val="none"/>
              </w:rPr>
            </w:pPr>
          </w:p>
        </w:tc>
      </w:tr>
      <w:tr w14:paraId="077EEAE5">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48A07D55">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4</w:t>
            </w:r>
          </w:p>
        </w:tc>
        <w:tc>
          <w:tcPr>
            <w:tcW w:w="2161" w:type="dxa"/>
            <w:tcBorders>
              <w:top w:val="single" w:color="auto" w:sz="4" w:space="0"/>
              <w:left w:val="nil"/>
              <w:bottom w:val="single" w:color="auto" w:sz="4" w:space="0"/>
              <w:right w:val="single" w:color="auto" w:sz="4" w:space="0"/>
            </w:tcBorders>
            <w:noWrap/>
            <w:vAlign w:val="center"/>
          </w:tcPr>
          <w:p w14:paraId="54E30D5C">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有毒气体检测仪器</w:t>
            </w:r>
          </w:p>
        </w:tc>
        <w:tc>
          <w:tcPr>
            <w:tcW w:w="844" w:type="dxa"/>
            <w:tcBorders>
              <w:top w:val="single" w:color="auto" w:sz="4" w:space="0"/>
              <w:left w:val="nil"/>
              <w:bottom w:val="single" w:color="auto" w:sz="4" w:space="0"/>
              <w:right w:val="single" w:color="auto" w:sz="4" w:space="0"/>
            </w:tcBorders>
            <w:noWrap/>
            <w:vAlign w:val="center"/>
          </w:tcPr>
          <w:p w14:paraId="383452F7">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套</w:t>
            </w:r>
          </w:p>
        </w:tc>
        <w:tc>
          <w:tcPr>
            <w:tcW w:w="877" w:type="dxa"/>
            <w:tcBorders>
              <w:top w:val="single" w:color="auto" w:sz="4" w:space="0"/>
              <w:left w:val="nil"/>
              <w:bottom w:val="single" w:color="auto" w:sz="4" w:space="0"/>
              <w:right w:val="single" w:color="auto" w:sz="4" w:space="0"/>
            </w:tcBorders>
            <w:noWrap/>
            <w:vAlign w:val="center"/>
          </w:tcPr>
          <w:p w14:paraId="7E961F04">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734D3052">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7D21CE79">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36DEF0FD">
            <w:pPr>
              <w:wordWrap w:val="0"/>
              <w:adjustRightInd/>
              <w:spacing w:line="460" w:lineRule="exact"/>
              <w:jc w:val="center"/>
              <w:rPr>
                <w:rFonts w:ascii="宋体" w:hAnsi="宋体" w:cs="宋体"/>
                <w:color w:val="auto"/>
                <w:highlight w:val="none"/>
              </w:rPr>
            </w:pPr>
          </w:p>
        </w:tc>
      </w:tr>
      <w:tr w14:paraId="5741A2CA">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333D6E00">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5</w:t>
            </w:r>
          </w:p>
        </w:tc>
        <w:tc>
          <w:tcPr>
            <w:tcW w:w="2161" w:type="dxa"/>
            <w:tcBorders>
              <w:top w:val="single" w:color="auto" w:sz="4" w:space="0"/>
              <w:left w:val="nil"/>
              <w:bottom w:val="single" w:color="auto" w:sz="4" w:space="0"/>
              <w:right w:val="single" w:color="auto" w:sz="4" w:space="0"/>
            </w:tcBorders>
            <w:noWrap/>
            <w:vAlign w:val="center"/>
          </w:tcPr>
          <w:p w14:paraId="1BF32069">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其他特殊安全防护</w:t>
            </w:r>
          </w:p>
        </w:tc>
        <w:tc>
          <w:tcPr>
            <w:tcW w:w="844" w:type="dxa"/>
            <w:tcBorders>
              <w:top w:val="single" w:color="auto" w:sz="4" w:space="0"/>
              <w:left w:val="nil"/>
              <w:bottom w:val="single" w:color="auto" w:sz="4" w:space="0"/>
              <w:right w:val="single" w:color="auto" w:sz="4" w:space="0"/>
            </w:tcBorders>
            <w:noWrap/>
            <w:vAlign w:val="center"/>
          </w:tcPr>
          <w:p w14:paraId="73FFF878">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712ED44D">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6AA3A46B">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72E7E11C">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5035D40C">
            <w:pPr>
              <w:wordWrap w:val="0"/>
              <w:adjustRightInd/>
              <w:spacing w:line="460" w:lineRule="exact"/>
              <w:jc w:val="center"/>
              <w:rPr>
                <w:rFonts w:ascii="宋体" w:hAnsi="宋体" w:cs="宋体"/>
                <w:color w:val="auto"/>
                <w:highlight w:val="none"/>
              </w:rPr>
            </w:pPr>
          </w:p>
        </w:tc>
      </w:tr>
      <w:tr w14:paraId="7AB6B602">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3DB2CB40">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（八）</w:t>
            </w:r>
          </w:p>
        </w:tc>
        <w:tc>
          <w:tcPr>
            <w:tcW w:w="2161" w:type="dxa"/>
            <w:tcBorders>
              <w:top w:val="single" w:color="auto" w:sz="4" w:space="0"/>
              <w:left w:val="nil"/>
              <w:bottom w:val="single" w:color="auto" w:sz="4" w:space="0"/>
              <w:right w:val="single" w:color="auto" w:sz="4" w:space="0"/>
            </w:tcBorders>
            <w:noWrap/>
            <w:vAlign w:val="center"/>
          </w:tcPr>
          <w:p w14:paraId="1584BF21">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安全标志</w:t>
            </w:r>
          </w:p>
        </w:tc>
        <w:tc>
          <w:tcPr>
            <w:tcW w:w="844" w:type="dxa"/>
            <w:tcBorders>
              <w:top w:val="single" w:color="auto" w:sz="4" w:space="0"/>
              <w:left w:val="nil"/>
              <w:bottom w:val="single" w:color="auto" w:sz="4" w:space="0"/>
              <w:right w:val="single" w:color="auto" w:sz="4" w:space="0"/>
            </w:tcBorders>
            <w:noWrap/>
            <w:vAlign w:val="center"/>
          </w:tcPr>
          <w:p w14:paraId="2B9A6D3A">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3824A5D2">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19B00AC6">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34BDC556">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4E2363ED">
            <w:pPr>
              <w:wordWrap w:val="0"/>
              <w:adjustRightInd/>
              <w:spacing w:line="460" w:lineRule="exact"/>
              <w:jc w:val="center"/>
              <w:rPr>
                <w:rFonts w:ascii="宋体" w:hAnsi="宋体" w:cs="宋体"/>
                <w:color w:val="auto"/>
                <w:highlight w:val="none"/>
              </w:rPr>
            </w:pPr>
          </w:p>
        </w:tc>
      </w:tr>
      <w:tr w14:paraId="64C04FED">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2F47AFFC">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1</w:t>
            </w:r>
          </w:p>
        </w:tc>
        <w:tc>
          <w:tcPr>
            <w:tcW w:w="2161" w:type="dxa"/>
            <w:tcBorders>
              <w:top w:val="single" w:color="auto" w:sz="4" w:space="0"/>
              <w:left w:val="nil"/>
              <w:bottom w:val="single" w:color="auto" w:sz="4" w:space="0"/>
              <w:right w:val="single" w:color="auto" w:sz="4" w:space="0"/>
            </w:tcBorders>
            <w:noWrap/>
            <w:vAlign w:val="center"/>
          </w:tcPr>
          <w:p w14:paraId="3A5227A9">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安全警示标牌、标识</w:t>
            </w:r>
          </w:p>
        </w:tc>
        <w:tc>
          <w:tcPr>
            <w:tcW w:w="844" w:type="dxa"/>
            <w:tcBorders>
              <w:top w:val="single" w:color="auto" w:sz="4" w:space="0"/>
              <w:left w:val="nil"/>
              <w:bottom w:val="single" w:color="auto" w:sz="4" w:space="0"/>
              <w:right w:val="single" w:color="auto" w:sz="4" w:space="0"/>
            </w:tcBorders>
            <w:noWrap/>
            <w:vAlign w:val="center"/>
          </w:tcPr>
          <w:p w14:paraId="1FC1FDE7">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元</w:t>
            </w:r>
          </w:p>
        </w:tc>
        <w:tc>
          <w:tcPr>
            <w:tcW w:w="877" w:type="dxa"/>
            <w:tcBorders>
              <w:top w:val="single" w:color="auto" w:sz="4" w:space="0"/>
              <w:left w:val="nil"/>
              <w:bottom w:val="single" w:color="auto" w:sz="4" w:space="0"/>
              <w:right w:val="single" w:color="auto" w:sz="4" w:space="0"/>
            </w:tcBorders>
            <w:noWrap/>
            <w:vAlign w:val="center"/>
          </w:tcPr>
          <w:p w14:paraId="53124E55">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5DBFEA3D">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7C95D1E8">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48648380">
            <w:pPr>
              <w:wordWrap w:val="0"/>
              <w:adjustRightInd/>
              <w:spacing w:line="460" w:lineRule="exact"/>
              <w:jc w:val="center"/>
              <w:rPr>
                <w:rFonts w:ascii="宋体" w:hAnsi="宋体" w:cs="宋体"/>
                <w:color w:val="auto"/>
                <w:highlight w:val="none"/>
              </w:rPr>
            </w:pPr>
          </w:p>
        </w:tc>
      </w:tr>
      <w:tr w14:paraId="31B7DDDB">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68878FB7">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2</w:t>
            </w:r>
          </w:p>
        </w:tc>
        <w:tc>
          <w:tcPr>
            <w:tcW w:w="2161" w:type="dxa"/>
            <w:tcBorders>
              <w:top w:val="single" w:color="auto" w:sz="4" w:space="0"/>
              <w:left w:val="nil"/>
              <w:bottom w:val="single" w:color="auto" w:sz="4" w:space="0"/>
              <w:right w:val="single" w:color="auto" w:sz="4" w:space="0"/>
            </w:tcBorders>
            <w:noWrap/>
            <w:vAlign w:val="center"/>
          </w:tcPr>
          <w:p w14:paraId="145325C0">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警示灯</w:t>
            </w:r>
          </w:p>
        </w:tc>
        <w:tc>
          <w:tcPr>
            <w:tcW w:w="844" w:type="dxa"/>
            <w:tcBorders>
              <w:top w:val="single" w:color="auto" w:sz="4" w:space="0"/>
              <w:left w:val="nil"/>
              <w:bottom w:val="single" w:color="auto" w:sz="4" w:space="0"/>
              <w:right w:val="single" w:color="auto" w:sz="4" w:space="0"/>
            </w:tcBorders>
            <w:noWrap/>
            <w:vAlign w:val="center"/>
          </w:tcPr>
          <w:p w14:paraId="56230536">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处</w:t>
            </w:r>
          </w:p>
        </w:tc>
        <w:tc>
          <w:tcPr>
            <w:tcW w:w="877" w:type="dxa"/>
            <w:tcBorders>
              <w:top w:val="single" w:color="auto" w:sz="4" w:space="0"/>
              <w:left w:val="nil"/>
              <w:bottom w:val="single" w:color="auto" w:sz="4" w:space="0"/>
              <w:right w:val="single" w:color="auto" w:sz="4" w:space="0"/>
            </w:tcBorders>
            <w:noWrap/>
            <w:vAlign w:val="center"/>
          </w:tcPr>
          <w:p w14:paraId="03B4F551">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3400D89B">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2BC0D141">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4B12DBB1">
            <w:pPr>
              <w:wordWrap w:val="0"/>
              <w:adjustRightInd/>
              <w:spacing w:line="460" w:lineRule="exact"/>
              <w:jc w:val="center"/>
              <w:rPr>
                <w:rFonts w:ascii="宋体" w:hAnsi="宋体" w:cs="宋体"/>
                <w:color w:val="auto"/>
                <w:highlight w:val="none"/>
              </w:rPr>
            </w:pPr>
          </w:p>
        </w:tc>
      </w:tr>
      <w:tr w14:paraId="3B4B8F0A">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1AA8A6F0">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3</w:t>
            </w:r>
          </w:p>
        </w:tc>
        <w:tc>
          <w:tcPr>
            <w:tcW w:w="2161" w:type="dxa"/>
            <w:tcBorders>
              <w:top w:val="single" w:color="auto" w:sz="4" w:space="0"/>
              <w:left w:val="nil"/>
              <w:bottom w:val="single" w:color="auto" w:sz="4" w:space="0"/>
              <w:right w:val="single" w:color="auto" w:sz="4" w:space="0"/>
            </w:tcBorders>
            <w:noWrap/>
            <w:vAlign w:val="center"/>
          </w:tcPr>
          <w:p w14:paraId="78FB9DEF">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航标灯</w:t>
            </w:r>
          </w:p>
        </w:tc>
        <w:tc>
          <w:tcPr>
            <w:tcW w:w="844" w:type="dxa"/>
            <w:tcBorders>
              <w:top w:val="single" w:color="auto" w:sz="4" w:space="0"/>
              <w:left w:val="nil"/>
              <w:bottom w:val="single" w:color="auto" w:sz="4" w:space="0"/>
              <w:right w:val="single" w:color="auto" w:sz="4" w:space="0"/>
            </w:tcBorders>
            <w:noWrap/>
            <w:vAlign w:val="center"/>
          </w:tcPr>
          <w:p w14:paraId="644824B4">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处</w:t>
            </w:r>
          </w:p>
        </w:tc>
        <w:tc>
          <w:tcPr>
            <w:tcW w:w="877" w:type="dxa"/>
            <w:tcBorders>
              <w:top w:val="single" w:color="auto" w:sz="4" w:space="0"/>
              <w:left w:val="nil"/>
              <w:bottom w:val="single" w:color="auto" w:sz="4" w:space="0"/>
              <w:right w:val="single" w:color="auto" w:sz="4" w:space="0"/>
            </w:tcBorders>
            <w:noWrap/>
            <w:vAlign w:val="center"/>
          </w:tcPr>
          <w:p w14:paraId="11072C76">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7C33ABD1">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0E44ECD4">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5C7943F9">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通航要求</w:t>
            </w:r>
          </w:p>
        </w:tc>
      </w:tr>
      <w:tr w14:paraId="4B701D34">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000A7C5F">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4</w:t>
            </w:r>
          </w:p>
        </w:tc>
        <w:tc>
          <w:tcPr>
            <w:tcW w:w="2161" w:type="dxa"/>
            <w:tcBorders>
              <w:top w:val="single" w:color="auto" w:sz="4" w:space="0"/>
              <w:left w:val="nil"/>
              <w:bottom w:val="single" w:color="auto" w:sz="4" w:space="0"/>
              <w:right w:val="single" w:color="auto" w:sz="4" w:space="0"/>
            </w:tcBorders>
            <w:noWrap/>
            <w:vAlign w:val="center"/>
          </w:tcPr>
          <w:p w14:paraId="7E41D150">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其他安全标志</w:t>
            </w:r>
          </w:p>
        </w:tc>
        <w:tc>
          <w:tcPr>
            <w:tcW w:w="844" w:type="dxa"/>
            <w:tcBorders>
              <w:top w:val="single" w:color="auto" w:sz="4" w:space="0"/>
              <w:left w:val="nil"/>
              <w:bottom w:val="single" w:color="auto" w:sz="4" w:space="0"/>
              <w:right w:val="single" w:color="auto" w:sz="4" w:space="0"/>
            </w:tcBorders>
            <w:noWrap/>
            <w:vAlign w:val="center"/>
          </w:tcPr>
          <w:p w14:paraId="62846A7F">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0837C844">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0F4DBD41">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32F54772">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2CE66B04">
            <w:pPr>
              <w:wordWrap w:val="0"/>
              <w:adjustRightInd/>
              <w:spacing w:line="460" w:lineRule="exact"/>
              <w:jc w:val="center"/>
              <w:rPr>
                <w:rFonts w:ascii="宋体" w:hAnsi="宋体" w:cs="宋体"/>
                <w:color w:val="auto"/>
                <w:highlight w:val="none"/>
              </w:rPr>
            </w:pPr>
          </w:p>
        </w:tc>
      </w:tr>
      <w:tr w14:paraId="571DE60C">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4CEA60B4">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（九）</w:t>
            </w:r>
          </w:p>
        </w:tc>
        <w:tc>
          <w:tcPr>
            <w:tcW w:w="2161" w:type="dxa"/>
            <w:tcBorders>
              <w:top w:val="single" w:color="auto" w:sz="4" w:space="0"/>
              <w:left w:val="nil"/>
              <w:bottom w:val="single" w:color="auto" w:sz="4" w:space="0"/>
              <w:right w:val="single" w:color="auto" w:sz="4" w:space="0"/>
            </w:tcBorders>
            <w:noWrap/>
            <w:vAlign w:val="center"/>
          </w:tcPr>
          <w:p w14:paraId="4826D68E">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安全专项检测</w:t>
            </w:r>
          </w:p>
        </w:tc>
        <w:tc>
          <w:tcPr>
            <w:tcW w:w="844" w:type="dxa"/>
            <w:tcBorders>
              <w:top w:val="single" w:color="auto" w:sz="4" w:space="0"/>
              <w:left w:val="nil"/>
              <w:bottom w:val="single" w:color="auto" w:sz="4" w:space="0"/>
              <w:right w:val="single" w:color="auto" w:sz="4" w:space="0"/>
            </w:tcBorders>
            <w:noWrap/>
            <w:vAlign w:val="center"/>
          </w:tcPr>
          <w:p w14:paraId="7697D9E8">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51211455">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7C660DF1">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3BBA3461">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362DAF7E">
            <w:pPr>
              <w:wordWrap w:val="0"/>
              <w:adjustRightInd/>
              <w:spacing w:line="460" w:lineRule="exact"/>
              <w:jc w:val="center"/>
              <w:rPr>
                <w:rFonts w:ascii="宋体" w:hAnsi="宋体" w:cs="宋体"/>
                <w:color w:val="auto"/>
                <w:highlight w:val="none"/>
              </w:rPr>
            </w:pPr>
          </w:p>
        </w:tc>
      </w:tr>
      <w:tr w14:paraId="27079A6C">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424A1FF9">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1</w:t>
            </w:r>
          </w:p>
        </w:tc>
        <w:tc>
          <w:tcPr>
            <w:tcW w:w="2161" w:type="dxa"/>
            <w:tcBorders>
              <w:top w:val="single" w:color="auto" w:sz="4" w:space="0"/>
              <w:left w:val="nil"/>
              <w:bottom w:val="single" w:color="auto" w:sz="4" w:space="0"/>
              <w:right w:val="single" w:color="auto" w:sz="4" w:space="0"/>
            </w:tcBorders>
            <w:noWrap/>
            <w:vAlign w:val="center"/>
          </w:tcPr>
          <w:p w14:paraId="79CFB041">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起重机械检测费</w:t>
            </w:r>
          </w:p>
        </w:tc>
        <w:tc>
          <w:tcPr>
            <w:tcW w:w="844" w:type="dxa"/>
            <w:tcBorders>
              <w:top w:val="single" w:color="auto" w:sz="4" w:space="0"/>
              <w:left w:val="nil"/>
              <w:bottom w:val="single" w:color="auto" w:sz="4" w:space="0"/>
              <w:right w:val="single" w:color="auto" w:sz="4" w:space="0"/>
            </w:tcBorders>
            <w:noWrap/>
            <w:vAlign w:val="center"/>
          </w:tcPr>
          <w:p w14:paraId="44A49D0A">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元</w:t>
            </w:r>
          </w:p>
        </w:tc>
        <w:tc>
          <w:tcPr>
            <w:tcW w:w="877" w:type="dxa"/>
            <w:tcBorders>
              <w:top w:val="single" w:color="auto" w:sz="4" w:space="0"/>
              <w:left w:val="nil"/>
              <w:bottom w:val="single" w:color="auto" w:sz="4" w:space="0"/>
              <w:right w:val="single" w:color="auto" w:sz="4" w:space="0"/>
            </w:tcBorders>
            <w:noWrap/>
            <w:vAlign w:val="center"/>
          </w:tcPr>
          <w:p w14:paraId="69B70F9B">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0269F178">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2BFA1677">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32F47BF3">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塔吊、升降机等</w:t>
            </w:r>
          </w:p>
        </w:tc>
      </w:tr>
      <w:tr w14:paraId="13D72BFC">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399EAD78">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2</w:t>
            </w:r>
          </w:p>
        </w:tc>
        <w:tc>
          <w:tcPr>
            <w:tcW w:w="2161" w:type="dxa"/>
            <w:tcBorders>
              <w:top w:val="single" w:color="auto" w:sz="4" w:space="0"/>
              <w:left w:val="nil"/>
              <w:bottom w:val="single" w:color="auto" w:sz="4" w:space="0"/>
              <w:right w:val="single" w:color="auto" w:sz="4" w:space="0"/>
            </w:tcBorders>
            <w:noWrap/>
            <w:vAlign w:val="center"/>
          </w:tcPr>
          <w:p w14:paraId="028B8E9C">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钢管、扣件检测费</w:t>
            </w:r>
          </w:p>
        </w:tc>
        <w:tc>
          <w:tcPr>
            <w:tcW w:w="844" w:type="dxa"/>
            <w:tcBorders>
              <w:top w:val="single" w:color="auto" w:sz="4" w:space="0"/>
              <w:left w:val="nil"/>
              <w:bottom w:val="single" w:color="auto" w:sz="4" w:space="0"/>
              <w:right w:val="single" w:color="auto" w:sz="4" w:space="0"/>
            </w:tcBorders>
            <w:noWrap/>
            <w:vAlign w:val="center"/>
          </w:tcPr>
          <w:p w14:paraId="1F8B0E86">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元</w:t>
            </w:r>
          </w:p>
        </w:tc>
        <w:tc>
          <w:tcPr>
            <w:tcW w:w="877" w:type="dxa"/>
            <w:tcBorders>
              <w:top w:val="single" w:color="auto" w:sz="4" w:space="0"/>
              <w:left w:val="nil"/>
              <w:bottom w:val="single" w:color="auto" w:sz="4" w:space="0"/>
              <w:right w:val="single" w:color="auto" w:sz="4" w:space="0"/>
            </w:tcBorders>
            <w:noWrap/>
            <w:vAlign w:val="center"/>
          </w:tcPr>
          <w:p w14:paraId="59F864C5">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67193166">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21644B2E">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64AEA55E">
            <w:pPr>
              <w:wordWrap w:val="0"/>
              <w:adjustRightInd/>
              <w:spacing w:line="460" w:lineRule="exact"/>
              <w:jc w:val="center"/>
              <w:rPr>
                <w:rFonts w:ascii="宋体" w:hAnsi="宋体" w:cs="宋体"/>
                <w:color w:val="auto"/>
                <w:highlight w:val="none"/>
              </w:rPr>
            </w:pPr>
          </w:p>
        </w:tc>
      </w:tr>
      <w:tr w14:paraId="0419F5A2">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2CF3B5DA">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3</w:t>
            </w:r>
          </w:p>
        </w:tc>
        <w:tc>
          <w:tcPr>
            <w:tcW w:w="2161" w:type="dxa"/>
            <w:tcBorders>
              <w:top w:val="single" w:color="auto" w:sz="4" w:space="0"/>
              <w:left w:val="nil"/>
              <w:bottom w:val="single" w:color="auto" w:sz="4" w:space="0"/>
              <w:right w:val="single" w:color="auto" w:sz="4" w:space="0"/>
            </w:tcBorders>
            <w:noWrap/>
            <w:vAlign w:val="center"/>
          </w:tcPr>
          <w:p w14:paraId="06DE2CF4">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高处作业吊篮检测费</w:t>
            </w:r>
          </w:p>
        </w:tc>
        <w:tc>
          <w:tcPr>
            <w:tcW w:w="844" w:type="dxa"/>
            <w:tcBorders>
              <w:top w:val="single" w:color="auto" w:sz="4" w:space="0"/>
              <w:left w:val="nil"/>
              <w:bottom w:val="single" w:color="auto" w:sz="4" w:space="0"/>
              <w:right w:val="single" w:color="auto" w:sz="4" w:space="0"/>
            </w:tcBorders>
            <w:noWrap/>
            <w:vAlign w:val="center"/>
          </w:tcPr>
          <w:p w14:paraId="2FFF9A12">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元</w:t>
            </w:r>
          </w:p>
        </w:tc>
        <w:tc>
          <w:tcPr>
            <w:tcW w:w="877" w:type="dxa"/>
            <w:tcBorders>
              <w:top w:val="single" w:color="auto" w:sz="4" w:space="0"/>
              <w:left w:val="nil"/>
              <w:bottom w:val="single" w:color="auto" w:sz="4" w:space="0"/>
              <w:right w:val="single" w:color="auto" w:sz="4" w:space="0"/>
            </w:tcBorders>
            <w:noWrap/>
            <w:vAlign w:val="center"/>
          </w:tcPr>
          <w:p w14:paraId="429B0CF9">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106D889E">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2C1B66AA">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244CC3EF">
            <w:pPr>
              <w:wordWrap w:val="0"/>
              <w:adjustRightInd/>
              <w:spacing w:line="460" w:lineRule="exact"/>
              <w:jc w:val="center"/>
              <w:rPr>
                <w:rFonts w:ascii="宋体" w:hAnsi="宋体" w:cs="宋体"/>
                <w:color w:val="auto"/>
                <w:highlight w:val="none"/>
              </w:rPr>
            </w:pPr>
          </w:p>
        </w:tc>
      </w:tr>
      <w:tr w14:paraId="3E43AE67">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10F4661A">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4</w:t>
            </w:r>
          </w:p>
        </w:tc>
        <w:tc>
          <w:tcPr>
            <w:tcW w:w="2161" w:type="dxa"/>
            <w:tcBorders>
              <w:top w:val="single" w:color="auto" w:sz="4" w:space="0"/>
              <w:left w:val="nil"/>
              <w:bottom w:val="single" w:color="auto" w:sz="4" w:space="0"/>
              <w:right w:val="single" w:color="auto" w:sz="4" w:space="0"/>
            </w:tcBorders>
            <w:noWrap/>
            <w:vAlign w:val="center"/>
          </w:tcPr>
          <w:p w14:paraId="3DE962EB">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防坠器专项检测费</w:t>
            </w:r>
          </w:p>
        </w:tc>
        <w:tc>
          <w:tcPr>
            <w:tcW w:w="844" w:type="dxa"/>
            <w:tcBorders>
              <w:top w:val="single" w:color="auto" w:sz="4" w:space="0"/>
              <w:left w:val="nil"/>
              <w:bottom w:val="single" w:color="auto" w:sz="4" w:space="0"/>
              <w:right w:val="single" w:color="auto" w:sz="4" w:space="0"/>
            </w:tcBorders>
            <w:noWrap/>
            <w:vAlign w:val="center"/>
          </w:tcPr>
          <w:p w14:paraId="7DCCF3AB">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元</w:t>
            </w:r>
          </w:p>
        </w:tc>
        <w:tc>
          <w:tcPr>
            <w:tcW w:w="877" w:type="dxa"/>
            <w:tcBorders>
              <w:top w:val="single" w:color="auto" w:sz="4" w:space="0"/>
              <w:left w:val="nil"/>
              <w:bottom w:val="single" w:color="auto" w:sz="4" w:space="0"/>
              <w:right w:val="single" w:color="auto" w:sz="4" w:space="0"/>
            </w:tcBorders>
            <w:noWrap/>
            <w:vAlign w:val="center"/>
          </w:tcPr>
          <w:p w14:paraId="37125873">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33223F30">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5FBD0E84">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0A91F02D">
            <w:pPr>
              <w:wordWrap w:val="0"/>
              <w:adjustRightInd/>
              <w:spacing w:line="460" w:lineRule="exact"/>
              <w:jc w:val="center"/>
              <w:rPr>
                <w:rFonts w:ascii="宋体" w:hAnsi="宋体" w:cs="宋体"/>
                <w:color w:val="auto"/>
                <w:highlight w:val="none"/>
              </w:rPr>
            </w:pPr>
          </w:p>
        </w:tc>
      </w:tr>
      <w:tr w14:paraId="62DDDBC1">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694CE2DA">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5</w:t>
            </w:r>
          </w:p>
        </w:tc>
        <w:tc>
          <w:tcPr>
            <w:tcW w:w="2161" w:type="dxa"/>
            <w:tcBorders>
              <w:top w:val="single" w:color="auto" w:sz="4" w:space="0"/>
              <w:left w:val="nil"/>
              <w:bottom w:val="single" w:color="auto" w:sz="4" w:space="0"/>
              <w:right w:val="single" w:color="auto" w:sz="4" w:space="0"/>
            </w:tcBorders>
            <w:noWrap/>
            <w:vAlign w:val="center"/>
          </w:tcPr>
          <w:p w14:paraId="7FB72097">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其他安全检测</w:t>
            </w:r>
          </w:p>
        </w:tc>
        <w:tc>
          <w:tcPr>
            <w:tcW w:w="844" w:type="dxa"/>
            <w:tcBorders>
              <w:top w:val="single" w:color="auto" w:sz="4" w:space="0"/>
              <w:left w:val="nil"/>
              <w:bottom w:val="single" w:color="auto" w:sz="4" w:space="0"/>
              <w:right w:val="single" w:color="auto" w:sz="4" w:space="0"/>
            </w:tcBorders>
            <w:noWrap/>
            <w:vAlign w:val="center"/>
          </w:tcPr>
          <w:p w14:paraId="43925979">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2CAB575D">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2EB3230C">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1BD02494">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425301EB">
            <w:pPr>
              <w:wordWrap w:val="0"/>
              <w:adjustRightInd/>
              <w:spacing w:line="460" w:lineRule="exact"/>
              <w:jc w:val="center"/>
              <w:rPr>
                <w:rFonts w:ascii="宋体" w:hAnsi="宋体" w:cs="宋体"/>
                <w:color w:val="auto"/>
                <w:highlight w:val="none"/>
              </w:rPr>
            </w:pPr>
          </w:p>
        </w:tc>
      </w:tr>
      <w:tr w14:paraId="5DE1CC22">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0AC5F6C7">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（十）</w:t>
            </w:r>
          </w:p>
        </w:tc>
        <w:tc>
          <w:tcPr>
            <w:tcW w:w="2161" w:type="dxa"/>
            <w:tcBorders>
              <w:top w:val="single" w:color="auto" w:sz="4" w:space="0"/>
              <w:left w:val="nil"/>
              <w:bottom w:val="single" w:color="auto" w:sz="4" w:space="0"/>
              <w:right w:val="single" w:color="auto" w:sz="4" w:space="0"/>
            </w:tcBorders>
            <w:noWrap/>
            <w:vAlign w:val="center"/>
          </w:tcPr>
          <w:p w14:paraId="4991C64F">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智慧工地</w:t>
            </w:r>
          </w:p>
        </w:tc>
        <w:tc>
          <w:tcPr>
            <w:tcW w:w="844" w:type="dxa"/>
            <w:tcBorders>
              <w:top w:val="single" w:color="auto" w:sz="4" w:space="0"/>
              <w:left w:val="nil"/>
              <w:bottom w:val="single" w:color="auto" w:sz="4" w:space="0"/>
              <w:right w:val="single" w:color="auto" w:sz="4" w:space="0"/>
            </w:tcBorders>
            <w:noWrap/>
            <w:vAlign w:val="center"/>
          </w:tcPr>
          <w:p w14:paraId="076DFDCE">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145474F5">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4912D3B0">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70BFF656">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3B924AFA">
            <w:pPr>
              <w:wordWrap w:val="0"/>
              <w:adjustRightInd/>
              <w:spacing w:line="460" w:lineRule="exact"/>
              <w:jc w:val="center"/>
              <w:rPr>
                <w:rFonts w:ascii="宋体" w:hAnsi="宋体" w:cs="宋体"/>
                <w:color w:val="auto"/>
                <w:highlight w:val="none"/>
              </w:rPr>
            </w:pPr>
          </w:p>
        </w:tc>
      </w:tr>
      <w:tr w14:paraId="4536E499">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63DDA143">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1</w:t>
            </w:r>
          </w:p>
        </w:tc>
        <w:tc>
          <w:tcPr>
            <w:tcW w:w="2161" w:type="dxa"/>
            <w:tcBorders>
              <w:top w:val="single" w:color="auto" w:sz="4" w:space="0"/>
              <w:left w:val="nil"/>
              <w:bottom w:val="single" w:color="auto" w:sz="4" w:space="0"/>
              <w:right w:val="single" w:color="auto" w:sz="4" w:space="0"/>
            </w:tcBorders>
            <w:noWrap/>
            <w:vAlign w:val="center"/>
          </w:tcPr>
          <w:p w14:paraId="00A34D92">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实名制信息采集及考勤设备、软件及管理</w:t>
            </w:r>
          </w:p>
        </w:tc>
        <w:tc>
          <w:tcPr>
            <w:tcW w:w="844" w:type="dxa"/>
            <w:tcBorders>
              <w:top w:val="single" w:color="auto" w:sz="4" w:space="0"/>
              <w:left w:val="nil"/>
              <w:bottom w:val="single" w:color="auto" w:sz="4" w:space="0"/>
              <w:right w:val="single" w:color="auto" w:sz="4" w:space="0"/>
            </w:tcBorders>
            <w:noWrap/>
            <w:vAlign w:val="center"/>
          </w:tcPr>
          <w:p w14:paraId="19875528">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元</w:t>
            </w:r>
          </w:p>
        </w:tc>
        <w:tc>
          <w:tcPr>
            <w:tcW w:w="877" w:type="dxa"/>
            <w:tcBorders>
              <w:top w:val="single" w:color="auto" w:sz="4" w:space="0"/>
              <w:left w:val="nil"/>
              <w:bottom w:val="single" w:color="auto" w:sz="4" w:space="0"/>
              <w:right w:val="single" w:color="auto" w:sz="4" w:space="0"/>
            </w:tcBorders>
            <w:noWrap/>
            <w:vAlign w:val="center"/>
          </w:tcPr>
          <w:p w14:paraId="317BD126">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152A9E91">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7E74C7FD">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578A1966">
            <w:pPr>
              <w:wordWrap w:val="0"/>
              <w:adjustRightInd/>
              <w:spacing w:line="460" w:lineRule="exact"/>
              <w:jc w:val="center"/>
              <w:rPr>
                <w:rFonts w:ascii="宋体" w:hAnsi="宋体" w:cs="宋体"/>
                <w:color w:val="auto"/>
                <w:highlight w:val="none"/>
              </w:rPr>
            </w:pPr>
          </w:p>
        </w:tc>
      </w:tr>
      <w:tr w14:paraId="7B07E266">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5B0A8A0E">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2</w:t>
            </w:r>
          </w:p>
        </w:tc>
        <w:tc>
          <w:tcPr>
            <w:tcW w:w="2161" w:type="dxa"/>
            <w:tcBorders>
              <w:top w:val="single" w:color="auto" w:sz="4" w:space="0"/>
              <w:left w:val="nil"/>
              <w:bottom w:val="single" w:color="auto" w:sz="4" w:space="0"/>
              <w:right w:val="single" w:color="auto" w:sz="4" w:space="0"/>
            </w:tcBorders>
            <w:noWrap/>
            <w:vAlign w:val="center"/>
          </w:tcPr>
          <w:p w14:paraId="1160AEA8">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扬尘在线视频监测设备、软件及管理</w:t>
            </w:r>
          </w:p>
        </w:tc>
        <w:tc>
          <w:tcPr>
            <w:tcW w:w="844" w:type="dxa"/>
            <w:tcBorders>
              <w:top w:val="single" w:color="auto" w:sz="4" w:space="0"/>
              <w:left w:val="nil"/>
              <w:bottom w:val="single" w:color="auto" w:sz="4" w:space="0"/>
              <w:right w:val="single" w:color="auto" w:sz="4" w:space="0"/>
            </w:tcBorders>
            <w:noWrap/>
            <w:vAlign w:val="center"/>
          </w:tcPr>
          <w:p w14:paraId="66C7F738">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元</w:t>
            </w:r>
          </w:p>
        </w:tc>
        <w:tc>
          <w:tcPr>
            <w:tcW w:w="877" w:type="dxa"/>
            <w:tcBorders>
              <w:top w:val="single" w:color="auto" w:sz="4" w:space="0"/>
              <w:left w:val="nil"/>
              <w:bottom w:val="single" w:color="auto" w:sz="4" w:space="0"/>
              <w:right w:val="single" w:color="auto" w:sz="4" w:space="0"/>
            </w:tcBorders>
            <w:noWrap/>
            <w:vAlign w:val="center"/>
          </w:tcPr>
          <w:p w14:paraId="6E70DC5C">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3DF8C96A">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3B880FB7">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2E373E21">
            <w:pPr>
              <w:wordWrap w:val="0"/>
              <w:adjustRightInd/>
              <w:spacing w:line="460" w:lineRule="exact"/>
              <w:jc w:val="center"/>
              <w:rPr>
                <w:rFonts w:ascii="宋体" w:hAnsi="宋体" w:cs="宋体"/>
                <w:color w:val="auto"/>
                <w:highlight w:val="none"/>
              </w:rPr>
            </w:pPr>
          </w:p>
        </w:tc>
      </w:tr>
      <w:tr w14:paraId="7C178237">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4F81FD96">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3</w:t>
            </w:r>
          </w:p>
        </w:tc>
        <w:tc>
          <w:tcPr>
            <w:tcW w:w="2161" w:type="dxa"/>
            <w:tcBorders>
              <w:top w:val="single" w:color="auto" w:sz="4" w:space="0"/>
              <w:left w:val="nil"/>
              <w:bottom w:val="single" w:color="auto" w:sz="4" w:space="0"/>
              <w:right w:val="single" w:color="auto" w:sz="4" w:space="0"/>
            </w:tcBorders>
            <w:noWrap/>
            <w:vAlign w:val="center"/>
          </w:tcPr>
          <w:p w14:paraId="467ED28F">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远程高清视频监控设备、软件及管理</w:t>
            </w:r>
          </w:p>
        </w:tc>
        <w:tc>
          <w:tcPr>
            <w:tcW w:w="844" w:type="dxa"/>
            <w:tcBorders>
              <w:top w:val="single" w:color="auto" w:sz="4" w:space="0"/>
              <w:left w:val="nil"/>
              <w:bottom w:val="single" w:color="auto" w:sz="4" w:space="0"/>
              <w:right w:val="single" w:color="auto" w:sz="4" w:space="0"/>
            </w:tcBorders>
            <w:noWrap/>
            <w:vAlign w:val="center"/>
          </w:tcPr>
          <w:p w14:paraId="151D7EAA">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元</w:t>
            </w:r>
          </w:p>
        </w:tc>
        <w:tc>
          <w:tcPr>
            <w:tcW w:w="877" w:type="dxa"/>
            <w:tcBorders>
              <w:top w:val="single" w:color="auto" w:sz="4" w:space="0"/>
              <w:left w:val="nil"/>
              <w:bottom w:val="single" w:color="auto" w:sz="4" w:space="0"/>
              <w:right w:val="single" w:color="auto" w:sz="4" w:space="0"/>
            </w:tcBorders>
            <w:noWrap/>
            <w:vAlign w:val="center"/>
          </w:tcPr>
          <w:p w14:paraId="34ADD937">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0A22E764">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2A242FC4">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4B5F6169">
            <w:pPr>
              <w:wordWrap w:val="0"/>
              <w:adjustRightInd/>
              <w:spacing w:line="460" w:lineRule="exact"/>
              <w:jc w:val="center"/>
              <w:rPr>
                <w:rFonts w:ascii="宋体" w:hAnsi="宋体" w:cs="宋体"/>
                <w:color w:val="auto"/>
                <w:highlight w:val="none"/>
              </w:rPr>
            </w:pPr>
          </w:p>
        </w:tc>
      </w:tr>
      <w:tr w14:paraId="6D20E9C0">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66FFA8BC">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4</w:t>
            </w:r>
          </w:p>
        </w:tc>
        <w:tc>
          <w:tcPr>
            <w:tcW w:w="2161" w:type="dxa"/>
            <w:tcBorders>
              <w:top w:val="single" w:color="auto" w:sz="4" w:space="0"/>
              <w:left w:val="nil"/>
              <w:bottom w:val="single" w:color="auto" w:sz="4" w:space="0"/>
              <w:right w:val="single" w:color="auto" w:sz="4" w:space="0"/>
            </w:tcBorders>
            <w:noWrap/>
            <w:vAlign w:val="center"/>
          </w:tcPr>
          <w:p w14:paraId="06B399FF">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起重机械安全监控设备、软件及管理</w:t>
            </w:r>
          </w:p>
        </w:tc>
        <w:tc>
          <w:tcPr>
            <w:tcW w:w="844" w:type="dxa"/>
            <w:tcBorders>
              <w:top w:val="single" w:color="auto" w:sz="4" w:space="0"/>
              <w:left w:val="nil"/>
              <w:bottom w:val="single" w:color="auto" w:sz="4" w:space="0"/>
              <w:right w:val="single" w:color="auto" w:sz="4" w:space="0"/>
            </w:tcBorders>
            <w:noWrap/>
            <w:vAlign w:val="center"/>
          </w:tcPr>
          <w:p w14:paraId="62407DFA">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元</w:t>
            </w:r>
          </w:p>
        </w:tc>
        <w:tc>
          <w:tcPr>
            <w:tcW w:w="877" w:type="dxa"/>
            <w:tcBorders>
              <w:top w:val="single" w:color="auto" w:sz="4" w:space="0"/>
              <w:left w:val="nil"/>
              <w:bottom w:val="single" w:color="auto" w:sz="4" w:space="0"/>
              <w:right w:val="single" w:color="auto" w:sz="4" w:space="0"/>
            </w:tcBorders>
            <w:noWrap/>
            <w:vAlign w:val="center"/>
          </w:tcPr>
          <w:p w14:paraId="1C583D1E">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5E57EC19">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50397CBA">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0146660C">
            <w:pPr>
              <w:wordWrap w:val="0"/>
              <w:adjustRightInd/>
              <w:spacing w:line="460" w:lineRule="exact"/>
              <w:jc w:val="center"/>
              <w:rPr>
                <w:rFonts w:ascii="宋体" w:hAnsi="宋体" w:cs="宋体"/>
                <w:color w:val="auto"/>
                <w:highlight w:val="none"/>
              </w:rPr>
            </w:pPr>
          </w:p>
        </w:tc>
      </w:tr>
      <w:tr w14:paraId="1F57C105">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4ED933FB">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5</w:t>
            </w:r>
          </w:p>
        </w:tc>
        <w:tc>
          <w:tcPr>
            <w:tcW w:w="2161" w:type="dxa"/>
            <w:tcBorders>
              <w:top w:val="single" w:color="auto" w:sz="4" w:space="0"/>
              <w:left w:val="nil"/>
              <w:bottom w:val="single" w:color="auto" w:sz="4" w:space="0"/>
              <w:right w:val="single" w:color="auto" w:sz="4" w:space="0"/>
            </w:tcBorders>
            <w:noWrap/>
            <w:vAlign w:val="center"/>
          </w:tcPr>
          <w:p w14:paraId="6508A1D0">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其他管理设施</w:t>
            </w:r>
          </w:p>
        </w:tc>
        <w:tc>
          <w:tcPr>
            <w:tcW w:w="844" w:type="dxa"/>
            <w:tcBorders>
              <w:top w:val="single" w:color="auto" w:sz="4" w:space="0"/>
              <w:left w:val="nil"/>
              <w:bottom w:val="single" w:color="auto" w:sz="4" w:space="0"/>
              <w:right w:val="single" w:color="auto" w:sz="4" w:space="0"/>
            </w:tcBorders>
            <w:noWrap/>
            <w:vAlign w:val="center"/>
          </w:tcPr>
          <w:p w14:paraId="50E4B0D5">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元</w:t>
            </w:r>
          </w:p>
        </w:tc>
        <w:tc>
          <w:tcPr>
            <w:tcW w:w="877" w:type="dxa"/>
            <w:tcBorders>
              <w:top w:val="single" w:color="auto" w:sz="4" w:space="0"/>
              <w:left w:val="nil"/>
              <w:bottom w:val="single" w:color="auto" w:sz="4" w:space="0"/>
              <w:right w:val="single" w:color="auto" w:sz="4" w:space="0"/>
            </w:tcBorders>
            <w:noWrap/>
            <w:vAlign w:val="center"/>
          </w:tcPr>
          <w:p w14:paraId="26945A7C">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01FA143C">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4231AAE5">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164864ED">
            <w:pPr>
              <w:wordWrap w:val="0"/>
              <w:adjustRightInd/>
              <w:spacing w:line="460" w:lineRule="exact"/>
              <w:jc w:val="center"/>
              <w:rPr>
                <w:rFonts w:ascii="宋体" w:hAnsi="宋体" w:cs="宋体"/>
                <w:color w:val="auto"/>
                <w:highlight w:val="none"/>
              </w:rPr>
            </w:pPr>
          </w:p>
        </w:tc>
      </w:tr>
      <w:tr w14:paraId="6C80826D">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7D400D60">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（十一）</w:t>
            </w:r>
          </w:p>
        </w:tc>
        <w:tc>
          <w:tcPr>
            <w:tcW w:w="2161" w:type="dxa"/>
            <w:tcBorders>
              <w:top w:val="single" w:color="auto" w:sz="4" w:space="0"/>
              <w:left w:val="nil"/>
              <w:bottom w:val="single" w:color="auto" w:sz="4" w:space="0"/>
              <w:right w:val="single" w:color="auto" w:sz="4" w:space="0"/>
            </w:tcBorders>
            <w:noWrap/>
            <w:vAlign w:val="center"/>
          </w:tcPr>
          <w:p w14:paraId="55CF4888">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安全教育培训</w:t>
            </w:r>
          </w:p>
        </w:tc>
        <w:tc>
          <w:tcPr>
            <w:tcW w:w="844" w:type="dxa"/>
            <w:tcBorders>
              <w:top w:val="single" w:color="auto" w:sz="4" w:space="0"/>
              <w:left w:val="nil"/>
              <w:bottom w:val="single" w:color="auto" w:sz="4" w:space="0"/>
              <w:right w:val="single" w:color="auto" w:sz="4" w:space="0"/>
            </w:tcBorders>
            <w:noWrap/>
            <w:vAlign w:val="center"/>
          </w:tcPr>
          <w:p w14:paraId="22E08A14">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元</w:t>
            </w:r>
          </w:p>
        </w:tc>
        <w:tc>
          <w:tcPr>
            <w:tcW w:w="877" w:type="dxa"/>
            <w:tcBorders>
              <w:top w:val="single" w:color="auto" w:sz="4" w:space="0"/>
              <w:left w:val="nil"/>
              <w:bottom w:val="single" w:color="auto" w:sz="4" w:space="0"/>
              <w:right w:val="single" w:color="auto" w:sz="4" w:space="0"/>
            </w:tcBorders>
            <w:noWrap/>
            <w:vAlign w:val="center"/>
          </w:tcPr>
          <w:p w14:paraId="499C33B4">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73CCB14F">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33BF29A7">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5620C178">
            <w:pPr>
              <w:wordWrap w:val="0"/>
              <w:adjustRightInd/>
              <w:spacing w:line="460" w:lineRule="exact"/>
              <w:jc w:val="center"/>
              <w:rPr>
                <w:rFonts w:ascii="宋体" w:hAnsi="宋体" w:cs="宋体"/>
                <w:color w:val="auto"/>
                <w:highlight w:val="none"/>
              </w:rPr>
            </w:pPr>
          </w:p>
        </w:tc>
      </w:tr>
      <w:tr w14:paraId="1E7E9A00">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5746D85E">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（十二）</w:t>
            </w:r>
          </w:p>
        </w:tc>
        <w:tc>
          <w:tcPr>
            <w:tcW w:w="2161" w:type="dxa"/>
            <w:tcBorders>
              <w:top w:val="single" w:color="auto" w:sz="4" w:space="0"/>
              <w:left w:val="nil"/>
              <w:bottom w:val="single" w:color="auto" w:sz="4" w:space="0"/>
              <w:right w:val="single" w:color="auto" w:sz="4" w:space="0"/>
            </w:tcBorders>
            <w:noWrap/>
            <w:vAlign w:val="center"/>
          </w:tcPr>
          <w:p w14:paraId="39B727A6">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现场安全保卫</w:t>
            </w:r>
          </w:p>
        </w:tc>
        <w:tc>
          <w:tcPr>
            <w:tcW w:w="844" w:type="dxa"/>
            <w:tcBorders>
              <w:top w:val="single" w:color="auto" w:sz="4" w:space="0"/>
              <w:left w:val="nil"/>
              <w:bottom w:val="single" w:color="auto" w:sz="4" w:space="0"/>
              <w:right w:val="single" w:color="auto" w:sz="4" w:space="0"/>
            </w:tcBorders>
            <w:noWrap/>
            <w:vAlign w:val="center"/>
          </w:tcPr>
          <w:p w14:paraId="394ADC5A">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元</w:t>
            </w:r>
          </w:p>
        </w:tc>
        <w:tc>
          <w:tcPr>
            <w:tcW w:w="877" w:type="dxa"/>
            <w:tcBorders>
              <w:top w:val="single" w:color="auto" w:sz="4" w:space="0"/>
              <w:left w:val="nil"/>
              <w:bottom w:val="single" w:color="auto" w:sz="4" w:space="0"/>
              <w:right w:val="single" w:color="auto" w:sz="4" w:space="0"/>
            </w:tcBorders>
            <w:noWrap/>
            <w:vAlign w:val="center"/>
          </w:tcPr>
          <w:p w14:paraId="47236AA3">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38A14610">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74C4DF18">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347E55CD">
            <w:pPr>
              <w:wordWrap w:val="0"/>
              <w:adjustRightInd/>
              <w:spacing w:line="460" w:lineRule="exact"/>
              <w:jc w:val="center"/>
              <w:rPr>
                <w:rFonts w:ascii="宋体" w:hAnsi="宋体" w:cs="宋体"/>
                <w:color w:val="auto"/>
                <w:highlight w:val="none"/>
              </w:rPr>
            </w:pPr>
          </w:p>
        </w:tc>
      </w:tr>
      <w:tr w14:paraId="0E899F7B">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73BC35B8">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（十三）</w:t>
            </w:r>
          </w:p>
        </w:tc>
        <w:tc>
          <w:tcPr>
            <w:tcW w:w="2161" w:type="dxa"/>
            <w:tcBorders>
              <w:top w:val="single" w:color="auto" w:sz="4" w:space="0"/>
              <w:left w:val="nil"/>
              <w:bottom w:val="single" w:color="auto" w:sz="4" w:space="0"/>
              <w:right w:val="single" w:color="auto" w:sz="4" w:space="0"/>
            </w:tcBorders>
            <w:noWrap/>
            <w:vAlign w:val="center"/>
          </w:tcPr>
          <w:p w14:paraId="32E5D130">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其他安全施工措施</w:t>
            </w:r>
          </w:p>
        </w:tc>
        <w:tc>
          <w:tcPr>
            <w:tcW w:w="844" w:type="dxa"/>
            <w:tcBorders>
              <w:top w:val="single" w:color="auto" w:sz="4" w:space="0"/>
              <w:left w:val="nil"/>
              <w:bottom w:val="single" w:color="auto" w:sz="4" w:space="0"/>
              <w:right w:val="single" w:color="auto" w:sz="4" w:space="0"/>
            </w:tcBorders>
            <w:noWrap/>
            <w:vAlign w:val="center"/>
          </w:tcPr>
          <w:p w14:paraId="625D1120">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54EB37AA">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7A6135A5">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6891AEA0">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5F8EE1E6">
            <w:pPr>
              <w:wordWrap w:val="0"/>
              <w:adjustRightInd/>
              <w:spacing w:line="460" w:lineRule="exact"/>
              <w:jc w:val="center"/>
              <w:rPr>
                <w:rFonts w:ascii="宋体" w:hAnsi="宋体" w:cs="宋体"/>
                <w:color w:val="auto"/>
                <w:highlight w:val="none"/>
              </w:rPr>
            </w:pPr>
          </w:p>
        </w:tc>
      </w:tr>
      <w:tr w14:paraId="335392AE">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60555FA8">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二</w:t>
            </w:r>
          </w:p>
        </w:tc>
        <w:tc>
          <w:tcPr>
            <w:tcW w:w="2161" w:type="dxa"/>
            <w:tcBorders>
              <w:top w:val="single" w:color="auto" w:sz="4" w:space="0"/>
              <w:left w:val="nil"/>
              <w:bottom w:val="single" w:color="auto" w:sz="4" w:space="0"/>
              <w:right w:val="single" w:color="auto" w:sz="4" w:space="0"/>
            </w:tcBorders>
            <w:noWrap/>
            <w:vAlign w:val="center"/>
          </w:tcPr>
          <w:p w14:paraId="0D9DEEB4">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文明施工措施项目</w:t>
            </w:r>
          </w:p>
        </w:tc>
        <w:tc>
          <w:tcPr>
            <w:tcW w:w="844" w:type="dxa"/>
            <w:tcBorders>
              <w:top w:val="single" w:color="auto" w:sz="4" w:space="0"/>
              <w:left w:val="nil"/>
              <w:bottom w:val="single" w:color="auto" w:sz="4" w:space="0"/>
              <w:right w:val="single" w:color="auto" w:sz="4" w:space="0"/>
            </w:tcBorders>
            <w:noWrap/>
            <w:vAlign w:val="center"/>
          </w:tcPr>
          <w:p w14:paraId="3807C064">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387F3712">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51E4FB25">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364D3229">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6D80AE85">
            <w:pPr>
              <w:wordWrap w:val="0"/>
              <w:adjustRightInd/>
              <w:spacing w:line="460" w:lineRule="exact"/>
              <w:jc w:val="center"/>
              <w:rPr>
                <w:rFonts w:ascii="宋体" w:hAnsi="宋体" w:cs="宋体"/>
                <w:color w:val="auto"/>
                <w:highlight w:val="none"/>
              </w:rPr>
            </w:pPr>
          </w:p>
        </w:tc>
      </w:tr>
      <w:tr w14:paraId="021577F5">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00BB112B">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1</w:t>
            </w:r>
          </w:p>
        </w:tc>
        <w:tc>
          <w:tcPr>
            <w:tcW w:w="2161" w:type="dxa"/>
            <w:tcBorders>
              <w:top w:val="single" w:color="auto" w:sz="4" w:space="0"/>
              <w:left w:val="nil"/>
              <w:bottom w:val="single" w:color="auto" w:sz="4" w:space="0"/>
              <w:right w:val="single" w:color="auto" w:sz="4" w:space="0"/>
            </w:tcBorders>
            <w:noWrap/>
            <w:vAlign w:val="center"/>
          </w:tcPr>
          <w:p w14:paraId="60A0083F">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围墙</w:t>
            </w:r>
          </w:p>
        </w:tc>
        <w:tc>
          <w:tcPr>
            <w:tcW w:w="844" w:type="dxa"/>
            <w:tcBorders>
              <w:top w:val="single" w:color="auto" w:sz="4" w:space="0"/>
              <w:left w:val="nil"/>
              <w:bottom w:val="single" w:color="auto" w:sz="4" w:space="0"/>
              <w:right w:val="single" w:color="auto" w:sz="4" w:space="0"/>
            </w:tcBorders>
            <w:noWrap/>
            <w:vAlign w:val="center"/>
          </w:tcPr>
          <w:p w14:paraId="72037A2B">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m</w:t>
            </w:r>
          </w:p>
        </w:tc>
        <w:tc>
          <w:tcPr>
            <w:tcW w:w="877" w:type="dxa"/>
            <w:tcBorders>
              <w:top w:val="single" w:color="auto" w:sz="4" w:space="0"/>
              <w:left w:val="nil"/>
              <w:bottom w:val="single" w:color="auto" w:sz="4" w:space="0"/>
              <w:right w:val="single" w:color="auto" w:sz="4" w:space="0"/>
            </w:tcBorders>
            <w:noWrap/>
            <w:vAlign w:val="center"/>
          </w:tcPr>
          <w:p w14:paraId="2220AD21">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7CDDEEC6">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5E6A39BB">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28BF40C6">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按标准设置</w:t>
            </w:r>
          </w:p>
        </w:tc>
      </w:tr>
      <w:tr w14:paraId="69D00FD6">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04AB8FB7">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2</w:t>
            </w:r>
          </w:p>
        </w:tc>
        <w:tc>
          <w:tcPr>
            <w:tcW w:w="2161" w:type="dxa"/>
            <w:tcBorders>
              <w:top w:val="single" w:color="auto" w:sz="4" w:space="0"/>
              <w:left w:val="nil"/>
              <w:bottom w:val="single" w:color="auto" w:sz="4" w:space="0"/>
              <w:right w:val="single" w:color="auto" w:sz="4" w:space="0"/>
            </w:tcBorders>
            <w:noWrap/>
            <w:vAlign w:val="center"/>
          </w:tcPr>
          <w:p w14:paraId="18F3D366">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大门、门楼</w:t>
            </w:r>
          </w:p>
        </w:tc>
        <w:tc>
          <w:tcPr>
            <w:tcW w:w="844" w:type="dxa"/>
            <w:tcBorders>
              <w:top w:val="single" w:color="auto" w:sz="4" w:space="0"/>
              <w:left w:val="nil"/>
              <w:bottom w:val="single" w:color="auto" w:sz="4" w:space="0"/>
              <w:right w:val="single" w:color="auto" w:sz="4" w:space="0"/>
            </w:tcBorders>
            <w:noWrap/>
            <w:vAlign w:val="center"/>
          </w:tcPr>
          <w:p w14:paraId="09B54BCA">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块</w:t>
            </w:r>
          </w:p>
        </w:tc>
        <w:tc>
          <w:tcPr>
            <w:tcW w:w="877" w:type="dxa"/>
            <w:tcBorders>
              <w:top w:val="single" w:color="auto" w:sz="4" w:space="0"/>
              <w:left w:val="nil"/>
              <w:bottom w:val="single" w:color="auto" w:sz="4" w:space="0"/>
              <w:right w:val="single" w:color="auto" w:sz="4" w:space="0"/>
            </w:tcBorders>
            <w:noWrap/>
            <w:vAlign w:val="center"/>
          </w:tcPr>
          <w:p w14:paraId="281BE468">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387E8C44">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71FEBAC8">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3F7B7B01">
            <w:pPr>
              <w:wordWrap w:val="0"/>
              <w:adjustRightInd/>
              <w:spacing w:line="460" w:lineRule="exact"/>
              <w:jc w:val="center"/>
              <w:rPr>
                <w:rFonts w:ascii="宋体" w:hAnsi="宋体" w:cs="宋体"/>
                <w:color w:val="auto"/>
                <w:highlight w:val="none"/>
              </w:rPr>
            </w:pPr>
          </w:p>
        </w:tc>
      </w:tr>
      <w:tr w14:paraId="61B5CB96">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499019A9">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3</w:t>
            </w:r>
          </w:p>
        </w:tc>
        <w:tc>
          <w:tcPr>
            <w:tcW w:w="2161" w:type="dxa"/>
            <w:tcBorders>
              <w:top w:val="single" w:color="auto" w:sz="4" w:space="0"/>
              <w:left w:val="nil"/>
              <w:bottom w:val="single" w:color="auto" w:sz="4" w:space="0"/>
              <w:right w:val="single" w:color="auto" w:sz="4" w:space="0"/>
            </w:tcBorders>
            <w:noWrap/>
            <w:vAlign w:val="center"/>
          </w:tcPr>
          <w:p w14:paraId="5BA39EDB">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标牌</w:t>
            </w:r>
          </w:p>
        </w:tc>
        <w:tc>
          <w:tcPr>
            <w:tcW w:w="844" w:type="dxa"/>
            <w:tcBorders>
              <w:top w:val="single" w:color="auto" w:sz="4" w:space="0"/>
              <w:left w:val="nil"/>
              <w:bottom w:val="single" w:color="auto" w:sz="4" w:space="0"/>
              <w:right w:val="single" w:color="auto" w:sz="4" w:space="0"/>
            </w:tcBorders>
            <w:noWrap/>
            <w:vAlign w:val="center"/>
          </w:tcPr>
          <w:p w14:paraId="59DEB23B">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块</w:t>
            </w:r>
          </w:p>
        </w:tc>
        <w:tc>
          <w:tcPr>
            <w:tcW w:w="877" w:type="dxa"/>
            <w:tcBorders>
              <w:top w:val="single" w:color="auto" w:sz="4" w:space="0"/>
              <w:left w:val="nil"/>
              <w:bottom w:val="single" w:color="auto" w:sz="4" w:space="0"/>
              <w:right w:val="single" w:color="auto" w:sz="4" w:space="0"/>
            </w:tcBorders>
            <w:noWrap/>
            <w:vAlign w:val="center"/>
          </w:tcPr>
          <w:p w14:paraId="188F77FB">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1F981908">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0D8164E9">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24AB88CA">
            <w:pPr>
              <w:wordWrap w:val="0"/>
              <w:adjustRightInd/>
              <w:spacing w:line="460" w:lineRule="exact"/>
              <w:jc w:val="center"/>
              <w:rPr>
                <w:rFonts w:ascii="宋体" w:hAnsi="宋体" w:cs="宋体"/>
                <w:color w:val="auto"/>
                <w:highlight w:val="none"/>
              </w:rPr>
            </w:pPr>
          </w:p>
        </w:tc>
      </w:tr>
      <w:tr w14:paraId="2343FEC9">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68B12242">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4</w:t>
            </w:r>
          </w:p>
        </w:tc>
        <w:tc>
          <w:tcPr>
            <w:tcW w:w="2161" w:type="dxa"/>
            <w:tcBorders>
              <w:top w:val="single" w:color="auto" w:sz="4" w:space="0"/>
              <w:left w:val="nil"/>
              <w:bottom w:val="single" w:color="auto" w:sz="4" w:space="0"/>
              <w:right w:val="single" w:color="auto" w:sz="4" w:space="0"/>
            </w:tcBorders>
            <w:noWrap/>
            <w:vAlign w:val="center"/>
          </w:tcPr>
          <w:p w14:paraId="23493274">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效果图</w:t>
            </w:r>
          </w:p>
        </w:tc>
        <w:tc>
          <w:tcPr>
            <w:tcW w:w="844" w:type="dxa"/>
            <w:tcBorders>
              <w:top w:val="single" w:color="auto" w:sz="4" w:space="0"/>
              <w:left w:val="nil"/>
              <w:bottom w:val="single" w:color="auto" w:sz="4" w:space="0"/>
              <w:right w:val="single" w:color="auto" w:sz="4" w:space="0"/>
            </w:tcBorders>
            <w:noWrap/>
            <w:vAlign w:val="center"/>
          </w:tcPr>
          <w:p w14:paraId="58FE941D">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块</w:t>
            </w:r>
          </w:p>
        </w:tc>
        <w:tc>
          <w:tcPr>
            <w:tcW w:w="877" w:type="dxa"/>
            <w:tcBorders>
              <w:top w:val="single" w:color="auto" w:sz="4" w:space="0"/>
              <w:left w:val="nil"/>
              <w:bottom w:val="single" w:color="auto" w:sz="4" w:space="0"/>
              <w:right w:val="single" w:color="auto" w:sz="4" w:space="0"/>
            </w:tcBorders>
            <w:noWrap/>
            <w:vAlign w:val="center"/>
          </w:tcPr>
          <w:p w14:paraId="66E87E22">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2B22FED4">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6F678102">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43F52067">
            <w:pPr>
              <w:wordWrap w:val="0"/>
              <w:adjustRightInd/>
              <w:spacing w:line="460" w:lineRule="exact"/>
              <w:jc w:val="center"/>
              <w:rPr>
                <w:rFonts w:ascii="宋体" w:hAnsi="宋体" w:cs="宋体"/>
                <w:color w:val="auto"/>
                <w:highlight w:val="none"/>
              </w:rPr>
            </w:pPr>
          </w:p>
        </w:tc>
      </w:tr>
      <w:tr w14:paraId="21EC5F13">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30C5464B">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5</w:t>
            </w:r>
          </w:p>
        </w:tc>
        <w:tc>
          <w:tcPr>
            <w:tcW w:w="2161" w:type="dxa"/>
            <w:tcBorders>
              <w:top w:val="single" w:color="auto" w:sz="4" w:space="0"/>
              <w:left w:val="nil"/>
              <w:bottom w:val="single" w:color="auto" w:sz="4" w:space="0"/>
              <w:right w:val="single" w:color="auto" w:sz="4" w:space="0"/>
            </w:tcBorders>
            <w:noWrap/>
            <w:vAlign w:val="center"/>
          </w:tcPr>
          <w:p w14:paraId="244CBF1A">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彩钢板围档</w:t>
            </w:r>
          </w:p>
        </w:tc>
        <w:tc>
          <w:tcPr>
            <w:tcW w:w="844" w:type="dxa"/>
            <w:tcBorders>
              <w:top w:val="single" w:color="auto" w:sz="4" w:space="0"/>
              <w:left w:val="nil"/>
              <w:bottom w:val="single" w:color="auto" w:sz="4" w:space="0"/>
              <w:right w:val="single" w:color="auto" w:sz="4" w:space="0"/>
            </w:tcBorders>
            <w:noWrap/>
            <w:vAlign w:val="center"/>
          </w:tcPr>
          <w:p w14:paraId="5996E56A">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m</w:t>
            </w:r>
          </w:p>
        </w:tc>
        <w:tc>
          <w:tcPr>
            <w:tcW w:w="877" w:type="dxa"/>
            <w:tcBorders>
              <w:top w:val="single" w:color="auto" w:sz="4" w:space="0"/>
              <w:left w:val="nil"/>
              <w:bottom w:val="single" w:color="auto" w:sz="4" w:space="0"/>
              <w:right w:val="single" w:color="auto" w:sz="4" w:space="0"/>
            </w:tcBorders>
            <w:noWrap/>
            <w:vAlign w:val="center"/>
          </w:tcPr>
          <w:p w14:paraId="07FDAA08">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7F82F556">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21F2ACAB">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0A380E97">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按标准设置</w:t>
            </w:r>
          </w:p>
        </w:tc>
      </w:tr>
      <w:tr w14:paraId="4708175C">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4DCBE775">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6</w:t>
            </w:r>
          </w:p>
        </w:tc>
        <w:tc>
          <w:tcPr>
            <w:tcW w:w="2161" w:type="dxa"/>
            <w:tcBorders>
              <w:top w:val="single" w:color="auto" w:sz="4" w:space="0"/>
              <w:left w:val="nil"/>
              <w:bottom w:val="single" w:color="auto" w:sz="4" w:space="0"/>
              <w:right w:val="single" w:color="auto" w:sz="4" w:space="0"/>
            </w:tcBorders>
            <w:noWrap/>
            <w:vAlign w:val="center"/>
          </w:tcPr>
          <w:p w14:paraId="0691F18F">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地坪硬化</w:t>
            </w:r>
          </w:p>
        </w:tc>
        <w:tc>
          <w:tcPr>
            <w:tcW w:w="844" w:type="dxa"/>
            <w:tcBorders>
              <w:top w:val="single" w:color="auto" w:sz="4" w:space="0"/>
              <w:left w:val="nil"/>
              <w:bottom w:val="single" w:color="auto" w:sz="4" w:space="0"/>
              <w:right w:val="single" w:color="auto" w:sz="4" w:space="0"/>
            </w:tcBorders>
            <w:noWrap/>
            <w:vAlign w:val="center"/>
          </w:tcPr>
          <w:p w14:paraId="0CD4EC5A">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m2</w:t>
            </w:r>
          </w:p>
        </w:tc>
        <w:tc>
          <w:tcPr>
            <w:tcW w:w="877" w:type="dxa"/>
            <w:tcBorders>
              <w:top w:val="single" w:color="auto" w:sz="4" w:space="0"/>
              <w:left w:val="nil"/>
              <w:bottom w:val="single" w:color="auto" w:sz="4" w:space="0"/>
              <w:right w:val="single" w:color="auto" w:sz="4" w:space="0"/>
            </w:tcBorders>
            <w:noWrap/>
            <w:vAlign w:val="center"/>
          </w:tcPr>
          <w:p w14:paraId="6E6986F3">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646FAD09">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6F4355DF">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06A88D9A">
            <w:pPr>
              <w:wordWrap w:val="0"/>
              <w:adjustRightInd/>
              <w:spacing w:line="460" w:lineRule="exact"/>
              <w:jc w:val="center"/>
              <w:rPr>
                <w:rFonts w:ascii="宋体" w:hAnsi="宋体" w:cs="宋体"/>
                <w:color w:val="auto"/>
                <w:highlight w:val="none"/>
              </w:rPr>
            </w:pPr>
          </w:p>
        </w:tc>
      </w:tr>
      <w:tr w14:paraId="0A130547">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401ED28C">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7</w:t>
            </w:r>
          </w:p>
        </w:tc>
        <w:tc>
          <w:tcPr>
            <w:tcW w:w="2161" w:type="dxa"/>
            <w:tcBorders>
              <w:top w:val="single" w:color="auto" w:sz="4" w:space="0"/>
              <w:left w:val="nil"/>
              <w:bottom w:val="single" w:color="auto" w:sz="4" w:space="0"/>
              <w:right w:val="single" w:color="auto" w:sz="4" w:space="0"/>
            </w:tcBorders>
            <w:noWrap/>
            <w:vAlign w:val="center"/>
          </w:tcPr>
          <w:p w14:paraId="19195B1E">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其他文明施工措施</w:t>
            </w:r>
          </w:p>
        </w:tc>
        <w:tc>
          <w:tcPr>
            <w:tcW w:w="844" w:type="dxa"/>
            <w:tcBorders>
              <w:top w:val="single" w:color="auto" w:sz="4" w:space="0"/>
              <w:left w:val="nil"/>
              <w:bottom w:val="single" w:color="auto" w:sz="4" w:space="0"/>
              <w:right w:val="single" w:color="auto" w:sz="4" w:space="0"/>
            </w:tcBorders>
            <w:noWrap/>
            <w:vAlign w:val="center"/>
          </w:tcPr>
          <w:p w14:paraId="795F5409">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134964D2">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21F1AD6D">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19960AC8">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203CA5D6">
            <w:pPr>
              <w:wordWrap w:val="0"/>
              <w:adjustRightInd/>
              <w:spacing w:line="460" w:lineRule="exact"/>
              <w:jc w:val="center"/>
              <w:rPr>
                <w:rFonts w:ascii="宋体" w:hAnsi="宋体" w:cs="宋体"/>
                <w:color w:val="auto"/>
                <w:highlight w:val="none"/>
              </w:rPr>
            </w:pPr>
          </w:p>
        </w:tc>
      </w:tr>
      <w:tr w14:paraId="2267C244">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0A5AB8A2">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三</w:t>
            </w:r>
          </w:p>
        </w:tc>
        <w:tc>
          <w:tcPr>
            <w:tcW w:w="2161" w:type="dxa"/>
            <w:tcBorders>
              <w:top w:val="single" w:color="auto" w:sz="4" w:space="0"/>
              <w:left w:val="nil"/>
              <w:bottom w:val="single" w:color="auto" w:sz="4" w:space="0"/>
              <w:right w:val="single" w:color="auto" w:sz="4" w:space="0"/>
            </w:tcBorders>
            <w:noWrap/>
            <w:vAlign w:val="center"/>
          </w:tcPr>
          <w:p w14:paraId="1E366F93">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环境保护措施项目</w:t>
            </w:r>
          </w:p>
        </w:tc>
        <w:tc>
          <w:tcPr>
            <w:tcW w:w="844" w:type="dxa"/>
            <w:tcBorders>
              <w:top w:val="single" w:color="auto" w:sz="4" w:space="0"/>
              <w:left w:val="nil"/>
              <w:bottom w:val="single" w:color="auto" w:sz="4" w:space="0"/>
              <w:right w:val="single" w:color="auto" w:sz="4" w:space="0"/>
            </w:tcBorders>
            <w:noWrap/>
            <w:vAlign w:val="center"/>
          </w:tcPr>
          <w:p w14:paraId="51C96E86">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10AE3CA8">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0937409C">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5D031FE7">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0C18ECB0">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含扬尘污染防治措施</w:t>
            </w:r>
          </w:p>
        </w:tc>
      </w:tr>
      <w:tr w14:paraId="39F38817">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423A3702">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1</w:t>
            </w:r>
          </w:p>
        </w:tc>
        <w:tc>
          <w:tcPr>
            <w:tcW w:w="2161" w:type="dxa"/>
            <w:tcBorders>
              <w:top w:val="single" w:color="auto" w:sz="4" w:space="0"/>
              <w:left w:val="nil"/>
              <w:bottom w:val="single" w:color="auto" w:sz="4" w:space="0"/>
              <w:right w:val="single" w:color="auto" w:sz="4" w:space="0"/>
            </w:tcBorders>
            <w:noWrap/>
            <w:vAlign w:val="center"/>
          </w:tcPr>
          <w:p w14:paraId="32A6143A">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现场绿化</w:t>
            </w:r>
          </w:p>
        </w:tc>
        <w:tc>
          <w:tcPr>
            <w:tcW w:w="844" w:type="dxa"/>
            <w:tcBorders>
              <w:top w:val="single" w:color="auto" w:sz="4" w:space="0"/>
              <w:left w:val="nil"/>
              <w:bottom w:val="single" w:color="auto" w:sz="4" w:space="0"/>
              <w:right w:val="single" w:color="auto" w:sz="4" w:space="0"/>
            </w:tcBorders>
            <w:noWrap/>
            <w:vAlign w:val="center"/>
          </w:tcPr>
          <w:p w14:paraId="7BC2D4E1">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m2</w:t>
            </w:r>
          </w:p>
        </w:tc>
        <w:tc>
          <w:tcPr>
            <w:tcW w:w="877" w:type="dxa"/>
            <w:tcBorders>
              <w:top w:val="single" w:color="auto" w:sz="4" w:space="0"/>
              <w:left w:val="nil"/>
              <w:bottom w:val="single" w:color="auto" w:sz="4" w:space="0"/>
              <w:right w:val="single" w:color="auto" w:sz="4" w:space="0"/>
            </w:tcBorders>
            <w:noWrap/>
            <w:vAlign w:val="center"/>
          </w:tcPr>
          <w:p w14:paraId="3F06A4CA">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5E512C8D">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2ACAB030">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00EA5F24">
            <w:pPr>
              <w:wordWrap w:val="0"/>
              <w:adjustRightInd/>
              <w:spacing w:line="460" w:lineRule="exact"/>
              <w:jc w:val="center"/>
              <w:rPr>
                <w:rFonts w:ascii="宋体" w:hAnsi="宋体" w:cs="宋体"/>
                <w:color w:val="auto"/>
                <w:highlight w:val="none"/>
              </w:rPr>
            </w:pPr>
          </w:p>
        </w:tc>
      </w:tr>
      <w:tr w14:paraId="1BD2D274">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476F9EA4">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2</w:t>
            </w:r>
          </w:p>
        </w:tc>
        <w:tc>
          <w:tcPr>
            <w:tcW w:w="2161" w:type="dxa"/>
            <w:tcBorders>
              <w:top w:val="single" w:color="auto" w:sz="4" w:space="0"/>
              <w:left w:val="nil"/>
              <w:bottom w:val="single" w:color="auto" w:sz="4" w:space="0"/>
              <w:right w:val="single" w:color="auto" w:sz="4" w:space="0"/>
            </w:tcBorders>
            <w:noWrap/>
            <w:vAlign w:val="center"/>
          </w:tcPr>
          <w:p w14:paraId="1D50AB54">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防尘网布</w:t>
            </w:r>
          </w:p>
        </w:tc>
        <w:tc>
          <w:tcPr>
            <w:tcW w:w="844" w:type="dxa"/>
            <w:tcBorders>
              <w:top w:val="single" w:color="auto" w:sz="4" w:space="0"/>
              <w:left w:val="nil"/>
              <w:bottom w:val="single" w:color="auto" w:sz="4" w:space="0"/>
              <w:right w:val="single" w:color="auto" w:sz="4" w:space="0"/>
            </w:tcBorders>
            <w:noWrap/>
            <w:vAlign w:val="center"/>
          </w:tcPr>
          <w:p w14:paraId="1000AFF0">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m2</w:t>
            </w:r>
          </w:p>
        </w:tc>
        <w:tc>
          <w:tcPr>
            <w:tcW w:w="877" w:type="dxa"/>
            <w:tcBorders>
              <w:top w:val="single" w:color="auto" w:sz="4" w:space="0"/>
              <w:left w:val="nil"/>
              <w:bottom w:val="single" w:color="auto" w:sz="4" w:space="0"/>
              <w:right w:val="single" w:color="auto" w:sz="4" w:space="0"/>
            </w:tcBorders>
            <w:noWrap/>
            <w:vAlign w:val="center"/>
          </w:tcPr>
          <w:p w14:paraId="405D916A">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433B2DB0">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5A3D8ECB">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785F688A">
            <w:pPr>
              <w:wordWrap w:val="0"/>
              <w:adjustRightInd/>
              <w:spacing w:line="460" w:lineRule="exact"/>
              <w:jc w:val="center"/>
              <w:rPr>
                <w:rFonts w:ascii="宋体" w:hAnsi="宋体" w:cs="宋体"/>
                <w:color w:val="auto"/>
                <w:highlight w:val="none"/>
              </w:rPr>
            </w:pPr>
          </w:p>
        </w:tc>
      </w:tr>
      <w:tr w14:paraId="64313FE8">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513127DC">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3</w:t>
            </w:r>
          </w:p>
        </w:tc>
        <w:tc>
          <w:tcPr>
            <w:tcW w:w="2161" w:type="dxa"/>
            <w:tcBorders>
              <w:top w:val="single" w:color="auto" w:sz="4" w:space="0"/>
              <w:left w:val="nil"/>
              <w:bottom w:val="single" w:color="auto" w:sz="4" w:space="0"/>
              <w:right w:val="single" w:color="auto" w:sz="4" w:space="0"/>
            </w:tcBorders>
            <w:noWrap/>
            <w:vAlign w:val="center"/>
          </w:tcPr>
          <w:p w14:paraId="5A0C29C2">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车辆冲洗设施</w:t>
            </w:r>
          </w:p>
        </w:tc>
        <w:tc>
          <w:tcPr>
            <w:tcW w:w="844" w:type="dxa"/>
            <w:tcBorders>
              <w:top w:val="single" w:color="auto" w:sz="4" w:space="0"/>
              <w:left w:val="nil"/>
              <w:bottom w:val="single" w:color="auto" w:sz="4" w:space="0"/>
              <w:right w:val="single" w:color="auto" w:sz="4" w:space="0"/>
            </w:tcBorders>
            <w:noWrap/>
            <w:vAlign w:val="center"/>
          </w:tcPr>
          <w:p w14:paraId="33606091">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套</w:t>
            </w:r>
          </w:p>
        </w:tc>
        <w:tc>
          <w:tcPr>
            <w:tcW w:w="877" w:type="dxa"/>
            <w:tcBorders>
              <w:top w:val="single" w:color="auto" w:sz="4" w:space="0"/>
              <w:left w:val="nil"/>
              <w:bottom w:val="single" w:color="auto" w:sz="4" w:space="0"/>
              <w:right w:val="single" w:color="auto" w:sz="4" w:space="0"/>
            </w:tcBorders>
            <w:noWrap/>
            <w:vAlign w:val="center"/>
          </w:tcPr>
          <w:p w14:paraId="5259E6BB">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724BC159">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69056CFD">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1493E5CC">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含洗车槽、自动冲洗或</w:t>
            </w:r>
          </w:p>
          <w:p w14:paraId="17AAB9EE">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其他冲洗设备等</w:t>
            </w:r>
          </w:p>
        </w:tc>
      </w:tr>
      <w:tr w14:paraId="6DF58523">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141F2AA1">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4</w:t>
            </w:r>
          </w:p>
        </w:tc>
        <w:tc>
          <w:tcPr>
            <w:tcW w:w="2161" w:type="dxa"/>
            <w:tcBorders>
              <w:top w:val="single" w:color="auto" w:sz="4" w:space="0"/>
              <w:left w:val="nil"/>
              <w:bottom w:val="single" w:color="auto" w:sz="4" w:space="0"/>
              <w:right w:val="single" w:color="auto" w:sz="4" w:space="0"/>
            </w:tcBorders>
            <w:noWrap/>
            <w:vAlign w:val="center"/>
          </w:tcPr>
          <w:p w14:paraId="6DDE54A8">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喷淋设施</w:t>
            </w:r>
          </w:p>
        </w:tc>
        <w:tc>
          <w:tcPr>
            <w:tcW w:w="844" w:type="dxa"/>
            <w:tcBorders>
              <w:top w:val="single" w:color="auto" w:sz="4" w:space="0"/>
              <w:left w:val="nil"/>
              <w:bottom w:val="single" w:color="auto" w:sz="4" w:space="0"/>
              <w:right w:val="single" w:color="auto" w:sz="4" w:space="0"/>
            </w:tcBorders>
            <w:noWrap/>
            <w:vAlign w:val="center"/>
          </w:tcPr>
          <w:p w14:paraId="01DBDA14">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63EFDAAE">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3ABB3210">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12D2B951">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1E943CF1">
            <w:pPr>
              <w:wordWrap w:val="0"/>
              <w:adjustRightInd/>
              <w:spacing w:line="460" w:lineRule="exact"/>
              <w:jc w:val="center"/>
              <w:rPr>
                <w:rFonts w:ascii="宋体" w:hAnsi="宋体" w:cs="宋体"/>
                <w:color w:val="auto"/>
                <w:highlight w:val="none"/>
              </w:rPr>
            </w:pPr>
          </w:p>
        </w:tc>
      </w:tr>
      <w:tr w14:paraId="0B4EC00E">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3277EF64">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（1）</w:t>
            </w:r>
          </w:p>
        </w:tc>
        <w:tc>
          <w:tcPr>
            <w:tcW w:w="2161" w:type="dxa"/>
            <w:tcBorders>
              <w:top w:val="single" w:color="auto" w:sz="4" w:space="0"/>
              <w:left w:val="nil"/>
              <w:bottom w:val="single" w:color="auto" w:sz="4" w:space="0"/>
              <w:right w:val="single" w:color="auto" w:sz="4" w:space="0"/>
            </w:tcBorders>
            <w:noWrap/>
            <w:vAlign w:val="center"/>
          </w:tcPr>
          <w:p w14:paraId="602EE63D">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塔吊喷淋</w:t>
            </w:r>
          </w:p>
        </w:tc>
        <w:tc>
          <w:tcPr>
            <w:tcW w:w="844" w:type="dxa"/>
            <w:tcBorders>
              <w:top w:val="single" w:color="auto" w:sz="4" w:space="0"/>
              <w:left w:val="nil"/>
              <w:bottom w:val="single" w:color="auto" w:sz="4" w:space="0"/>
              <w:right w:val="single" w:color="auto" w:sz="4" w:space="0"/>
            </w:tcBorders>
            <w:noWrap/>
            <w:vAlign w:val="center"/>
          </w:tcPr>
          <w:p w14:paraId="6B717188">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套</w:t>
            </w:r>
          </w:p>
        </w:tc>
        <w:tc>
          <w:tcPr>
            <w:tcW w:w="877" w:type="dxa"/>
            <w:tcBorders>
              <w:top w:val="single" w:color="auto" w:sz="4" w:space="0"/>
              <w:left w:val="nil"/>
              <w:bottom w:val="single" w:color="auto" w:sz="4" w:space="0"/>
              <w:right w:val="single" w:color="auto" w:sz="4" w:space="0"/>
            </w:tcBorders>
            <w:noWrap/>
            <w:vAlign w:val="center"/>
          </w:tcPr>
          <w:p w14:paraId="63C7EC39">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75ABA401">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738D7F24">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5399C6AB">
            <w:pPr>
              <w:wordWrap w:val="0"/>
              <w:adjustRightInd/>
              <w:spacing w:line="460" w:lineRule="exact"/>
              <w:jc w:val="center"/>
              <w:rPr>
                <w:rFonts w:ascii="宋体" w:hAnsi="宋体" w:cs="宋体"/>
                <w:color w:val="auto"/>
                <w:highlight w:val="none"/>
              </w:rPr>
            </w:pPr>
          </w:p>
        </w:tc>
      </w:tr>
      <w:tr w14:paraId="2765A0EB">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5D2A170C">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（2）</w:t>
            </w:r>
          </w:p>
        </w:tc>
        <w:tc>
          <w:tcPr>
            <w:tcW w:w="2161" w:type="dxa"/>
            <w:tcBorders>
              <w:top w:val="single" w:color="auto" w:sz="4" w:space="0"/>
              <w:left w:val="nil"/>
              <w:bottom w:val="single" w:color="auto" w:sz="4" w:space="0"/>
              <w:right w:val="single" w:color="auto" w:sz="4" w:space="0"/>
            </w:tcBorders>
            <w:noWrap/>
            <w:vAlign w:val="center"/>
          </w:tcPr>
          <w:p w14:paraId="39222394">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外架喷淋</w:t>
            </w:r>
          </w:p>
        </w:tc>
        <w:tc>
          <w:tcPr>
            <w:tcW w:w="844" w:type="dxa"/>
            <w:tcBorders>
              <w:top w:val="single" w:color="auto" w:sz="4" w:space="0"/>
              <w:left w:val="nil"/>
              <w:bottom w:val="single" w:color="auto" w:sz="4" w:space="0"/>
              <w:right w:val="single" w:color="auto" w:sz="4" w:space="0"/>
            </w:tcBorders>
            <w:noWrap/>
            <w:vAlign w:val="center"/>
          </w:tcPr>
          <w:p w14:paraId="6A3C8714">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套</w:t>
            </w:r>
          </w:p>
        </w:tc>
        <w:tc>
          <w:tcPr>
            <w:tcW w:w="877" w:type="dxa"/>
            <w:tcBorders>
              <w:top w:val="single" w:color="auto" w:sz="4" w:space="0"/>
              <w:left w:val="nil"/>
              <w:bottom w:val="single" w:color="auto" w:sz="4" w:space="0"/>
              <w:right w:val="single" w:color="auto" w:sz="4" w:space="0"/>
            </w:tcBorders>
            <w:noWrap/>
            <w:vAlign w:val="center"/>
          </w:tcPr>
          <w:p w14:paraId="7768BBBC">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52EAC9F0">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6220303F">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1B287503">
            <w:pPr>
              <w:wordWrap w:val="0"/>
              <w:adjustRightInd/>
              <w:spacing w:line="460" w:lineRule="exact"/>
              <w:jc w:val="center"/>
              <w:rPr>
                <w:rFonts w:ascii="宋体" w:hAnsi="宋体" w:cs="宋体"/>
                <w:color w:val="auto"/>
                <w:highlight w:val="none"/>
              </w:rPr>
            </w:pPr>
          </w:p>
        </w:tc>
      </w:tr>
      <w:tr w14:paraId="3F008912">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71DC4F1E">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（3）</w:t>
            </w:r>
          </w:p>
        </w:tc>
        <w:tc>
          <w:tcPr>
            <w:tcW w:w="2161" w:type="dxa"/>
            <w:tcBorders>
              <w:top w:val="single" w:color="auto" w:sz="4" w:space="0"/>
              <w:left w:val="nil"/>
              <w:bottom w:val="single" w:color="auto" w:sz="4" w:space="0"/>
              <w:right w:val="single" w:color="auto" w:sz="4" w:space="0"/>
            </w:tcBorders>
            <w:noWrap/>
            <w:vAlign w:val="center"/>
          </w:tcPr>
          <w:p w14:paraId="062A181A">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场地喷淋</w:t>
            </w:r>
          </w:p>
        </w:tc>
        <w:tc>
          <w:tcPr>
            <w:tcW w:w="844" w:type="dxa"/>
            <w:tcBorders>
              <w:top w:val="single" w:color="auto" w:sz="4" w:space="0"/>
              <w:left w:val="nil"/>
              <w:bottom w:val="single" w:color="auto" w:sz="4" w:space="0"/>
              <w:right w:val="single" w:color="auto" w:sz="4" w:space="0"/>
            </w:tcBorders>
            <w:noWrap/>
            <w:vAlign w:val="center"/>
          </w:tcPr>
          <w:p w14:paraId="6F36E8EF">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套</w:t>
            </w:r>
          </w:p>
        </w:tc>
        <w:tc>
          <w:tcPr>
            <w:tcW w:w="877" w:type="dxa"/>
            <w:tcBorders>
              <w:top w:val="single" w:color="auto" w:sz="4" w:space="0"/>
              <w:left w:val="nil"/>
              <w:bottom w:val="single" w:color="auto" w:sz="4" w:space="0"/>
              <w:right w:val="single" w:color="auto" w:sz="4" w:space="0"/>
            </w:tcBorders>
            <w:noWrap/>
            <w:vAlign w:val="center"/>
          </w:tcPr>
          <w:p w14:paraId="04D768E5">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1FF616C4">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24FD34D2">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09F70FD7">
            <w:pPr>
              <w:wordWrap w:val="0"/>
              <w:adjustRightInd/>
              <w:spacing w:line="460" w:lineRule="exact"/>
              <w:jc w:val="center"/>
              <w:rPr>
                <w:rFonts w:ascii="宋体" w:hAnsi="宋体" w:cs="宋体"/>
                <w:color w:val="auto"/>
                <w:highlight w:val="none"/>
              </w:rPr>
            </w:pPr>
          </w:p>
        </w:tc>
      </w:tr>
      <w:tr w14:paraId="4282AC6F">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1C361A8D">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5</w:t>
            </w:r>
          </w:p>
        </w:tc>
        <w:tc>
          <w:tcPr>
            <w:tcW w:w="2161" w:type="dxa"/>
            <w:tcBorders>
              <w:top w:val="single" w:color="auto" w:sz="4" w:space="0"/>
              <w:left w:val="nil"/>
              <w:bottom w:val="single" w:color="auto" w:sz="4" w:space="0"/>
              <w:right w:val="single" w:color="auto" w:sz="4" w:space="0"/>
            </w:tcBorders>
            <w:noWrap/>
            <w:vAlign w:val="center"/>
          </w:tcPr>
          <w:p w14:paraId="17314AF8">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防尘雾炮</w:t>
            </w:r>
          </w:p>
        </w:tc>
        <w:tc>
          <w:tcPr>
            <w:tcW w:w="844" w:type="dxa"/>
            <w:tcBorders>
              <w:top w:val="single" w:color="auto" w:sz="4" w:space="0"/>
              <w:left w:val="nil"/>
              <w:bottom w:val="single" w:color="auto" w:sz="4" w:space="0"/>
              <w:right w:val="single" w:color="auto" w:sz="4" w:space="0"/>
            </w:tcBorders>
            <w:noWrap/>
            <w:vAlign w:val="center"/>
          </w:tcPr>
          <w:p w14:paraId="1B655487">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台</w:t>
            </w:r>
          </w:p>
        </w:tc>
        <w:tc>
          <w:tcPr>
            <w:tcW w:w="877" w:type="dxa"/>
            <w:tcBorders>
              <w:top w:val="single" w:color="auto" w:sz="4" w:space="0"/>
              <w:left w:val="nil"/>
              <w:bottom w:val="single" w:color="auto" w:sz="4" w:space="0"/>
              <w:right w:val="single" w:color="auto" w:sz="4" w:space="0"/>
            </w:tcBorders>
            <w:noWrap/>
            <w:vAlign w:val="center"/>
          </w:tcPr>
          <w:p w14:paraId="778626F9">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1FCF1187">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7891704F">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6924E59F">
            <w:pPr>
              <w:wordWrap w:val="0"/>
              <w:adjustRightInd/>
              <w:spacing w:line="460" w:lineRule="exact"/>
              <w:jc w:val="center"/>
              <w:rPr>
                <w:rFonts w:ascii="宋体" w:hAnsi="宋体" w:cs="宋体"/>
                <w:color w:val="auto"/>
                <w:highlight w:val="none"/>
              </w:rPr>
            </w:pPr>
          </w:p>
        </w:tc>
      </w:tr>
      <w:tr w14:paraId="12B7CD15">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71A2DC58">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6</w:t>
            </w:r>
          </w:p>
        </w:tc>
        <w:tc>
          <w:tcPr>
            <w:tcW w:w="2161" w:type="dxa"/>
            <w:tcBorders>
              <w:top w:val="single" w:color="auto" w:sz="4" w:space="0"/>
              <w:left w:val="nil"/>
              <w:bottom w:val="single" w:color="auto" w:sz="4" w:space="0"/>
              <w:right w:val="single" w:color="auto" w:sz="4" w:space="0"/>
            </w:tcBorders>
            <w:noWrap/>
            <w:vAlign w:val="center"/>
          </w:tcPr>
          <w:p w14:paraId="62CA8A82">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其他扬尘控制费用</w:t>
            </w:r>
          </w:p>
        </w:tc>
        <w:tc>
          <w:tcPr>
            <w:tcW w:w="844" w:type="dxa"/>
            <w:tcBorders>
              <w:top w:val="single" w:color="auto" w:sz="4" w:space="0"/>
              <w:left w:val="nil"/>
              <w:bottom w:val="single" w:color="auto" w:sz="4" w:space="0"/>
              <w:right w:val="single" w:color="auto" w:sz="4" w:space="0"/>
            </w:tcBorders>
            <w:noWrap/>
            <w:vAlign w:val="center"/>
          </w:tcPr>
          <w:p w14:paraId="5D8CF7A1">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元</w:t>
            </w:r>
          </w:p>
        </w:tc>
        <w:tc>
          <w:tcPr>
            <w:tcW w:w="877" w:type="dxa"/>
            <w:tcBorders>
              <w:top w:val="single" w:color="auto" w:sz="4" w:space="0"/>
              <w:left w:val="nil"/>
              <w:bottom w:val="single" w:color="auto" w:sz="4" w:space="0"/>
              <w:right w:val="single" w:color="auto" w:sz="4" w:space="0"/>
            </w:tcBorders>
            <w:noWrap/>
            <w:vAlign w:val="center"/>
          </w:tcPr>
          <w:p w14:paraId="554FBE1A">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57179D90">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65F95C3F">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3F39B7EE">
            <w:pPr>
              <w:wordWrap w:val="0"/>
              <w:adjustRightInd/>
              <w:spacing w:line="460" w:lineRule="exact"/>
              <w:jc w:val="center"/>
              <w:rPr>
                <w:rFonts w:ascii="宋体" w:hAnsi="宋体" w:cs="宋体"/>
                <w:color w:val="auto"/>
                <w:highlight w:val="none"/>
              </w:rPr>
            </w:pPr>
          </w:p>
        </w:tc>
      </w:tr>
      <w:tr w14:paraId="64151F86">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6F8B32F2">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7</w:t>
            </w:r>
          </w:p>
        </w:tc>
        <w:tc>
          <w:tcPr>
            <w:tcW w:w="2161" w:type="dxa"/>
            <w:tcBorders>
              <w:top w:val="single" w:color="auto" w:sz="4" w:space="0"/>
              <w:left w:val="nil"/>
              <w:bottom w:val="single" w:color="auto" w:sz="4" w:space="0"/>
              <w:right w:val="single" w:color="auto" w:sz="4" w:space="0"/>
            </w:tcBorders>
            <w:noWrap/>
            <w:vAlign w:val="center"/>
          </w:tcPr>
          <w:p w14:paraId="249F0074">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噪声控制费用</w:t>
            </w:r>
          </w:p>
        </w:tc>
        <w:tc>
          <w:tcPr>
            <w:tcW w:w="844" w:type="dxa"/>
            <w:tcBorders>
              <w:top w:val="single" w:color="auto" w:sz="4" w:space="0"/>
              <w:left w:val="nil"/>
              <w:bottom w:val="single" w:color="auto" w:sz="4" w:space="0"/>
              <w:right w:val="single" w:color="auto" w:sz="4" w:space="0"/>
            </w:tcBorders>
            <w:noWrap/>
            <w:vAlign w:val="center"/>
          </w:tcPr>
          <w:p w14:paraId="64B84E83">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元</w:t>
            </w:r>
          </w:p>
        </w:tc>
        <w:tc>
          <w:tcPr>
            <w:tcW w:w="877" w:type="dxa"/>
            <w:tcBorders>
              <w:top w:val="single" w:color="auto" w:sz="4" w:space="0"/>
              <w:left w:val="nil"/>
              <w:bottom w:val="single" w:color="auto" w:sz="4" w:space="0"/>
              <w:right w:val="single" w:color="auto" w:sz="4" w:space="0"/>
            </w:tcBorders>
            <w:noWrap/>
            <w:vAlign w:val="center"/>
          </w:tcPr>
          <w:p w14:paraId="2102F3B4">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5E87ED29">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720C73ED">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4B0B296E">
            <w:pPr>
              <w:wordWrap w:val="0"/>
              <w:adjustRightInd/>
              <w:spacing w:line="460" w:lineRule="exact"/>
              <w:jc w:val="center"/>
              <w:rPr>
                <w:rFonts w:ascii="宋体" w:hAnsi="宋体" w:cs="宋体"/>
                <w:color w:val="auto"/>
                <w:highlight w:val="none"/>
              </w:rPr>
            </w:pPr>
          </w:p>
        </w:tc>
      </w:tr>
      <w:tr w14:paraId="25F0D7C6">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66379D68">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8</w:t>
            </w:r>
          </w:p>
        </w:tc>
        <w:tc>
          <w:tcPr>
            <w:tcW w:w="2161" w:type="dxa"/>
            <w:tcBorders>
              <w:top w:val="single" w:color="auto" w:sz="4" w:space="0"/>
              <w:left w:val="nil"/>
              <w:bottom w:val="single" w:color="auto" w:sz="4" w:space="0"/>
              <w:right w:val="single" w:color="auto" w:sz="4" w:space="0"/>
            </w:tcBorders>
            <w:noWrap/>
            <w:vAlign w:val="center"/>
          </w:tcPr>
          <w:p w14:paraId="067F526D">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污水处理费用</w:t>
            </w:r>
          </w:p>
        </w:tc>
        <w:tc>
          <w:tcPr>
            <w:tcW w:w="844" w:type="dxa"/>
            <w:tcBorders>
              <w:top w:val="single" w:color="auto" w:sz="4" w:space="0"/>
              <w:left w:val="nil"/>
              <w:bottom w:val="single" w:color="auto" w:sz="4" w:space="0"/>
              <w:right w:val="single" w:color="auto" w:sz="4" w:space="0"/>
            </w:tcBorders>
            <w:noWrap/>
            <w:vAlign w:val="center"/>
          </w:tcPr>
          <w:p w14:paraId="16D33CB4">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元</w:t>
            </w:r>
          </w:p>
        </w:tc>
        <w:tc>
          <w:tcPr>
            <w:tcW w:w="877" w:type="dxa"/>
            <w:tcBorders>
              <w:top w:val="single" w:color="auto" w:sz="4" w:space="0"/>
              <w:left w:val="nil"/>
              <w:bottom w:val="single" w:color="auto" w:sz="4" w:space="0"/>
              <w:right w:val="single" w:color="auto" w:sz="4" w:space="0"/>
            </w:tcBorders>
            <w:noWrap/>
            <w:vAlign w:val="center"/>
          </w:tcPr>
          <w:p w14:paraId="419DA677">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0520C8CB">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709F8965">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01FB76A1">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特殊工程要求</w:t>
            </w:r>
          </w:p>
        </w:tc>
      </w:tr>
      <w:tr w14:paraId="50713CD6">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71B6335F">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9</w:t>
            </w:r>
          </w:p>
        </w:tc>
        <w:tc>
          <w:tcPr>
            <w:tcW w:w="2161" w:type="dxa"/>
            <w:tcBorders>
              <w:top w:val="single" w:color="auto" w:sz="4" w:space="0"/>
              <w:left w:val="nil"/>
              <w:bottom w:val="single" w:color="auto" w:sz="4" w:space="0"/>
              <w:right w:val="single" w:color="auto" w:sz="4" w:space="0"/>
            </w:tcBorders>
            <w:noWrap/>
            <w:vAlign w:val="center"/>
          </w:tcPr>
          <w:p w14:paraId="077E3C46">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车辆密封费用</w:t>
            </w:r>
          </w:p>
        </w:tc>
        <w:tc>
          <w:tcPr>
            <w:tcW w:w="844" w:type="dxa"/>
            <w:tcBorders>
              <w:top w:val="single" w:color="auto" w:sz="4" w:space="0"/>
              <w:left w:val="nil"/>
              <w:bottom w:val="single" w:color="auto" w:sz="4" w:space="0"/>
              <w:right w:val="single" w:color="auto" w:sz="4" w:space="0"/>
            </w:tcBorders>
            <w:noWrap/>
            <w:vAlign w:val="center"/>
          </w:tcPr>
          <w:p w14:paraId="35D9A820">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元</w:t>
            </w:r>
          </w:p>
        </w:tc>
        <w:tc>
          <w:tcPr>
            <w:tcW w:w="877" w:type="dxa"/>
            <w:tcBorders>
              <w:top w:val="single" w:color="auto" w:sz="4" w:space="0"/>
              <w:left w:val="nil"/>
              <w:bottom w:val="single" w:color="auto" w:sz="4" w:space="0"/>
              <w:right w:val="single" w:color="auto" w:sz="4" w:space="0"/>
            </w:tcBorders>
            <w:noWrap/>
            <w:vAlign w:val="center"/>
          </w:tcPr>
          <w:p w14:paraId="07515AC0">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4F1438C4">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6AAB70B4">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3F6C2D38">
            <w:pPr>
              <w:wordWrap w:val="0"/>
              <w:adjustRightInd/>
              <w:spacing w:line="460" w:lineRule="exact"/>
              <w:jc w:val="center"/>
              <w:rPr>
                <w:rFonts w:ascii="宋体" w:hAnsi="宋体" w:cs="宋体"/>
                <w:color w:val="auto"/>
                <w:highlight w:val="none"/>
              </w:rPr>
            </w:pPr>
          </w:p>
        </w:tc>
      </w:tr>
      <w:tr w14:paraId="472A2D86">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79896909">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10</w:t>
            </w:r>
          </w:p>
        </w:tc>
        <w:tc>
          <w:tcPr>
            <w:tcW w:w="2161" w:type="dxa"/>
            <w:tcBorders>
              <w:top w:val="single" w:color="auto" w:sz="4" w:space="0"/>
              <w:left w:val="nil"/>
              <w:bottom w:val="single" w:color="auto" w:sz="4" w:space="0"/>
              <w:right w:val="single" w:color="auto" w:sz="4" w:space="0"/>
            </w:tcBorders>
            <w:noWrap/>
            <w:vAlign w:val="center"/>
          </w:tcPr>
          <w:p w14:paraId="6ED19DC4">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工地食堂油烟净化设备</w:t>
            </w:r>
          </w:p>
        </w:tc>
        <w:tc>
          <w:tcPr>
            <w:tcW w:w="844" w:type="dxa"/>
            <w:tcBorders>
              <w:top w:val="single" w:color="auto" w:sz="4" w:space="0"/>
              <w:left w:val="nil"/>
              <w:bottom w:val="single" w:color="auto" w:sz="4" w:space="0"/>
              <w:right w:val="single" w:color="auto" w:sz="4" w:space="0"/>
            </w:tcBorders>
            <w:noWrap/>
            <w:vAlign w:val="center"/>
          </w:tcPr>
          <w:p w14:paraId="18D6E24B">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套</w:t>
            </w:r>
          </w:p>
        </w:tc>
        <w:tc>
          <w:tcPr>
            <w:tcW w:w="877" w:type="dxa"/>
            <w:tcBorders>
              <w:top w:val="single" w:color="auto" w:sz="4" w:space="0"/>
              <w:left w:val="nil"/>
              <w:bottom w:val="single" w:color="auto" w:sz="4" w:space="0"/>
              <w:right w:val="single" w:color="auto" w:sz="4" w:space="0"/>
            </w:tcBorders>
            <w:noWrap/>
            <w:vAlign w:val="center"/>
          </w:tcPr>
          <w:p w14:paraId="5BA5CED0">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113CEBC5">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0FB415CF">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5434D154">
            <w:pPr>
              <w:wordWrap w:val="0"/>
              <w:adjustRightInd/>
              <w:spacing w:line="460" w:lineRule="exact"/>
              <w:jc w:val="center"/>
              <w:rPr>
                <w:rFonts w:ascii="宋体" w:hAnsi="宋体" w:cs="宋体"/>
                <w:color w:val="auto"/>
                <w:highlight w:val="none"/>
              </w:rPr>
            </w:pPr>
          </w:p>
        </w:tc>
      </w:tr>
      <w:tr w14:paraId="22991E94">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29B8D183">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11</w:t>
            </w:r>
          </w:p>
        </w:tc>
        <w:tc>
          <w:tcPr>
            <w:tcW w:w="2161" w:type="dxa"/>
            <w:tcBorders>
              <w:top w:val="single" w:color="auto" w:sz="4" w:space="0"/>
              <w:left w:val="nil"/>
              <w:bottom w:val="single" w:color="auto" w:sz="4" w:space="0"/>
              <w:right w:val="single" w:color="auto" w:sz="4" w:space="0"/>
            </w:tcBorders>
            <w:noWrap/>
            <w:vAlign w:val="center"/>
          </w:tcPr>
          <w:p w14:paraId="051BE354">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其他环境保护措施</w:t>
            </w:r>
          </w:p>
        </w:tc>
        <w:tc>
          <w:tcPr>
            <w:tcW w:w="844" w:type="dxa"/>
            <w:tcBorders>
              <w:top w:val="single" w:color="auto" w:sz="4" w:space="0"/>
              <w:left w:val="nil"/>
              <w:bottom w:val="single" w:color="auto" w:sz="4" w:space="0"/>
              <w:right w:val="single" w:color="auto" w:sz="4" w:space="0"/>
            </w:tcBorders>
            <w:noWrap/>
            <w:vAlign w:val="center"/>
          </w:tcPr>
          <w:p w14:paraId="02677D70">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6EE13A6E">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2AF6AC86">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7686E274">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0D67B157">
            <w:pPr>
              <w:wordWrap w:val="0"/>
              <w:adjustRightInd/>
              <w:spacing w:line="460" w:lineRule="exact"/>
              <w:jc w:val="center"/>
              <w:rPr>
                <w:rFonts w:ascii="宋体" w:hAnsi="宋体" w:cs="宋体"/>
                <w:color w:val="auto"/>
                <w:highlight w:val="none"/>
              </w:rPr>
            </w:pPr>
          </w:p>
        </w:tc>
      </w:tr>
      <w:tr w14:paraId="63013A7A">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600DA64F">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四</w:t>
            </w:r>
          </w:p>
        </w:tc>
        <w:tc>
          <w:tcPr>
            <w:tcW w:w="2161" w:type="dxa"/>
            <w:tcBorders>
              <w:top w:val="single" w:color="auto" w:sz="4" w:space="0"/>
              <w:left w:val="nil"/>
              <w:bottom w:val="single" w:color="auto" w:sz="4" w:space="0"/>
              <w:right w:val="single" w:color="auto" w:sz="4" w:space="0"/>
            </w:tcBorders>
            <w:noWrap/>
            <w:vAlign w:val="center"/>
          </w:tcPr>
          <w:p w14:paraId="3A3CD2EB">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临时设施措施项目</w:t>
            </w:r>
          </w:p>
        </w:tc>
        <w:tc>
          <w:tcPr>
            <w:tcW w:w="844" w:type="dxa"/>
            <w:tcBorders>
              <w:top w:val="single" w:color="auto" w:sz="4" w:space="0"/>
              <w:left w:val="nil"/>
              <w:bottom w:val="single" w:color="auto" w:sz="4" w:space="0"/>
              <w:right w:val="single" w:color="auto" w:sz="4" w:space="0"/>
            </w:tcBorders>
            <w:noWrap/>
            <w:vAlign w:val="center"/>
          </w:tcPr>
          <w:p w14:paraId="1A2B402A">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6D353637">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02850258">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718333F3">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51059B3E">
            <w:pPr>
              <w:wordWrap w:val="0"/>
              <w:adjustRightInd/>
              <w:spacing w:line="460" w:lineRule="exact"/>
              <w:jc w:val="center"/>
              <w:rPr>
                <w:rFonts w:ascii="宋体" w:hAnsi="宋体" w:cs="宋体"/>
                <w:color w:val="auto"/>
                <w:highlight w:val="none"/>
              </w:rPr>
            </w:pPr>
          </w:p>
        </w:tc>
      </w:tr>
      <w:tr w14:paraId="4D864E08">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52574F76">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（一）</w:t>
            </w:r>
          </w:p>
        </w:tc>
        <w:tc>
          <w:tcPr>
            <w:tcW w:w="2161" w:type="dxa"/>
            <w:tcBorders>
              <w:top w:val="single" w:color="auto" w:sz="4" w:space="0"/>
              <w:left w:val="nil"/>
              <w:bottom w:val="single" w:color="auto" w:sz="4" w:space="0"/>
              <w:right w:val="single" w:color="auto" w:sz="4" w:space="0"/>
            </w:tcBorders>
            <w:noWrap/>
            <w:vAlign w:val="center"/>
          </w:tcPr>
          <w:p w14:paraId="1C3C05E4">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办公用房</w:t>
            </w:r>
          </w:p>
        </w:tc>
        <w:tc>
          <w:tcPr>
            <w:tcW w:w="844" w:type="dxa"/>
            <w:tcBorders>
              <w:top w:val="single" w:color="auto" w:sz="4" w:space="0"/>
              <w:left w:val="nil"/>
              <w:bottom w:val="single" w:color="auto" w:sz="4" w:space="0"/>
              <w:right w:val="single" w:color="auto" w:sz="4" w:space="0"/>
            </w:tcBorders>
            <w:noWrap/>
            <w:vAlign w:val="center"/>
          </w:tcPr>
          <w:p w14:paraId="75449C99">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m2</w:t>
            </w:r>
          </w:p>
        </w:tc>
        <w:tc>
          <w:tcPr>
            <w:tcW w:w="877" w:type="dxa"/>
            <w:tcBorders>
              <w:top w:val="single" w:color="auto" w:sz="4" w:space="0"/>
              <w:left w:val="nil"/>
              <w:bottom w:val="single" w:color="auto" w:sz="4" w:space="0"/>
              <w:right w:val="single" w:color="auto" w:sz="4" w:space="0"/>
            </w:tcBorders>
            <w:noWrap/>
            <w:vAlign w:val="center"/>
          </w:tcPr>
          <w:p w14:paraId="7AB2BA94">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26504198">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1CBBB15B">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3D393CCE">
            <w:pPr>
              <w:wordWrap w:val="0"/>
              <w:adjustRightInd/>
              <w:spacing w:line="460" w:lineRule="exact"/>
              <w:jc w:val="center"/>
              <w:rPr>
                <w:rFonts w:ascii="宋体" w:hAnsi="宋体" w:cs="宋体"/>
                <w:color w:val="auto"/>
                <w:highlight w:val="none"/>
              </w:rPr>
            </w:pPr>
          </w:p>
        </w:tc>
      </w:tr>
      <w:tr w14:paraId="1EE85A4D">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0D609827">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（二）</w:t>
            </w:r>
          </w:p>
        </w:tc>
        <w:tc>
          <w:tcPr>
            <w:tcW w:w="2161" w:type="dxa"/>
            <w:tcBorders>
              <w:top w:val="single" w:color="auto" w:sz="4" w:space="0"/>
              <w:left w:val="nil"/>
              <w:bottom w:val="single" w:color="auto" w:sz="4" w:space="0"/>
              <w:right w:val="single" w:color="auto" w:sz="4" w:space="0"/>
            </w:tcBorders>
            <w:noWrap/>
            <w:vAlign w:val="center"/>
          </w:tcPr>
          <w:p w14:paraId="554379FC">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生活用房</w:t>
            </w:r>
          </w:p>
        </w:tc>
        <w:tc>
          <w:tcPr>
            <w:tcW w:w="844" w:type="dxa"/>
            <w:tcBorders>
              <w:top w:val="single" w:color="auto" w:sz="4" w:space="0"/>
              <w:left w:val="nil"/>
              <w:bottom w:val="single" w:color="auto" w:sz="4" w:space="0"/>
              <w:right w:val="single" w:color="auto" w:sz="4" w:space="0"/>
            </w:tcBorders>
            <w:noWrap/>
            <w:vAlign w:val="center"/>
          </w:tcPr>
          <w:p w14:paraId="27D57AB3">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38839FD1">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369D4471">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65CCA6ED">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3A378696">
            <w:pPr>
              <w:wordWrap w:val="0"/>
              <w:adjustRightInd/>
              <w:spacing w:line="460" w:lineRule="exact"/>
              <w:jc w:val="center"/>
              <w:rPr>
                <w:rFonts w:ascii="宋体" w:hAnsi="宋体" w:cs="宋体"/>
                <w:color w:val="auto"/>
                <w:highlight w:val="none"/>
              </w:rPr>
            </w:pPr>
          </w:p>
        </w:tc>
      </w:tr>
      <w:tr w14:paraId="1DF59B18">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0067327F">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1</w:t>
            </w:r>
          </w:p>
        </w:tc>
        <w:tc>
          <w:tcPr>
            <w:tcW w:w="2161" w:type="dxa"/>
            <w:tcBorders>
              <w:top w:val="single" w:color="auto" w:sz="4" w:space="0"/>
              <w:left w:val="nil"/>
              <w:bottom w:val="single" w:color="auto" w:sz="4" w:space="0"/>
              <w:right w:val="single" w:color="auto" w:sz="4" w:space="0"/>
            </w:tcBorders>
            <w:noWrap/>
            <w:vAlign w:val="center"/>
          </w:tcPr>
          <w:p w14:paraId="6C32788C">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宿舍</w:t>
            </w:r>
          </w:p>
        </w:tc>
        <w:tc>
          <w:tcPr>
            <w:tcW w:w="844" w:type="dxa"/>
            <w:tcBorders>
              <w:top w:val="single" w:color="auto" w:sz="4" w:space="0"/>
              <w:left w:val="nil"/>
              <w:bottom w:val="single" w:color="auto" w:sz="4" w:space="0"/>
              <w:right w:val="single" w:color="auto" w:sz="4" w:space="0"/>
            </w:tcBorders>
            <w:noWrap/>
            <w:vAlign w:val="center"/>
          </w:tcPr>
          <w:p w14:paraId="785DCFCB">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m2</w:t>
            </w:r>
          </w:p>
        </w:tc>
        <w:tc>
          <w:tcPr>
            <w:tcW w:w="877" w:type="dxa"/>
            <w:tcBorders>
              <w:top w:val="single" w:color="auto" w:sz="4" w:space="0"/>
              <w:left w:val="nil"/>
              <w:bottom w:val="single" w:color="auto" w:sz="4" w:space="0"/>
              <w:right w:val="single" w:color="auto" w:sz="4" w:space="0"/>
            </w:tcBorders>
            <w:noWrap/>
            <w:vAlign w:val="center"/>
          </w:tcPr>
          <w:p w14:paraId="163D3E4C">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2C17DDD3">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774B7839">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2CAB4A5A">
            <w:pPr>
              <w:wordWrap w:val="0"/>
              <w:adjustRightInd/>
              <w:spacing w:line="460" w:lineRule="exact"/>
              <w:jc w:val="center"/>
              <w:rPr>
                <w:rFonts w:ascii="宋体" w:hAnsi="宋体" w:cs="宋体"/>
                <w:color w:val="auto"/>
                <w:highlight w:val="none"/>
              </w:rPr>
            </w:pPr>
          </w:p>
        </w:tc>
      </w:tr>
      <w:tr w14:paraId="439CC390">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0BD824CD">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2</w:t>
            </w:r>
          </w:p>
        </w:tc>
        <w:tc>
          <w:tcPr>
            <w:tcW w:w="2161" w:type="dxa"/>
            <w:tcBorders>
              <w:top w:val="single" w:color="auto" w:sz="4" w:space="0"/>
              <w:left w:val="nil"/>
              <w:bottom w:val="single" w:color="auto" w:sz="4" w:space="0"/>
              <w:right w:val="single" w:color="auto" w:sz="4" w:space="0"/>
            </w:tcBorders>
            <w:noWrap/>
            <w:vAlign w:val="center"/>
          </w:tcPr>
          <w:p w14:paraId="009C11EE">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食堂</w:t>
            </w:r>
          </w:p>
        </w:tc>
        <w:tc>
          <w:tcPr>
            <w:tcW w:w="844" w:type="dxa"/>
            <w:tcBorders>
              <w:top w:val="single" w:color="auto" w:sz="4" w:space="0"/>
              <w:left w:val="nil"/>
              <w:bottom w:val="single" w:color="auto" w:sz="4" w:space="0"/>
              <w:right w:val="single" w:color="auto" w:sz="4" w:space="0"/>
            </w:tcBorders>
            <w:noWrap/>
            <w:vAlign w:val="center"/>
          </w:tcPr>
          <w:p w14:paraId="47FA7C65">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m2</w:t>
            </w:r>
          </w:p>
        </w:tc>
        <w:tc>
          <w:tcPr>
            <w:tcW w:w="877" w:type="dxa"/>
            <w:tcBorders>
              <w:top w:val="single" w:color="auto" w:sz="4" w:space="0"/>
              <w:left w:val="nil"/>
              <w:bottom w:val="single" w:color="auto" w:sz="4" w:space="0"/>
              <w:right w:val="single" w:color="auto" w:sz="4" w:space="0"/>
            </w:tcBorders>
            <w:noWrap/>
            <w:vAlign w:val="center"/>
          </w:tcPr>
          <w:p w14:paraId="23785B9A">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123CD55E">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03732DAC">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4141B109">
            <w:pPr>
              <w:wordWrap w:val="0"/>
              <w:adjustRightInd/>
              <w:spacing w:line="460" w:lineRule="exact"/>
              <w:jc w:val="center"/>
              <w:rPr>
                <w:rFonts w:ascii="宋体" w:hAnsi="宋体" w:cs="宋体"/>
                <w:color w:val="auto"/>
                <w:highlight w:val="none"/>
              </w:rPr>
            </w:pPr>
          </w:p>
        </w:tc>
      </w:tr>
      <w:tr w14:paraId="5070AC46">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74EB35E7">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3</w:t>
            </w:r>
          </w:p>
        </w:tc>
        <w:tc>
          <w:tcPr>
            <w:tcW w:w="2161" w:type="dxa"/>
            <w:tcBorders>
              <w:top w:val="single" w:color="auto" w:sz="4" w:space="0"/>
              <w:left w:val="nil"/>
              <w:bottom w:val="single" w:color="auto" w:sz="4" w:space="0"/>
              <w:right w:val="single" w:color="auto" w:sz="4" w:space="0"/>
            </w:tcBorders>
            <w:noWrap/>
            <w:vAlign w:val="center"/>
          </w:tcPr>
          <w:p w14:paraId="34E64A01">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厕所</w:t>
            </w:r>
          </w:p>
        </w:tc>
        <w:tc>
          <w:tcPr>
            <w:tcW w:w="844" w:type="dxa"/>
            <w:tcBorders>
              <w:top w:val="single" w:color="auto" w:sz="4" w:space="0"/>
              <w:left w:val="nil"/>
              <w:bottom w:val="single" w:color="auto" w:sz="4" w:space="0"/>
              <w:right w:val="single" w:color="auto" w:sz="4" w:space="0"/>
            </w:tcBorders>
            <w:noWrap/>
            <w:vAlign w:val="center"/>
          </w:tcPr>
          <w:p w14:paraId="4FCA17E5">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m2</w:t>
            </w:r>
          </w:p>
        </w:tc>
        <w:tc>
          <w:tcPr>
            <w:tcW w:w="877" w:type="dxa"/>
            <w:tcBorders>
              <w:top w:val="single" w:color="auto" w:sz="4" w:space="0"/>
              <w:left w:val="nil"/>
              <w:bottom w:val="single" w:color="auto" w:sz="4" w:space="0"/>
              <w:right w:val="single" w:color="auto" w:sz="4" w:space="0"/>
            </w:tcBorders>
            <w:noWrap/>
            <w:vAlign w:val="center"/>
          </w:tcPr>
          <w:p w14:paraId="6BF119AD">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343C6C65">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6318AB4E">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7ECF866C">
            <w:pPr>
              <w:wordWrap w:val="0"/>
              <w:adjustRightInd/>
              <w:spacing w:line="460" w:lineRule="exact"/>
              <w:jc w:val="center"/>
              <w:rPr>
                <w:rFonts w:ascii="宋体" w:hAnsi="宋体" w:cs="宋体"/>
                <w:color w:val="auto"/>
                <w:highlight w:val="none"/>
              </w:rPr>
            </w:pPr>
          </w:p>
        </w:tc>
      </w:tr>
      <w:tr w14:paraId="05B01150">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391E9AA4">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4</w:t>
            </w:r>
          </w:p>
        </w:tc>
        <w:tc>
          <w:tcPr>
            <w:tcW w:w="2161" w:type="dxa"/>
            <w:tcBorders>
              <w:top w:val="single" w:color="auto" w:sz="4" w:space="0"/>
              <w:left w:val="nil"/>
              <w:bottom w:val="single" w:color="auto" w:sz="4" w:space="0"/>
              <w:right w:val="single" w:color="auto" w:sz="4" w:space="0"/>
            </w:tcBorders>
            <w:noWrap/>
            <w:vAlign w:val="center"/>
          </w:tcPr>
          <w:p w14:paraId="7FBD6E4D">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浴室</w:t>
            </w:r>
          </w:p>
        </w:tc>
        <w:tc>
          <w:tcPr>
            <w:tcW w:w="844" w:type="dxa"/>
            <w:tcBorders>
              <w:top w:val="single" w:color="auto" w:sz="4" w:space="0"/>
              <w:left w:val="nil"/>
              <w:bottom w:val="single" w:color="auto" w:sz="4" w:space="0"/>
              <w:right w:val="single" w:color="auto" w:sz="4" w:space="0"/>
            </w:tcBorders>
            <w:noWrap/>
            <w:vAlign w:val="center"/>
          </w:tcPr>
          <w:p w14:paraId="472D11DC">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m2</w:t>
            </w:r>
          </w:p>
        </w:tc>
        <w:tc>
          <w:tcPr>
            <w:tcW w:w="877" w:type="dxa"/>
            <w:tcBorders>
              <w:top w:val="single" w:color="auto" w:sz="4" w:space="0"/>
              <w:left w:val="nil"/>
              <w:bottom w:val="single" w:color="auto" w:sz="4" w:space="0"/>
              <w:right w:val="single" w:color="auto" w:sz="4" w:space="0"/>
            </w:tcBorders>
            <w:noWrap/>
            <w:vAlign w:val="center"/>
          </w:tcPr>
          <w:p w14:paraId="60680BEB">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07F520F1">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64F01271">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554CFA7A">
            <w:pPr>
              <w:wordWrap w:val="0"/>
              <w:adjustRightInd/>
              <w:spacing w:line="460" w:lineRule="exact"/>
              <w:jc w:val="center"/>
              <w:rPr>
                <w:rFonts w:ascii="宋体" w:hAnsi="宋体" w:cs="宋体"/>
                <w:color w:val="auto"/>
                <w:highlight w:val="none"/>
              </w:rPr>
            </w:pPr>
          </w:p>
        </w:tc>
      </w:tr>
      <w:tr w14:paraId="0B7C98A8">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5D6CB6F0">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5</w:t>
            </w:r>
          </w:p>
        </w:tc>
        <w:tc>
          <w:tcPr>
            <w:tcW w:w="2161" w:type="dxa"/>
            <w:tcBorders>
              <w:top w:val="single" w:color="auto" w:sz="4" w:space="0"/>
              <w:left w:val="nil"/>
              <w:bottom w:val="single" w:color="auto" w:sz="4" w:space="0"/>
              <w:right w:val="single" w:color="auto" w:sz="4" w:space="0"/>
            </w:tcBorders>
            <w:noWrap/>
            <w:vAlign w:val="center"/>
          </w:tcPr>
          <w:p w14:paraId="42D76C6A">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其他生活设施</w:t>
            </w:r>
          </w:p>
        </w:tc>
        <w:tc>
          <w:tcPr>
            <w:tcW w:w="844" w:type="dxa"/>
            <w:tcBorders>
              <w:top w:val="single" w:color="auto" w:sz="4" w:space="0"/>
              <w:left w:val="nil"/>
              <w:bottom w:val="single" w:color="auto" w:sz="4" w:space="0"/>
              <w:right w:val="single" w:color="auto" w:sz="4" w:space="0"/>
            </w:tcBorders>
            <w:noWrap/>
            <w:vAlign w:val="center"/>
          </w:tcPr>
          <w:p w14:paraId="0481A5CB">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65752C8E">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4FD15C26">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33CF5683">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2854AC29">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休息场所、文化娱乐设施等</w:t>
            </w:r>
          </w:p>
        </w:tc>
      </w:tr>
      <w:tr w14:paraId="527A86AC">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1A1DCA45">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（三）</w:t>
            </w:r>
          </w:p>
        </w:tc>
        <w:tc>
          <w:tcPr>
            <w:tcW w:w="2161" w:type="dxa"/>
            <w:tcBorders>
              <w:top w:val="single" w:color="auto" w:sz="4" w:space="0"/>
              <w:left w:val="nil"/>
              <w:bottom w:val="single" w:color="auto" w:sz="4" w:space="0"/>
              <w:right w:val="single" w:color="auto" w:sz="4" w:space="0"/>
            </w:tcBorders>
            <w:noWrap/>
            <w:vAlign w:val="center"/>
          </w:tcPr>
          <w:p w14:paraId="1BFD6CB5">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生产用房（仓库）</w:t>
            </w:r>
          </w:p>
        </w:tc>
        <w:tc>
          <w:tcPr>
            <w:tcW w:w="844" w:type="dxa"/>
            <w:tcBorders>
              <w:top w:val="single" w:color="auto" w:sz="4" w:space="0"/>
              <w:left w:val="nil"/>
              <w:bottom w:val="single" w:color="auto" w:sz="4" w:space="0"/>
              <w:right w:val="single" w:color="auto" w:sz="4" w:space="0"/>
            </w:tcBorders>
            <w:noWrap/>
            <w:vAlign w:val="center"/>
          </w:tcPr>
          <w:p w14:paraId="2EFD85BD">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m2</w:t>
            </w:r>
          </w:p>
        </w:tc>
        <w:tc>
          <w:tcPr>
            <w:tcW w:w="877" w:type="dxa"/>
            <w:tcBorders>
              <w:top w:val="single" w:color="auto" w:sz="4" w:space="0"/>
              <w:left w:val="nil"/>
              <w:bottom w:val="single" w:color="auto" w:sz="4" w:space="0"/>
              <w:right w:val="single" w:color="auto" w:sz="4" w:space="0"/>
            </w:tcBorders>
            <w:noWrap/>
            <w:vAlign w:val="center"/>
          </w:tcPr>
          <w:p w14:paraId="45D4B449">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4645EC8B">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507DD483">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6F738F67">
            <w:pPr>
              <w:wordWrap w:val="0"/>
              <w:adjustRightInd/>
              <w:spacing w:line="460" w:lineRule="exact"/>
              <w:jc w:val="center"/>
              <w:rPr>
                <w:rFonts w:ascii="宋体" w:hAnsi="宋体" w:cs="宋体"/>
                <w:color w:val="auto"/>
                <w:highlight w:val="none"/>
              </w:rPr>
            </w:pPr>
          </w:p>
        </w:tc>
      </w:tr>
      <w:tr w14:paraId="11B19560">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4801D151">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（四）</w:t>
            </w:r>
          </w:p>
        </w:tc>
        <w:tc>
          <w:tcPr>
            <w:tcW w:w="2161" w:type="dxa"/>
            <w:tcBorders>
              <w:top w:val="single" w:color="auto" w:sz="4" w:space="0"/>
              <w:left w:val="nil"/>
              <w:bottom w:val="single" w:color="auto" w:sz="4" w:space="0"/>
              <w:right w:val="single" w:color="auto" w:sz="4" w:space="0"/>
            </w:tcBorders>
            <w:noWrap/>
            <w:vAlign w:val="center"/>
          </w:tcPr>
          <w:p w14:paraId="5E098369">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临时用电设施</w:t>
            </w:r>
          </w:p>
        </w:tc>
        <w:tc>
          <w:tcPr>
            <w:tcW w:w="844" w:type="dxa"/>
            <w:tcBorders>
              <w:top w:val="single" w:color="auto" w:sz="4" w:space="0"/>
              <w:left w:val="nil"/>
              <w:bottom w:val="single" w:color="auto" w:sz="4" w:space="0"/>
              <w:right w:val="single" w:color="auto" w:sz="4" w:space="0"/>
            </w:tcBorders>
            <w:noWrap/>
            <w:vAlign w:val="center"/>
          </w:tcPr>
          <w:p w14:paraId="4FEA2085">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2B78FFC6">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7CE2FA34">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7B836BE1">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2DB5A08D">
            <w:pPr>
              <w:wordWrap w:val="0"/>
              <w:adjustRightInd/>
              <w:spacing w:line="460" w:lineRule="exact"/>
              <w:jc w:val="center"/>
              <w:rPr>
                <w:rFonts w:ascii="宋体" w:hAnsi="宋体" w:cs="宋体"/>
                <w:color w:val="auto"/>
                <w:highlight w:val="none"/>
              </w:rPr>
            </w:pPr>
          </w:p>
        </w:tc>
      </w:tr>
      <w:tr w14:paraId="10BEAED7">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48E3BA5A">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1</w:t>
            </w:r>
          </w:p>
        </w:tc>
        <w:tc>
          <w:tcPr>
            <w:tcW w:w="2161" w:type="dxa"/>
            <w:tcBorders>
              <w:top w:val="single" w:color="auto" w:sz="4" w:space="0"/>
              <w:left w:val="nil"/>
              <w:bottom w:val="single" w:color="auto" w:sz="4" w:space="0"/>
              <w:right w:val="single" w:color="auto" w:sz="4" w:space="0"/>
            </w:tcBorders>
            <w:noWrap/>
            <w:vAlign w:val="center"/>
          </w:tcPr>
          <w:p w14:paraId="5C23EB8B">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总配电箱</w:t>
            </w:r>
          </w:p>
        </w:tc>
        <w:tc>
          <w:tcPr>
            <w:tcW w:w="844" w:type="dxa"/>
            <w:tcBorders>
              <w:top w:val="single" w:color="auto" w:sz="4" w:space="0"/>
              <w:left w:val="nil"/>
              <w:bottom w:val="single" w:color="auto" w:sz="4" w:space="0"/>
              <w:right w:val="single" w:color="auto" w:sz="4" w:space="0"/>
            </w:tcBorders>
            <w:noWrap/>
            <w:vAlign w:val="center"/>
          </w:tcPr>
          <w:p w14:paraId="6B5A575D">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只</w:t>
            </w:r>
          </w:p>
        </w:tc>
        <w:tc>
          <w:tcPr>
            <w:tcW w:w="877" w:type="dxa"/>
            <w:tcBorders>
              <w:top w:val="single" w:color="auto" w:sz="4" w:space="0"/>
              <w:left w:val="nil"/>
              <w:bottom w:val="single" w:color="auto" w:sz="4" w:space="0"/>
              <w:right w:val="single" w:color="auto" w:sz="4" w:space="0"/>
            </w:tcBorders>
            <w:noWrap/>
            <w:vAlign w:val="center"/>
          </w:tcPr>
          <w:p w14:paraId="6779DCBC">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209CC460">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6833865E">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0552BE6F">
            <w:pPr>
              <w:wordWrap w:val="0"/>
              <w:adjustRightInd/>
              <w:spacing w:line="460" w:lineRule="exact"/>
              <w:jc w:val="center"/>
              <w:rPr>
                <w:rFonts w:ascii="宋体" w:hAnsi="宋体" w:cs="宋体"/>
                <w:color w:val="auto"/>
                <w:highlight w:val="none"/>
              </w:rPr>
            </w:pPr>
          </w:p>
        </w:tc>
      </w:tr>
      <w:tr w14:paraId="78761D6F">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73457B81">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2</w:t>
            </w:r>
          </w:p>
        </w:tc>
        <w:tc>
          <w:tcPr>
            <w:tcW w:w="2161" w:type="dxa"/>
            <w:tcBorders>
              <w:top w:val="single" w:color="auto" w:sz="4" w:space="0"/>
              <w:left w:val="nil"/>
              <w:bottom w:val="single" w:color="auto" w:sz="4" w:space="0"/>
              <w:right w:val="single" w:color="auto" w:sz="4" w:space="0"/>
            </w:tcBorders>
            <w:noWrap/>
            <w:vAlign w:val="center"/>
          </w:tcPr>
          <w:p w14:paraId="01C9ED30">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分配电箱</w:t>
            </w:r>
          </w:p>
        </w:tc>
        <w:tc>
          <w:tcPr>
            <w:tcW w:w="844" w:type="dxa"/>
            <w:tcBorders>
              <w:top w:val="single" w:color="auto" w:sz="4" w:space="0"/>
              <w:left w:val="nil"/>
              <w:bottom w:val="single" w:color="auto" w:sz="4" w:space="0"/>
              <w:right w:val="single" w:color="auto" w:sz="4" w:space="0"/>
            </w:tcBorders>
            <w:noWrap/>
            <w:vAlign w:val="center"/>
          </w:tcPr>
          <w:p w14:paraId="6A5685DF">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只</w:t>
            </w:r>
          </w:p>
        </w:tc>
        <w:tc>
          <w:tcPr>
            <w:tcW w:w="877" w:type="dxa"/>
            <w:tcBorders>
              <w:top w:val="single" w:color="auto" w:sz="4" w:space="0"/>
              <w:left w:val="nil"/>
              <w:bottom w:val="single" w:color="auto" w:sz="4" w:space="0"/>
              <w:right w:val="single" w:color="auto" w:sz="4" w:space="0"/>
            </w:tcBorders>
            <w:noWrap/>
            <w:vAlign w:val="center"/>
          </w:tcPr>
          <w:p w14:paraId="535D3B07">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7E20B503">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4FDF6384">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3ED4CA18">
            <w:pPr>
              <w:wordWrap w:val="0"/>
              <w:adjustRightInd/>
              <w:spacing w:line="460" w:lineRule="exact"/>
              <w:jc w:val="center"/>
              <w:rPr>
                <w:rFonts w:ascii="宋体" w:hAnsi="宋体" w:cs="宋体"/>
                <w:color w:val="auto"/>
                <w:highlight w:val="none"/>
              </w:rPr>
            </w:pPr>
          </w:p>
        </w:tc>
      </w:tr>
      <w:tr w14:paraId="5C340108">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1A38BE9E">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3</w:t>
            </w:r>
          </w:p>
        </w:tc>
        <w:tc>
          <w:tcPr>
            <w:tcW w:w="2161" w:type="dxa"/>
            <w:tcBorders>
              <w:top w:val="single" w:color="auto" w:sz="4" w:space="0"/>
              <w:left w:val="nil"/>
              <w:bottom w:val="single" w:color="auto" w:sz="4" w:space="0"/>
              <w:right w:val="single" w:color="auto" w:sz="4" w:space="0"/>
            </w:tcBorders>
            <w:noWrap/>
            <w:vAlign w:val="center"/>
          </w:tcPr>
          <w:p w14:paraId="699C1F77">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开关箱</w:t>
            </w:r>
          </w:p>
        </w:tc>
        <w:tc>
          <w:tcPr>
            <w:tcW w:w="844" w:type="dxa"/>
            <w:tcBorders>
              <w:top w:val="single" w:color="auto" w:sz="4" w:space="0"/>
              <w:left w:val="nil"/>
              <w:bottom w:val="single" w:color="auto" w:sz="4" w:space="0"/>
              <w:right w:val="single" w:color="auto" w:sz="4" w:space="0"/>
            </w:tcBorders>
            <w:noWrap/>
            <w:vAlign w:val="center"/>
          </w:tcPr>
          <w:p w14:paraId="4B143327">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只</w:t>
            </w:r>
          </w:p>
        </w:tc>
        <w:tc>
          <w:tcPr>
            <w:tcW w:w="877" w:type="dxa"/>
            <w:tcBorders>
              <w:top w:val="single" w:color="auto" w:sz="4" w:space="0"/>
              <w:left w:val="nil"/>
              <w:bottom w:val="single" w:color="auto" w:sz="4" w:space="0"/>
              <w:right w:val="single" w:color="auto" w:sz="4" w:space="0"/>
            </w:tcBorders>
            <w:noWrap/>
            <w:vAlign w:val="center"/>
          </w:tcPr>
          <w:p w14:paraId="4D48479C">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5E79939F">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65797A12">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65AE7ADF">
            <w:pPr>
              <w:wordWrap w:val="0"/>
              <w:adjustRightInd/>
              <w:spacing w:line="460" w:lineRule="exact"/>
              <w:jc w:val="center"/>
              <w:rPr>
                <w:rFonts w:ascii="宋体" w:hAnsi="宋体" w:cs="宋体"/>
                <w:color w:val="auto"/>
                <w:highlight w:val="none"/>
              </w:rPr>
            </w:pPr>
          </w:p>
        </w:tc>
      </w:tr>
      <w:tr w14:paraId="63675EBC">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357F4F53">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4</w:t>
            </w:r>
          </w:p>
        </w:tc>
        <w:tc>
          <w:tcPr>
            <w:tcW w:w="2161" w:type="dxa"/>
            <w:tcBorders>
              <w:top w:val="single" w:color="auto" w:sz="4" w:space="0"/>
              <w:left w:val="nil"/>
              <w:bottom w:val="single" w:color="auto" w:sz="4" w:space="0"/>
              <w:right w:val="single" w:color="auto" w:sz="4" w:space="0"/>
            </w:tcBorders>
            <w:noWrap/>
            <w:vAlign w:val="center"/>
          </w:tcPr>
          <w:p w14:paraId="08B85A55">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临时用电线路</w:t>
            </w:r>
          </w:p>
        </w:tc>
        <w:tc>
          <w:tcPr>
            <w:tcW w:w="844" w:type="dxa"/>
            <w:tcBorders>
              <w:top w:val="single" w:color="auto" w:sz="4" w:space="0"/>
              <w:left w:val="nil"/>
              <w:bottom w:val="single" w:color="auto" w:sz="4" w:space="0"/>
              <w:right w:val="single" w:color="auto" w:sz="4" w:space="0"/>
            </w:tcBorders>
            <w:noWrap/>
            <w:vAlign w:val="center"/>
          </w:tcPr>
          <w:p w14:paraId="1F0BD436">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m</w:t>
            </w:r>
          </w:p>
        </w:tc>
        <w:tc>
          <w:tcPr>
            <w:tcW w:w="877" w:type="dxa"/>
            <w:tcBorders>
              <w:top w:val="single" w:color="auto" w:sz="4" w:space="0"/>
              <w:left w:val="nil"/>
              <w:bottom w:val="single" w:color="auto" w:sz="4" w:space="0"/>
              <w:right w:val="single" w:color="auto" w:sz="4" w:space="0"/>
            </w:tcBorders>
            <w:noWrap/>
            <w:vAlign w:val="center"/>
          </w:tcPr>
          <w:p w14:paraId="1A785894">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4F8E8EAA">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568A1073">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07727866">
            <w:pPr>
              <w:wordWrap w:val="0"/>
              <w:adjustRightInd/>
              <w:spacing w:line="460" w:lineRule="exact"/>
              <w:jc w:val="center"/>
              <w:rPr>
                <w:rFonts w:ascii="宋体" w:hAnsi="宋体" w:cs="宋体"/>
                <w:color w:val="auto"/>
                <w:highlight w:val="none"/>
              </w:rPr>
            </w:pPr>
          </w:p>
        </w:tc>
      </w:tr>
      <w:tr w14:paraId="2B2AAD38">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1A212916">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5</w:t>
            </w:r>
          </w:p>
        </w:tc>
        <w:tc>
          <w:tcPr>
            <w:tcW w:w="2161" w:type="dxa"/>
            <w:tcBorders>
              <w:top w:val="single" w:color="auto" w:sz="4" w:space="0"/>
              <w:left w:val="nil"/>
              <w:bottom w:val="single" w:color="auto" w:sz="4" w:space="0"/>
              <w:right w:val="single" w:color="auto" w:sz="4" w:space="0"/>
            </w:tcBorders>
            <w:noWrap/>
            <w:vAlign w:val="center"/>
          </w:tcPr>
          <w:p w14:paraId="4DE8BD7C">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用电保护装置</w:t>
            </w:r>
          </w:p>
        </w:tc>
        <w:tc>
          <w:tcPr>
            <w:tcW w:w="844" w:type="dxa"/>
            <w:tcBorders>
              <w:top w:val="single" w:color="auto" w:sz="4" w:space="0"/>
              <w:left w:val="nil"/>
              <w:bottom w:val="single" w:color="auto" w:sz="4" w:space="0"/>
              <w:right w:val="single" w:color="auto" w:sz="4" w:space="0"/>
            </w:tcBorders>
            <w:noWrap/>
            <w:vAlign w:val="center"/>
          </w:tcPr>
          <w:p w14:paraId="4091CB76">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处</w:t>
            </w:r>
          </w:p>
        </w:tc>
        <w:tc>
          <w:tcPr>
            <w:tcW w:w="877" w:type="dxa"/>
            <w:tcBorders>
              <w:top w:val="single" w:color="auto" w:sz="4" w:space="0"/>
              <w:left w:val="nil"/>
              <w:bottom w:val="single" w:color="auto" w:sz="4" w:space="0"/>
              <w:right w:val="single" w:color="auto" w:sz="4" w:space="0"/>
            </w:tcBorders>
            <w:noWrap/>
            <w:vAlign w:val="center"/>
          </w:tcPr>
          <w:p w14:paraId="1DD13200">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15AC0545">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00756368">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4F62FC64">
            <w:pPr>
              <w:wordWrap w:val="0"/>
              <w:adjustRightInd/>
              <w:spacing w:line="460" w:lineRule="exact"/>
              <w:jc w:val="center"/>
              <w:rPr>
                <w:rFonts w:ascii="宋体" w:hAnsi="宋体" w:cs="宋体"/>
                <w:color w:val="auto"/>
                <w:highlight w:val="none"/>
              </w:rPr>
            </w:pPr>
          </w:p>
        </w:tc>
      </w:tr>
      <w:tr w14:paraId="7192243C">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027F1366">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6</w:t>
            </w:r>
          </w:p>
        </w:tc>
        <w:tc>
          <w:tcPr>
            <w:tcW w:w="2161" w:type="dxa"/>
            <w:tcBorders>
              <w:top w:val="single" w:color="auto" w:sz="4" w:space="0"/>
              <w:left w:val="nil"/>
              <w:bottom w:val="single" w:color="auto" w:sz="4" w:space="0"/>
              <w:right w:val="single" w:color="auto" w:sz="4" w:space="0"/>
            </w:tcBorders>
            <w:noWrap/>
            <w:vAlign w:val="center"/>
          </w:tcPr>
          <w:p w14:paraId="4EE68B39">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发电机</w:t>
            </w:r>
          </w:p>
        </w:tc>
        <w:tc>
          <w:tcPr>
            <w:tcW w:w="844" w:type="dxa"/>
            <w:tcBorders>
              <w:top w:val="single" w:color="auto" w:sz="4" w:space="0"/>
              <w:left w:val="nil"/>
              <w:bottom w:val="single" w:color="auto" w:sz="4" w:space="0"/>
              <w:right w:val="single" w:color="auto" w:sz="4" w:space="0"/>
            </w:tcBorders>
            <w:noWrap/>
            <w:vAlign w:val="center"/>
          </w:tcPr>
          <w:p w14:paraId="5CE7C976">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台</w:t>
            </w:r>
          </w:p>
        </w:tc>
        <w:tc>
          <w:tcPr>
            <w:tcW w:w="877" w:type="dxa"/>
            <w:tcBorders>
              <w:top w:val="single" w:color="auto" w:sz="4" w:space="0"/>
              <w:left w:val="nil"/>
              <w:bottom w:val="single" w:color="auto" w:sz="4" w:space="0"/>
              <w:right w:val="single" w:color="auto" w:sz="4" w:space="0"/>
            </w:tcBorders>
            <w:noWrap/>
            <w:vAlign w:val="center"/>
          </w:tcPr>
          <w:p w14:paraId="678C387B">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73D90C1B">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0EEA5DC9">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08C95A12">
            <w:pPr>
              <w:wordWrap w:val="0"/>
              <w:adjustRightInd/>
              <w:spacing w:line="460" w:lineRule="exact"/>
              <w:jc w:val="center"/>
              <w:rPr>
                <w:rFonts w:ascii="宋体" w:hAnsi="宋体" w:cs="宋体"/>
                <w:color w:val="auto"/>
                <w:highlight w:val="none"/>
              </w:rPr>
            </w:pPr>
          </w:p>
        </w:tc>
      </w:tr>
      <w:tr w14:paraId="36C51B0C">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6F6FC23A">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7</w:t>
            </w:r>
          </w:p>
        </w:tc>
        <w:tc>
          <w:tcPr>
            <w:tcW w:w="2161" w:type="dxa"/>
            <w:tcBorders>
              <w:top w:val="single" w:color="auto" w:sz="4" w:space="0"/>
              <w:left w:val="nil"/>
              <w:bottom w:val="single" w:color="auto" w:sz="4" w:space="0"/>
              <w:right w:val="single" w:color="auto" w:sz="4" w:space="0"/>
            </w:tcBorders>
            <w:noWrap/>
            <w:vAlign w:val="center"/>
          </w:tcPr>
          <w:p w14:paraId="38B4FD71">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其他临时用电设施</w:t>
            </w:r>
          </w:p>
        </w:tc>
        <w:tc>
          <w:tcPr>
            <w:tcW w:w="844" w:type="dxa"/>
            <w:tcBorders>
              <w:top w:val="single" w:color="auto" w:sz="4" w:space="0"/>
              <w:left w:val="nil"/>
              <w:bottom w:val="single" w:color="auto" w:sz="4" w:space="0"/>
              <w:right w:val="single" w:color="auto" w:sz="4" w:space="0"/>
            </w:tcBorders>
            <w:noWrap/>
            <w:vAlign w:val="center"/>
          </w:tcPr>
          <w:p w14:paraId="08A1CFCA">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094182D0">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6BBF0728">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06E4A661">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082BA45E">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附近外电线路</w:t>
            </w:r>
          </w:p>
          <w:p w14:paraId="6971B891">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防护设施等</w:t>
            </w:r>
          </w:p>
        </w:tc>
      </w:tr>
      <w:tr w14:paraId="73402CDD">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709BEC7F">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（五）</w:t>
            </w:r>
          </w:p>
        </w:tc>
        <w:tc>
          <w:tcPr>
            <w:tcW w:w="2161" w:type="dxa"/>
            <w:tcBorders>
              <w:top w:val="single" w:color="auto" w:sz="4" w:space="0"/>
              <w:left w:val="nil"/>
              <w:bottom w:val="single" w:color="auto" w:sz="4" w:space="0"/>
              <w:right w:val="single" w:color="auto" w:sz="4" w:space="0"/>
            </w:tcBorders>
            <w:noWrap/>
            <w:vAlign w:val="center"/>
          </w:tcPr>
          <w:p w14:paraId="518CD651">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临时供水</w:t>
            </w:r>
          </w:p>
        </w:tc>
        <w:tc>
          <w:tcPr>
            <w:tcW w:w="844" w:type="dxa"/>
            <w:tcBorders>
              <w:top w:val="single" w:color="auto" w:sz="4" w:space="0"/>
              <w:left w:val="nil"/>
              <w:bottom w:val="single" w:color="auto" w:sz="4" w:space="0"/>
              <w:right w:val="single" w:color="auto" w:sz="4" w:space="0"/>
            </w:tcBorders>
            <w:noWrap/>
            <w:vAlign w:val="center"/>
          </w:tcPr>
          <w:p w14:paraId="5B39D251">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m</w:t>
            </w:r>
          </w:p>
        </w:tc>
        <w:tc>
          <w:tcPr>
            <w:tcW w:w="877" w:type="dxa"/>
            <w:tcBorders>
              <w:top w:val="single" w:color="auto" w:sz="4" w:space="0"/>
              <w:left w:val="nil"/>
              <w:bottom w:val="single" w:color="auto" w:sz="4" w:space="0"/>
              <w:right w:val="single" w:color="auto" w:sz="4" w:space="0"/>
            </w:tcBorders>
            <w:noWrap/>
            <w:vAlign w:val="center"/>
          </w:tcPr>
          <w:p w14:paraId="4B2DB1A8">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69080598">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24559565">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1768CB7C">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按管道长度</w:t>
            </w:r>
          </w:p>
        </w:tc>
      </w:tr>
      <w:tr w14:paraId="5740F1F1">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3FC9F941">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（六）</w:t>
            </w:r>
          </w:p>
        </w:tc>
        <w:tc>
          <w:tcPr>
            <w:tcW w:w="2161" w:type="dxa"/>
            <w:tcBorders>
              <w:top w:val="single" w:color="auto" w:sz="4" w:space="0"/>
              <w:left w:val="nil"/>
              <w:bottom w:val="single" w:color="auto" w:sz="4" w:space="0"/>
              <w:right w:val="single" w:color="auto" w:sz="4" w:space="0"/>
            </w:tcBorders>
            <w:noWrap/>
            <w:vAlign w:val="center"/>
          </w:tcPr>
          <w:p w14:paraId="6359E7E9">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临时排水</w:t>
            </w:r>
          </w:p>
        </w:tc>
        <w:tc>
          <w:tcPr>
            <w:tcW w:w="844" w:type="dxa"/>
            <w:tcBorders>
              <w:top w:val="single" w:color="auto" w:sz="4" w:space="0"/>
              <w:left w:val="nil"/>
              <w:bottom w:val="single" w:color="auto" w:sz="4" w:space="0"/>
              <w:right w:val="single" w:color="auto" w:sz="4" w:space="0"/>
            </w:tcBorders>
            <w:noWrap/>
            <w:vAlign w:val="center"/>
          </w:tcPr>
          <w:p w14:paraId="752D4969">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m</w:t>
            </w:r>
          </w:p>
        </w:tc>
        <w:tc>
          <w:tcPr>
            <w:tcW w:w="877" w:type="dxa"/>
            <w:tcBorders>
              <w:top w:val="single" w:color="auto" w:sz="4" w:space="0"/>
              <w:left w:val="nil"/>
              <w:bottom w:val="single" w:color="auto" w:sz="4" w:space="0"/>
              <w:right w:val="single" w:color="auto" w:sz="4" w:space="0"/>
            </w:tcBorders>
            <w:noWrap/>
            <w:vAlign w:val="center"/>
          </w:tcPr>
          <w:p w14:paraId="6494294C">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3F2E3A33">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26CA8623">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468CE0B8">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按管道长度</w:t>
            </w:r>
          </w:p>
        </w:tc>
      </w:tr>
      <w:tr w14:paraId="363CAF24">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60B672D8">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（七）</w:t>
            </w:r>
          </w:p>
        </w:tc>
        <w:tc>
          <w:tcPr>
            <w:tcW w:w="2161" w:type="dxa"/>
            <w:tcBorders>
              <w:top w:val="single" w:color="auto" w:sz="4" w:space="0"/>
              <w:left w:val="nil"/>
              <w:bottom w:val="single" w:color="auto" w:sz="4" w:space="0"/>
              <w:right w:val="single" w:color="auto" w:sz="4" w:space="0"/>
            </w:tcBorders>
            <w:noWrap/>
            <w:vAlign w:val="center"/>
          </w:tcPr>
          <w:p w14:paraId="4D5B567D">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其他临时设施</w:t>
            </w:r>
          </w:p>
        </w:tc>
        <w:tc>
          <w:tcPr>
            <w:tcW w:w="844" w:type="dxa"/>
            <w:tcBorders>
              <w:top w:val="single" w:color="auto" w:sz="4" w:space="0"/>
              <w:left w:val="nil"/>
              <w:bottom w:val="single" w:color="auto" w:sz="4" w:space="0"/>
              <w:right w:val="single" w:color="auto" w:sz="4" w:space="0"/>
            </w:tcBorders>
            <w:noWrap/>
            <w:vAlign w:val="center"/>
          </w:tcPr>
          <w:p w14:paraId="60D42E4C">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1CD6574D">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4A61D53C">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4812C83C">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1F255B9B">
            <w:pPr>
              <w:wordWrap w:val="0"/>
              <w:adjustRightInd/>
              <w:spacing w:line="460" w:lineRule="exact"/>
              <w:jc w:val="center"/>
              <w:rPr>
                <w:rFonts w:ascii="宋体" w:hAnsi="宋体" w:cs="宋体"/>
                <w:color w:val="auto"/>
                <w:highlight w:val="none"/>
              </w:rPr>
            </w:pPr>
          </w:p>
        </w:tc>
      </w:tr>
      <w:tr w14:paraId="78178EB5">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5749D937">
            <w:pPr>
              <w:wordWrap w:val="0"/>
              <w:adjustRightInd/>
              <w:spacing w:line="460" w:lineRule="exact"/>
              <w:jc w:val="center"/>
              <w:rPr>
                <w:rFonts w:ascii="宋体" w:hAnsi="宋体" w:cs="宋体"/>
                <w:color w:val="auto"/>
                <w:highlight w:val="none"/>
              </w:rPr>
            </w:pPr>
          </w:p>
        </w:tc>
        <w:tc>
          <w:tcPr>
            <w:tcW w:w="2161" w:type="dxa"/>
            <w:tcBorders>
              <w:top w:val="single" w:color="auto" w:sz="4" w:space="0"/>
              <w:left w:val="nil"/>
              <w:bottom w:val="single" w:color="auto" w:sz="4" w:space="0"/>
              <w:right w:val="single" w:color="auto" w:sz="4" w:space="0"/>
            </w:tcBorders>
            <w:noWrap/>
            <w:vAlign w:val="center"/>
          </w:tcPr>
          <w:p w14:paraId="585BF1BF">
            <w:pPr>
              <w:wordWrap w:val="0"/>
              <w:adjustRightInd/>
              <w:spacing w:line="460" w:lineRule="exact"/>
              <w:jc w:val="center"/>
              <w:rPr>
                <w:rFonts w:ascii="宋体" w:hAnsi="宋体" w:cs="宋体"/>
                <w:color w:val="auto"/>
                <w:highlight w:val="none"/>
              </w:rPr>
            </w:pPr>
          </w:p>
        </w:tc>
        <w:tc>
          <w:tcPr>
            <w:tcW w:w="844" w:type="dxa"/>
            <w:tcBorders>
              <w:top w:val="single" w:color="auto" w:sz="4" w:space="0"/>
              <w:left w:val="nil"/>
              <w:bottom w:val="single" w:color="auto" w:sz="4" w:space="0"/>
              <w:right w:val="single" w:color="auto" w:sz="4" w:space="0"/>
            </w:tcBorders>
            <w:noWrap/>
            <w:vAlign w:val="center"/>
          </w:tcPr>
          <w:p w14:paraId="0623300F">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2AB2469D">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462ACBE0">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103B5EE7">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743EC772">
            <w:pPr>
              <w:wordWrap w:val="0"/>
              <w:adjustRightInd/>
              <w:spacing w:line="460" w:lineRule="exact"/>
              <w:jc w:val="center"/>
              <w:rPr>
                <w:rFonts w:ascii="宋体" w:hAnsi="宋体" w:cs="宋体"/>
                <w:color w:val="auto"/>
                <w:highlight w:val="none"/>
              </w:rPr>
            </w:pPr>
          </w:p>
        </w:tc>
      </w:tr>
      <w:tr w14:paraId="7911C163">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14:paraId="082AC697">
            <w:pPr>
              <w:wordWrap w:val="0"/>
              <w:adjustRightInd/>
              <w:spacing w:line="460" w:lineRule="exact"/>
              <w:jc w:val="center"/>
              <w:rPr>
                <w:rFonts w:ascii="宋体" w:hAnsi="宋体" w:cs="宋体"/>
                <w:color w:val="auto"/>
                <w:highlight w:val="none"/>
              </w:rPr>
            </w:pPr>
          </w:p>
        </w:tc>
        <w:tc>
          <w:tcPr>
            <w:tcW w:w="2161" w:type="dxa"/>
            <w:tcBorders>
              <w:top w:val="single" w:color="auto" w:sz="4" w:space="0"/>
              <w:left w:val="nil"/>
              <w:bottom w:val="single" w:color="auto" w:sz="4" w:space="0"/>
              <w:right w:val="single" w:color="auto" w:sz="4" w:space="0"/>
            </w:tcBorders>
            <w:noWrap/>
            <w:vAlign w:val="center"/>
          </w:tcPr>
          <w:p w14:paraId="3381CF99">
            <w:pPr>
              <w:wordWrap w:val="0"/>
              <w:adjustRightInd/>
              <w:spacing w:line="460" w:lineRule="exact"/>
              <w:jc w:val="center"/>
              <w:rPr>
                <w:rFonts w:ascii="宋体" w:hAnsi="宋体" w:cs="宋体"/>
                <w:color w:val="auto"/>
                <w:highlight w:val="none"/>
              </w:rPr>
            </w:pPr>
          </w:p>
        </w:tc>
        <w:tc>
          <w:tcPr>
            <w:tcW w:w="844" w:type="dxa"/>
            <w:tcBorders>
              <w:top w:val="single" w:color="auto" w:sz="4" w:space="0"/>
              <w:left w:val="nil"/>
              <w:bottom w:val="single" w:color="auto" w:sz="4" w:space="0"/>
              <w:right w:val="single" w:color="auto" w:sz="4" w:space="0"/>
            </w:tcBorders>
            <w:noWrap/>
            <w:vAlign w:val="center"/>
          </w:tcPr>
          <w:p w14:paraId="505D7ECC">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53EFC938">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53E7EDFF">
            <w:pPr>
              <w:wordWrap w:val="0"/>
              <w:adjustRightInd/>
              <w:spacing w:line="460" w:lineRule="exact"/>
              <w:jc w:val="center"/>
              <w:rPr>
                <w:rFonts w:ascii="宋体" w:hAnsi="宋体" w:cs="宋体"/>
                <w:color w:val="auto"/>
                <w:highlight w:val="none"/>
              </w:rPr>
            </w:pPr>
          </w:p>
        </w:tc>
        <w:tc>
          <w:tcPr>
            <w:tcW w:w="877" w:type="dxa"/>
            <w:tcBorders>
              <w:top w:val="single" w:color="auto" w:sz="4" w:space="0"/>
              <w:left w:val="nil"/>
              <w:bottom w:val="single" w:color="auto" w:sz="4" w:space="0"/>
              <w:right w:val="single" w:color="auto" w:sz="4" w:space="0"/>
            </w:tcBorders>
            <w:noWrap/>
            <w:vAlign w:val="center"/>
          </w:tcPr>
          <w:p w14:paraId="10EF2194">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57FC79BC">
            <w:pPr>
              <w:wordWrap w:val="0"/>
              <w:adjustRightInd/>
              <w:spacing w:line="460" w:lineRule="exact"/>
              <w:jc w:val="center"/>
              <w:rPr>
                <w:rFonts w:ascii="宋体" w:hAnsi="宋体" w:cs="宋体"/>
                <w:color w:val="auto"/>
                <w:highlight w:val="none"/>
              </w:rPr>
            </w:pPr>
          </w:p>
        </w:tc>
      </w:tr>
      <w:tr w14:paraId="40CAC317">
        <w:tblPrEx>
          <w:tblCellMar>
            <w:top w:w="0" w:type="dxa"/>
            <w:left w:w="108" w:type="dxa"/>
            <w:bottom w:w="0" w:type="dxa"/>
            <w:right w:w="108" w:type="dxa"/>
          </w:tblCellMar>
        </w:tblPrEx>
        <w:trPr>
          <w:cantSplit/>
          <w:trHeight w:val="340" w:hRule="atLeast"/>
          <w:jc w:val="center"/>
        </w:trPr>
        <w:tc>
          <w:tcPr>
            <w:tcW w:w="5943" w:type="dxa"/>
            <w:gridSpan w:val="5"/>
            <w:tcBorders>
              <w:top w:val="single" w:color="auto" w:sz="4" w:space="0"/>
              <w:left w:val="single" w:color="auto" w:sz="4" w:space="0"/>
              <w:bottom w:val="single" w:color="auto" w:sz="4" w:space="0"/>
              <w:right w:val="single" w:color="auto" w:sz="4" w:space="0"/>
            </w:tcBorders>
            <w:noWrap/>
            <w:vAlign w:val="center"/>
          </w:tcPr>
          <w:p w14:paraId="0CF17717">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合计</w:t>
            </w:r>
          </w:p>
        </w:tc>
        <w:tc>
          <w:tcPr>
            <w:tcW w:w="877" w:type="dxa"/>
            <w:tcBorders>
              <w:top w:val="single" w:color="auto" w:sz="4" w:space="0"/>
              <w:left w:val="nil"/>
              <w:bottom w:val="single" w:color="auto" w:sz="4" w:space="0"/>
              <w:right w:val="single" w:color="auto" w:sz="4" w:space="0"/>
            </w:tcBorders>
            <w:noWrap/>
            <w:vAlign w:val="center"/>
          </w:tcPr>
          <w:p w14:paraId="41A126F1">
            <w:pPr>
              <w:wordWrap w:val="0"/>
              <w:adjustRightInd/>
              <w:spacing w:line="460" w:lineRule="exact"/>
              <w:jc w:val="center"/>
              <w:rPr>
                <w:rFonts w:ascii="宋体" w:hAnsi="宋体" w:cs="宋体"/>
                <w:color w:val="auto"/>
                <w:highlight w:val="none"/>
              </w:rPr>
            </w:pPr>
          </w:p>
        </w:tc>
        <w:tc>
          <w:tcPr>
            <w:tcW w:w="2438" w:type="dxa"/>
            <w:tcBorders>
              <w:top w:val="single" w:color="auto" w:sz="4" w:space="0"/>
              <w:left w:val="nil"/>
              <w:bottom w:val="single" w:color="auto" w:sz="4" w:space="0"/>
              <w:right w:val="single" w:color="auto" w:sz="4" w:space="0"/>
            </w:tcBorders>
            <w:noWrap/>
            <w:vAlign w:val="center"/>
          </w:tcPr>
          <w:p w14:paraId="7433D211">
            <w:pPr>
              <w:wordWrap w:val="0"/>
              <w:adjustRightInd/>
              <w:spacing w:line="460" w:lineRule="exact"/>
              <w:jc w:val="center"/>
              <w:rPr>
                <w:rFonts w:ascii="宋体" w:hAnsi="宋体" w:cs="宋体"/>
                <w:color w:val="auto"/>
                <w:highlight w:val="none"/>
              </w:rPr>
            </w:pPr>
          </w:p>
        </w:tc>
      </w:tr>
    </w:tbl>
    <w:p w14:paraId="240CB841">
      <w:pPr>
        <w:wordWrap w:val="0"/>
        <w:adjustRightInd/>
        <w:spacing w:line="460" w:lineRule="exact"/>
        <w:ind w:firstLine="420" w:firstLineChars="200"/>
        <w:rPr>
          <w:rFonts w:ascii="宋体" w:hAnsi="宋体" w:cs="宋体"/>
          <w:color w:val="auto"/>
          <w:highlight w:val="none"/>
        </w:rPr>
      </w:pPr>
    </w:p>
    <w:p w14:paraId="35D6523C">
      <w:pPr>
        <w:wordWrap w:val="0"/>
        <w:adjustRightInd/>
        <w:spacing w:line="460" w:lineRule="exact"/>
        <w:ind w:firstLine="420" w:firstLineChars="200"/>
        <w:rPr>
          <w:rFonts w:ascii="宋体" w:hAnsi="宋体" w:cs="宋体"/>
          <w:color w:val="auto"/>
          <w:highlight w:val="none"/>
        </w:rPr>
      </w:pPr>
      <w:r>
        <w:rPr>
          <w:rFonts w:hint="eastAsia" w:ascii="宋体" w:hAnsi="宋体" w:cs="宋体"/>
          <w:color w:val="auto"/>
          <w:highlight w:val="none"/>
        </w:rPr>
        <w:t>注：表中（1）～（3）栏由招标人根据具体工程特点提供，投标人可补充。安全文明施工措施项目及费用应按招标项目整体报价。</w:t>
      </w:r>
    </w:p>
    <w:p w14:paraId="6207681C">
      <w:pPr>
        <w:wordWrap w:val="0"/>
        <w:adjustRightInd/>
        <w:spacing w:line="460" w:lineRule="exact"/>
        <w:ind w:firstLine="420" w:firstLineChars="200"/>
        <w:rPr>
          <w:rFonts w:ascii="宋体" w:hAnsi="宋体" w:cs="宋体"/>
          <w:color w:val="auto"/>
          <w:highlight w:val="none"/>
        </w:rPr>
      </w:pPr>
    </w:p>
    <w:p w14:paraId="2A710DAB">
      <w:pPr>
        <w:wordWrap w:val="0"/>
        <w:adjustRightInd/>
        <w:spacing w:line="460" w:lineRule="exact"/>
        <w:ind w:firstLine="420" w:firstLineChars="200"/>
        <w:rPr>
          <w:rFonts w:ascii="宋体" w:hAnsi="宋体" w:cs="宋体"/>
          <w:color w:val="auto"/>
          <w:highlight w:val="none"/>
        </w:rPr>
      </w:pPr>
    </w:p>
    <w:p w14:paraId="4D9DDD77">
      <w:pPr>
        <w:wordWrap w:val="0"/>
        <w:adjustRightInd/>
        <w:spacing w:line="460" w:lineRule="exact"/>
        <w:ind w:firstLine="420" w:firstLineChars="200"/>
        <w:rPr>
          <w:rFonts w:ascii="宋体" w:hAnsi="宋体" w:cs="宋体"/>
          <w:color w:val="auto"/>
          <w:highlight w:val="none"/>
        </w:rPr>
      </w:pPr>
    </w:p>
    <w:p w14:paraId="5D4469C0">
      <w:pPr>
        <w:wordWrap w:val="0"/>
        <w:jc w:val="center"/>
        <w:outlineLvl w:val="4"/>
        <w:rPr>
          <w:rFonts w:ascii="宋体" w:hAnsi="宋体" w:cs="宋体"/>
          <w:b/>
          <w:bCs/>
          <w:color w:val="auto"/>
          <w:sz w:val="32"/>
          <w:szCs w:val="28"/>
          <w:highlight w:val="none"/>
        </w:rPr>
      </w:pPr>
      <w:r>
        <w:rPr>
          <w:rFonts w:hint="eastAsia" w:ascii="宋体" w:hAnsi="宋体" w:cs="宋体"/>
          <w:b/>
          <w:bCs/>
          <w:color w:val="auto"/>
          <w:sz w:val="32"/>
          <w:szCs w:val="28"/>
          <w:highlight w:val="none"/>
        </w:rPr>
        <w:br w:type="page"/>
      </w:r>
      <w:r>
        <w:rPr>
          <w:rFonts w:hint="eastAsia" w:ascii="宋体" w:hAnsi="宋体" w:cs="宋体"/>
          <w:b/>
          <w:bCs/>
          <w:color w:val="auto"/>
          <w:sz w:val="32"/>
          <w:szCs w:val="28"/>
          <w:highlight w:val="none"/>
        </w:rPr>
        <w:t>表1-4  其他项目清单及计价表</w:t>
      </w:r>
    </w:p>
    <w:p w14:paraId="037D71B2">
      <w:pPr>
        <w:wordWrap w:val="0"/>
        <w:adjustRightInd/>
        <w:spacing w:line="460" w:lineRule="exact"/>
        <w:rPr>
          <w:rFonts w:ascii="宋体" w:hAnsi="宋体" w:cs="宋体"/>
          <w:color w:val="auto"/>
          <w:highlight w:val="none"/>
        </w:rPr>
      </w:pPr>
      <w:r>
        <w:rPr>
          <w:rFonts w:hint="eastAsia" w:ascii="宋体" w:hAnsi="宋体" w:cs="宋体"/>
          <w:color w:val="auto"/>
          <w:highlight w:val="none"/>
        </w:rPr>
        <w:t xml:space="preserve">工程名称： </w:t>
      </w:r>
    </w:p>
    <w:p w14:paraId="0CD7490B">
      <w:pPr>
        <w:wordWrap w:val="0"/>
        <w:adjustRightInd/>
        <w:spacing w:line="460" w:lineRule="exact"/>
        <w:rPr>
          <w:rFonts w:ascii="宋体" w:hAnsi="宋体" w:cs="宋体"/>
          <w:color w:val="auto"/>
          <w:highlight w:val="none"/>
        </w:rPr>
      </w:pPr>
      <w:r>
        <w:rPr>
          <w:rFonts w:hint="eastAsia" w:ascii="宋体" w:hAnsi="宋体" w:cs="宋体"/>
          <w:color w:val="auto"/>
          <w:highlight w:val="none"/>
        </w:rPr>
        <w:t>单位工程名称：                                                     第  页共 页</w:t>
      </w:r>
    </w:p>
    <w:tbl>
      <w:tblPr>
        <w:tblStyle w:val="63"/>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687"/>
        <w:gridCol w:w="3178"/>
        <w:gridCol w:w="2546"/>
      </w:tblGrid>
      <w:tr w14:paraId="3DD35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4C09F1FF">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序号</w:t>
            </w:r>
          </w:p>
        </w:tc>
        <w:tc>
          <w:tcPr>
            <w:tcW w:w="2687" w:type="dxa"/>
            <w:tcBorders>
              <w:top w:val="single" w:color="auto" w:sz="4" w:space="0"/>
              <w:left w:val="single" w:color="auto" w:sz="4" w:space="0"/>
              <w:bottom w:val="single" w:color="auto" w:sz="4" w:space="0"/>
              <w:right w:val="single" w:color="auto" w:sz="4" w:space="0"/>
            </w:tcBorders>
            <w:noWrap/>
            <w:vAlign w:val="center"/>
          </w:tcPr>
          <w:p w14:paraId="018E08D0">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项目名称</w:t>
            </w:r>
          </w:p>
        </w:tc>
        <w:tc>
          <w:tcPr>
            <w:tcW w:w="3178" w:type="dxa"/>
            <w:tcBorders>
              <w:top w:val="single" w:color="auto" w:sz="4" w:space="0"/>
              <w:left w:val="single" w:color="auto" w:sz="4" w:space="0"/>
              <w:bottom w:val="single" w:color="auto" w:sz="4" w:space="0"/>
              <w:right w:val="single" w:color="auto" w:sz="4" w:space="0"/>
            </w:tcBorders>
            <w:noWrap/>
            <w:vAlign w:val="center"/>
          </w:tcPr>
          <w:p w14:paraId="24C3C416">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金额(元)</w:t>
            </w:r>
          </w:p>
        </w:tc>
        <w:tc>
          <w:tcPr>
            <w:tcW w:w="2546" w:type="dxa"/>
            <w:tcBorders>
              <w:top w:val="single" w:color="auto" w:sz="4" w:space="0"/>
              <w:left w:val="single" w:color="auto" w:sz="4" w:space="0"/>
              <w:bottom w:val="single" w:color="auto" w:sz="4" w:space="0"/>
              <w:right w:val="single" w:color="auto" w:sz="4" w:space="0"/>
            </w:tcBorders>
            <w:noWrap/>
            <w:vAlign w:val="center"/>
          </w:tcPr>
          <w:p w14:paraId="34B6ED59">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备注</w:t>
            </w:r>
          </w:p>
        </w:tc>
      </w:tr>
      <w:tr w14:paraId="1D749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070FF78C">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1</w:t>
            </w:r>
          </w:p>
        </w:tc>
        <w:tc>
          <w:tcPr>
            <w:tcW w:w="2687" w:type="dxa"/>
            <w:tcBorders>
              <w:top w:val="single" w:color="auto" w:sz="4" w:space="0"/>
              <w:left w:val="single" w:color="auto" w:sz="4" w:space="0"/>
              <w:bottom w:val="single" w:color="auto" w:sz="4" w:space="0"/>
              <w:right w:val="single" w:color="auto" w:sz="4" w:space="0"/>
            </w:tcBorders>
            <w:noWrap/>
            <w:vAlign w:val="center"/>
          </w:tcPr>
          <w:p w14:paraId="5F49F558">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暂列金额</w:t>
            </w:r>
          </w:p>
        </w:tc>
        <w:tc>
          <w:tcPr>
            <w:tcW w:w="3178" w:type="dxa"/>
            <w:tcBorders>
              <w:top w:val="single" w:color="auto" w:sz="4" w:space="0"/>
              <w:left w:val="single" w:color="auto" w:sz="4" w:space="0"/>
              <w:bottom w:val="single" w:color="auto" w:sz="4" w:space="0"/>
              <w:right w:val="single" w:color="auto" w:sz="4" w:space="0"/>
            </w:tcBorders>
            <w:noWrap/>
            <w:vAlign w:val="center"/>
          </w:tcPr>
          <w:p w14:paraId="3BFC5128">
            <w:pPr>
              <w:wordWrap w:val="0"/>
              <w:adjustRightInd/>
              <w:spacing w:line="460" w:lineRule="exact"/>
              <w:jc w:val="center"/>
              <w:rPr>
                <w:rFonts w:ascii="宋体" w:hAnsi="宋体" w:cs="宋体"/>
                <w:color w:val="auto"/>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4263B7F6">
            <w:pPr>
              <w:wordWrap w:val="0"/>
              <w:adjustRightInd/>
              <w:spacing w:line="460" w:lineRule="exact"/>
              <w:jc w:val="center"/>
              <w:rPr>
                <w:rFonts w:ascii="宋体" w:hAnsi="宋体" w:cs="宋体"/>
                <w:color w:val="auto"/>
                <w:highlight w:val="none"/>
              </w:rPr>
            </w:pPr>
          </w:p>
        </w:tc>
      </w:tr>
      <w:tr w14:paraId="16825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6BBCF10F">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2</w:t>
            </w:r>
          </w:p>
        </w:tc>
        <w:tc>
          <w:tcPr>
            <w:tcW w:w="2687" w:type="dxa"/>
            <w:tcBorders>
              <w:top w:val="single" w:color="auto" w:sz="4" w:space="0"/>
              <w:left w:val="single" w:color="auto" w:sz="4" w:space="0"/>
              <w:bottom w:val="single" w:color="auto" w:sz="4" w:space="0"/>
              <w:right w:val="single" w:color="auto" w:sz="4" w:space="0"/>
            </w:tcBorders>
            <w:noWrap/>
            <w:vAlign w:val="center"/>
          </w:tcPr>
          <w:p w14:paraId="38269BDB">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计日工</w:t>
            </w:r>
          </w:p>
        </w:tc>
        <w:tc>
          <w:tcPr>
            <w:tcW w:w="3178" w:type="dxa"/>
            <w:tcBorders>
              <w:top w:val="single" w:color="auto" w:sz="4" w:space="0"/>
              <w:left w:val="single" w:color="auto" w:sz="4" w:space="0"/>
              <w:bottom w:val="single" w:color="auto" w:sz="4" w:space="0"/>
              <w:right w:val="single" w:color="auto" w:sz="4" w:space="0"/>
            </w:tcBorders>
            <w:noWrap/>
            <w:vAlign w:val="center"/>
          </w:tcPr>
          <w:p w14:paraId="5C6C5C2D">
            <w:pPr>
              <w:wordWrap w:val="0"/>
              <w:adjustRightInd/>
              <w:spacing w:line="460" w:lineRule="exact"/>
              <w:jc w:val="center"/>
              <w:rPr>
                <w:rFonts w:ascii="宋体" w:hAnsi="宋体" w:cs="宋体"/>
                <w:color w:val="auto"/>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09760FD4">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明细表详见1-4-1</w:t>
            </w:r>
          </w:p>
        </w:tc>
      </w:tr>
      <w:tr w14:paraId="4F6D1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6108576B">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3</w:t>
            </w:r>
          </w:p>
        </w:tc>
        <w:tc>
          <w:tcPr>
            <w:tcW w:w="2687" w:type="dxa"/>
            <w:tcBorders>
              <w:top w:val="single" w:color="auto" w:sz="4" w:space="0"/>
              <w:left w:val="single" w:color="auto" w:sz="4" w:space="0"/>
              <w:bottom w:val="single" w:color="auto" w:sz="4" w:space="0"/>
              <w:right w:val="single" w:color="auto" w:sz="4" w:space="0"/>
            </w:tcBorders>
            <w:noWrap/>
            <w:vAlign w:val="center"/>
          </w:tcPr>
          <w:p w14:paraId="4CBB6615">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总承包服务费</w:t>
            </w:r>
          </w:p>
        </w:tc>
        <w:tc>
          <w:tcPr>
            <w:tcW w:w="3178" w:type="dxa"/>
            <w:tcBorders>
              <w:top w:val="single" w:color="auto" w:sz="4" w:space="0"/>
              <w:left w:val="single" w:color="auto" w:sz="4" w:space="0"/>
              <w:bottom w:val="single" w:color="auto" w:sz="4" w:space="0"/>
              <w:right w:val="single" w:color="auto" w:sz="4" w:space="0"/>
            </w:tcBorders>
            <w:noWrap/>
            <w:vAlign w:val="center"/>
          </w:tcPr>
          <w:p w14:paraId="584C574A">
            <w:pPr>
              <w:wordWrap w:val="0"/>
              <w:adjustRightInd/>
              <w:spacing w:line="460" w:lineRule="exact"/>
              <w:jc w:val="center"/>
              <w:rPr>
                <w:rFonts w:ascii="宋体" w:hAnsi="宋体" w:cs="宋体"/>
                <w:color w:val="auto"/>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533EE770">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明细表详见1-4-2</w:t>
            </w:r>
          </w:p>
        </w:tc>
      </w:tr>
      <w:tr w14:paraId="629DD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411938A7">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4</w:t>
            </w:r>
          </w:p>
        </w:tc>
        <w:tc>
          <w:tcPr>
            <w:tcW w:w="2687" w:type="dxa"/>
            <w:tcBorders>
              <w:top w:val="single" w:color="auto" w:sz="4" w:space="0"/>
              <w:left w:val="single" w:color="auto" w:sz="4" w:space="0"/>
              <w:bottom w:val="single" w:color="auto" w:sz="4" w:space="0"/>
              <w:right w:val="single" w:color="auto" w:sz="4" w:space="0"/>
            </w:tcBorders>
            <w:noWrap/>
            <w:vAlign w:val="center"/>
          </w:tcPr>
          <w:p w14:paraId="48AEFE1A">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标化工地增加费</w:t>
            </w:r>
          </w:p>
        </w:tc>
        <w:tc>
          <w:tcPr>
            <w:tcW w:w="3178" w:type="dxa"/>
            <w:tcBorders>
              <w:top w:val="single" w:color="auto" w:sz="4" w:space="0"/>
              <w:left w:val="single" w:color="auto" w:sz="4" w:space="0"/>
              <w:bottom w:val="single" w:color="auto" w:sz="4" w:space="0"/>
              <w:right w:val="single" w:color="auto" w:sz="4" w:space="0"/>
            </w:tcBorders>
            <w:noWrap/>
            <w:vAlign w:val="center"/>
          </w:tcPr>
          <w:p w14:paraId="511D9FF3">
            <w:pPr>
              <w:wordWrap w:val="0"/>
              <w:adjustRightInd/>
              <w:spacing w:line="460" w:lineRule="exact"/>
              <w:jc w:val="center"/>
              <w:rPr>
                <w:rFonts w:ascii="宋体" w:hAnsi="宋体" w:cs="宋体"/>
                <w:color w:val="auto"/>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7BFF7655">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暂列费用</w:t>
            </w:r>
          </w:p>
        </w:tc>
      </w:tr>
      <w:tr w14:paraId="0A9AA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11D21944">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5</w:t>
            </w:r>
          </w:p>
        </w:tc>
        <w:tc>
          <w:tcPr>
            <w:tcW w:w="2687" w:type="dxa"/>
            <w:tcBorders>
              <w:top w:val="single" w:color="auto" w:sz="4" w:space="0"/>
              <w:left w:val="single" w:color="auto" w:sz="4" w:space="0"/>
              <w:bottom w:val="single" w:color="auto" w:sz="4" w:space="0"/>
              <w:right w:val="single" w:color="auto" w:sz="4" w:space="0"/>
            </w:tcBorders>
            <w:noWrap/>
            <w:vAlign w:val="center"/>
          </w:tcPr>
          <w:p w14:paraId="6DF87894">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优质工程增加费</w:t>
            </w:r>
          </w:p>
        </w:tc>
        <w:tc>
          <w:tcPr>
            <w:tcW w:w="3178" w:type="dxa"/>
            <w:tcBorders>
              <w:top w:val="single" w:color="auto" w:sz="4" w:space="0"/>
              <w:left w:val="single" w:color="auto" w:sz="4" w:space="0"/>
              <w:bottom w:val="single" w:color="auto" w:sz="4" w:space="0"/>
              <w:right w:val="single" w:color="auto" w:sz="4" w:space="0"/>
            </w:tcBorders>
            <w:noWrap/>
            <w:vAlign w:val="center"/>
          </w:tcPr>
          <w:p w14:paraId="24B64631">
            <w:pPr>
              <w:wordWrap w:val="0"/>
              <w:adjustRightInd/>
              <w:spacing w:line="460" w:lineRule="exact"/>
              <w:jc w:val="center"/>
              <w:rPr>
                <w:rFonts w:ascii="宋体" w:hAnsi="宋体" w:cs="宋体"/>
                <w:color w:val="auto"/>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66F7FE3A">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暂列费用</w:t>
            </w:r>
          </w:p>
        </w:tc>
      </w:tr>
      <w:tr w14:paraId="638F0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7F3E23AC">
            <w:pPr>
              <w:wordWrap w:val="0"/>
              <w:adjustRightInd/>
              <w:spacing w:line="460" w:lineRule="exact"/>
              <w:jc w:val="center"/>
              <w:rPr>
                <w:rFonts w:ascii="宋体" w:hAnsi="宋体" w:cs="宋体"/>
                <w:color w:val="auto"/>
                <w:highlight w:val="none"/>
              </w:rPr>
            </w:pPr>
          </w:p>
        </w:tc>
        <w:tc>
          <w:tcPr>
            <w:tcW w:w="2687" w:type="dxa"/>
            <w:tcBorders>
              <w:top w:val="single" w:color="auto" w:sz="4" w:space="0"/>
              <w:left w:val="single" w:color="auto" w:sz="4" w:space="0"/>
              <w:bottom w:val="single" w:color="auto" w:sz="4" w:space="0"/>
              <w:right w:val="single" w:color="auto" w:sz="4" w:space="0"/>
            </w:tcBorders>
            <w:noWrap/>
            <w:vAlign w:val="center"/>
          </w:tcPr>
          <w:p w14:paraId="7C5711CC">
            <w:pPr>
              <w:wordWrap w:val="0"/>
              <w:adjustRightInd/>
              <w:spacing w:line="460" w:lineRule="exact"/>
              <w:jc w:val="center"/>
              <w:rPr>
                <w:rFonts w:ascii="宋体" w:hAnsi="宋体" w:cs="宋体"/>
                <w:color w:val="auto"/>
                <w:highlight w:val="none"/>
              </w:rPr>
            </w:pPr>
          </w:p>
        </w:tc>
        <w:tc>
          <w:tcPr>
            <w:tcW w:w="3178" w:type="dxa"/>
            <w:tcBorders>
              <w:top w:val="single" w:color="auto" w:sz="4" w:space="0"/>
              <w:left w:val="single" w:color="auto" w:sz="4" w:space="0"/>
              <w:bottom w:val="single" w:color="auto" w:sz="4" w:space="0"/>
              <w:right w:val="single" w:color="auto" w:sz="4" w:space="0"/>
            </w:tcBorders>
            <w:noWrap/>
            <w:vAlign w:val="center"/>
          </w:tcPr>
          <w:p w14:paraId="4A05B798">
            <w:pPr>
              <w:wordWrap w:val="0"/>
              <w:adjustRightInd/>
              <w:spacing w:line="460" w:lineRule="exact"/>
              <w:jc w:val="center"/>
              <w:rPr>
                <w:rFonts w:ascii="宋体" w:hAnsi="宋体" w:cs="宋体"/>
                <w:color w:val="auto"/>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06DC94CD">
            <w:pPr>
              <w:wordWrap w:val="0"/>
              <w:adjustRightInd/>
              <w:spacing w:line="460" w:lineRule="exact"/>
              <w:jc w:val="center"/>
              <w:rPr>
                <w:rFonts w:ascii="宋体" w:hAnsi="宋体" w:cs="宋体"/>
                <w:color w:val="auto"/>
                <w:highlight w:val="none"/>
              </w:rPr>
            </w:pPr>
          </w:p>
        </w:tc>
      </w:tr>
      <w:tr w14:paraId="41F87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639D9055">
            <w:pPr>
              <w:wordWrap w:val="0"/>
              <w:adjustRightInd/>
              <w:spacing w:line="460" w:lineRule="exact"/>
              <w:jc w:val="center"/>
              <w:rPr>
                <w:rFonts w:ascii="宋体" w:hAnsi="宋体" w:cs="宋体"/>
                <w:color w:val="auto"/>
                <w:highlight w:val="none"/>
              </w:rPr>
            </w:pPr>
          </w:p>
        </w:tc>
        <w:tc>
          <w:tcPr>
            <w:tcW w:w="2687" w:type="dxa"/>
            <w:tcBorders>
              <w:top w:val="single" w:color="auto" w:sz="4" w:space="0"/>
              <w:left w:val="single" w:color="auto" w:sz="4" w:space="0"/>
              <w:bottom w:val="single" w:color="auto" w:sz="4" w:space="0"/>
              <w:right w:val="single" w:color="auto" w:sz="4" w:space="0"/>
            </w:tcBorders>
            <w:noWrap/>
            <w:vAlign w:val="center"/>
          </w:tcPr>
          <w:p w14:paraId="566791B0">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合计</w:t>
            </w:r>
          </w:p>
        </w:tc>
        <w:tc>
          <w:tcPr>
            <w:tcW w:w="3178" w:type="dxa"/>
            <w:tcBorders>
              <w:top w:val="single" w:color="auto" w:sz="4" w:space="0"/>
              <w:left w:val="single" w:color="auto" w:sz="4" w:space="0"/>
              <w:bottom w:val="single" w:color="auto" w:sz="4" w:space="0"/>
              <w:right w:val="single" w:color="auto" w:sz="4" w:space="0"/>
            </w:tcBorders>
            <w:noWrap/>
            <w:vAlign w:val="center"/>
          </w:tcPr>
          <w:p w14:paraId="64AB3B11">
            <w:pPr>
              <w:wordWrap w:val="0"/>
              <w:adjustRightInd/>
              <w:spacing w:line="460" w:lineRule="exact"/>
              <w:jc w:val="center"/>
              <w:rPr>
                <w:rFonts w:ascii="宋体" w:hAnsi="宋体" w:cs="宋体"/>
                <w:color w:val="auto"/>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0F38867A">
            <w:pPr>
              <w:wordWrap w:val="0"/>
              <w:adjustRightInd/>
              <w:spacing w:line="460" w:lineRule="exact"/>
              <w:jc w:val="center"/>
              <w:rPr>
                <w:rFonts w:ascii="宋体" w:hAnsi="宋体" w:cs="宋体"/>
                <w:color w:val="auto"/>
                <w:highlight w:val="none"/>
              </w:rPr>
            </w:pPr>
          </w:p>
        </w:tc>
      </w:tr>
    </w:tbl>
    <w:p w14:paraId="1EB77FB6">
      <w:pPr>
        <w:wordWrap w:val="0"/>
        <w:jc w:val="center"/>
        <w:outlineLvl w:val="4"/>
        <w:rPr>
          <w:rFonts w:ascii="宋体" w:hAnsi="宋体" w:cs="宋体"/>
          <w:b/>
          <w:bCs/>
          <w:color w:val="auto"/>
          <w:sz w:val="32"/>
          <w:szCs w:val="28"/>
          <w:highlight w:val="none"/>
        </w:rPr>
      </w:pPr>
      <w:r>
        <w:rPr>
          <w:rFonts w:hint="eastAsia" w:ascii="宋体" w:hAnsi="宋体" w:cs="宋体"/>
          <w:b/>
          <w:bCs/>
          <w:color w:val="auto"/>
          <w:sz w:val="32"/>
          <w:szCs w:val="28"/>
          <w:highlight w:val="none"/>
        </w:rPr>
        <w:br w:type="page"/>
      </w:r>
      <w:r>
        <w:rPr>
          <w:rFonts w:hint="eastAsia" w:ascii="宋体" w:hAnsi="宋体" w:cs="宋体"/>
          <w:b/>
          <w:bCs/>
          <w:color w:val="auto"/>
          <w:sz w:val="32"/>
          <w:szCs w:val="28"/>
          <w:highlight w:val="none"/>
        </w:rPr>
        <w:t>表1-4-1  计日工表</w:t>
      </w:r>
    </w:p>
    <w:p w14:paraId="4815C356">
      <w:pPr>
        <w:wordWrap w:val="0"/>
        <w:adjustRightInd/>
        <w:spacing w:line="460" w:lineRule="exact"/>
        <w:rPr>
          <w:rFonts w:ascii="宋体" w:hAnsi="宋体" w:cs="宋体"/>
          <w:color w:val="auto"/>
          <w:highlight w:val="none"/>
        </w:rPr>
      </w:pPr>
      <w:r>
        <w:rPr>
          <w:rFonts w:hint="eastAsia" w:ascii="宋体" w:hAnsi="宋体" w:cs="宋体"/>
          <w:color w:val="auto"/>
          <w:highlight w:val="none"/>
        </w:rPr>
        <w:t xml:space="preserve">工程名称：                                   </w:t>
      </w:r>
    </w:p>
    <w:p w14:paraId="43AA70A5">
      <w:pPr>
        <w:wordWrap w:val="0"/>
        <w:adjustRightInd/>
        <w:spacing w:line="460" w:lineRule="exact"/>
        <w:rPr>
          <w:rFonts w:ascii="宋体" w:hAnsi="宋体" w:cs="宋体"/>
          <w:color w:val="auto"/>
          <w:highlight w:val="none"/>
        </w:rPr>
      </w:pPr>
      <w:r>
        <w:rPr>
          <w:rFonts w:hint="eastAsia" w:ascii="宋体" w:hAnsi="宋体" w:cs="宋体"/>
          <w:color w:val="auto"/>
          <w:highlight w:val="none"/>
        </w:rPr>
        <w:t>单位工程名称：                                     第  页共  页</w:t>
      </w:r>
    </w:p>
    <w:tbl>
      <w:tblPr>
        <w:tblStyle w:val="63"/>
        <w:tblW w:w="9189" w:type="dxa"/>
        <w:tblInd w:w="11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28"/>
        <w:gridCol w:w="2880"/>
        <w:gridCol w:w="960"/>
        <w:gridCol w:w="1506"/>
        <w:gridCol w:w="1509"/>
        <w:gridCol w:w="1506"/>
      </w:tblGrid>
      <w:tr w14:paraId="24F0821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tcBorders>
              <w:top w:val="single" w:color="auto" w:sz="8" w:space="0"/>
              <w:left w:val="single" w:color="auto" w:sz="8" w:space="0"/>
              <w:bottom w:val="single" w:color="auto" w:sz="6" w:space="0"/>
              <w:right w:val="single" w:color="auto" w:sz="6" w:space="0"/>
            </w:tcBorders>
            <w:noWrap/>
            <w:vAlign w:val="center"/>
          </w:tcPr>
          <w:p w14:paraId="5D670D9E">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编号</w:t>
            </w:r>
          </w:p>
        </w:tc>
        <w:tc>
          <w:tcPr>
            <w:tcW w:w="2880" w:type="dxa"/>
            <w:tcBorders>
              <w:top w:val="single" w:color="auto" w:sz="8" w:space="0"/>
              <w:left w:val="single" w:color="auto" w:sz="6" w:space="0"/>
              <w:bottom w:val="single" w:color="auto" w:sz="6" w:space="0"/>
              <w:right w:val="single" w:color="auto" w:sz="6" w:space="0"/>
            </w:tcBorders>
            <w:noWrap/>
            <w:vAlign w:val="center"/>
          </w:tcPr>
          <w:p w14:paraId="7C1AC370">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项 目 名 称</w:t>
            </w:r>
          </w:p>
        </w:tc>
        <w:tc>
          <w:tcPr>
            <w:tcW w:w="960" w:type="dxa"/>
            <w:tcBorders>
              <w:top w:val="single" w:color="auto" w:sz="8" w:space="0"/>
              <w:left w:val="single" w:color="auto" w:sz="6" w:space="0"/>
              <w:bottom w:val="single" w:color="auto" w:sz="6" w:space="0"/>
              <w:right w:val="single" w:color="auto" w:sz="6" w:space="0"/>
            </w:tcBorders>
            <w:noWrap/>
            <w:vAlign w:val="center"/>
          </w:tcPr>
          <w:p w14:paraId="3DF1112F">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单位</w:t>
            </w:r>
          </w:p>
        </w:tc>
        <w:tc>
          <w:tcPr>
            <w:tcW w:w="1506" w:type="dxa"/>
            <w:tcBorders>
              <w:top w:val="single" w:color="auto" w:sz="8" w:space="0"/>
              <w:left w:val="single" w:color="auto" w:sz="6" w:space="0"/>
              <w:bottom w:val="single" w:color="auto" w:sz="6" w:space="0"/>
              <w:right w:val="single" w:color="auto" w:sz="6" w:space="0"/>
            </w:tcBorders>
            <w:noWrap/>
            <w:vAlign w:val="center"/>
          </w:tcPr>
          <w:p w14:paraId="0CB0AC91">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数量</w:t>
            </w:r>
          </w:p>
        </w:tc>
        <w:tc>
          <w:tcPr>
            <w:tcW w:w="1509" w:type="dxa"/>
            <w:tcBorders>
              <w:top w:val="single" w:color="auto" w:sz="8" w:space="0"/>
              <w:left w:val="single" w:color="auto" w:sz="6" w:space="0"/>
              <w:bottom w:val="single" w:color="auto" w:sz="6" w:space="0"/>
              <w:right w:val="single" w:color="auto" w:sz="6" w:space="0"/>
            </w:tcBorders>
            <w:noWrap/>
            <w:vAlign w:val="center"/>
          </w:tcPr>
          <w:p w14:paraId="28245D46">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综合单价（元）</w:t>
            </w:r>
          </w:p>
        </w:tc>
        <w:tc>
          <w:tcPr>
            <w:tcW w:w="1506" w:type="dxa"/>
            <w:tcBorders>
              <w:top w:val="single" w:color="auto" w:sz="8" w:space="0"/>
              <w:left w:val="single" w:color="auto" w:sz="6" w:space="0"/>
              <w:bottom w:val="single" w:color="auto" w:sz="6" w:space="0"/>
              <w:right w:val="single" w:color="auto" w:sz="8" w:space="0"/>
            </w:tcBorders>
            <w:noWrap/>
            <w:vAlign w:val="center"/>
          </w:tcPr>
          <w:p w14:paraId="7BEE736D">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合价（元）</w:t>
            </w:r>
          </w:p>
        </w:tc>
      </w:tr>
      <w:tr w14:paraId="3D2E682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tcBorders>
              <w:top w:val="single" w:color="auto" w:sz="6" w:space="0"/>
              <w:left w:val="single" w:color="auto" w:sz="8" w:space="0"/>
              <w:bottom w:val="single" w:color="auto" w:sz="6" w:space="0"/>
              <w:right w:val="single" w:color="auto" w:sz="6" w:space="0"/>
            </w:tcBorders>
            <w:noWrap/>
            <w:vAlign w:val="center"/>
          </w:tcPr>
          <w:p w14:paraId="4769EDBE">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（1）</w:t>
            </w:r>
          </w:p>
        </w:tc>
        <w:tc>
          <w:tcPr>
            <w:tcW w:w="2880" w:type="dxa"/>
            <w:tcBorders>
              <w:top w:val="single" w:color="auto" w:sz="6" w:space="0"/>
              <w:left w:val="single" w:color="auto" w:sz="6" w:space="0"/>
              <w:bottom w:val="single" w:color="auto" w:sz="6" w:space="0"/>
              <w:right w:val="single" w:color="auto" w:sz="6" w:space="0"/>
            </w:tcBorders>
            <w:noWrap/>
            <w:vAlign w:val="center"/>
          </w:tcPr>
          <w:p w14:paraId="006ABF77">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（2）</w:t>
            </w:r>
          </w:p>
        </w:tc>
        <w:tc>
          <w:tcPr>
            <w:tcW w:w="960" w:type="dxa"/>
            <w:tcBorders>
              <w:top w:val="single" w:color="auto" w:sz="6" w:space="0"/>
              <w:left w:val="single" w:color="auto" w:sz="6" w:space="0"/>
              <w:bottom w:val="single" w:color="auto" w:sz="6" w:space="0"/>
              <w:right w:val="single" w:color="auto" w:sz="6" w:space="0"/>
            </w:tcBorders>
            <w:noWrap/>
            <w:vAlign w:val="center"/>
          </w:tcPr>
          <w:p w14:paraId="02DBAC95">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（3）</w:t>
            </w:r>
          </w:p>
        </w:tc>
        <w:tc>
          <w:tcPr>
            <w:tcW w:w="1506" w:type="dxa"/>
            <w:tcBorders>
              <w:top w:val="single" w:color="auto" w:sz="6" w:space="0"/>
              <w:left w:val="single" w:color="auto" w:sz="6" w:space="0"/>
              <w:bottom w:val="single" w:color="auto" w:sz="6" w:space="0"/>
              <w:right w:val="single" w:color="auto" w:sz="6" w:space="0"/>
            </w:tcBorders>
            <w:noWrap/>
            <w:vAlign w:val="center"/>
          </w:tcPr>
          <w:p w14:paraId="68AEC825">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（4）</w:t>
            </w:r>
          </w:p>
        </w:tc>
        <w:tc>
          <w:tcPr>
            <w:tcW w:w="1509" w:type="dxa"/>
            <w:tcBorders>
              <w:top w:val="single" w:color="auto" w:sz="6" w:space="0"/>
              <w:left w:val="single" w:color="auto" w:sz="6" w:space="0"/>
              <w:bottom w:val="single" w:color="auto" w:sz="6" w:space="0"/>
              <w:right w:val="single" w:color="auto" w:sz="6" w:space="0"/>
            </w:tcBorders>
            <w:noWrap/>
            <w:vAlign w:val="center"/>
          </w:tcPr>
          <w:p w14:paraId="756C7084">
            <w:pPr>
              <w:wordWrap w:val="0"/>
              <w:adjustRightInd/>
              <w:spacing w:line="460" w:lineRule="exact"/>
              <w:jc w:val="center"/>
              <w:rPr>
                <w:rFonts w:ascii="宋体" w:hAnsi="宋体" w:cs="宋体"/>
                <w:color w:val="auto"/>
                <w:highlight w:val="none"/>
              </w:rPr>
            </w:pPr>
          </w:p>
        </w:tc>
        <w:tc>
          <w:tcPr>
            <w:tcW w:w="1506" w:type="dxa"/>
            <w:tcBorders>
              <w:top w:val="single" w:color="auto" w:sz="6" w:space="0"/>
              <w:left w:val="single" w:color="auto" w:sz="6" w:space="0"/>
              <w:bottom w:val="single" w:color="auto" w:sz="6" w:space="0"/>
              <w:right w:val="single" w:color="auto" w:sz="8" w:space="0"/>
            </w:tcBorders>
            <w:noWrap/>
            <w:vAlign w:val="center"/>
          </w:tcPr>
          <w:p w14:paraId="293A8AE9">
            <w:pPr>
              <w:wordWrap w:val="0"/>
              <w:adjustRightInd/>
              <w:spacing w:line="460" w:lineRule="exact"/>
              <w:jc w:val="center"/>
              <w:rPr>
                <w:rFonts w:ascii="宋体" w:hAnsi="宋体" w:cs="宋体"/>
                <w:color w:val="auto"/>
                <w:highlight w:val="none"/>
              </w:rPr>
            </w:pPr>
          </w:p>
        </w:tc>
      </w:tr>
      <w:tr w14:paraId="5C55CB9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tcBorders>
              <w:top w:val="single" w:color="auto" w:sz="6" w:space="0"/>
              <w:left w:val="single" w:color="auto" w:sz="8" w:space="0"/>
              <w:bottom w:val="single" w:color="auto" w:sz="6" w:space="0"/>
              <w:right w:val="single" w:color="auto" w:sz="6" w:space="0"/>
            </w:tcBorders>
            <w:noWrap/>
            <w:vAlign w:val="center"/>
          </w:tcPr>
          <w:p w14:paraId="4891650E">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一</w:t>
            </w:r>
          </w:p>
        </w:tc>
        <w:tc>
          <w:tcPr>
            <w:tcW w:w="2880" w:type="dxa"/>
            <w:tcBorders>
              <w:top w:val="single" w:color="auto" w:sz="6" w:space="0"/>
              <w:left w:val="single" w:color="auto" w:sz="6" w:space="0"/>
              <w:bottom w:val="single" w:color="auto" w:sz="6" w:space="0"/>
              <w:right w:val="single" w:color="auto" w:sz="6" w:space="0"/>
            </w:tcBorders>
            <w:noWrap/>
            <w:vAlign w:val="center"/>
          </w:tcPr>
          <w:p w14:paraId="5296CE13">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人    工</w:t>
            </w:r>
          </w:p>
        </w:tc>
        <w:tc>
          <w:tcPr>
            <w:tcW w:w="960" w:type="dxa"/>
            <w:tcBorders>
              <w:top w:val="single" w:color="auto" w:sz="6" w:space="0"/>
              <w:left w:val="single" w:color="auto" w:sz="6" w:space="0"/>
              <w:bottom w:val="single" w:color="auto" w:sz="6" w:space="0"/>
              <w:right w:val="single" w:color="auto" w:sz="6" w:space="0"/>
            </w:tcBorders>
            <w:noWrap/>
            <w:vAlign w:val="center"/>
          </w:tcPr>
          <w:p w14:paraId="25B1BEEC">
            <w:pPr>
              <w:wordWrap w:val="0"/>
              <w:adjustRightInd/>
              <w:spacing w:line="460" w:lineRule="exact"/>
              <w:jc w:val="center"/>
              <w:rPr>
                <w:rFonts w:ascii="宋体" w:hAnsi="宋体" w:cs="宋体"/>
                <w:color w:val="auto"/>
                <w:highlight w:val="none"/>
              </w:rPr>
            </w:pPr>
          </w:p>
        </w:tc>
        <w:tc>
          <w:tcPr>
            <w:tcW w:w="1506" w:type="dxa"/>
            <w:tcBorders>
              <w:top w:val="single" w:color="auto" w:sz="6" w:space="0"/>
              <w:left w:val="single" w:color="auto" w:sz="6" w:space="0"/>
              <w:bottom w:val="single" w:color="auto" w:sz="6" w:space="0"/>
              <w:right w:val="single" w:color="auto" w:sz="6" w:space="0"/>
            </w:tcBorders>
            <w:noWrap/>
            <w:vAlign w:val="center"/>
          </w:tcPr>
          <w:p w14:paraId="2EBAB95A">
            <w:pPr>
              <w:wordWrap w:val="0"/>
              <w:adjustRightInd/>
              <w:spacing w:line="460" w:lineRule="exact"/>
              <w:jc w:val="center"/>
              <w:rPr>
                <w:rFonts w:ascii="宋体" w:hAnsi="宋体" w:cs="宋体"/>
                <w:color w:val="auto"/>
                <w:highlight w:val="none"/>
              </w:rPr>
            </w:pPr>
          </w:p>
        </w:tc>
        <w:tc>
          <w:tcPr>
            <w:tcW w:w="1509" w:type="dxa"/>
            <w:tcBorders>
              <w:top w:val="single" w:color="auto" w:sz="6" w:space="0"/>
              <w:left w:val="single" w:color="auto" w:sz="6" w:space="0"/>
              <w:bottom w:val="single" w:color="auto" w:sz="6" w:space="0"/>
              <w:right w:val="single" w:color="auto" w:sz="6" w:space="0"/>
            </w:tcBorders>
            <w:noWrap/>
            <w:vAlign w:val="center"/>
          </w:tcPr>
          <w:p w14:paraId="4A176625">
            <w:pPr>
              <w:wordWrap w:val="0"/>
              <w:adjustRightInd/>
              <w:spacing w:line="460" w:lineRule="exact"/>
              <w:jc w:val="center"/>
              <w:rPr>
                <w:rFonts w:ascii="宋体" w:hAnsi="宋体" w:cs="宋体"/>
                <w:color w:val="auto"/>
                <w:highlight w:val="none"/>
              </w:rPr>
            </w:pPr>
          </w:p>
        </w:tc>
        <w:tc>
          <w:tcPr>
            <w:tcW w:w="1506" w:type="dxa"/>
            <w:tcBorders>
              <w:top w:val="single" w:color="auto" w:sz="6" w:space="0"/>
              <w:left w:val="single" w:color="auto" w:sz="6" w:space="0"/>
              <w:bottom w:val="single" w:color="auto" w:sz="6" w:space="0"/>
              <w:right w:val="single" w:color="auto" w:sz="8" w:space="0"/>
            </w:tcBorders>
            <w:noWrap/>
            <w:vAlign w:val="center"/>
          </w:tcPr>
          <w:p w14:paraId="37B7DCBA">
            <w:pPr>
              <w:wordWrap w:val="0"/>
              <w:adjustRightInd/>
              <w:spacing w:line="460" w:lineRule="exact"/>
              <w:jc w:val="center"/>
              <w:rPr>
                <w:rFonts w:ascii="宋体" w:hAnsi="宋体" w:cs="宋体"/>
                <w:color w:val="auto"/>
                <w:highlight w:val="none"/>
              </w:rPr>
            </w:pPr>
          </w:p>
        </w:tc>
      </w:tr>
      <w:tr w14:paraId="093ED14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tcBorders>
              <w:top w:val="single" w:color="auto" w:sz="6" w:space="0"/>
              <w:left w:val="single" w:color="auto" w:sz="8" w:space="0"/>
              <w:bottom w:val="single" w:color="auto" w:sz="6" w:space="0"/>
              <w:right w:val="single" w:color="auto" w:sz="6" w:space="0"/>
            </w:tcBorders>
            <w:noWrap/>
            <w:vAlign w:val="center"/>
          </w:tcPr>
          <w:p w14:paraId="60CA1E57">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1</w:t>
            </w:r>
          </w:p>
        </w:tc>
        <w:tc>
          <w:tcPr>
            <w:tcW w:w="2880" w:type="dxa"/>
            <w:tcBorders>
              <w:top w:val="single" w:color="auto" w:sz="6" w:space="0"/>
              <w:left w:val="single" w:color="auto" w:sz="6" w:space="0"/>
              <w:bottom w:val="single" w:color="auto" w:sz="6" w:space="0"/>
              <w:right w:val="single" w:color="auto" w:sz="6" w:space="0"/>
            </w:tcBorders>
            <w:noWrap/>
            <w:vAlign w:val="center"/>
          </w:tcPr>
          <w:p w14:paraId="4FA7CA5C">
            <w:pPr>
              <w:wordWrap w:val="0"/>
              <w:adjustRightInd/>
              <w:spacing w:line="460" w:lineRule="exact"/>
              <w:jc w:val="center"/>
              <w:rPr>
                <w:rFonts w:ascii="宋体" w:hAnsi="宋体" w:cs="宋体"/>
                <w:color w:val="auto"/>
                <w:highlight w:val="none"/>
              </w:rPr>
            </w:pPr>
          </w:p>
        </w:tc>
        <w:tc>
          <w:tcPr>
            <w:tcW w:w="960" w:type="dxa"/>
            <w:tcBorders>
              <w:top w:val="single" w:color="auto" w:sz="6" w:space="0"/>
              <w:left w:val="single" w:color="auto" w:sz="6" w:space="0"/>
              <w:bottom w:val="single" w:color="auto" w:sz="6" w:space="0"/>
              <w:right w:val="single" w:color="auto" w:sz="6" w:space="0"/>
            </w:tcBorders>
            <w:noWrap/>
            <w:vAlign w:val="center"/>
          </w:tcPr>
          <w:p w14:paraId="3945C967">
            <w:pPr>
              <w:wordWrap w:val="0"/>
              <w:adjustRightInd/>
              <w:spacing w:line="460" w:lineRule="exact"/>
              <w:jc w:val="center"/>
              <w:rPr>
                <w:rFonts w:ascii="宋体" w:hAnsi="宋体" w:cs="宋体"/>
                <w:color w:val="auto"/>
                <w:highlight w:val="none"/>
              </w:rPr>
            </w:pPr>
          </w:p>
        </w:tc>
        <w:tc>
          <w:tcPr>
            <w:tcW w:w="1506" w:type="dxa"/>
            <w:tcBorders>
              <w:top w:val="single" w:color="auto" w:sz="6" w:space="0"/>
              <w:left w:val="single" w:color="auto" w:sz="6" w:space="0"/>
              <w:bottom w:val="single" w:color="auto" w:sz="6" w:space="0"/>
              <w:right w:val="single" w:color="auto" w:sz="6" w:space="0"/>
            </w:tcBorders>
            <w:noWrap/>
            <w:vAlign w:val="center"/>
          </w:tcPr>
          <w:p w14:paraId="27BA5E2C">
            <w:pPr>
              <w:wordWrap w:val="0"/>
              <w:adjustRightInd/>
              <w:spacing w:line="460" w:lineRule="exact"/>
              <w:jc w:val="center"/>
              <w:rPr>
                <w:rFonts w:ascii="宋体" w:hAnsi="宋体" w:cs="宋体"/>
                <w:color w:val="auto"/>
                <w:highlight w:val="none"/>
              </w:rPr>
            </w:pPr>
          </w:p>
        </w:tc>
        <w:tc>
          <w:tcPr>
            <w:tcW w:w="1509" w:type="dxa"/>
            <w:tcBorders>
              <w:top w:val="single" w:color="auto" w:sz="6" w:space="0"/>
              <w:left w:val="single" w:color="auto" w:sz="6" w:space="0"/>
              <w:bottom w:val="single" w:color="auto" w:sz="6" w:space="0"/>
              <w:right w:val="single" w:color="auto" w:sz="6" w:space="0"/>
            </w:tcBorders>
            <w:noWrap/>
            <w:vAlign w:val="center"/>
          </w:tcPr>
          <w:p w14:paraId="6360BB62">
            <w:pPr>
              <w:wordWrap w:val="0"/>
              <w:adjustRightInd/>
              <w:spacing w:line="460" w:lineRule="exact"/>
              <w:jc w:val="center"/>
              <w:rPr>
                <w:rFonts w:ascii="宋体" w:hAnsi="宋体" w:cs="宋体"/>
                <w:color w:val="auto"/>
                <w:highlight w:val="none"/>
              </w:rPr>
            </w:pPr>
          </w:p>
        </w:tc>
        <w:tc>
          <w:tcPr>
            <w:tcW w:w="1506" w:type="dxa"/>
            <w:tcBorders>
              <w:top w:val="single" w:color="auto" w:sz="6" w:space="0"/>
              <w:left w:val="single" w:color="auto" w:sz="6" w:space="0"/>
              <w:bottom w:val="single" w:color="auto" w:sz="6" w:space="0"/>
              <w:right w:val="single" w:color="auto" w:sz="8" w:space="0"/>
            </w:tcBorders>
            <w:noWrap/>
            <w:vAlign w:val="center"/>
          </w:tcPr>
          <w:p w14:paraId="0C5754A0">
            <w:pPr>
              <w:wordWrap w:val="0"/>
              <w:adjustRightInd/>
              <w:spacing w:line="460" w:lineRule="exact"/>
              <w:jc w:val="center"/>
              <w:rPr>
                <w:rFonts w:ascii="宋体" w:hAnsi="宋体" w:cs="宋体"/>
                <w:color w:val="auto"/>
                <w:highlight w:val="none"/>
              </w:rPr>
            </w:pPr>
          </w:p>
        </w:tc>
      </w:tr>
      <w:tr w14:paraId="5D3640F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tcBorders>
              <w:top w:val="single" w:color="auto" w:sz="6" w:space="0"/>
              <w:left w:val="single" w:color="auto" w:sz="8" w:space="0"/>
              <w:bottom w:val="single" w:color="auto" w:sz="6" w:space="0"/>
              <w:right w:val="single" w:color="auto" w:sz="6" w:space="0"/>
            </w:tcBorders>
            <w:noWrap/>
            <w:vAlign w:val="center"/>
          </w:tcPr>
          <w:p w14:paraId="1CA65D28">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2</w:t>
            </w:r>
          </w:p>
        </w:tc>
        <w:tc>
          <w:tcPr>
            <w:tcW w:w="2880" w:type="dxa"/>
            <w:tcBorders>
              <w:top w:val="single" w:color="auto" w:sz="6" w:space="0"/>
              <w:left w:val="single" w:color="auto" w:sz="6" w:space="0"/>
              <w:bottom w:val="single" w:color="auto" w:sz="6" w:space="0"/>
              <w:right w:val="single" w:color="auto" w:sz="6" w:space="0"/>
            </w:tcBorders>
            <w:noWrap/>
            <w:vAlign w:val="center"/>
          </w:tcPr>
          <w:p w14:paraId="7D2039D6">
            <w:pPr>
              <w:wordWrap w:val="0"/>
              <w:adjustRightInd/>
              <w:spacing w:line="460" w:lineRule="exact"/>
              <w:jc w:val="center"/>
              <w:rPr>
                <w:rFonts w:ascii="宋体" w:hAnsi="宋体" w:cs="宋体"/>
                <w:color w:val="auto"/>
                <w:highlight w:val="none"/>
              </w:rPr>
            </w:pPr>
          </w:p>
        </w:tc>
        <w:tc>
          <w:tcPr>
            <w:tcW w:w="960" w:type="dxa"/>
            <w:tcBorders>
              <w:top w:val="single" w:color="auto" w:sz="6" w:space="0"/>
              <w:left w:val="single" w:color="auto" w:sz="6" w:space="0"/>
              <w:bottom w:val="single" w:color="auto" w:sz="6" w:space="0"/>
              <w:right w:val="single" w:color="auto" w:sz="6" w:space="0"/>
            </w:tcBorders>
            <w:noWrap/>
            <w:vAlign w:val="center"/>
          </w:tcPr>
          <w:p w14:paraId="5430417E">
            <w:pPr>
              <w:wordWrap w:val="0"/>
              <w:adjustRightInd/>
              <w:spacing w:line="460" w:lineRule="exact"/>
              <w:jc w:val="center"/>
              <w:rPr>
                <w:rFonts w:ascii="宋体" w:hAnsi="宋体" w:cs="宋体"/>
                <w:color w:val="auto"/>
                <w:highlight w:val="none"/>
              </w:rPr>
            </w:pPr>
          </w:p>
        </w:tc>
        <w:tc>
          <w:tcPr>
            <w:tcW w:w="1506" w:type="dxa"/>
            <w:tcBorders>
              <w:top w:val="single" w:color="auto" w:sz="6" w:space="0"/>
              <w:left w:val="single" w:color="auto" w:sz="6" w:space="0"/>
              <w:bottom w:val="single" w:color="auto" w:sz="6" w:space="0"/>
              <w:right w:val="single" w:color="auto" w:sz="6" w:space="0"/>
            </w:tcBorders>
            <w:noWrap/>
            <w:vAlign w:val="center"/>
          </w:tcPr>
          <w:p w14:paraId="09778E9A">
            <w:pPr>
              <w:wordWrap w:val="0"/>
              <w:adjustRightInd/>
              <w:spacing w:line="460" w:lineRule="exact"/>
              <w:jc w:val="center"/>
              <w:rPr>
                <w:rFonts w:ascii="宋体" w:hAnsi="宋体" w:cs="宋体"/>
                <w:color w:val="auto"/>
                <w:highlight w:val="none"/>
              </w:rPr>
            </w:pPr>
          </w:p>
        </w:tc>
        <w:tc>
          <w:tcPr>
            <w:tcW w:w="1509" w:type="dxa"/>
            <w:tcBorders>
              <w:top w:val="single" w:color="auto" w:sz="6" w:space="0"/>
              <w:left w:val="single" w:color="auto" w:sz="6" w:space="0"/>
              <w:bottom w:val="single" w:color="auto" w:sz="6" w:space="0"/>
              <w:right w:val="single" w:color="auto" w:sz="6" w:space="0"/>
            </w:tcBorders>
            <w:noWrap/>
            <w:vAlign w:val="center"/>
          </w:tcPr>
          <w:p w14:paraId="040D9BC7">
            <w:pPr>
              <w:wordWrap w:val="0"/>
              <w:adjustRightInd/>
              <w:spacing w:line="460" w:lineRule="exact"/>
              <w:jc w:val="center"/>
              <w:rPr>
                <w:rFonts w:ascii="宋体" w:hAnsi="宋体" w:cs="宋体"/>
                <w:color w:val="auto"/>
                <w:highlight w:val="none"/>
              </w:rPr>
            </w:pPr>
          </w:p>
        </w:tc>
        <w:tc>
          <w:tcPr>
            <w:tcW w:w="1506" w:type="dxa"/>
            <w:tcBorders>
              <w:top w:val="single" w:color="auto" w:sz="6" w:space="0"/>
              <w:left w:val="single" w:color="auto" w:sz="6" w:space="0"/>
              <w:bottom w:val="single" w:color="auto" w:sz="6" w:space="0"/>
              <w:right w:val="single" w:color="auto" w:sz="8" w:space="0"/>
            </w:tcBorders>
            <w:noWrap/>
            <w:vAlign w:val="center"/>
          </w:tcPr>
          <w:p w14:paraId="1B42E3F2">
            <w:pPr>
              <w:wordWrap w:val="0"/>
              <w:adjustRightInd/>
              <w:spacing w:line="460" w:lineRule="exact"/>
              <w:jc w:val="center"/>
              <w:rPr>
                <w:rFonts w:ascii="宋体" w:hAnsi="宋体" w:cs="宋体"/>
                <w:color w:val="auto"/>
                <w:highlight w:val="none"/>
              </w:rPr>
            </w:pPr>
          </w:p>
        </w:tc>
      </w:tr>
      <w:tr w14:paraId="187EC9A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tcBorders>
              <w:top w:val="single" w:color="auto" w:sz="6" w:space="0"/>
              <w:left w:val="single" w:color="auto" w:sz="8" w:space="0"/>
              <w:bottom w:val="single" w:color="auto" w:sz="6" w:space="0"/>
              <w:right w:val="single" w:color="auto" w:sz="6" w:space="0"/>
            </w:tcBorders>
            <w:noWrap/>
            <w:vAlign w:val="center"/>
          </w:tcPr>
          <w:p w14:paraId="1AC4C671">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3</w:t>
            </w:r>
          </w:p>
        </w:tc>
        <w:tc>
          <w:tcPr>
            <w:tcW w:w="2880" w:type="dxa"/>
            <w:tcBorders>
              <w:top w:val="single" w:color="auto" w:sz="6" w:space="0"/>
              <w:left w:val="single" w:color="auto" w:sz="6" w:space="0"/>
              <w:bottom w:val="single" w:color="auto" w:sz="6" w:space="0"/>
              <w:right w:val="single" w:color="auto" w:sz="6" w:space="0"/>
            </w:tcBorders>
            <w:noWrap/>
            <w:vAlign w:val="center"/>
          </w:tcPr>
          <w:p w14:paraId="50A5780F">
            <w:pPr>
              <w:wordWrap w:val="0"/>
              <w:adjustRightInd/>
              <w:spacing w:line="460" w:lineRule="exact"/>
              <w:jc w:val="center"/>
              <w:rPr>
                <w:rFonts w:ascii="宋体" w:hAnsi="宋体" w:cs="宋体"/>
                <w:color w:val="auto"/>
                <w:highlight w:val="none"/>
              </w:rPr>
            </w:pPr>
          </w:p>
        </w:tc>
        <w:tc>
          <w:tcPr>
            <w:tcW w:w="960" w:type="dxa"/>
            <w:tcBorders>
              <w:top w:val="single" w:color="auto" w:sz="6" w:space="0"/>
              <w:left w:val="single" w:color="auto" w:sz="6" w:space="0"/>
              <w:bottom w:val="single" w:color="auto" w:sz="6" w:space="0"/>
              <w:right w:val="single" w:color="auto" w:sz="6" w:space="0"/>
            </w:tcBorders>
            <w:noWrap/>
            <w:vAlign w:val="center"/>
          </w:tcPr>
          <w:p w14:paraId="7D741476">
            <w:pPr>
              <w:wordWrap w:val="0"/>
              <w:adjustRightInd/>
              <w:spacing w:line="460" w:lineRule="exact"/>
              <w:jc w:val="center"/>
              <w:rPr>
                <w:rFonts w:ascii="宋体" w:hAnsi="宋体" w:cs="宋体"/>
                <w:color w:val="auto"/>
                <w:highlight w:val="none"/>
              </w:rPr>
            </w:pPr>
          </w:p>
        </w:tc>
        <w:tc>
          <w:tcPr>
            <w:tcW w:w="1506" w:type="dxa"/>
            <w:tcBorders>
              <w:top w:val="single" w:color="auto" w:sz="6" w:space="0"/>
              <w:left w:val="single" w:color="auto" w:sz="6" w:space="0"/>
              <w:bottom w:val="single" w:color="auto" w:sz="6" w:space="0"/>
              <w:right w:val="single" w:color="auto" w:sz="6" w:space="0"/>
            </w:tcBorders>
            <w:noWrap/>
            <w:vAlign w:val="center"/>
          </w:tcPr>
          <w:p w14:paraId="32ADF915">
            <w:pPr>
              <w:wordWrap w:val="0"/>
              <w:adjustRightInd/>
              <w:spacing w:line="460" w:lineRule="exact"/>
              <w:jc w:val="center"/>
              <w:rPr>
                <w:rFonts w:ascii="宋体" w:hAnsi="宋体" w:cs="宋体"/>
                <w:color w:val="auto"/>
                <w:highlight w:val="none"/>
              </w:rPr>
            </w:pPr>
          </w:p>
        </w:tc>
        <w:tc>
          <w:tcPr>
            <w:tcW w:w="1509" w:type="dxa"/>
            <w:tcBorders>
              <w:top w:val="single" w:color="auto" w:sz="6" w:space="0"/>
              <w:left w:val="single" w:color="auto" w:sz="6" w:space="0"/>
              <w:bottom w:val="single" w:color="auto" w:sz="6" w:space="0"/>
              <w:right w:val="single" w:color="auto" w:sz="6" w:space="0"/>
            </w:tcBorders>
            <w:noWrap/>
            <w:vAlign w:val="center"/>
          </w:tcPr>
          <w:p w14:paraId="2D01EA8C">
            <w:pPr>
              <w:wordWrap w:val="0"/>
              <w:adjustRightInd/>
              <w:spacing w:line="460" w:lineRule="exact"/>
              <w:jc w:val="center"/>
              <w:rPr>
                <w:rFonts w:ascii="宋体" w:hAnsi="宋体" w:cs="宋体"/>
                <w:color w:val="auto"/>
                <w:highlight w:val="none"/>
              </w:rPr>
            </w:pPr>
          </w:p>
        </w:tc>
        <w:tc>
          <w:tcPr>
            <w:tcW w:w="1506" w:type="dxa"/>
            <w:tcBorders>
              <w:top w:val="single" w:color="auto" w:sz="6" w:space="0"/>
              <w:left w:val="single" w:color="auto" w:sz="6" w:space="0"/>
              <w:bottom w:val="single" w:color="auto" w:sz="6" w:space="0"/>
              <w:right w:val="single" w:color="auto" w:sz="8" w:space="0"/>
            </w:tcBorders>
            <w:noWrap/>
            <w:vAlign w:val="center"/>
          </w:tcPr>
          <w:p w14:paraId="51FACEAE">
            <w:pPr>
              <w:wordWrap w:val="0"/>
              <w:adjustRightInd/>
              <w:spacing w:line="460" w:lineRule="exact"/>
              <w:jc w:val="center"/>
              <w:rPr>
                <w:rFonts w:ascii="宋体" w:hAnsi="宋体" w:cs="宋体"/>
                <w:color w:val="auto"/>
                <w:highlight w:val="none"/>
              </w:rPr>
            </w:pPr>
          </w:p>
        </w:tc>
      </w:tr>
      <w:tr w14:paraId="78ADB82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tcBorders>
              <w:top w:val="single" w:color="auto" w:sz="6" w:space="0"/>
              <w:left w:val="single" w:color="auto" w:sz="8" w:space="0"/>
              <w:bottom w:val="single" w:color="auto" w:sz="6" w:space="0"/>
              <w:right w:val="single" w:color="auto" w:sz="6" w:space="0"/>
            </w:tcBorders>
            <w:noWrap/>
            <w:vAlign w:val="center"/>
          </w:tcPr>
          <w:p w14:paraId="64E471AE">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4</w:t>
            </w:r>
          </w:p>
        </w:tc>
        <w:tc>
          <w:tcPr>
            <w:tcW w:w="2880" w:type="dxa"/>
            <w:tcBorders>
              <w:top w:val="single" w:color="auto" w:sz="6" w:space="0"/>
              <w:left w:val="single" w:color="auto" w:sz="6" w:space="0"/>
              <w:bottom w:val="single" w:color="auto" w:sz="6" w:space="0"/>
              <w:right w:val="single" w:color="auto" w:sz="6" w:space="0"/>
            </w:tcBorders>
            <w:noWrap/>
            <w:vAlign w:val="center"/>
          </w:tcPr>
          <w:p w14:paraId="4D7B9D4B">
            <w:pPr>
              <w:wordWrap w:val="0"/>
              <w:adjustRightInd/>
              <w:spacing w:line="460" w:lineRule="exact"/>
              <w:jc w:val="center"/>
              <w:rPr>
                <w:rFonts w:ascii="宋体" w:hAnsi="宋体" w:cs="宋体"/>
                <w:color w:val="auto"/>
                <w:highlight w:val="none"/>
              </w:rPr>
            </w:pPr>
          </w:p>
        </w:tc>
        <w:tc>
          <w:tcPr>
            <w:tcW w:w="960" w:type="dxa"/>
            <w:tcBorders>
              <w:top w:val="single" w:color="auto" w:sz="6" w:space="0"/>
              <w:left w:val="single" w:color="auto" w:sz="6" w:space="0"/>
              <w:bottom w:val="single" w:color="auto" w:sz="6" w:space="0"/>
              <w:right w:val="single" w:color="auto" w:sz="6" w:space="0"/>
            </w:tcBorders>
            <w:noWrap/>
            <w:vAlign w:val="center"/>
          </w:tcPr>
          <w:p w14:paraId="1B900786">
            <w:pPr>
              <w:wordWrap w:val="0"/>
              <w:adjustRightInd/>
              <w:spacing w:line="460" w:lineRule="exact"/>
              <w:jc w:val="center"/>
              <w:rPr>
                <w:rFonts w:ascii="宋体" w:hAnsi="宋体" w:cs="宋体"/>
                <w:color w:val="auto"/>
                <w:highlight w:val="none"/>
              </w:rPr>
            </w:pPr>
          </w:p>
        </w:tc>
        <w:tc>
          <w:tcPr>
            <w:tcW w:w="1506" w:type="dxa"/>
            <w:tcBorders>
              <w:top w:val="single" w:color="auto" w:sz="6" w:space="0"/>
              <w:left w:val="single" w:color="auto" w:sz="6" w:space="0"/>
              <w:bottom w:val="single" w:color="auto" w:sz="6" w:space="0"/>
              <w:right w:val="single" w:color="auto" w:sz="6" w:space="0"/>
            </w:tcBorders>
            <w:noWrap/>
            <w:vAlign w:val="center"/>
          </w:tcPr>
          <w:p w14:paraId="10CCB254">
            <w:pPr>
              <w:wordWrap w:val="0"/>
              <w:adjustRightInd/>
              <w:spacing w:line="460" w:lineRule="exact"/>
              <w:jc w:val="center"/>
              <w:rPr>
                <w:rFonts w:ascii="宋体" w:hAnsi="宋体" w:cs="宋体"/>
                <w:color w:val="auto"/>
                <w:highlight w:val="none"/>
              </w:rPr>
            </w:pPr>
          </w:p>
        </w:tc>
        <w:tc>
          <w:tcPr>
            <w:tcW w:w="1509" w:type="dxa"/>
            <w:tcBorders>
              <w:top w:val="single" w:color="auto" w:sz="6" w:space="0"/>
              <w:left w:val="single" w:color="auto" w:sz="6" w:space="0"/>
              <w:bottom w:val="single" w:color="auto" w:sz="6" w:space="0"/>
              <w:right w:val="single" w:color="auto" w:sz="6" w:space="0"/>
            </w:tcBorders>
            <w:noWrap/>
            <w:vAlign w:val="center"/>
          </w:tcPr>
          <w:p w14:paraId="12F62A62">
            <w:pPr>
              <w:wordWrap w:val="0"/>
              <w:adjustRightInd/>
              <w:spacing w:line="460" w:lineRule="exact"/>
              <w:jc w:val="center"/>
              <w:rPr>
                <w:rFonts w:ascii="宋体" w:hAnsi="宋体" w:cs="宋体"/>
                <w:color w:val="auto"/>
                <w:highlight w:val="none"/>
              </w:rPr>
            </w:pPr>
          </w:p>
        </w:tc>
        <w:tc>
          <w:tcPr>
            <w:tcW w:w="1506" w:type="dxa"/>
            <w:tcBorders>
              <w:top w:val="single" w:color="auto" w:sz="6" w:space="0"/>
              <w:left w:val="single" w:color="auto" w:sz="6" w:space="0"/>
              <w:bottom w:val="single" w:color="auto" w:sz="6" w:space="0"/>
              <w:right w:val="single" w:color="auto" w:sz="8" w:space="0"/>
            </w:tcBorders>
            <w:noWrap/>
            <w:vAlign w:val="center"/>
          </w:tcPr>
          <w:p w14:paraId="44066428">
            <w:pPr>
              <w:wordWrap w:val="0"/>
              <w:adjustRightInd/>
              <w:spacing w:line="460" w:lineRule="exact"/>
              <w:jc w:val="center"/>
              <w:rPr>
                <w:rFonts w:ascii="宋体" w:hAnsi="宋体" w:cs="宋体"/>
                <w:color w:val="auto"/>
                <w:highlight w:val="none"/>
              </w:rPr>
            </w:pPr>
          </w:p>
        </w:tc>
      </w:tr>
      <w:tr w14:paraId="5841314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683" w:type="dxa"/>
            <w:gridSpan w:val="5"/>
            <w:tcBorders>
              <w:top w:val="single" w:color="auto" w:sz="6" w:space="0"/>
              <w:left w:val="single" w:color="auto" w:sz="8" w:space="0"/>
              <w:bottom w:val="single" w:color="auto" w:sz="6" w:space="0"/>
              <w:right w:val="single" w:color="auto" w:sz="6" w:space="0"/>
            </w:tcBorders>
            <w:noWrap/>
            <w:vAlign w:val="center"/>
          </w:tcPr>
          <w:p w14:paraId="567AD060">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人 工 小 计</w:t>
            </w:r>
          </w:p>
        </w:tc>
        <w:tc>
          <w:tcPr>
            <w:tcW w:w="1506" w:type="dxa"/>
            <w:tcBorders>
              <w:top w:val="single" w:color="auto" w:sz="6" w:space="0"/>
              <w:left w:val="single" w:color="auto" w:sz="6" w:space="0"/>
              <w:bottom w:val="single" w:color="auto" w:sz="6" w:space="0"/>
              <w:right w:val="single" w:color="auto" w:sz="8" w:space="0"/>
            </w:tcBorders>
            <w:noWrap/>
            <w:vAlign w:val="center"/>
          </w:tcPr>
          <w:p w14:paraId="3F1D920D">
            <w:pPr>
              <w:wordWrap w:val="0"/>
              <w:adjustRightInd/>
              <w:spacing w:line="460" w:lineRule="exact"/>
              <w:jc w:val="center"/>
              <w:rPr>
                <w:rFonts w:ascii="宋体" w:hAnsi="宋体" w:cs="宋体"/>
                <w:color w:val="auto"/>
                <w:highlight w:val="none"/>
              </w:rPr>
            </w:pPr>
          </w:p>
        </w:tc>
      </w:tr>
      <w:tr w14:paraId="56D9E9F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tcBorders>
              <w:top w:val="single" w:color="auto" w:sz="6" w:space="0"/>
              <w:left w:val="single" w:color="auto" w:sz="8" w:space="0"/>
              <w:bottom w:val="single" w:color="auto" w:sz="6" w:space="0"/>
              <w:right w:val="single" w:color="auto" w:sz="6" w:space="0"/>
            </w:tcBorders>
            <w:noWrap/>
            <w:vAlign w:val="center"/>
          </w:tcPr>
          <w:p w14:paraId="2F7A1A42">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二</w:t>
            </w:r>
          </w:p>
        </w:tc>
        <w:tc>
          <w:tcPr>
            <w:tcW w:w="2880" w:type="dxa"/>
            <w:tcBorders>
              <w:top w:val="single" w:color="auto" w:sz="6" w:space="0"/>
              <w:left w:val="single" w:color="auto" w:sz="6" w:space="0"/>
              <w:bottom w:val="single" w:color="auto" w:sz="6" w:space="0"/>
              <w:right w:val="single" w:color="auto" w:sz="6" w:space="0"/>
            </w:tcBorders>
            <w:noWrap/>
            <w:vAlign w:val="center"/>
          </w:tcPr>
          <w:p w14:paraId="35621EDF">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材    料</w:t>
            </w:r>
          </w:p>
        </w:tc>
        <w:tc>
          <w:tcPr>
            <w:tcW w:w="960" w:type="dxa"/>
            <w:tcBorders>
              <w:top w:val="single" w:color="auto" w:sz="6" w:space="0"/>
              <w:left w:val="single" w:color="auto" w:sz="6" w:space="0"/>
              <w:bottom w:val="single" w:color="auto" w:sz="6" w:space="0"/>
              <w:right w:val="single" w:color="auto" w:sz="6" w:space="0"/>
            </w:tcBorders>
            <w:noWrap/>
            <w:vAlign w:val="center"/>
          </w:tcPr>
          <w:p w14:paraId="244510C5">
            <w:pPr>
              <w:wordWrap w:val="0"/>
              <w:adjustRightInd/>
              <w:spacing w:line="460" w:lineRule="exact"/>
              <w:jc w:val="center"/>
              <w:rPr>
                <w:rFonts w:ascii="宋体" w:hAnsi="宋体" w:cs="宋体"/>
                <w:color w:val="auto"/>
                <w:highlight w:val="none"/>
              </w:rPr>
            </w:pPr>
          </w:p>
        </w:tc>
        <w:tc>
          <w:tcPr>
            <w:tcW w:w="1506" w:type="dxa"/>
            <w:tcBorders>
              <w:top w:val="single" w:color="auto" w:sz="6" w:space="0"/>
              <w:left w:val="single" w:color="auto" w:sz="6" w:space="0"/>
              <w:bottom w:val="single" w:color="auto" w:sz="6" w:space="0"/>
              <w:right w:val="single" w:color="auto" w:sz="6" w:space="0"/>
            </w:tcBorders>
            <w:noWrap/>
            <w:vAlign w:val="center"/>
          </w:tcPr>
          <w:p w14:paraId="7EFE8A97">
            <w:pPr>
              <w:wordWrap w:val="0"/>
              <w:adjustRightInd/>
              <w:spacing w:line="460" w:lineRule="exact"/>
              <w:jc w:val="center"/>
              <w:rPr>
                <w:rFonts w:ascii="宋体" w:hAnsi="宋体" w:cs="宋体"/>
                <w:color w:val="auto"/>
                <w:highlight w:val="none"/>
              </w:rPr>
            </w:pPr>
          </w:p>
        </w:tc>
        <w:tc>
          <w:tcPr>
            <w:tcW w:w="1509" w:type="dxa"/>
            <w:tcBorders>
              <w:top w:val="single" w:color="auto" w:sz="6" w:space="0"/>
              <w:left w:val="single" w:color="auto" w:sz="6" w:space="0"/>
              <w:bottom w:val="single" w:color="auto" w:sz="6" w:space="0"/>
              <w:right w:val="single" w:color="auto" w:sz="6" w:space="0"/>
            </w:tcBorders>
            <w:noWrap/>
            <w:vAlign w:val="center"/>
          </w:tcPr>
          <w:p w14:paraId="671CD3E0">
            <w:pPr>
              <w:wordWrap w:val="0"/>
              <w:adjustRightInd/>
              <w:spacing w:line="460" w:lineRule="exact"/>
              <w:jc w:val="center"/>
              <w:rPr>
                <w:rFonts w:ascii="宋体" w:hAnsi="宋体" w:cs="宋体"/>
                <w:color w:val="auto"/>
                <w:highlight w:val="none"/>
              </w:rPr>
            </w:pPr>
          </w:p>
        </w:tc>
        <w:tc>
          <w:tcPr>
            <w:tcW w:w="1506" w:type="dxa"/>
            <w:tcBorders>
              <w:top w:val="single" w:color="auto" w:sz="6" w:space="0"/>
              <w:left w:val="single" w:color="auto" w:sz="6" w:space="0"/>
              <w:bottom w:val="single" w:color="auto" w:sz="6" w:space="0"/>
              <w:right w:val="single" w:color="auto" w:sz="8" w:space="0"/>
            </w:tcBorders>
            <w:noWrap/>
            <w:vAlign w:val="center"/>
          </w:tcPr>
          <w:p w14:paraId="24DC8FB1">
            <w:pPr>
              <w:wordWrap w:val="0"/>
              <w:adjustRightInd/>
              <w:spacing w:line="460" w:lineRule="exact"/>
              <w:jc w:val="center"/>
              <w:rPr>
                <w:rFonts w:ascii="宋体" w:hAnsi="宋体" w:cs="宋体"/>
                <w:color w:val="auto"/>
                <w:highlight w:val="none"/>
              </w:rPr>
            </w:pPr>
          </w:p>
        </w:tc>
      </w:tr>
      <w:tr w14:paraId="52567D3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tcBorders>
              <w:top w:val="single" w:color="auto" w:sz="6" w:space="0"/>
              <w:left w:val="single" w:color="auto" w:sz="8" w:space="0"/>
              <w:bottom w:val="single" w:color="auto" w:sz="6" w:space="0"/>
              <w:right w:val="single" w:color="auto" w:sz="6" w:space="0"/>
            </w:tcBorders>
            <w:noWrap/>
            <w:vAlign w:val="center"/>
          </w:tcPr>
          <w:p w14:paraId="04684FBA">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1</w:t>
            </w:r>
          </w:p>
        </w:tc>
        <w:tc>
          <w:tcPr>
            <w:tcW w:w="2880" w:type="dxa"/>
            <w:tcBorders>
              <w:top w:val="single" w:color="auto" w:sz="6" w:space="0"/>
              <w:left w:val="single" w:color="auto" w:sz="6" w:space="0"/>
              <w:bottom w:val="single" w:color="auto" w:sz="6" w:space="0"/>
              <w:right w:val="single" w:color="auto" w:sz="6" w:space="0"/>
            </w:tcBorders>
            <w:noWrap/>
            <w:vAlign w:val="center"/>
          </w:tcPr>
          <w:p w14:paraId="1179EE88">
            <w:pPr>
              <w:wordWrap w:val="0"/>
              <w:adjustRightInd/>
              <w:spacing w:line="460" w:lineRule="exact"/>
              <w:jc w:val="center"/>
              <w:rPr>
                <w:rFonts w:ascii="宋体" w:hAnsi="宋体" w:cs="宋体"/>
                <w:color w:val="auto"/>
                <w:highlight w:val="none"/>
              </w:rPr>
            </w:pPr>
          </w:p>
        </w:tc>
        <w:tc>
          <w:tcPr>
            <w:tcW w:w="960" w:type="dxa"/>
            <w:tcBorders>
              <w:top w:val="single" w:color="auto" w:sz="6" w:space="0"/>
              <w:left w:val="single" w:color="auto" w:sz="6" w:space="0"/>
              <w:bottom w:val="single" w:color="auto" w:sz="6" w:space="0"/>
              <w:right w:val="single" w:color="auto" w:sz="6" w:space="0"/>
            </w:tcBorders>
            <w:noWrap/>
            <w:vAlign w:val="center"/>
          </w:tcPr>
          <w:p w14:paraId="23410C30">
            <w:pPr>
              <w:wordWrap w:val="0"/>
              <w:adjustRightInd/>
              <w:spacing w:line="460" w:lineRule="exact"/>
              <w:jc w:val="center"/>
              <w:rPr>
                <w:rFonts w:ascii="宋体" w:hAnsi="宋体" w:cs="宋体"/>
                <w:color w:val="auto"/>
                <w:highlight w:val="none"/>
              </w:rPr>
            </w:pPr>
          </w:p>
        </w:tc>
        <w:tc>
          <w:tcPr>
            <w:tcW w:w="1506" w:type="dxa"/>
            <w:tcBorders>
              <w:top w:val="single" w:color="auto" w:sz="6" w:space="0"/>
              <w:left w:val="single" w:color="auto" w:sz="6" w:space="0"/>
              <w:bottom w:val="single" w:color="auto" w:sz="6" w:space="0"/>
              <w:right w:val="single" w:color="auto" w:sz="6" w:space="0"/>
            </w:tcBorders>
            <w:noWrap/>
            <w:vAlign w:val="center"/>
          </w:tcPr>
          <w:p w14:paraId="0860F9B0">
            <w:pPr>
              <w:wordWrap w:val="0"/>
              <w:adjustRightInd/>
              <w:spacing w:line="460" w:lineRule="exact"/>
              <w:jc w:val="center"/>
              <w:rPr>
                <w:rFonts w:ascii="宋体" w:hAnsi="宋体" w:cs="宋体"/>
                <w:color w:val="auto"/>
                <w:highlight w:val="none"/>
              </w:rPr>
            </w:pPr>
          </w:p>
        </w:tc>
        <w:tc>
          <w:tcPr>
            <w:tcW w:w="1509" w:type="dxa"/>
            <w:tcBorders>
              <w:top w:val="single" w:color="auto" w:sz="6" w:space="0"/>
              <w:left w:val="single" w:color="auto" w:sz="6" w:space="0"/>
              <w:bottom w:val="single" w:color="auto" w:sz="6" w:space="0"/>
              <w:right w:val="single" w:color="auto" w:sz="6" w:space="0"/>
            </w:tcBorders>
            <w:noWrap/>
            <w:vAlign w:val="center"/>
          </w:tcPr>
          <w:p w14:paraId="771E24AE">
            <w:pPr>
              <w:wordWrap w:val="0"/>
              <w:adjustRightInd/>
              <w:spacing w:line="460" w:lineRule="exact"/>
              <w:jc w:val="center"/>
              <w:rPr>
                <w:rFonts w:ascii="宋体" w:hAnsi="宋体" w:cs="宋体"/>
                <w:color w:val="auto"/>
                <w:highlight w:val="none"/>
              </w:rPr>
            </w:pPr>
          </w:p>
        </w:tc>
        <w:tc>
          <w:tcPr>
            <w:tcW w:w="1506" w:type="dxa"/>
            <w:tcBorders>
              <w:top w:val="single" w:color="auto" w:sz="6" w:space="0"/>
              <w:left w:val="single" w:color="auto" w:sz="6" w:space="0"/>
              <w:bottom w:val="single" w:color="auto" w:sz="6" w:space="0"/>
              <w:right w:val="single" w:color="auto" w:sz="8" w:space="0"/>
            </w:tcBorders>
            <w:noWrap/>
            <w:vAlign w:val="center"/>
          </w:tcPr>
          <w:p w14:paraId="781E57B9">
            <w:pPr>
              <w:wordWrap w:val="0"/>
              <w:adjustRightInd/>
              <w:spacing w:line="460" w:lineRule="exact"/>
              <w:jc w:val="center"/>
              <w:rPr>
                <w:rFonts w:ascii="宋体" w:hAnsi="宋体" w:cs="宋体"/>
                <w:color w:val="auto"/>
                <w:highlight w:val="none"/>
              </w:rPr>
            </w:pPr>
          </w:p>
        </w:tc>
      </w:tr>
      <w:tr w14:paraId="63D8185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tcBorders>
              <w:top w:val="single" w:color="auto" w:sz="6" w:space="0"/>
              <w:left w:val="single" w:color="auto" w:sz="8" w:space="0"/>
              <w:bottom w:val="single" w:color="auto" w:sz="6" w:space="0"/>
              <w:right w:val="single" w:color="auto" w:sz="6" w:space="0"/>
            </w:tcBorders>
            <w:noWrap/>
            <w:vAlign w:val="center"/>
          </w:tcPr>
          <w:p w14:paraId="248F7EB5">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2</w:t>
            </w:r>
          </w:p>
        </w:tc>
        <w:tc>
          <w:tcPr>
            <w:tcW w:w="2880" w:type="dxa"/>
            <w:tcBorders>
              <w:top w:val="single" w:color="auto" w:sz="6" w:space="0"/>
              <w:left w:val="single" w:color="auto" w:sz="6" w:space="0"/>
              <w:bottom w:val="single" w:color="auto" w:sz="6" w:space="0"/>
              <w:right w:val="single" w:color="auto" w:sz="6" w:space="0"/>
            </w:tcBorders>
            <w:noWrap/>
            <w:vAlign w:val="center"/>
          </w:tcPr>
          <w:p w14:paraId="3D1149F5">
            <w:pPr>
              <w:wordWrap w:val="0"/>
              <w:adjustRightInd/>
              <w:spacing w:line="460" w:lineRule="exact"/>
              <w:jc w:val="center"/>
              <w:rPr>
                <w:rFonts w:ascii="宋体" w:hAnsi="宋体" w:cs="宋体"/>
                <w:color w:val="auto"/>
                <w:highlight w:val="none"/>
              </w:rPr>
            </w:pPr>
          </w:p>
        </w:tc>
        <w:tc>
          <w:tcPr>
            <w:tcW w:w="960" w:type="dxa"/>
            <w:tcBorders>
              <w:top w:val="single" w:color="auto" w:sz="6" w:space="0"/>
              <w:left w:val="single" w:color="auto" w:sz="6" w:space="0"/>
              <w:bottom w:val="single" w:color="auto" w:sz="6" w:space="0"/>
              <w:right w:val="single" w:color="auto" w:sz="6" w:space="0"/>
            </w:tcBorders>
            <w:noWrap/>
            <w:vAlign w:val="center"/>
          </w:tcPr>
          <w:p w14:paraId="3001BA97">
            <w:pPr>
              <w:wordWrap w:val="0"/>
              <w:adjustRightInd/>
              <w:spacing w:line="460" w:lineRule="exact"/>
              <w:jc w:val="center"/>
              <w:rPr>
                <w:rFonts w:ascii="宋体" w:hAnsi="宋体" w:cs="宋体"/>
                <w:color w:val="auto"/>
                <w:highlight w:val="none"/>
              </w:rPr>
            </w:pPr>
          </w:p>
        </w:tc>
        <w:tc>
          <w:tcPr>
            <w:tcW w:w="1506" w:type="dxa"/>
            <w:tcBorders>
              <w:top w:val="single" w:color="auto" w:sz="6" w:space="0"/>
              <w:left w:val="single" w:color="auto" w:sz="6" w:space="0"/>
              <w:bottom w:val="single" w:color="auto" w:sz="6" w:space="0"/>
              <w:right w:val="single" w:color="auto" w:sz="6" w:space="0"/>
            </w:tcBorders>
            <w:noWrap/>
            <w:vAlign w:val="center"/>
          </w:tcPr>
          <w:p w14:paraId="42EDD9EB">
            <w:pPr>
              <w:wordWrap w:val="0"/>
              <w:adjustRightInd/>
              <w:spacing w:line="460" w:lineRule="exact"/>
              <w:jc w:val="center"/>
              <w:rPr>
                <w:rFonts w:ascii="宋体" w:hAnsi="宋体" w:cs="宋体"/>
                <w:color w:val="auto"/>
                <w:highlight w:val="none"/>
              </w:rPr>
            </w:pPr>
          </w:p>
        </w:tc>
        <w:tc>
          <w:tcPr>
            <w:tcW w:w="1509" w:type="dxa"/>
            <w:tcBorders>
              <w:top w:val="single" w:color="auto" w:sz="6" w:space="0"/>
              <w:left w:val="single" w:color="auto" w:sz="6" w:space="0"/>
              <w:bottom w:val="single" w:color="auto" w:sz="6" w:space="0"/>
              <w:right w:val="single" w:color="auto" w:sz="6" w:space="0"/>
            </w:tcBorders>
            <w:noWrap/>
            <w:vAlign w:val="center"/>
          </w:tcPr>
          <w:p w14:paraId="18427235">
            <w:pPr>
              <w:wordWrap w:val="0"/>
              <w:adjustRightInd/>
              <w:spacing w:line="460" w:lineRule="exact"/>
              <w:jc w:val="center"/>
              <w:rPr>
                <w:rFonts w:ascii="宋体" w:hAnsi="宋体" w:cs="宋体"/>
                <w:color w:val="auto"/>
                <w:highlight w:val="none"/>
              </w:rPr>
            </w:pPr>
          </w:p>
        </w:tc>
        <w:tc>
          <w:tcPr>
            <w:tcW w:w="1506" w:type="dxa"/>
            <w:tcBorders>
              <w:top w:val="single" w:color="auto" w:sz="6" w:space="0"/>
              <w:left w:val="single" w:color="auto" w:sz="6" w:space="0"/>
              <w:bottom w:val="single" w:color="auto" w:sz="6" w:space="0"/>
              <w:right w:val="single" w:color="auto" w:sz="8" w:space="0"/>
            </w:tcBorders>
            <w:noWrap/>
            <w:vAlign w:val="center"/>
          </w:tcPr>
          <w:p w14:paraId="604BD2C8">
            <w:pPr>
              <w:wordWrap w:val="0"/>
              <w:adjustRightInd/>
              <w:spacing w:line="460" w:lineRule="exact"/>
              <w:jc w:val="center"/>
              <w:rPr>
                <w:rFonts w:ascii="宋体" w:hAnsi="宋体" w:cs="宋体"/>
                <w:color w:val="auto"/>
                <w:highlight w:val="none"/>
              </w:rPr>
            </w:pPr>
          </w:p>
        </w:tc>
      </w:tr>
      <w:tr w14:paraId="044C507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tcBorders>
              <w:top w:val="single" w:color="auto" w:sz="6" w:space="0"/>
              <w:left w:val="single" w:color="auto" w:sz="8" w:space="0"/>
              <w:bottom w:val="single" w:color="auto" w:sz="6" w:space="0"/>
              <w:right w:val="single" w:color="auto" w:sz="6" w:space="0"/>
            </w:tcBorders>
            <w:noWrap/>
            <w:vAlign w:val="center"/>
          </w:tcPr>
          <w:p w14:paraId="6D4D8EFD">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3</w:t>
            </w:r>
          </w:p>
        </w:tc>
        <w:tc>
          <w:tcPr>
            <w:tcW w:w="2880" w:type="dxa"/>
            <w:tcBorders>
              <w:top w:val="single" w:color="auto" w:sz="6" w:space="0"/>
              <w:left w:val="single" w:color="auto" w:sz="6" w:space="0"/>
              <w:bottom w:val="single" w:color="auto" w:sz="6" w:space="0"/>
              <w:right w:val="single" w:color="auto" w:sz="6" w:space="0"/>
            </w:tcBorders>
            <w:noWrap/>
            <w:vAlign w:val="center"/>
          </w:tcPr>
          <w:p w14:paraId="12628E7C">
            <w:pPr>
              <w:wordWrap w:val="0"/>
              <w:adjustRightInd/>
              <w:spacing w:line="460" w:lineRule="exact"/>
              <w:jc w:val="center"/>
              <w:rPr>
                <w:rFonts w:ascii="宋体" w:hAnsi="宋体" w:cs="宋体"/>
                <w:color w:val="auto"/>
                <w:highlight w:val="none"/>
              </w:rPr>
            </w:pPr>
          </w:p>
        </w:tc>
        <w:tc>
          <w:tcPr>
            <w:tcW w:w="960" w:type="dxa"/>
            <w:tcBorders>
              <w:top w:val="single" w:color="auto" w:sz="6" w:space="0"/>
              <w:left w:val="single" w:color="auto" w:sz="6" w:space="0"/>
              <w:bottom w:val="single" w:color="auto" w:sz="6" w:space="0"/>
              <w:right w:val="single" w:color="auto" w:sz="6" w:space="0"/>
            </w:tcBorders>
            <w:noWrap/>
            <w:vAlign w:val="center"/>
          </w:tcPr>
          <w:p w14:paraId="77704A6F">
            <w:pPr>
              <w:wordWrap w:val="0"/>
              <w:adjustRightInd/>
              <w:spacing w:line="460" w:lineRule="exact"/>
              <w:jc w:val="center"/>
              <w:rPr>
                <w:rFonts w:ascii="宋体" w:hAnsi="宋体" w:cs="宋体"/>
                <w:color w:val="auto"/>
                <w:highlight w:val="none"/>
              </w:rPr>
            </w:pPr>
          </w:p>
        </w:tc>
        <w:tc>
          <w:tcPr>
            <w:tcW w:w="1506" w:type="dxa"/>
            <w:tcBorders>
              <w:top w:val="single" w:color="auto" w:sz="6" w:space="0"/>
              <w:left w:val="single" w:color="auto" w:sz="6" w:space="0"/>
              <w:bottom w:val="single" w:color="auto" w:sz="6" w:space="0"/>
              <w:right w:val="single" w:color="auto" w:sz="6" w:space="0"/>
            </w:tcBorders>
            <w:noWrap/>
            <w:vAlign w:val="center"/>
          </w:tcPr>
          <w:p w14:paraId="58C61CBE">
            <w:pPr>
              <w:wordWrap w:val="0"/>
              <w:adjustRightInd/>
              <w:spacing w:line="460" w:lineRule="exact"/>
              <w:jc w:val="center"/>
              <w:rPr>
                <w:rFonts w:ascii="宋体" w:hAnsi="宋体" w:cs="宋体"/>
                <w:color w:val="auto"/>
                <w:highlight w:val="none"/>
              </w:rPr>
            </w:pPr>
          </w:p>
        </w:tc>
        <w:tc>
          <w:tcPr>
            <w:tcW w:w="1509" w:type="dxa"/>
            <w:tcBorders>
              <w:top w:val="single" w:color="auto" w:sz="6" w:space="0"/>
              <w:left w:val="single" w:color="auto" w:sz="6" w:space="0"/>
              <w:bottom w:val="single" w:color="auto" w:sz="6" w:space="0"/>
              <w:right w:val="single" w:color="auto" w:sz="6" w:space="0"/>
            </w:tcBorders>
            <w:noWrap/>
            <w:vAlign w:val="center"/>
          </w:tcPr>
          <w:p w14:paraId="4B4A1EAC">
            <w:pPr>
              <w:wordWrap w:val="0"/>
              <w:adjustRightInd/>
              <w:spacing w:line="460" w:lineRule="exact"/>
              <w:jc w:val="center"/>
              <w:rPr>
                <w:rFonts w:ascii="宋体" w:hAnsi="宋体" w:cs="宋体"/>
                <w:color w:val="auto"/>
                <w:highlight w:val="none"/>
              </w:rPr>
            </w:pPr>
          </w:p>
        </w:tc>
        <w:tc>
          <w:tcPr>
            <w:tcW w:w="1506" w:type="dxa"/>
            <w:tcBorders>
              <w:top w:val="single" w:color="auto" w:sz="6" w:space="0"/>
              <w:left w:val="single" w:color="auto" w:sz="6" w:space="0"/>
              <w:bottom w:val="single" w:color="auto" w:sz="6" w:space="0"/>
              <w:right w:val="single" w:color="auto" w:sz="8" w:space="0"/>
            </w:tcBorders>
            <w:noWrap/>
            <w:vAlign w:val="center"/>
          </w:tcPr>
          <w:p w14:paraId="67C503EE">
            <w:pPr>
              <w:wordWrap w:val="0"/>
              <w:adjustRightInd/>
              <w:spacing w:line="460" w:lineRule="exact"/>
              <w:jc w:val="center"/>
              <w:rPr>
                <w:rFonts w:ascii="宋体" w:hAnsi="宋体" w:cs="宋体"/>
                <w:color w:val="auto"/>
                <w:highlight w:val="none"/>
              </w:rPr>
            </w:pPr>
          </w:p>
        </w:tc>
      </w:tr>
      <w:tr w14:paraId="7B337E4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tcBorders>
              <w:top w:val="single" w:color="auto" w:sz="6" w:space="0"/>
              <w:left w:val="single" w:color="auto" w:sz="8" w:space="0"/>
              <w:bottom w:val="single" w:color="auto" w:sz="6" w:space="0"/>
              <w:right w:val="single" w:color="auto" w:sz="6" w:space="0"/>
            </w:tcBorders>
            <w:noWrap/>
            <w:vAlign w:val="center"/>
          </w:tcPr>
          <w:p w14:paraId="228A499C">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4</w:t>
            </w:r>
          </w:p>
        </w:tc>
        <w:tc>
          <w:tcPr>
            <w:tcW w:w="2880" w:type="dxa"/>
            <w:tcBorders>
              <w:top w:val="single" w:color="auto" w:sz="6" w:space="0"/>
              <w:left w:val="single" w:color="auto" w:sz="6" w:space="0"/>
              <w:bottom w:val="single" w:color="auto" w:sz="6" w:space="0"/>
              <w:right w:val="single" w:color="auto" w:sz="6" w:space="0"/>
            </w:tcBorders>
            <w:noWrap/>
            <w:vAlign w:val="center"/>
          </w:tcPr>
          <w:p w14:paraId="5E84CA6E">
            <w:pPr>
              <w:wordWrap w:val="0"/>
              <w:adjustRightInd/>
              <w:spacing w:line="460" w:lineRule="exact"/>
              <w:jc w:val="center"/>
              <w:rPr>
                <w:rFonts w:ascii="宋体" w:hAnsi="宋体" w:cs="宋体"/>
                <w:color w:val="auto"/>
                <w:highlight w:val="none"/>
              </w:rPr>
            </w:pPr>
          </w:p>
        </w:tc>
        <w:tc>
          <w:tcPr>
            <w:tcW w:w="960" w:type="dxa"/>
            <w:tcBorders>
              <w:top w:val="single" w:color="auto" w:sz="6" w:space="0"/>
              <w:left w:val="single" w:color="auto" w:sz="6" w:space="0"/>
              <w:bottom w:val="single" w:color="auto" w:sz="6" w:space="0"/>
              <w:right w:val="single" w:color="auto" w:sz="6" w:space="0"/>
            </w:tcBorders>
            <w:noWrap/>
            <w:vAlign w:val="center"/>
          </w:tcPr>
          <w:p w14:paraId="2AC8DB90">
            <w:pPr>
              <w:wordWrap w:val="0"/>
              <w:adjustRightInd/>
              <w:spacing w:line="460" w:lineRule="exact"/>
              <w:jc w:val="center"/>
              <w:rPr>
                <w:rFonts w:ascii="宋体" w:hAnsi="宋体" w:cs="宋体"/>
                <w:color w:val="auto"/>
                <w:highlight w:val="none"/>
              </w:rPr>
            </w:pPr>
          </w:p>
        </w:tc>
        <w:tc>
          <w:tcPr>
            <w:tcW w:w="1506" w:type="dxa"/>
            <w:tcBorders>
              <w:top w:val="single" w:color="auto" w:sz="6" w:space="0"/>
              <w:left w:val="single" w:color="auto" w:sz="6" w:space="0"/>
              <w:bottom w:val="single" w:color="auto" w:sz="6" w:space="0"/>
              <w:right w:val="single" w:color="auto" w:sz="6" w:space="0"/>
            </w:tcBorders>
            <w:noWrap/>
            <w:vAlign w:val="center"/>
          </w:tcPr>
          <w:p w14:paraId="340B39D4">
            <w:pPr>
              <w:wordWrap w:val="0"/>
              <w:adjustRightInd/>
              <w:spacing w:line="460" w:lineRule="exact"/>
              <w:jc w:val="center"/>
              <w:rPr>
                <w:rFonts w:ascii="宋体" w:hAnsi="宋体" w:cs="宋体"/>
                <w:color w:val="auto"/>
                <w:highlight w:val="none"/>
              </w:rPr>
            </w:pPr>
          </w:p>
        </w:tc>
        <w:tc>
          <w:tcPr>
            <w:tcW w:w="1509" w:type="dxa"/>
            <w:tcBorders>
              <w:top w:val="single" w:color="auto" w:sz="6" w:space="0"/>
              <w:left w:val="single" w:color="auto" w:sz="6" w:space="0"/>
              <w:bottom w:val="single" w:color="auto" w:sz="6" w:space="0"/>
              <w:right w:val="single" w:color="auto" w:sz="6" w:space="0"/>
            </w:tcBorders>
            <w:noWrap/>
            <w:vAlign w:val="center"/>
          </w:tcPr>
          <w:p w14:paraId="283BBD67">
            <w:pPr>
              <w:wordWrap w:val="0"/>
              <w:adjustRightInd/>
              <w:spacing w:line="460" w:lineRule="exact"/>
              <w:jc w:val="center"/>
              <w:rPr>
                <w:rFonts w:ascii="宋体" w:hAnsi="宋体" w:cs="宋体"/>
                <w:color w:val="auto"/>
                <w:highlight w:val="none"/>
              </w:rPr>
            </w:pPr>
          </w:p>
        </w:tc>
        <w:tc>
          <w:tcPr>
            <w:tcW w:w="1506" w:type="dxa"/>
            <w:tcBorders>
              <w:top w:val="single" w:color="auto" w:sz="6" w:space="0"/>
              <w:left w:val="single" w:color="auto" w:sz="6" w:space="0"/>
              <w:bottom w:val="single" w:color="auto" w:sz="6" w:space="0"/>
              <w:right w:val="single" w:color="auto" w:sz="8" w:space="0"/>
            </w:tcBorders>
            <w:noWrap/>
            <w:vAlign w:val="center"/>
          </w:tcPr>
          <w:p w14:paraId="363731AE">
            <w:pPr>
              <w:wordWrap w:val="0"/>
              <w:adjustRightInd/>
              <w:spacing w:line="460" w:lineRule="exact"/>
              <w:jc w:val="center"/>
              <w:rPr>
                <w:rFonts w:ascii="宋体" w:hAnsi="宋体" w:cs="宋体"/>
                <w:color w:val="auto"/>
                <w:highlight w:val="none"/>
              </w:rPr>
            </w:pPr>
          </w:p>
        </w:tc>
      </w:tr>
      <w:tr w14:paraId="2350D2E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683" w:type="dxa"/>
            <w:gridSpan w:val="5"/>
            <w:tcBorders>
              <w:top w:val="single" w:color="auto" w:sz="6" w:space="0"/>
              <w:left w:val="single" w:color="auto" w:sz="8" w:space="0"/>
              <w:bottom w:val="single" w:color="auto" w:sz="6" w:space="0"/>
              <w:right w:val="single" w:color="auto" w:sz="6" w:space="0"/>
            </w:tcBorders>
            <w:noWrap/>
            <w:vAlign w:val="center"/>
          </w:tcPr>
          <w:p w14:paraId="7AA7C347">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材 料 小 计</w:t>
            </w:r>
          </w:p>
        </w:tc>
        <w:tc>
          <w:tcPr>
            <w:tcW w:w="1506" w:type="dxa"/>
            <w:tcBorders>
              <w:top w:val="single" w:color="auto" w:sz="6" w:space="0"/>
              <w:left w:val="single" w:color="auto" w:sz="6" w:space="0"/>
              <w:bottom w:val="single" w:color="auto" w:sz="6" w:space="0"/>
              <w:right w:val="single" w:color="auto" w:sz="8" w:space="0"/>
            </w:tcBorders>
            <w:noWrap/>
            <w:vAlign w:val="center"/>
          </w:tcPr>
          <w:p w14:paraId="0430615B">
            <w:pPr>
              <w:wordWrap w:val="0"/>
              <w:adjustRightInd/>
              <w:spacing w:line="460" w:lineRule="exact"/>
              <w:jc w:val="center"/>
              <w:rPr>
                <w:rFonts w:ascii="宋体" w:hAnsi="宋体" w:cs="宋体"/>
                <w:color w:val="auto"/>
                <w:highlight w:val="none"/>
              </w:rPr>
            </w:pPr>
          </w:p>
        </w:tc>
      </w:tr>
      <w:tr w14:paraId="0152C1D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tcBorders>
              <w:top w:val="single" w:color="auto" w:sz="6" w:space="0"/>
              <w:left w:val="single" w:color="auto" w:sz="8" w:space="0"/>
              <w:bottom w:val="single" w:color="auto" w:sz="6" w:space="0"/>
              <w:right w:val="single" w:color="auto" w:sz="6" w:space="0"/>
            </w:tcBorders>
            <w:noWrap/>
            <w:vAlign w:val="center"/>
          </w:tcPr>
          <w:p w14:paraId="3EB64E24">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三</w:t>
            </w:r>
          </w:p>
        </w:tc>
        <w:tc>
          <w:tcPr>
            <w:tcW w:w="2880" w:type="dxa"/>
            <w:tcBorders>
              <w:top w:val="single" w:color="auto" w:sz="6" w:space="0"/>
              <w:left w:val="single" w:color="auto" w:sz="6" w:space="0"/>
              <w:bottom w:val="single" w:color="auto" w:sz="6" w:space="0"/>
              <w:right w:val="single" w:color="auto" w:sz="6" w:space="0"/>
            </w:tcBorders>
            <w:noWrap/>
            <w:vAlign w:val="center"/>
          </w:tcPr>
          <w:p w14:paraId="3BBDBB51">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施工机械</w:t>
            </w:r>
          </w:p>
        </w:tc>
        <w:tc>
          <w:tcPr>
            <w:tcW w:w="960" w:type="dxa"/>
            <w:tcBorders>
              <w:top w:val="single" w:color="auto" w:sz="6" w:space="0"/>
              <w:left w:val="single" w:color="auto" w:sz="6" w:space="0"/>
              <w:bottom w:val="single" w:color="auto" w:sz="6" w:space="0"/>
              <w:right w:val="single" w:color="auto" w:sz="6" w:space="0"/>
            </w:tcBorders>
            <w:noWrap/>
            <w:vAlign w:val="center"/>
          </w:tcPr>
          <w:p w14:paraId="32A82763">
            <w:pPr>
              <w:wordWrap w:val="0"/>
              <w:adjustRightInd/>
              <w:spacing w:line="460" w:lineRule="exact"/>
              <w:jc w:val="center"/>
              <w:rPr>
                <w:rFonts w:ascii="宋体" w:hAnsi="宋体" w:cs="宋体"/>
                <w:color w:val="auto"/>
                <w:highlight w:val="none"/>
              </w:rPr>
            </w:pPr>
          </w:p>
        </w:tc>
        <w:tc>
          <w:tcPr>
            <w:tcW w:w="1506" w:type="dxa"/>
            <w:tcBorders>
              <w:top w:val="single" w:color="auto" w:sz="6" w:space="0"/>
              <w:left w:val="single" w:color="auto" w:sz="6" w:space="0"/>
              <w:bottom w:val="single" w:color="auto" w:sz="6" w:space="0"/>
              <w:right w:val="single" w:color="auto" w:sz="6" w:space="0"/>
            </w:tcBorders>
            <w:noWrap/>
            <w:vAlign w:val="center"/>
          </w:tcPr>
          <w:p w14:paraId="140C9568">
            <w:pPr>
              <w:wordWrap w:val="0"/>
              <w:adjustRightInd/>
              <w:spacing w:line="460" w:lineRule="exact"/>
              <w:jc w:val="center"/>
              <w:rPr>
                <w:rFonts w:ascii="宋体" w:hAnsi="宋体" w:cs="宋体"/>
                <w:color w:val="auto"/>
                <w:highlight w:val="none"/>
              </w:rPr>
            </w:pPr>
          </w:p>
        </w:tc>
        <w:tc>
          <w:tcPr>
            <w:tcW w:w="1509" w:type="dxa"/>
            <w:tcBorders>
              <w:top w:val="single" w:color="auto" w:sz="6" w:space="0"/>
              <w:left w:val="single" w:color="auto" w:sz="6" w:space="0"/>
              <w:bottom w:val="single" w:color="auto" w:sz="6" w:space="0"/>
              <w:right w:val="single" w:color="auto" w:sz="6" w:space="0"/>
            </w:tcBorders>
            <w:noWrap/>
            <w:vAlign w:val="center"/>
          </w:tcPr>
          <w:p w14:paraId="418A47AA">
            <w:pPr>
              <w:wordWrap w:val="0"/>
              <w:adjustRightInd/>
              <w:spacing w:line="460" w:lineRule="exact"/>
              <w:jc w:val="center"/>
              <w:rPr>
                <w:rFonts w:ascii="宋体" w:hAnsi="宋体" w:cs="宋体"/>
                <w:color w:val="auto"/>
                <w:highlight w:val="none"/>
              </w:rPr>
            </w:pPr>
          </w:p>
        </w:tc>
        <w:tc>
          <w:tcPr>
            <w:tcW w:w="1506" w:type="dxa"/>
            <w:tcBorders>
              <w:top w:val="single" w:color="auto" w:sz="6" w:space="0"/>
              <w:left w:val="single" w:color="auto" w:sz="6" w:space="0"/>
              <w:bottom w:val="single" w:color="auto" w:sz="6" w:space="0"/>
              <w:right w:val="single" w:color="auto" w:sz="8" w:space="0"/>
            </w:tcBorders>
            <w:noWrap/>
            <w:vAlign w:val="center"/>
          </w:tcPr>
          <w:p w14:paraId="25F91843">
            <w:pPr>
              <w:wordWrap w:val="0"/>
              <w:adjustRightInd/>
              <w:spacing w:line="460" w:lineRule="exact"/>
              <w:jc w:val="center"/>
              <w:rPr>
                <w:rFonts w:ascii="宋体" w:hAnsi="宋体" w:cs="宋体"/>
                <w:color w:val="auto"/>
                <w:highlight w:val="none"/>
              </w:rPr>
            </w:pPr>
          </w:p>
        </w:tc>
      </w:tr>
      <w:tr w14:paraId="4FA8BBC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tcBorders>
              <w:top w:val="single" w:color="auto" w:sz="6" w:space="0"/>
              <w:left w:val="single" w:color="auto" w:sz="8" w:space="0"/>
              <w:bottom w:val="single" w:color="auto" w:sz="6" w:space="0"/>
              <w:right w:val="single" w:color="auto" w:sz="6" w:space="0"/>
            </w:tcBorders>
            <w:noWrap/>
            <w:vAlign w:val="center"/>
          </w:tcPr>
          <w:p w14:paraId="51FD9524">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1</w:t>
            </w:r>
          </w:p>
        </w:tc>
        <w:tc>
          <w:tcPr>
            <w:tcW w:w="2880" w:type="dxa"/>
            <w:tcBorders>
              <w:top w:val="single" w:color="auto" w:sz="6" w:space="0"/>
              <w:left w:val="single" w:color="auto" w:sz="6" w:space="0"/>
              <w:bottom w:val="single" w:color="auto" w:sz="6" w:space="0"/>
              <w:right w:val="single" w:color="auto" w:sz="6" w:space="0"/>
            </w:tcBorders>
            <w:noWrap/>
            <w:vAlign w:val="center"/>
          </w:tcPr>
          <w:p w14:paraId="3FBD27B1">
            <w:pPr>
              <w:wordWrap w:val="0"/>
              <w:adjustRightInd/>
              <w:spacing w:line="460" w:lineRule="exact"/>
              <w:jc w:val="center"/>
              <w:rPr>
                <w:rFonts w:ascii="宋体" w:hAnsi="宋体" w:cs="宋体"/>
                <w:color w:val="auto"/>
                <w:highlight w:val="none"/>
              </w:rPr>
            </w:pPr>
          </w:p>
        </w:tc>
        <w:tc>
          <w:tcPr>
            <w:tcW w:w="960" w:type="dxa"/>
            <w:tcBorders>
              <w:top w:val="single" w:color="auto" w:sz="6" w:space="0"/>
              <w:left w:val="single" w:color="auto" w:sz="6" w:space="0"/>
              <w:bottom w:val="single" w:color="auto" w:sz="6" w:space="0"/>
              <w:right w:val="single" w:color="auto" w:sz="6" w:space="0"/>
            </w:tcBorders>
            <w:noWrap/>
            <w:vAlign w:val="center"/>
          </w:tcPr>
          <w:p w14:paraId="31625F6C">
            <w:pPr>
              <w:wordWrap w:val="0"/>
              <w:adjustRightInd/>
              <w:spacing w:line="460" w:lineRule="exact"/>
              <w:jc w:val="center"/>
              <w:rPr>
                <w:rFonts w:ascii="宋体" w:hAnsi="宋体" w:cs="宋体"/>
                <w:color w:val="auto"/>
                <w:highlight w:val="none"/>
              </w:rPr>
            </w:pPr>
          </w:p>
        </w:tc>
        <w:tc>
          <w:tcPr>
            <w:tcW w:w="1506" w:type="dxa"/>
            <w:tcBorders>
              <w:top w:val="single" w:color="auto" w:sz="6" w:space="0"/>
              <w:left w:val="single" w:color="auto" w:sz="6" w:space="0"/>
              <w:bottom w:val="single" w:color="auto" w:sz="6" w:space="0"/>
              <w:right w:val="single" w:color="auto" w:sz="6" w:space="0"/>
            </w:tcBorders>
            <w:noWrap/>
            <w:vAlign w:val="center"/>
          </w:tcPr>
          <w:p w14:paraId="720A416C">
            <w:pPr>
              <w:wordWrap w:val="0"/>
              <w:adjustRightInd/>
              <w:spacing w:line="460" w:lineRule="exact"/>
              <w:jc w:val="center"/>
              <w:rPr>
                <w:rFonts w:ascii="宋体" w:hAnsi="宋体" w:cs="宋体"/>
                <w:color w:val="auto"/>
                <w:highlight w:val="none"/>
              </w:rPr>
            </w:pPr>
          </w:p>
        </w:tc>
        <w:tc>
          <w:tcPr>
            <w:tcW w:w="1509" w:type="dxa"/>
            <w:tcBorders>
              <w:top w:val="single" w:color="auto" w:sz="6" w:space="0"/>
              <w:left w:val="single" w:color="auto" w:sz="6" w:space="0"/>
              <w:bottom w:val="single" w:color="auto" w:sz="6" w:space="0"/>
              <w:right w:val="single" w:color="auto" w:sz="6" w:space="0"/>
            </w:tcBorders>
            <w:noWrap/>
            <w:vAlign w:val="center"/>
          </w:tcPr>
          <w:p w14:paraId="128AA507">
            <w:pPr>
              <w:wordWrap w:val="0"/>
              <w:adjustRightInd/>
              <w:spacing w:line="460" w:lineRule="exact"/>
              <w:jc w:val="center"/>
              <w:rPr>
                <w:rFonts w:ascii="宋体" w:hAnsi="宋体" w:cs="宋体"/>
                <w:color w:val="auto"/>
                <w:highlight w:val="none"/>
              </w:rPr>
            </w:pPr>
          </w:p>
        </w:tc>
        <w:tc>
          <w:tcPr>
            <w:tcW w:w="1506" w:type="dxa"/>
            <w:tcBorders>
              <w:top w:val="single" w:color="auto" w:sz="6" w:space="0"/>
              <w:left w:val="single" w:color="auto" w:sz="6" w:space="0"/>
              <w:bottom w:val="single" w:color="auto" w:sz="6" w:space="0"/>
              <w:right w:val="single" w:color="auto" w:sz="8" w:space="0"/>
            </w:tcBorders>
            <w:noWrap/>
            <w:vAlign w:val="center"/>
          </w:tcPr>
          <w:p w14:paraId="51ED0FA3">
            <w:pPr>
              <w:wordWrap w:val="0"/>
              <w:adjustRightInd/>
              <w:spacing w:line="460" w:lineRule="exact"/>
              <w:jc w:val="center"/>
              <w:rPr>
                <w:rFonts w:ascii="宋体" w:hAnsi="宋体" w:cs="宋体"/>
                <w:color w:val="auto"/>
                <w:highlight w:val="none"/>
              </w:rPr>
            </w:pPr>
          </w:p>
        </w:tc>
      </w:tr>
      <w:tr w14:paraId="44A53C1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tcBorders>
              <w:top w:val="single" w:color="auto" w:sz="6" w:space="0"/>
              <w:left w:val="single" w:color="auto" w:sz="8" w:space="0"/>
              <w:bottom w:val="single" w:color="auto" w:sz="6" w:space="0"/>
              <w:right w:val="single" w:color="auto" w:sz="6" w:space="0"/>
            </w:tcBorders>
            <w:noWrap/>
            <w:vAlign w:val="center"/>
          </w:tcPr>
          <w:p w14:paraId="18CC1DA4">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2</w:t>
            </w:r>
          </w:p>
        </w:tc>
        <w:tc>
          <w:tcPr>
            <w:tcW w:w="2880" w:type="dxa"/>
            <w:tcBorders>
              <w:top w:val="single" w:color="auto" w:sz="6" w:space="0"/>
              <w:left w:val="single" w:color="auto" w:sz="6" w:space="0"/>
              <w:bottom w:val="single" w:color="auto" w:sz="6" w:space="0"/>
              <w:right w:val="single" w:color="auto" w:sz="6" w:space="0"/>
            </w:tcBorders>
            <w:noWrap/>
            <w:vAlign w:val="center"/>
          </w:tcPr>
          <w:p w14:paraId="2CE0EEDE">
            <w:pPr>
              <w:wordWrap w:val="0"/>
              <w:adjustRightInd/>
              <w:spacing w:line="460" w:lineRule="exact"/>
              <w:jc w:val="center"/>
              <w:rPr>
                <w:rFonts w:ascii="宋体" w:hAnsi="宋体" w:cs="宋体"/>
                <w:color w:val="auto"/>
                <w:highlight w:val="none"/>
              </w:rPr>
            </w:pPr>
          </w:p>
        </w:tc>
        <w:tc>
          <w:tcPr>
            <w:tcW w:w="960" w:type="dxa"/>
            <w:tcBorders>
              <w:top w:val="single" w:color="auto" w:sz="6" w:space="0"/>
              <w:left w:val="single" w:color="auto" w:sz="6" w:space="0"/>
              <w:bottom w:val="single" w:color="auto" w:sz="6" w:space="0"/>
              <w:right w:val="single" w:color="auto" w:sz="6" w:space="0"/>
            </w:tcBorders>
            <w:noWrap/>
            <w:vAlign w:val="center"/>
          </w:tcPr>
          <w:p w14:paraId="09269652">
            <w:pPr>
              <w:wordWrap w:val="0"/>
              <w:adjustRightInd/>
              <w:spacing w:line="460" w:lineRule="exact"/>
              <w:jc w:val="center"/>
              <w:rPr>
                <w:rFonts w:ascii="宋体" w:hAnsi="宋体" w:cs="宋体"/>
                <w:color w:val="auto"/>
                <w:highlight w:val="none"/>
              </w:rPr>
            </w:pPr>
          </w:p>
        </w:tc>
        <w:tc>
          <w:tcPr>
            <w:tcW w:w="1506" w:type="dxa"/>
            <w:tcBorders>
              <w:top w:val="single" w:color="auto" w:sz="6" w:space="0"/>
              <w:left w:val="single" w:color="auto" w:sz="6" w:space="0"/>
              <w:bottom w:val="single" w:color="auto" w:sz="6" w:space="0"/>
              <w:right w:val="single" w:color="auto" w:sz="6" w:space="0"/>
            </w:tcBorders>
            <w:noWrap/>
            <w:vAlign w:val="center"/>
          </w:tcPr>
          <w:p w14:paraId="2C178425">
            <w:pPr>
              <w:wordWrap w:val="0"/>
              <w:adjustRightInd/>
              <w:spacing w:line="460" w:lineRule="exact"/>
              <w:jc w:val="center"/>
              <w:rPr>
                <w:rFonts w:ascii="宋体" w:hAnsi="宋体" w:cs="宋体"/>
                <w:color w:val="auto"/>
                <w:highlight w:val="none"/>
              </w:rPr>
            </w:pPr>
          </w:p>
        </w:tc>
        <w:tc>
          <w:tcPr>
            <w:tcW w:w="1509" w:type="dxa"/>
            <w:tcBorders>
              <w:top w:val="single" w:color="auto" w:sz="6" w:space="0"/>
              <w:left w:val="single" w:color="auto" w:sz="6" w:space="0"/>
              <w:bottom w:val="single" w:color="auto" w:sz="6" w:space="0"/>
              <w:right w:val="single" w:color="auto" w:sz="6" w:space="0"/>
            </w:tcBorders>
            <w:noWrap/>
            <w:vAlign w:val="center"/>
          </w:tcPr>
          <w:p w14:paraId="5280AA87">
            <w:pPr>
              <w:wordWrap w:val="0"/>
              <w:adjustRightInd/>
              <w:spacing w:line="460" w:lineRule="exact"/>
              <w:jc w:val="center"/>
              <w:rPr>
                <w:rFonts w:ascii="宋体" w:hAnsi="宋体" w:cs="宋体"/>
                <w:color w:val="auto"/>
                <w:highlight w:val="none"/>
              </w:rPr>
            </w:pPr>
          </w:p>
        </w:tc>
        <w:tc>
          <w:tcPr>
            <w:tcW w:w="1506" w:type="dxa"/>
            <w:tcBorders>
              <w:top w:val="single" w:color="auto" w:sz="6" w:space="0"/>
              <w:left w:val="single" w:color="auto" w:sz="6" w:space="0"/>
              <w:bottom w:val="single" w:color="auto" w:sz="6" w:space="0"/>
              <w:right w:val="single" w:color="auto" w:sz="8" w:space="0"/>
            </w:tcBorders>
            <w:noWrap/>
            <w:vAlign w:val="center"/>
          </w:tcPr>
          <w:p w14:paraId="46894F76">
            <w:pPr>
              <w:wordWrap w:val="0"/>
              <w:adjustRightInd/>
              <w:spacing w:line="460" w:lineRule="exact"/>
              <w:jc w:val="center"/>
              <w:rPr>
                <w:rFonts w:ascii="宋体" w:hAnsi="宋体" w:cs="宋体"/>
                <w:color w:val="auto"/>
                <w:highlight w:val="none"/>
              </w:rPr>
            </w:pPr>
          </w:p>
        </w:tc>
      </w:tr>
      <w:tr w14:paraId="37DCE9D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tcBorders>
              <w:top w:val="single" w:color="auto" w:sz="6" w:space="0"/>
              <w:left w:val="single" w:color="auto" w:sz="8" w:space="0"/>
              <w:bottom w:val="single" w:color="auto" w:sz="6" w:space="0"/>
              <w:right w:val="single" w:color="auto" w:sz="6" w:space="0"/>
            </w:tcBorders>
            <w:noWrap/>
            <w:vAlign w:val="center"/>
          </w:tcPr>
          <w:p w14:paraId="29FC3756">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3</w:t>
            </w:r>
          </w:p>
        </w:tc>
        <w:tc>
          <w:tcPr>
            <w:tcW w:w="2880" w:type="dxa"/>
            <w:tcBorders>
              <w:top w:val="single" w:color="auto" w:sz="6" w:space="0"/>
              <w:left w:val="single" w:color="auto" w:sz="6" w:space="0"/>
              <w:bottom w:val="single" w:color="auto" w:sz="6" w:space="0"/>
              <w:right w:val="single" w:color="auto" w:sz="6" w:space="0"/>
            </w:tcBorders>
            <w:noWrap/>
            <w:vAlign w:val="center"/>
          </w:tcPr>
          <w:p w14:paraId="093D1083">
            <w:pPr>
              <w:wordWrap w:val="0"/>
              <w:adjustRightInd/>
              <w:spacing w:line="460" w:lineRule="exact"/>
              <w:jc w:val="center"/>
              <w:rPr>
                <w:rFonts w:ascii="宋体" w:hAnsi="宋体" w:cs="宋体"/>
                <w:color w:val="auto"/>
                <w:highlight w:val="none"/>
              </w:rPr>
            </w:pPr>
          </w:p>
        </w:tc>
        <w:tc>
          <w:tcPr>
            <w:tcW w:w="960" w:type="dxa"/>
            <w:tcBorders>
              <w:top w:val="single" w:color="auto" w:sz="6" w:space="0"/>
              <w:left w:val="single" w:color="auto" w:sz="6" w:space="0"/>
              <w:bottom w:val="single" w:color="auto" w:sz="6" w:space="0"/>
              <w:right w:val="single" w:color="auto" w:sz="6" w:space="0"/>
            </w:tcBorders>
            <w:noWrap/>
            <w:vAlign w:val="center"/>
          </w:tcPr>
          <w:p w14:paraId="1DB5C176">
            <w:pPr>
              <w:wordWrap w:val="0"/>
              <w:adjustRightInd/>
              <w:spacing w:line="460" w:lineRule="exact"/>
              <w:jc w:val="center"/>
              <w:rPr>
                <w:rFonts w:ascii="宋体" w:hAnsi="宋体" w:cs="宋体"/>
                <w:color w:val="auto"/>
                <w:highlight w:val="none"/>
              </w:rPr>
            </w:pPr>
          </w:p>
        </w:tc>
        <w:tc>
          <w:tcPr>
            <w:tcW w:w="1506" w:type="dxa"/>
            <w:tcBorders>
              <w:top w:val="single" w:color="auto" w:sz="6" w:space="0"/>
              <w:left w:val="single" w:color="auto" w:sz="6" w:space="0"/>
              <w:bottom w:val="single" w:color="auto" w:sz="6" w:space="0"/>
              <w:right w:val="single" w:color="auto" w:sz="6" w:space="0"/>
            </w:tcBorders>
            <w:noWrap/>
            <w:vAlign w:val="center"/>
          </w:tcPr>
          <w:p w14:paraId="2A3385CE">
            <w:pPr>
              <w:wordWrap w:val="0"/>
              <w:adjustRightInd/>
              <w:spacing w:line="460" w:lineRule="exact"/>
              <w:jc w:val="center"/>
              <w:rPr>
                <w:rFonts w:ascii="宋体" w:hAnsi="宋体" w:cs="宋体"/>
                <w:color w:val="auto"/>
                <w:highlight w:val="none"/>
              </w:rPr>
            </w:pPr>
          </w:p>
        </w:tc>
        <w:tc>
          <w:tcPr>
            <w:tcW w:w="1509" w:type="dxa"/>
            <w:tcBorders>
              <w:top w:val="single" w:color="auto" w:sz="6" w:space="0"/>
              <w:left w:val="single" w:color="auto" w:sz="6" w:space="0"/>
              <w:bottom w:val="single" w:color="auto" w:sz="6" w:space="0"/>
              <w:right w:val="single" w:color="auto" w:sz="6" w:space="0"/>
            </w:tcBorders>
            <w:noWrap/>
            <w:vAlign w:val="center"/>
          </w:tcPr>
          <w:p w14:paraId="7D148922">
            <w:pPr>
              <w:wordWrap w:val="0"/>
              <w:adjustRightInd/>
              <w:spacing w:line="460" w:lineRule="exact"/>
              <w:jc w:val="center"/>
              <w:rPr>
                <w:rFonts w:ascii="宋体" w:hAnsi="宋体" w:cs="宋体"/>
                <w:color w:val="auto"/>
                <w:highlight w:val="none"/>
              </w:rPr>
            </w:pPr>
          </w:p>
        </w:tc>
        <w:tc>
          <w:tcPr>
            <w:tcW w:w="1506" w:type="dxa"/>
            <w:tcBorders>
              <w:top w:val="single" w:color="auto" w:sz="6" w:space="0"/>
              <w:left w:val="single" w:color="auto" w:sz="6" w:space="0"/>
              <w:bottom w:val="single" w:color="auto" w:sz="6" w:space="0"/>
              <w:right w:val="single" w:color="auto" w:sz="8" w:space="0"/>
            </w:tcBorders>
            <w:noWrap/>
            <w:vAlign w:val="center"/>
          </w:tcPr>
          <w:p w14:paraId="410635F5">
            <w:pPr>
              <w:wordWrap w:val="0"/>
              <w:adjustRightInd/>
              <w:spacing w:line="460" w:lineRule="exact"/>
              <w:jc w:val="center"/>
              <w:rPr>
                <w:rFonts w:ascii="宋体" w:hAnsi="宋体" w:cs="宋体"/>
                <w:color w:val="auto"/>
                <w:highlight w:val="none"/>
              </w:rPr>
            </w:pPr>
          </w:p>
        </w:tc>
      </w:tr>
      <w:tr w14:paraId="072AC20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tcBorders>
              <w:top w:val="single" w:color="auto" w:sz="6" w:space="0"/>
              <w:left w:val="single" w:color="auto" w:sz="8" w:space="0"/>
              <w:bottom w:val="single" w:color="auto" w:sz="6" w:space="0"/>
              <w:right w:val="single" w:color="auto" w:sz="6" w:space="0"/>
            </w:tcBorders>
            <w:noWrap/>
            <w:vAlign w:val="center"/>
          </w:tcPr>
          <w:p w14:paraId="0D3F7D6E">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4</w:t>
            </w:r>
          </w:p>
        </w:tc>
        <w:tc>
          <w:tcPr>
            <w:tcW w:w="2880" w:type="dxa"/>
            <w:tcBorders>
              <w:top w:val="single" w:color="auto" w:sz="6" w:space="0"/>
              <w:left w:val="single" w:color="auto" w:sz="6" w:space="0"/>
              <w:bottom w:val="single" w:color="auto" w:sz="6" w:space="0"/>
              <w:right w:val="single" w:color="auto" w:sz="6" w:space="0"/>
            </w:tcBorders>
            <w:noWrap/>
            <w:vAlign w:val="center"/>
          </w:tcPr>
          <w:p w14:paraId="70FBA7A0">
            <w:pPr>
              <w:wordWrap w:val="0"/>
              <w:adjustRightInd/>
              <w:spacing w:line="460" w:lineRule="exact"/>
              <w:jc w:val="center"/>
              <w:rPr>
                <w:rFonts w:ascii="宋体" w:hAnsi="宋体" w:cs="宋体"/>
                <w:color w:val="auto"/>
                <w:highlight w:val="none"/>
              </w:rPr>
            </w:pPr>
          </w:p>
        </w:tc>
        <w:tc>
          <w:tcPr>
            <w:tcW w:w="960" w:type="dxa"/>
            <w:tcBorders>
              <w:top w:val="single" w:color="auto" w:sz="6" w:space="0"/>
              <w:left w:val="single" w:color="auto" w:sz="6" w:space="0"/>
              <w:bottom w:val="single" w:color="auto" w:sz="6" w:space="0"/>
              <w:right w:val="single" w:color="auto" w:sz="6" w:space="0"/>
            </w:tcBorders>
            <w:noWrap/>
            <w:vAlign w:val="center"/>
          </w:tcPr>
          <w:p w14:paraId="15C229E7">
            <w:pPr>
              <w:wordWrap w:val="0"/>
              <w:adjustRightInd/>
              <w:spacing w:line="460" w:lineRule="exact"/>
              <w:jc w:val="center"/>
              <w:rPr>
                <w:rFonts w:ascii="宋体" w:hAnsi="宋体" w:cs="宋体"/>
                <w:color w:val="auto"/>
                <w:highlight w:val="none"/>
              </w:rPr>
            </w:pPr>
          </w:p>
        </w:tc>
        <w:tc>
          <w:tcPr>
            <w:tcW w:w="1506" w:type="dxa"/>
            <w:tcBorders>
              <w:top w:val="single" w:color="auto" w:sz="6" w:space="0"/>
              <w:left w:val="single" w:color="auto" w:sz="6" w:space="0"/>
              <w:bottom w:val="single" w:color="auto" w:sz="6" w:space="0"/>
              <w:right w:val="single" w:color="auto" w:sz="6" w:space="0"/>
            </w:tcBorders>
            <w:noWrap/>
            <w:vAlign w:val="center"/>
          </w:tcPr>
          <w:p w14:paraId="262DED7A">
            <w:pPr>
              <w:wordWrap w:val="0"/>
              <w:adjustRightInd/>
              <w:spacing w:line="460" w:lineRule="exact"/>
              <w:jc w:val="center"/>
              <w:rPr>
                <w:rFonts w:ascii="宋体" w:hAnsi="宋体" w:cs="宋体"/>
                <w:color w:val="auto"/>
                <w:highlight w:val="none"/>
              </w:rPr>
            </w:pPr>
          </w:p>
        </w:tc>
        <w:tc>
          <w:tcPr>
            <w:tcW w:w="1509" w:type="dxa"/>
            <w:tcBorders>
              <w:top w:val="single" w:color="auto" w:sz="6" w:space="0"/>
              <w:left w:val="single" w:color="auto" w:sz="6" w:space="0"/>
              <w:bottom w:val="single" w:color="auto" w:sz="6" w:space="0"/>
              <w:right w:val="single" w:color="auto" w:sz="6" w:space="0"/>
            </w:tcBorders>
            <w:noWrap/>
            <w:vAlign w:val="center"/>
          </w:tcPr>
          <w:p w14:paraId="141CB428">
            <w:pPr>
              <w:wordWrap w:val="0"/>
              <w:adjustRightInd/>
              <w:spacing w:line="460" w:lineRule="exact"/>
              <w:jc w:val="center"/>
              <w:rPr>
                <w:rFonts w:ascii="宋体" w:hAnsi="宋体" w:cs="宋体"/>
                <w:color w:val="auto"/>
                <w:highlight w:val="none"/>
              </w:rPr>
            </w:pPr>
          </w:p>
        </w:tc>
        <w:tc>
          <w:tcPr>
            <w:tcW w:w="1506" w:type="dxa"/>
            <w:tcBorders>
              <w:top w:val="single" w:color="auto" w:sz="6" w:space="0"/>
              <w:left w:val="single" w:color="auto" w:sz="6" w:space="0"/>
              <w:bottom w:val="single" w:color="auto" w:sz="6" w:space="0"/>
              <w:right w:val="single" w:color="auto" w:sz="8" w:space="0"/>
            </w:tcBorders>
            <w:noWrap/>
            <w:vAlign w:val="center"/>
          </w:tcPr>
          <w:p w14:paraId="25976BBD">
            <w:pPr>
              <w:wordWrap w:val="0"/>
              <w:adjustRightInd/>
              <w:spacing w:line="460" w:lineRule="exact"/>
              <w:jc w:val="center"/>
              <w:rPr>
                <w:rFonts w:ascii="宋体" w:hAnsi="宋体" w:cs="宋体"/>
                <w:color w:val="auto"/>
                <w:highlight w:val="none"/>
              </w:rPr>
            </w:pPr>
          </w:p>
        </w:tc>
      </w:tr>
      <w:tr w14:paraId="5BD49EE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683" w:type="dxa"/>
            <w:gridSpan w:val="5"/>
            <w:tcBorders>
              <w:top w:val="single" w:color="auto" w:sz="6" w:space="0"/>
              <w:left w:val="single" w:color="auto" w:sz="8" w:space="0"/>
              <w:bottom w:val="single" w:color="auto" w:sz="6" w:space="0"/>
              <w:right w:val="single" w:color="auto" w:sz="6" w:space="0"/>
            </w:tcBorders>
            <w:noWrap/>
            <w:vAlign w:val="center"/>
          </w:tcPr>
          <w:p w14:paraId="5412EE5F">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施工机械小计</w:t>
            </w:r>
          </w:p>
        </w:tc>
        <w:tc>
          <w:tcPr>
            <w:tcW w:w="1506" w:type="dxa"/>
            <w:tcBorders>
              <w:top w:val="single" w:color="auto" w:sz="6" w:space="0"/>
              <w:left w:val="single" w:color="auto" w:sz="6" w:space="0"/>
              <w:bottom w:val="single" w:color="auto" w:sz="6" w:space="0"/>
              <w:right w:val="single" w:color="auto" w:sz="8" w:space="0"/>
            </w:tcBorders>
            <w:noWrap/>
            <w:vAlign w:val="center"/>
          </w:tcPr>
          <w:p w14:paraId="3441B875">
            <w:pPr>
              <w:wordWrap w:val="0"/>
              <w:adjustRightInd/>
              <w:spacing w:line="460" w:lineRule="exact"/>
              <w:jc w:val="center"/>
              <w:rPr>
                <w:rFonts w:ascii="宋体" w:hAnsi="宋体" w:cs="宋体"/>
                <w:color w:val="auto"/>
                <w:highlight w:val="none"/>
              </w:rPr>
            </w:pPr>
          </w:p>
        </w:tc>
      </w:tr>
      <w:tr w14:paraId="623E8CC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683" w:type="dxa"/>
            <w:gridSpan w:val="5"/>
            <w:tcBorders>
              <w:top w:val="single" w:color="auto" w:sz="6" w:space="0"/>
              <w:left w:val="single" w:color="auto" w:sz="8" w:space="0"/>
              <w:bottom w:val="single" w:color="auto" w:sz="8" w:space="0"/>
              <w:right w:val="single" w:color="auto" w:sz="6" w:space="0"/>
            </w:tcBorders>
            <w:noWrap/>
            <w:vAlign w:val="center"/>
          </w:tcPr>
          <w:p w14:paraId="349CB7E2">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合    计</w:t>
            </w:r>
          </w:p>
        </w:tc>
        <w:tc>
          <w:tcPr>
            <w:tcW w:w="1506" w:type="dxa"/>
            <w:tcBorders>
              <w:top w:val="single" w:color="auto" w:sz="6" w:space="0"/>
              <w:left w:val="single" w:color="auto" w:sz="6" w:space="0"/>
              <w:bottom w:val="single" w:color="auto" w:sz="8" w:space="0"/>
              <w:right w:val="single" w:color="auto" w:sz="8" w:space="0"/>
            </w:tcBorders>
            <w:noWrap/>
            <w:vAlign w:val="center"/>
          </w:tcPr>
          <w:p w14:paraId="06CB8B85">
            <w:pPr>
              <w:wordWrap w:val="0"/>
              <w:adjustRightInd/>
              <w:spacing w:line="460" w:lineRule="exact"/>
              <w:jc w:val="center"/>
              <w:rPr>
                <w:rFonts w:ascii="宋体" w:hAnsi="宋体" w:cs="宋体"/>
                <w:color w:val="auto"/>
                <w:highlight w:val="none"/>
              </w:rPr>
            </w:pPr>
          </w:p>
        </w:tc>
      </w:tr>
    </w:tbl>
    <w:p w14:paraId="0585F82E">
      <w:pPr>
        <w:wordWrap w:val="0"/>
        <w:adjustRightInd/>
        <w:spacing w:line="460" w:lineRule="exact"/>
        <w:ind w:firstLine="420" w:firstLineChars="200"/>
        <w:rPr>
          <w:rFonts w:ascii="宋体" w:hAnsi="宋体" w:cs="宋体"/>
          <w:color w:val="auto"/>
          <w:highlight w:val="none"/>
        </w:rPr>
      </w:pPr>
      <w:r>
        <w:rPr>
          <w:rFonts w:hint="eastAsia" w:ascii="宋体" w:hAnsi="宋体" w:cs="宋体"/>
          <w:color w:val="auto"/>
          <w:highlight w:val="none"/>
        </w:rPr>
        <w:t>注：表中（1）～（4）由招标人按需要提出，其中第（4）栏数量为暂定。</w:t>
      </w:r>
    </w:p>
    <w:p w14:paraId="25BF2D8C">
      <w:pPr>
        <w:wordWrap w:val="0"/>
        <w:jc w:val="center"/>
        <w:outlineLvl w:val="4"/>
        <w:rPr>
          <w:rFonts w:ascii="宋体" w:hAnsi="宋体" w:cs="宋体"/>
          <w:b/>
          <w:bCs/>
          <w:color w:val="auto"/>
          <w:sz w:val="32"/>
          <w:szCs w:val="28"/>
          <w:highlight w:val="none"/>
        </w:rPr>
      </w:pPr>
      <w:r>
        <w:rPr>
          <w:rFonts w:hint="eastAsia" w:ascii="宋体" w:hAnsi="宋体" w:cs="宋体"/>
          <w:b/>
          <w:bCs/>
          <w:color w:val="auto"/>
          <w:sz w:val="32"/>
          <w:szCs w:val="28"/>
          <w:highlight w:val="none"/>
        </w:rPr>
        <w:br w:type="page"/>
      </w:r>
      <w:r>
        <w:rPr>
          <w:rFonts w:hint="eastAsia" w:ascii="宋体" w:hAnsi="宋体" w:cs="宋体"/>
          <w:b/>
          <w:bCs/>
          <w:color w:val="auto"/>
          <w:sz w:val="32"/>
          <w:szCs w:val="28"/>
          <w:highlight w:val="none"/>
        </w:rPr>
        <w:t>表1-4-2  总承包服务费项目及计价表</w:t>
      </w:r>
    </w:p>
    <w:p w14:paraId="61FC1C4B">
      <w:pPr>
        <w:wordWrap w:val="0"/>
        <w:adjustRightInd/>
        <w:spacing w:line="460" w:lineRule="exact"/>
        <w:rPr>
          <w:rFonts w:ascii="宋体" w:hAnsi="宋体" w:cs="宋体"/>
          <w:color w:val="auto"/>
          <w:highlight w:val="none"/>
        </w:rPr>
      </w:pPr>
      <w:r>
        <w:rPr>
          <w:rFonts w:hint="eastAsia" w:ascii="宋体" w:hAnsi="宋体" w:cs="宋体"/>
          <w:color w:val="auto"/>
          <w:highlight w:val="none"/>
        </w:rPr>
        <w:t>工程名称：                                                    第   页 共   页</w:t>
      </w:r>
    </w:p>
    <w:tbl>
      <w:tblPr>
        <w:tblStyle w:val="63"/>
        <w:tblW w:w="9468" w:type="dxa"/>
        <w:tblInd w:w="11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19"/>
        <w:gridCol w:w="2709"/>
        <w:gridCol w:w="1620"/>
        <w:gridCol w:w="1440"/>
        <w:gridCol w:w="1440"/>
        <w:gridCol w:w="1440"/>
      </w:tblGrid>
      <w:tr w14:paraId="4B0D54C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8" w:space="0"/>
              <w:left w:val="single" w:color="auto" w:sz="8" w:space="0"/>
              <w:bottom w:val="single" w:color="auto" w:sz="6" w:space="0"/>
              <w:right w:val="single" w:color="auto" w:sz="6" w:space="0"/>
            </w:tcBorders>
            <w:noWrap/>
            <w:vAlign w:val="center"/>
          </w:tcPr>
          <w:p w14:paraId="32BB9CEF">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序号</w:t>
            </w:r>
          </w:p>
        </w:tc>
        <w:tc>
          <w:tcPr>
            <w:tcW w:w="2709" w:type="dxa"/>
            <w:tcBorders>
              <w:top w:val="single" w:color="auto" w:sz="8" w:space="0"/>
              <w:left w:val="single" w:color="auto" w:sz="6" w:space="0"/>
              <w:bottom w:val="single" w:color="auto" w:sz="6" w:space="0"/>
              <w:right w:val="single" w:color="auto" w:sz="6" w:space="0"/>
            </w:tcBorders>
            <w:noWrap/>
            <w:vAlign w:val="center"/>
          </w:tcPr>
          <w:p w14:paraId="6DBFD9C8">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项 目 名 称</w:t>
            </w:r>
          </w:p>
        </w:tc>
        <w:tc>
          <w:tcPr>
            <w:tcW w:w="1620" w:type="dxa"/>
            <w:tcBorders>
              <w:top w:val="single" w:color="auto" w:sz="8" w:space="0"/>
              <w:left w:val="single" w:color="auto" w:sz="6" w:space="0"/>
              <w:bottom w:val="single" w:color="auto" w:sz="6" w:space="0"/>
              <w:right w:val="single" w:color="auto" w:sz="6" w:space="0"/>
            </w:tcBorders>
            <w:noWrap/>
            <w:vAlign w:val="center"/>
          </w:tcPr>
          <w:p w14:paraId="04E059D3">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项目价值（元）</w:t>
            </w:r>
          </w:p>
        </w:tc>
        <w:tc>
          <w:tcPr>
            <w:tcW w:w="1440" w:type="dxa"/>
            <w:tcBorders>
              <w:top w:val="single" w:color="auto" w:sz="8" w:space="0"/>
              <w:left w:val="single" w:color="auto" w:sz="6" w:space="0"/>
              <w:bottom w:val="single" w:color="auto" w:sz="6" w:space="0"/>
              <w:right w:val="single" w:color="auto" w:sz="6" w:space="0"/>
            </w:tcBorders>
            <w:noWrap/>
            <w:vAlign w:val="center"/>
          </w:tcPr>
          <w:p w14:paraId="71CA57DE">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服务内容</w:t>
            </w:r>
          </w:p>
        </w:tc>
        <w:tc>
          <w:tcPr>
            <w:tcW w:w="1440" w:type="dxa"/>
            <w:tcBorders>
              <w:top w:val="single" w:color="auto" w:sz="8" w:space="0"/>
              <w:left w:val="single" w:color="auto" w:sz="6" w:space="0"/>
              <w:bottom w:val="single" w:color="auto" w:sz="6" w:space="0"/>
              <w:right w:val="single" w:color="auto" w:sz="6" w:space="0"/>
            </w:tcBorders>
            <w:noWrap/>
            <w:vAlign w:val="center"/>
          </w:tcPr>
          <w:p w14:paraId="2987D2F9">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费率（%）</w:t>
            </w:r>
          </w:p>
        </w:tc>
        <w:tc>
          <w:tcPr>
            <w:tcW w:w="1440" w:type="dxa"/>
            <w:tcBorders>
              <w:top w:val="single" w:color="auto" w:sz="8" w:space="0"/>
              <w:left w:val="single" w:color="auto" w:sz="6" w:space="0"/>
              <w:bottom w:val="single" w:color="auto" w:sz="6" w:space="0"/>
              <w:right w:val="single" w:color="auto" w:sz="8" w:space="0"/>
            </w:tcBorders>
            <w:noWrap/>
            <w:vAlign w:val="center"/>
          </w:tcPr>
          <w:p w14:paraId="3755125C">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金额（元）</w:t>
            </w:r>
          </w:p>
        </w:tc>
      </w:tr>
      <w:tr w14:paraId="4C04A1E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45DD9397">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（1）</w:t>
            </w:r>
          </w:p>
        </w:tc>
        <w:tc>
          <w:tcPr>
            <w:tcW w:w="2709" w:type="dxa"/>
            <w:tcBorders>
              <w:top w:val="single" w:color="auto" w:sz="6" w:space="0"/>
              <w:left w:val="single" w:color="auto" w:sz="6" w:space="0"/>
              <w:bottom w:val="single" w:color="auto" w:sz="6" w:space="0"/>
              <w:right w:val="single" w:color="auto" w:sz="6" w:space="0"/>
            </w:tcBorders>
            <w:noWrap/>
            <w:vAlign w:val="center"/>
          </w:tcPr>
          <w:p w14:paraId="42F09301">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（2）</w:t>
            </w:r>
          </w:p>
        </w:tc>
        <w:tc>
          <w:tcPr>
            <w:tcW w:w="1620" w:type="dxa"/>
            <w:tcBorders>
              <w:top w:val="single" w:color="auto" w:sz="6" w:space="0"/>
              <w:left w:val="single" w:color="auto" w:sz="6" w:space="0"/>
              <w:bottom w:val="single" w:color="auto" w:sz="6" w:space="0"/>
              <w:right w:val="single" w:color="auto" w:sz="6" w:space="0"/>
            </w:tcBorders>
            <w:noWrap/>
            <w:vAlign w:val="center"/>
          </w:tcPr>
          <w:p w14:paraId="553DD43D">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（3）</w:t>
            </w:r>
          </w:p>
        </w:tc>
        <w:tc>
          <w:tcPr>
            <w:tcW w:w="1440" w:type="dxa"/>
            <w:tcBorders>
              <w:top w:val="single" w:color="auto" w:sz="6" w:space="0"/>
              <w:left w:val="single" w:color="auto" w:sz="6" w:space="0"/>
              <w:bottom w:val="single" w:color="auto" w:sz="6" w:space="0"/>
              <w:right w:val="single" w:color="auto" w:sz="6" w:space="0"/>
            </w:tcBorders>
            <w:noWrap/>
            <w:vAlign w:val="center"/>
          </w:tcPr>
          <w:p w14:paraId="1D68817B">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（4）</w:t>
            </w:r>
          </w:p>
        </w:tc>
        <w:tc>
          <w:tcPr>
            <w:tcW w:w="1440" w:type="dxa"/>
            <w:tcBorders>
              <w:top w:val="single" w:color="auto" w:sz="6" w:space="0"/>
              <w:left w:val="single" w:color="auto" w:sz="6" w:space="0"/>
              <w:bottom w:val="single" w:color="auto" w:sz="6" w:space="0"/>
              <w:right w:val="single" w:color="auto" w:sz="6" w:space="0"/>
            </w:tcBorders>
            <w:noWrap/>
            <w:vAlign w:val="center"/>
          </w:tcPr>
          <w:p w14:paraId="6937BC53">
            <w:pPr>
              <w:wordWrap w:val="0"/>
              <w:adjustRightInd/>
              <w:spacing w:line="460" w:lineRule="exact"/>
              <w:jc w:val="center"/>
              <w:rPr>
                <w:rFonts w:ascii="宋体" w:hAnsi="宋体" w:cs="宋体"/>
                <w:color w:val="auto"/>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0FD5D41A">
            <w:pPr>
              <w:wordWrap w:val="0"/>
              <w:adjustRightInd/>
              <w:spacing w:line="460" w:lineRule="exact"/>
              <w:jc w:val="center"/>
              <w:rPr>
                <w:rFonts w:ascii="宋体" w:hAnsi="宋体" w:cs="宋体"/>
                <w:color w:val="auto"/>
                <w:highlight w:val="none"/>
              </w:rPr>
            </w:pPr>
          </w:p>
        </w:tc>
      </w:tr>
      <w:tr w14:paraId="3662C56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6E06CD65">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1</w:t>
            </w:r>
          </w:p>
        </w:tc>
        <w:tc>
          <w:tcPr>
            <w:tcW w:w="2709" w:type="dxa"/>
            <w:tcBorders>
              <w:top w:val="single" w:color="auto" w:sz="6" w:space="0"/>
              <w:left w:val="single" w:color="auto" w:sz="6" w:space="0"/>
              <w:bottom w:val="single" w:color="auto" w:sz="6" w:space="0"/>
              <w:right w:val="single" w:color="auto" w:sz="6" w:space="0"/>
            </w:tcBorders>
            <w:noWrap/>
            <w:vAlign w:val="center"/>
          </w:tcPr>
          <w:p w14:paraId="5ED56C84">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发包人分包专业工程</w:t>
            </w:r>
          </w:p>
        </w:tc>
        <w:tc>
          <w:tcPr>
            <w:tcW w:w="1620" w:type="dxa"/>
            <w:tcBorders>
              <w:top w:val="single" w:color="auto" w:sz="6" w:space="0"/>
              <w:left w:val="single" w:color="auto" w:sz="6" w:space="0"/>
              <w:bottom w:val="single" w:color="auto" w:sz="6" w:space="0"/>
              <w:right w:val="single" w:color="auto" w:sz="6" w:space="0"/>
            </w:tcBorders>
            <w:noWrap/>
            <w:vAlign w:val="center"/>
          </w:tcPr>
          <w:p w14:paraId="57862FAA">
            <w:pPr>
              <w:wordWrap w:val="0"/>
              <w:adjustRightInd/>
              <w:spacing w:line="460" w:lineRule="exact"/>
              <w:jc w:val="center"/>
              <w:rPr>
                <w:rFonts w:ascii="宋体" w:hAnsi="宋体" w:cs="宋体"/>
                <w:color w:val="auto"/>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2FD382FB">
            <w:pPr>
              <w:wordWrap w:val="0"/>
              <w:adjustRightInd/>
              <w:spacing w:line="460" w:lineRule="exact"/>
              <w:jc w:val="center"/>
              <w:rPr>
                <w:rFonts w:ascii="宋体" w:hAnsi="宋体" w:cs="宋体"/>
                <w:color w:val="auto"/>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16BCD38B">
            <w:pPr>
              <w:wordWrap w:val="0"/>
              <w:adjustRightInd/>
              <w:spacing w:line="460" w:lineRule="exact"/>
              <w:jc w:val="center"/>
              <w:rPr>
                <w:rFonts w:ascii="宋体" w:hAnsi="宋体" w:cs="宋体"/>
                <w:color w:val="auto"/>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36D7D3D2">
            <w:pPr>
              <w:wordWrap w:val="0"/>
              <w:adjustRightInd/>
              <w:spacing w:line="460" w:lineRule="exact"/>
              <w:jc w:val="center"/>
              <w:rPr>
                <w:rFonts w:ascii="宋体" w:hAnsi="宋体" w:cs="宋体"/>
                <w:color w:val="auto"/>
                <w:highlight w:val="none"/>
              </w:rPr>
            </w:pPr>
          </w:p>
        </w:tc>
      </w:tr>
      <w:tr w14:paraId="2CAC8F5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3FEDE4CE">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2</w:t>
            </w:r>
          </w:p>
        </w:tc>
        <w:tc>
          <w:tcPr>
            <w:tcW w:w="2709" w:type="dxa"/>
            <w:tcBorders>
              <w:top w:val="single" w:color="auto" w:sz="6" w:space="0"/>
              <w:left w:val="single" w:color="auto" w:sz="6" w:space="0"/>
              <w:bottom w:val="single" w:color="auto" w:sz="6" w:space="0"/>
              <w:right w:val="single" w:color="auto" w:sz="6" w:space="0"/>
            </w:tcBorders>
            <w:noWrap/>
            <w:vAlign w:val="center"/>
          </w:tcPr>
          <w:p w14:paraId="25BB1B53">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发包人供应材料</w:t>
            </w:r>
          </w:p>
        </w:tc>
        <w:tc>
          <w:tcPr>
            <w:tcW w:w="1620" w:type="dxa"/>
            <w:tcBorders>
              <w:top w:val="single" w:color="auto" w:sz="6" w:space="0"/>
              <w:left w:val="single" w:color="auto" w:sz="6" w:space="0"/>
              <w:bottom w:val="single" w:color="auto" w:sz="6" w:space="0"/>
              <w:right w:val="single" w:color="auto" w:sz="6" w:space="0"/>
            </w:tcBorders>
            <w:noWrap/>
            <w:vAlign w:val="center"/>
          </w:tcPr>
          <w:p w14:paraId="425A281E">
            <w:pPr>
              <w:wordWrap w:val="0"/>
              <w:adjustRightInd/>
              <w:spacing w:line="460" w:lineRule="exact"/>
              <w:jc w:val="center"/>
              <w:rPr>
                <w:rFonts w:ascii="宋体" w:hAnsi="宋体" w:cs="宋体"/>
                <w:color w:val="auto"/>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30E920C">
            <w:pPr>
              <w:wordWrap w:val="0"/>
              <w:adjustRightInd/>
              <w:spacing w:line="460" w:lineRule="exact"/>
              <w:jc w:val="center"/>
              <w:rPr>
                <w:rFonts w:ascii="宋体" w:hAnsi="宋体" w:cs="宋体"/>
                <w:color w:val="auto"/>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08D3E34F">
            <w:pPr>
              <w:wordWrap w:val="0"/>
              <w:adjustRightInd/>
              <w:spacing w:line="460" w:lineRule="exact"/>
              <w:jc w:val="center"/>
              <w:rPr>
                <w:rFonts w:ascii="宋体" w:hAnsi="宋体" w:cs="宋体"/>
                <w:color w:val="auto"/>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17F41BA2">
            <w:pPr>
              <w:wordWrap w:val="0"/>
              <w:adjustRightInd/>
              <w:spacing w:line="460" w:lineRule="exact"/>
              <w:jc w:val="center"/>
              <w:rPr>
                <w:rFonts w:ascii="宋体" w:hAnsi="宋体" w:cs="宋体"/>
                <w:color w:val="auto"/>
                <w:highlight w:val="none"/>
              </w:rPr>
            </w:pPr>
          </w:p>
        </w:tc>
      </w:tr>
      <w:tr w14:paraId="6B9EE54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31814B4F">
            <w:pPr>
              <w:wordWrap w:val="0"/>
              <w:adjustRightInd/>
              <w:spacing w:line="460" w:lineRule="exact"/>
              <w:jc w:val="center"/>
              <w:rPr>
                <w:rFonts w:ascii="宋体" w:hAnsi="宋体" w:cs="宋体"/>
                <w:color w:val="auto"/>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52C0D956">
            <w:pPr>
              <w:wordWrap w:val="0"/>
              <w:adjustRightInd/>
              <w:spacing w:line="460" w:lineRule="exact"/>
              <w:jc w:val="center"/>
              <w:rPr>
                <w:rFonts w:ascii="宋体" w:hAnsi="宋体" w:cs="宋体"/>
                <w:color w:val="auto"/>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3E38F61B">
            <w:pPr>
              <w:wordWrap w:val="0"/>
              <w:adjustRightInd/>
              <w:spacing w:line="460" w:lineRule="exact"/>
              <w:jc w:val="center"/>
              <w:rPr>
                <w:rFonts w:ascii="宋体" w:hAnsi="宋体" w:cs="宋体"/>
                <w:color w:val="auto"/>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028E8439">
            <w:pPr>
              <w:wordWrap w:val="0"/>
              <w:adjustRightInd/>
              <w:spacing w:line="460" w:lineRule="exact"/>
              <w:jc w:val="center"/>
              <w:rPr>
                <w:rFonts w:ascii="宋体" w:hAnsi="宋体" w:cs="宋体"/>
                <w:color w:val="auto"/>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31944F70">
            <w:pPr>
              <w:wordWrap w:val="0"/>
              <w:adjustRightInd/>
              <w:spacing w:line="460" w:lineRule="exact"/>
              <w:jc w:val="center"/>
              <w:rPr>
                <w:rFonts w:ascii="宋体" w:hAnsi="宋体" w:cs="宋体"/>
                <w:color w:val="auto"/>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5CC1D514">
            <w:pPr>
              <w:wordWrap w:val="0"/>
              <w:adjustRightInd/>
              <w:spacing w:line="460" w:lineRule="exact"/>
              <w:jc w:val="center"/>
              <w:rPr>
                <w:rFonts w:ascii="宋体" w:hAnsi="宋体" w:cs="宋体"/>
                <w:color w:val="auto"/>
                <w:highlight w:val="none"/>
              </w:rPr>
            </w:pPr>
          </w:p>
        </w:tc>
      </w:tr>
      <w:tr w14:paraId="3821DA4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08A11D90">
            <w:pPr>
              <w:wordWrap w:val="0"/>
              <w:adjustRightInd/>
              <w:spacing w:line="460" w:lineRule="exact"/>
              <w:jc w:val="center"/>
              <w:rPr>
                <w:rFonts w:ascii="宋体" w:hAnsi="宋体" w:cs="宋体"/>
                <w:color w:val="auto"/>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589759EC">
            <w:pPr>
              <w:wordWrap w:val="0"/>
              <w:adjustRightInd/>
              <w:spacing w:line="460" w:lineRule="exact"/>
              <w:jc w:val="center"/>
              <w:rPr>
                <w:rFonts w:ascii="宋体" w:hAnsi="宋体" w:cs="宋体"/>
                <w:color w:val="auto"/>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39E11D51">
            <w:pPr>
              <w:wordWrap w:val="0"/>
              <w:adjustRightInd/>
              <w:spacing w:line="460" w:lineRule="exact"/>
              <w:jc w:val="center"/>
              <w:rPr>
                <w:rFonts w:ascii="宋体" w:hAnsi="宋体" w:cs="宋体"/>
                <w:color w:val="auto"/>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7449603A">
            <w:pPr>
              <w:wordWrap w:val="0"/>
              <w:adjustRightInd/>
              <w:spacing w:line="460" w:lineRule="exact"/>
              <w:jc w:val="center"/>
              <w:rPr>
                <w:rFonts w:ascii="宋体" w:hAnsi="宋体" w:cs="宋体"/>
                <w:color w:val="auto"/>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09EDEE38">
            <w:pPr>
              <w:wordWrap w:val="0"/>
              <w:adjustRightInd/>
              <w:spacing w:line="460" w:lineRule="exact"/>
              <w:jc w:val="center"/>
              <w:rPr>
                <w:rFonts w:ascii="宋体" w:hAnsi="宋体" w:cs="宋体"/>
                <w:color w:val="auto"/>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46C616CC">
            <w:pPr>
              <w:wordWrap w:val="0"/>
              <w:adjustRightInd/>
              <w:spacing w:line="460" w:lineRule="exact"/>
              <w:jc w:val="center"/>
              <w:rPr>
                <w:rFonts w:ascii="宋体" w:hAnsi="宋体" w:cs="宋体"/>
                <w:color w:val="auto"/>
                <w:highlight w:val="none"/>
              </w:rPr>
            </w:pPr>
          </w:p>
        </w:tc>
      </w:tr>
      <w:tr w14:paraId="3E063DA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4D282F4F">
            <w:pPr>
              <w:wordWrap w:val="0"/>
              <w:adjustRightInd/>
              <w:spacing w:line="460" w:lineRule="exact"/>
              <w:jc w:val="center"/>
              <w:rPr>
                <w:rFonts w:ascii="宋体" w:hAnsi="宋体" w:cs="宋体"/>
                <w:color w:val="auto"/>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49492EAD">
            <w:pPr>
              <w:wordWrap w:val="0"/>
              <w:adjustRightInd/>
              <w:spacing w:line="460" w:lineRule="exact"/>
              <w:jc w:val="center"/>
              <w:rPr>
                <w:rFonts w:ascii="宋体" w:hAnsi="宋体" w:cs="宋体"/>
                <w:color w:val="auto"/>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4BDA8AB5">
            <w:pPr>
              <w:wordWrap w:val="0"/>
              <w:adjustRightInd/>
              <w:spacing w:line="460" w:lineRule="exact"/>
              <w:jc w:val="center"/>
              <w:rPr>
                <w:rFonts w:ascii="宋体" w:hAnsi="宋体" w:cs="宋体"/>
                <w:color w:val="auto"/>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7B9E49B9">
            <w:pPr>
              <w:wordWrap w:val="0"/>
              <w:adjustRightInd/>
              <w:spacing w:line="460" w:lineRule="exact"/>
              <w:jc w:val="center"/>
              <w:rPr>
                <w:rFonts w:ascii="宋体" w:hAnsi="宋体" w:cs="宋体"/>
                <w:color w:val="auto"/>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53045C9F">
            <w:pPr>
              <w:wordWrap w:val="0"/>
              <w:adjustRightInd/>
              <w:spacing w:line="460" w:lineRule="exact"/>
              <w:jc w:val="center"/>
              <w:rPr>
                <w:rFonts w:ascii="宋体" w:hAnsi="宋体" w:cs="宋体"/>
                <w:color w:val="auto"/>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53FF5EC4">
            <w:pPr>
              <w:wordWrap w:val="0"/>
              <w:adjustRightInd/>
              <w:spacing w:line="460" w:lineRule="exact"/>
              <w:jc w:val="center"/>
              <w:rPr>
                <w:rFonts w:ascii="宋体" w:hAnsi="宋体" w:cs="宋体"/>
                <w:color w:val="auto"/>
                <w:highlight w:val="none"/>
              </w:rPr>
            </w:pPr>
          </w:p>
        </w:tc>
      </w:tr>
      <w:tr w14:paraId="68C36B0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3CF0A89D">
            <w:pPr>
              <w:wordWrap w:val="0"/>
              <w:adjustRightInd/>
              <w:spacing w:line="460" w:lineRule="exact"/>
              <w:jc w:val="center"/>
              <w:rPr>
                <w:rFonts w:ascii="宋体" w:hAnsi="宋体" w:cs="宋体"/>
                <w:color w:val="auto"/>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32D7F262">
            <w:pPr>
              <w:wordWrap w:val="0"/>
              <w:adjustRightInd/>
              <w:spacing w:line="460" w:lineRule="exact"/>
              <w:jc w:val="center"/>
              <w:rPr>
                <w:rFonts w:ascii="宋体" w:hAnsi="宋体" w:cs="宋体"/>
                <w:color w:val="auto"/>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74150358">
            <w:pPr>
              <w:wordWrap w:val="0"/>
              <w:adjustRightInd/>
              <w:spacing w:line="460" w:lineRule="exact"/>
              <w:jc w:val="center"/>
              <w:rPr>
                <w:rFonts w:ascii="宋体" w:hAnsi="宋体" w:cs="宋体"/>
                <w:color w:val="auto"/>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79035042">
            <w:pPr>
              <w:wordWrap w:val="0"/>
              <w:adjustRightInd/>
              <w:spacing w:line="460" w:lineRule="exact"/>
              <w:jc w:val="center"/>
              <w:rPr>
                <w:rFonts w:ascii="宋体" w:hAnsi="宋体" w:cs="宋体"/>
                <w:color w:val="auto"/>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0A0B24F1">
            <w:pPr>
              <w:wordWrap w:val="0"/>
              <w:adjustRightInd/>
              <w:spacing w:line="460" w:lineRule="exact"/>
              <w:jc w:val="center"/>
              <w:rPr>
                <w:rFonts w:ascii="宋体" w:hAnsi="宋体" w:cs="宋体"/>
                <w:color w:val="auto"/>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1A702DB6">
            <w:pPr>
              <w:wordWrap w:val="0"/>
              <w:adjustRightInd/>
              <w:spacing w:line="460" w:lineRule="exact"/>
              <w:jc w:val="center"/>
              <w:rPr>
                <w:rFonts w:ascii="宋体" w:hAnsi="宋体" w:cs="宋体"/>
                <w:color w:val="auto"/>
                <w:highlight w:val="none"/>
              </w:rPr>
            </w:pPr>
          </w:p>
        </w:tc>
      </w:tr>
      <w:tr w14:paraId="20F34D8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622C1C49">
            <w:pPr>
              <w:wordWrap w:val="0"/>
              <w:adjustRightInd/>
              <w:spacing w:line="460" w:lineRule="exact"/>
              <w:jc w:val="center"/>
              <w:rPr>
                <w:rFonts w:ascii="宋体" w:hAnsi="宋体" w:cs="宋体"/>
                <w:color w:val="auto"/>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68E6B97B">
            <w:pPr>
              <w:wordWrap w:val="0"/>
              <w:adjustRightInd/>
              <w:spacing w:line="460" w:lineRule="exact"/>
              <w:jc w:val="center"/>
              <w:rPr>
                <w:rFonts w:ascii="宋体" w:hAnsi="宋体" w:cs="宋体"/>
                <w:color w:val="auto"/>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3081F75B">
            <w:pPr>
              <w:wordWrap w:val="0"/>
              <w:adjustRightInd/>
              <w:spacing w:line="460" w:lineRule="exact"/>
              <w:jc w:val="center"/>
              <w:rPr>
                <w:rFonts w:ascii="宋体" w:hAnsi="宋体" w:cs="宋体"/>
                <w:color w:val="auto"/>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5400559C">
            <w:pPr>
              <w:wordWrap w:val="0"/>
              <w:adjustRightInd/>
              <w:spacing w:line="460" w:lineRule="exact"/>
              <w:jc w:val="center"/>
              <w:rPr>
                <w:rFonts w:ascii="宋体" w:hAnsi="宋体" w:cs="宋体"/>
                <w:color w:val="auto"/>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0C99D7F2">
            <w:pPr>
              <w:wordWrap w:val="0"/>
              <w:adjustRightInd/>
              <w:spacing w:line="460" w:lineRule="exact"/>
              <w:jc w:val="center"/>
              <w:rPr>
                <w:rFonts w:ascii="宋体" w:hAnsi="宋体" w:cs="宋体"/>
                <w:color w:val="auto"/>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33101FCA">
            <w:pPr>
              <w:wordWrap w:val="0"/>
              <w:adjustRightInd/>
              <w:spacing w:line="460" w:lineRule="exact"/>
              <w:jc w:val="center"/>
              <w:rPr>
                <w:rFonts w:ascii="宋体" w:hAnsi="宋体" w:cs="宋体"/>
                <w:color w:val="auto"/>
                <w:highlight w:val="none"/>
              </w:rPr>
            </w:pPr>
          </w:p>
        </w:tc>
      </w:tr>
      <w:tr w14:paraId="27F637D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069AB5D9">
            <w:pPr>
              <w:wordWrap w:val="0"/>
              <w:adjustRightInd/>
              <w:spacing w:line="460" w:lineRule="exact"/>
              <w:jc w:val="center"/>
              <w:rPr>
                <w:rFonts w:ascii="宋体" w:hAnsi="宋体" w:cs="宋体"/>
                <w:color w:val="auto"/>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157687E7">
            <w:pPr>
              <w:wordWrap w:val="0"/>
              <w:adjustRightInd/>
              <w:spacing w:line="460" w:lineRule="exact"/>
              <w:jc w:val="center"/>
              <w:rPr>
                <w:rFonts w:ascii="宋体" w:hAnsi="宋体" w:cs="宋体"/>
                <w:color w:val="auto"/>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2FC135EB">
            <w:pPr>
              <w:wordWrap w:val="0"/>
              <w:adjustRightInd/>
              <w:spacing w:line="460" w:lineRule="exact"/>
              <w:jc w:val="center"/>
              <w:rPr>
                <w:rFonts w:ascii="宋体" w:hAnsi="宋体" w:cs="宋体"/>
                <w:color w:val="auto"/>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1E04C855">
            <w:pPr>
              <w:wordWrap w:val="0"/>
              <w:adjustRightInd/>
              <w:spacing w:line="460" w:lineRule="exact"/>
              <w:jc w:val="center"/>
              <w:rPr>
                <w:rFonts w:ascii="宋体" w:hAnsi="宋体" w:cs="宋体"/>
                <w:color w:val="auto"/>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2AAC70FE">
            <w:pPr>
              <w:wordWrap w:val="0"/>
              <w:adjustRightInd/>
              <w:spacing w:line="460" w:lineRule="exact"/>
              <w:jc w:val="center"/>
              <w:rPr>
                <w:rFonts w:ascii="宋体" w:hAnsi="宋体" w:cs="宋体"/>
                <w:color w:val="auto"/>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0BFB6D40">
            <w:pPr>
              <w:wordWrap w:val="0"/>
              <w:adjustRightInd/>
              <w:spacing w:line="460" w:lineRule="exact"/>
              <w:jc w:val="center"/>
              <w:rPr>
                <w:rFonts w:ascii="宋体" w:hAnsi="宋体" w:cs="宋体"/>
                <w:color w:val="auto"/>
                <w:highlight w:val="none"/>
              </w:rPr>
            </w:pPr>
          </w:p>
        </w:tc>
      </w:tr>
      <w:tr w14:paraId="0CC1AB3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6CB477B8">
            <w:pPr>
              <w:wordWrap w:val="0"/>
              <w:adjustRightInd/>
              <w:spacing w:line="460" w:lineRule="exact"/>
              <w:jc w:val="center"/>
              <w:rPr>
                <w:rFonts w:ascii="宋体" w:hAnsi="宋体" w:cs="宋体"/>
                <w:color w:val="auto"/>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2770FC2A">
            <w:pPr>
              <w:wordWrap w:val="0"/>
              <w:adjustRightInd/>
              <w:spacing w:line="460" w:lineRule="exact"/>
              <w:jc w:val="center"/>
              <w:rPr>
                <w:rFonts w:ascii="宋体" w:hAnsi="宋体" w:cs="宋体"/>
                <w:color w:val="auto"/>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08AC4E44">
            <w:pPr>
              <w:wordWrap w:val="0"/>
              <w:adjustRightInd/>
              <w:spacing w:line="460" w:lineRule="exact"/>
              <w:jc w:val="center"/>
              <w:rPr>
                <w:rFonts w:ascii="宋体" w:hAnsi="宋体" w:cs="宋体"/>
                <w:color w:val="auto"/>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2E96646C">
            <w:pPr>
              <w:wordWrap w:val="0"/>
              <w:adjustRightInd/>
              <w:spacing w:line="460" w:lineRule="exact"/>
              <w:jc w:val="center"/>
              <w:rPr>
                <w:rFonts w:ascii="宋体" w:hAnsi="宋体" w:cs="宋体"/>
                <w:color w:val="auto"/>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3452FA78">
            <w:pPr>
              <w:wordWrap w:val="0"/>
              <w:adjustRightInd/>
              <w:spacing w:line="460" w:lineRule="exact"/>
              <w:jc w:val="center"/>
              <w:rPr>
                <w:rFonts w:ascii="宋体" w:hAnsi="宋体" w:cs="宋体"/>
                <w:color w:val="auto"/>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3B6B61BA">
            <w:pPr>
              <w:wordWrap w:val="0"/>
              <w:adjustRightInd/>
              <w:spacing w:line="460" w:lineRule="exact"/>
              <w:jc w:val="center"/>
              <w:rPr>
                <w:rFonts w:ascii="宋体" w:hAnsi="宋体" w:cs="宋体"/>
                <w:color w:val="auto"/>
                <w:highlight w:val="none"/>
              </w:rPr>
            </w:pPr>
          </w:p>
        </w:tc>
      </w:tr>
      <w:tr w14:paraId="2F82B5F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11319E43">
            <w:pPr>
              <w:wordWrap w:val="0"/>
              <w:adjustRightInd/>
              <w:spacing w:line="460" w:lineRule="exact"/>
              <w:jc w:val="center"/>
              <w:rPr>
                <w:rFonts w:ascii="宋体" w:hAnsi="宋体" w:cs="宋体"/>
                <w:color w:val="auto"/>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73037F2D">
            <w:pPr>
              <w:wordWrap w:val="0"/>
              <w:adjustRightInd/>
              <w:spacing w:line="460" w:lineRule="exact"/>
              <w:jc w:val="center"/>
              <w:rPr>
                <w:rFonts w:ascii="宋体" w:hAnsi="宋体" w:cs="宋体"/>
                <w:color w:val="auto"/>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6EEE0319">
            <w:pPr>
              <w:wordWrap w:val="0"/>
              <w:adjustRightInd/>
              <w:spacing w:line="460" w:lineRule="exact"/>
              <w:jc w:val="center"/>
              <w:rPr>
                <w:rFonts w:ascii="宋体" w:hAnsi="宋体" w:cs="宋体"/>
                <w:color w:val="auto"/>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76DB2A9A">
            <w:pPr>
              <w:wordWrap w:val="0"/>
              <w:adjustRightInd/>
              <w:spacing w:line="460" w:lineRule="exact"/>
              <w:jc w:val="center"/>
              <w:rPr>
                <w:rFonts w:ascii="宋体" w:hAnsi="宋体" w:cs="宋体"/>
                <w:color w:val="auto"/>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4632C562">
            <w:pPr>
              <w:wordWrap w:val="0"/>
              <w:adjustRightInd/>
              <w:spacing w:line="460" w:lineRule="exact"/>
              <w:jc w:val="center"/>
              <w:rPr>
                <w:rFonts w:ascii="宋体" w:hAnsi="宋体" w:cs="宋体"/>
                <w:color w:val="auto"/>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6A3ECE15">
            <w:pPr>
              <w:wordWrap w:val="0"/>
              <w:adjustRightInd/>
              <w:spacing w:line="460" w:lineRule="exact"/>
              <w:jc w:val="center"/>
              <w:rPr>
                <w:rFonts w:ascii="宋体" w:hAnsi="宋体" w:cs="宋体"/>
                <w:color w:val="auto"/>
                <w:highlight w:val="none"/>
              </w:rPr>
            </w:pPr>
          </w:p>
        </w:tc>
      </w:tr>
      <w:tr w14:paraId="683C6A6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4792A1CD">
            <w:pPr>
              <w:wordWrap w:val="0"/>
              <w:adjustRightInd/>
              <w:spacing w:line="460" w:lineRule="exact"/>
              <w:jc w:val="center"/>
              <w:rPr>
                <w:rFonts w:ascii="宋体" w:hAnsi="宋体" w:cs="宋体"/>
                <w:color w:val="auto"/>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413EB4CE">
            <w:pPr>
              <w:wordWrap w:val="0"/>
              <w:adjustRightInd/>
              <w:spacing w:line="460" w:lineRule="exact"/>
              <w:jc w:val="center"/>
              <w:rPr>
                <w:rFonts w:ascii="宋体" w:hAnsi="宋体" w:cs="宋体"/>
                <w:color w:val="auto"/>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26C44B55">
            <w:pPr>
              <w:wordWrap w:val="0"/>
              <w:adjustRightInd/>
              <w:spacing w:line="460" w:lineRule="exact"/>
              <w:jc w:val="center"/>
              <w:rPr>
                <w:rFonts w:ascii="宋体" w:hAnsi="宋体" w:cs="宋体"/>
                <w:color w:val="auto"/>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3B25906B">
            <w:pPr>
              <w:wordWrap w:val="0"/>
              <w:adjustRightInd/>
              <w:spacing w:line="460" w:lineRule="exact"/>
              <w:jc w:val="center"/>
              <w:rPr>
                <w:rFonts w:ascii="宋体" w:hAnsi="宋体" w:cs="宋体"/>
                <w:color w:val="auto"/>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4B293FA5">
            <w:pPr>
              <w:wordWrap w:val="0"/>
              <w:adjustRightInd/>
              <w:spacing w:line="460" w:lineRule="exact"/>
              <w:jc w:val="center"/>
              <w:rPr>
                <w:rFonts w:ascii="宋体" w:hAnsi="宋体" w:cs="宋体"/>
                <w:color w:val="auto"/>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3BFD7A0C">
            <w:pPr>
              <w:wordWrap w:val="0"/>
              <w:adjustRightInd/>
              <w:spacing w:line="460" w:lineRule="exact"/>
              <w:jc w:val="center"/>
              <w:rPr>
                <w:rFonts w:ascii="宋体" w:hAnsi="宋体" w:cs="宋体"/>
                <w:color w:val="auto"/>
                <w:highlight w:val="none"/>
              </w:rPr>
            </w:pPr>
          </w:p>
        </w:tc>
      </w:tr>
      <w:tr w14:paraId="7F786CD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8028" w:type="dxa"/>
            <w:gridSpan w:val="5"/>
            <w:tcBorders>
              <w:top w:val="single" w:color="auto" w:sz="6" w:space="0"/>
              <w:left w:val="single" w:color="auto" w:sz="8" w:space="0"/>
              <w:bottom w:val="single" w:color="auto" w:sz="8" w:space="0"/>
              <w:right w:val="single" w:color="auto" w:sz="6" w:space="0"/>
            </w:tcBorders>
            <w:noWrap/>
            <w:vAlign w:val="center"/>
          </w:tcPr>
          <w:p w14:paraId="0C180056">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合    计</w:t>
            </w:r>
          </w:p>
        </w:tc>
        <w:tc>
          <w:tcPr>
            <w:tcW w:w="1440" w:type="dxa"/>
            <w:tcBorders>
              <w:top w:val="single" w:color="auto" w:sz="6" w:space="0"/>
              <w:left w:val="single" w:color="auto" w:sz="6" w:space="0"/>
              <w:bottom w:val="single" w:color="auto" w:sz="8" w:space="0"/>
              <w:right w:val="single" w:color="auto" w:sz="8" w:space="0"/>
            </w:tcBorders>
            <w:noWrap/>
            <w:vAlign w:val="center"/>
          </w:tcPr>
          <w:p w14:paraId="54B81B3E">
            <w:pPr>
              <w:wordWrap w:val="0"/>
              <w:adjustRightInd/>
              <w:spacing w:line="460" w:lineRule="exact"/>
              <w:jc w:val="center"/>
              <w:rPr>
                <w:rFonts w:ascii="宋体" w:hAnsi="宋体" w:cs="宋体"/>
                <w:color w:val="auto"/>
                <w:highlight w:val="none"/>
              </w:rPr>
            </w:pPr>
          </w:p>
        </w:tc>
      </w:tr>
    </w:tbl>
    <w:p w14:paraId="434B1AED">
      <w:pPr>
        <w:wordWrap w:val="0"/>
        <w:adjustRightInd/>
        <w:spacing w:line="460" w:lineRule="exact"/>
        <w:ind w:firstLine="420" w:firstLineChars="200"/>
        <w:rPr>
          <w:rFonts w:ascii="宋体" w:hAnsi="宋体" w:cs="宋体"/>
          <w:color w:val="auto"/>
          <w:highlight w:val="none"/>
        </w:rPr>
      </w:pPr>
      <w:r>
        <w:rPr>
          <w:rFonts w:hint="eastAsia" w:ascii="宋体" w:hAnsi="宋体" w:cs="宋体"/>
          <w:color w:val="auto"/>
          <w:highlight w:val="none"/>
        </w:rPr>
        <w:t>注：表中（1）～（4）由招标人按需要提出。</w:t>
      </w:r>
    </w:p>
    <w:p w14:paraId="76AA5988">
      <w:pPr>
        <w:wordWrap w:val="0"/>
        <w:adjustRightInd/>
        <w:spacing w:line="460" w:lineRule="exact"/>
        <w:ind w:firstLine="420" w:firstLineChars="200"/>
        <w:rPr>
          <w:rFonts w:ascii="宋体" w:hAnsi="宋体" w:cs="宋体"/>
          <w:color w:val="auto"/>
          <w:highlight w:val="none"/>
        </w:rPr>
      </w:pPr>
    </w:p>
    <w:p w14:paraId="47CDBD3F">
      <w:pPr>
        <w:wordWrap w:val="0"/>
        <w:jc w:val="center"/>
        <w:outlineLvl w:val="4"/>
        <w:rPr>
          <w:rFonts w:ascii="宋体" w:hAnsi="宋体" w:cs="宋体"/>
          <w:b/>
          <w:bCs/>
          <w:color w:val="auto"/>
          <w:sz w:val="32"/>
          <w:szCs w:val="28"/>
          <w:highlight w:val="none"/>
        </w:rPr>
      </w:pPr>
      <w:r>
        <w:rPr>
          <w:rFonts w:hint="eastAsia" w:ascii="宋体" w:hAnsi="宋体" w:cs="宋体"/>
          <w:b/>
          <w:bCs/>
          <w:color w:val="auto"/>
          <w:sz w:val="32"/>
          <w:szCs w:val="28"/>
          <w:highlight w:val="none"/>
        </w:rPr>
        <w:br w:type="page"/>
      </w:r>
      <w:r>
        <w:rPr>
          <w:rFonts w:hint="eastAsia" w:ascii="宋体" w:hAnsi="宋体" w:cs="宋体"/>
          <w:b/>
          <w:bCs/>
          <w:color w:val="auto"/>
          <w:sz w:val="32"/>
          <w:szCs w:val="28"/>
          <w:highlight w:val="none"/>
        </w:rPr>
        <w:t>表1-5  主要工日价格表</w:t>
      </w:r>
    </w:p>
    <w:p w14:paraId="1B788E06">
      <w:pPr>
        <w:wordWrap w:val="0"/>
        <w:adjustRightInd/>
        <w:spacing w:line="460" w:lineRule="exact"/>
        <w:ind w:firstLine="420" w:firstLineChars="200"/>
        <w:rPr>
          <w:rFonts w:ascii="宋体" w:hAnsi="宋体" w:cs="宋体"/>
          <w:color w:val="auto"/>
          <w:highlight w:val="none"/>
        </w:rPr>
      </w:pPr>
      <w:r>
        <w:rPr>
          <w:rFonts w:hint="eastAsia" w:ascii="宋体" w:hAnsi="宋体" w:cs="宋体"/>
          <w:color w:val="auto"/>
          <w:highlight w:val="none"/>
        </w:rPr>
        <w:t>工程名称：                                           第  页共  页</w:t>
      </w:r>
    </w:p>
    <w:tbl>
      <w:tblPr>
        <w:tblStyle w:val="63"/>
        <w:tblW w:w="792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2504"/>
        <w:gridCol w:w="1080"/>
        <w:gridCol w:w="1440"/>
        <w:gridCol w:w="1980"/>
      </w:tblGrid>
      <w:tr w14:paraId="229C6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916" w:type="dxa"/>
            <w:tcBorders>
              <w:top w:val="single" w:color="auto" w:sz="4" w:space="0"/>
              <w:left w:val="single" w:color="auto" w:sz="4" w:space="0"/>
              <w:bottom w:val="single" w:color="auto" w:sz="4" w:space="0"/>
              <w:right w:val="single" w:color="auto" w:sz="4" w:space="0"/>
            </w:tcBorders>
            <w:noWrap/>
            <w:vAlign w:val="center"/>
          </w:tcPr>
          <w:p w14:paraId="1D6DF1C6">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序号</w:t>
            </w:r>
          </w:p>
        </w:tc>
        <w:tc>
          <w:tcPr>
            <w:tcW w:w="2504" w:type="dxa"/>
            <w:tcBorders>
              <w:top w:val="single" w:color="auto" w:sz="4" w:space="0"/>
              <w:left w:val="single" w:color="auto" w:sz="4" w:space="0"/>
              <w:bottom w:val="single" w:color="auto" w:sz="4" w:space="0"/>
              <w:right w:val="single" w:color="auto" w:sz="4" w:space="0"/>
            </w:tcBorders>
            <w:noWrap/>
            <w:vAlign w:val="center"/>
          </w:tcPr>
          <w:p w14:paraId="3F6CF8B7">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工  种</w:t>
            </w:r>
          </w:p>
        </w:tc>
        <w:tc>
          <w:tcPr>
            <w:tcW w:w="1080" w:type="dxa"/>
            <w:tcBorders>
              <w:top w:val="single" w:color="auto" w:sz="4" w:space="0"/>
              <w:left w:val="single" w:color="auto" w:sz="4" w:space="0"/>
              <w:bottom w:val="single" w:color="auto" w:sz="4" w:space="0"/>
              <w:right w:val="single" w:color="auto" w:sz="4" w:space="0"/>
            </w:tcBorders>
            <w:noWrap/>
            <w:vAlign w:val="center"/>
          </w:tcPr>
          <w:p w14:paraId="14DD47DE">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单位</w:t>
            </w:r>
          </w:p>
        </w:tc>
        <w:tc>
          <w:tcPr>
            <w:tcW w:w="1440" w:type="dxa"/>
            <w:tcBorders>
              <w:top w:val="single" w:color="auto" w:sz="4" w:space="0"/>
              <w:left w:val="single" w:color="auto" w:sz="4" w:space="0"/>
              <w:bottom w:val="single" w:color="auto" w:sz="4" w:space="0"/>
              <w:right w:val="single" w:color="auto" w:sz="4" w:space="0"/>
            </w:tcBorders>
            <w:noWrap/>
            <w:vAlign w:val="center"/>
          </w:tcPr>
          <w:p w14:paraId="6C035C85">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数 量</w:t>
            </w:r>
          </w:p>
        </w:tc>
        <w:tc>
          <w:tcPr>
            <w:tcW w:w="1980" w:type="dxa"/>
            <w:tcBorders>
              <w:top w:val="single" w:color="auto" w:sz="4" w:space="0"/>
              <w:left w:val="single" w:color="auto" w:sz="4" w:space="0"/>
              <w:bottom w:val="single" w:color="auto" w:sz="4" w:space="0"/>
              <w:right w:val="single" w:color="auto" w:sz="4" w:space="0"/>
            </w:tcBorders>
            <w:noWrap/>
            <w:vAlign w:val="center"/>
          </w:tcPr>
          <w:p w14:paraId="497846C8">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单 价（元）</w:t>
            </w:r>
          </w:p>
        </w:tc>
      </w:tr>
      <w:tr w14:paraId="6E2B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Borders>
              <w:top w:val="single" w:color="auto" w:sz="4" w:space="0"/>
              <w:left w:val="single" w:color="auto" w:sz="4" w:space="0"/>
              <w:bottom w:val="single" w:color="auto" w:sz="4" w:space="0"/>
              <w:right w:val="single" w:color="auto" w:sz="4" w:space="0"/>
            </w:tcBorders>
            <w:noWrap/>
          </w:tcPr>
          <w:p w14:paraId="4A2059FE">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（1）</w:t>
            </w:r>
          </w:p>
        </w:tc>
        <w:tc>
          <w:tcPr>
            <w:tcW w:w="2504" w:type="dxa"/>
            <w:tcBorders>
              <w:top w:val="single" w:color="auto" w:sz="4" w:space="0"/>
              <w:left w:val="single" w:color="auto" w:sz="4" w:space="0"/>
              <w:bottom w:val="single" w:color="auto" w:sz="4" w:space="0"/>
              <w:right w:val="single" w:color="auto" w:sz="4" w:space="0"/>
            </w:tcBorders>
            <w:noWrap/>
          </w:tcPr>
          <w:p w14:paraId="23812DFC">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（2）</w:t>
            </w:r>
          </w:p>
        </w:tc>
        <w:tc>
          <w:tcPr>
            <w:tcW w:w="1080" w:type="dxa"/>
            <w:tcBorders>
              <w:top w:val="single" w:color="auto" w:sz="4" w:space="0"/>
              <w:left w:val="single" w:color="auto" w:sz="4" w:space="0"/>
              <w:bottom w:val="single" w:color="auto" w:sz="4" w:space="0"/>
              <w:right w:val="single" w:color="auto" w:sz="4" w:space="0"/>
            </w:tcBorders>
            <w:noWrap/>
          </w:tcPr>
          <w:p w14:paraId="2DE959EC">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工日</w:t>
            </w:r>
          </w:p>
        </w:tc>
        <w:tc>
          <w:tcPr>
            <w:tcW w:w="1440" w:type="dxa"/>
            <w:tcBorders>
              <w:top w:val="single" w:color="auto" w:sz="4" w:space="0"/>
              <w:left w:val="single" w:color="auto" w:sz="4" w:space="0"/>
              <w:bottom w:val="single" w:color="auto" w:sz="4" w:space="0"/>
              <w:right w:val="single" w:color="auto" w:sz="4" w:space="0"/>
            </w:tcBorders>
            <w:noWrap/>
          </w:tcPr>
          <w:p w14:paraId="39576610">
            <w:pPr>
              <w:wordWrap w:val="0"/>
              <w:adjustRightInd/>
              <w:spacing w:line="460" w:lineRule="exact"/>
              <w:jc w:val="center"/>
              <w:rPr>
                <w:rFonts w:ascii="宋体" w:hAnsi="宋体" w:cs="宋体"/>
                <w:color w:val="auto"/>
                <w:highlight w:val="none"/>
              </w:rPr>
            </w:pPr>
          </w:p>
        </w:tc>
        <w:tc>
          <w:tcPr>
            <w:tcW w:w="1980" w:type="dxa"/>
            <w:tcBorders>
              <w:top w:val="single" w:color="auto" w:sz="4" w:space="0"/>
              <w:left w:val="single" w:color="auto" w:sz="4" w:space="0"/>
              <w:bottom w:val="single" w:color="auto" w:sz="4" w:space="0"/>
              <w:right w:val="single" w:color="auto" w:sz="4" w:space="0"/>
            </w:tcBorders>
            <w:noWrap/>
          </w:tcPr>
          <w:p w14:paraId="14358C53">
            <w:pPr>
              <w:wordWrap w:val="0"/>
              <w:adjustRightInd/>
              <w:spacing w:line="460" w:lineRule="exact"/>
              <w:jc w:val="center"/>
              <w:rPr>
                <w:rFonts w:ascii="宋体" w:hAnsi="宋体" w:cs="宋体"/>
                <w:color w:val="auto"/>
                <w:highlight w:val="none"/>
              </w:rPr>
            </w:pPr>
          </w:p>
        </w:tc>
      </w:tr>
      <w:tr w14:paraId="14E5A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Borders>
              <w:top w:val="single" w:color="auto" w:sz="4" w:space="0"/>
              <w:left w:val="single" w:color="auto" w:sz="4" w:space="0"/>
              <w:bottom w:val="single" w:color="auto" w:sz="4" w:space="0"/>
              <w:right w:val="single" w:color="auto" w:sz="4" w:space="0"/>
            </w:tcBorders>
            <w:noWrap/>
          </w:tcPr>
          <w:p w14:paraId="5F986DF4">
            <w:pPr>
              <w:wordWrap w:val="0"/>
              <w:adjustRightInd/>
              <w:spacing w:line="460" w:lineRule="exact"/>
              <w:jc w:val="center"/>
              <w:rPr>
                <w:rFonts w:ascii="宋体" w:hAnsi="宋体" w:cs="宋体"/>
                <w:color w:val="auto"/>
                <w:highlight w:val="none"/>
              </w:rPr>
            </w:pPr>
          </w:p>
        </w:tc>
        <w:tc>
          <w:tcPr>
            <w:tcW w:w="2504" w:type="dxa"/>
            <w:tcBorders>
              <w:top w:val="single" w:color="auto" w:sz="4" w:space="0"/>
              <w:left w:val="single" w:color="auto" w:sz="4" w:space="0"/>
              <w:bottom w:val="single" w:color="auto" w:sz="4" w:space="0"/>
              <w:right w:val="single" w:color="auto" w:sz="4" w:space="0"/>
            </w:tcBorders>
            <w:noWrap/>
          </w:tcPr>
          <w:p w14:paraId="491E8610">
            <w:pPr>
              <w:wordWrap w:val="0"/>
              <w:adjustRightInd/>
              <w:spacing w:line="460" w:lineRule="exact"/>
              <w:jc w:val="center"/>
              <w:rPr>
                <w:rFonts w:ascii="宋体" w:hAnsi="宋体" w:cs="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21FCC487">
            <w:pPr>
              <w:wordWrap w:val="0"/>
              <w:adjustRightInd/>
              <w:spacing w:line="460" w:lineRule="exact"/>
              <w:jc w:val="center"/>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61C039C3">
            <w:pPr>
              <w:wordWrap w:val="0"/>
              <w:adjustRightInd/>
              <w:spacing w:line="460" w:lineRule="exact"/>
              <w:jc w:val="center"/>
              <w:rPr>
                <w:rFonts w:ascii="宋体" w:hAnsi="宋体" w:cs="宋体"/>
                <w:color w:val="auto"/>
                <w:highlight w:val="none"/>
              </w:rPr>
            </w:pPr>
          </w:p>
        </w:tc>
        <w:tc>
          <w:tcPr>
            <w:tcW w:w="1980" w:type="dxa"/>
            <w:tcBorders>
              <w:top w:val="single" w:color="auto" w:sz="4" w:space="0"/>
              <w:left w:val="single" w:color="auto" w:sz="4" w:space="0"/>
              <w:bottom w:val="single" w:color="auto" w:sz="4" w:space="0"/>
              <w:right w:val="single" w:color="auto" w:sz="4" w:space="0"/>
            </w:tcBorders>
            <w:noWrap/>
          </w:tcPr>
          <w:p w14:paraId="60F518C4">
            <w:pPr>
              <w:wordWrap w:val="0"/>
              <w:adjustRightInd/>
              <w:spacing w:line="460" w:lineRule="exact"/>
              <w:jc w:val="center"/>
              <w:rPr>
                <w:rFonts w:ascii="宋体" w:hAnsi="宋体" w:cs="宋体"/>
                <w:color w:val="auto"/>
                <w:highlight w:val="none"/>
              </w:rPr>
            </w:pPr>
          </w:p>
        </w:tc>
      </w:tr>
      <w:tr w14:paraId="56A64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Borders>
              <w:top w:val="single" w:color="auto" w:sz="4" w:space="0"/>
              <w:left w:val="single" w:color="auto" w:sz="4" w:space="0"/>
              <w:bottom w:val="single" w:color="auto" w:sz="4" w:space="0"/>
              <w:right w:val="single" w:color="auto" w:sz="4" w:space="0"/>
            </w:tcBorders>
            <w:noWrap/>
          </w:tcPr>
          <w:p w14:paraId="784F2C73">
            <w:pPr>
              <w:wordWrap w:val="0"/>
              <w:adjustRightInd/>
              <w:spacing w:line="460" w:lineRule="exact"/>
              <w:jc w:val="center"/>
              <w:rPr>
                <w:rFonts w:ascii="宋体" w:hAnsi="宋体" w:cs="宋体"/>
                <w:color w:val="auto"/>
                <w:highlight w:val="none"/>
              </w:rPr>
            </w:pPr>
          </w:p>
        </w:tc>
        <w:tc>
          <w:tcPr>
            <w:tcW w:w="2504" w:type="dxa"/>
            <w:tcBorders>
              <w:top w:val="single" w:color="auto" w:sz="4" w:space="0"/>
              <w:left w:val="single" w:color="auto" w:sz="4" w:space="0"/>
              <w:bottom w:val="single" w:color="auto" w:sz="4" w:space="0"/>
              <w:right w:val="single" w:color="auto" w:sz="4" w:space="0"/>
            </w:tcBorders>
            <w:noWrap/>
          </w:tcPr>
          <w:p w14:paraId="468B5B59">
            <w:pPr>
              <w:wordWrap w:val="0"/>
              <w:adjustRightInd/>
              <w:spacing w:line="460" w:lineRule="exact"/>
              <w:jc w:val="center"/>
              <w:rPr>
                <w:rFonts w:ascii="宋体" w:hAnsi="宋体" w:cs="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4B90A155">
            <w:pPr>
              <w:wordWrap w:val="0"/>
              <w:adjustRightInd/>
              <w:spacing w:line="460" w:lineRule="exact"/>
              <w:jc w:val="center"/>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1C27219A">
            <w:pPr>
              <w:wordWrap w:val="0"/>
              <w:adjustRightInd/>
              <w:spacing w:line="460" w:lineRule="exact"/>
              <w:jc w:val="center"/>
              <w:rPr>
                <w:rFonts w:ascii="宋体" w:hAnsi="宋体" w:cs="宋体"/>
                <w:color w:val="auto"/>
                <w:highlight w:val="none"/>
              </w:rPr>
            </w:pPr>
          </w:p>
        </w:tc>
        <w:tc>
          <w:tcPr>
            <w:tcW w:w="1980" w:type="dxa"/>
            <w:tcBorders>
              <w:top w:val="single" w:color="auto" w:sz="4" w:space="0"/>
              <w:left w:val="single" w:color="auto" w:sz="4" w:space="0"/>
              <w:bottom w:val="single" w:color="auto" w:sz="4" w:space="0"/>
              <w:right w:val="single" w:color="auto" w:sz="4" w:space="0"/>
            </w:tcBorders>
            <w:noWrap/>
          </w:tcPr>
          <w:p w14:paraId="08740F67">
            <w:pPr>
              <w:wordWrap w:val="0"/>
              <w:adjustRightInd/>
              <w:spacing w:line="460" w:lineRule="exact"/>
              <w:jc w:val="center"/>
              <w:rPr>
                <w:rFonts w:ascii="宋体" w:hAnsi="宋体" w:cs="宋体"/>
                <w:color w:val="auto"/>
                <w:highlight w:val="none"/>
              </w:rPr>
            </w:pPr>
          </w:p>
        </w:tc>
      </w:tr>
      <w:tr w14:paraId="24EC5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Borders>
              <w:top w:val="single" w:color="auto" w:sz="4" w:space="0"/>
              <w:left w:val="single" w:color="auto" w:sz="4" w:space="0"/>
              <w:bottom w:val="single" w:color="auto" w:sz="4" w:space="0"/>
              <w:right w:val="single" w:color="auto" w:sz="4" w:space="0"/>
            </w:tcBorders>
            <w:noWrap/>
          </w:tcPr>
          <w:p w14:paraId="7A128258">
            <w:pPr>
              <w:wordWrap w:val="0"/>
              <w:adjustRightInd/>
              <w:spacing w:line="460" w:lineRule="exact"/>
              <w:jc w:val="center"/>
              <w:rPr>
                <w:rFonts w:ascii="宋体" w:hAnsi="宋体" w:cs="宋体"/>
                <w:color w:val="auto"/>
                <w:highlight w:val="none"/>
              </w:rPr>
            </w:pPr>
          </w:p>
        </w:tc>
        <w:tc>
          <w:tcPr>
            <w:tcW w:w="2504" w:type="dxa"/>
            <w:tcBorders>
              <w:top w:val="single" w:color="auto" w:sz="4" w:space="0"/>
              <w:left w:val="single" w:color="auto" w:sz="4" w:space="0"/>
              <w:bottom w:val="single" w:color="auto" w:sz="4" w:space="0"/>
              <w:right w:val="single" w:color="auto" w:sz="4" w:space="0"/>
            </w:tcBorders>
            <w:noWrap/>
          </w:tcPr>
          <w:p w14:paraId="72A01427">
            <w:pPr>
              <w:wordWrap w:val="0"/>
              <w:adjustRightInd/>
              <w:spacing w:line="460" w:lineRule="exact"/>
              <w:jc w:val="center"/>
              <w:rPr>
                <w:rFonts w:ascii="宋体" w:hAnsi="宋体" w:cs="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24585025">
            <w:pPr>
              <w:wordWrap w:val="0"/>
              <w:adjustRightInd/>
              <w:spacing w:line="460" w:lineRule="exact"/>
              <w:jc w:val="center"/>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137D4443">
            <w:pPr>
              <w:wordWrap w:val="0"/>
              <w:adjustRightInd/>
              <w:spacing w:line="460" w:lineRule="exact"/>
              <w:jc w:val="center"/>
              <w:rPr>
                <w:rFonts w:ascii="宋体" w:hAnsi="宋体" w:cs="宋体"/>
                <w:color w:val="auto"/>
                <w:highlight w:val="none"/>
              </w:rPr>
            </w:pPr>
          </w:p>
        </w:tc>
        <w:tc>
          <w:tcPr>
            <w:tcW w:w="1980" w:type="dxa"/>
            <w:tcBorders>
              <w:top w:val="single" w:color="auto" w:sz="4" w:space="0"/>
              <w:left w:val="single" w:color="auto" w:sz="4" w:space="0"/>
              <w:bottom w:val="single" w:color="auto" w:sz="4" w:space="0"/>
              <w:right w:val="single" w:color="auto" w:sz="4" w:space="0"/>
            </w:tcBorders>
            <w:noWrap/>
          </w:tcPr>
          <w:p w14:paraId="2082A13D">
            <w:pPr>
              <w:wordWrap w:val="0"/>
              <w:adjustRightInd/>
              <w:spacing w:line="460" w:lineRule="exact"/>
              <w:jc w:val="center"/>
              <w:rPr>
                <w:rFonts w:ascii="宋体" w:hAnsi="宋体" w:cs="宋体"/>
                <w:color w:val="auto"/>
                <w:highlight w:val="none"/>
              </w:rPr>
            </w:pPr>
          </w:p>
        </w:tc>
      </w:tr>
      <w:tr w14:paraId="0B654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Borders>
              <w:top w:val="single" w:color="auto" w:sz="4" w:space="0"/>
              <w:left w:val="single" w:color="auto" w:sz="4" w:space="0"/>
              <w:bottom w:val="single" w:color="auto" w:sz="4" w:space="0"/>
              <w:right w:val="single" w:color="auto" w:sz="4" w:space="0"/>
            </w:tcBorders>
            <w:noWrap/>
          </w:tcPr>
          <w:p w14:paraId="2F9A9EA1">
            <w:pPr>
              <w:wordWrap w:val="0"/>
              <w:adjustRightInd/>
              <w:spacing w:line="460" w:lineRule="exact"/>
              <w:jc w:val="center"/>
              <w:rPr>
                <w:rFonts w:ascii="宋体" w:hAnsi="宋体" w:cs="宋体"/>
                <w:color w:val="auto"/>
                <w:highlight w:val="none"/>
              </w:rPr>
            </w:pPr>
          </w:p>
        </w:tc>
        <w:tc>
          <w:tcPr>
            <w:tcW w:w="2504" w:type="dxa"/>
            <w:tcBorders>
              <w:top w:val="single" w:color="auto" w:sz="4" w:space="0"/>
              <w:left w:val="single" w:color="auto" w:sz="4" w:space="0"/>
              <w:bottom w:val="single" w:color="auto" w:sz="4" w:space="0"/>
              <w:right w:val="single" w:color="auto" w:sz="4" w:space="0"/>
            </w:tcBorders>
            <w:noWrap/>
          </w:tcPr>
          <w:p w14:paraId="0C72AC9F">
            <w:pPr>
              <w:wordWrap w:val="0"/>
              <w:adjustRightInd/>
              <w:spacing w:line="460" w:lineRule="exact"/>
              <w:jc w:val="center"/>
              <w:rPr>
                <w:rFonts w:ascii="宋体" w:hAnsi="宋体" w:cs="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7153CDE0">
            <w:pPr>
              <w:wordWrap w:val="0"/>
              <w:adjustRightInd/>
              <w:spacing w:line="460" w:lineRule="exact"/>
              <w:jc w:val="center"/>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0F266325">
            <w:pPr>
              <w:wordWrap w:val="0"/>
              <w:adjustRightInd/>
              <w:spacing w:line="460" w:lineRule="exact"/>
              <w:jc w:val="center"/>
              <w:rPr>
                <w:rFonts w:ascii="宋体" w:hAnsi="宋体" w:cs="宋体"/>
                <w:color w:val="auto"/>
                <w:highlight w:val="none"/>
              </w:rPr>
            </w:pPr>
          </w:p>
        </w:tc>
        <w:tc>
          <w:tcPr>
            <w:tcW w:w="1980" w:type="dxa"/>
            <w:tcBorders>
              <w:top w:val="single" w:color="auto" w:sz="4" w:space="0"/>
              <w:left w:val="single" w:color="auto" w:sz="4" w:space="0"/>
              <w:bottom w:val="single" w:color="auto" w:sz="4" w:space="0"/>
              <w:right w:val="single" w:color="auto" w:sz="4" w:space="0"/>
            </w:tcBorders>
            <w:noWrap/>
          </w:tcPr>
          <w:p w14:paraId="25E055C8">
            <w:pPr>
              <w:wordWrap w:val="0"/>
              <w:adjustRightInd/>
              <w:spacing w:line="460" w:lineRule="exact"/>
              <w:jc w:val="center"/>
              <w:rPr>
                <w:rFonts w:ascii="宋体" w:hAnsi="宋体" w:cs="宋体"/>
                <w:color w:val="auto"/>
                <w:highlight w:val="none"/>
              </w:rPr>
            </w:pPr>
          </w:p>
        </w:tc>
      </w:tr>
      <w:tr w14:paraId="5DF51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Borders>
              <w:top w:val="single" w:color="auto" w:sz="4" w:space="0"/>
              <w:left w:val="single" w:color="auto" w:sz="4" w:space="0"/>
              <w:bottom w:val="single" w:color="auto" w:sz="4" w:space="0"/>
              <w:right w:val="single" w:color="auto" w:sz="4" w:space="0"/>
            </w:tcBorders>
            <w:noWrap/>
          </w:tcPr>
          <w:p w14:paraId="1D3A3517">
            <w:pPr>
              <w:wordWrap w:val="0"/>
              <w:adjustRightInd/>
              <w:spacing w:line="460" w:lineRule="exact"/>
              <w:jc w:val="center"/>
              <w:rPr>
                <w:rFonts w:ascii="宋体" w:hAnsi="宋体" w:cs="宋体"/>
                <w:color w:val="auto"/>
                <w:highlight w:val="none"/>
              </w:rPr>
            </w:pPr>
          </w:p>
        </w:tc>
        <w:tc>
          <w:tcPr>
            <w:tcW w:w="2504" w:type="dxa"/>
            <w:tcBorders>
              <w:top w:val="single" w:color="auto" w:sz="4" w:space="0"/>
              <w:left w:val="single" w:color="auto" w:sz="4" w:space="0"/>
              <w:bottom w:val="single" w:color="auto" w:sz="4" w:space="0"/>
              <w:right w:val="single" w:color="auto" w:sz="4" w:space="0"/>
            </w:tcBorders>
            <w:noWrap/>
          </w:tcPr>
          <w:p w14:paraId="6FA0245A">
            <w:pPr>
              <w:wordWrap w:val="0"/>
              <w:adjustRightInd/>
              <w:spacing w:line="460" w:lineRule="exact"/>
              <w:jc w:val="center"/>
              <w:rPr>
                <w:rFonts w:ascii="宋体" w:hAnsi="宋体" w:cs="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74DAE48E">
            <w:pPr>
              <w:wordWrap w:val="0"/>
              <w:adjustRightInd/>
              <w:spacing w:line="460" w:lineRule="exact"/>
              <w:jc w:val="center"/>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146AD7C6">
            <w:pPr>
              <w:wordWrap w:val="0"/>
              <w:adjustRightInd/>
              <w:spacing w:line="460" w:lineRule="exact"/>
              <w:jc w:val="center"/>
              <w:rPr>
                <w:rFonts w:ascii="宋体" w:hAnsi="宋体" w:cs="宋体"/>
                <w:color w:val="auto"/>
                <w:highlight w:val="none"/>
              </w:rPr>
            </w:pPr>
          </w:p>
        </w:tc>
        <w:tc>
          <w:tcPr>
            <w:tcW w:w="1980" w:type="dxa"/>
            <w:tcBorders>
              <w:top w:val="single" w:color="auto" w:sz="4" w:space="0"/>
              <w:left w:val="single" w:color="auto" w:sz="4" w:space="0"/>
              <w:bottom w:val="single" w:color="auto" w:sz="4" w:space="0"/>
              <w:right w:val="single" w:color="auto" w:sz="4" w:space="0"/>
            </w:tcBorders>
            <w:noWrap/>
          </w:tcPr>
          <w:p w14:paraId="18F4F7A1">
            <w:pPr>
              <w:wordWrap w:val="0"/>
              <w:adjustRightInd/>
              <w:spacing w:line="460" w:lineRule="exact"/>
              <w:jc w:val="center"/>
              <w:rPr>
                <w:rFonts w:ascii="宋体" w:hAnsi="宋体" w:cs="宋体"/>
                <w:color w:val="auto"/>
                <w:highlight w:val="none"/>
              </w:rPr>
            </w:pPr>
          </w:p>
        </w:tc>
      </w:tr>
      <w:tr w14:paraId="58555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Borders>
              <w:top w:val="single" w:color="auto" w:sz="4" w:space="0"/>
              <w:left w:val="single" w:color="auto" w:sz="4" w:space="0"/>
              <w:bottom w:val="single" w:color="auto" w:sz="4" w:space="0"/>
              <w:right w:val="single" w:color="auto" w:sz="4" w:space="0"/>
            </w:tcBorders>
            <w:noWrap/>
          </w:tcPr>
          <w:p w14:paraId="550DF891">
            <w:pPr>
              <w:wordWrap w:val="0"/>
              <w:adjustRightInd/>
              <w:spacing w:line="460" w:lineRule="exact"/>
              <w:jc w:val="center"/>
              <w:rPr>
                <w:rFonts w:ascii="宋体" w:hAnsi="宋体" w:cs="宋体"/>
                <w:color w:val="auto"/>
                <w:highlight w:val="none"/>
              </w:rPr>
            </w:pPr>
          </w:p>
        </w:tc>
        <w:tc>
          <w:tcPr>
            <w:tcW w:w="2504" w:type="dxa"/>
            <w:tcBorders>
              <w:top w:val="single" w:color="auto" w:sz="4" w:space="0"/>
              <w:left w:val="single" w:color="auto" w:sz="4" w:space="0"/>
              <w:bottom w:val="single" w:color="auto" w:sz="4" w:space="0"/>
              <w:right w:val="single" w:color="auto" w:sz="4" w:space="0"/>
            </w:tcBorders>
            <w:noWrap/>
          </w:tcPr>
          <w:p w14:paraId="12D3AAFF">
            <w:pPr>
              <w:wordWrap w:val="0"/>
              <w:adjustRightInd/>
              <w:spacing w:line="460" w:lineRule="exact"/>
              <w:jc w:val="center"/>
              <w:rPr>
                <w:rFonts w:ascii="宋体" w:hAnsi="宋体" w:cs="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2B52DFB4">
            <w:pPr>
              <w:wordWrap w:val="0"/>
              <w:adjustRightInd/>
              <w:spacing w:line="460" w:lineRule="exact"/>
              <w:jc w:val="center"/>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3099181E">
            <w:pPr>
              <w:wordWrap w:val="0"/>
              <w:adjustRightInd/>
              <w:spacing w:line="460" w:lineRule="exact"/>
              <w:jc w:val="center"/>
              <w:rPr>
                <w:rFonts w:ascii="宋体" w:hAnsi="宋体" w:cs="宋体"/>
                <w:color w:val="auto"/>
                <w:highlight w:val="none"/>
              </w:rPr>
            </w:pPr>
          </w:p>
        </w:tc>
        <w:tc>
          <w:tcPr>
            <w:tcW w:w="1980" w:type="dxa"/>
            <w:tcBorders>
              <w:top w:val="single" w:color="auto" w:sz="4" w:space="0"/>
              <w:left w:val="single" w:color="auto" w:sz="4" w:space="0"/>
              <w:bottom w:val="single" w:color="auto" w:sz="4" w:space="0"/>
              <w:right w:val="single" w:color="auto" w:sz="4" w:space="0"/>
            </w:tcBorders>
            <w:noWrap/>
          </w:tcPr>
          <w:p w14:paraId="59A6DCE0">
            <w:pPr>
              <w:wordWrap w:val="0"/>
              <w:adjustRightInd/>
              <w:spacing w:line="460" w:lineRule="exact"/>
              <w:jc w:val="center"/>
              <w:rPr>
                <w:rFonts w:ascii="宋体" w:hAnsi="宋体" w:cs="宋体"/>
                <w:color w:val="auto"/>
                <w:highlight w:val="none"/>
              </w:rPr>
            </w:pPr>
          </w:p>
        </w:tc>
      </w:tr>
      <w:tr w14:paraId="68A47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Borders>
              <w:top w:val="single" w:color="auto" w:sz="4" w:space="0"/>
              <w:left w:val="single" w:color="auto" w:sz="4" w:space="0"/>
              <w:bottom w:val="single" w:color="auto" w:sz="4" w:space="0"/>
              <w:right w:val="single" w:color="auto" w:sz="4" w:space="0"/>
            </w:tcBorders>
            <w:noWrap/>
          </w:tcPr>
          <w:p w14:paraId="03B7A339">
            <w:pPr>
              <w:wordWrap w:val="0"/>
              <w:adjustRightInd/>
              <w:spacing w:line="460" w:lineRule="exact"/>
              <w:jc w:val="center"/>
              <w:rPr>
                <w:rFonts w:ascii="宋体" w:hAnsi="宋体" w:cs="宋体"/>
                <w:color w:val="auto"/>
                <w:highlight w:val="none"/>
              </w:rPr>
            </w:pPr>
          </w:p>
        </w:tc>
        <w:tc>
          <w:tcPr>
            <w:tcW w:w="2504" w:type="dxa"/>
            <w:tcBorders>
              <w:top w:val="single" w:color="auto" w:sz="4" w:space="0"/>
              <w:left w:val="single" w:color="auto" w:sz="4" w:space="0"/>
              <w:bottom w:val="single" w:color="auto" w:sz="4" w:space="0"/>
              <w:right w:val="single" w:color="auto" w:sz="4" w:space="0"/>
            </w:tcBorders>
            <w:noWrap/>
          </w:tcPr>
          <w:p w14:paraId="56DAB6B4">
            <w:pPr>
              <w:wordWrap w:val="0"/>
              <w:adjustRightInd/>
              <w:spacing w:line="460" w:lineRule="exact"/>
              <w:jc w:val="center"/>
              <w:rPr>
                <w:rFonts w:ascii="宋体" w:hAnsi="宋体" w:cs="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12A9B313">
            <w:pPr>
              <w:wordWrap w:val="0"/>
              <w:adjustRightInd/>
              <w:spacing w:line="460" w:lineRule="exact"/>
              <w:jc w:val="center"/>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2ACDEC8B">
            <w:pPr>
              <w:wordWrap w:val="0"/>
              <w:adjustRightInd/>
              <w:spacing w:line="460" w:lineRule="exact"/>
              <w:jc w:val="center"/>
              <w:rPr>
                <w:rFonts w:ascii="宋体" w:hAnsi="宋体" w:cs="宋体"/>
                <w:color w:val="auto"/>
                <w:highlight w:val="none"/>
              </w:rPr>
            </w:pPr>
          </w:p>
        </w:tc>
        <w:tc>
          <w:tcPr>
            <w:tcW w:w="1980" w:type="dxa"/>
            <w:tcBorders>
              <w:top w:val="single" w:color="auto" w:sz="4" w:space="0"/>
              <w:left w:val="single" w:color="auto" w:sz="4" w:space="0"/>
              <w:bottom w:val="single" w:color="auto" w:sz="4" w:space="0"/>
              <w:right w:val="single" w:color="auto" w:sz="4" w:space="0"/>
            </w:tcBorders>
            <w:noWrap/>
          </w:tcPr>
          <w:p w14:paraId="224BF478">
            <w:pPr>
              <w:wordWrap w:val="0"/>
              <w:adjustRightInd/>
              <w:spacing w:line="460" w:lineRule="exact"/>
              <w:jc w:val="center"/>
              <w:rPr>
                <w:rFonts w:ascii="宋体" w:hAnsi="宋体" w:cs="宋体"/>
                <w:color w:val="auto"/>
                <w:highlight w:val="none"/>
              </w:rPr>
            </w:pPr>
          </w:p>
        </w:tc>
      </w:tr>
      <w:tr w14:paraId="69F04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Borders>
              <w:top w:val="single" w:color="auto" w:sz="4" w:space="0"/>
              <w:left w:val="single" w:color="auto" w:sz="4" w:space="0"/>
              <w:bottom w:val="single" w:color="auto" w:sz="4" w:space="0"/>
              <w:right w:val="single" w:color="auto" w:sz="4" w:space="0"/>
            </w:tcBorders>
            <w:noWrap/>
          </w:tcPr>
          <w:p w14:paraId="1F273B16">
            <w:pPr>
              <w:wordWrap w:val="0"/>
              <w:adjustRightInd/>
              <w:spacing w:line="460" w:lineRule="exact"/>
              <w:jc w:val="center"/>
              <w:rPr>
                <w:rFonts w:ascii="宋体" w:hAnsi="宋体" w:cs="宋体"/>
                <w:color w:val="auto"/>
                <w:highlight w:val="none"/>
              </w:rPr>
            </w:pPr>
          </w:p>
        </w:tc>
        <w:tc>
          <w:tcPr>
            <w:tcW w:w="2504" w:type="dxa"/>
            <w:tcBorders>
              <w:top w:val="single" w:color="auto" w:sz="4" w:space="0"/>
              <w:left w:val="single" w:color="auto" w:sz="4" w:space="0"/>
              <w:bottom w:val="single" w:color="auto" w:sz="4" w:space="0"/>
              <w:right w:val="single" w:color="auto" w:sz="4" w:space="0"/>
            </w:tcBorders>
            <w:noWrap/>
          </w:tcPr>
          <w:p w14:paraId="2AFFADBB">
            <w:pPr>
              <w:wordWrap w:val="0"/>
              <w:adjustRightInd/>
              <w:spacing w:line="460" w:lineRule="exact"/>
              <w:jc w:val="center"/>
              <w:rPr>
                <w:rFonts w:ascii="宋体" w:hAnsi="宋体" w:cs="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56F8EBAA">
            <w:pPr>
              <w:wordWrap w:val="0"/>
              <w:adjustRightInd/>
              <w:spacing w:line="460" w:lineRule="exact"/>
              <w:jc w:val="center"/>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3EB6059E">
            <w:pPr>
              <w:wordWrap w:val="0"/>
              <w:adjustRightInd/>
              <w:spacing w:line="460" w:lineRule="exact"/>
              <w:jc w:val="center"/>
              <w:rPr>
                <w:rFonts w:ascii="宋体" w:hAnsi="宋体" w:cs="宋体"/>
                <w:color w:val="auto"/>
                <w:highlight w:val="none"/>
              </w:rPr>
            </w:pPr>
          </w:p>
        </w:tc>
        <w:tc>
          <w:tcPr>
            <w:tcW w:w="1980" w:type="dxa"/>
            <w:tcBorders>
              <w:top w:val="single" w:color="auto" w:sz="4" w:space="0"/>
              <w:left w:val="single" w:color="auto" w:sz="4" w:space="0"/>
              <w:bottom w:val="single" w:color="auto" w:sz="4" w:space="0"/>
              <w:right w:val="single" w:color="auto" w:sz="4" w:space="0"/>
            </w:tcBorders>
            <w:noWrap/>
          </w:tcPr>
          <w:p w14:paraId="1F8E6A1C">
            <w:pPr>
              <w:wordWrap w:val="0"/>
              <w:adjustRightInd/>
              <w:spacing w:line="460" w:lineRule="exact"/>
              <w:jc w:val="center"/>
              <w:rPr>
                <w:rFonts w:ascii="宋体" w:hAnsi="宋体" w:cs="宋体"/>
                <w:color w:val="auto"/>
                <w:highlight w:val="none"/>
              </w:rPr>
            </w:pPr>
          </w:p>
        </w:tc>
      </w:tr>
      <w:tr w14:paraId="17321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Borders>
              <w:top w:val="single" w:color="auto" w:sz="4" w:space="0"/>
              <w:left w:val="single" w:color="auto" w:sz="4" w:space="0"/>
              <w:bottom w:val="single" w:color="auto" w:sz="4" w:space="0"/>
              <w:right w:val="single" w:color="auto" w:sz="4" w:space="0"/>
            </w:tcBorders>
            <w:noWrap/>
          </w:tcPr>
          <w:p w14:paraId="29D22A9B">
            <w:pPr>
              <w:wordWrap w:val="0"/>
              <w:adjustRightInd/>
              <w:spacing w:line="460" w:lineRule="exact"/>
              <w:jc w:val="center"/>
              <w:rPr>
                <w:rFonts w:ascii="宋体" w:hAnsi="宋体" w:cs="宋体"/>
                <w:color w:val="auto"/>
                <w:highlight w:val="none"/>
              </w:rPr>
            </w:pPr>
          </w:p>
        </w:tc>
        <w:tc>
          <w:tcPr>
            <w:tcW w:w="2504" w:type="dxa"/>
            <w:tcBorders>
              <w:top w:val="single" w:color="auto" w:sz="4" w:space="0"/>
              <w:left w:val="single" w:color="auto" w:sz="4" w:space="0"/>
              <w:bottom w:val="single" w:color="auto" w:sz="4" w:space="0"/>
              <w:right w:val="single" w:color="auto" w:sz="4" w:space="0"/>
            </w:tcBorders>
            <w:noWrap/>
          </w:tcPr>
          <w:p w14:paraId="4AC687DC">
            <w:pPr>
              <w:wordWrap w:val="0"/>
              <w:adjustRightInd/>
              <w:spacing w:line="460" w:lineRule="exact"/>
              <w:jc w:val="center"/>
              <w:rPr>
                <w:rFonts w:ascii="宋体" w:hAnsi="宋体" w:cs="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382B6839">
            <w:pPr>
              <w:wordWrap w:val="0"/>
              <w:adjustRightInd/>
              <w:spacing w:line="460" w:lineRule="exact"/>
              <w:jc w:val="center"/>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697C7013">
            <w:pPr>
              <w:wordWrap w:val="0"/>
              <w:adjustRightInd/>
              <w:spacing w:line="460" w:lineRule="exact"/>
              <w:jc w:val="center"/>
              <w:rPr>
                <w:rFonts w:ascii="宋体" w:hAnsi="宋体" w:cs="宋体"/>
                <w:color w:val="auto"/>
                <w:highlight w:val="none"/>
              </w:rPr>
            </w:pPr>
          </w:p>
        </w:tc>
        <w:tc>
          <w:tcPr>
            <w:tcW w:w="1980" w:type="dxa"/>
            <w:tcBorders>
              <w:top w:val="single" w:color="auto" w:sz="4" w:space="0"/>
              <w:left w:val="single" w:color="auto" w:sz="4" w:space="0"/>
              <w:bottom w:val="single" w:color="auto" w:sz="4" w:space="0"/>
              <w:right w:val="single" w:color="auto" w:sz="4" w:space="0"/>
            </w:tcBorders>
            <w:noWrap/>
          </w:tcPr>
          <w:p w14:paraId="7E96099D">
            <w:pPr>
              <w:wordWrap w:val="0"/>
              <w:adjustRightInd/>
              <w:spacing w:line="460" w:lineRule="exact"/>
              <w:jc w:val="center"/>
              <w:rPr>
                <w:rFonts w:ascii="宋体" w:hAnsi="宋体" w:cs="宋体"/>
                <w:color w:val="auto"/>
                <w:highlight w:val="none"/>
              </w:rPr>
            </w:pPr>
          </w:p>
        </w:tc>
      </w:tr>
      <w:tr w14:paraId="2ADF5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Borders>
              <w:top w:val="single" w:color="auto" w:sz="4" w:space="0"/>
              <w:left w:val="single" w:color="auto" w:sz="4" w:space="0"/>
              <w:bottom w:val="single" w:color="auto" w:sz="4" w:space="0"/>
              <w:right w:val="single" w:color="auto" w:sz="4" w:space="0"/>
            </w:tcBorders>
            <w:noWrap/>
          </w:tcPr>
          <w:p w14:paraId="276C10BA">
            <w:pPr>
              <w:wordWrap w:val="0"/>
              <w:adjustRightInd/>
              <w:spacing w:line="460" w:lineRule="exact"/>
              <w:jc w:val="center"/>
              <w:rPr>
                <w:rFonts w:ascii="宋体" w:hAnsi="宋体" w:cs="宋体"/>
                <w:color w:val="auto"/>
                <w:highlight w:val="none"/>
              </w:rPr>
            </w:pPr>
          </w:p>
        </w:tc>
        <w:tc>
          <w:tcPr>
            <w:tcW w:w="2504" w:type="dxa"/>
            <w:tcBorders>
              <w:top w:val="single" w:color="auto" w:sz="4" w:space="0"/>
              <w:left w:val="single" w:color="auto" w:sz="4" w:space="0"/>
              <w:bottom w:val="single" w:color="auto" w:sz="4" w:space="0"/>
              <w:right w:val="single" w:color="auto" w:sz="4" w:space="0"/>
            </w:tcBorders>
            <w:noWrap/>
          </w:tcPr>
          <w:p w14:paraId="31CBA911">
            <w:pPr>
              <w:wordWrap w:val="0"/>
              <w:adjustRightInd/>
              <w:spacing w:line="460" w:lineRule="exact"/>
              <w:jc w:val="center"/>
              <w:rPr>
                <w:rFonts w:ascii="宋体" w:hAnsi="宋体" w:cs="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5A2E7390">
            <w:pPr>
              <w:wordWrap w:val="0"/>
              <w:adjustRightInd/>
              <w:spacing w:line="460" w:lineRule="exact"/>
              <w:jc w:val="center"/>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3276A706">
            <w:pPr>
              <w:wordWrap w:val="0"/>
              <w:adjustRightInd/>
              <w:spacing w:line="460" w:lineRule="exact"/>
              <w:jc w:val="center"/>
              <w:rPr>
                <w:rFonts w:ascii="宋体" w:hAnsi="宋体" w:cs="宋体"/>
                <w:color w:val="auto"/>
                <w:highlight w:val="none"/>
              </w:rPr>
            </w:pPr>
          </w:p>
        </w:tc>
        <w:tc>
          <w:tcPr>
            <w:tcW w:w="1980" w:type="dxa"/>
            <w:tcBorders>
              <w:top w:val="single" w:color="auto" w:sz="4" w:space="0"/>
              <w:left w:val="single" w:color="auto" w:sz="4" w:space="0"/>
              <w:bottom w:val="single" w:color="auto" w:sz="4" w:space="0"/>
              <w:right w:val="single" w:color="auto" w:sz="4" w:space="0"/>
            </w:tcBorders>
            <w:noWrap/>
          </w:tcPr>
          <w:p w14:paraId="578C85C9">
            <w:pPr>
              <w:wordWrap w:val="0"/>
              <w:adjustRightInd/>
              <w:spacing w:line="460" w:lineRule="exact"/>
              <w:jc w:val="center"/>
              <w:rPr>
                <w:rFonts w:ascii="宋体" w:hAnsi="宋体" w:cs="宋体"/>
                <w:color w:val="auto"/>
                <w:highlight w:val="none"/>
              </w:rPr>
            </w:pPr>
          </w:p>
        </w:tc>
      </w:tr>
    </w:tbl>
    <w:p w14:paraId="7CE195DC">
      <w:pPr>
        <w:wordWrap w:val="0"/>
        <w:adjustRightInd/>
        <w:spacing w:line="460" w:lineRule="exact"/>
        <w:ind w:firstLine="420" w:firstLineChars="200"/>
        <w:rPr>
          <w:rFonts w:ascii="宋体" w:hAnsi="宋体" w:cs="宋体"/>
          <w:color w:val="auto"/>
          <w:highlight w:val="none"/>
        </w:rPr>
      </w:pPr>
      <w:r>
        <w:rPr>
          <w:rFonts w:hint="eastAsia" w:ascii="宋体" w:hAnsi="宋体" w:cs="宋体"/>
          <w:color w:val="auto"/>
          <w:highlight w:val="none"/>
        </w:rPr>
        <w:t>注：本表（1）、（2）栏由招标人按需要提出。</w:t>
      </w:r>
    </w:p>
    <w:p w14:paraId="58509ABB">
      <w:pPr>
        <w:wordWrap w:val="0"/>
        <w:adjustRightInd/>
        <w:spacing w:line="460" w:lineRule="exact"/>
        <w:ind w:firstLine="420" w:firstLineChars="200"/>
        <w:rPr>
          <w:rFonts w:ascii="宋体" w:hAnsi="宋体" w:cs="宋体"/>
          <w:color w:val="auto"/>
          <w:highlight w:val="none"/>
        </w:rPr>
      </w:pPr>
    </w:p>
    <w:p w14:paraId="0BDB9C86">
      <w:pPr>
        <w:wordWrap w:val="0"/>
        <w:adjustRightInd/>
        <w:spacing w:line="460" w:lineRule="exact"/>
        <w:ind w:firstLine="420" w:firstLineChars="200"/>
        <w:rPr>
          <w:rFonts w:ascii="宋体" w:hAnsi="宋体" w:cs="宋体"/>
          <w:color w:val="auto"/>
          <w:highlight w:val="none"/>
        </w:rPr>
      </w:pPr>
    </w:p>
    <w:p w14:paraId="1203D43C">
      <w:pPr>
        <w:ind w:firstLine="480"/>
        <w:rPr>
          <w:rFonts w:ascii="宋体" w:hAnsi="宋体" w:cs="宋体"/>
          <w:color w:val="auto"/>
          <w:highlight w:val="none"/>
        </w:rPr>
        <w:sectPr>
          <w:pgSz w:w="12240" w:h="15840"/>
          <w:pgMar w:top="1304" w:right="964" w:bottom="964" w:left="1531" w:header="720" w:footer="720" w:gutter="0"/>
          <w:cols w:space="720" w:num="1"/>
          <w:titlePg/>
          <w:docGrid w:linePitch="312" w:charSpace="0"/>
        </w:sectPr>
      </w:pPr>
    </w:p>
    <w:p w14:paraId="398ED403">
      <w:pPr>
        <w:wordWrap w:val="0"/>
        <w:jc w:val="center"/>
        <w:outlineLvl w:val="4"/>
        <w:rPr>
          <w:rFonts w:ascii="宋体" w:hAnsi="宋体" w:cs="宋体"/>
          <w:b/>
          <w:bCs/>
          <w:color w:val="auto"/>
          <w:sz w:val="32"/>
          <w:szCs w:val="28"/>
          <w:highlight w:val="none"/>
        </w:rPr>
      </w:pPr>
      <w:r>
        <w:rPr>
          <w:rFonts w:hint="eastAsia" w:ascii="宋体" w:hAnsi="宋体" w:cs="宋体"/>
          <w:b/>
          <w:bCs/>
          <w:color w:val="auto"/>
          <w:sz w:val="32"/>
          <w:szCs w:val="28"/>
          <w:highlight w:val="none"/>
        </w:rPr>
        <w:t>表1-6  主要材料及设备价格表</w:t>
      </w:r>
    </w:p>
    <w:p w14:paraId="679D5781">
      <w:pPr>
        <w:wordWrap w:val="0"/>
        <w:adjustRightInd/>
        <w:spacing w:line="460" w:lineRule="exact"/>
        <w:rPr>
          <w:rFonts w:ascii="宋体" w:hAnsi="宋体" w:cs="宋体"/>
          <w:color w:val="auto"/>
          <w:highlight w:val="none"/>
        </w:rPr>
      </w:pPr>
      <w:r>
        <w:rPr>
          <w:rFonts w:hint="eastAsia" w:ascii="宋体" w:hAnsi="宋体" w:cs="宋体"/>
          <w:color w:val="auto"/>
          <w:highlight w:val="none"/>
        </w:rPr>
        <w:t>工程名称：                                                         第  页 共  页</w:t>
      </w:r>
    </w:p>
    <w:tbl>
      <w:tblPr>
        <w:tblStyle w:val="63"/>
        <w:tblW w:w="1008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1800"/>
        <w:gridCol w:w="1260"/>
        <w:gridCol w:w="1260"/>
        <w:gridCol w:w="1260"/>
        <w:gridCol w:w="1260"/>
        <w:gridCol w:w="1260"/>
      </w:tblGrid>
      <w:tr w14:paraId="6743C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900" w:type="dxa"/>
            <w:tcBorders>
              <w:top w:val="single" w:color="auto" w:sz="4" w:space="0"/>
              <w:left w:val="single" w:color="auto" w:sz="4" w:space="0"/>
              <w:bottom w:val="single" w:color="auto" w:sz="4" w:space="0"/>
              <w:right w:val="single" w:color="auto" w:sz="4" w:space="0"/>
            </w:tcBorders>
            <w:noWrap/>
            <w:vAlign w:val="center"/>
          </w:tcPr>
          <w:p w14:paraId="73D55BFC">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序号</w:t>
            </w:r>
          </w:p>
        </w:tc>
        <w:tc>
          <w:tcPr>
            <w:tcW w:w="1080" w:type="dxa"/>
            <w:tcBorders>
              <w:top w:val="single" w:color="auto" w:sz="4" w:space="0"/>
              <w:left w:val="single" w:color="auto" w:sz="4" w:space="0"/>
              <w:bottom w:val="single" w:color="auto" w:sz="4" w:space="0"/>
              <w:right w:val="single" w:color="auto" w:sz="4" w:space="0"/>
            </w:tcBorders>
            <w:noWrap/>
            <w:vAlign w:val="center"/>
          </w:tcPr>
          <w:p w14:paraId="5D3D9F42">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编码</w:t>
            </w:r>
          </w:p>
        </w:tc>
        <w:tc>
          <w:tcPr>
            <w:tcW w:w="1800" w:type="dxa"/>
            <w:tcBorders>
              <w:top w:val="single" w:color="auto" w:sz="4" w:space="0"/>
              <w:left w:val="single" w:color="auto" w:sz="4" w:space="0"/>
              <w:bottom w:val="single" w:color="auto" w:sz="4" w:space="0"/>
              <w:right w:val="single" w:color="auto" w:sz="4" w:space="0"/>
            </w:tcBorders>
            <w:noWrap/>
            <w:vAlign w:val="center"/>
          </w:tcPr>
          <w:p w14:paraId="41A29D49">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材料或设备名称</w:t>
            </w:r>
          </w:p>
        </w:tc>
        <w:tc>
          <w:tcPr>
            <w:tcW w:w="1260" w:type="dxa"/>
            <w:tcBorders>
              <w:top w:val="single" w:color="auto" w:sz="4" w:space="0"/>
              <w:left w:val="single" w:color="auto" w:sz="4" w:space="0"/>
              <w:bottom w:val="single" w:color="auto" w:sz="4" w:space="0"/>
              <w:right w:val="single" w:color="auto" w:sz="4" w:space="0"/>
            </w:tcBorders>
            <w:noWrap/>
            <w:vAlign w:val="center"/>
          </w:tcPr>
          <w:p w14:paraId="6B4B39AD">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规格、型号</w:t>
            </w:r>
          </w:p>
        </w:tc>
        <w:tc>
          <w:tcPr>
            <w:tcW w:w="1260" w:type="dxa"/>
            <w:tcBorders>
              <w:top w:val="single" w:color="auto" w:sz="4" w:space="0"/>
              <w:left w:val="single" w:color="auto" w:sz="4" w:space="0"/>
              <w:bottom w:val="single" w:color="auto" w:sz="4" w:space="0"/>
              <w:right w:val="single" w:color="auto" w:sz="4" w:space="0"/>
            </w:tcBorders>
            <w:noWrap/>
            <w:vAlign w:val="center"/>
          </w:tcPr>
          <w:p w14:paraId="3A51749A">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单位</w:t>
            </w:r>
          </w:p>
        </w:tc>
        <w:tc>
          <w:tcPr>
            <w:tcW w:w="1260" w:type="dxa"/>
            <w:tcBorders>
              <w:top w:val="single" w:color="auto" w:sz="4" w:space="0"/>
              <w:left w:val="single" w:color="auto" w:sz="4" w:space="0"/>
              <w:bottom w:val="single" w:color="auto" w:sz="4" w:space="0"/>
              <w:right w:val="single" w:color="auto" w:sz="4" w:space="0"/>
            </w:tcBorders>
            <w:noWrap/>
            <w:vAlign w:val="center"/>
          </w:tcPr>
          <w:p w14:paraId="33D10218">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数量</w:t>
            </w:r>
          </w:p>
        </w:tc>
        <w:tc>
          <w:tcPr>
            <w:tcW w:w="1260" w:type="dxa"/>
            <w:tcBorders>
              <w:top w:val="single" w:color="auto" w:sz="4" w:space="0"/>
              <w:left w:val="single" w:color="auto" w:sz="4" w:space="0"/>
              <w:bottom w:val="single" w:color="auto" w:sz="4" w:space="0"/>
              <w:right w:val="single" w:color="auto" w:sz="4" w:space="0"/>
            </w:tcBorders>
            <w:noWrap/>
            <w:vAlign w:val="center"/>
          </w:tcPr>
          <w:p w14:paraId="32D7CFFC">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单价（元）</w:t>
            </w:r>
          </w:p>
        </w:tc>
        <w:tc>
          <w:tcPr>
            <w:tcW w:w="1260" w:type="dxa"/>
            <w:tcBorders>
              <w:top w:val="single" w:color="auto" w:sz="4" w:space="0"/>
              <w:left w:val="single" w:color="auto" w:sz="4" w:space="0"/>
              <w:bottom w:val="single" w:color="auto" w:sz="4" w:space="0"/>
              <w:right w:val="single" w:color="auto" w:sz="4" w:space="0"/>
            </w:tcBorders>
            <w:noWrap/>
            <w:vAlign w:val="center"/>
          </w:tcPr>
          <w:p w14:paraId="484F77C8">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备 注</w:t>
            </w:r>
          </w:p>
        </w:tc>
      </w:tr>
      <w:tr w14:paraId="1B076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Borders>
              <w:top w:val="single" w:color="auto" w:sz="4" w:space="0"/>
              <w:left w:val="single" w:color="auto" w:sz="4" w:space="0"/>
              <w:bottom w:val="single" w:color="auto" w:sz="4" w:space="0"/>
              <w:right w:val="single" w:color="auto" w:sz="4" w:space="0"/>
            </w:tcBorders>
            <w:noWrap/>
            <w:vAlign w:val="center"/>
          </w:tcPr>
          <w:p w14:paraId="6F91CCD0">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（1）</w:t>
            </w:r>
          </w:p>
        </w:tc>
        <w:tc>
          <w:tcPr>
            <w:tcW w:w="1080" w:type="dxa"/>
            <w:tcBorders>
              <w:top w:val="single" w:color="auto" w:sz="4" w:space="0"/>
              <w:left w:val="single" w:color="auto" w:sz="4" w:space="0"/>
              <w:bottom w:val="single" w:color="auto" w:sz="4" w:space="0"/>
              <w:right w:val="single" w:color="auto" w:sz="4" w:space="0"/>
            </w:tcBorders>
            <w:noWrap/>
            <w:vAlign w:val="center"/>
          </w:tcPr>
          <w:p w14:paraId="7C721227">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（2）</w:t>
            </w:r>
          </w:p>
        </w:tc>
        <w:tc>
          <w:tcPr>
            <w:tcW w:w="1800" w:type="dxa"/>
            <w:tcBorders>
              <w:top w:val="single" w:color="auto" w:sz="4" w:space="0"/>
              <w:left w:val="single" w:color="auto" w:sz="4" w:space="0"/>
              <w:bottom w:val="single" w:color="auto" w:sz="4" w:space="0"/>
              <w:right w:val="single" w:color="auto" w:sz="4" w:space="0"/>
            </w:tcBorders>
            <w:noWrap/>
            <w:vAlign w:val="center"/>
          </w:tcPr>
          <w:p w14:paraId="1D5E15CC">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（3）</w:t>
            </w:r>
          </w:p>
        </w:tc>
        <w:tc>
          <w:tcPr>
            <w:tcW w:w="1260" w:type="dxa"/>
            <w:tcBorders>
              <w:top w:val="single" w:color="auto" w:sz="4" w:space="0"/>
              <w:left w:val="single" w:color="auto" w:sz="4" w:space="0"/>
              <w:bottom w:val="single" w:color="auto" w:sz="4" w:space="0"/>
              <w:right w:val="single" w:color="auto" w:sz="4" w:space="0"/>
            </w:tcBorders>
            <w:noWrap/>
            <w:vAlign w:val="center"/>
          </w:tcPr>
          <w:p w14:paraId="63149132">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（4）</w:t>
            </w:r>
          </w:p>
        </w:tc>
        <w:tc>
          <w:tcPr>
            <w:tcW w:w="1260" w:type="dxa"/>
            <w:tcBorders>
              <w:top w:val="single" w:color="auto" w:sz="4" w:space="0"/>
              <w:left w:val="single" w:color="auto" w:sz="4" w:space="0"/>
              <w:bottom w:val="single" w:color="auto" w:sz="4" w:space="0"/>
              <w:right w:val="single" w:color="auto" w:sz="4" w:space="0"/>
            </w:tcBorders>
            <w:noWrap/>
            <w:vAlign w:val="center"/>
          </w:tcPr>
          <w:p w14:paraId="6C82E434">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（5）</w:t>
            </w:r>
          </w:p>
        </w:tc>
        <w:tc>
          <w:tcPr>
            <w:tcW w:w="1260" w:type="dxa"/>
            <w:tcBorders>
              <w:top w:val="single" w:color="auto" w:sz="4" w:space="0"/>
              <w:left w:val="single" w:color="auto" w:sz="4" w:space="0"/>
              <w:bottom w:val="single" w:color="auto" w:sz="4" w:space="0"/>
              <w:right w:val="single" w:color="auto" w:sz="4" w:space="0"/>
            </w:tcBorders>
            <w:noWrap/>
            <w:vAlign w:val="center"/>
          </w:tcPr>
          <w:p w14:paraId="7FEEBD22">
            <w:pPr>
              <w:wordWrap w:val="0"/>
              <w:adjustRightInd/>
              <w:spacing w:line="460" w:lineRule="exact"/>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651BCB88">
            <w:pPr>
              <w:wordWrap w:val="0"/>
              <w:adjustRightInd/>
              <w:spacing w:line="460" w:lineRule="exact"/>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55186038">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（6）</w:t>
            </w:r>
          </w:p>
        </w:tc>
      </w:tr>
      <w:tr w14:paraId="681D0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Borders>
              <w:top w:val="single" w:color="auto" w:sz="4" w:space="0"/>
              <w:left w:val="single" w:color="auto" w:sz="4" w:space="0"/>
              <w:bottom w:val="single" w:color="auto" w:sz="4" w:space="0"/>
              <w:right w:val="single" w:color="auto" w:sz="4" w:space="0"/>
            </w:tcBorders>
            <w:noWrap/>
          </w:tcPr>
          <w:p w14:paraId="68F8ECAC">
            <w:pPr>
              <w:wordWrap w:val="0"/>
              <w:adjustRightInd/>
              <w:spacing w:line="460" w:lineRule="exact"/>
              <w:jc w:val="center"/>
              <w:rPr>
                <w:rFonts w:ascii="宋体" w:hAnsi="宋体" w:cs="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79223E60">
            <w:pPr>
              <w:wordWrap w:val="0"/>
              <w:adjustRightInd/>
              <w:spacing w:line="460" w:lineRule="exact"/>
              <w:jc w:val="center"/>
              <w:rPr>
                <w:rFonts w:ascii="宋体" w:hAnsi="宋体" w:cs="宋体"/>
                <w:color w:val="auto"/>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467F0D7F">
            <w:pPr>
              <w:wordWrap w:val="0"/>
              <w:adjustRightInd/>
              <w:spacing w:line="460" w:lineRule="exact"/>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EC7C81B">
            <w:pPr>
              <w:wordWrap w:val="0"/>
              <w:adjustRightInd/>
              <w:spacing w:line="460" w:lineRule="exact"/>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C894369">
            <w:pPr>
              <w:wordWrap w:val="0"/>
              <w:adjustRightInd/>
              <w:spacing w:line="460" w:lineRule="exact"/>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42FA1FB">
            <w:pPr>
              <w:wordWrap w:val="0"/>
              <w:adjustRightInd/>
              <w:spacing w:line="460" w:lineRule="exact"/>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C70F75D">
            <w:pPr>
              <w:wordWrap w:val="0"/>
              <w:adjustRightInd/>
              <w:spacing w:line="460" w:lineRule="exact"/>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8104BD7">
            <w:pPr>
              <w:wordWrap w:val="0"/>
              <w:adjustRightInd/>
              <w:spacing w:line="460" w:lineRule="exact"/>
              <w:jc w:val="center"/>
              <w:rPr>
                <w:rFonts w:ascii="宋体" w:hAnsi="宋体" w:cs="宋体"/>
                <w:color w:val="auto"/>
                <w:highlight w:val="none"/>
              </w:rPr>
            </w:pPr>
          </w:p>
        </w:tc>
      </w:tr>
      <w:tr w14:paraId="56CD7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Borders>
              <w:top w:val="single" w:color="auto" w:sz="4" w:space="0"/>
              <w:left w:val="single" w:color="auto" w:sz="4" w:space="0"/>
              <w:bottom w:val="single" w:color="auto" w:sz="4" w:space="0"/>
              <w:right w:val="single" w:color="auto" w:sz="4" w:space="0"/>
            </w:tcBorders>
            <w:noWrap/>
          </w:tcPr>
          <w:p w14:paraId="1B86EE76">
            <w:pPr>
              <w:wordWrap w:val="0"/>
              <w:adjustRightInd/>
              <w:spacing w:line="460" w:lineRule="exact"/>
              <w:jc w:val="center"/>
              <w:rPr>
                <w:rFonts w:ascii="宋体" w:hAnsi="宋体" w:cs="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1CE48A17">
            <w:pPr>
              <w:wordWrap w:val="0"/>
              <w:adjustRightInd/>
              <w:spacing w:line="460" w:lineRule="exact"/>
              <w:jc w:val="center"/>
              <w:rPr>
                <w:rFonts w:ascii="宋体" w:hAnsi="宋体" w:cs="宋体"/>
                <w:color w:val="auto"/>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631E8424">
            <w:pPr>
              <w:wordWrap w:val="0"/>
              <w:adjustRightInd/>
              <w:spacing w:line="460" w:lineRule="exact"/>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A6A0D2F">
            <w:pPr>
              <w:wordWrap w:val="0"/>
              <w:adjustRightInd/>
              <w:spacing w:line="460" w:lineRule="exact"/>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57BED94">
            <w:pPr>
              <w:wordWrap w:val="0"/>
              <w:adjustRightInd/>
              <w:spacing w:line="460" w:lineRule="exact"/>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7695F97">
            <w:pPr>
              <w:wordWrap w:val="0"/>
              <w:adjustRightInd/>
              <w:spacing w:line="460" w:lineRule="exact"/>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E74B149">
            <w:pPr>
              <w:wordWrap w:val="0"/>
              <w:adjustRightInd/>
              <w:spacing w:line="460" w:lineRule="exact"/>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45A78C5">
            <w:pPr>
              <w:wordWrap w:val="0"/>
              <w:adjustRightInd/>
              <w:spacing w:line="460" w:lineRule="exact"/>
              <w:jc w:val="center"/>
              <w:rPr>
                <w:rFonts w:ascii="宋体" w:hAnsi="宋体" w:cs="宋体"/>
                <w:color w:val="auto"/>
                <w:highlight w:val="none"/>
              </w:rPr>
            </w:pPr>
          </w:p>
        </w:tc>
      </w:tr>
      <w:tr w14:paraId="1A6E5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Borders>
              <w:top w:val="single" w:color="auto" w:sz="4" w:space="0"/>
              <w:left w:val="single" w:color="auto" w:sz="4" w:space="0"/>
              <w:bottom w:val="single" w:color="auto" w:sz="4" w:space="0"/>
              <w:right w:val="single" w:color="auto" w:sz="4" w:space="0"/>
            </w:tcBorders>
            <w:noWrap/>
          </w:tcPr>
          <w:p w14:paraId="1190D057">
            <w:pPr>
              <w:wordWrap w:val="0"/>
              <w:adjustRightInd/>
              <w:spacing w:line="460" w:lineRule="exact"/>
              <w:jc w:val="center"/>
              <w:rPr>
                <w:rFonts w:ascii="宋体" w:hAnsi="宋体" w:cs="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0EFC215A">
            <w:pPr>
              <w:wordWrap w:val="0"/>
              <w:adjustRightInd/>
              <w:spacing w:line="460" w:lineRule="exact"/>
              <w:jc w:val="center"/>
              <w:rPr>
                <w:rFonts w:ascii="宋体" w:hAnsi="宋体" w:cs="宋体"/>
                <w:color w:val="auto"/>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3C2354E2">
            <w:pPr>
              <w:wordWrap w:val="0"/>
              <w:adjustRightInd/>
              <w:spacing w:line="460" w:lineRule="exact"/>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5DDD87F">
            <w:pPr>
              <w:wordWrap w:val="0"/>
              <w:adjustRightInd/>
              <w:spacing w:line="460" w:lineRule="exact"/>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4EB3301">
            <w:pPr>
              <w:wordWrap w:val="0"/>
              <w:adjustRightInd/>
              <w:spacing w:line="460" w:lineRule="exact"/>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6F0662A">
            <w:pPr>
              <w:wordWrap w:val="0"/>
              <w:adjustRightInd/>
              <w:spacing w:line="460" w:lineRule="exact"/>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DF12694">
            <w:pPr>
              <w:wordWrap w:val="0"/>
              <w:adjustRightInd/>
              <w:spacing w:line="460" w:lineRule="exact"/>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BE0093F">
            <w:pPr>
              <w:wordWrap w:val="0"/>
              <w:adjustRightInd/>
              <w:spacing w:line="460" w:lineRule="exact"/>
              <w:jc w:val="center"/>
              <w:rPr>
                <w:rFonts w:ascii="宋体" w:hAnsi="宋体" w:cs="宋体"/>
                <w:color w:val="auto"/>
                <w:highlight w:val="none"/>
              </w:rPr>
            </w:pPr>
          </w:p>
        </w:tc>
      </w:tr>
      <w:tr w14:paraId="28AC8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Borders>
              <w:top w:val="single" w:color="auto" w:sz="4" w:space="0"/>
              <w:left w:val="single" w:color="auto" w:sz="4" w:space="0"/>
              <w:bottom w:val="single" w:color="auto" w:sz="4" w:space="0"/>
              <w:right w:val="single" w:color="auto" w:sz="4" w:space="0"/>
            </w:tcBorders>
            <w:noWrap/>
          </w:tcPr>
          <w:p w14:paraId="321D3814">
            <w:pPr>
              <w:wordWrap w:val="0"/>
              <w:adjustRightInd/>
              <w:spacing w:line="460" w:lineRule="exact"/>
              <w:jc w:val="center"/>
              <w:rPr>
                <w:rFonts w:ascii="宋体" w:hAnsi="宋体" w:cs="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4AAD8213">
            <w:pPr>
              <w:wordWrap w:val="0"/>
              <w:adjustRightInd/>
              <w:spacing w:line="460" w:lineRule="exact"/>
              <w:jc w:val="center"/>
              <w:rPr>
                <w:rFonts w:ascii="宋体" w:hAnsi="宋体" w:cs="宋体"/>
                <w:color w:val="auto"/>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2F45A6CE">
            <w:pPr>
              <w:wordWrap w:val="0"/>
              <w:adjustRightInd/>
              <w:spacing w:line="460" w:lineRule="exact"/>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CF4C7B6">
            <w:pPr>
              <w:wordWrap w:val="0"/>
              <w:adjustRightInd/>
              <w:spacing w:line="460" w:lineRule="exact"/>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3C0DBCD">
            <w:pPr>
              <w:wordWrap w:val="0"/>
              <w:adjustRightInd/>
              <w:spacing w:line="460" w:lineRule="exact"/>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9F64657">
            <w:pPr>
              <w:wordWrap w:val="0"/>
              <w:adjustRightInd/>
              <w:spacing w:line="460" w:lineRule="exact"/>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C3897DB">
            <w:pPr>
              <w:wordWrap w:val="0"/>
              <w:adjustRightInd/>
              <w:spacing w:line="460" w:lineRule="exact"/>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4146916">
            <w:pPr>
              <w:wordWrap w:val="0"/>
              <w:adjustRightInd/>
              <w:spacing w:line="460" w:lineRule="exact"/>
              <w:jc w:val="center"/>
              <w:rPr>
                <w:rFonts w:ascii="宋体" w:hAnsi="宋体" w:cs="宋体"/>
                <w:color w:val="auto"/>
                <w:highlight w:val="none"/>
              </w:rPr>
            </w:pPr>
          </w:p>
        </w:tc>
      </w:tr>
      <w:tr w14:paraId="279FC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Borders>
              <w:top w:val="single" w:color="auto" w:sz="4" w:space="0"/>
              <w:left w:val="single" w:color="auto" w:sz="4" w:space="0"/>
              <w:bottom w:val="single" w:color="auto" w:sz="4" w:space="0"/>
              <w:right w:val="single" w:color="auto" w:sz="4" w:space="0"/>
            </w:tcBorders>
            <w:noWrap/>
          </w:tcPr>
          <w:p w14:paraId="40AB60DD">
            <w:pPr>
              <w:wordWrap w:val="0"/>
              <w:adjustRightInd/>
              <w:spacing w:line="460" w:lineRule="exact"/>
              <w:jc w:val="center"/>
              <w:rPr>
                <w:rFonts w:ascii="宋体" w:hAnsi="宋体" w:cs="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13BEFBA8">
            <w:pPr>
              <w:wordWrap w:val="0"/>
              <w:adjustRightInd/>
              <w:spacing w:line="460" w:lineRule="exact"/>
              <w:jc w:val="center"/>
              <w:rPr>
                <w:rFonts w:ascii="宋体" w:hAnsi="宋体" w:cs="宋体"/>
                <w:color w:val="auto"/>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3E2CF0E2">
            <w:pPr>
              <w:wordWrap w:val="0"/>
              <w:adjustRightInd/>
              <w:spacing w:line="460" w:lineRule="exact"/>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3D5427E">
            <w:pPr>
              <w:wordWrap w:val="0"/>
              <w:adjustRightInd/>
              <w:spacing w:line="460" w:lineRule="exact"/>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457BCB0">
            <w:pPr>
              <w:wordWrap w:val="0"/>
              <w:adjustRightInd/>
              <w:spacing w:line="460" w:lineRule="exact"/>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9F66FBB">
            <w:pPr>
              <w:wordWrap w:val="0"/>
              <w:adjustRightInd/>
              <w:spacing w:line="460" w:lineRule="exact"/>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7443202">
            <w:pPr>
              <w:wordWrap w:val="0"/>
              <w:adjustRightInd/>
              <w:spacing w:line="460" w:lineRule="exact"/>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2B66B72">
            <w:pPr>
              <w:wordWrap w:val="0"/>
              <w:adjustRightInd/>
              <w:spacing w:line="460" w:lineRule="exact"/>
              <w:jc w:val="center"/>
              <w:rPr>
                <w:rFonts w:ascii="宋体" w:hAnsi="宋体" w:cs="宋体"/>
                <w:color w:val="auto"/>
                <w:highlight w:val="none"/>
              </w:rPr>
            </w:pPr>
          </w:p>
        </w:tc>
      </w:tr>
      <w:tr w14:paraId="62F84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Borders>
              <w:top w:val="single" w:color="auto" w:sz="4" w:space="0"/>
              <w:left w:val="single" w:color="auto" w:sz="4" w:space="0"/>
              <w:bottom w:val="single" w:color="auto" w:sz="4" w:space="0"/>
              <w:right w:val="single" w:color="auto" w:sz="4" w:space="0"/>
            </w:tcBorders>
            <w:noWrap/>
          </w:tcPr>
          <w:p w14:paraId="04241B01">
            <w:pPr>
              <w:wordWrap w:val="0"/>
              <w:adjustRightInd/>
              <w:spacing w:line="460" w:lineRule="exact"/>
              <w:jc w:val="center"/>
              <w:rPr>
                <w:rFonts w:ascii="宋体" w:hAnsi="宋体" w:cs="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56CDA2FB">
            <w:pPr>
              <w:wordWrap w:val="0"/>
              <w:adjustRightInd/>
              <w:spacing w:line="460" w:lineRule="exact"/>
              <w:jc w:val="center"/>
              <w:rPr>
                <w:rFonts w:ascii="宋体" w:hAnsi="宋体" w:cs="宋体"/>
                <w:color w:val="auto"/>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40B57693">
            <w:pPr>
              <w:wordWrap w:val="0"/>
              <w:adjustRightInd/>
              <w:spacing w:line="460" w:lineRule="exact"/>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CFBB569">
            <w:pPr>
              <w:wordWrap w:val="0"/>
              <w:adjustRightInd/>
              <w:spacing w:line="460" w:lineRule="exact"/>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62B31FC">
            <w:pPr>
              <w:wordWrap w:val="0"/>
              <w:adjustRightInd/>
              <w:spacing w:line="460" w:lineRule="exact"/>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B118BB8">
            <w:pPr>
              <w:wordWrap w:val="0"/>
              <w:adjustRightInd/>
              <w:spacing w:line="460" w:lineRule="exact"/>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BC31665">
            <w:pPr>
              <w:wordWrap w:val="0"/>
              <w:adjustRightInd/>
              <w:spacing w:line="460" w:lineRule="exact"/>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12D66A5">
            <w:pPr>
              <w:wordWrap w:val="0"/>
              <w:adjustRightInd/>
              <w:spacing w:line="460" w:lineRule="exact"/>
              <w:jc w:val="center"/>
              <w:rPr>
                <w:rFonts w:ascii="宋体" w:hAnsi="宋体" w:cs="宋体"/>
                <w:color w:val="auto"/>
                <w:highlight w:val="none"/>
              </w:rPr>
            </w:pPr>
          </w:p>
        </w:tc>
      </w:tr>
      <w:tr w14:paraId="5D8D2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Borders>
              <w:top w:val="single" w:color="auto" w:sz="4" w:space="0"/>
              <w:left w:val="single" w:color="auto" w:sz="4" w:space="0"/>
              <w:bottom w:val="single" w:color="auto" w:sz="4" w:space="0"/>
              <w:right w:val="single" w:color="auto" w:sz="4" w:space="0"/>
            </w:tcBorders>
            <w:noWrap/>
          </w:tcPr>
          <w:p w14:paraId="553E47CB">
            <w:pPr>
              <w:wordWrap w:val="0"/>
              <w:adjustRightInd/>
              <w:spacing w:line="460" w:lineRule="exact"/>
              <w:jc w:val="center"/>
              <w:rPr>
                <w:rFonts w:ascii="宋体" w:hAnsi="宋体" w:cs="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6B5541D6">
            <w:pPr>
              <w:wordWrap w:val="0"/>
              <w:adjustRightInd/>
              <w:spacing w:line="460" w:lineRule="exact"/>
              <w:jc w:val="center"/>
              <w:rPr>
                <w:rFonts w:ascii="宋体" w:hAnsi="宋体" w:cs="宋体"/>
                <w:color w:val="auto"/>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468CD43A">
            <w:pPr>
              <w:wordWrap w:val="0"/>
              <w:adjustRightInd/>
              <w:spacing w:line="460" w:lineRule="exact"/>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0E0BD38">
            <w:pPr>
              <w:wordWrap w:val="0"/>
              <w:adjustRightInd/>
              <w:spacing w:line="460" w:lineRule="exact"/>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2966F62">
            <w:pPr>
              <w:wordWrap w:val="0"/>
              <w:adjustRightInd/>
              <w:spacing w:line="460" w:lineRule="exact"/>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7790636">
            <w:pPr>
              <w:wordWrap w:val="0"/>
              <w:adjustRightInd/>
              <w:spacing w:line="460" w:lineRule="exact"/>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D766018">
            <w:pPr>
              <w:wordWrap w:val="0"/>
              <w:adjustRightInd/>
              <w:spacing w:line="460" w:lineRule="exact"/>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8BD3945">
            <w:pPr>
              <w:wordWrap w:val="0"/>
              <w:adjustRightInd/>
              <w:spacing w:line="460" w:lineRule="exact"/>
              <w:jc w:val="center"/>
              <w:rPr>
                <w:rFonts w:ascii="宋体" w:hAnsi="宋体" w:cs="宋体"/>
                <w:color w:val="auto"/>
                <w:highlight w:val="none"/>
              </w:rPr>
            </w:pPr>
          </w:p>
        </w:tc>
      </w:tr>
      <w:tr w14:paraId="39981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Borders>
              <w:top w:val="single" w:color="auto" w:sz="4" w:space="0"/>
              <w:left w:val="single" w:color="auto" w:sz="4" w:space="0"/>
              <w:bottom w:val="single" w:color="auto" w:sz="4" w:space="0"/>
              <w:right w:val="single" w:color="auto" w:sz="4" w:space="0"/>
            </w:tcBorders>
            <w:noWrap/>
          </w:tcPr>
          <w:p w14:paraId="1B276D4D">
            <w:pPr>
              <w:wordWrap w:val="0"/>
              <w:adjustRightInd/>
              <w:spacing w:line="460" w:lineRule="exact"/>
              <w:jc w:val="center"/>
              <w:rPr>
                <w:rFonts w:ascii="宋体" w:hAnsi="宋体" w:cs="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6E86F957">
            <w:pPr>
              <w:wordWrap w:val="0"/>
              <w:adjustRightInd/>
              <w:spacing w:line="460" w:lineRule="exact"/>
              <w:jc w:val="center"/>
              <w:rPr>
                <w:rFonts w:ascii="宋体" w:hAnsi="宋体" w:cs="宋体"/>
                <w:color w:val="auto"/>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57935587">
            <w:pPr>
              <w:wordWrap w:val="0"/>
              <w:adjustRightInd/>
              <w:spacing w:line="460" w:lineRule="exact"/>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AEE78AB">
            <w:pPr>
              <w:wordWrap w:val="0"/>
              <w:adjustRightInd/>
              <w:spacing w:line="460" w:lineRule="exact"/>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0CB80A3">
            <w:pPr>
              <w:wordWrap w:val="0"/>
              <w:adjustRightInd/>
              <w:spacing w:line="460" w:lineRule="exact"/>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CF2F31A">
            <w:pPr>
              <w:wordWrap w:val="0"/>
              <w:adjustRightInd/>
              <w:spacing w:line="460" w:lineRule="exact"/>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4E0E54C">
            <w:pPr>
              <w:wordWrap w:val="0"/>
              <w:adjustRightInd/>
              <w:spacing w:line="460" w:lineRule="exact"/>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9B974EC">
            <w:pPr>
              <w:wordWrap w:val="0"/>
              <w:adjustRightInd/>
              <w:spacing w:line="460" w:lineRule="exact"/>
              <w:jc w:val="center"/>
              <w:rPr>
                <w:rFonts w:ascii="宋体" w:hAnsi="宋体" w:cs="宋体"/>
                <w:color w:val="auto"/>
                <w:highlight w:val="none"/>
              </w:rPr>
            </w:pPr>
          </w:p>
        </w:tc>
      </w:tr>
    </w:tbl>
    <w:p w14:paraId="5AB69802">
      <w:pPr>
        <w:wordWrap w:val="0"/>
        <w:adjustRightInd/>
        <w:spacing w:line="460" w:lineRule="exact"/>
        <w:ind w:firstLine="420" w:firstLineChars="200"/>
        <w:rPr>
          <w:rFonts w:ascii="宋体" w:hAnsi="宋体" w:cs="宋体"/>
          <w:color w:val="auto"/>
          <w:highlight w:val="none"/>
        </w:rPr>
      </w:pPr>
      <w:r>
        <w:rPr>
          <w:rFonts w:hint="eastAsia" w:ascii="宋体" w:hAnsi="宋体" w:cs="宋体"/>
          <w:color w:val="auto"/>
          <w:highlight w:val="none"/>
        </w:rPr>
        <w:t>注：1、表（1）（2）（3）（5）（6）栏由招标人按需要提出，投标人可补充。</w:t>
      </w:r>
    </w:p>
    <w:p w14:paraId="54E7BF3A">
      <w:pPr>
        <w:wordWrap w:val="0"/>
        <w:adjustRightInd/>
        <w:spacing w:line="460" w:lineRule="exact"/>
        <w:ind w:firstLine="420" w:firstLineChars="200"/>
        <w:rPr>
          <w:rFonts w:ascii="宋体" w:hAnsi="宋体" w:cs="宋体"/>
          <w:color w:val="auto"/>
          <w:highlight w:val="none"/>
        </w:rPr>
      </w:pPr>
      <w:r>
        <w:rPr>
          <w:rFonts w:hint="eastAsia" w:ascii="宋体" w:hAnsi="宋体" w:cs="宋体"/>
          <w:color w:val="auto"/>
          <w:highlight w:val="none"/>
        </w:rPr>
        <w:t>2、本表的材料及设备包括原材料、燃料、构配件以及按规定应计入建筑安装工程造价的设备。</w:t>
      </w:r>
    </w:p>
    <w:p w14:paraId="4E0BAA8E">
      <w:pPr>
        <w:wordWrap w:val="0"/>
        <w:adjustRightInd/>
        <w:spacing w:line="460" w:lineRule="exact"/>
        <w:ind w:firstLine="420" w:firstLineChars="200"/>
        <w:rPr>
          <w:rFonts w:ascii="宋体" w:hAnsi="宋体" w:cs="宋体"/>
          <w:color w:val="auto"/>
          <w:highlight w:val="none"/>
        </w:rPr>
      </w:pPr>
      <w:r>
        <w:rPr>
          <w:rFonts w:hint="eastAsia" w:ascii="宋体" w:hAnsi="宋体" w:cs="宋体"/>
          <w:color w:val="auto"/>
          <w:highlight w:val="none"/>
        </w:rPr>
        <w:t xml:space="preserve"> 3、招标人指定、提供或暂定的材料和设备，按杭州市工程量清单计价实施细则的规定填写。</w:t>
      </w:r>
    </w:p>
    <w:p w14:paraId="24B916FF">
      <w:pPr>
        <w:rPr>
          <w:rFonts w:ascii="宋体" w:hAnsi="宋体" w:cs="宋体"/>
          <w:b/>
          <w:bCs/>
          <w:color w:val="auto"/>
          <w:sz w:val="32"/>
          <w:szCs w:val="28"/>
          <w:highlight w:val="none"/>
        </w:rPr>
      </w:pPr>
      <w:r>
        <w:rPr>
          <w:rFonts w:hint="eastAsia" w:ascii="宋体" w:hAnsi="宋体" w:cs="宋体"/>
          <w:b/>
          <w:bCs/>
          <w:color w:val="auto"/>
          <w:sz w:val="32"/>
          <w:szCs w:val="28"/>
          <w:highlight w:val="none"/>
        </w:rPr>
        <w:br w:type="page"/>
      </w:r>
    </w:p>
    <w:p w14:paraId="2E5A27DD">
      <w:pPr>
        <w:wordWrap w:val="0"/>
        <w:jc w:val="center"/>
        <w:outlineLvl w:val="4"/>
        <w:rPr>
          <w:rFonts w:ascii="宋体" w:hAnsi="宋体" w:cs="宋体"/>
          <w:b/>
          <w:bCs/>
          <w:color w:val="auto"/>
          <w:sz w:val="32"/>
          <w:szCs w:val="28"/>
          <w:highlight w:val="none"/>
        </w:rPr>
      </w:pPr>
      <w:r>
        <w:rPr>
          <w:rFonts w:hint="eastAsia" w:ascii="宋体" w:hAnsi="宋体" w:cs="宋体"/>
          <w:b/>
          <w:bCs/>
          <w:color w:val="auto"/>
          <w:sz w:val="32"/>
          <w:szCs w:val="28"/>
          <w:highlight w:val="none"/>
        </w:rPr>
        <w:t>表1-7  主要机械台班价格表</w:t>
      </w:r>
    </w:p>
    <w:p w14:paraId="5D76F3A3">
      <w:pPr>
        <w:wordWrap w:val="0"/>
        <w:adjustRightInd/>
        <w:spacing w:line="460" w:lineRule="exact"/>
        <w:rPr>
          <w:rFonts w:ascii="宋体" w:hAnsi="宋体" w:cs="宋体"/>
          <w:color w:val="auto"/>
          <w:highlight w:val="none"/>
        </w:rPr>
      </w:pPr>
      <w:r>
        <w:rPr>
          <w:rFonts w:hint="eastAsia" w:ascii="宋体" w:hAnsi="宋体" w:cs="宋体"/>
          <w:color w:val="auto"/>
          <w:highlight w:val="none"/>
        </w:rPr>
        <w:t>工程名称：                                                    第  页共  页</w:t>
      </w:r>
    </w:p>
    <w:tbl>
      <w:tblPr>
        <w:tblStyle w:val="63"/>
        <w:tblW w:w="882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3060"/>
        <w:gridCol w:w="1244"/>
        <w:gridCol w:w="1260"/>
        <w:gridCol w:w="2340"/>
      </w:tblGrid>
      <w:tr w14:paraId="1DDBF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16" w:type="dxa"/>
            <w:tcBorders>
              <w:top w:val="single" w:color="auto" w:sz="4" w:space="0"/>
              <w:left w:val="single" w:color="auto" w:sz="4" w:space="0"/>
              <w:bottom w:val="single" w:color="auto" w:sz="4" w:space="0"/>
              <w:right w:val="single" w:color="auto" w:sz="4" w:space="0"/>
            </w:tcBorders>
            <w:noWrap/>
            <w:vAlign w:val="center"/>
          </w:tcPr>
          <w:p w14:paraId="1F50CAA3">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序号</w:t>
            </w:r>
          </w:p>
        </w:tc>
        <w:tc>
          <w:tcPr>
            <w:tcW w:w="3060" w:type="dxa"/>
            <w:tcBorders>
              <w:top w:val="single" w:color="auto" w:sz="4" w:space="0"/>
              <w:left w:val="single" w:color="auto" w:sz="4" w:space="0"/>
              <w:bottom w:val="single" w:color="auto" w:sz="4" w:space="0"/>
              <w:right w:val="single" w:color="auto" w:sz="4" w:space="0"/>
            </w:tcBorders>
            <w:noWrap/>
            <w:vAlign w:val="center"/>
          </w:tcPr>
          <w:p w14:paraId="725BD52A">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机械设备名称</w:t>
            </w:r>
          </w:p>
        </w:tc>
        <w:tc>
          <w:tcPr>
            <w:tcW w:w="1244" w:type="dxa"/>
            <w:tcBorders>
              <w:top w:val="single" w:color="auto" w:sz="4" w:space="0"/>
              <w:left w:val="single" w:color="auto" w:sz="4" w:space="0"/>
              <w:bottom w:val="single" w:color="auto" w:sz="4" w:space="0"/>
              <w:right w:val="single" w:color="auto" w:sz="4" w:space="0"/>
            </w:tcBorders>
            <w:noWrap/>
            <w:vAlign w:val="center"/>
          </w:tcPr>
          <w:p w14:paraId="5E2E807F">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单位</w:t>
            </w:r>
          </w:p>
        </w:tc>
        <w:tc>
          <w:tcPr>
            <w:tcW w:w="1260" w:type="dxa"/>
            <w:tcBorders>
              <w:top w:val="single" w:color="auto" w:sz="4" w:space="0"/>
              <w:left w:val="single" w:color="auto" w:sz="4" w:space="0"/>
              <w:bottom w:val="single" w:color="auto" w:sz="4" w:space="0"/>
              <w:right w:val="single" w:color="auto" w:sz="4" w:space="0"/>
            </w:tcBorders>
            <w:noWrap/>
            <w:vAlign w:val="center"/>
          </w:tcPr>
          <w:p w14:paraId="0A13E8EF">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数量</w:t>
            </w:r>
          </w:p>
        </w:tc>
        <w:tc>
          <w:tcPr>
            <w:tcW w:w="2340" w:type="dxa"/>
            <w:tcBorders>
              <w:top w:val="single" w:color="auto" w:sz="4" w:space="0"/>
              <w:left w:val="single" w:color="auto" w:sz="4" w:space="0"/>
              <w:bottom w:val="single" w:color="auto" w:sz="4" w:space="0"/>
              <w:right w:val="single" w:color="auto" w:sz="4" w:space="0"/>
            </w:tcBorders>
            <w:noWrap/>
            <w:vAlign w:val="center"/>
          </w:tcPr>
          <w:p w14:paraId="77CB4C06">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单价（元）</w:t>
            </w:r>
          </w:p>
        </w:tc>
      </w:tr>
      <w:tr w14:paraId="19E77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Borders>
              <w:top w:val="single" w:color="auto" w:sz="4" w:space="0"/>
              <w:left w:val="single" w:color="auto" w:sz="4" w:space="0"/>
              <w:bottom w:val="single" w:color="auto" w:sz="4" w:space="0"/>
              <w:right w:val="single" w:color="auto" w:sz="4" w:space="0"/>
            </w:tcBorders>
            <w:noWrap/>
            <w:vAlign w:val="center"/>
          </w:tcPr>
          <w:p w14:paraId="0A77B28F">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（1）</w:t>
            </w:r>
          </w:p>
        </w:tc>
        <w:tc>
          <w:tcPr>
            <w:tcW w:w="3060" w:type="dxa"/>
            <w:tcBorders>
              <w:top w:val="single" w:color="auto" w:sz="4" w:space="0"/>
              <w:left w:val="single" w:color="auto" w:sz="4" w:space="0"/>
              <w:bottom w:val="single" w:color="auto" w:sz="4" w:space="0"/>
              <w:right w:val="single" w:color="auto" w:sz="4" w:space="0"/>
            </w:tcBorders>
            <w:noWrap/>
            <w:vAlign w:val="center"/>
          </w:tcPr>
          <w:p w14:paraId="0526AE72">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（2）</w:t>
            </w:r>
          </w:p>
        </w:tc>
        <w:tc>
          <w:tcPr>
            <w:tcW w:w="1244" w:type="dxa"/>
            <w:tcBorders>
              <w:top w:val="single" w:color="auto" w:sz="4" w:space="0"/>
              <w:left w:val="single" w:color="auto" w:sz="4" w:space="0"/>
              <w:bottom w:val="single" w:color="auto" w:sz="4" w:space="0"/>
              <w:right w:val="single" w:color="auto" w:sz="4" w:space="0"/>
            </w:tcBorders>
            <w:noWrap/>
            <w:vAlign w:val="center"/>
          </w:tcPr>
          <w:p w14:paraId="5A4DEC35">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台班</w:t>
            </w:r>
          </w:p>
        </w:tc>
        <w:tc>
          <w:tcPr>
            <w:tcW w:w="1260" w:type="dxa"/>
            <w:tcBorders>
              <w:top w:val="single" w:color="auto" w:sz="4" w:space="0"/>
              <w:left w:val="single" w:color="auto" w:sz="4" w:space="0"/>
              <w:bottom w:val="single" w:color="auto" w:sz="4" w:space="0"/>
              <w:right w:val="single" w:color="auto" w:sz="4" w:space="0"/>
            </w:tcBorders>
            <w:noWrap/>
          </w:tcPr>
          <w:p w14:paraId="4C0C6F66">
            <w:pPr>
              <w:wordWrap w:val="0"/>
              <w:adjustRightInd/>
              <w:spacing w:line="460" w:lineRule="exact"/>
              <w:jc w:val="center"/>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76154CB0">
            <w:pPr>
              <w:wordWrap w:val="0"/>
              <w:adjustRightInd/>
              <w:spacing w:line="460" w:lineRule="exact"/>
              <w:jc w:val="center"/>
              <w:rPr>
                <w:rFonts w:ascii="宋体" w:hAnsi="宋体" w:cs="宋体"/>
                <w:color w:val="auto"/>
                <w:highlight w:val="none"/>
              </w:rPr>
            </w:pPr>
          </w:p>
        </w:tc>
      </w:tr>
      <w:tr w14:paraId="1D06A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Borders>
              <w:top w:val="single" w:color="auto" w:sz="4" w:space="0"/>
              <w:left w:val="single" w:color="auto" w:sz="4" w:space="0"/>
              <w:bottom w:val="single" w:color="auto" w:sz="4" w:space="0"/>
              <w:right w:val="single" w:color="auto" w:sz="4" w:space="0"/>
            </w:tcBorders>
            <w:noWrap/>
          </w:tcPr>
          <w:p w14:paraId="4C9F4B63">
            <w:pPr>
              <w:wordWrap w:val="0"/>
              <w:adjustRightInd/>
              <w:spacing w:line="460" w:lineRule="exact"/>
              <w:jc w:val="center"/>
              <w:rPr>
                <w:rFonts w:ascii="宋体" w:hAnsi="宋体" w:cs="宋体"/>
                <w:color w:val="auto"/>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6C22DFDA">
            <w:pPr>
              <w:wordWrap w:val="0"/>
              <w:adjustRightInd/>
              <w:spacing w:line="460" w:lineRule="exact"/>
              <w:jc w:val="center"/>
              <w:rPr>
                <w:rFonts w:ascii="宋体" w:hAnsi="宋体" w:cs="宋体"/>
                <w:color w:val="auto"/>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38D54E6B">
            <w:pPr>
              <w:wordWrap w:val="0"/>
              <w:adjustRightInd/>
              <w:spacing w:line="460" w:lineRule="exact"/>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F84CC3A">
            <w:pPr>
              <w:wordWrap w:val="0"/>
              <w:adjustRightInd/>
              <w:spacing w:line="460" w:lineRule="exact"/>
              <w:jc w:val="center"/>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4168951D">
            <w:pPr>
              <w:wordWrap w:val="0"/>
              <w:adjustRightInd/>
              <w:spacing w:line="460" w:lineRule="exact"/>
              <w:jc w:val="center"/>
              <w:rPr>
                <w:rFonts w:ascii="宋体" w:hAnsi="宋体" w:cs="宋体"/>
                <w:color w:val="auto"/>
                <w:highlight w:val="none"/>
              </w:rPr>
            </w:pPr>
          </w:p>
        </w:tc>
      </w:tr>
      <w:tr w14:paraId="00A7F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Borders>
              <w:top w:val="single" w:color="auto" w:sz="4" w:space="0"/>
              <w:left w:val="single" w:color="auto" w:sz="4" w:space="0"/>
              <w:bottom w:val="single" w:color="auto" w:sz="4" w:space="0"/>
              <w:right w:val="single" w:color="auto" w:sz="4" w:space="0"/>
            </w:tcBorders>
            <w:noWrap/>
          </w:tcPr>
          <w:p w14:paraId="6B6A0B7A">
            <w:pPr>
              <w:wordWrap w:val="0"/>
              <w:adjustRightInd/>
              <w:spacing w:line="460" w:lineRule="exact"/>
              <w:jc w:val="center"/>
              <w:rPr>
                <w:rFonts w:ascii="宋体" w:hAnsi="宋体" w:cs="宋体"/>
                <w:color w:val="auto"/>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261AE509">
            <w:pPr>
              <w:wordWrap w:val="0"/>
              <w:adjustRightInd/>
              <w:spacing w:line="460" w:lineRule="exact"/>
              <w:jc w:val="center"/>
              <w:rPr>
                <w:rFonts w:ascii="宋体" w:hAnsi="宋体" w:cs="宋体"/>
                <w:color w:val="auto"/>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047C8D5B">
            <w:pPr>
              <w:wordWrap w:val="0"/>
              <w:adjustRightInd/>
              <w:spacing w:line="460" w:lineRule="exact"/>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8680BAA">
            <w:pPr>
              <w:wordWrap w:val="0"/>
              <w:adjustRightInd/>
              <w:spacing w:line="460" w:lineRule="exact"/>
              <w:jc w:val="center"/>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56AE75EA">
            <w:pPr>
              <w:wordWrap w:val="0"/>
              <w:adjustRightInd/>
              <w:spacing w:line="460" w:lineRule="exact"/>
              <w:jc w:val="center"/>
              <w:rPr>
                <w:rFonts w:ascii="宋体" w:hAnsi="宋体" w:cs="宋体"/>
                <w:color w:val="auto"/>
                <w:highlight w:val="none"/>
              </w:rPr>
            </w:pPr>
          </w:p>
        </w:tc>
      </w:tr>
      <w:tr w14:paraId="72D0B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Borders>
              <w:top w:val="single" w:color="auto" w:sz="4" w:space="0"/>
              <w:left w:val="single" w:color="auto" w:sz="4" w:space="0"/>
              <w:bottom w:val="single" w:color="auto" w:sz="4" w:space="0"/>
              <w:right w:val="single" w:color="auto" w:sz="4" w:space="0"/>
            </w:tcBorders>
            <w:noWrap/>
          </w:tcPr>
          <w:p w14:paraId="18D190D3">
            <w:pPr>
              <w:wordWrap w:val="0"/>
              <w:adjustRightInd/>
              <w:spacing w:line="460" w:lineRule="exact"/>
              <w:jc w:val="center"/>
              <w:rPr>
                <w:rFonts w:ascii="宋体" w:hAnsi="宋体" w:cs="宋体"/>
                <w:color w:val="auto"/>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5E2E0F8C">
            <w:pPr>
              <w:wordWrap w:val="0"/>
              <w:adjustRightInd/>
              <w:spacing w:line="460" w:lineRule="exact"/>
              <w:jc w:val="center"/>
              <w:rPr>
                <w:rFonts w:ascii="宋体" w:hAnsi="宋体" w:cs="宋体"/>
                <w:color w:val="auto"/>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4073C0CA">
            <w:pPr>
              <w:wordWrap w:val="0"/>
              <w:adjustRightInd/>
              <w:spacing w:line="460" w:lineRule="exact"/>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F537854">
            <w:pPr>
              <w:wordWrap w:val="0"/>
              <w:adjustRightInd/>
              <w:spacing w:line="460" w:lineRule="exact"/>
              <w:jc w:val="center"/>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349A0BE0">
            <w:pPr>
              <w:wordWrap w:val="0"/>
              <w:adjustRightInd/>
              <w:spacing w:line="460" w:lineRule="exact"/>
              <w:jc w:val="center"/>
              <w:rPr>
                <w:rFonts w:ascii="宋体" w:hAnsi="宋体" w:cs="宋体"/>
                <w:color w:val="auto"/>
                <w:highlight w:val="none"/>
              </w:rPr>
            </w:pPr>
          </w:p>
        </w:tc>
      </w:tr>
      <w:tr w14:paraId="0DCF0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Borders>
              <w:top w:val="single" w:color="auto" w:sz="4" w:space="0"/>
              <w:left w:val="single" w:color="auto" w:sz="4" w:space="0"/>
              <w:bottom w:val="single" w:color="auto" w:sz="4" w:space="0"/>
              <w:right w:val="single" w:color="auto" w:sz="4" w:space="0"/>
            </w:tcBorders>
            <w:noWrap/>
          </w:tcPr>
          <w:p w14:paraId="6497DA5C">
            <w:pPr>
              <w:wordWrap w:val="0"/>
              <w:adjustRightInd/>
              <w:spacing w:line="460" w:lineRule="exact"/>
              <w:jc w:val="center"/>
              <w:rPr>
                <w:rFonts w:ascii="宋体" w:hAnsi="宋体" w:cs="宋体"/>
                <w:color w:val="auto"/>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6DB86C8D">
            <w:pPr>
              <w:wordWrap w:val="0"/>
              <w:adjustRightInd/>
              <w:spacing w:line="460" w:lineRule="exact"/>
              <w:jc w:val="center"/>
              <w:rPr>
                <w:rFonts w:ascii="宋体" w:hAnsi="宋体" w:cs="宋体"/>
                <w:color w:val="auto"/>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4D8C98C8">
            <w:pPr>
              <w:wordWrap w:val="0"/>
              <w:adjustRightInd/>
              <w:spacing w:line="460" w:lineRule="exact"/>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521EA4A">
            <w:pPr>
              <w:wordWrap w:val="0"/>
              <w:adjustRightInd/>
              <w:spacing w:line="460" w:lineRule="exact"/>
              <w:jc w:val="center"/>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7B0C64EB">
            <w:pPr>
              <w:wordWrap w:val="0"/>
              <w:adjustRightInd/>
              <w:spacing w:line="460" w:lineRule="exact"/>
              <w:jc w:val="center"/>
              <w:rPr>
                <w:rFonts w:ascii="宋体" w:hAnsi="宋体" w:cs="宋体"/>
                <w:color w:val="auto"/>
                <w:highlight w:val="none"/>
              </w:rPr>
            </w:pPr>
          </w:p>
        </w:tc>
      </w:tr>
      <w:tr w14:paraId="1C829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Borders>
              <w:top w:val="single" w:color="auto" w:sz="4" w:space="0"/>
              <w:left w:val="single" w:color="auto" w:sz="4" w:space="0"/>
              <w:bottom w:val="single" w:color="auto" w:sz="4" w:space="0"/>
              <w:right w:val="single" w:color="auto" w:sz="4" w:space="0"/>
            </w:tcBorders>
            <w:noWrap/>
          </w:tcPr>
          <w:p w14:paraId="5B97D8A5">
            <w:pPr>
              <w:wordWrap w:val="0"/>
              <w:adjustRightInd/>
              <w:spacing w:line="460" w:lineRule="exact"/>
              <w:jc w:val="center"/>
              <w:rPr>
                <w:rFonts w:ascii="宋体" w:hAnsi="宋体" w:cs="宋体"/>
                <w:color w:val="auto"/>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087B23FC">
            <w:pPr>
              <w:wordWrap w:val="0"/>
              <w:adjustRightInd/>
              <w:spacing w:line="460" w:lineRule="exact"/>
              <w:jc w:val="center"/>
              <w:rPr>
                <w:rFonts w:ascii="宋体" w:hAnsi="宋体" w:cs="宋体"/>
                <w:color w:val="auto"/>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521CD60A">
            <w:pPr>
              <w:wordWrap w:val="0"/>
              <w:adjustRightInd/>
              <w:spacing w:line="460" w:lineRule="exact"/>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7845CD4">
            <w:pPr>
              <w:wordWrap w:val="0"/>
              <w:adjustRightInd/>
              <w:spacing w:line="460" w:lineRule="exact"/>
              <w:jc w:val="center"/>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53BDD9FB">
            <w:pPr>
              <w:wordWrap w:val="0"/>
              <w:adjustRightInd/>
              <w:spacing w:line="460" w:lineRule="exact"/>
              <w:jc w:val="center"/>
              <w:rPr>
                <w:rFonts w:ascii="宋体" w:hAnsi="宋体" w:cs="宋体"/>
                <w:color w:val="auto"/>
                <w:highlight w:val="none"/>
              </w:rPr>
            </w:pPr>
          </w:p>
        </w:tc>
      </w:tr>
      <w:tr w14:paraId="729C4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Borders>
              <w:top w:val="single" w:color="auto" w:sz="4" w:space="0"/>
              <w:left w:val="single" w:color="auto" w:sz="4" w:space="0"/>
              <w:bottom w:val="single" w:color="auto" w:sz="4" w:space="0"/>
              <w:right w:val="single" w:color="auto" w:sz="4" w:space="0"/>
            </w:tcBorders>
            <w:noWrap/>
          </w:tcPr>
          <w:p w14:paraId="3C90997C">
            <w:pPr>
              <w:wordWrap w:val="0"/>
              <w:adjustRightInd/>
              <w:spacing w:line="460" w:lineRule="exact"/>
              <w:jc w:val="center"/>
              <w:rPr>
                <w:rFonts w:ascii="宋体" w:hAnsi="宋体" w:cs="宋体"/>
                <w:color w:val="auto"/>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790EA1B2">
            <w:pPr>
              <w:wordWrap w:val="0"/>
              <w:adjustRightInd/>
              <w:spacing w:line="460" w:lineRule="exact"/>
              <w:jc w:val="center"/>
              <w:rPr>
                <w:rFonts w:ascii="宋体" w:hAnsi="宋体" w:cs="宋体"/>
                <w:color w:val="auto"/>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4947D2EA">
            <w:pPr>
              <w:wordWrap w:val="0"/>
              <w:adjustRightInd/>
              <w:spacing w:line="460" w:lineRule="exact"/>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0CA04BC">
            <w:pPr>
              <w:wordWrap w:val="0"/>
              <w:adjustRightInd/>
              <w:spacing w:line="460" w:lineRule="exact"/>
              <w:jc w:val="center"/>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2744E2FC">
            <w:pPr>
              <w:wordWrap w:val="0"/>
              <w:adjustRightInd/>
              <w:spacing w:line="460" w:lineRule="exact"/>
              <w:jc w:val="center"/>
              <w:rPr>
                <w:rFonts w:ascii="宋体" w:hAnsi="宋体" w:cs="宋体"/>
                <w:color w:val="auto"/>
                <w:highlight w:val="none"/>
              </w:rPr>
            </w:pPr>
          </w:p>
        </w:tc>
      </w:tr>
      <w:tr w14:paraId="3655A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Borders>
              <w:top w:val="single" w:color="auto" w:sz="4" w:space="0"/>
              <w:left w:val="single" w:color="auto" w:sz="4" w:space="0"/>
              <w:bottom w:val="single" w:color="auto" w:sz="4" w:space="0"/>
              <w:right w:val="single" w:color="auto" w:sz="4" w:space="0"/>
            </w:tcBorders>
            <w:noWrap/>
          </w:tcPr>
          <w:p w14:paraId="45CBA928">
            <w:pPr>
              <w:wordWrap w:val="0"/>
              <w:adjustRightInd/>
              <w:spacing w:line="460" w:lineRule="exact"/>
              <w:jc w:val="center"/>
              <w:rPr>
                <w:rFonts w:ascii="宋体" w:hAnsi="宋体" w:cs="宋体"/>
                <w:color w:val="auto"/>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4090B7E6">
            <w:pPr>
              <w:wordWrap w:val="0"/>
              <w:adjustRightInd/>
              <w:spacing w:line="460" w:lineRule="exact"/>
              <w:jc w:val="center"/>
              <w:rPr>
                <w:rFonts w:ascii="宋体" w:hAnsi="宋体" w:cs="宋体"/>
                <w:color w:val="auto"/>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3F52FE0E">
            <w:pPr>
              <w:wordWrap w:val="0"/>
              <w:adjustRightInd/>
              <w:spacing w:line="460" w:lineRule="exact"/>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E3D33DC">
            <w:pPr>
              <w:wordWrap w:val="0"/>
              <w:adjustRightInd/>
              <w:spacing w:line="460" w:lineRule="exact"/>
              <w:jc w:val="center"/>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0439164F">
            <w:pPr>
              <w:wordWrap w:val="0"/>
              <w:adjustRightInd/>
              <w:spacing w:line="460" w:lineRule="exact"/>
              <w:jc w:val="center"/>
              <w:rPr>
                <w:rFonts w:ascii="宋体" w:hAnsi="宋体" w:cs="宋体"/>
                <w:color w:val="auto"/>
                <w:highlight w:val="none"/>
              </w:rPr>
            </w:pPr>
          </w:p>
        </w:tc>
      </w:tr>
      <w:tr w14:paraId="58A02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Borders>
              <w:top w:val="single" w:color="auto" w:sz="4" w:space="0"/>
              <w:left w:val="single" w:color="auto" w:sz="4" w:space="0"/>
              <w:bottom w:val="single" w:color="auto" w:sz="4" w:space="0"/>
              <w:right w:val="single" w:color="auto" w:sz="4" w:space="0"/>
            </w:tcBorders>
            <w:noWrap/>
          </w:tcPr>
          <w:p w14:paraId="6CCC6BA1">
            <w:pPr>
              <w:wordWrap w:val="0"/>
              <w:adjustRightInd/>
              <w:spacing w:line="460" w:lineRule="exact"/>
              <w:jc w:val="center"/>
              <w:rPr>
                <w:rFonts w:ascii="宋体" w:hAnsi="宋体" w:cs="宋体"/>
                <w:color w:val="auto"/>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5C14CF92">
            <w:pPr>
              <w:wordWrap w:val="0"/>
              <w:adjustRightInd/>
              <w:spacing w:line="460" w:lineRule="exact"/>
              <w:jc w:val="center"/>
              <w:rPr>
                <w:rFonts w:ascii="宋体" w:hAnsi="宋体" w:cs="宋体"/>
                <w:color w:val="auto"/>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720467C8">
            <w:pPr>
              <w:wordWrap w:val="0"/>
              <w:adjustRightInd/>
              <w:spacing w:line="460" w:lineRule="exact"/>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2851494">
            <w:pPr>
              <w:wordWrap w:val="0"/>
              <w:adjustRightInd/>
              <w:spacing w:line="460" w:lineRule="exact"/>
              <w:jc w:val="center"/>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0FC51DD7">
            <w:pPr>
              <w:wordWrap w:val="0"/>
              <w:adjustRightInd/>
              <w:spacing w:line="460" w:lineRule="exact"/>
              <w:jc w:val="center"/>
              <w:rPr>
                <w:rFonts w:ascii="宋体" w:hAnsi="宋体" w:cs="宋体"/>
                <w:color w:val="auto"/>
                <w:highlight w:val="none"/>
              </w:rPr>
            </w:pPr>
          </w:p>
        </w:tc>
      </w:tr>
      <w:tr w14:paraId="34149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Borders>
              <w:top w:val="single" w:color="auto" w:sz="4" w:space="0"/>
              <w:left w:val="single" w:color="auto" w:sz="4" w:space="0"/>
              <w:bottom w:val="single" w:color="auto" w:sz="4" w:space="0"/>
              <w:right w:val="single" w:color="auto" w:sz="4" w:space="0"/>
            </w:tcBorders>
            <w:noWrap/>
          </w:tcPr>
          <w:p w14:paraId="53D1414B">
            <w:pPr>
              <w:wordWrap w:val="0"/>
              <w:adjustRightInd/>
              <w:spacing w:line="460" w:lineRule="exact"/>
              <w:jc w:val="center"/>
              <w:rPr>
                <w:rFonts w:ascii="宋体" w:hAnsi="宋体" w:cs="宋体"/>
                <w:color w:val="auto"/>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03E0FBB5">
            <w:pPr>
              <w:wordWrap w:val="0"/>
              <w:adjustRightInd/>
              <w:spacing w:line="460" w:lineRule="exact"/>
              <w:jc w:val="center"/>
              <w:rPr>
                <w:rFonts w:ascii="宋体" w:hAnsi="宋体" w:cs="宋体"/>
                <w:color w:val="auto"/>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2AF3B1EB">
            <w:pPr>
              <w:wordWrap w:val="0"/>
              <w:adjustRightInd/>
              <w:spacing w:line="460" w:lineRule="exact"/>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ECD96BC">
            <w:pPr>
              <w:wordWrap w:val="0"/>
              <w:adjustRightInd/>
              <w:spacing w:line="460" w:lineRule="exact"/>
              <w:jc w:val="center"/>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15007F9C">
            <w:pPr>
              <w:wordWrap w:val="0"/>
              <w:adjustRightInd/>
              <w:spacing w:line="460" w:lineRule="exact"/>
              <w:jc w:val="center"/>
              <w:rPr>
                <w:rFonts w:ascii="宋体" w:hAnsi="宋体" w:cs="宋体"/>
                <w:color w:val="auto"/>
                <w:highlight w:val="none"/>
              </w:rPr>
            </w:pPr>
          </w:p>
        </w:tc>
      </w:tr>
      <w:tr w14:paraId="57D5A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Borders>
              <w:top w:val="single" w:color="auto" w:sz="4" w:space="0"/>
              <w:left w:val="single" w:color="auto" w:sz="4" w:space="0"/>
              <w:bottom w:val="single" w:color="auto" w:sz="4" w:space="0"/>
              <w:right w:val="single" w:color="auto" w:sz="4" w:space="0"/>
            </w:tcBorders>
            <w:noWrap/>
          </w:tcPr>
          <w:p w14:paraId="446F7AA3">
            <w:pPr>
              <w:wordWrap w:val="0"/>
              <w:adjustRightInd/>
              <w:spacing w:line="460" w:lineRule="exact"/>
              <w:jc w:val="center"/>
              <w:rPr>
                <w:rFonts w:ascii="宋体" w:hAnsi="宋体" w:cs="宋体"/>
                <w:color w:val="auto"/>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45AF86F2">
            <w:pPr>
              <w:wordWrap w:val="0"/>
              <w:adjustRightInd/>
              <w:spacing w:line="460" w:lineRule="exact"/>
              <w:jc w:val="center"/>
              <w:rPr>
                <w:rFonts w:ascii="宋体" w:hAnsi="宋体" w:cs="宋体"/>
                <w:color w:val="auto"/>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0598E85C">
            <w:pPr>
              <w:wordWrap w:val="0"/>
              <w:adjustRightInd/>
              <w:spacing w:line="460" w:lineRule="exact"/>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12E46CA">
            <w:pPr>
              <w:wordWrap w:val="0"/>
              <w:adjustRightInd/>
              <w:spacing w:line="460" w:lineRule="exact"/>
              <w:jc w:val="center"/>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32B2F167">
            <w:pPr>
              <w:wordWrap w:val="0"/>
              <w:adjustRightInd/>
              <w:spacing w:line="460" w:lineRule="exact"/>
              <w:jc w:val="center"/>
              <w:rPr>
                <w:rFonts w:ascii="宋体" w:hAnsi="宋体" w:cs="宋体"/>
                <w:color w:val="auto"/>
                <w:highlight w:val="none"/>
              </w:rPr>
            </w:pPr>
          </w:p>
        </w:tc>
      </w:tr>
    </w:tbl>
    <w:p w14:paraId="7D12821A">
      <w:pPr>
        <w:wordWrap w:val="0"/>
        <w:adjustRightInd/>
        <w:spacing w:line="460" w:lineRule="exact"/>
        <w:ind w:firstLine="420" w:firstLineChars="200"/>
        <w:rPr>
          <w:rFonts w:ascii="宋体" w:hAnsi="宋体" w:cs="宋体"/>
          <w:color w:val="auto"/>
          <w:highlight w:val="none"/>
        </w:rPr>
        <w:sectPr>
          <w:pgSz w:w="12240" w:h="15840"/>
          <w:pgMar w:top="964" w:right="1531" w:bottom="1304" w:left="964" w:header="720" w:footer="720" w:gutter="0"/>
          <w:cols w:space="720" w:num="1"/>
          <w:titlePg/>
          <w:docGrid w:linePitch="312" w:charSpace="0"/>
        </w:sectPr>
      </w:pPr>
      <w:r>
        <w:rPr>
          <w:rFonts w:hint="eastAsia" w:ascii="宋体" w:hAnsi="宋体" w:cs="宋体"/>
          <w:color w:val="auto"/>
          <w:highlight w:val="none"/>
        </w:rPr>
        <w:t>注：表（1）（2）由招标人按需要提出，投标人可补充。</w:t>
      </w:r>
    </w:p>
    <w:p w14:paraId="33816526">
      <w:pPr>
        <w:wordWrap w:val="0"/>
        <w:adjustRightInd/>
        <w:spacing w:line="460" w:lineRule="exact"/>
        <w:ind w:firstLine="420" w:firstLineChars="200"/>
        <w:rPr>
          <w:rFonts w:ascii="宋体" w:hAnsi="宋体" w:cs="宋体"/>
          <w:color w:val="auto"/>
          <w:highlight w:val="none"/>
        </w:rPr>
      </w:pPr>
    </w:p>
    <w:p w14:paraId="3D23BFB7">
      <w:pPr>
        <w:wordWrap w:val="0"/>
        <w:jc w:val="center"/>
        <w:outlineLvl w:val="4"/>
        <w:rPr>
          <w:rFonts w:ascii="宋体" w:hAnsi="宋体" w:cs="宋体"/>
          <w:b/>
          <w:bCs/>
          <w:color w:val="auto"/>
          <w:sz w:val="32"/>
          <w:szCs w:val="28"/>
          <w:highlight w:val="none"/>
        </w:rPr>
      </w:pPr>
      <w:r>
        <w:rPr>
          <w:rFonts w:hint="eastAsia" w:ascii="宋体" w:hAnsi="宋体" w:cs="宋体"/>
          <w:b/>
          <w:bCs/>
          <w:color w:val="auto"/>
          <w:sz w:val="32"/>
          <w:szCs w:val="28"/>
          <w:highlight w:val="none"/>
        </w:rPr>
        <w:t>表2-1  分部分项工程量清单综合单价分析表</w:t>
      </w:r>
    </w:p>
    <w:p w14:paraId="64C37968">
      <w:pPr>
        <w:wordWrap w:val="0"/>
        <w:adjustRightInd/>
        <w:spacing w:line="460" w:lineRule="exact"/>
        <w:rPr>
          <w:rFonts w:ascii="宋体" w:hAnsi="宋体" w:cs="宋体"/>
          <w:color w:val="auto"/>
          <w:highlight w:val="none"/>
        </w:rPr>
      </w:pPr>
      <w:r>
        <w:rPr>
          <w:rFonts w:hint="eastAsia" w:ascii="宋体" w:hAnsi="宋体" w:cs="宋体"/>
          <w:color w:val="auto"/>
          <w:highlight w:val="none"/>
        </w:rPr>
        <w:t xml:space="preserve">工程名称：             </w:t>
      </w:r>
    </w:p>
    <w:p w14:paraId="3FCA82BF">
      <w:pPr>
        <w:wordWrap w:val="0"/>
        <w:adjustRightInd/>
        <w:spacing w:line="460" w:lineRule="exact"/>
        <w:jc w:val="right"/>
        <w:rPr>
          <w:rFonts w:ascii="宋体" w:hAnsi="宋体" w:cs="宋体"/>
          <w:color w:val="auto"/>
          <w:highlight w:val="none"/>
        </w:rPr>
      </w:pPr>
      <w:r>
        <w:rPr>
          <w:rFonts w:hint="eastAsia" w:ascii="宋体" w:hAnsi="宋体" w:cs="宋体"/>
          <w:color w:val="auto"/>
          <w:highlight w:val="none"/>
        </w:rPr>
        <w:t>第   页共   页</w:t>
      </w:r>
    </w:p>
    <w:tbl>
      <w:tblPr>
        <w:tblStyle w:val="63"/>
        <w:tblW w:w="13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
        <w:gridCol w:w="1720"/>
        <w:gridCol w:w="1653"/>
        <w:gridCol w:w="738"/>
        <w:gridCol w:w="902"/>
        <w:gridCol w:w="1080"/>
        <w:gridCol w:w="1080"/>
        <w:gridCol w:w="1080"/>
        <w:gridCol w:w="1080"/>
        <w:gridCol w:w="900"/>
        <w:gridCol w:w="860"/>
        <w:gridCol w:w="747"/>
        <w:gridCol w:w="1268"/>
      </w:tblGrid>
      <w:tr w14:paraId="35225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387" w:type="dxa"/>
            <w:vMerge w:val="restart"/>
            <w:tcBorders>
              <w:top w:val="single" w:color="auto" w:sz="4" w:space="0"/>
              <w:left w:val="single" w:color="auto" w:sz="4" w:space="0"/>
              <w:bottom w:val="single" w:color="auto" w:sz="4" w:space="0"/>
              <w:right w:val="single" w:color="auto" w:sz="4" w:space="0"/>
            </w:tcBorders>
            <w:noWrap/>
            <w:vAlign w:val="center"/>
          </w:tcPr>
          <w:p w14:paraId="040CD914">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序号</w:t>
            </w:r>
          </w:p>
        </w:tc>
        <w:tc>
          <w:tcPr>
            <w:tcW w:w="1720" w:type="dxa"/>
            <w:vMerge w:val="restart"/>
            <w:tcBorders>
              <w:top w:val="single" w:color="auto" w:sz="4" w:space="0"/>
              <w:left w:val="single" w:color="auto" w:sz="4" w:space="0"/>
              <w:bottom w:val="single" w:color="auto" w:sz="4" w:space="0"/>
              <w:right w:val="single" w:color="auto" w:sz="4" w:space="0"/>
            </w:tcBorders>
            <w:noWrap/>
            <w:vAlign w:val="center"/>
          </w:tcPr>
          <w:p w14:paraId="7A72AE8A">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编号</w:t>
            </w:r>
          </w:p>
        </w:tc>
        <w:tc>
          <w:tcPr>
            <w:tcW w:w="1653" w:type="dxa"/>
            <w:vMerge w:val="restart"/>
            <w:tcBorders>
              <w:top w:val="single" w:color="auto" w:sz="4" w:space="0"/>
              <w:left w:val="single" w:color="auto" w:sz="4" w:space="0"/>
              <w:bottom w:val="single" w:color="auto" w:sz="4" w:space="0"/>
              <w:right w:val="single" w:color="auto" w:sz="4" w:space="0"/>
            </w:tcBorders>
            <w:noWrap/>
            <w:vAlign w:val="center"/>
          </w:tcPr>
          <w:p w14:paraId="16D4D7B4">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名称</w:t>
            </w:r>
          </w:p>
        </w:tc>
        <w:tc>
          <w:tcPr>
            <w:tcW w:w="738" w:type="dxa"/>
            <w:vMerge w:val="restart"/>
            <w:tcBorders>
              <w:top w:val="single" w:color="auto" w:sz="4" w:space="0"/>
              <w:left w:val="single" w:color="auto" w:sz="4" w:space="0"/>
              <w:bottom w:val="single" w:color="auto" w:sz="4" w:space="0"/>
              <w:right w:val="single" w:color="auto" w:sz="4" w:space="0"/>
            </w:tcBorders>
            <w:noWrap/>
            <w:vAlign w:val="center"/>
          </w:tcPr>
          <w:p w14:paraId="7BC20974">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计量单位</w:t>
            </w:r>
          </w:p>
        </w:tc>
        <w:tc>
          <w:tcPr>
            <w:tcW w:w="902" w:type="dxa"/>
            <w:vMerge w:val="restart"/>
            <w:tcBorders>
              <w:top w:val="single" w:color="auto" w:sz="4" w:space="0"/>
              <w:left w:val="single" w:color="auto" w:sz="4" w:space="0"/>
              <w:bottom w:val="single" w:color="auto" w:sz="4" w:space="0"/>
              <w:right w:val="single" w:color="auto" w:sz="4" w:space="0"/>
            </w:tcBorders>
            <w:noWrap/>
            <w:vAlign w:val="center"/>
          </w:tcPr>
          <w:p w14:paraId="225CD837">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数量</w:t>
            </w:r>
          </w:p>
        </w:tc>
        <w:tc>
          <w:tcPr>
            <w:tcW w:w="6827" w:type="dxa"/>
            <w:gridSpan w:val="7"/>
            <w:tcBorders>
              <w:top w:val="single" w:color="auto" w:sz="4" w:space="0"/>
              <w:left w:val="single" w:color="auto" w:sz="4" w:space="0"/>
              <w:bottom w:val="single" w:color="auto" w:sz="4" w:space="0"/>
              <w:right w:val="single" w:color="auto" w:sz="4" w:space="0"/>
            </w:tcBorders>
            <w:noWrap/>
            <w:vAlign w:val="center"/>
          </w:tcPr>
          <w:p w14:paraId="46EBB57A">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综  合  单  价（元）</w:t>
            </w:r>
          </w:p>
        </w:tc>
        <w:tc>
          <w:tcPr>
            <w:tcW w:w="1268" w:type="dxa"/>
            <w:vMerge w:val="restart"/>
            <w:tcBorders>
              <w:top w:val="single" w:color="auto" w:sz="4" w:space="0"/>
              <w:left w:val="single" w:color="auto" w:sz="4" w:space="0"/>
              <w:bottom w:val="single" w:color="auto" w:sz="4" w:space="0"/>
              <w:right w:val="single" w:color="auto" w:sz="4" w:space="0"/>
            </w:tcBorders>
            <w:noWrap/>
            <w:vAlign w:val="center"/>
          </w:tcPr>
          <w:p w14:paraId="7CAA28BE">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合计(元)</w:t>
            </w:r>
          </w:p>
        </w:tc>
      </w:tr>
      <w:tr w14:paraId="5BC3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387" w:type="dxa"/>
            <w:vMerge w:val="continue"/>
            <w:tcBorders>
              <w:top w:val="single" w:color="auto" w:sz="4" w:space="0"/>
              <w:left w:val="single" w:color="auto" w:sz="4" w:space="0"/>
              <w:bottom w:val="single" w:color="auto" w:sz="4" w:space="0"/>
              <w:right w:val="single" w:color="auto" w:sz="4" w:space="0"/>
            </w:tcBorders>
            <w:noWrap/>
            <w:vAlign w:val="center"/>
          </w:tcPr>
          <w:p w14:paraId="4DC62DA1">
            <w:pPr>
              <w:wordWrap w:val="0"/>
              <w:adjustRightInd/>
              <w:spacing w:line="460" w:lineRule="exact"/>
              <w:jc w:val="center"/>
              <w:rPr>
                <w:rFonts w:ascii="宋体" w:hAnsi="宋体" w:cs="宋体"/>
                <w:color w:val="auto"/>
                <w:highlight w:val="none"/>
              </w:rPr>
            </w:pPr>
          </w:p>
        </w:tc>
        <w:tc>
          <w:tcPr>
            <w:tcW w:w="1720" w:type="dxa"/>
            <w:vMerge w:val="continue"/>
            <w:tcBorders>
              <w:top w:val="single" w:color="auto" w:sz="4" w:space="0"/>
              <w:left w:val="single" w:color="auto" w:sz="4" w:space="0"/>
              <w:bottom w:val="single" w:color="auto" w:sz="4" w:space="0"/>
              <w:right w:val="single" w:color="auto" w:sz="4" w:space="0"/>
            </w:tcBorders>
            <w:noWrap/>
            <w:vAlign w:val="center"/>
          </w:tcPr>
          <w:p w14:paraId="313922CF">
            <w:pPr>
              <w:wordWrap w:val="0"/>
              <w:adjustRightInd/>
              <w:spacing w:line="460" w:lineRule="exact"/>
              <w:jc w:val="center"/>
              <w:rPr>
                <w:rFonts w:ascii="宋体" w:hAnsi="宋体" w:cs="宋体"/>
                <w:color w:val="auto"/>
                <w:highlight w:val="none"/>
              </w:rPr>
            </w:pPr>
          </w:p>
        </w:tc>
        <w:tc>
          <w:tcPr>
            <w:tcW w:w="1653" w:type="dxa"/>
            <w:vMerge w:val="continue"/>
            <w:tcBorders>
              <w:top w:val="single" w:color="auto" w:sz="4" w:space="0"/>
              <w:left w:val="single" w:color="auto" w:sz="4" w:space="0"/>
              <w:bottom w:val="single" w:color="auto" w:sz="4" w:space="0"/>
              <w:right w:val="single" w:color="auto" w:sz="4" w:space="0"/>
            </w:tcBorders>
            <w:noWrap/>
            <w:vAlign w:val="center"/>
          </w:tcPr>
          <w:p w14:paraId="4788B979">
            <w:pPr>
              <w:wordWrap w:val="0"/>
              <w:adjustRightInd/>
              <w:spacing w:line="460" w:lineRule="exact"/>
              <w:jc w:val="center"/>
              <w:rPr>
                <w:rFonts w:ascii="宋体" w:hAnsi="宋体" w:cs="宋体"/>
                <w:color w:val="auto"/>
                <w:highlight w:val="none"/>
              </w:rPr>
            </w:pPr>
          </w:p>
        </w:tc>
        <w:tc>
          <w:tcPr>
            <w:tcW w:w="738" w:type="dxa"/>
            <w:vMerge w:val="continue"/>
            <w:tcBorders>
              <w:top w:val="single" w:color="auto" w:sz="4" w:space="0"/>
              <w:left w:val="single" w:color="auto" w:sz="4" w:space="0"/>
              <w:bottom w:val="single" w:color="auto" w:sz="4" w:space="0"/>
              <w:right w:val="single" w:color="auto" w:sz="4" w:space="0"/>
            </w:tcBorders>
            <w:noWrap/>
            <w:vAlign w:val="center"/>
          </w:tcPr>
          <w:p w14:paraId="1EEBBE67">
            <w:pPr>
              <w:wordWrap w:val="0"/>
              <w:adjustRightInd/>
              <w:spacing w:line="460" w:lineRule="exact"/>
              <w:jc w:val="center"/>
              <w:rPr>
                <w:rFonts w:ascii="宋体" w:hAnsi="宋体" w:cs="宋体"/>
                <w:color w:val="auto"/>
                <w:highlight w:val="none"/>
              </w:rPr>
            </w:pPr>
          </w:p>
        </w:tc>
        <w:tc>
          <w:tcPr>
            <w:tcW w:w="902" w:type="dxa"/>
            <w:vMerge w:val="continue"/>
            <w:tcBorders>
              <w:top w:val="single" w:color="auto" w:sz="4" w:space="0"/>
              <w:left w:val="single" w:color="auto" w:sz="4" w:space="0"/>
              <w:bottom w:val="single" w:color="auto" w:sz="4" w:space="0"/>
              <w:right w:val="single" w:color="auto" w:sz="4" w:space="0"/>
            </w:tcBorders>
            <w:noWrap/>
            <w:vAlign w:val="center"/>
          </w:tcPr>
          <w:p w14:paraId="7E0FF616">
            <w:pPr>
              <w:wordWrap w:val="0"/>
              <w:adjustRightInd/>
              <w:spacing w:line="460" w:lineRule="exact"/>
              <w:jc w:val="center"/>
              <w:rPr>
                <w:rFonts w:ascii="宋体" w:hAnsi="宋体" w:cs="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541A8500">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人工费</w:t>
            </w:r>
          </w:p>
        </w:tc>
        <w:tc>
          <w:tcPr>
            <w:tcW w:w="1080" w:type="dxa"/>
            <w:tcBorders>
              <w:top w:val="single" w:color="auto" w:sz="4" w:space="0"/>
              <w:left w:val="single" w:color="auto" w:sz="4" w:space="0"/>
              <w:bottom w:val="single" w:color="auto" w:sz="4" w:space="0"/>
              <w:right w:val="single" w:color="auto" w:sz="4" w:space="0"/>
            </w:tcBorders>
            <w:noWrap/>
            <w:vAlign w:val="center"/>
          </w:tcPr>
          <w:p w14:paraId="0C6DABD9">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材料费</w:t>
            </w:r>
          </w:p>
        </w:tc>
        <w:tc>
          <w:tcPr>
            <w:tcW w:w="1080" w:type="dxa"/>
            <w:tcBorders>
              <w:top w:val="single" w:color="auto" w:sz="4" w:space="0"/>
              <w:left w:val="single" w:color="auto" w:sz="4" w:space="0"/>
              <w:bottom w:val="single" w:color="auto" w:sz="4" w:space="0"/>
              <w:right w:val="single" w:color="auto" w:sz="4" w:space="0"/>
            </w:tcBorders>
            <w:noWrap/>
            <w:vAlign w:val="center"/>
          </w:tcPr>
          <w:p w14:paraId="62154CE1">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机械费</w:t>
            </w:r>
          </w:p>
        </w:tc>
        <w:tc>
          <w:tcPr>
            <w:tcW w:w="1080" w:type="dxa"/>
            <w:tcBorders>
              <w:top w:val="single" w:color="auto" w:sz="4" w:space="0"/>
              <w:left w:val="single" w:color="auto" w:sz="4" w:space="0"/>
              <w:bottom w:val="single" w:color="auto" w:sz="4" w:space="0"/>
              <w:right w:val="single" w:color="auto" w:sz="4" w:space="0"/>
            </w:tcBorders>
            <w:noWrap/>
            <w:vAlign w:val="center"/>
          </w:tcPr>
          <w:p w14:paraId="68BD3D6B">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管理费</w:t>
            </w:r>
          </w:p>
        </w:tc>
        <w:tc>
          <w:tcPr>
            <w:tcW w:w="900" w:type="dxa"/>
            <w:tcBorders>
              <w:top w:val="single" w:color="auto" w:sz="4" w:space="0"/>
              <w:left w:val="single" w:color="auto" w:sz="4" w:space="0"/>
              <w:bottom w:val="single" w:color="auto" w:sz="4" w:space="0"/>
              <w:right w:val="single" w:color="auto" w:sz="4" w:space="0"/>
            </w:tcBorders>
            <w:noWrap/>
            <w:vAlign w:val="center"/>
          </w:tcPr>
          <w:p w14:paraId="3C88AC32">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利润</w:t>
            </w:r>
          </w:p>
        </w:tc>
        <w:tc>
          <w:tcPr>
            <w:tcW w:w="860" w:type="dxa"/>
            <w:tcBorders>
              <w:top w:val="single" w:color="auto" w:sz="4" w:space="0"/>
              <w:left w:val="single" w:color="auto" w:sz="4" w:space="0"/>
              <w:bottom w:val="single" w:color="auto" w:sz="4" w:space="0"/>
              <w:right w:val="single" w:color="auto" w:sz="4" w:space="0"/>
            </w:tcBorders>
            <w:noWrap/>
            <w:vAlign w:val="center"/>
          </w:tcPr>
          <w:p w14:paraId="40D7BD0B">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风险费用</w:t>
            </w:r>
          </w:p>
        </w:tc>
        <w:tc>
          <w:tcPr>
            <w:tcW w:w="747" w:type="dxa"/>
            <w:tcBorders>
              <w:top w:val="single" w:color="auto" w:sz="4" w:space="0"/>
              <w:left w:val="single" w:color="auto" w:sz="4" w:space="0"/>
              <w:bottom w:val="single" w:color="auto" w:sz="4" w:space="0"/>
              <w:right w:val="single" w:color="auto" w:sz="4" w:space="0"/>
            </w:tcBorders>
            <w:noWrap/>
            <w:vAlign w:val="center"/>
          </w:tcPr>
          <w:p w14:paraId="1B19E81B">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小计</w:t>
            </w:r>
          </w:p>
        </w:tc>
        <w:tc>
          <w:tcPr>
            <w:tcW w:w="1268" w:type="dxa"/>
            <w:vMerge w:val="continue"/>
            <w:tcBorders>
              <w:top w:val="single" w:color="auto" w:sz="4" w:space="0"/>
              <w:left w:val="single" w:color="auto" w:sz="4" w:space="0"/>
              <w:bottom w:val="single" w:color="auto" w:sz="4" w:space="0"/>
              <w:right w:val="single" w:color="auto" w:sz="4" w:space="0"/>
            </w:tcBorders>
            <w:noWrap/>
            <w:vAlign w:val="center"/>
          </w:tcPr>
          <w:p w14:paraId="5D807925">
            <w:pPr>
              <w:wordWrap w:val="0"/>
              <w:adjustRightInd/>
              <w:spacing w:line="460" w:lineRule="exact"/>
              <w:jc w:val="center"/>
              <w:rPr>
                <w:rFonts w:ascii="宋体" w:hAnsi="宋体" w:cs="宋体"/>
                <w:color w:val="auto"/>
                <w:highlight w:val="none"/>
              </w:rPr>
            </w:pPr>
          </w:p>
        </w:tc>
      </w:tr>
      <w:tr w14:paraId="2BD8C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87" w:type="dxa"/>
            <w:tcBorders>
              <w:top w:val="single" w:color="auto" w:sz="4" w:space="0"/>
              <w:left w:val="single" w:color="auto" w:sz="4" w:space="0"/>
              <w:bottom w:val="single" w:color="auto" w:sz="4" w:space="0"/>
              <w:right w:val="single" w:color="auto" w:sz="4" w:space="0"/>
            </w:tcBorders>
            <w:noWrap/>
          </w:tcPr>
          <w:p w14:paraId="5B5B4ED4">
            <w:pPr>
              <w:wordWrap w:val="0"/>
              <w:adjustRightInd/>
              <w:spacing w:line="460" w:lineRule="exact"/>
              <w:jc w:val="center"/>
              <w:rPr>
                <w:rFonts w:ascii="宋体" w:hAnsi="宋体" w:cs="宋体"/>
                <w:color w:val="auto"/>
                <w:highlight w:val="none"/>
              </w:rPr>
            </w:pPr>
          </w:p>
        </w:tc>
        <w:tc>
          <w:tcPr>
            <w:tcW w:w="1720" w:type="dxa"/>
            <w:tcBorders>
              <w:top w:val="single" w:color="auto" w:sz="4" w:space="0"/>
              <w:left w:val="single" w:color="auto" w:sz="4" w:space="0"/>
              <w:bottom w:val="single" w:color="auto" w:sz="4" w:space="0"/>
              <w:right w:val="single" w:color="auto" w:sz="4" w:space="0"/>
            </w:tcBorders>
            <w:noWrap/>
          </w:tcPr>
          <w:p w14:paraId="3D9E4E8D">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（1）</w:t>
            </w:r>
          </w:p>
        </w:tc>
        <w:tc>
          <w:tcPr>
            <w:tcW w:w="1653" w:type="dxa"/>
            <w:tcBorders>
              <w:top w:val="single" w:color="auto" w:sz="4" w:space="0"/>
              <w:left w:val="single" w:color="auto" w:sz="4" w:space="0"/>
              <w:bottom w:val="single" w:color="auto" w:sz="4" w:space="0"/>
              <w:right w:val="single" w:color="auto" w:sz="4" w:space="0"/>
            </w:tcBorders>
            <w:noWrap/>
          </w:tcPr>
          <w:p w14:paraId="7DC6AF9A">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（2）</w:t>
            </w:r>
          </w:p>
        </w:tc>
        <w:tc>
          <w:tcPr>
            <w:tcW w:w="738" w:type="dxa"/>
            <w:tcBorders>
              <w:top w:val="single" w:color="auto" w:sz="4" w:space="0"/>
              <w:left w:val="single" w:color="auto" w:sz="4" w:space="0"/>
              <w:bottom w:val="single" w:color="auto" w:sz="4" w:space="0"/>
              <w:right w:val="single" w:color="auto" w:sz="4" w:space="0"/>
            </w:tcBorders>
            <w:noWrap/>
          </w:tcPr>
          <w:p w14:paraId="462254DD">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（3）</w:t>
            </w:r>
          </w:p>
        </w:tc>
        <w:tc>
          <w:tcPr>
            <w:tcW w:w="902" w:type="dxa"/>
            <w:tcBorders>
              <w:top w:val="single" w:color="auto" w:sz="4" w:space="0"/>
              <w:left w:val="single" w:color="auto" w:sz="4" w:space="0"/>
              <w:bottom w:val="single" w:color="auto" w:sz="4" w:space="0"/>
              <w:right w:val="single" w:color="auto" w:sz="4" w:space="0"/>
            </w:tcBorders>
            <w:noWrap/>
          </w:tcPr>
          <w:p w14:paraId="6728FEF3">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（4）</w:t>
            </w:r>
          </w:p>
        </w:tc>
        <w:tc>
          <w:tcPr>
            <w:tcW w:w="1080" w:type="dxa"/>
            <w:tcBorders>
              <w:top w:val="single" w:color="auto" w:sz="4" w:space="0"/>
              <w:left w:val="single" w:color="auto" w:sz="4" w:space="0"/>
              <w:bottom w:val="single" w:color="auto" w:sz="4" w:space="0"/>
              <w:right w:val="single" w:color="auto" w:sz="4" w:space="0"/>
            </w:tcBorders>
            <w:noWrap/>
          </w:tcPr>
          <w:p w14:paraId="6A240D34">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(5)</w:t>
            </w:r>
          </w:p>
        </w:tc>
        <w:tc>
          <w:tcPr>
            <w:tcW w:w="1080" w:type="dxa"/>
            <w:tcBorders>
              <w:top w:val="single" w:color="auto" w:sz="4" w:space="0"/>
              <w:left w:val="single" w:color="auto" w:sz="4" w:space="0"/>
              <w:bottom w:val="single" w:color="auto" w:sz="4" w:space="0"/>
              <w:right w:val="single" w:color="auto" w:sz="4" w:space="0"/>
            </w:tcBorders>
            <w:noWrap/>
          </w:tcPr>
          <w:p w14:paraId="024C642B">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(6)</w:t>
            </w:r>
          </w:p>
        </w:tc>
        <w:tc>
          <w:tcPr>
            <w:tcW w:w="1080" w:type="dxa"/>
            <w:tcBorders>
              <w:top w:val="single" w:color="auto" w:sz="4" w:space="0"/>
              <w:left w:val="single" w:color="auto" w:sz="4" w:space="0"/>
              <w:bottom w:val="single" w:color="auto" w:sz="4" w:space="0"/>
              <w:right w:val="single" w:color="auto" w:sz="4" w:space="0"/>
            </w:tcBorders>
            <w:noWrap/>
          </w:tcPr>
          <w:p w14:paraId="766FF179">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(7)</w:t>
            </w:r>
          </w:p>
        </w:tc>
        <w:tc>
          <w:tcPr>
            <w:tcW w:w="1080" w:type="dxa"/>
            <w:tcBorders>
              <w:top w:val="single" w:color="auto" w:sz="4" w:space="0"/>
              <w:left w:val="single" w:color="auto" w:sz="4" w:space="0"/>
              <w:bottom w:val="single" w:color="auto" w:sz="4" w:space="0"/>
              <w:right w:val="single" w:color="auto" w:sz="4" w:space="0"/>
            </w:tcBorders>
            <w:noWrap/>
          </w:tcPr>
          <w:p w14:paraId="18F4FCEB">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(8)</w:t>
            </w:r>
          </w:p>
        </w:tc>
        <w:tc>
          <w:tcPr>
            <w:tcW w:w="900" w:type="dxa"/>
            <w:tcBorders>
              <w:top w:val="single" w:color="auto" w:sz="4" w:space="0"/>
              <w:left w:val="single" w:color="auto" w:sz="4" w:space="0"/>
              <w:bottom w:val="single" w:color="auto" w:sz="4" w:space="0"/>
              <w:right w:val="single" w:color="auto" w:sz="4" w:space="0"/>
            </w:tcBorders>
            <w:noWrap/>
          </w:tcPr>
          <w:p w14:paraId="171F0A29">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(9)</w:t>
            </w:r>
          </w:p>
        </w:tc>
        <w:tc>
          <w:tcPr>
            <w:tcW w:w="860" w:type="dxa"/>
            <w:tcBorders>
              <w:top w:val="single" w:color="auto" w:sz="4" w:space="0"/>
              <w:left w:val="single" w:color="auto" w:sz="4" w:space="0"/>
              <w:bottom w:val="single" w:color="auto" w:sz="4" w:space="0"/>
              <w:right w:val="single" w:color="auto" w:sz="4" w:space="0"/>
            </w:tcBorders>
            <w:noWrap/>
          </w:tcPr>
          <w:p w14:paraId="781C6A8C">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（10）</w:t>
            </w:r>
          </w:p>
        </w:tc>
        <w:tc>
          <w:tcPr>
            <w:tcW w:w="747" w:type="dxa"/>
            <w:tcBorders>
              <w:top w:val="single" w:color="auto" w:sz="4" w:space="0"/>
              <w:left w:val="single" w:color="auto" w:sz="4" w:space="0"/>
              <w:bottom w:val="single" w:color="auto" w:sz="4" w:space="0"/>
              <w:right w:val="single" w:color="auto" w:sz="4" w:space="0"/>
            </w:tcBorders>
            <w:noWrap/>
          </w:tcPr>
          <w:p w14:paraId="7F1DCC15">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(11)</w:t>
            </w:r>
          </w:p>
        </w:tc>
        <w:tc>
          <w:tcPr>
            <w:tcW w:w="1268" w:type="dxa"/>
            <w:tcBorders>
              <w:top w:val="single" w:color="auto" w:sz="4" w:space="0"/>
              <w:left w:val="single" w:color="auto" w:sz="4" w:space="0"/>
              <w:bottom w:val="single" w:color="auto" w:sz="4" w:space="0"/>
              <w:right w:val="single" w:color="auto" w:sz="4" w:space="0"/>
            </w:tcBorders>
            <w:noWrap/>
          </w:tcPr>
          <w:p w14:paraId="00A1A34B">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(4）*(11）</w:t>
            </w:r>
          </w:p>
        </w:tc>
      </w:tr>
      <w:tr w14:paraId="2BC89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387" w:type="dxa"/>
            <w:tcBorders>
              <w:top w:val="single" w:color="auto" w:sz="4" w:space="0"/>
              <w:left w:val="single" w:color="auto" w:sz="4" w:space="0"/>
              <w:bottom w:val="single" w:color="auto" w:sz="4" w:space="0"/>
              <w:right w:val="single" w:color="auto" w:sz="4" w:space="0"/>
            </w:tcBorders>
            <w:noWrap/>
            <w:vAlign w:val="center"/>
          </w:tcPr>
          <w:p w14:paraId="76E4AF9F">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1</w:t>
            </w:r>
          </w:p>
        </w:tc>
        <w:tc>
          <w:tcPr>
            <w:tcW w:w="1720" w:type="dxa"/>
            <w:tcBorders>
              <w:top w:val="single" w:color="auto" w:sz="4" w:space="0"/>
              <w:left w:val="single" w:color="auto" w:sz="4" w:space="0"/>
              <w:bottom w:val="single" w:color="auto" w:sz="4" w:space="0"/>
              <w:right w:val="single" w:color="auto" w:sz="4" w:space="0"/>
            </w:tcBorders>
            <w:noWrap/>
            <w:vAlign w:val="center"/>
          </w:tcPr>
          <w:p w14:paraId="488FE277">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（清单编码）</w:t>
            </w:r>
          </w:p>
        </w:tc>
        <w:tc>
          <w:tcPr>
            <w:tcW w:w="1653" w:type="dxa"/>
            <w:tcBorders>
              <w:top w:val="single" w:color="auto" w:sz="4" w:space="0"/>
              <w:left w:val="single" w:color="auto" w:sz="4" w:space="0"/>
              <w:bottom w:val="single" w:color="auto" w:sz="4" w:space="0"/>
              <w:right w:val="single" w:color="auto" w:sz="4" w:space="0"/>
            </w:tcBorders>
            <w:noWrap/>
            <w:vAlign w:val="center"/>
          </w:tcPr>
          <w:p w14:paraId="3A5527D7">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(清单名称)</w:t>
            </w:r>
          </w:p>
        </w:tc>
        <w:tc>
          <w:tcPr>
            <w:tcW w:w="738" w:type="dxa"/>
            <w:tcBorders>
              <w:top w:val="single" w:color="auto" w:sz="4" w:space="0"/>
              <w:left w:val="single" w:color="auto" w:sz="4" w:space="0"/>
              <w:bottom w:val="single" w:color="auto" w:sz="4" w:space="0"/>
              <w:right w:val="single" w:color="auto" w:sz="4" w:space="0"/>
            </w:tcBorders>
            <w:noWrap/>
          </w:tcPr>
          <w:p w14:paraId="71894D86">
            <w:pPr>
              <w:wordWrap w:val="0"/>
              <w:adjustRightInd/>
              <w:spacing w:line="460" w:lineRule="exact"/>
              <w:jc w:val="center"/>
              <w:rPr>
                <w:rFonts w:ascii="宋体" w:hAnsi="宋体" w:cs="宋体"/>
                <w:color w:val="auto"/>
                <w:highlight w:val="none"/>
              </w:rPr>
            </w:pPr>
          </w:p>
        </w:tc>
        <w:tc>
          <w:tcPr>
            <w:tcW w:w="902" w:type="dxa"/>
            <w:tcBorders>
              <w:top w:val="single" w:color="auto" w:sz="4" w:space="0"/>
              <w:left w:val="single" w:color="auto" w:sz="4" w:space="0"/>
              <w:bottom w:val="single" w:color="auto" w:sz="4" w:space="0"/>
              <w:right w:val="single" w:color="auto" w:sz="4" w:space="0"/>
            </w:tcBorders>
            <w:noWrap/>
          </w:tcPr>
          <w:p w14:paraId="502CBBA1">
            <w:pPr>
              <w:wordWrap w:val="0"/>
              <w:adjustRightInd/>
              <w:spacing w:line="460" w:lineRule="exact"/>
              <w:jc w:val="center"/>
              <w:rPr>
                <w:rFonts w:ascii="宋体" w:hAnsi="宋体" w:cs="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2A7536DD">
            <w:pPr>
              <w:wordWrap w:val="0"/>
              <w:adjustRightInd/>
              <w:spacing w:line="460" w:lineRule="exact"/>
              <w:jc w:val="center"/>
              <w:rPr>
                <w:rFonts w:ascii="宋体" w:hAnsi="宋体" w:cs="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0AD1BEF1">
            <w:pPr>
              <w:wordWrap w:val="0"/>
              <w:adjustRightInd/>
              <w:spacing w:line="460" w:lineRule="exact"/>
              <w:jc w:val="center"/>
              <w:rPr>
                <w:rFonts w:ascii="宋体" w:hAnsi="宋体" w:cs="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2A85306C">
            <w:pPr>
              <w:wordWrap w:val="0"/>
              <w:adjustRightInd/>
              <w:spacing w:line="460" w:lineRule="exact"/>
              <w:jc w:val="center"/>
              <w:rPr>
                <w:rFonts w:ascii="宋体" w:hAnsi="宋体" w:cs="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377418BE">
            <w:pPr>
              <w:wordWrap w:val="0"/>
              <w:adjustRightInd/>
              <w:spacing w:line="460" w:lineRule="exact"/>
              <w:jc w:val="center"/>
              <w:rPr>
                <w:rFonts w:ascii="宋体" w:hAnsi="宋体" w:cs="宋体"/>
                <w:color w:val="auto"/>
                <w:highlight w:val="none"/>
              </w:rPr>
            </w:pPr>
          </w:p>
        </w:tc>
        <w:tc>
          <w:tcPr>
            <w:tcW w:w="900" w:type="dxa"/>
            <w:tcBorders>
              <w:top w:val="single" w:color="auto" w:sz="4" w:space="0"/>
              <w:left w:val="single" w:color="auto" w:sz="4" w:space="0"/>
              <w:bottom w:val="single" w:color="auto" w:sz="4" w:space="0"/>
              <w:right w:val="single" w:color="auto" w:sz="4" w:space="0"/>
            </w:tcBorders>
            <w:noWrap/>
          </w:tcPr>
          <w:p w14:paraId="1B7EE470">
            <w:pPr>
              <w:wordWrap w:val="0"/>
              <w:adjustRightInd/>
              <w:spacing w:line="460" w:lineRule="exact"/>
              <w:jc w:val="center"/>
              <w:rPr>
                <w:rFonts w:ascii="宋体" w:hAnsi="宋体" w:cs="宋体"/>
                <w:color w:val="auto"/>
                <w:highlight w:val="none"/>
              </w:rPr>
            </w:pPr>
          </w:p>
        </w:tc>
        <w:tc>
          <w:tcPr>
            <w:tcW w:w="860" w:type="dxa"/>
            <w:tcBorders>
              <w:top w:val="single" w:color="auto" w:sz="4" w:space="0"/>
              <w:left w:val="single" w:color="auto" w:sz="4" w:space="0"/>
              <w:bottom w:val="single" w:color="auto" w:sz="4" w:space="0"/>
              <w:right w:val="single" w:color="auto" w:sz="4" w:space="0"/>
            </w:tcBorders>
            <w:noWrap/>
          </w:tcPr>
          <w:p w14:paraId="56A8EA81">
            <w:pPr>
              <w:wordWrap w:val="0"/>
              <w:adjustRightInd/>
              <w:spacing w:line="460" w:lineRule="exact"/>
              <w:jc w:val="center"/>
              <w:rPr>
                <w:rFonts w:ascii="宋体" w:hAnsi="宋体" w:cs="宋体"/>
                <w:color w:val="auto"/>
                <w:highlight w:val="none"/>
              </w:rPr>
            </w:pPr>
          </w:p>
        </w:tc>
        <w:tc>
          <w:tcPr>
            <w:tcW w:w="747" w:type="dxa"/>
            <w:tcBorders>
              <w:top w:val="single" w:color="auto" w:sz="4" w:space="0"/>
              <w:left w:val="single" w:color="auto" w:sz="4" w:space="0"/>
              <w:bottom w:val="single" w:color="auto" w:sz="4" w:space="0"/>
              <w:right w:val="single" w:color="auto" w:sz="4" w:space="0"/>
            </w:tcBorders>
            <w:noWrap/>
          </w:tcPr>
          <w:p w14:paraId="40A80508">
            <w:pPr>
              <w:wordWrap w:val="0"/>
              <w:adjustRightInd/>
              <w:spacing w:line="460" w:lineRule="exact"/>
              <w:jc w:val="center"/>
              <w:rPr>
                <w:rFonts w:ascii="宋体" w:hAnsi="宋体" w:cs="宋体"/>
                <w:color w:val="auto"/>
                <w:highlight w:val="none"/>
              </w:rPr>
            </w:pPr>
          </w:p>
        </w:tc>
        <w:tc>
          <w:tcPr>
            <w:tcW w:w="1268" w:type="dxa"/>
            <w:tcBorders>
              <w:top w:val="single" w:color="auto" w:sz="4" w:space="0"/>
              <w:left w:val="single" w:color="auto" w:sz="4" w:space="0"/>
              <w:bottom w:val="single" w:color="auto" w:sz="4" w:space="0"/>
              <w:right w:val="single" w:color="auto" w:sz="4" w:space="0"/>
            </w:tcBorders>
            <w:noWrap/>
          </w:tcPr>
          <w:p w14:paraId="7EC4D6AD">
            <w:pPr>
              <w:wordWrap w:val="0"/>
              <w:adjustRightInd/>
              <w:spacing w:line="460" w:lineRule="exact"/>
              <w:jc w:val="center"/>
              <w:rPr>
                <w:rFonts w:ascii="宋体" w:hAnsi="宋体" w:cs="宋体"/>
                <w:color w:val="auto"/>
                <w:highlight w:val="none"/>
              </w:rPr>
            </w:pPr>
          </w:p>
        </w:tc>
      </w:tr>
      <w:tr w14:paraId="37D37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387" w:type="dxa"/>
            <w:tcBorders>
              <w:top w:val="single" w:color="auto" w:sz="4" w:space="0"/>
              <w:left w:val="single" w:color="auto" w:sz="4" w:space="0"/>
              <w:bottom w:val="single" w:color="auto" w:sz="4" w:space="0"/>
              <w:right w:val="single" w:color="auto" w:sz="4" w:space="0"/>
            </w:tcBorders>
            <w:noWrap/>
            <w:vAlign w:val="center"/>
          </w:tcPr>
          <w:p w14:paraId="32DDE4BB">
            <w:pPr>
              <w:wordWrap w:val="0"/>
              <w:adjustRightInd/>
              <w:spacing w:line="460" w:lineRule="exact"/>
              <w:jc w:val="center"/>
              <w:rPr>
                <w:rFonts w:ascii="宋体" w:hAnsi="宋体" w:cs="宋体"/>
                <w:color w:val="auto"/>
                <w:highlight w:val="none"/>
              </w:rPr>
            </w:pPr>
          </w:p>
        </w:tc>
        <w:tc>
          <w:tcPr>
            <w:tcW w:w="1720" w:type="dxa"/>
            <w:tcBorders>
              <w:top w:val="single" w:color="auto" w:sz="4" w:space="0"/>
              <w:left w:val="single" w:color="auto" w:sz="4" w:space="0"/>
              <w:bottom w:val="single" w:color="auto" w:sz="4" w:space="0"/>
              <w:right w:val="single" w:color="auto" w:sz="4" w:space="0"/>
            </w:tcBorders>
            <w:noWrap/>
            <w:vAlign w:val="center"/>
          </w:tcPr>
          <w:p w14:paraId="021720CF">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（定额编号）</w:t>
            </w:r>
          </w:p>
        </w:tc>
        <w:tc>
          <w:tcPr>
            <w:tcW w:w="1653" w:type="dxa"/>
            <w:tcBorders>
              <w:top w:val="single" w:color="auto" w:sz="4" w:space="0"/>
              <w:left w:val="single" w:color="auto" w:sz="4" w:space="0"/>
              <w:bottom w:val="single" w:color="auto" w:sz="4" w:space="0"/>
              <w:right w:val="single" w:color="auto" w:sz="4" w:space="0"/>
            </w:tcBorders>
            <w:noWrap/>
            <w:vAlign w:val="center"/>
          </w:tcPr>
          <w:p w14:paraId="73D96CE5">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（定额名称）</w:t>
            </w:r>
          </w:p>
        </w:tc>
        <w:tc>
          <w:tcPr>
            <w:tcW w:w="738" w:type="dxa"/>
            <w:tcBorders>
              <w:top w:val="single" w:color="auto" w:sz="4" w:space="0"/>
              <w:left w:val="single" w:color="auto" w:sz="4" w:space="0"/>
              <w:bottom w:val="single" w:color="auto" w:sz="4" w:space="0"/>
              <w:right w:val="single" w:color="auto" w:sz="4" w:space="0"/>
            </w:tcBorders>
            <w:noWrap/>
          </w:tcPr>
          <w:p w14:paraId="372B5D90">
            <w:pPr>
              <w:wordWrap w:val="0"/>
              <w:adjustRightInd/>
              <w:spacing w:line="460" w:lineRule="exact"/>
              <w:jc w:val="center"/>
              <w:rPr>
                <w:rFonts w:ascii="宋体" w:hAnsi="宋体" w:cs="宋体"/>
                <w:color w:val="auto"/>
                <w:highlight w:val="none"/>
              </w:rPr>
            </w:pPr>
          </w:p>
        </w:tc>
        <w:tc>
          <w:tcPr>
            <w:tcW w:w="902" w:type="dxa"/>
            <w:tcBorders>
              <w:top w:val="single" w:color="auto" w:sz="4" w:space="0"/>
              <w:left w:val="single" w:color="auto" w:sz="4" w:space="0"/>
              <w:bottom w:val="single" w:color="auto" w:sz="4" w:space="0"/>
              <w:right w:val="single" w:color="auto" w:sz="4" w:space="0"/>
            </w:tcBorders>
            <w:noWrap/>
          </w:tcPr>
          <w:p w14:paraId="6BF7CC9C">
            <w:pPr>
              <w:wordWrap w:val="0"/>
              <w:adjustRightInd/>
              <w:spacing w:line="460" w:lineRule="exact"/>
              <w:jc w:val="center"/>
              <w:rPr>
                <w:rFonts w:ascii="宋体" w:hAnsi="宋体" w:cs="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604FBEDB">
            <w:pPr>
              <w:wordWrap w:val="0"/>
              <w:adjustRightInd/>
              <w:spacing w:line="460" w:lineRule="exact"/>
              <w:jc w:val="center"/>
              <w:rPr>
                <w:rFonts w:ascii="宋体" w:hAnsi="宋体" w:cs="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47CD86B6">
            <w:pPr>
              <w:wordWrap w:val="0"/>
              <w:adjustRightInd/>
              <w:spacing w:line="460" w:lineRule="exact"/>
              <w:jc w:val="center"/>
              <w:rPr>
                <w:rFonts w:ascii="宋体" w:hAnsi="宋体" w:cs="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691C5FCF">
            <w:pPr>
              <w:wordWrap w:val="0"/>
              <w:adjustRightInd/>
              <w:spacing w:line="460" w:lineRule="exact"/>
              <w:jc w:val="center"/>
              <w:rPr>
                <w:rFonts w:ascii="宋体" w:hAnsi="宋体" w:cs="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550DC88B">
            <w:pPr>
              <w:wordWrap w:val="0"/>
              <w:adjustRightInd/>
              <w:spacing w:line="460" w:lineRule="exact"/>
              <w:jc w:val="center"/>
              <w:rPr>
                <w:rFonts w:ascii="宋体" w:hAnsi="宋体" w:cs="宋体"/>
                <w:color w:val="auto"/>
                <w:highlight w:val="none"/>
              </w:rPr>
            </w:pPr>
          </w:p>
        </w:tc>
        <w:tc>
          <w:tcPr>
            <w:tcW w:w="900" w:type="dxa"/>
            <w:tcBorders>
              <w:top w:val="single" w:color="auto" w:sz="4" w:space="0"/>
              <w:left w:val="single" w:color="auto" w:sz="4" w:space="0"/>
              <w:bottom w:val="single" w:color="auto" w:sz="4" w:space="0"/>
              <w:right w:val="single" w:color="auto" w:sz="4" w:space="0"/>
            </w:tcBorders>
            <w:noWrap/>
          </w:tcPr>
          <w:p w14:paraId="01E8BBBE">
            <w:pPr>
              <w:wordWrap w:val="0"/>
              <w:adjustRightInd/>
              <w:spacing w:line="460" w:lineRule="exact"/>
              <w:jc w:val="center"/>
              <w:rPr>
                <w:rFonts w:ascii="宋体" w:hAnsi="宋体" w:cs="宋体"/>
                <w:color w:val="auto"/>
                <w:highlight w:val="none"/>
              </w:rPr>
            </w:pPr>
          </w:p>
        </w:tc>
        <w:tc>
          <w:tcPr>
            <w:tcW w:w="860" w:type="dxa"/>
            <w:tcBorders>
              <w:top w:val="single" w:color="auto" w:sz="4" w:space="0"/>
              <w:left w:val="single" w:color="auto" w:sz="4" w:space="0"/>
              <w:bottom w:val="single" w:color="auto" w:sz="4" w:space="0"/>
              <w:right w:val="single" w:color="auto" w:sz="4" w:space="0"/>
            </w:tcBorders>
            <w:noWrap/>
          </w:tcPr>
          <w:p w14:paraId="0DB322B4">
            <w:pPr>
              <w:wordWrap w:val="0"/>
              <w:adjustRightInd/>
              <w:spacing w:line="460" w:lineRule="exact"/>
              <w:jc w:val="center"/>
              <w:rPr>
                <w:rFonts w:ascii="宋体" w:hAnsi="宋体" w:cs="宋体"/>
                <w:color w:val="auto"/>
                <w:highlight w:val="none"/>
              </w:rPr>
            </w:pPr>
          </w:p>
        </w:tc>
        <w:tc>
          <w:tcPr>
            <w:tcW w:w="747" w:type="dxa"/>
            <w:tcBorders>
              <w:top w:val="single" w:color="auto" w:sz="4" w:space="0"/>
              <w:left w:val="single" w:color="auto" w:sz="4" w:space="0"/>
              <w:bottom w:val="single" w:color="auto" w:sz="4" w:space="0"/>
              <w:right w:val="single" w:color="auto" w:sz="4" w:space="0"/>
            </w:tcBorders>
            <w:noWrap/>
          </w:tcPr>
          <w:p w14:paraId="6E901FAF">
            <w:pPr>
              <w:wordWrap w:val="0"/>
              <w:adjustRightInd/>
              <w:spacing w:line="460" w:lineRule="exact"/>
              <w:jc w:val="center"/>
              <w:rPr>
                <w:rFonts w:ascii="宋体" w:hAnsi="宋体" w:cs="宋体"/>
                <w:color w:val="auto"/>
                <w:highlight w:val="none"/>
              </w:rPr>
            </w:pPr>
          </w:p>
        </w:tc>
        <w:tc>
          <w:tcPr>
            <w:tcW w:w="1268" w:type="dxa"/>
            <w:tcBorders>
              <w:top w:val="single" w:color="auto" w:sz="4" w:space="0"/>
              <w:left w:val="single" w:color="auto" w:sz="4" w:space="0"/>
              <w:bottom w:val="single" w:color="auto" w:sz="4" w:space="0"/>
              <w:right w:val="single" w:color="auto" w:sz="4" w:space="0"/>
            </w:tcBorders>
            <w:noWrap/>
          </w:tcPr>
          <w:p w14:paraId="2F2472A8">
            <w:pPr>
              <w:wordWrap w:val="0"/>
              <w:adjustRightInd/>
              <w:spacing w:line="460" w:lineRule="exact"/>
              <w:jc w:val="center"/>
              <w:rPr>
                <w:rFonts w:ascii="宋体" w:hAnsi="宋体" w:cs="宋体"/>
                <w:color w:val="auto"/>
                <w:highlight w:val="none"/>
              </w:rPr>
            </w:pPr>
          </w:p>
        </w:tc>
      </w:tr>
      <w:tr w14:paraId="7E23D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387" w:type="dxa"/>
            <w:tcBorders>
              <w:top w:val="single" w:color="auto" w:sz="4" w:space="0"/>
              <w:left w:val="single" w:color="auto" w:sz="4" w:space="0"/>
              <w:bottom w:val="single" w:color="auto" w:sz="4" w:space="0"/>
              <w:right w:val="single" w:color="auto" w:sz="4" w:space="0"/>
            </w:tcBorders>
            <w:noWrap/>
            <w:vAlign w:val="center"/>
          </w:tcPr>
          <w:p w14:paraId="58C08935">
            <w:pPr>
              <w:wordWrap w:val="0"/>
              <w:adjustRightInd/>
              <w:spacing w:line="460" w:lineRule="exact"/>
              <w:jc w:val="center"/>
              <w:rPr>
                <w:rFonts w:ascii="宋体" w:hAnsi="宋体" w:cs="宋体"/>
                <w:color w:val="auto"/>
                <w:highlight w:val="none"/>
              </w:rPr>
            </w:pPr>
          </w:p>
        </w:tc>
        <w:tc>
          <w:tcPr>
            <w:tcW w:w="1720" w:type="dxa"/>
            <w:tcBorders>
              <w:top w:val="single" w:color="auto" w:sz="4" w:space="0"/>
              <w:left w:val="single" w:color="auto" w:sz="4" w:space="0"/>
              <w:bottom w:val="single" w:color="auto" w:sz="4" w:space="0"/>
              <w:right w:val="single" w:color="auto" w:sz="4" w:space="0"/>
            </w:tcBorders>
            <w:noWrap/>
            <w:vAlign w:val="center"/>
          </w:tcPr>
          <w:p w14:paraId="64CD1574">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w:t>
            </w:r>
          </w:p>
        </w:tc>
        <w:tc>
          <w:tcPr>
            <w:tcW w:w="1653" w:type="dxa"/>
            <w:tcBorders>
              <w:top w:val="single" w:color="auto" w:sz="4" w:space="0"/>
              <w:left w:val="single" w:color="auto" w:sz="4" w:space="0"/>
              <w:bottom w:val="single" w:color="auto" w:sz="4" w:space="0"/>
              <w:right w:val="single" w:color="auto" w:sz="4" w:space="0"/>
            </w:tcBorders>
            <w:noWrap/>
            <w:vAlign w:val="center"/>
          </w:tcPr>
          <w:p w14:paraId="3D2E044C">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w:t>
            </w:r>
          </w:p>
        </w:tc>
        <w:tc>
          <w:tcPr>
            <w:tcW w:w="738" w:type="dxa"/>
            <w:tcBorders>
              <w:top w:val="single" w:color="auto" w:sz="4" w:space="0"/>
              <w:left w:val="single" w:color="auto" w:sz="4" w:space="0"/>
              <w:bottom w:val="single" w:color="auto" w:sz="4" w:space="0"/>
              <w:right w:val="single" w:color="auto" w:sz="4" w:space="0"/>
            </w:tcBorders>
            <w:noWrap/>
          </w:tcPr>
          <w:p w14:paraId="41DC8142">
            <w:pPr>
              <w:wordWrap w:val="0"/>
              <w:adjustRightInd/>
              <w:spacing w:line="460" w:lineRule="exact"/>
              <w:jc w:val="center"/>
              <w:rPr>
                <w:rFonts w:ascii="宋体" w:hAnsi="宋体" w:cs="宋体"/>
                <w:color w:val="auto"/>
                <w:highlight w:val="none"/>
              </w:rPr>
            </w:pPr>
          </w:p>
        </w:tc>
        <w:tc>
          <w:tcPr>
            <w:tcW w:w="902" w:type="dxa"/>
            <w:tcBorders>
              <w:top w:val="single" w:color="auto" w:sz="4" w:space="0"/>
              <w:left w:val="single" w:color="auto" w:sz="4" w:space="0"/>
              <w:bottom w:val="single" w:color="auto" w:sz="4" w:space="0"/>
              <w:right w:val="single" w:color="auto" w:sz="4" w:space="0"/>
            </w:tcBorders>
            <w:noWrap/>
          </w:tcPr>
          <w:p w14:paraId="3FC486C1">
            <w:pPr>
              <w:wordWrap w:val="0"/>
              <w:adjustRightInd/>
              <w:spacing w:line="460" w:lineRule="exact"/>
              <w:jc w:val="center"/>
              <w:rPr>
                <w:rFonts w:ascii="宋体" w:hAnsi="宋体" w:cs="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769BFF6E">
            <w:pPr>
              <w:wordWrap w:val="0"/>
              <w:adjustRightInd/>
              <w:spacing w:line="460" w:lineRule="exact"/>
              <w:jc w:val="center"/>
              <w:rPr>
                <w:rFonts w:ascii="宋体" w:hAnsi="宋体" w:cs="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606E3FF9">
            <w:pPr>
              <w:wordWrap w:val="0"/>
              <w:adjustRightInd/>
              <w:spacing w:line="460" w:lineRule="exact"/>
              <w:jc w:val="center"/>
              <w:rPr>
                <w:rFonts w:ascii="宋体" w:hAnsi="宋体" w:cs="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194A305A">
            <w:pPr>
              <w:wordWrap w:val="0"/>
              <w:adjustRightInd/>
              <w:spacing w:line="460" w:lineRule="exact"/>
              <w:jc w:val="center"/>
              <w:rPr>
                <w:rFonts w:ascii="宋体" w:hAnsi="宋体" w:cs="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08528BA8">
            <w:pPr>
              <w:wordWrap w:val="0"/>
              <w:adjustRightInd/>
              <w:spacing w:line="460" w:lineRule="exact"/>
              <w:jc w:val="center"/>
              <w:rPr>
                <w:rFonts w:ascii="宋体" w:hAnsi="宋体" w:cs="宋体"/>
                <w:color w:val="auto"/>
                <w:highlight w:val="none"/>
              </w:rPr>
            </w:pPr>
          </w:p>
        </w:tc>
        <w:tc>
          <w:tcPr>
            <w:tcW w:w="900" w:type="dxa"/>
            <w:tcBorders>
              <w:top w:val="single" w:color="auto" w:sz="4" w:space="0"/>
              <w:left w:val="single" w:color="auto" w:sz="4" w:space="0"/>
              <w:bottom w:val="single" w:color="auto" w:sz="4" w:space="0"/>
              <w:right w:val="single" w:color="auto" w:sz="4" w:space="0"/>
            </w:tcBorders>
            <w:noWrap/>
          </w:tcPr>
          <w:p w14:paraId="4F796915">
            <w:pPr>
              <w:wordWrap w:val="0"/>
              <w:adjustRightInd/>
              <w:spacing w:line="460" w:lineRule="exact"/>
              <w:jc w:val="center"/>
              <w:rPr>
                <w:rFonts w:ascii="宋体" w:hAnsi="宋体" w:cs="宋体"/>
                <w:color w:val="auto"/>
                <w:highlight w:val="none"/>
              </w:rPr>
            </w:pPr>
          </w:p>
        </w:tc>
        <w:tc>
          <w:tcPr>
            <w:tcW w:w="860" w:type="dxa"/>
            <w:tcBorders>
              <w:top w:val="single" w:color="auto" w:sz="4" w:space="0"/>
              <w:left w:val="single" w:color="auto" w:sz="4" w:space="0"/>
              <w:bottom w:val="single" w:color="auto" w:sz="4" w:space="0"/>
              <w:right w:val="single" w:color="auto" w:sz="4" w:space="0"/>
            </w:tcBorders>
            <w:noWrap/>
          </w:tcPr>
          <w:p w14:paraId="6D658DAF">
            <w:pPr>
              <w:wordWrap w:val="0"/>
              <w:adjustRightInd/>
              <w:spacing w:line="460" w:lineRule="exact"/>
              <w:jc w:val="center"/>
              <w:rPr>
                <w:rFonts w:ascii="宋体" w:hAnsi="宋体" w:cs="宋体"/>
                <w:color w:val="auto"/>
                <w:highlight w:val="none"/>
              </w:rPr>
            </w:pPr>
          </w:p>
        </w:tc>
        <w:tc>
          <w:tcPr>
            <w:tcW w:w="747" w:type="dxa"/>
            <w:tcBorders>
              <w:top w:val="single" w:color="auto" w:sz="4" w:space="0"/>
              <w:left w:val="single" w:color="auto" w:sz="4" w:space="0"/>
              <w:bottom w:val="single" w:color="auto" w:sz="4" w:space="0"/>
              <w:right w:val="single" w:color="auto" w:sz="4" w:space="0"/>
            </w:tcBorders>
            <w:noWrap/>
          </w:tcPr>
          <w:p w14:paraId="4CC463F2">
            <w:pPr>
              <w:wordWrap w:val="0"/>
              <w:adjustRightInd/>
              <w:spacing w:line="460" w:lineRule="exact"/>
              <w:jc w:val="center"/>
              <w:rPr>
                <w:rFonts w:ascii="宋体" w:hAnsi="宋体" w:cs="宋体"/>
                <w:color w:val="auto"/>
                <w:highlight w:val="none"/>
              </w:rPr>
            </w:pPr>
          </w:p>
        </w:tc>
        <w:tc>
          <w:tcPr>
            <w:tcW w:w="1268" w:type="dxa"/>
            <w:tcBorders>
              <w:top w:val="single" w:color="auto" w:sz="4" w:space="0"/>
              <w:left w:val="single" w:color="auto" w:sz="4" w:space="0"/>
              <w:bottom w:val="single" w:color="auto" w:sz="4" w:space="0"/>
              <w:right w:val="single" w:color="auto" w:sz="4" w:space="0"/>
            </w:tcBorders>
            <w:noWrap/>
          </w:tcPr>
          <w:p w14:paraId="03A4361A">
            <w:pPr>
              <w:wordWrap w:val="0"/>
              <w:adjustRightInd/>
              <w:spacing w:line="460" w:lineRule="exact"/>
              <w:jc w:val="center"/>
              <w:rPr>
                <w:rFonts w:ascii="宋体" w:hAnsi="宋体" w:cs="宋体"/>
                <w:color w:val="auto"/>
                <w:highlight w:val="none"/>
              </w:rPr>
            </w:pPr>
          </w:p>
        </w:tc>
      </w:tr>
      <w:tr w14:paraId="6A213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387" w:type="dxa"/>
            <w:tcBorders>
              <w:top w:val="single" w:color="auto" w:sz="4" w:space="0"/>
              <w:left w:val="single" w:color="auto" w:sz="4" w:space="0"/>
              <w:bottom w:val="single" w:color="auto" w:sz="4" w:space="0"/>
              <w:right w:val="single" w:color="auto" w:sz="4" w:space="0"/>
            </w:tcBorders>
            <w:noWrap/>
            <w:vAlign w:val="center"/>
          </w:tcPr>
          <w:p w14:paraId="4BF0B73F">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2</w:t>
            </w:r>
          </w:p>
        </w:tc>
        <w:tc>
          <w:tcPr>
            <w:tcW w:w="1720" w:type="dxa"/>
            <w:tcBorders>
              <w:top w:val="single" w:color="auto" w:sz="4" w:space="0"/>
              <w:left w:val="single" w:color="auto" w:sz="4" w:space="0"/>
              <w:bottom w:val="single" w:color="auto" w:sz="4" w:space="0"/>
              <w:right w:val="single" w:color="auto" w:sz="4" w:space="0"/>
            </w:tcBorders>
            <w:noWrap/>
            <w:vAlign w:val="center"/>
          </w:tcPr>
          <w:p w14:paraId="278A5E20">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（清单编码）</w:t>
            </w:r>
          </w:p>
        </w:tc>
        <w:tc>
          <w:tcPr>
            <w:tcW w:w="1653" w:type="dxa"/>
            <w:tcBorders>
              <w:top w:val="single" w:color="auto" w:sz="4" w:space="0"/>
              <w:left w:val="single" w:color="auto" w:sz="4" w:space="0"/>
              <w:bottom w:val="single" w:color="auto" w:sz="4" w:space="0"/>
              <w:right w:val="single" w:color="auto" w:sz="4" w:space="0"/>
            </w:tcBorders>
            <w:noWrap/>
            <w:vAlign w:val="center"/>
          </w:tcPr>
          <w:p w14:paraId="76D7EDFE">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(清单名称)</w:t>
            </w:r>
          </w:p>
        </w:tc>
        <w:tc>
          <w:tcPr>
            <w:tcW w:w="738" w:type="dxa"/>
            <w:tcBorders>
              <w:top w:val="single" w:color="auto" w:sz="4" w:space="0"/>
              <w:left w:val="single" w:color="auto" w:sz="4" w:space="0"/>
              <w:bottom w:val="single" w:color="auto" w:sz="4" w:space="0"/>
              <w:right w:val="single" w:color="auto" w:sz="4" w:space="0"/>
            </w:tcBorders>
            <w:noWrap/>
          </w:tcPr>
          <w:p w14:paraId="1FBC587B">
            <w:pPr>
              <w:wordWrap w:val="0"/>
              <w:adjustRightInd/>
              <w:spacing w:line="460" w:lineRule="exact"/>
              <w:jc w:val="center"/>
              <w:rPr>
                <w:rFonts w:ascii="宋体" w:hAnsi="宋体" w:cs="宋体"/>
                <w:color w:val="auto"/>
                <w:highlight w:val="none"/>
              </w:rPr>
            </w:pPr>
          </w:p>
        </w:tc>
        <w:tc>
          <w:tcPr>
            <w:tcW w:w="902" w:type="dxa"/>
            <w:tcBorders>
              <w:top w:val="single" w:color="auto" w:sz="4" w:space="0"/>
              <w:left w:val="single" w:color="auto" w:sz="4" w:space="0"/>
              <w:bottom w:val="single" w:color="auto" w:sz="4" w:space="0"/>
              <w:right w:val="single" w:color="auto" w:sz="4" w:space="0"/>
            </w:tcBorders>
            <w:noWrap/>
          </w:tcPr>
          <w:p w14:paraId="33C57581">
            <w:pPr>
              <w:wordWrap w:val="0"/>
              <w:adjustRightInd/>
              <w:spacing w:line="460" w:lineRule="exact"/>
              <w:jc w:val="center"/>
              <w:rPr>
                <w:rFonts w:ascii="宋体" w:hAnsi="宋体" w:cs="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2080EB04">
            <w:pPr>
              <w:wordWrap w:val="0"/>
              <w:adjustRightInd/>
              <w:spacing w:line="460" w:lineRule="exact"/>
              <w:jc w:val="center"/>
              <w:rPr>
                <w:rFonts w:ascii="宋体" w:hAnsi="宋体" w:cs="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485242F0">
            <w:pPr>
              <w:wordWrap w:val="0"/>
              <w:adjustRightInd/>
              <w:spacing w:line="460" w:lineRule="exact"/>
              <w:jc w:val="center"/>
              <w:rPr>
                <w:rFonts w:ascii="宋体" w:hAnsi="宋体" w:cs="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37A831BE">
            <w:pPr>
              <w:wordWrap w:val="0"/>
              <w:adjustRightInd/>
              <w:spacing w:line="460" w:lineRule="exact"/>
              <w:jc w:val="center"/>
              <w:rPr>
                <w:rFonts w:ascii="宋体" w:hAnsi="宋体" w:cs="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0FBFC795">
            <w:pPr>
              <w:wordWrap w:val="0"/>
              <w:adjustRightInd/>
              <w:spacing w:line="460" w:lineRule="exact"/>
              <w:jc w:val="center"/>
              <w:rPr>
                <w:rFonts w:ascii="宋体" w:hAnsi="宋体" w:cs="宋体"/>
                <w:color w:val="auto"/>
                <w:highlight w:val="none"/>
              </w:rPr>
            </w:pPr>
          </w:p>
        </w:tc>
        <w:tc>
          <w:tcPr>
            <w:tcW w:w="900" w:type="dxa"/>
            <w:tcBorders>
              <w:top w:val="single" w:color="auto" w:sz="4" w:space="0"/>
              <w:left w:val="single" w:color="auto" w:sz="4" w:space="0"/>
              <w:bottom w:val="single" w:color="auto" w:sz="4" w:space="0"/>
              <w:right w:val="single" w:color="auto" w:sz="4" w:space="0"/>
            </w:tcBorders>
            <w:noWrap/>
          </w:tcPr>
          <w:p w14:paraId="155FD113">
            <w:pPr>
              <w:wordWrap w:val="0"/>
              <w:adjustRightInd/>
              <w:spacing w:line="460" w:lineRule="exact"/>
              <w:jc w:val="center"/>
              <w:rPr>
                <w:rFonts w:ascii="宋体" w:hAnsi="宋体" w:cs="宋体"/>
                <w:color w:val="auto"/>
                <w:highlight w:val="none"/>
              </w:rPr>
            </w:pPr>
          </w:p>
        </w:tc>
        <w:tc>
          <w:tcPr>
            <w:tcW w:w="860" w:type="dxa"/>
            <w:tcBorders>
              <w:top w:val="single" w:color="auto" w:sz="4" w:space="0"/>
              <w:left w:val="single" w:color="auto" w:sz="4" w:space="0"/>
              <w:bottom w:val="single" w:color="auto" w:sz="4" w:space="0"/>
              <w:right w:val="single" w:color="auto" w:sz="4" w:space="0"/>
            </w:tcBorders>
            <w:noWrap/>
          </w:tcPr>
          <w:p w14:paraId="18AE1525">
            <w:pPr>
              <w:wordWrap w:val="0"/>
              <w:adjustRightInd/>
              <w:spacing w:line="460" w:lineRule="exact"/>
              <w:jc w:val="center"/>
              <w:rPr>
                <w:rFonts w:ascii="宋体" w:hAnsi="宋体" w:cs="宋体"/>
                <w:color w:val="auto"/>
                <w:highlight w:val="none"/>
              </w:rPr>
            </w:pPr>
          </w:p>
        </w:tc>
        <w:tc>
          <w:tcPr>
            <w:tcW w:w="747" w:type="dxa"/>
            <w:tcBorders>
              <w:top w:val="single" w:color="auto" w:sz="4" w:space="0"/>
              <w:left w:val="single" w:color="auto" w:sz="4" w:space="0"/>
              <w:bottom w:val="single" w:color="auto" w:sz="4" w:space="0"/>
              <w:right w:val="single" w:color="auto" w:sz="4" w:space="0"/>
            </w:tcBorders>
            <w:noWrap/>
          </w:tcPr>
          <w:p w14:paraId="6D7466A6">
            <w:pPr>
              <w:wordWrap w:val="0"/>
              <w:adjustRightInd/>
              <w:spacing w:line="460" w:lineRule="exact"/>
              <w:jc w:val="center"/>
              <w:rPr>
                <w:rFonts w:ascii="宋体" w:hAnsi="宋体" w:cs="宋体"/>
                <w:color w:val="auto"/>
                <w:highlight w:val="none"/>
              </w:rPr>
            </w:pPr>
          </w:p>
        </w:tc>
        <w:tc>
          <w:tcPr>
            <w:tcW w:w="1268" w:type="dxa"/>
            <w:tcBorders>
              <w:top w:val="single" w:color="auto" w:sz="4" w:space="0"/>
              <w:left w:val="single" w:color="auto" w:sz="4" w:space="0"/>
              <w:bottom w:val="single" w:color="auto" w:sz="4" w:space="0"/>
              <w:right w:val="single" w:color="auto" w:sz="4" w:space="0"/>
            </w:tcBorders>
            <w:noWrap/>
          </w:tcPr>
          <w:p w14:paraId="5E47E886">
            <w:pPr>
              <w:wordWrap w:val="0"/>
              <w:adjustRightInd/>
              <w:spacing w:line="460" w:lineRule="exact"/>
              <w:jc w:val="center"/>
              <w:rPr>
                <w:rFonts w:ascii="宋体" w:hAnsi="宋体" w:cs="宋体"/>
                <w:color w:val="auto"/>
                <w:highlight w:val="none"/>
              </w:rPr>
            </w:pPr>
          </w:p>
        </w:tc>
      </w:tr>
      <w:tr w14:paraId="1F8D4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387" w:type="dxa"/>
            <w:tcBorders>
              <w:top w:val="single" w:color="auto" w:sz="4" w:space="0"/>
              <w:left w:val="single" w:color="auto" w:sz="4" w:space="0"/>
              <w:bottom w:val="single" w:color="auto" w:sz="4" w:space="0"/>
              <w:right w:val="single" w:color="auto" w:sz="4" w:space="0"/>
            </w:tcBorders>
            <w:noWrap/>
            <w:vAlign w:val="center"/>
          </w:tcPr>
          <w:p w14:paraId="3210B5A8">
            <w:pPr>
              <w:wordWrap w:val="0"/>
              <w:adjustRightInd/>
              <w:spacing w:line="460" w:lineRule="exact"/>
              <w:jc w:val="center"/>
              <w:rPr>
                <w:rFonts w:ascii="宋体" w:hAnsi="宋体" w:cs="宋体"/>
                <w:color w:val="auto"/>
                <w:highlight w:val="none"/>
              </w:rPr>
            </w:pPr>
          </w:p>
        </w:tc>
        <w:tc>
          <w:tcPr>
            <w:tcW w:w="1720" w:type="dxa"/>
            <w:tcBorders>
              <w:top w:val="single" w:color="auto" w:sz="4" w:space="0"/>
              <w:left w:val="single" w:color="auto" w:sz="4" w:space="0"/>
              <w:bottom w:val="single" w:color="auto" w:sz="4" w:space="0"/>
              <w:right w:val="single" w:color="auto" w:sz="4" w:space="0"/>
            </w:tcBorders>
            <w:noWrap/>
            <w:vAlign w:val="center"/>
          </w:tcPr>
          <w:p w14:paraId="040BEFB4">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（定额编号）</w:t>
            </w:r>
          </w:p>
        </w:tc>
        <w:tc>
          <w:tcPr>
            <w:tcW w:w="1653" w:type="dxa"/>
            <w:tcBorders>
              <w:top w:val="single" w:color="auto" w:sz="4" w:space="0"/>
              <w:left w:val="single" w:color="auto" w:sz="4" w:space="0"/>
              <w:bottom w:val="single" w:color="auto" w:sz="4" w:space="0"/>
              <w:right w:val="single" w:color="auto" w:sz="4" w:space="0"/>
            </w:tcBorders>
            <w:noWrap/>
            <w:vAlign w:val="center"/>
          </w:tcPr>
          <w:p w14:paraId="056AAD95">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（定额名称）</w:t>
            </w:r>
          </w:p>
        </w:tc>
        <w:tc>
          <w:tcPr>
            <w:tcW w:w="738" w:type="dxa"/>
            <w:tcBorders>
              <w:top w:val="single" w:color="auto" w:sz="4" w:space="0"/>
              <w:left w:val="single" w:color="auto" w:sz="4" w:space="0"/>
              <w:bottom w:val="single" w:color="auto" w:sz="4" w:space="0"/>
              <w:right w:val="single" w:color="auto" w:sz="4" w:space="0"/>
            </w:tcBorders>
            <w:noWrap/>
          </w:tcPr>
          <w:p w14:paraId="6F855920">
            <w:pPr>
              <w:wordWrap w:val="0"/>
              <w:adjustRightInd/>
              <w:spacing w:line="460" w:lineRule="exact"/>
              <w:jc w:val="center"/>
              <w:rPr>
                <w:rFonts w:ascii="宋体" w:hAnsi="宋体" w:cs="宋体"/>
                <w:color w:val="auto"/>
                <w:highlight w:val="none"/>
              </w:rPr>
            </w:pPr>
          </w:p>
        </w:tc>
        <w:tc>
          <w:tcPr>
            <w:tcW w:w="902" w:type="dxa"/>
            <w:tcBorders>
              <w:top w:val="single" w:color="auto" w:sz="4" w:space="0"/>
              <w:left w:val="single" w:color="auto" w:sz="4" w:space="0"/>
              <w:bottom w:val="single" w:color="auto" w:sz="4" w:space="0"/>
              <w:right w:val="single" w:color="auto" w:sz="4" w:space="0"/>
            </w:tcBorders>
            <w:noWrap/>
          </w:tcPr>
          <w:p w14:paraId="02963BB4">
            <w:pPr>
              <w:wordWrap w:val="0"/>
              <w:adjustRightInd/>
              <w:spacing w:line="460" w:lineRule="exact"/>
              <w:jc w:val="center"/>
              <w:rPr>
                <w:rFonts w:ascii="宋体" w:hAnsi="宋体" w:cs="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49F0B50A">
            <w:pPr>
              <w:wordWrap w:val="0"/>
              <w:adjustRightInd/>
              <w:spacing w:line="460" w:lineRule="exact"/>
              <w:jc w:val="center"/>
              <w:rPr>
                <w:rFonts w:ascii="宋体" w:hAnsi="宋体" w:cs="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3F71F975">
            <w:pPr>
              <w:wordWrap w:val="0"/>
              <w:adjustRightInd/>
              <w:spacing w:line="460" w:lineRule="exact"/>
              <w:jc w:val="center"/>
              <w:rPr>
                <w:rFonts w:ascii="宋体" w:hAnsi="宋体" w:cs="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0BC65A31">
            <w:pPr>
              <w:wordWrap w:val="0"/>
              <w:adjustRightInd/>
              <w:spacing w:line="460" w:lineRule="exact"/>
              <w:jc w:val="center"/>
              <w:rPr>
                <w:rFonts w:ascii="宋体" w:hAnsi="宋体" w:cs="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456F299F">
            <w:pPr>
              <w:wordWrap w:val="0"/>
              <w:adjustRightInd/>
              <w:spacing w:line="460" w:lineRule="exact"/>
              <w:jc w:val="center"/>
              <w:rPr>
                <w:rFonts w:ascii="宋体" w:hAnsi="宋体" w:cs="宋体"/>
                <w:color w:val="auto"/>
                <w:highlight w:val="none"/>
              </w:rPr>
            </w:pPr>
          </w:p>
        </w:tc>
        <w:tc>
          <w:tcPr>
            <w:tcW w:w="900" w:type="dxa"/>
            <w:tcBorders>
              <w:top w:val="single" w:color="auto" w:sz="4" w:space="0"/>
              <w:left w:val="single" w:color="auto" w:sz="4" w:space="0"/>
              <w:bottom w:val="single" w:color="auto" w:sz="4" w:space="0"/>
              <w:right w:val="single" w:color="auto" w:sz="4" w:space="0"/>
            </w:tcBorders>
            <w:noWrap/>
          </w:tcPr>
          <w:p w14:paraId="7D45A221">
            <w:pPr>
              <w:wordWrap w:val="0"/>
              <w:adjustRightInd/>
              <w:spacing w:line="460" w:lineRule="exact"/>
              <w:jc w:val="center"/>
              <w:rPr>
                <w:rFonts w:ascii="宋体" w:hAnsi="宋体" w:cs="宋体"/>
                <w:color w:val="auto"/>
                <w:highlight w:val="none"/>
              </w:rPr>
            </w:pPr>
          </w:p>
        </w:tc>
        <w:tc>
          <w:tcPr>
            <w:tcW w:w="860" w:type="dxa"/>
            <w:tcBorders>
              <w:top w:val="single" w:color="auto" w:sz="4" w:space="0"/>
              <w:left w:val="single" w:color="auto" w:sz="4" w:space="0"/>
              <w:bottom w:val="single" w:color="auto" w:sz="4" w:space="0"/>
              <w:right w:val="single" w:color="auto" w:sz="4" w:space="0"/>
            </w:tcBorders>
            <w:noWrap/>
          </w:tcPr>
          <w:p w14:paraId="0DB6609E">
            <w:pPr>
              <w:wordWrap w:val="0"/>
              <w:adjustRightInd/>
              <w:spacing w:line="460" w:lineRule="exact"/>
              <w:jc w:val="center"/>
              <w:rPr>
                <w:rFonts w:ascii="宋体" w:hAnsi="宋体" w:cs="宋体"/>
                <w:color w:val="auto"/>
                <w:highlight w:val="none"/>
              </w:rPr>
            </w:pPr>
          </w:p>
        </w:tc>
        <w:tc>
          <w:tcPr>
            <w:tcW w:w="747" w:type="dxa"/>
            <w:tcBorders>
              <w:top w:val="single" w:color="auto" w:sz="4" w:space="0"/>
              <w:left w:val="single" w:color="auto" w:sz="4" w:space="0"/>
              <w:bottom w:val="single" w:color="auto" w:sz="4" w:space="0"/>
              <w:right w:val="single" w:color="auto" w:sz="4" w:space="0"/>
            </w:tcBorders>
            <w:noWrap/>
          </w:tcPr>
          <w:p w14:paraId="1FE2C5F5">
            <w:pPr>
              <w:wordWrap w:val="0"/>
              <w:adjustRightInd/>
              <w:spacing w:line="460" w:lineRule="exact"/>
              <w:jc w:val="center"/>
              <w:rPr>
                <w:rFonts w:ascii="宋体" w:hAnsi="宋体" w:cs="宋体"/>
                <w:color w:val="auto"/>
                <w:highlight w:val="none"/>
              </w:rPr>
            </w:pPr>
          </w:p>
        </w:tc>
        <w:tc>
          <w:tcPr>
            <w:tcW w:w="1268" w:type="dxa"/>
            <w:tcBorders>
              <w:top w:val="single" w:color="auto" w:sz="4" w:space="0"/>
              <w:left w:val="single" w:color="auto" w:sz="4" w:space="0"/>
              <w:bottom w:val="single" w:color="auto" w:sz="4" w:space="0"/>
              <w:right w:val="single" w:color="auto" w:sz="4" w:space="0"/>
            </w:tcBorders>
            <w:noWrap/>
          </w:tcPr>
          <w:p w14:paraId="5FF66960">
            <w:pPr>
              <w:wordWrap w:val="0"/>
              <w:adjustRightInd/>
              <w:spacing w:line="460" w:lineRule="exact"/>
              <w:jc w:val="center"/>
              <w:rPr>
                <w:rFonts w:ascii="宋体" w:hAnsi="宋体" w:cs="宋体"/>
                <w:color w:val="auto"/>
                <w:highlight w:val="none"/>
              </w:rPr>
            </w:pPr>
          </w:p>
        </w:tc>
      </w:tr>
      <w:tr w14:paraId="665A2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387" w:type="dxa"/>
            <w:tcBorders>
              <w:top w:val="single" w:color="auto" w:sz="4" w:space="0"/>
              <w:left w:val="single" w:color="auto" w:sz="4" w:space="0"/>
              <w:bottom w:val="single" w:color="auto" w:sz="4" w:space="0"/>
              <w:right w:val="single" w:color="auto" w:sz="4" w:space="0"/>
            </w:tcBorders>
            <w:noWrap/>
            <w:vAlign w:val="center"/>
          </w:tcPr>
          <w:p w14:paraId="4C746670">
            <w:pPr>
              <w:wordWrap w:val="0"/>
              <w:adjustRightInd/>
              <w:spacing w:line="460" w:lineRule="exact"/>
              <w:jc w:val="center"/>
              <w:rPr>
                <w:rFonts w:ascii="宋体" w:hAnsi="宋体" w:cs="宋体"/>
                <w:color w:val="auto"/>
                <w:highlight w:val="none"/>
              </w:rPr>
            </w:pPr>
          </w:p>
        </w:tc>
        <w:tc>
          <w:tcPr>
            <w:tcW w:w="1720" w:type="dxa"/>
            <w:tcBorders>
              <w:top w:val="single" w:color="auto" w:sz="4" w:space="0"/>
              <w:left w:val="single" w:color="auto" w:sz="4" w:space="0"/>
              <w:bottom w:val="single" w:color="auto" w:sz="4" w:space="0"/>
              <w:right w:val="single" w:color="auto" w:sz="4" w:space="0"/>
            </w:tcBorders>
            <w:noWrap/>
            <w:vAlign w:val="center"/>
          </w:tcPr>
          <w:p w14:paraId="7F7734ED">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w:t>
            </w:r>
          </w:p>
        </w:tc>
        <w:tc>
          <w:tcPr>
            <w:tcW w:w="1653" w:type="dxa"/>
            <w:tcBorders>
              <w:top w:val="single" w:color="auto" w:sz="4" w:space="0"/>
              <w:left w:val="single" w:color="auto" w:sz="4" w:space="0"/>
              <w:bottom w:val="single" w:color="auto" w:sz="4" w:space="0"/>
              <w:right w:val="single" w:color="auto" w:sz="4" w:space="0"/>
            </w:tcBorders>
            <w:noWrap/>
            <w:vAlign w:val="center"/>
          </w:tcPr>
          <w:p w14:paraId="486F1CB0">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w:t>
            </w:r>
          </w:p>
        </w:tc>
        <w:tc>
          <w:tcPr>
            <w:tcW w:w="738" w:type="dxa"/>
            <w:tcBorders>
              <w:top w:val="single" w:color="auto" w:sz="4" w:space="0"/>
              <w:left w:val="single" w:color="auto" w:sz="4" w:space="0"/>
              <w:bottom w:val="single" w:color="auto" w:sz="4" w:space="0"/>
              <w:right w:val="single" w:color="auto" w:sz="4" w:space="0"/>
            </w:tcBorders>
            <w:noWrap/>
          </w:tcPr>
          <w:p w14:paraId="28CADC32">
            <w:pPr>
              <w:wordWrap w:val="0"/>
              <w:adjustRightInd/>
              <w:spacing w:line="460" w:lineRule="exact"/>
              <w:jc w:val="center"/>
              <w:rPr>
                <w:rFonts w:ascii="宋体" w:hAnsi="宋体" w:cs="宋体"/>
                <w:color w:val="auto"/>
                <w:highlight w:val="none"/>
              </w:rPr>
            </w:pPr>
          </w:p>
        </w:tc>
        <w:tc>
          <w:tcPr>
            <w:tcW w:w="902" w:type="dxa"/>
            <w:tcBorders>
              <w:top w:val="single" w:color="auto" w:sz="4" w:space="0"/>
              <w:left w:val="single" w:color="auto" w:sz="4" w:space="0"/>
              <w:bottom w:val="single" w:color="auto" w:sz="4" w:space="0"/>
              <w:right w:val="single" w:color="auto" w:sz="4" w:space="0"/>
            </w:tcBorders>
            <w:noWrap/>
          </w:tcPr>
          <w:p w14:paraId="6B845288">
            <w:pPr>
              <w:wordWrap w:val="0"/>
              <w:adjustRightInd/>
              <w:spacing w:line="460" w:lineRule="exact"/>
              <w:jc w:val="center"/>
              <w:rPr>
                <w:rFonts w:ascii="宋体" w:hAnsi="宋体" w:cs="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41BA225F">
            <w:pPr>
              <w:wordWrap w:val="0"/>
              <w:adjustRightInd/>
              <w:spacing w:line="460" w:lineRule="exact"/>
              <w:jc w:val="center"/>
              <w:rPr>
                <w:rFonts w:ascii="宋体" w:hAnsi="宋体" w:cs="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040DFC27">
            <w:pPr>
              <w:wordWrap w:val="0"/>
              <w:adjustRightInd/>
              <w:spacing w:line="460" w:lineRule="exact"/>
              <w:jc w:val="center"/>
              <w:rPr>
                <w:rFonts w:ascii="宋体" w:hAnsi="宋体" w:cs="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7098C57D">
            <w:pPr>
              <w:wordWrap w:val="0"/>
              <w:adjustRightInd/>
              <w:spacing w:line="460" w:lineRule="exact"/>
              <w:jc w:val="center"/>
              <w:rPr>
                <w:rFonts w:ascii="宋体" w:hAnsi="宋体" w:cs="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4E858EDD">
            <w:pPr>
              <w:wordWrap w:val="0"/>
              <w:adjustRightInd/>
              <w:spacing w:line="460" w:lineRule="exact"/>
              <w:jc w:val="center"/>
              <w:rPr>
                <w:rFonts w:ascii="宋体" w:hAnsi="宋体" w:cs="宋体"/>
                <w:color w:val="auto"/>
                <w:highlight w:val="none"/>
              </w:rPr>
            </w:pPr>
          </w:p>
        </w:tc>
        <w:tc>
          <w:tcPr>
            <w:tcW w:w="900" w:type="dxa"/>
            <w:tcBorders>
              <w:top w:val="single" w:color="auto" w:sz="4" w:space="0"/>
              <w:left w:val="single" w:color="auto" w:sz="4" w:space="0"/>
              <w:bottom w:val="single" w:color="auto" w:sz="4" w:space="0"/>
              <w:right w:val="single" w:color="auto" w:sz="4" w:space="0"/>
            </w:tcBorders>
            <w:noWrap/>
          </w:tcPr>
          <w:p w14:paraId="56E10486">
            <w:pPr>
              <w:wordWrap w:val="0"/>
              <w:adjustRightInd/>
              <w:spacing w:line="460" w:lineRule="exact"/>
              <w:jc w:val="center"/>
              <w:rPr>
                <w:rFonts w:ascii="宋体" w:hAnsi="宋体" w:cs="宋体"/>
                <w:color w:val="auto"/>
                <w:highlight w:val="none"/>
              </w:rPr>
            </w:pPr>
          </w:p>
        </w:tc>
        <w:tc>
          <w:tcPr>
            <w:tcW w:w="860" w:type="dxa"/>
            <w:tcBorders>
              <w:top w:val="single" w:color="auto" w:sz="4" w:space="0"/>
              <w:left w:val="single" w:color="auto" w:sz="4" w:space="0"/>
              <w:bottom w:val="single" w:color="auto" w:sz="4" w:space="0"/>
              <w:right w:val="single" w:color="auto" w:sz="4" w:space="0"/>
            </w:tcBorders>
            <w:noWrap/>
          </w:tcPr>
          <w:p w14:paraId="4265E75E">
            <w:pPr>
              <w:wordWrap w:val="0"/>
              <w:adjustRightInd/>
              <w:spacing w:line="460" w:lineRule="exact"/>
              <w:jc w:val="center"/>
              <w:rPr>
                <w:rFonts w:ascii="宋体" w:hAnsi="宋体" w:cs="宋体"/>
                <w:color w:val="auto"/>
                <w:highlight w:val="none"/>
              </w:rPr>
            </w:pPr>
          </w:p>
        </w:tc>
        <w:tc>
          <w:tcPr>
            <w:tcW w:w="747" w:type="dxa"/>
            <w:tcBorders>
              <w:top w:val="single" w:color="auto" w:sz="4" w:space="0"/>
              <w:left w:val="single" w:color="auto" w:sz="4" w:space="0"/>
              <w:bottom w:val="single" w:color="auto" w:sz="4" w:space="0"/>
              <w:right w:val="single" w:color="auto" w:sz="4" w:space="0"/>
            </w:tcBorders>
            <w:noWrap/>
          </w:tcPr>
          <w:p w14:paraId="5D7A1ACC">
            <w:pPr>
              <w:wordWrap w:val="0"/>
              <w:adjustRightInd/>
              <w:spacing w:line="460" w:lineRule="exact"/>
              <w:jc w:val="center"/>
              <w:rPr>
                <w:rFonts w:ascii="宋体" w:hAnsi="宋体" w:cs="宋体"/>
                <w:color w:val="auto"/>
                <w:highlight w:val="none"/>
              </w:rPr>
            </w:pPr>
          </w:p>
        </w:tc>
        <w:tc>
          <w:tcPr>
            <w:tcW w:w="1268" w:type="dxa"/>
            <w:tcBorders>
              <w:top w:val="single" w:color="auto" w:sz="4" w:space="0"/>
              <w:left w:val="single" w:color="auto" w:sz="4" w:space="0"/>
              <w:bottom w:val="single" w:color="auto" w:sz="4" w:space="0"/>
              <w:right w:val="single" w:color="auto" w:sz="4" w:space="0"/>
            </w:tcBorders>
            <w:noWrap/>
          </w:tcPr>
          <w:p w14:paraId="22ED2594">
            <w:pPr>
              <w:wordWrap w:val="0"/>
              <w:adjustRightInd/>
              <w:spacing w:line="460" w:lineRule="exact"/>
              <w:jc w:val="center"/>
              <w:rPr>
                <w:rFonts w:ascii="宋体" w:hAnsi="宋体" w:cs="宋体"/>
                <w:color w:val="auto"/>
                <w:highlight w:val="none"/>
              </w:rPr>
            </w:pPr>
          </w:p>
        </w:tc>
      </w:tr>
      <w:tr w14:paraId="04118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12227" w:type="dxa"/>
            <w:gridSpan w:val="12"/>
            <w:tcBorders>
              <w:top w:val="single" w:color="auto" w:sz="4" w:space="0"/>
              <w:left w:val="single" w:color="auto" w:sz="4" w:space="0"/>
              <w:bottom w:val="single" w:color="auto" w:sz="4" w:space="0"/>
              <w:right w:val="single" w:color="auto" w:sz="4" w:space="0"/>
            </w:tcBorders>
            <w:noWrap/>
            <w:vAlign w:val="center"/>
          </w:tcPr>
          <w:p w14:paraId="1FDC8C03">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合  计</w:t>
            </w:r>
          </w:p>
        </w:tc>
        <w:tc>
          <w:tcPr>
            <w:tcW w:w="1268" w:type="dxa"/>
            <w:tcBorders>
              <w:top w:val="single" w:color="auto" w:sz="4" w:space="0"/>
              <w:left w:val="single" w:color="auto" w:sz="4" w:space="0"/>
              <w:bottom w:val="single" w:color="auto" w:sz="4" w:space="0"/>
              <w:right w:val="single" w:color="auto" w:sz="4" w:space="0"/>
            </w:tcBorders>
            <w:noWrap/>
          </w:tcPr>
          <w:p w14:paraId="69E46CBD">
            <w:pPr>
              <w:wordWrap w:val="0"/>
              <w:adjustRightInd/>
              <w:spacing w:line="460" w:lineRule="exact"/>
              <w:jc w:val="center"/>
              <w:rPr>
                <w:rFonts w:ascii="宋体" w:hAnsi="宋体" w:cs="宋体"/>
                <w:color w:val="auto"/>
                <w:highlight w:val="none"/>
              </w:rPr>
            </w:pPr>
          </w:p>
        </w:tc>
      </w:tr>
    </w:tbl>
    <w:p w14:paraId="3FD8270E">
      <w:pPr>
        <w:wordWrap w:val="0"/>
        <w:adjustRightInd/>
        <w:spacing w:line="460" w:lineRule="exact"/>
        <w:ind w:firstLine="420" w:firstLineChars="200"/>
        <w:rPr>
          <w:rFonts w:ascii="宋体" w:hAnsi="宋体" w:cs="宋体"/>
          <w:color w:val="auto"/>
          <w:highlight w:val="none"/>
        </w:rPr>
      </w:pPr>
      <w:r>
        <w:rPr>
          <w:rFonts w:hint="eastAsia" w:ascii="宋体" w:hAnsi="宋体" w:cs="宋体"/>
          <w:color w:val="auto"/>
          <w:highlight w:val="none"/>
        </w:rPr>
        <w:t>注： 表（1）～（4）栏中的清单编号、清单名称、清单计量单位和数量由招标人按需要提出。</w:t>
      </w:r>
    </w:p>
    <w:p w14:paraId="7E0DD62B">
      <w:pPr>
        <w:wordWrap w:val="0"/>
        <w:jc w:val="center"/>
        <w:outlineLvl w:val="4"/>
        <w:rPr>
          <w:rFonts w:ascii="宋体" w:hAnsi="宋体" w:cs="宋体"/>
          <w:b/>
          <w:bCs/>
          <w:color w:val="auto"/>
          <w:sz w:val="32"/>
          <w:szCs w:val="28"/>
          <w:highlight w:val="none"/>
        </w:rPr>
      </w:pPr>
      <w:r>
        <w:rPr>
          <w:rFonts w:hint="eastAsia" w:ascii="宋体" w:hAnsi="宋体" w:cs="宋体"/>
          <w:b/>
          <w:bCs/>
          <w:color w:val="auto"/>
          <w:sz w:val="32"/>
          <w:szCs w:val="28"/>
          <w:highlight w:val="none"/>
        </w:rPr>
        <w:br w:type="page"/>
      </w:r>
      <w:r>
        <w:rPr>
          <w:rFonts w:hint="eastAsia" w:ascii="宋体" w:hAnsi="宋体" w:cs="宋体"/>
          <w:b/>
          <w:bCs/>
          <w:color w:val="auto"/>
          <w:sz w:val="32"/>
          <w:szCs w:val="28"/>
          <w:highlight w:val="none"/>
        </w:rPr>
        <w:t>表2-2  措施项目清单分析表</w:t>
      </w:r>
    </w:p>
    <w:p w14:paraId="682CADFE">
      <w:pPr>
        <w:wordWrap w:val="0"/>
        <w:adjustRightInd/>
        <w:spacing w:line="460" w:lineRule="exact"/>
        <w:rPr>
          <w:rFonts w:ascii="宋体" w:hAnsi="宋体" w:cs="宋体"/>
          <w:color w:val="auto"/>
          <w:highlight w:val="none"/>
        </w:rPr>
      </w:pPr>
      <w:r>
        <w:rPr>
          <w:rFonts w:hint="eastAsia" w:ascii="宋体" w:hAnsi="宋体" w:cs="宋体"/>
          <w:color w:val="auto"/>
          <w:highlight w:val="none"/>
        </w:rPr>
        <w:t>工程名称：</w:t>
      </w:r>
    </w:p>
    <w:p w14:paraId="07BE4694">
      <w:pPr>
        <w:wordWrap w:val="0"/>
        <w:adjustRightInd/>
        <w:spacing w:line="460" w:lineRule="exact"/>
        <w:rPr>
          <w:rFonts w:ascii="宋体" w:hAnsi="宋体" w:cs="宋体"/>
          <w:color w:val="auto"/>
          <w:highlight w:val="none"/>
        </w:rPr>
      </w:pPr>
      <w:r>
        <w:rPr>
          <w:rFonts w:hint="eastAsia" w:ascii="宋体" w:hAnsi="宋体" w:cs="宋体"/>
          <w:color w:val="auto"/>
          <w:highlight w:val="none"/>
        </w:rPr>
        <w:t xml:space="preserve">单位工程名称：                  </w:t>
      </w:r>
    </w:p>
    <w:p w14:paraId="2FE709C7">
      <w:pPr>
        <w:wordWrap w:val="0"/>
        <w:adjustRightInd/>
        <w:spacing w:line="460" w:lineRule="exact"/>
        <w:jc w:val="right"/>
        <w:rPr>
          <w:rFonts w:ascii="宋体" w:hAnsi="宋体" w:cs="宋体"/>
          <w:color w:val="auto"/>
          <w:highlight w:val="none"/>
        </w:rPr>
      </w:pPr>
      <w:r>
        <w:rPr>
          <w:rFonts w:hint="eastAsia" w:ascii="宋体" w:hAnsi="宋体" w:cs="宋体"/>
          <w:color w:val="auto"/>
          <w:highlight w:val="none"/>
        </w:rPr>
        <w:t>第   页共   页</w:t>
      </w:r>
    </w:p>
    <w:tbl>
      <w:tblPr>
        <w:tblStyle w:val="63"/>
        <w:tblW w:w="1393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467"/>
        <w:gridCol w:w="1666"/>
        <w:gridCol w:w="1587"/>
        <w:gridCol w:w="827"/>
        <w:gridCol w:w="800"/>
        <w:gridCol w:w="1068"/>
        <w:gridCol w:w="1080"/>
        <w:gridCol w:w="1044"/>
        <w:gridCol w:w="1116"/>
        <w:gridCol w:w="871"/>
        <w:gridCol w:w="1181"/>
        <w:gridCol w:w="996"/>
        <w:gridCol w:w="1230"/>
      </w:tblGrid>
      <w:tr w14:paraId="6B4B8DB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467" w:type="dxa"/>
            <w:vMerge w:val="restart"/>
            <w:tcBorders>
              <w:top w:val="single" w:color="auto" w:sz="8" w:space="0"/>
              <w:left w:val="single" w:color="auto" w:sz="8" w:space="0"/>
              <w:bottom w:val="single" w:color="auto" w:sz="6" w:space="0"/>
              <w:right w:val="single" w:color="auto" w:sz="6" w:space="0"/>
            </w:tcBorders>
            <w:noWrap/>
            <w:vAlign w:val="center"/>
          </w:tcPr>
          <w:p w14:paraId="72F2D09A">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序号</w:t>
            </w:r>
          </w:p>
        </w:tc>
        <w:tc>
          <w:tcPr>
            <w:tcW w:w="1666" w:type="dxa"/>
            <w:vMerge w:val="restart"/>
            <w:tcBorders>
              <w:top w:val="single" w:color="auto" w:sz="8" w:space="0"/>
              <w:left w:val="single" w:color="auto" w:sz="6" w:space="0"/>
              <w:bottom w:val="single" w:color="auto" w:sz="6" w:space="0"/>
              <w:right w:val="single" w:color="auto" w:sz="6" w:space="0"/>
            </w:tcBorders>
            <w:noWrap/>
            <w:vAlign w:val="center"/>
          </w:tcPr>
          <w:p w14:paraId="07417EA3">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编号</w:t>
            </w:r>
          </w:p>
        </w:tc>
        <w:tc>
          <w:tcPr>
            <w:tcW w:w="1587" w:type="dxa"/>
            <w:vMerge w:val="restart"/>
            <w:tcBorders>
              <w:top w:val="single" w:color="auto" w:sz="8" w:space="0"/>
              <w:left w:val="single" w:color="auto" w:sz="6" w:space="0"/>
              <w:bottom w:val="single" w:color="auto" w:sz="6" w:space="0"/>
              <w:right w:val="single" w:color="auto" w:sz="6" w:space="0"/>
            </w:tcBorders>
            <w:noWrap/>
            <w:vAlign w:val="center"/>
          </w:tcPr>
          <w:p w14:paraId="2087F865">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名称</w:t>
            </w:r>
          </w:p>
        </w:tc>
        <w:tc>
          <w:tcPr>
            <w:tcW w:w="827" w:type="dxa"/>
            <w:vMerge w:val="restart"/>
            <w:tcBorders>
              <w:top w:val="single" w:color="auto" w:sz="8" w:space="0"/>
              <w:left w:val="single" w:color="auto" w:sz="6" w:space="0"/>
              <w:bottom w:val="single" w:color="auto" w:sz="6" w:space="0"/>
              <w:right w:val="single" w:color="auto" w:sz="6" w:space="0"/>
            </w:tcBorders>
            <w:noWrap/>
            <w:vAlign w:val="center"/>
          </w:tcPr>
          <w:p w14:paraId="197D3CC2">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计量</w:t>
            </w:r>
          </w:p>
          <w:p w14:paraId="3339B4E3">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单位</w:t>
            </w:r>
          </w:p>
        </w:tc>
        <w:tc>
          <w:tcPr>
            <w:tcW w:w="800" w:type="dxa"/>
            <w:vMerge w:val="restart"/>
            <w:tcBorders>
              <w:top w:val="single" w:color="auto" w:sz="8" w:space="0"/>
              <w:left w:val="single" w:color="auto" w:sz="6" w:space="0"/>
              <w:bottom w:val="single" w:color="auto" w:sz="6" w:space="0"/>
              <w:right w:val="single" w:color="auto" w:sz="6" w:space="0"/>
            </w:tcBorders>
            <w:noWrap/>
            <w:vAlign w:val="center"/>
          </w:tcPr>
          <w:p w14:paraId="3492845F">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数量</w:t>
            </w:r>
          </w:p>
        </w:tc>
        <w:tc>
          <w:tcPr>
            <w:tcW w:w="7356" w:type="dxa"/>
            <w:gridSpan w:val="7"/>
            <w:tcBorders>
              <w:top w:val="single" w:color="auto" w:sz="8" w:space="0"/>
              <w:left w:val="single" w:color="auto" w:sz="6" w:space="0"/>
              <w:bottom w:val="single" w:color="auto" w:sz="6" w:space="0"/>
              <w:right w:val="single" w:color="auto" w:sz="4" w:space="0"/>
            </w:tcBorders>
            <w:noWrap/>
            <w:vAlign w:val="center"/>
          </w:tcPr>
          <w:p w14:paraId="7E63DE37">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综 合 单 价（元）</w:t>
            </w:r>
          </w:p>
        </w:tc>
        <w:tc>
          <w:tcPr>
            <w:tcW w:w="1230" w:type="dxa"/>
            <w:vMerge w:val="restart"/>
            <w:tcBorders>
              <w:top w:val="single" w:color="auto" w:sz="8" w:space="0"/>
              <w:left w:val="single" w:color="auto" w:sz="4" w:space="0"/>
              <w:bottom w:val="single" w:color="auto" w:sz="6" w:space="0"/>
              <w:right w:val="single" w:color="auto" w:sz="8" w:space="0"/>
            </w:tcBorders>
            <w:noWrap/>
            <w:vAlign w:val="center"/>
          </w:tcPr>
          <w:p w14:paraId="427465A3">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合计</w:t>
            </w:r>
          </w:p>
          <w:p w14:paraId="275FE4AA">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（元）</w:t>
            </w:r>
          </w:p>
        </w:tc>
      </w:tr>
      <w:tr w14:paraId="51D9E87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0" w:hRule="atLeast"/>
          <w:jc w:val="center"/>
        </w:trPr>
        <w:tc>
          <w:tcPr>
            <w:tcW w:w="467" w:type="dxa"/>
            <w:vMerge w:val="continue"/>
            <w:tcBorders>
              <w:top w:val="single" w:color="auto" w:sz="8" w:space="0"/>
              <w:left w:val="single" w:color="auto" w:sz="8" w:space="0"/>
              <w:bottom w:val="single" w:color="auto" w:sz="6" w:space="0"/>
              <w:right w:val="single" w:color="auto" w:sz="6" w:space="0"/>
            </w:tcBorders>
            <w:noWrap/>
            <w:vAlign w:val="center"/>
          </w:tcPr>
          <w:p w14:paraId="1BADA269">
            <w:pPr>
              <w:wordWrap w:val="0"/>
              <w:adjustRightInd/>
              <w:spacing w:line="460" w:lineRule="exact"/>
              <w:jc w:val="center"/>
              <w:rPr>
                <w:rFonts w:ascii="宋体" w:hAnsi="宋体" w:cs="宋体"/>
                <w:color w:val="auto"/>
                <w:highlight w:val="none"/>
              </w:rPr>
            </w:pPr>
          </w:p>
        </w:tc>
        <w:tc>
          <w:tcPr>
            <w:tcW w:w="1666" w:type="dxa"/>
            <w:vMerge w:val="continue"/>
            <w:tcBorders>
              <w:top w:val="single" w:color="auto" w:sz="8" w:space="0"/>
              <w:left w:val="single" w:color="auto" w:sz="6" w:space="0"/>
              <w:bottom w:val="single" w:color="auto" w:sz="6" w:space="0"/>
              <w:right w:val="single" w:color="auto" w:sz="6" w:space="0"/>
            </w:tcBorders>
            <w:noWrap/>
            <w:vAlign w:val="center"/>
          </w:tcPr>
          <w:p w14:paraId="268B1A7E">
            <w:pPr>
              <w:wordWrap w:val="0"/>
              <w:adjustRightInd/>
              <w:spacing w:line="460" w:lineRule="exact"/>
              <w:jc w:val="center"/>
              <w:rPr>
                <w:rFonts w:ascii="宋体" w:hAnsi="宋体" w:cs="宋体"/>
                <w:color w:val="auto"/>
                <w:highlight w:val="none"/>
              </w:rPr>
            </w:pPr>
          </w:p>
        </w:tc>
        <w:tc>
          <w:tcPr>
            <w:tcW w:w="1587" w:type="dxa"/>
            <w:vMerge w:val="continue"/>
            <w:tcBorders>
              <w:top w:val="single" w:color="auto" w:sz="8" w:space="0"/>
              <w:left w:val="single" w:color="auto" w:sz="6" w:space="0"/>
              <w:bottom w:val="single" w:color="auto" w:sz="6" w:space="0"/>
              <w:right w:val="single" w:color="auto" w:sz="6" w:space="0"/>
            </w:tcBorders>
            <w:noWrap/>
            <w:vAlign w:val="center"/>
          </w:tcPr>
          <w:p w14:paraId="38359616">
            <w:pPr>
              <w:wordWrap w:val="0"/>
              <w:adjustRightInd/>
              <w:spacing w:line="460" w:lineRule="exact"/>
              <w:jc w:val="center"/>
              <w:rPr>
                <w:rFonts w:ascii="宋体" w:hAnsi="宋体" w:cs="宋体"/>
                <w:color w:val="auto"/>
                <w:highlight w:val="none"/>
              </w:rPr>
            </w:pPr>
          </w:p>
        </w:tc>
        <w:tc>
          <w:tcPr>
            <w:tcW w:w="827" w:type="dxa"/>
            <w:vMerge w:val="continue"/>
            <w:tcBorders>
              <w:top w:val="single" w:color="auto" w:sz="8" w:space="0"/>
              <w:left w:val="single" w:color="auto" w:sz="6" w:space="0"/>
              <w:bottom w:val="single" w:color="auto" w:sz="6" w:space="0"/>
              <w:right w:val="single" w:color="auto" w:sz="6" w:space="0"/>
            </w:tcBorders>
            <w:noWrap/>
            <w:vAlign w:val="center"/>
          </w:tcPr>
          <w:p w14:paraId="77F5E88C">
            <w:pPr>
              <w:wordWrap w:val="0"/>
              <w:adjustRightInd/>
              <w:spacing w:line="460" w:lineRule="exact"/>
              <w:jc w:val="center"/>
              <w:rPr>
                <w:rFonts w:ascii="宋体" w:hAnsi="宋体" w:cs="宋体"/>
                <w:color w:val="auto"/>
                <w:highlight w:val="none"/>
              </w:rPr>
            </w:pPr>
          </w:p>
        </w:tc>
        <w:tc>
          <w:tcPr>
            <w:tcW w:w="800" w:type="dxa"/>
            <w:vMerge w:val="continue"/>
            <w:tcBorders>
              <w:top w:val="single" w:color="auto" w:sz="8" w:space="0"/>
              <w:left w:val="single" w:color="auto" w:sz="6" w:space="0"/>
              <w:bottom w:val="single" w:color="auto" w:sz="6" w:space="0"/>
              <w:right w:val="single" w:color="auto" w:sz="6" w:space="0"/>
            </w:tcBorders>
            <w:noWrap/>
            <w:vAlign w:val="center"/>
          </w:tcPr>
          <w:p w14:paraId="0AA3B0F7">
            <w:pPr>
              <w:wordWrap w:val="0"/>
              <w:adjustRightInd/>
              <w:spacing w:line="460" w:lineRule="exact"/>
              <w:jc w:val="center"/>
              <w:rPr>
                <w:rFonts w:ascii="宋体" w:hAnsi="宋体" w:cs="宋体"/>
                <w:color w:val="auto"/>
                <w:highlight w:val="none"/>
              </w:rPr>
            </w:pPr>
          </w:p>
        </w:tc>
        <w:tc>
          <w:tcPr>
            <w:tcW w:w="1068" w:type="dxa"/>
            <w:tcBorders>
              <w:top w:val="single" w:color="auto" w:sz="6" w:space="0"/>
              <w:left w:val="single" w:color="auto" w:sz="6" w:space="0"/>
              <w:bottom w:val="single" w:color="auto" w:sz="6" w:space="0"/>
              <w:right w:val="single" w:color="auto" w:sz="6" w:space="0"/>
            </w:tcBorders>
            <w:noWrap/>
            <w:vAlign w:val="center"/>
          </w:tcPr>
          <w:p w14:paraId="1BC84A20">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人工费</w:t>
            </w:r>
          </w:p>
        </w:tc>
        <w:tc>
          <w:tcPr>
            <w:tcW w:w="1080" w:type="dxa"/>
            <w:tcBorders>
              <w:top w:val="single" w:color="auto" w:sz="6" w:space="0"/>
              <w:left w:val="single" w:color="auto" w:sz="6" w:space="0"/>
              <w:bottom w:val="single" w:color="auto" w:sz="6" w:space="0"/>
              <w:right w:val="single" w:color="auto" w:sz="6" w:space="0"/>
            </w:tcBorders>
            <w:noWrap/>
            <w:vAlign w:val="center"/>
          </w:tcPr>
          <w:p w14:paraId="3FC95C5D">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材料费</w:t>
            </w:r>
          </w:p>
        </w:tc>
        <w:tc>
          <w:tcPr>
            <w:tcW w:w="1044" w:type="dxa"/>
            <w:tcBorders>
              <w:top w:val="single" w:color="auto" w:sz="6" w:space="0"/>
              <w:left w:val="single" w:color="auto" w:sz="6" w:space="0"/>
              <w:bottom w:val="single" w:color="auto" w:sz="6" w:space="0"/>
              <w:right w:val="single" w:color="auto" w:sz="6" w:space="0"/>
            </w:tcBorders>
            <w:noWrap/>
            <w:vAlign w:val="center"/>
          </w:tcPr>
          <w:p w14:paraId="2E132BAA">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机械费</w:t>
            </w:r>
          </w:p>
        </w:tc>
        <w:tc>
          <w:tcPr>
            <w:tcW w:w="1116" w:type="dxa"/>
            <w:tcBorders>
              <w:top w:val="single" w:color="auto" w:sz="6" w:space="0"/>
              <w:left w:val="single" w:color="auto" w:sz="6" w:space="0"/>
              <w:bottom w:val="single" w:color="auto" w:sz="6" w:space="0"/>
              <w:right w:val="single" w:color="auto" w:sz="6" w:space="0"/>
            </w:tcBorders>
            <w:noWrap/>
            <w:vAlign w:val="center"/>
          </w:tcPr>
          <w:p w14:paraId="1BBE47B0">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管理费</w:t>
            </w:r>
          </w:p>
        </w:tc>
        <w:tc>
          <w:tcPr>
            <w:tcW w:w="871" w:type="dxa"/>
            <w:tcBorders>
              <w:top w:val="single" w:color="auto" w:sz="6" w:space="0"/>
              <w:left w:val="single" w:color="auto" w:sz="6" w:space="0"/>
              <w:bottom w:val="single" w:color="auto" w:sz="6" w:space="0"/>
              <w:right w:val="single" w:color="auto" w:sz="6" w:space="0"/>
            </w:tcBorders>
            <w:noWrap/>
            <w:vAlign w:val="center"/>
          </w:tcPr>
          <w:p w14:paraId="4A895503">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利润</w:t>
            </w:r>
          </w:p>
        </w:tc>
        <w:tc>
          <w:tcPr>
            <w:tcW w:w="1181" w:type="dxa"/>
            <w:tcBorders>
              <w:top w:val="single" w:color="auto" w:sz="6" w:space="0"/>
              <w:left w:val="single" w:color="auto" w:sz="6" w:space="0"/>
              <w:bottom w:val="single" w:color="auto" w:sz="6" w:space="0"/>
              <w:right w:val="single" w:color="auto" w:sz="6" w:space="0"/>
            </w:tcBorders>
            <w:noWrap/>
            <w:vAlign w:val="center"/>
          </w:tcPr>
          <w:p w14:paraId="58B96E38">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风险费用</w:t>
            </w:r>
          </w:p>
        </w:tc>
        <w:tc>
          <w:tcPr>
            <w:tcW w:w="996" w:type="dxa"/>
            <w:tcBorders>
              <w:top w:val="single" w:color="auto" w:sz="6" w:space="0"/>
              <w:left w:val="single" w:color="auto" w:sz="6" w:space="0"/>
              <w:bottom w:val="single" w:color="auto" w:sz="6" w:space="0"/>
              <w:right w:val="single" w:color="auto" w:sz="4" w:space="0"/>
            </w:tcBorders>
            <w:noWrap/>
            <w:vAlign w:val="center"/>
          </w:tcPr>
          <w:p w14:paraId="03AAEA7D">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小计</w:t>
            </w:r>
          </w:p>
        </w:tc>
        <w:tc>
          <w:tcPr>
            <w:tcW w:w="1230" w:type="dxa"/>
            <w:vMerge w:val="continue"/>
            <w:tcBorders>
              <w:top w:val="single" w:color="auto" w:sz="8" w:space="0"/>
              <w:left w:val="single" w:color="auto" w:sz="4" w:space="0"/>
              <w:bottom w:val="single" w:color="auto" w:sz="6" w:space="0"/>
              <w:right w:val="single" w:color="auto" w:sz="8" w:space="0"/>
            </w:tcBorders>
            <w:noWrap/>
            <w:vAlign w:val="center"/>
          </w:tcPr>
          <w:p w14:paraId="043BA543">
            <w:pPr>
              <w:wordWrap w:val="0"/>
              <w:adjustRightInd/>
              <w:spacing w:line="460" w:lineRule="exact"/>
              <w:jc w:val="center"/>
              <w:rPr>
                <w:rFonts w:ascii="宋体" w:hAnsi="宋体" w:cs="宋体"/>
                <w:color w:val="auto"/>
                <w:highlight w:val="none"/>
              </w:rPr>
            </w:pPr>
          </w:p>
        </w:tc>
      </w:tr>
      <w:tr w14:paraId="66A8937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467" w:type="dxa"/>
            <w:tcBorders>
              <w:top w:val="single" w:color="auto" w:sz="6" w:space="0"/>
              <w:left w:val="single" w:color="auto" w:sz="8" w:space="0"/>
              <w:bottom w:val="single" w:color="auto" w:sz="6" w:space="0"/>
              <w:right w:val="single" w:color="auto" w:sz="6" w:space="0"/>
            </w:tcBorders>
            <w:noWrap/>
            <w:vAlign w:val="center"/>
          </w:tcPr>
          <w:p w14:paraId="7D7B5152">
            <w:pPr>
              <w:wordWrap w:val="0"/>
              <w:adjustRightInd/>
              <w:spacing w:line="460" w:lineRule="exact"/>
              <w:jc w:val="center"/>
              <w:rPr>
                <w:rFonts w:ascii="宋体" w:hAnsi="宋体" w:cs="宋体"/>
                <w:color w:val="auto"/>
                <w:highlight w:val="none"/>
              </w:rPr>
            </w:pPr>
          </w:p>
        </w:tc>
        <w:tc>
          <w:tcPr>
            <w:tcW w:w="1666" w:type="dxa"/>
            <w:tcBorders>
              <w:top w:val="single" w:color="auto" w:sz="6" w:space="0"/>
              <w:left w:val="single" w:color="auto" w:sz="6" w:space="0"/>
              <w:bottom w:val="single" w:color="auto" w:sz="6" w:space="0"/>
              <w:right w:val="single" w:color="auto" w:sz="6" w:space="0"/>
            </w:tcBorders>
            <w:noWrap/>
            <w:vAlign w:val="center"/>
          </w:tcPr>
          <w:p w14:paraId="26C686E7">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（1）</w:t>
            </w:r>
          </w:p>
        </w:tc>
        <w:tc>
          <w:tcPr>
            <w:tcW w:w="1587" w:type="dxa"/>
            <w:tcBorders>
              <w:top w:val="single" w:color="auto" w:sz="6" w:space="0"/>
              <w:left w:val="single" w:color="auto" w:sz="6" w:space="0"/>
              <w:bottom w:val="single" w:color="auto" w:sz="6" w:space="0"/>
              <w:right w:val="single" w:color="auto" w:sz="6" w:space="0"/>
            </w:tcBorders>
            <w:noWrap/>
            <w:vAlign w:val="center"/>
          </w:tcPr>
          <w:p w14:paraId="52448E82">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（2）</w:t>
            </w:r>
          </w:p>
        </w:tc>
        <w:tc>
          <w:tcPr>
            <w:tcW w:w="827" w:type="dxa"/>
            <w:tcBorders>
              <w:top w:val="single" w:color="auto" w:sz="6" w:space="0"/>
              <w:left w:val="single" w:color="auto" w:sz="6" w:space="0"/>
              <w:bottom w:val="single" w:color="auto" w:sz="6" w:space="0"/>
              <w:right w:val="single" w:color="auto" w:sz="6" w:space="0"/>
            </w:tcBorders>
            <w:noWrap/>
            <w:vAlign w:val="center"/>
          </w:tcPr>
          <w:p w14:paraId="238D211B">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（3）</w:t>
            </w:r>
          </w:p>
        </w:tc>
        <w:tc>
          <w:tcPr>
            <w:tcW w:w="800" w:type="dxa"/>
            <w:tcBorders>
              <w:top w:val="single" w:color="auto" w:sz="6" w:space="0"/>
              <w:left w:val="single" w:color="auto" w:sz="6" w:space="0"/>
              <w:bottom w:val="single" w:color="auto" w:sz="6" w:space="0"/>
              <w:right w:val="single" w:color="auto" w:sz="6" w:space="0"/>
            </w:tcBorders>
            <w:noWrap/>
            <w:vAlign w:val="center"/>
          </w:tcPr>
          <w:p w14:paraId="326B54ED">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（4）</w:t>
            </w:r>
          </w:p>
        </w:tc>
        <w:tc>
          <w:tcPr>
            <w:tcW w:w="1068" w:type="dxa"/>
            <w:tcBorders>
              <w:top w:val="single" w:color="auto" w:sz="6" w:space="0"/>
              <w:left w:val="single" w:color="auto" w:sz="6" w:space="0"/>
              <w:bottom w:val="single" w:color="auto" w:sz="6" w:space="0"/>
              <w:right w:val="single" w:color="auto" w:sz="6" w:space="0"/>
            </w:tcBorders>
            <w:noWrap/>
            <w:vAlign w:val="center"/>
          </w:tcPr>
          <w:p w14:paraId="79A3B546">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(5)</w:t>
            </w:r>
          </w:p>
        </w:tc>
        <w:tc>
          <w:tcPr>
            <w:tcW w:w="1080" w:type="dxa"/>
            <w:tcBorders>
              <w:top w:val="single" w:color="auto" w:sz="6" w:space="0"/>
              <w:left w:val="single" w:color="auto" w:sz="6" w:space="0"/>
              <w:bottom w:val="single" w:color="auto" w:sz="6" w:space="0"/>
              <w:right w:val="single" w:color="auto" w:sz="6" w:space="0"/>
            </w:tcBorders>
            <w:noWrap/>
            <w:vAlign w:val="center"/>
          </w:tcPr>
          <w:p w14:paraId="02415211">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(6)</w:t>
            </w:r>
          </w:p>
        </w:tc>
        <w:tc>
          <w:tcPr>
            <w:tcW w:w="1044" w:type="dxa"/>
            <w:tcBorders>
              <w:top w:val="single" w:color="auto" w:sz="6" w:space="0"/>
              <w:left w:val="single" w:color="auto" w:sz="6" w:space="0"/>
              <w:bottom w:val="single" w:color="auto" w:sz="6" w:space="0"/>
              <w:right w:val="single" w:color="auto" w:sz="6" w:space="0"/>
            </w:tcBorders>
            <w:noWrap/>
            <w:vAlign w:val="center"/>
          </w:tcPr>
          <w:p w14:paraId="417C932B">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(7)</w:t>
            </w:r>
          </w:p>
        </w:tc>
        <w:tc>
          <w:tcPr>
            <w:tcW w:w="1116" w:type="dxa"/>
            <w:tcBorders>
              <w:top w:val="single" w:color="auto" w:sz="6" w:space="0"/>
              <w:left w:val="single" w:color="auto" w:sz="6" w:space="0"/>
              <w:bottom w:val="single" w:color="auto" w:sz="6" w:space="0"/>
              <w:right w:val="single" w:color="auto" w:sz="6" w:space="0"/>
            </w:tcBorders>
            <w:noWrap/>
            <w:vAlign w:val="center"/>
          </w:tcPr>
          <w:p w14:paraId="11FCDDD9">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(8)</w:t>
            </w:r>
          </w:p>
        </w:tc>
        <w:tc>
          <w:tcPr>
            <w:tcW w:w="871" w:type="dxa"/>
            <w:tcBorders>
              <w:top w:val="single" w:color="auto" w:sz="6" w:space="0"/>
              <w:left w:val="single" w:color="auto" w:sz="6" w:space="0"/>
              <w:bottom w:val="single" w:color="auto" w:sz="6" w:space="0"/>
              <w:right w:val="single" w:color="auto" w:sz="6" w:space="0"/>
            </w:tcBorders>
            <w:noWrap/>
            <w:vAlign w:val="center"/>
          </w:tcPr>
          <w:p w14:paraId="2D7D5FD8">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(9)</w:t>
            </w:r>
          </w:p>
        </w:tc>
        <w:tc>
          <w:tcPr>
            <w:tcW w:w="1181" w:type="dxa"/>
            <w:tcBorders>
              <w:top w:val="single" w:color="auto" w:sz="6" w:space="0"/>
              <w:left w:val="single" w:color="auto" w:sz="6" w:space="0"/>
              <w:bottom w:val="single" w:color="auto" w:sz="6" w:space="0"/>
              <w:right w:val="single" w:color="auto" w:sz="6" w:space="0"/>
            </w:tcBorders>
            <w:noWrap/>
            <w:vAlign w:val="center"/>
          </w:tcPr>
          <w:p w14:paraId="072B596F">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（10）</w:t>
            </w:r>
          </w:p>
        </w:tc>
        <w:tc>
          <w:tcPr>
            <w:tcW w:w="996" w:type="dxa"/>
            <w:tcBorders>
              <w:top w:val="single" w:color="auto" w:sz="6" w:space="0"/>
              <w:left w:val="single" w:color="auto" w:sz="6" w:space="0"/>
              <w:bottom w:val="single" w:color="auto" w:sz="6" w:space="0"/>
              <w:right w:val="single" w:color="auto" w:sz="4" w:space="0"/>
            </w:tcBorders>
            <w:noWrap/>
            <w:vAlign w:val="center"/>
          </w:tcPr>
          <w:p w14:paraId="54C36A85">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(11)</w:t>
            </w:r>
          </w:p>
        </w:tc>
        <w:tc>
          <w:tcPr>
            <w:tcW w:w="1230" w:type="dxa"/>
            <w:tcBorders>
              <w:top w:val="single" w:color="auto" w:sz="6" w:space="0"/>
              <w:left w:val="single" w:color="auto" w:sz="4" w:space="0"/>
              <w:bottom w:val="single" w:color="auto" w:sz="6" w:space="0"/>
              <w:right w:val="single" w:color="auto" w:sz="8" w:space="0"/>
            </w:tcBorders>
            <w:noWrap/>
            <w:vAlign w:val="center"/>
          </w:tcPr>
          <w:p w14:paraId="63543C9E">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(4）*(11）</w:t>
            </w:r>
          </w:p>
        </w:tc>
      </w:tr>
      <w:tr w14:paraId="1552DE5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467" w:type="dxa"/>
            <w:tcBorders>
              <w:top w:val="single" w:color="auto" w:sz="6" w:space="0"/>
              <w:left w:val="single" w:color="auto" w:sz="8" w:space="0"/>
              <w:bottom w:val="single" w:color="auto" w:sz="6" w:space="0"/>
              <w:right w:val="single" w:color="auto" w:sz="6" w:space="0"/>
            </w:tcBorders>
            <w:noWrap/>
            <w:vAlign w:val="center"/>
          </w:tcPr>
          <w:p w14:paraId="16B921D3">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1</w:t>
            </w:r>
          </w:p>
        </w:tc>
        <w:tc>
          <w:tcPr>
            <w:tcW w:w="1666" w:type="dxa"/>
            <w:tcBorders>
              <w:top w:val="single" w:color="auto" w:sz="6" w:space="0"/>
              <w:left w:val="single" w:color="auto" w:sz="6" w:space="0"/>
              <w:bottom w:val="single" w:color="auto" w:sz="6" w:space="0"/>
              <w:right w:val="single" w:color="auto" w:sz="6" w:space="0"/>
            </w:tcBorders>
            <w:noWrap/>
            <w:vAlign w:val="center"/>
          </w:tcPr>
          <w:p w14:paraId="5B03D762">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 xml:space="preserve"> （清单编码）</w:t>
            </w:r>
          </w:p>
        </w:tc>
        <w:tc>
          <w:tcPr>
            <w:tcW w:w="1587" w:type="dxa"/>
            <w:tcBorders>
              <w:top w:val="single" w:color="auto" w:sz="6" w:space="0"/>
              <w:left w:val="single" w:color="auto" w:sz="6" w:space="0"/>
              <w:bottom w:val="single" w:color="auto" w:sz="6" w:space="0"/>
              <w:right w:val="single" w:color="auto" w:sz="6" w:space="0"/>
            </w:tcBorders>
            <w:noWrap/>
            <w:vAlign w:val="center"/>
          </w:tcPr>
          <w:p w14:paraId="462EF4B3">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（清单名称）</w:t>
            </w:r>
          </w:p>
        </w:tc>
        <w:tc>
          <w:tcPr>
            <w:tcW w:w="827" w:type="dxa"/>
            <w:tcBorders>
              <w:top w:val="single" w:color="auto" w:sz="6" w:space="0"/>
              <w:left w:val="single" w:color="auto" w:sz="6" w:space="0"/>
              <w:bottom w:val="single" w:color="auto" w:sz="6" w:space="0"/>
              <w:right w:val="single" w:color="auto" w:sz="6" w:space="0"/>
            </w:tcBorders>
            <w:noWrap/>
            <w:vAlign w:val="center"/>
          </w:tcPr>
          <w:p w14:paraId="047B71BE">
            <w:pPr>
              <w:wordWrap w:val="0"/>
              <w:adjustRightInd/>
              <w:spacing w:line="460" w:lineRule="exact"/>
              <w:jc w:val="center"/>
              <w:rPr>
                <w:rFonts w:ascii="宋体" w:hAnsi="宋体" w:cs="宋体"/>
                <w:color w:val="auto"/>
                <w:highlight w:val="none"/>
              </w:rPr>
            </w:pPr>
          </w:p>
        </w:tc>
        <w:tc>
          <w:tcPr>
            <w:tcW w:w="800" w:type="dxa"/>
            <w:tcBorders>
              <w:top w:val="single" w:color="auto" w:sz="6" w:space="0"/>
              <w:left w:val="single" w:color="auto" w:sz="6" w:space="0"/>
              <w:bottom w:val="single" w:color="auto" w:sz="6" w:space="0"/>
              <w:right w:val="single" w:color="auto" w:sz="6" w:space="0"/>
            </w:tcBorders>
            <w:noWrap/>
            <w:vAlign w:val="center"/>
          </w:tcPr>
          <w:p w14:paraId="5702BACB">
            <w:pPr>
              <w:wordWrap w:val="0"/>
              <w:adjustRightInd/>
              <w:spacing w:line="460" w:lineRule="exact"/>
              <w:jc w:val="center"/>
              <w:rPr>
                <w:rFonts w:ascii="宋体" w:hAnsi="宋体" w:cs="宋体"/>
                <w:color w:val="auto"/>
                <w:highlight w:val="none"/>
              </w:rPr>
            </w:pPr>
          </w:p>
        </w:tc>
        <w:tc>
          <w:tcPr>
            <w:tcW w:w="1068" w:type="dxa"/>
            <w:tcBorders>
              <w:top w:val="single" w:color="auto" w:sz="6" w:space="0"/>
              <w:left w:val="single" w:color="auto" w:sz="6" w:space="0"/>
              <w:bottom w:val="single" w:color="auto" w:sz="6" w:space="0"/>
              <w:right w:val="single" w:color="auto" w:sz="6" w:space="0"/>
            </w:tcBorders>
            <w:noWrap/>
            <w:vAlign w:val="center"/>
          </w:tcPr>
          <w:p w14:paraId="59A2E69D">
            <w:pPr>
              <w:wordWrap w:val="0"/>
              <w:adjustRightInd/>
              <w:spacing w:line="460" w:lineRule="exact"/>
              <w:jc w:val="center"/>
              <w:rPr>
                <w:rFonts w:ascii="宋体" w:hAnsi="宋体" w:cs="宋体"/>
                <w:color w:val="auto"/>
                <w:highlight w:val="none"/>
              </w:rPr>
            </w:pPr>
          </w:p>
        </w:tc>
        <w:tc>
          <w:tcPr>
            <w:tcW w:w="1080" w:type="dxa"/>
            <w:tcBorders>
              <w:top w:val="single" w:color="auto" w:sz="6" w:space="0"/>
              <w:left w:val="single" w:color="auto" w:sz="6" w:space="0"/>
              <w:bottom w:val="single" w:color="auto" w:sz="6" w:space="0"/>
              <w:right w:val="single" w:color="auto" w:sz="6" w:space="0"/>
            </w:tcBorders>
            <w:noWrap/>
            <w:vAlign w:val="center"/>
          </w:tcPr>
          <w:p w14:paraId="2D2F556C">
            <w:pPr>
              <w:wordWrap w:val="0"/>
              <w:adjustRightInd/>
              <w:spacing w:line="460" w:lineRule="exact"/>
              <w:jc w:val="center"/>
              <w:rPr>
                <w:rFonts w:ascii="宋体" w:hAnsi="宋体" w:cs="宋体"/>
                <w:color w:val="auto"/>
                <w:highlight w:val="none"/>
              </w:rPr>
            </w:pPr>
          </w:p>
        </w:tc>
        <w:tc>
          <w:tcPr>
            <w:tcW w:w="1044" w:type="dxa"/>
            <w:tcBorders>
              <w:top w:val="single" w:color="auto" w:sz="6" w:space="0"/>
              <w:left w:val="single" w:color="auto" w:sz="6" w:space="0"/>
              <w:bottom w:val="single" w:color="auto" w:sz="6" w:space="0"/>
              <w:right w:val="single" w:color="auto" w:sz="6" w:space="0"/>
            </w:tcBorders>
            <w:noWrap/>
            <w:vAlign w:val="center"/>
          </w:tcPr>
          <w:p w14:paraId="2A31D7E2">
            <w:pPr>
              <w:wordWrap w:val="0"/>
              <w:adjustRightInd/>
              <w:spacing w:line="460" w:lineRule="exact"/>
              <w:jc w:val="center"/>
              <w:rPr>
                <w:rFonts w:ascii="宋体" w:hAnsi="宋体" w:cs="宋体"/>
                <w:color w:val="auto"/>
                <w:highlight w:val="none"/>
              </w:rPr>
            </w:pPr>
          </w:p>
        </w:tc>
        <w:tc>
          <w:tcPr>
            <w:tcW w:w="1116" w:type="dxa"/>
            <w:tcBorders>
              <w:top w:val="single" w:color="auto" w:sz="6" w:space="0"/>
              <w:left w:val="single" w:color="auto" w:sz="6" w:space="0"/>
              <w:bottom w:val="single" w:color="auto" w:sz="6" w:space="0"/>
              <w:right w:val="single" w:color="auto" w:sz="6" w:space="0"/>
            </w:tcBorders>
            <w:noWrap/>
            <w:vAlign w:val="center"/>
          </w:tcPr>
          <w:p w14:paraId="5B03785C">
            <w:pPr>
              <w:wordWrap w:val="0"/>
              <w:adjustRightInd/>
              <w:spacing w:line="460" w:lineRule="exact"/>
              <w:jc w:val="center"/>
              <w:rPr>
                <w:rFonts w:ascii="宋体" w:hAnsi="宋体" w:cs="宋体"/>
                <w:color w:val="auto"/>
                <w:highlight w:val="none"/>
              </w:rPr>
            </w:pPr>
          </w:p>
        </w:tc>
        <w:tc>
          <w:tcPr>
            <w:tcW w:w="871" w:type="dxa"/>
            <w:tcBorders>
              <w:top w:val="single" w:color="auto" w:sz="6" w:space="0"/>
              <w:left w:val="single" w:color="auto" w:sz="6" w:space="0"/>
              <w:bottom w:val="single" w:color="auto" w:sz="6" w:space="0"/>
              <w:right w:val="single" w:color="auto" w:sz="6" w:space="0"/>
            </w:tcBorders>
            <w:noWrap/>
            <w:vAlign w:val="center"/>
          </w:tcPr>
          <w:p w14:paraId="05D343F9">
            <w:pPr>
              <w:wordWrap w:val="0"/>
              <w:adjustRightInd/>
              <w:spacing w:line="460" w:lineRule="exact"/>
              <w:jc w:val="center"/>
              <w:rPr>
                <w:rFonts w:ascii="宋体" w:hAnsi="宋体" w:cs="宋体"/>
                <w:color w:val="auto"/>
                <w:highlight w:val="none"/>
              </w:rPr>
            </w:pPr>
          </w:p>
        </w:tc>
        <w:tc>
          <w:tcPr>
            <w:tcW w:w="1181" w:type="dxa"/>
            <w:tcBorders>
              <w:top w:val="single" w:color="auto" w:sz="6" w:space="0"/>
              <w:left w:val="single" w:color="auto" w:sz="6" w:space="0"/>
              <w:bottom w:val="single" w:color="auto" w:sz="6" w:space="0"/>
              <w:right w:val="single" w:color="auto" w:sz="6" w:space="0"/>
            </w:tcBorders>
            <w:noWrap/>
            <w:vAlign w:val="center"/>
          </w:tcPr>
          <w:p w14:paraId="6D0323A1">
            <w:pPr>
              <w:wordWrap w:val="0"/>
              <w:adjustRightInd/>
              <w:spacing w:line="460" w:lineRule="exact"/>
              <w:jc w:val="center"/>
              <w:rPr>
                <w:rFonts w:ascii="宋体" w:hAnsi="宋体" w:cs="宋体"/>
                <w:color w:val="auto"/>
                <w:highlight w:val="none"/>
              </w:rPr>
            </w:pPr>
          </w:p>
        </w:tc>
        <w:tc>
          <w:tcPr>
            <w:tcW w:w="996" w:type="dxa"/>
            <w:tcBorders>
              <w:top w:val="single" w:color="auto" w:sz="6" w:space="0"/>
              <w:left w:val="single" w:color="auto" w:sz="6" w:space="0"/>
              <w:bottom w:val="single" w:color="auto" w:sz="6" w:space="0"/>
              <w:right w:val="single" w:color="auto" w:sz="4" w:space="0"/>
            </w:tcBorders>
            <w:noWrap/>
            <w:vAlign w:val="center"/>
          </w:tcPr>
          <w:p w14:paraId="22DDE901">
            <w:pPr>
              <w:wordWrap w:val="0"/>
              <w:adjustRightInd/>
              <w:spacing w:line="460" w:lineRule="exact"/>
              <w:jc w:val="center"/>
              <w:rPr>
                <w:rFonts w:ascii="宋体" w:hAnsi="宋体" w:cs="宋体"/>
                <w:color w:val="auto"/>
                <w:highlight w:val="none"/>
              </w:rPr>
            </w:pPr>
          </w:p>
        </w:tc>
        <w:tc>
          <w:tcPr>
            <w:tcW w:w="1230" w:type="dxa"/>
            <w:tcBorders>
              <w:top w:val="single" w:color="auto" w:sz="6" w:space="0"/>
              <w:left w:val="single" w:color="auto" w:sz="4" w:space="0"/>
              <w:bottom w:val="single" w:color="auto" w:sz="6" w:space="0"/>
              <w:right w:val="single" w:color="auto" w:sz="8" w:space="0"/>
            </w:tcBorders>
            <w:noWrap/>
            <w:vAlign w:val="center"/>
          </w:tcPr>
          <w:p w14:paraId="4D1439A0">
            <w:pPr>
              <w:wordWrap w:val="0"/>
              <w:adjustRightInd/>
              <w:spacing w:line="460" w:lineRule="exact"/>
              <w:jc w:val="center"/>
              <w:rPr>
                <w:rFonts w:ascii="宋体" w:hAnsi="宋体" w:cs="宋体"/>
                <w:color w:val="auto"/>
                <w:highlight w:val="none"/>
              </w:rPr>
            </w:pPr>
          </w:p>
        </w:tc>
      </w:tr>
      <w:tr w14:paraId="3D3A7E1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467" w:type="dxa"/>
            <w:tcBorders>
              <w:top w:val="single" w:color="auto" w:sz="6" w:space="0"/>
              <w:left w:val="single" w:color="auto" w:sz="8" w:space="0"/>
              <w:bottom w:val="single" w:color="auto" w:sz="6" w:space="0"/>
              <w:right w:val="single" w:color="auto" w:sz="6" w:space="0"/>
            </w:tcBorders>
            <w:noWrap/>
            <w:vAlign w:val="center"/>
          </w:tcPr>
          <w:p w14:paraId="08AF1B61">
            <w:pPr>
              <w:wordWrap w:val="0"/>
              <w:adjustRightInd/>
              <w:spacing w:line="460" w:lineRule="exact"/>
              <w:jc w:val="center"/>
              <w:rPr>
                <w:rFonts w:ascii="宋体" w:hAnsi="宋体" w:cs="宋体"/>
                <w:color w:val="auto"/>
                <w:highlight w:val="none"/>
              </w:rPr>
            </w:pPr>
          </w:p>
        </w:tc>
        <w:tc>
          <w:tcPr>
            <w:tcW w:w="1666" w:type="dxa"/>
            <w:tcBorders>
              <w:top w:val="single" w:color="auto" w:sz="6" w:space="0"/>
              <w:left w:val="single" w:color="auto" w:sz="6" w:space="0"/>
              <w:bottom w:val="single" w:color="auto" w:sz="6" w:space="0"/>
              <w:right w:val="single" w:color="auto" w:sz="6" w:space="0"/>
            </w:tcBorders>
            <w:noWrap/>
            <w:vAlign w:val="center"/>
          </w:tcPr>
          <w:p w14:paraId="0FC93CFE">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 xml:space="preserve"> （定额编号）</w:t>
            </w:r>
          </w:p>
        </w:tc>
        <w:tc>
          <w:tcPr>
            <w:tcW w:w="1587" w:type="dxa"/>
            <w:tcBorders>
              <w:top w:val="single" w:color="auto" w:sz="6" w:space="0"/>
              <w:left w:val="single" w:color="auto" w:sz="6" w:space="0"/>
              <w:bottom w:val="single" w:color="auto" w:sz="6" w:space="0"/>
              <w:right w:val="single" w:color="auto" w:sz="6" w:space="0"/>
            </w:tcBorders>
            <w:noWrap/>
            <w:vAlign w:val="center"/>
          </w:tcPr>
          <w:p w14:paraId="5CEF699C">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（定额名称）</w:t>
            </w:r>
          </w:p>
        </w:tc>
        <w:tc>
          <w:tcPr>
            <w:tcW w:w="827" w:type="dxa"/>
            <w:tcBorders>
              <w:top w:val="single" w:color="auto" w:sz="6" w:space="0"/>
              <w:left w:val="single" w:color="auto" w:sz="6" w:space="0"/>
              <w:bottom w:val="single" w:color="auto" w:sz="6" w:space="0"/>
              <w:right w:val="single" w:color="auto" w:sz="6" w:space="0"/>
            </w:tcBorders>
            <w:noWrap/>
            <w:vAlign w:val="center"/>
          </w:tcPr>
          <w:p w14:paraId="38599F00">
            <w:pPr>
              <w:wordWrap w:val="0"/>
              <w:adjustRightInd/>
              <w:spacing w:line="460" w:lineRule="exact"/>
              <w:jc w:val="center"/>
              <w:rPr>
                <w:rFonts w:ascii="宋体" w:hAnsi="宋体" w:cs="宋体"/>
                <w:color w:val="auto"/>
                <w:highlight w:val="none"/>
              </w:rPr>
            </w:pPr>
          </w:p>
        </w:tc>
        <w:tc>
          <w:tcPr>
            <w:tcW w:w="800" w:type="dxa"/>
            <w:tcBorders>
              <w:top w:val="single" w:color="auto" w:sz="6" w:space="0"/>
              <w:left w:val="single" w:color="auto" w:sz="6" w:space="0"/>
              <w:bottom w:val="single" w:color="auto" w:sz="6" w:space="0"/>
              <w:right w:val="single" w:color="auto" w:sz="6" w:space="0"/>
            </w:tcBorders>
            <w:noWrap/>
            <w:vAlign w:val="center"/>
          </w:tcPr>
          <w:p w14:paraId="2EB3DB4F">
            <w:pPr>
              <w:wordWrap w:val="0"/>
              <w:adjustRightInd/>
              <w:spacing w:line="460" w:lineRule="exact"/>
              <w:jc w:val="center"/>
              <w:rPr>
                <w:rFonts w:ascii="宋体" w:hAnsi="宋体" w:cs="宋体"/>
                <w:color w:val="auto"/>
                <w:highlight w:val="none"/>
              </w:rPr>
            </w:pPr>
          </w:p>
        </w:tc>
        <w:tc>
          <w:tcPr>
            <w:tcW w:w="1068" w:type="dxa"/>
            <w:tcBorders>
              <w:top w:val="single" w:color="auto" w:sz="6" w:space="0"/>
              <w:left w:val="single" w:color="auto" w:sz="6" w:space="0"/>
              <w:bottom w:val="single" w:color="auto" w:sz="6" w:space="0"/>
              <w:right w:val="single" w:color="auto" w:sz="6" w:space="0"/>
            </w:tcBorders>
            <w:noWrap/>
            <w:vAlign w:val="center"/>
          </w:tcPr>
          <w:p w14:paraId="7EB27228">
            <w:pPr>
              <w:wordWrap w:val="0"/>
              <w:adjustRightInd/>
              <w:spacing w:line="460" w:lineRule="exact"/>
              <w:jc w:val="center"/>
              <w:rPr>
                <w:rFonts w:ascii="宋体" w:hAnsi="宋体" w:cs="宋体"/>
                <w:color w:val="auto"/>
                <w:highlight w:val="none"/>
              </w:rPr>
            </w:pPr>
          </w:p>
        </w:tc>
        <w:tc>
          <w:tcPr>
            <w:tcW w:w="1080" w:type="dxa"/>
            <w:tcBorders>
              <w:top w:val="single" w:color="auto" w:sz="6" w:space="0"/>
              <w:left w:val="single" w:color="auto" w:sz="6" w:space="0"/>
              <w:bottom w:val="single" w:color="auto" w:sz="6" w:space="0"/>
              <w:right w:val="single" w:color="auto" w:sz="6" w:space="0"/>
            </w:tcBorders>
            <w:noWrap/>
            <w:vAlign w:val="center"/>
          </w:tcPr>
          <w:p w14:paraId="4F529E6E">
            <w:pPr>
              <w:wordWrap w:val="0"/>
              <w:adjustRightInd/>
              <w:spacing w:line="460" w:lineRule="exact"/>
              <w:jc w:val="center"/>
              <w:rPr>
                <w:rFonts w:ascii="宋体" w:hAnsi="宋体" w:cs="宋体"/>
                <w:color w:val="auto"/>
                <w:highlight w:val="none"/>
              </w:rPr>
            </w:pPr>
          </w:p>
        </w:tc>
        <w:tc>
          <w:tcPr>
            <w:tcW w:w="1044" w:type="dxa"/>
            <w:tcBorders>
              <w:top w:val="single" w:color="auto" w:sz="6" w:space="0"/>
              <w:left w:val="single" w:color="auto" w:sz="6" w:space="0"/>
              <w:bottom w:val="single" w:color="auto" w:sz="6" w:space="0"/>
              <w:right w:val="single" w:color="auto" w:sz="6" w:space="0"/>
            </w:tcBorders>
            <w:noWrap/>
            <w:vAlign w:val="center"/>
          </w:tcPr>
          <w:p w14:paraId="26B01A99">
            <w:pPr>
              <w:wordWrap w:val="0"/>
              <w:adjustRightInd/>
              <w:spacing w:line="460" w:lineRule="exact"/>
              <w:jc w:val="center"/>
              <w:rPr>
                <w:rFonts w:ascii="宋体" w:hAnsi="宋体" w:cs="宋体"/>
                <w:color w:val="auto"/>
                <w:highlight w:val="none"/>
              </w:rPr>
            </w:pPr>
          </w:p>
        </w:tc>
        <w:tc>
          <w:tcPr>
            <w:tcW w:w="1116" w:type="dxa"/>
            <w:tcBorders>
              <w:top w:val="single" w:color="auto" w:sz="6" w:space="0"/>
              <w:left w:val="single" w:color="auto" w:sz="6" w:space="0"/>
              <w:bottom w:val="single" w:color="auto" w:sz="6" w:space="0"/>
              <w:right w:val="single" w:color="auto" w:sz="6" w:space="0"/>
            </w:tcBorders>
            <w:noWrap/>
            <w:vAlign w:val="center"/>
          </w:tcPr>
          <w:p w14:paraId="1B108BDE">
            <w:pPr>
              <w:wordWrap w:val="0"/>
              <w:adjustRightInd/>
              <w:spacing w:line="460" w:lineRule="exact"/>
              <w:jc w:val="center"/>
              <w:rPr>
                <w:rFonts w:ascii="宋体" w:hAnsi="宋体" w:cs="宋体"/>
                <w:color w:val="auto"/>
                <w:highlight w:val="none"/>
              </w:rPr>
            </w:pPr>
          </w:p>
        </w:tc>
        <w:tc>
          <w:tcPr>
            <w:tcW w:w="871" w:type="dxa"/>
            <w:tcBorders>
              <w:top w:val="single" w:color="auto" w:sz="6" w:space="0"/>
              <w:left w:val="single" w:color="auto" w:sz="6" w:space="0"/>
              <w:bottom w:val="single" w:color="auto" w:sz="6" w:space="0"/>
              <w:right w:val="single" w:color="auto" w:sz="6" w:space="0"/>
            </w:tcBorders>
            <w:noWrap/>
            <w:vAlign w:val="center"/>
          </w:tcPr>
          <w:p w14:paraId="58CCDB99">
            <w:pPr>
              <w:wordWrap w:val="0"/>
              <w:adjustRightInd/>
              <w:spacing w:line="460" w:lineRule="exact"/>
              <w:jc w:val="center"/>
              <w:rPr>
                <w:rFonts w:ascii="宋体" w:hAnsi="宋体" w:cs="宋体"/>
                <w:color w:val="auto"/>
                <w:highlight w:val="none"/>
              </w:rPr>
            </w:pPr>
          </w:p>
        </w:tc>
        <w:tc>
          <w:tcPr>
            <w:tcW w:w="1181" w:type="dxa"/>
            <w:tcBorders>
              <w:top w:val="single" w:color="auto" w:sz="6" w:space="0"/>
              <w:left w:val="single" w:color="auto" w:sz="6" w:space="0"/>
              <w:bottom w:val="single" w:color="auto" w:sz="6" w:space="0"/>
              <w:right w:val="single" w:color="auto" w:sz="6" w:space="0"/>
            </w:tcBorders>
            <w:noWrap/>
            <w:vAlign w:val="center"/>
          </w:tcPr>
          <w:p w14:paraId="610DBDE6">
            <w:pPr>
              <w:wordWrap w:val="0"/>
              <w:adjustRightInd/>
              <w:spacing w:line="460" w:lineRule="exact"/>
              <w:jc w:val="center"/>
              <w:rPr>
                <w:rFonts w:ascii="宋体" w:hAnsi="宋体" w:cs="宋体"/>
                <w:color w:val="auto"/>
                <w:highlight w:val="none"/>
              </w:rPr>
            </w:pPr>
          </w:p>
        </w:tc>
        <w:tc>
          <w:tcPr>
            <w:tcW w:w="996" w:type="dxa"/>
            <w:tcBorders>
              <w:top w:val="single" w:color="auto" w:sz="6" w:space="0"/>
              <w:left w:val="single" w:color="auto" w:sz="6" w:space="0"/>
              <w:bottom w:val="single" w:color="auto" w:sz="6" w:space="0"/>
              <w:right w:val="single" w:color="auto" w:sz="6" w:space="0"/>
            </w:tcBorders>
            <w:noWrap/>
            <w:vAlign w:val="center"/>
          </w:tcPr>
          <w:p w14:paraId="53F8DF5B">
            <w:pPr>
              <w:wordWrap w:val="0"/>
              <w:adjustRightInd/>
              <w:spacing w:line="460" w:lineRule="exact"/>
              <w:jc w:val="center"/>
              <w:rPr>
                <w:rFonts w:ascii="宋体" w:hAnsi="宋体" w:cs="宋体"/>
                <w:color w:val="auto"/>
                <w:highlight w:val="none"/>
              </w:rPr>
            </w:pPr>
          </w:p>
        </w:tc>
        <w:tc>
          <w:tcPr>
            <w:tcW w:w="1230" w:type="dxa"/>
            <w:tcBorders>
              <w:top w:val="single" w:color="auto" w:sz="6" w:space="0"/>
              <w:left w:val="single" w:color="auto" w:sz="6" w:space="0"/>
              <w:bottom w:val="single" w:color="auto" w:sz="6" w:space="0"/>
              <w:right w:val="single" w:color="auto" w:sz="8" w:space="0"/>
            </w:tcBorders>
            <w:noWrap/>
            <w:vAlign w:val="center"/>
          </w:tcPr>
          <w:p w14:paraId="709310F0">
            <w:pPr>
              <w:wordWrap w:val="0"/>
              <w:adjustRightInd/>
              <w:spacing w:line="460" w:lineRule="exact"/>
              <w:jc w:val="center"/>
              <w:rPr>
                <w:rFonts w:ascii="宋体" w:hAnsi="宋体" w:cs="宋体"/>
                <w:color w:val="auto"/>
                <w:highlight w:val="none"/>
              </w:rPr>
            </w:pPr>
          </w:p>
        </w:tc>
      </w:tr>
      <w:tr w14:paraId="5685053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467" w:type="dxa"/>
            <w:tcBorders>
              <w:top w:val="single" w:color="auto" w:sz="6" w:space="0"/>
              <w:left w:val="single" w:color="auto" w:sz="8" w:space="0"/>
              <w:bottom w:val="single" w:color="auto" w:sz="6" w:space="0"/>
              <w:right w:val="single" w:color="auto" w:sz="6" w:space="0"/>
            </w:tcBorders>
            <w:noWrap/>
            <w:vAlign w:val="center"/>
          </w:tcPr>
          <w:p w14:paraId="432D091F">
            <w:pPr>
              <w:wordWrap w:val="0"/>
              <w:adjustRightInd/>
              <w:spacing w:line="460" w:lineRule="exact"/>
              <w:jc w:val="center"/>
              <w:rPr>
                <w:rFonts w:ascii="宋体" w:hAnsi="宋体" w:cs="宋体"/>
                <w:color w:val="auto"/>
                <w:highlight w:val="none"/>
              </w:rPr>
            </w:pPr>
          </w:p>
        </w:tc>
        <w:tc>
          <w:tcPr>
            <w:tcW w:w="1666" w:type="dxa"/>
            <w:tcBorders>
              <w:top w:val="single" w:color="auto" w:sz="6" w:space="0"/>
              <w:left w:val="single" w:color="auto" w:sz="6" w:space="0"/>
              <w:bottom w:val="single" w:color="auto" w:sz="6" w:space="0"/>
              <w:right w:val="single" w:color="auto" w:sz="6" w:space="0"/>
            </w:tcBorders>
            <w:noWrap/>
            <w:vAlign w:val="center"/>
          </w:tcPr>
          <w:p w14:paraId="2EEE6013">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w:t>
            </w:r>
          </w:p>
        </w:tc>
        <w:tc>
          <w:tcPr>
            <w:tcW w:w="1587" w:type="dxa"/>
            <w:tcBorders>
              <w:top w:val="single" w:color="auto" w:sz="6" w:space="0"/>
              <w:left w:val="single" w:color="auto" w:sz="6" w:space="0"/>
              <w:bottom w:val="single" w:color="auto" w:sz="6" w:space="0"/>
              <w:right w:val="single" w:color="auto" w:sz="6" w:space="0"/>
            </w:tcBorders>
            <w:noWrap/>
            <w:vAlign w:val="center"/>
          </w:tcPr>
          <w:p w14:paraId="124D0DBB">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w:t>
            </w:r>
          </w:p>
        </w:tc>
        <w:tc>
          <w:tcPr>
            <w:tcW w:w="827" w:type="dxa"/>
            <w:tcBorders>
              <w:top w:val="single" w:color="auto" w:sz="6" w:space="0"/>
              <w:left w:val="single" w:color="auto" w:sz="6" w:space="0"/>
              <w:bottom w:val="single" w:color="auto" w:sz="6" w:space="0"/>
              <w:right w:val="single" w:color="auto" w:sz="6" w:space="0"/>
            </w:tcBorders>
            <w:noWrap/>
            <w:vAlign w:val="center"/>
          </w:tcPr>
          <w:p w14:paraId="2A8DBF6E">
            <w:pPr>
              <w:wordWrap w:val="0"/>
              <w:adjustRightInd/>
              <w:spacing w:line="460" w:lineRule="exact"/>
              <w:jc w:val="center"/>
              <w:rPr>
                <w:rFonts w:ascii="宋体" w:hAnsi="宋体" w:cs="宋体"/>
                <w:color w:val="auto"/>
                <w:highlight w:val="none"/>
              </w:rPr>
            </w:pPr>
          </w:p>
        </w:tc>
        <w:tc>
          <w:tcPr>
            <w:tcW w:w="800" w:type="dxa"/>
            <w:tcBorders>
              <w:top w:val="single" w:color="auto" w:sz="6" w:space="0"/>
              <w:left w:val="single" w:color="auto" w:sz="6" w:space="0"/>
              <w:bottom w:val="single" w:color="auto" w:sz="6" w:space="0"/>
              <w:right w:val="single" w:color="auto" w:sz="6" w:space="0"/>
            </w:tcBorders>
            <w:noWrap/>
            <w:vAlign w:val="center"/>
          </w:tcPr>
          <w:p w14:paraId="05FFC7A2">
            <w:pPr>
              <w:wordWrap w:val="0"/>
              <w:adjustRightInd/>
              <w:spacing w:line="460" w:lineRule="exact"/>
              <w:jc w:val="center"/>
              <w:rPr>
                <w:rFonts w:ascii="宋体" w:hAnsi="宋体" w:cs="宋体"/>
                <w:color w:val="auto"/>
                <w:highlight w:val="none"/>
              </w:rPr>
            </w:pPr>
          </w:p>
        </w:tc>
        <w:tc>
          <w:tcPr>
            <w:tcW w:w="1068" w:type="dxa"/>
            <w:tcBorders>
              <w:top w:val="single" w:color="auto" w:sz="6" w:space="0"/>
              <w:left w:val="single" w:color="auto" w:sz="6" w:space="0"/>
              <w:bottom w:val="single" w:color="auto" w:sz="6" w:space="0"/>
              <w:right w:val="single" w:color="auto" w:sz="6" w:space="0"/>
            </w:tcBorders>
            <w:noWrap/>
            <w:vAlign w:val="center"/>
          </w:tcPr>
          <w:p w14:paraId="0787BC2D">
            <w:pPr>
              <w:wordWrap w:val="0"/>
              <w:adjustRightInd/>
              <w:spacing w:line="460" w:lineRule="exact"/>
              <w:jc w:val="center"/>
              <w:rPr>
                <w:rFonts w:ascii="宋体" w:hAnsi="宋体" w:cs="宋体"/>
                <w:color w:val="auto"/>
                <w:highlight w:val="none"/>
              </w:rPr>
            </w:pPr>
          </w:p>
        </w:tc>
        <w:tc>
          <w:tcPr>
            <w:tcW w:w="1080" w:type="dxa"/>
            <w:tcBorders>
              <w:top w:val="single" w:color="auto" w:sz="6" w:space="0"/>
              <w:left w:val="single" w:color="auto" w:sz="6" w:space="0"/>
              <w:bottom w:val="single" w:color="auto" w:sz="6" w:space="0"/>
              <w:right w:val="single" w:color="auto" w:sz="6" w:space="0"/>
            </w:tcBorders>
            <w:noWrap/>
            <w:vAlign w:val="center"/>
          </w:tcPr>
          <w:p w14:paraId="6E0D91F3">
            <w:pPr>
              <w:wordWrap w:val="0"/>
              <w:adjustRightInd/>
              <w:spacing w:line="460" w:lineRule="exact"/>
              <w:jc w:val="center"/>
              <w:rPr>
                <w:rFonts w:ascii="宋体" w:hAnsi="宋体" w:cs="宋体"/>
                <w:color w:val="auto"/>
                <w:highlight w:val="none"/>
              </w:rPr>
            </w:pPr>
          </w:p>
        </w:tc>
        <w:tc>
          <w:tcPr>
            <w:tcW w:w="1044" w:type="dxa"/>
            <w:tcBorders>
              <w:top w:val="single" w:color="auto" w:sz="6" w:space="0"/>
              <w:left w:val="single" w:color="auto" w:sz="6" w:space="0"/>
              <w:bottom w:val="single" w:color="auto" w:sz="6" w:space="0"/>
              <w:right w:val="single" w:color="auto" w:sz="6" w:space="0"/>
            </w:tcBorders>
            <w:noWrap/>
            <w:vAlign w:val="center"/>
          </w:tcPr>
          <w:p w14:paraId="69A2E685">
            <w:pPr>
              <w:wordWrap w:val="0"/>
              <w:adjustRightInd/>
              <w:spacing w:line="460" w:lineRule="exact"/>
              <w:jc w:val="center"/>
              <w:rPr>
                <w:rFonts w:ascii="宋体" w:hAnsi="宋体" w:cs="宋体"/>
                <w:color w:val="auto"/>
                <w:highlight w:val="none"/>
              </w:rPr>
            </w:pPr>
          </w:p>
        </w:tc>
        <w:tc>
          <w:tcPr>
            <w:tcW w:w="1116" w:type="dxa"/>
            <w:tcBorders>
              <w:top w:val="single" w:color="auto" w:sz="6" w:space="0"/>
              <w:left w:val="single" w:color="auto" w:sz="6" w:space="0"/>
              <w:bottom w:val="single" w:color="auto" w:sz="6" w:space="0"/>
              <w:right w:val="single" w:color="auto" w:sz="6" w:space="0"/>
            </w:tcBorders>
            <w:noWrap/>
            <w:vAlign w:val="center"/>
          </w:tcPr>
          <w:p w14:paraId="612DB320">
            <w:pPr>
              <w:wordWrap w:val="0"/>
              <w:adjustRightInd/>
              <w:spacing w:line="460" w:lineRule="exact"/>
              <w:jc w:val="center"/>
              <w:rPr>
                <w:rFonts w:ascii="宋体" w:hAnsi="宋体" w:cs="宋体"/>
                <w:color w:val="auto"/>
                <w:highlight w:val="none"/>
              </w:rPr>
            </w:pPr>
          </w:p>
        </w:tc>
        <w:tc>
          <w:tcPr>
            <w:tcW w:w="871" w:type="dxa"/>
            <w:tcBorders>
              <w:top w:val="single" w:color="auto" w:sz="6" w:space="0"/>
              <w:left w:val="single" w:color="auto" w:sz="6" w:space="0"/>
              <w:bottom w:val="single" w:color="auto" w:sz="6" w:space="0"/>
              <w:right w:val="single" w:color="auto" w:sz="6" w:space="0"/>
            </w:tcBorders>
            <w:noWrap/>
            <w:vAlign w:val="center"/>
          </w:tcPr>
          <w:p w14:paraId="592E073C">
            <w:pPr>
              <w:wordWrap w:val="0"/>
              <w:adjustRightInd/>
              <w:spacing w:line="460" w:lineRule="exact"/>
              <w:jc w:val="center"/>
              <w:rPr>
                <w:rFonts w:ascii="宋体" w:hAnsi="宋体" w:cs="宋体"/>
                <w:color w:val="auto"/>
                <w:highlight w:val="none"/>
              </w:rPr>
            </w:pPr>
          </w:p>
        </w:tc>
        <w:tc>
          <w:tcPr>
            <w:tcW w:w="1181" w:type="dxa"/>
            <w:tcBorders>
              <w:top w:val="single" w:color="auto" w:sz="6" w:space="0"/>
              <w:left w:val="single" w:color="auto" w:sz="6" w:space="0"/>
              <w:bottom w:val="single" w:color="auto" w:sz="6" w:space="0"/>
              <w:right w:val="single" w:color="auto" w:sz="6" w:space="0"/>
            </w:tcBorders>
            <w:noWrap/>
            <w:vAlign w:val="center"/>
          </w:tcPr>
          <w:p w14:paraId="1AA1228C">
            <w:pPr>
              <w:wordWrap w:val="0"/>
              <w:adjustRightInd/>
              <w:spacing w:line="460" w:lineRule="exact"/>
              <w:jc w:val="center"/>
              <w:rPr>
                <w:rFonts w:ascii="宋体" w:hAnsi="宋体" w:cs="宋体"/>
                <w:color w:val="auto"/>
                <w:highlight w:val="none"/>
              </w:rPr>
            </w:pPr>
          </w:p>
        </w:tc>
        <w:tc>
          <w:tcPr>
            <w:tcW w:w="996" w:type="dxa"/>
            <w:tcBorders>
              <w:top w:val="single" w:color="auto" w:sz="6" w:space="0"/>
              <w:left w:val="single" w:color="auto" w:sz="6" w:space="0"/>
              <w:bottom w:val="single" w:color="auto" w:sz="6" w:space="0"/>
              <w:right w:val="single" w:color="auto" w:sz="6" w:space="0"/>
            </w:tcBorders>
            <w:noWrap/>
            <w:vAlign w:val="center"/>
          </w:tcPr>
          <w:p w14:paraId="7DDA665D">
            <w:pPr>
              <w:wordWrap w:val="0"/>
              <w:adjustRightInd/>
              <w:spacing w:line="460" w:lineRule="exact"/>
              <w:jc w:val="center"/>
              <w:rPr>
                <w:rFonts w:ascii="宋体" w:hAnsi="宋体" w:cs="宋体"/>
                <w:color w:val="auto"/>
                <w:highlight w:val="none"/>
              </w:rPr>
            </w:pPr>
          </w:p>
        </w:tc>
        <w:tc>
          <w:tcPr>
            <w:tcW w:w="1230" w:type="dxa"/>
            <w:tcBorders>
              <w:top w:val="single" w:color="auto" w:sz="6" w:space="0"/>
              <w:left w:val="single" w:color="auto" w:sz="6" w:space="0"/>
              <w:bottom w:val="single" w:color="auto" w:sz="6" w:space="0"/>
              <w:right w:val="single" w:color="auto" w:sz="8" w:space="0"/>
            </w:tcBorders>
            <w:noWrap/>
            <w:vAlign w:val="center"/>
          </w:tcPr>
          <w:p w14:paraId="40575CF2">
            <w:pPr>
              <w:wordWrap w:val="0"/>
              <w:adjustRightInd/>
              <w:spacing w:line="460" w:lineRule="exact"/>
              <w:jc w:val="center"/>
              <w:rPr>
                <w:rFonts w:ascii="宋体" w:hAnsi="宋体" w:cs="宋体"/>
                <w:color w:val="auto"/>
                <w:highlight w:val="none"/>
              </w:rPr>
            </w:pPr>
          </w:p>
        </w:tc>
      </w:tr>
      <w:tr w14:paraId="5D06FF5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467" w:type="dxa"/>
            <w:tcBorders>
              <w:top w:val="single" w:color="auto" w:sz="6" w:space="0"/>
              <w:left w:val="single" w:color="auto" w:sz="8" w:space="0"/>
              <w:bottom w:val="single" w:color="auto" w:sz="6" w:space="0"/>
              <w:right w:val="single" w:color="auto" w:sz="6" w:space="0"/>
            </w:tcBorders>
            <w:noWrap/>
            <w:vAlign w:val="center"/>
          </w:tcPr>
          <w:p w14:paraId="45E30D51">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2</w:t>
            </w:r>
          </w:p>
        </w:tc>
        <w:tc>
          <w:tcPr>
            <w:tcW w:w="1666" w:type="dxa"/>
            <w:tcBorders>
              <w:top w:val="single" w:color="auto" w:sz="6" w:space="0"/>
              <w:left w:val="single" w:color="auto" w:sz="6" w:space="0"/>
              <w:bottom w:val="single" w:color="auto" w:sz="6" w:space="0"/>
              <w:right w:val="single" w:color="auto" w:sz="6" w:space="0"/>
            </w:tcBorders>
            <w:noWrap/>
            <w:vAlign w:val="center"/>
          </w:tcPr>
          <w:p w14:paraId="7F22A83D">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（清单编码）</w:t>
            </w:r>
          </w:p>
        </w:tc>
        <w:tc>
          <w:tcPr>
            <w:tcW w:w="1587" w:type="dxa"/>
            <w:tcBorders>
              <w:top w:val="single" w:color="auto" w:sz="6" w:space="0"/>
              <w:left w:val="single" w:color="auto" w:sz="6" w:space="0"/>
              <w:bottom w:val="single" w:color="auto" w:sz="6" w:space="0"/>
              <w:right w:val="single" w:color="auto" w:sz="6" w:space="0"/>
            </w:tcBorders>
            <w:noWrap/>
            <w:vAlign w:val="center"/>
          </w:tcPr>
          <w:p w14:paraId="2F77E160">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（清单名称）</w:t>
            </w:r>
          </w:p>
        </w:tc>
        <w:tc>
          <w:tcPr>
            <w:tcW w:w="827" w:type="dxa"/>
            <w:tcBorders>
              <w:top w:val="single" w:color="auto" w:sz="6" w:space="0"/>
              <w:left w:val="single" w:color="auto" w:sz="6" w:space="0"/>
              <w:bottom w:val="single" w:color="auto" w:sz="6" w:space="0"/>
              <w:right w:val="single" w:color="auto" w:sz="6" w:space="0"/>
            </w:tcBorders>
            <w:noWrap/>
            <w:vAlign w:val="center"/>
          </w:tcPr>
          <w:p w14:paraId="2F49F6E9">
            <w:pPr>
              <w:wordWrap w:val="0"/>
              <w:adjustRightInd/>
              <w:spacing w:line="460" w:lineRule="exact"/>
              <w:jc w:val="center"/>
              <w:rPr>
                <w:rFonts w:ascii="宋体" w:hAnsi="宋体" w:cs="宋体"/>
                <w:color w:val="auto"/>
                <w:highlight w:val="none"/>
              </w:rPr>
            </w:pPr>
          </w:p>
        </w:tc>
        <w:tc>
          <w:tcPr>
            <w:tcW w:w="800" w:type="dxa"/>
            <w:tcBorders>
              <w:top w:val="single" w:color="auto" w:sz="6" w:space="0"/>
              <w:left w:val="single" w:color="auto" w:sz="6" w:space="0"/>
              <w:bottom w:val="single" w:color="auto" w:sz="6" w:space="0"/>
              <w:right w:val="single" w:color="auto" w:sz="6" w:space="0"/>
            </w:tcBorders>
            <w:noWrap/>
            <w:vAlign w:val="center"/>
          </w:tcPr>
          <w:p w14:paraId="1B6A9D2A">
            <w:pPr>
              <w:wordWrap w:val="0"/>
              <w:adjustRightInd/>
              <w:spacing w:line="460" w:lineRule="exact"/>
              <w:jc w:val="center"/>
              <w:rPr>
                <w:rFonts w:ascii="宋体" w:hAnsi="宋体" w:cs="宋体"/>
                <w:color w:val="auto"/>
                <w:highlight w:val="none"/>
              </w:rPr>
            </w:pPr>
          </w:p>
        </w:tc>
        <w:tc>
          <w:tcPr>
            <w:tcW w:w="1068" w:type="dxa"/>
            <w:tcBorders>
              <w:top w:val="single" w:color="auto" w:sz="6" w:space="0"/>
              <w:left w:val="single" w:color="auto" w:sz="6" w:space="0"/>
              <w:bottom w:val="single" w:color="auto" w:sz="6" w:space="0"/>
              <w:right w:val="single" w:color="auto" w:sz="6" w:space="0"/>
            </w:tcBorders>
            <w:noWrap/>
            <w:vAlign w:val="center"/>
          </w:tcPr>
          <w:p w14:paraId="13A1C194">
            <w:pPr>
              <w:wordWrap w:val="0"/>
              <w:adjustRightInd/>
              <w:spacing w:line="460" w:lineRule="exact"/>
              <w:jc w:val="center"/>
              <w:rPr>
                <w:rFonts w:ascii="宋体" w:hAnsi="宋体" w:cs="宋体"/>
                <w:color w:val="auto"/>
                <w:highlight w:val="none"/>
              </w:rPr>
            </w:pPr>
          </w:p>
        </w:tc>
        <w:tc>
          <w:tcPr>
            <w:tcW w:w="1080" w:type="dxa"/>
            <w:tcBorders>
              <w:top w:val="single" w:color="auto" w:sz="6" w:space="0"/>
              <w:left w:val="single" w:color="auto" w:sz="6" w:space="0"/>
              <w:bottom w:val="single" w:color="auto" w:sz="6" w:space="0"/>
              <w:right w:val="single" w:color="auto" w:sz="6" w:space="0"/>
            </w:tcBorders>
            <w:noWrap/>
            <w:vAlign w:val="center"/>
          </w:tcPr>
          <w:p w14:paraId="64DB577E">
            <w:pPr>
              <w:wordWrap w:val="0"/>
              <w:adjustRightInd/>
              <w:spacing w:line="460" w:lineRule="exact"/>
              <w:jc w:val="center"/>
              <w:rPr>
                <w:rFonts w:ascii="宋体" w:hAnsi="宋体" w:cs="宋体"/>
                <w:color w:val="auto"/>
                <w:highlight w:val="none"/>
              </w:rPr>
            </w:pPr>
          </w:p>
        </w:tc>
        <w:tc>
          <w:tcPr>
            <w:tcW w:w="1044" w:type="dxa"/>
            <w:tcBorders>
              <w:top w:val="single" w:color="auto" w:sz="6" w:space="0"/>
              <w:left w:val="single" w:color="auto" w:sz="6" w:space="0"/>
              <w:bottom w:val="single" w:color="auto" w:sz="6" w:space="0"/>
              <w:right w:val="single" w:color="auto" w:sz="6" w:space="0"/>
            </w:tcBorders>
            <w:noWrap/>
            <w:vAlign w:val="center"/>
          </w:tcPr>
          <w:p w14:paraId="24BC72D8">
            <w:pPr>
              <w:wordWrap w:val="0"/>
              <w:adjustRightInd/>
              <w:spacing w:line="460" w:lineRule="exact"/>
              <w:jc w:val="center"/>
              <w:rPr>
                <w:rFonts w:ascii="宋体" w:hAnsi="宋体" w:cs="宋体"/>
                <w:color w:val="auto"/>
                <w:highlight w:val="none"/>
              </w:rPr>
            </w:pPr>
          </w:p>
        </w:tc>
        <w:tc>
          <w:tcPr>
            <w:tcW w:w="1116" w:type="dxa"/>
            <w:tcBorders>
              <w:top w:val="single" w:color="auto" w:sz="6" w:space="0"/>
              <w:left w:val="single" w:color="auto" w:sz="6" w:space="0"/>
              <w:bottom w:val="single" w:color="auto" w:sz="6" w:space="0"/>
              <w:right w:val="single" w:color="auto" w:sz="6" w:space="0"/>
            </w:tcBorders>
            <w:noWrap/>
            <w:vAlign w:val="center"/>
          </w:tcPr>
          <w:p w14:paraId="517ABC2D">
            <w:pPr>
              <w:wordWrap w:val="0"/>
              <w:adjustRightInd/>
              <w:spacing w:line="460" w:lineRule="exact"/>
              <w:jc w:val="center"/>
              <w:rPr>
                <w:rFonts w:ascii="宋体" w:hAnsi="宋体" w:cs="宋体"/>
                <w:color w:val="auto"/>
                <w:highlight w:val="none"/>
              </w:rPr>
            </w:pPr>
          </w:p>
        </w:tc>
        <w:tc>
          <w:tcPr>
            <w:tcW w:w="871" w:type="dxa"/>
            <w:tcBorders>
              <w:top w:val="single" w:color="auto" w:sz="6" w:space="0"/>
              <w:left w:val="single" w:color="auto" w:sz="6" w:space="0"/>
              <w:bottom w:val="single" w:color="auto" w:sz="6" w:space="0"/>
              <w:right w:val="single" w:color="auto" w:sz="6" w:space="0"/>
            </w:tcBorders>
            <w:noWrap/>
            <w:vAlign w:val="center"/>
          </w:tcPr>
          <w:p w14:paraId="1B67970F">
            <w:pPr>
              <w:wordWrap w:val="0"/>
              <w:adjustRightInd/>
              <w:spacing w:line="460" w:lineRule="exact"/>
              <w:jc w:val="center"/>
              <w:rPr>
                <w:rFonts w:ascii="宋体" w:hAnsi="宋体" w:cs="宋体"/>
                <w:color w:val="auto"/>
                <w:highlight w:val="none"/>
              </w:rPr>
            </w:pPr>
          </w:p>
        </w:tc>
        <w:tc>
          <w:tcPr>
            <w:tcW w:w="1181" w:type="dxa"/>
            <w:tcBorders>
              <w:top w:val="single" w:color="auto" w:sz="6" w:space="0"/>
              <w:left w:val="single" w:color="auto" w:sz="6" w:space="0"/>
              <w:bottom w:val="single" w:color="auto" w:sz="6" w:space="0"/>
              <w:right w:val="single" w:color="auto" w:sz="6" w:space="0"/>
            </w:tcBorders>
            <w:noWrap/>
            <w:vAlign w:val="center"/>
          </w:tcPr>
          <w:p w14:paraId="41D55429">
            <w:pPr>
              <w:wordWrap w:val="0"/>
              <w:adjustRightInd/>
              <w:spacing w:line="460" w:lineRule="exact"/>
              <w:jc w:val="center"/>
              <w:rPr>
                <w:rFonts w:ascii="宋体" w:hAnsi="宋体" w:cs="宋体"/>
                <w:color w:val="auto"/>
                <w:highlight w:val="none"/>
              </w:rPr>
            </w:pPr>
          </w:p>
        </w:tc>
        <w:tc>
          <w:tcPr>
            <w:tcW w:w="996" w:type="dxa"/>
            <w:tcBorders>
              <w:top w:val="single" w:color="auto" w:sz="6" w:space="0"/>
              <w:left w:val="single" w:color="auto" w:sz="6" w:space="0"/>
              <w:bottom w:val="single" w:color="auto" w:sz="6" w:space="0"/>
              <w:right w:val="single" w:color="auto" w:sz="6" w:space="0"/>
            </w:tcBorders>
            <w:noWrap/>
            <w:vAlign w:val="center"/>
          </w:tcPr>
          <w:p w14:paraId="2C0DB059">
            <w:pPr>
              <w:wordWrap w:val="0"/>
              <w:adjustRightInd/>
              <w:spacing w:line="460" w:lineRule="exact"/>
              <w:jc w:val="center"/>
              <w:rPr>
                <w:rFonts w:ascii="宋体" w:hAnsi="宋体" w:cs="宋体"/>
                <w:color w:val="auto"/>
                <w:highlight w:val="none"/>
              </w:rPr>
            </w:pPr>
          </w:p>
        </w:tc>
        <w:tc>
          <w:tcPr>
            <w:tcW w:w="1230" w:type="dxa"/>
            <w:tcBorders>
              <w:top w:val="single" w:color="auto" w:sz="6" w:space="0"/>
              <w:left w:val="single" w:color="auto" w:sz="6" w:space="0"/>
              <w:bottom w:val="single" w:color="auto" w:sz="6" w:space="0"/>
              <w:right w:val="single" w:color="auto" w:sz="8" w:space="0"/>
            </w:tcBorders>
            <w:noWrap/>
            <w:vAlign w:val="center"/>
          </w:tcPr>
          <w:p w14:paraId="4894B729">
            <w:pPr>
              <w:wordWrap w:val="0"/>
              <w:adjustRightInd/>
              <w:spacing w:line="460" w:lineRule="exact"/>
              <w:jc w:val="center"/>
              <w:rPr>
                <w:rFonts w:ascii="宋体" w:hAnsi="宋体" w:cs="宋体"/>
                <w:color w:val="auto"/>
                <w:highlight w:val="none"/>
              </w:rPr>
            </w:pPr>
          </w:p>
        </w:tc>
      </w:tr>
      <w:tr w14:paraId="057974C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467" w:type="dxa"/>
            <w:tcBorders>
              <w:top w:val="single" w:color="auto" w:sz="6" w:space="0"/>
              <w:left w:val="single" w:color="auto" w:sz="8" w:space="0"/>
              <w:bottom w:val="single" w:color="auto" w:sz="6" w:space="0"/>
              <w:right w:val="single" w:color="auto" w:sz="6" w:space="0"/>
            </w:tcBorders>
            <w:noWrap/>
            <w:vAlign w:val="center"/>
          </w:tcPr>
          <w:p w14:paraId="10AD40BA">
            <w:pPr>
              <w:wordWrap w:val="0"/>
              <w:adjustRightInd/>
              <w:spacing w:line="460" w:lineRule="exact"/>
              <w:jc w:val="center"/>
              <w:rPr>
                <w:rFonts w:ascii="宋体" w:hAnsi="宋体" w:cs="宋体"/>
                <w:color w:val="auto"/>
                <w:highlight w:val="none"/>
              </w:rPr>
            </w:pPr>
          </w:p>
        </w:tc>
        <w:tc>
          <w:tcPr>
            <w:tcW w:w="1666" w:type="dxa"/>
            <w:tcBorders>
              <w:top w:val="single" w:color="auto" w:sz="6" w:space="0"/>
              <w:left w:val="single" w:color="auto" w:sz="6" w:space="0"/>
              <w:bottom w:val="single" w:color="auto" w:sz="6" w:space="0"/>
              <w:right w:val="single" w:color="auto" w:sz="6" w:space="0"/>
            </w:tcBorders>
            <w:noWrap/>
            <w:vAlign w:val="center"/>
          </w:tcPr>
          <w:p w14:paraId="5538F3E4">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（定额编号）</w:t>
            </w:r>
          </w:p>
        </w:tc>
        <w:tc>
          <w:tcPr>
            <w:tcW w:w="1587" w:type="dxa"/>
            <w:tcBorders>
              <w:top w:val="single" w:color="auto" w:sz="6" w:space="0"/>
              <w:left w:val="single" w:color="auto" w:sz="6" w:space="0"/>
              <w:bottom w:val="single" w:color="auto" w:sz="6" w:space="0"/>
              <w:right w:val="single" w:color="auto" w:sz="6" w:space="0"/>
            </w:tcBorders>
            <w:noWrap/>
            <w:vAlign w:val="center"/>
          </w:tcPr>
          <w:p w14:paraId="384715EF">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（定额名称）</w:t>
            </w:r>
          </w:p>
        </w:tc>
        <w:tc>
          <w:tcPr>
            <w:tcW w:w="827" w:type="dxa"/>
            <w:tcBorders>
              <w:top w:val="single" w:color="auto" w:sz="6" w:space="0"/>
              <w:left w:val="single" w:color="auto" w:sz="6" w:space="0"/>
              <w:bottom w:val="single" w:color="auto" w:sz="6" w:space="0"/>
              <w:right w:val="single" w:color="auto" w:sz="6" w:space="0"/>
            </w:tcBorders>
            <w:noWrap/>
            <w:vAlign w:val="center"/>
          </w:tcPr>
          <w:p w14:paraId="5FABD42D">
            <w:pPr>
              <w:wordWrap w:val="0"/>
              <w:adjustRightInd/>
              <w:spacing w:line="460" w:lineRule="exact"/>
              <w:jc w:val="center"/>
              <w:rPr>
                <w:rFonts w:ascii="宋体" w:hAnsi="宋体" w:cs="宋体"/>
                <w:color w:val="auto"/>
                <w:highlight w:val="none"/>
              </w:rPr>
            </w:pPr>
          </w:p>
        </w:tc>
        <w:tc>
          <w:tcPr>
            <w:tcW w:w="800" w:type="dxa"/>
            <w:tcBorders>
              <w:top w:val="single" w:color="auto" w:sz="6" w:space="0"/>
              <w:left w:val="single" w:color="auto" w:sz="6" w:space="0"/>
              <w:bottom w:val="single" w:color="auto" w:sz="6" w:space="0"/>
              <w:right w:val="single" w:color="auto" w:sz="6" w:space="0"/>
            </w:tcBorders>
            <w:noWrap/>
            <w:vAlign w:val="center"/>
          </w:tcPr>
          <w:p w14:paraId="766D47BD">
            <w:pPr>
              <w:wordWrap w:val="0"/>
              <w:adjustRightInd/>
              <w:spacing w:line="460" w:lineRule="exact"/>
              <w:jc w:val="center"/>
              <w:rPr>
                <w:rFonts w:ascii="宋体" w:hAnsi="宋体" w:cs="宋体"/>
                <w:color w:val="auto"/>
                <w:highlight w:val="none"/>
              </w:rPr>
            </w:pPr>
          </w:p>
        </w:tc>
        <w:tc>
          <w:tcPr>
            <w:tcW w:w="1068" w:type="dxa"/>
            <w:tcBorders>
              <w:top w:val="single" w:color="auto" w:sz="6" w:space="0"/>
              <w:left w:val="single" w:color="auto" w:sz="6" w:space="0"/>
              <w:bottom w:val="single" w:color="auto" w:sz="6" w:space="0"/>
              <w:right w:val="single" w:color="auto" w:sz="6" w:space="0"/>
            </w:tcBorders>
            <w:noWrap/>
            <w:vAlign w:val="center"/>
          </w:tcPr>
          <w:p w14:paraId="4482598D">
            <w:pPr>
              <w:wordWrap w:val="0"/>
              <w:adjustRightInd/>
              <w:spacing w:line="460" w:lineRule="exact"/>
              <w:jc w:val="center"/>
              <w:rPr>
                <w:rFonts w:ascii="宋体" w:hAnsi="宋体" w:cs="宋体"/>
                <w:color w:val="auto"/>
                <w:highlight w:val="none"/>
              </w:rPr>
            </w:pPr>
          </w:p>
        </w:tc>
        <w:tc>
          <w:tcPr>
            <w:tcW w:w="1080" w:type="dxa"/>
            <w:tcBorders>
              <w:top w:val="single" w:color="auto" w:sz="6" w:space="0"/>
              <w:left w:val="single" w:color="auto" w:sz="6" w:space="0"/>
              <w:bottom w:val="single" w:color="auto" w:sz="6" w:space="0"/>
              <w:right w:val="single" w:color="auto" w:sz="6" w:space="0"/>
            </w:tcBorders>
            <w:noWrap/>
            <w:vAlign w:val="center"/>
          </w:tcPr>
          <w:p w14:paraId="2E6891F9">
            <w:pPr>
              <w:wordWrap w:val="0"/>
              <w:adjustRightInd/>
              <w:spacing w:line="460" w:lineRule="exact"/>
              <w:jc w:val="center"/>
              <w:rPr>
                <w:rFonts w:ascii="宋体" w:hAnsi="宋体" w:cs="宋体"/>
                <w:color w:val="auto"/>
                <w:highlight w:val="none"/>
              </w:rPr>
            </w:pPr>
          </w:p>
        </w:tc>
        <w:tc>
          <w:tcPr>
            <w:tcW w:w="1044" w:type="dxa"/>
            <w:tcBorders>
              <w:top w:val="single" w:color="auto" w:sz="6" w:space="0"/>
              <w:left w:val="single" w:color="auto" w:sz="6" w:space="0"/>
              <w:bottom w:val="single" w:color="auto" w:sz="6" w:space="0"/>
              <w:right w:val="single" w:color="auto" w:sz="6" w:space="0"/>
            </w:tcBorders>
            <w:noWrap/>
            <w:vAlign w:val="center"/>
          </w:tcPr>
          <w:p w14:paraId="0B354D72">
            <w:pPr>
              <w:wordWrap w:val="0"/>
              <w:adjustRightInd/>
              <w:spacing w:line="460" w:lineRule="exact"/>
              <w:jc w:val="center"/>
              <w:rPr>
                <w:rFonts w:ascii="宋体" w:hAnsi="宋体" w:cs="宋体"/>
                <w:color w:val="auto"/>
                <w:highlight w:val="none"/>
              </w:rPr>
            </w:pPr>
          </w:p>
        </w:tc>
        <w:tc>
          <w:tcPr>
            <w:tcW w:w="1116" w:type="dxa"/>
            <w:tcBorders>
              <w:top w:val="single" w:color="auto" w:sz="6" w:space="0"/>
              <w:left w:val="single" w:color="auto" w:sz="6" w:space="0"/>
              <w:bottom w:val="single" w:color="auto" w:sz="6" w:space="0"/>
              <w:right w:val="single" w:color="auto" w:sz="6" w:space="0"/>
            </w:tcBorders>
            <w:noWrap/>
            <w:vAlign w:val="center"/>
          </w:tcPr>
          <w:p w14:paraId="16BE2CA0">
            <w:pPr>
              <w:wordWrap w:val="0"/>
              <w:adjustRightInd/>
              <w:spacing w:line="460" w:lineRule="exact"/>
              <w:jc w:val="center"/>
              <w:rPr>
                <w:rFonts w:ascii="宋体" w:hAnsi="宋体" w:cs="宋体"/>
                <w:color w:val="auto"/>
                <w:highlight w:val="none"/>
              </w:rPr>
            </w:pPr>
          </w:p>
        </w:tc>
        <w:tc>
          <w:tcPr>
            <w:tcW w:w="871" w:type="dxa"/>
            <w:tcBorders>
              <w:top w:val="single" w:color="auto" w:sz="6" w:space="0"/>
              <w:left w:val="single" w:color="auto" w:sz="6" w:space="0"/>
              <w:bottom w:val="single" w:color="auto" w:sz="6" w:space="0"/>
              <w:right w:val="single" w:color="auto" w:sz="6" w:space="0"/>
            </w:tcBorders>
            <w:noWrap/>
            <w:vAlign w:val="center"/>
          </w:tcPr>
          <w:p w14:paraId="5F60C49C">
            <w:pPr>
              <w:wordWrap w:val="0"/>
              <w:adjustRightInd/>
              <w:spacing w:line="460" w:lineRule="exact"/>
              <w:jc w:val="center"/>
              <w:rPr>
                <w:rFonts w:ascii="宋体" w:hAnsi="宋体" w:cs="宋体"/>
                <w:color w:val="auto"/>
                <w:highlight w:val="none"/>
              </w:rPr>
            </w:pPr>
          </w:p>
        </w:tc>
        <w:tc>
          <w:tcPr>
            <w:tcW w:w="1181" w:type="dxa"/>
            <w:tcBorders>
              <w:top w:val="single" w:color="auto" w:sz="6" w:space="0"/>
              <w:left w:val="single" w:color="auto" w:sz="6" w:space="0"/>
              <w:bottom w:val="single" w:color="auto" w:sz="6" w:space="0"/>
              <w:right w:val="single" w:color="auto" w:sz="6" w:space="0"/>
            </w:tcBorders>
            <w:noWrap/>
            <w:vAlign w:val="center"/>
          </w:tcPr>
          <w:p w14:paraId="25CF25F5">
            <w:pPr>
              <w:wordWrap w:val="0"/>
              <w:adjustRightInd/>
              <w:spacing w:line="460" w:lineRule="exact"/>
              <w:jc w:val="center"/>
              <w:rPr>
                <w:rFonts w:ascii="宋体" w:hAnsi="宋体" w:cs="宋体"/>
                <w:color w:val="auto"/>
                <w:highlight w:val="none"/>
              </w:rPr>
            </w:pPr>
          </w:p>
        </w:tc>
        <w:tc>
          <w:tcPr>
            <w:tcW w:w="996" w:type="dxa"/>
            <w:tcBorders>
              <w:top w:val="single" w:color="auto" w:sz="6" w:space="0"/>
              <w:left w:val="single" w:color="auto" w:sz="6" w:space="0"/>
              <w:bottom w:val="single" w:color="auto" w:sz="6" w:space="0"/>
              <w:right w:val="single" w:color="auto" w:sz="6" w:space="0"/>
            </w:tcBorders>
            <w:noWrap/>
            <w:vAlign w:val="center"/>
          </w:tcPr>
          <w:p w14:paraId="309ED135">
            <w:pPr>
              <w:wordWrap w:val="0"/>
              <w:adjustRightInd/>
              <w:spacing w:line="460" w:lineRule="exact"/>
              <w:jc w:val="center"/>
              <w:rPr>
                <w:rFonts w:ascii="宋体" w:hAnsi="宋体" w:cs="宋体"/>
                <w:color w:val="auto"/>
                <w:highlight w:val="none"/>
              </w:rPr>
            </w:pPr>
          </w:p>
        </w:tc>
        <w:tc>
          <w:tcPr>
            <w:tcW w:w="1230" w:type="dxa"/>
            <w:tcBorders>
              <w:top w:val="single" w:color="auto" w:sz="6" w:space="0"/>
              <w:left w:val="single" w:color="auto" w:sz="6" w:space="0"/>
              <w:bottom w:val="single" w:color="auto" w:sz="6" w:space="0"/>
              <w:right w:val="single" w:color="auto" w:sz="8" w:space="0"/>
            </w:tcBorders>
            <w:noWrap/>
            <w:vAlign w:val="center"/>
          </w:tcPr>
          <w:p w14:paraId="4836A5D2">
            <w:pPr>
              <w:wordWrap w:val="0"/>
              <w:adjustRightInd/>
              <w:spacing w:line="460" w:lineRule="exact"/>
              <w:jc w:val="center"/>
              <w:rPr>
                <w:rFonts w:ascii="宋体" w:hAnsi="宋体" w:cs="宋体"/>
                <w:color w:val="auto"/>
                <w:highlight w:val="none"/>
              </w:rPr>
            </w:pPr>
          </w:p>
        </w:tc>
      </w:tr>
      <w:tr w14:paraId="4272171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467" w:type="dxa"/>
            <w:tcBorders>
              <w:top w:val="single" w:color="auto" w:sz="6" w:space="0"/>
              <w:left w:val="single" w:color="auto" w:sz="8" w:space="0"/>
              <w:bottom w:val="single" w:color="auto" w:sz="6" w:space="0"/>
              <w:right w:val="single" w:color="auto" w:sz="6" w:space="0"/>
            </w:tcBorders>
            <w:noWrap/>
            <w:vAlign w:val="center"/>
          </w:tcPr>
          <w:p w14:paraId="72A86DB9">
            <w:pPr>
              <w:wordWrap w:val="0"/>
              <w:adjustRightInd/>
              <w:spacing w:line="460" w:lineRule="exact"/>
              <w:jc w:val="center"/>
              <w:rPr>
                <w:rFonts w:ascii="宋体" w:hAnsi="宋体" w:cs="宋体"/>
                <w:color w:val="auto"/>
                <w:highlight w:val="none"/>
              </w:rPr>
            </w:pPr>
          </w:p>
        </w:tc>
        <w:tc>
          <w:tcPr>
            <w:tcW w:w="1666" w:type="dxa"/>
            <w:tcBorders>
              <w:top w:val="single" w:color="auto" w:sz="6" w:space="0"/>
              <w:left w:val="single" w:color="auto" w:sz="6" w:space="0"/>
              <w:bottom w:val="single" w:color="auto" w:sz="6" w:space="0"/>
              <w:right w:val="single" w:color="auto" w:sz="6" w:space="0"/>
            </w:tcBorders>
            <w:noWrap/>
            <w:vAlign w:val="center"/>
          </w:tcPr>
          <w:p w14:paraId="37AA73BB">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w:t>
            </w:r>
          </w:p>
        </w:tc>
        <w:tc>
          <w:tcPr>
            <w:tcW w:w="1587" w:type="dxa"/>
            <w:tcBorders>
              <w:top w:val="single" w:color="auto" w:sz="6" w:space="0"/>
              <w:left w:val="single" w:color="auto" w:sz="6" w:space="0"/>
              <w:bottom w:val="single" w:color="auto" w:sz="6" w:space="0"/>
              <w:right w:val="single" w:color="auto" w:sz="6" w:space="0"/>
            </w:tcBorders>
            <w:noWrap/>
            <w:vAlign w:val="center"/>
          </w:tcPr>
          <w:p w14:paraId="30B236AB">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w:t>
            </w:r>
          </w:p>
        </w:tc>
        <w:tc>
          <w:tcPr>
            <w:tcW w:w="827" w:type="dxa"/>
            <w:tcBorders>
              <w:top w:val="single" w:color="auto" w:sz="6" w:space="0"/>
              <w:left w:val="single" w:color="auto" w:sz="6" w:space="0"/>
              <w:bottom w:val="single" w:color="auto" w:sz="6" w:space="0"/>
              <w:right w:val="single" w:color="auto" w:sz="6" w:space="0"/>
            </w:tcBorders>
            <w:noWrap/>
            <w:vAlign w:val="center"/>
          </w:tcPr>
          <w:p w14:paraId="7E3E1AF5">
            <w:pPr>
              <w:wordWrap w:val="0"/>
              <w:adjustRightInd/>
              <w:spacing w:line="460" w:lineRule="exact"/>
              <w:jc w:val="center"/>
              <w:rPr>
                <w:rFonts w:ascii="宋体" w:hAnsi="宋体" w:cs="宋体"/>
                <w:color w:val="auto"/>
                <w:highlight w:val="none"/>
              </w:rPr>
            </w:pPr>
          </w:p>
        </w:tc>
        <w:tc>
          <w:tcPr>
            <w:tcW w:w="800" w:type="dxa"/>
            <w:tcBorders>
              <w:top w:val="single" w:color="auto" w:sz="6" w:space="0"/>
              <w:left w:val="single" w:color="auto" w:sz="6" w:space="0"/>
              <w:bottom w:val="single" w:color="auto" w:sz="6" w:space="0"/>
              <w:right w:val="single" w:color="auto" w:sz="6" w:space="0"/>
            </w:tcBorders>
            <w:noWrap/>
            <w:vAlign w:val="center"/>
          </w:tcPr>
          <w:p w14:paraId="38670634">
            <w:pPr>
              <w:wordWrap w:val="0"/>
              <w:adjustRightInd/>
              <w:spacing w:line="460" w:lineRule="exact"/>
              <w:jc w:val="center"/>
              <w:rPr>
                <w:rFonts w:ascii="宋体" w:hAnsi="宋体" w:cs="宋体"/>
                <w:color w:val="auto"/>
                <w:highlight w:val="none"/>
              </w:rPr>
            </w:pPr>
          </w:p>
        </w:tc>
        <w:tc>
          <w:tcPr>
            <w:tcW w:w="1068" w:type="dxa"/>
            <w:tcBorders>
              <w:top w:val="single" w:color="auto" w:sz="6" w:space="0"/>
              <w:left w:val="single" w:color="auto" w:sz="6" w:space="0"/>
              <w:bottom w:val="single" w:color="auto" w:sz="6" w:space="0"/>
              <w:right w:val="single" w:color="auto" w:sz="6" w:space="0"/>
            </w:tcBorders>
            <w:noWrap/>
            <w:vAlign w:val="center"/>
          </w:tcPr>
          <w:p w14:paraId="1416D20A">
            <w:pPr>
              <w:wordWrap w:val="0"/>
              <w:adjustRightInd/>
              <w:spacing w:line="460" w:lineRule="exact"/>
              <w:jc w:val="center"/>
              <w:rPr>
                <w:rFonts w:ascii="宋体" w:hAnsi="宋体" w:cs="宋体"/>
                <w:color w:val="auto"/>
                <w:highlight w:val="none"/>
              </w:rPr>
            </w:pPr>
          </w:p>
        </w:tc>
        <w:tc>
          <w:tcPr>
            <w:tcW w:w="1080" w:type="dxa"/>
            <w:tcBorders>
              <w:top w:val="single" w:color="auto" w:sz="6" w:space="0"/>
              <w:left w:val="single" w:color="auto" w:sz="6" w:space="0"/>
              <w:bottom w:val="single" w:color="auto" w:sz="6" w:space="0"/>
              <w:right w:val="single" w:color="auto" w:sz="6" w:space="0"/>
            </w:tcBorders>
            <w:noWrap/>
            <w:vAlign w:val="center"/>
          </w:tcPr>
          <w:p w14:paraId="3C518A6E">
            <w:pPr>
              <w:wordWrap w:val="0"/>
              <w:adjustRightInd/>
              <w:spacing w:line="460" w:lineRule="exact"/>
              <w:jc w:val="center"/>
              <w:rPr>
                <w:rFonts w:ascii="宋体" w:hAnsi="宋体" w:cs="宋体"/>
                <w:color w:val="auto"/>
                <w:highlight w:val="none"/>
              </w:rPr>
            </w:pPr>
          </w:p>
        </w:tc>
        <w:tc>
          <w:tcPr>
            <w:tcW w:w="1044" w:type="dxa"/>
            <w:tcBorders>
              <w:top w:val="single" w:color="auto" w:sz="6" w:space="0"/>
              <w:left w:val="single" w:color="auto" w:sz="6" w:space="0"/>
              <w:bottom w:val="single" w:color="auto" w:sz="6" w:space="0"/>
              <w:right w:val="single" w:color="auto" w:sz="6" w:space="0"/>
            </w:tcBorders>
            <w:noWrap/>
            <w:vAlign w:val="center"/>
          </w:tcPr>
          <w:p w14:paraId="281203A7">
            <w:pPr>
              <w:wordWrap w:val="0"/>
              <w:adjustRightInd/>
              <w:spacing w:line="460" w:lineRule="exact"/>
              <w:jc w:val="center"/>
              <w:rPr>
                <w:rFonts w:ascii="宋体" w:hAnsi="宋体" w:cs="宋体"/>
                <w:color w:val="auto"/>
                <w:highlight w:val="none"/>
              </w:rPr>
            </w:pPr>
          </w:p>
        </w:tc>
        <w:tc>
          <w:tcPr>
            <w:tcW w:w="1116" w:type="dxa"/>
            <w:tcBorders>
              <w:top w:val="single" w:color="auto" w:sz="6" w:space="0"/>
              <w:left w:val="single" w:color="auto" w:sz="6" w:space="0"/>
              <w:bottom w:val="single" w:color="auto" w:sz="6" w:space="0"/>
              <w:right w:val="single" w:color="auto" w:sz="6" w:space="0"/>
            </w:tcBorders>
            <w:noWrap/>
            <w:vAlign w:val="center"/>
          </w:tcPr>
          <w:p w14:paraId="69DA7CD6">
            <w:pPr>
              <w:wordWrap w:val="0"/>
              <w:adjustRightInd/>
              <w:spacing w:line="460" w:lineRule="exact"/>
              <w:jc w:val="center"/>
              <w:rPr>
                <w:rFonts w:ascii="宋体" w:hAnsi="宋体" w:cs="宋体"/>
                <w:color w:val="auto"/>
                <w:highlight w:val="none"/>
              </w:rPr>
            </w:pPr>
          </w:p>
        </w:tc>
        <w:tc>
          <w:tcPr>
            <w:tcW w:w="871" w:type="dxa"/>
            <w:tcBorders>
              <w:top w:val="single" w:color="auto" w:sz="6" w:space="0"/>
              <w:left w:val="single" w:color="auto" w:sz="6" w:space="0"/>
              <w:bottom w:val="single" w:color="auto" w:sz="6" w:space="0"/>
              <w:right w:val="single" w:color="auto" w:sz="6" w:space="0"/>
            </w:tcBorders>
            <w:noWrap/>
            <w:vAlign w:val="center"/>
          </w:tcPr>
          <w:p w14:paraId="39AA02C4">
            <w:pPr>
              <w:wordWrap w:val="0"/>
              <w:adjustRightInd/>
              <w:spacing w:line="460" w:lineRule="exact"/>
              <w:jc w:val="center"/>
              <w:rPr>
                <w:rFonts w:ascii="宋体" w:hAnsi="宋体" w:cs="宋体"/>
                <w:color w:val="auto"/>
                <w:highlight w:val="none"/>
              </w:rPr>
            </w:pPr>
          </w:p>
        </w:tc>
        <w:tc>
          <w:tcPr>
            <w:tcW w:w="1181" w:type="dxa"/>
            <w:tcBorders>
              <w:top w:val="single" w:color="auto" w:sz="6" w:space="0"/>
              <w:left w:val="single" w:color="auto" w:sz="6" w:space="0"/>
              <w:bottom w:val="single" w:color="auto" w:sz="6" w:space="0"/>
              <w:right w:val="single" w:color="auto" w:sz="6" w:space="0"/>
            </w:tcBorders>
            <w:noWrap/>
            <w:vAlign w:val="center"/>
          </w:tcPr>
          <w:p w14:paraId="35382D3F">
            <w:pPr>
              <w:wordWrap w:val="0"/>
              <w:adjustRightInd/>
              <w:spacing w:line="460" w:lineRule="exact"/>
              <w:jc w:val="center"/>
              <w:rPr>
                <w:rFonts w:ascii="宋体" w:hAnsi="宋体" w:cs="宋体"/>
                <w:color w:val="auto"/>
                <w:highlight w:val="none"/>
              </w:rPr>
            </w:pPr>
          </w:p>
        </w:tc>
        <w:tc>
          <w:tcPr>
            <w:tcW w:w="996" w:type="dxa"/>
            <w:tcBorders>
              <w:top w:val="single" w:color="auto" w:sz="6" w:space="0"/>
              <w:left w:val="single" w:color="auto" w:sz="6" w:space="0"/>
              <w:bottom w:val="single" w:color="auto" w:sz="6" w:space="0"/>
              <w:right w:val="single" w:color="auto" w:sz="6" w:space="0"/>
            </w:tcBorders>
            <w:noWrap/>
            <w:vAlign w:val="center"/>
          </w:tcPr>
          <w:p w14:paraId="1DA43614">
            <w:pPr>
              <w:wordWrap w:val="0"/>
              <w:adjustRightInd/>
              <w:spacing w:line="460" w:lineRule="exact"/>
              <w:jc w:val="center"/>
              <w:rPr>
                <w:rFonts w:ascii="宋体" w:hAnsi="宋体" w:cs="宋体"/>
                <w:color w:val="auto"/>
                <w:highlight w:val="none"/>
              </w:rPr>
            </w:pPr>
          </w:p>
        </w:tc>
        <w:tc>
          <w:tcPr>
            <w:tcW w:w="1230" w:type="dxa"/>
            <w:tcBorders>
              <w:top w:val="single" w:color="auto" w:sz="6" w:space="0"/>
              <w:left w:val="single" w:color="auto" w:sz="6" w:space="0"/>
              <w:bottom w:val="single" w:color="auto" w:sz="6" w:space="0"/>
              <w:right w:val="single" w:color="auto" w:sz="8" w:space="0"/>
            </w:tcBorders>
            <w:noWrap/>
            <w:vAlign w:val="center"/>
          </w:tcPr>
          <w:p w14:paraId="72209D7E">
            <w:pPr>
              <w:wordWrap w:val="0"/>
              <w:adjustRightInd/>
              <w:spacing w:line="460" w:lineRule="exact"/>
              <w:jc w:val="center"/>
              <w:rPr>
                <w:rFonts w:ascii="宋体" w:hAnsi="宋体" w:cs="宋体"/>
                <w:color w:val="auto"/>
                <w:highlight w:val="none"/>
              </w:rPr>
            </w:pPr>
          </w:p>
        </w:tc>
      </w:tr>
      <w:tr w14:paraId="7866CA0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21" w:hRule="atLeast"/>
          <w:jc w:val="center"/>
        </w:trPr>
        <w:tc>
          <w:tcPr>
            <w:tcW w:w="12703" w:type="dxa"/>
            <w:gridSpan w:val="12"/>
            <w:tcBorders>
              <w:top w:val="single" w:color="auto" w:sz="6" w:space="0"/>
              <w:left w:val="single" w:color="auto" w:sz="8" w:space="0"/>
              <w:bottom w:val="single" w:color="auto" w:sz="8" w:space="0"/>
              <w:right w:val="single" w:color="auto" w:sz="6" w:space="0"/>
            </w:tcBorders>
            <w:noWrap/>
            <w:vAlign w:val="center"/>
          </w:tcPr>
          <w:p w14:paraId="259081E9">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合  计：</w:t>
            </w:r>
          </w:p>
        </w:tc>
        <w:tc>
          <w:tcPr>
            <w:tcW w:w="1230" w:type="dxa"/>
            <w:tcBorders>
              <w:top w:val="single" w:color="auto" w:sz="6" w:space="0"/>
              <w:left w:val="single" w:color="auto" w:sz="6" w:space="0"/>
              <w:bottom w:val="single" w:color="auto" w:sz="8" w:space="0"/>
              <w:right w:val="single" w:color="auto" w:sz="8" w:space="0"/>
            </w:tcBorders>
            <w:noWrap/>
            <w:vAlign w:val="center"/>
          </w:tcPr>
          <w:p w14:paraId="7F280606">
            <w:pPr>
              <w:wordWrap w:val="0"/>
              <w:adjustRightInd/>
              <w:spacing w:line="460" w:lineRule="exact"/>
              <w:jc w:val="center"/>
              <w:rPr>
                <w:rFonts w:ascii="宋体" w:hAnsi="宋体" w:cs="宋体"/>
                <w:color w:val="auto"/>
                <w:highlight w:val="none"/>
              </w:rPr>
            </w:pPr>
          </w:p>
        </w:tc>
      </w:tr>
    </w:tbl>
    <w:p w14:paraId="19961775">
      <w:pPr>
        <w:wordWrap w:val="0"/>
        <w:adjustRightInd/>
        <w:spacing w:line="460" w:lineRule="exact"/>
        <w:ind w:firstLine="420" w:firstLineChars="200"/>
        <w:rPr>
          <w:rFonts w:ascii="宋体" w:hAnsi="宋体" w:cs="宋体"/>
          <w:color w:val="auto"/>
          <w:highlight w:val="none"/>
        </w:rPr>
      </w:pPr>
      <w:r>
        <w:rPr>
          <w:rFonts w:hint="eastAsia" w:ascii="宋体" w:hAnsi="宋体" w:cs="宋体"/>
          <w:color w:val="auto"/>
          <w:highlight w:val="none"/>
        </w:rPr>
        <w:t>注：  表（1）、（2）栏中清单编号和措施项目清单名称由招标人按需要提出。</w:t>
      </w:r>
    </w:p>
    <w:p w14:paraId="56BCD73E">
      <w:pPr>
        <w:pStyle w:val="862"/>
        <w:ind w:firstLine="480"/>
        <w:rPr>
          <w:rFonts w:ascii="宋体" w:hAnsi="宋体" w:cs="宋体"/>
          <w:color w:val="auto"/>
          <w:highlight w:val="none"/>
        </w:rPr>
      </w:pPr>
    </w:p>
    <w:p w14:paraId="569FD5CD">
      <w:pPr>
        <w:ind w:firstLine="480"/>
        <w:rPr>
          <w:rFonts w:ascii="宋体" w:hAnsi="宋体" w:cs="宋体"/>
          <w:color w:val="auto"/>
          <w:highlight w:val="none"/>
        </w:rPr>
        <w:sectPr>
          <w:pgSz w:w="15840" w:h="12240" w:orient="landscape"/>
          <w:pgMar w:top="1531" w:right="1304" w:bottom="964" w:left="964" w:header="720" w:footer="720" w:gutter="0"/>
          <w:cols w:space="720" w:num="1"/>
          <w:titlePg/>
          <w:docGrid w:linePitch="312" w:charSpace="0"/>
        </w:sectPr>
      </w:pPr>
    </w:p>
    <w:p w14:paraId="43E49773">
      <w:pPr>
        <w:wordWrap w:val="0"/>
        <w:jc w:val="center"/>
        <w:outlineLvl w:val="4"/>
        <w:rPr>
          <w:rFonts w:ascii="宋体" w:hAnsi="宋体" w:cs="宋体"/>
          <w:b/>
          <w:bCs/>
          <w:color w:val="auto"/>
          <w:sz w:val="32"/>
          <w:szCs w:val="28"/>
          <w:highlight w:val="none"/>
        </w:rPr>
      </w:pPr>
      <w:r>
        <w:rPr>
          <w:rFonts w:hint="eastAsia" w:ascii="宋体" w:hAnsi="宋体" w:cs="宋体"/>
          <w:b/>
          <w:bCs/>
          <w:color w:val="auto"/>
          <w:sz w:val="32"/>
          <w:szCs w:val="28"/>
          <w:highlight w:val="none"/>
        </w:rPr>
        <w:t>表2-3  综合单价工料机分析表</w:t>
      </w:r>
    </w:p>
    <w:p w14:paraId="73441DD8">
      <w:pPr>
        <w:wordWrap w:val="0"/>
        <w:adjustRightInd/>
        <w:spacing w:line="460" w:lineRule="exact"/>
        <w:rPr>
          <w:rFonts w:ascii="宋体" w:hAnsi="宋体" w:cs="宋体"/>
          <w:color w:val="auto"/>
          <w:highlight w:val="none"/>
        </w:rPr>
      </w:pPr>
      <w:r>
        <w:rPr>
          <w:rFonts w:hint="eastAsia" w:ascii="宋体" w:hAnsi="宋体" w:cs="宋体"/>
          <w:color w:val="auto"/>
          <w:highlight w:val="none"/>
        </w:rPr>
        <w:t>项目编码：                                                   计量单位：</w:t>
      </w:r>
    </w:p>
    <w:p w14:paraId="2E6986B7">
      <w:pPr>
        <w:wordWrap w:val="0"/>
        <w:adjustRightInd/>
        <w:spacing w:line="460" w:lineRule="exact"/>
        <w:rPr>
          <w:rFonts w:ascii="宋体" w:hAnsi="宋体" w:cs="宋体"/>
          <w:color w:val="auto"/>
          <w:highlight w:val="none"/>
        </w:rPr>
      </w:pPr>
      <w:r>
        <w:rPr>
          <w:rFonts w:hint="eastAsia" w:ascii="宋体" w:hAnsi="宋体" w:cs="宋体"/>
          <w:color w:val="auto"/>
          <w:highlight w:val="none"/>
        </w:rPr>
        <w:t>项目名称：                                                第   页共  页</w:t>
      </w:r>
    </w:p>
    <w:tbl>
      <w:tblPr>
        <w:tblStyle w:val="63"/>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1260"/>
        <w:gridCol w:w="1260"/>
        <w:gridCol w:w="1440"/>
        <w:gridCol w:w="1440"/>
        <w:gridCol w:w="1620"/>
      </w:tblGrid>
      <w:tr w14:paraId="507D0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28" w:type="dxa"/>
            <w:vMerge w:val="restart"/>
            <w:tcBorders>
              <w:top w:val="single" w:color="auto" w:sz="4" w:space="0"/>
              <w:left w:val="single" w:color="auto" w:sz="4" w:space="0"/>
              <w:bottom w:val="single" w:color="auto" w:sz="4" w:space="0"/>
              <w:right w:val="single" w:color="auto" w:sz="4" w:space="0"/>
            </w:tcBorders>
            <w:noWrap/>
            <w:vAlign w:val="center"/>
          </w:tcPr>
          <w:p w14:paraId="33BB5814">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序号</w:t>
            </w:r>
          </w:p>
        </w:tc>
        <w:tc>
          <w:tcPr>
            <w:tcW w:w="2160" w:type="dxa"/>
            <w:gridSpan w:val="2"/>
            <w:vMerge w:val="restart"/>
            <w:tcBorders>
              <w:top w:val="single" w:color="auto" w:sz="4" w:space="0"/>
              <w:left w:val="single" w:color="auto" w:sz="4" w:space="0"/>
              <w:bottom w:val="single" w:color="auto" w:sz="4" w:space="0"/>
              <w:right w:val="single" w:color="auto" w:sz="4" w:space="0"/>
            </w:tcBorders>
            <w:noWrap/>
            <w:vAlign w:val="center"/>
          </w:tcPr>
          <w:p w14:paraId="2D3166D8">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名称及规格</w:t>
            </w:r>
          </w:p>
        </w:tc>
        <w:tc>
          <w:tcPr>
            <w:tcW w:w="1260" w:type="dxa"/>
            <w:vMerge w:val="restart"/>
            <w:tcBorders>
              <w:top w:val="single" w:color="auto" w:sz="4" w:space="0"/>
              <w:left w:val="single" w:color="auto" w:sz="4" w:space="0"/>
              <w:bottom w:val="single" w:color="auto" w:sz="4" w:space="0"/>
              <w:right w:val="single" w:color="auto" w:sz="4" w:space="0"/>
            </w:tcBorders>
            <w:noWrap/>
            <w:vAlign w:val="center"/>
          </w:tcPr>
          <w:p w14:paraId="621070AB">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单位</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14:paraId="12EF5A08">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数量</w:t>
            </w:r>
          </w:p>
        </w:tc>
        <w:tc>
          <w:tcPr>
            <w:tcW w:w="3060" w:type="dxa"/>
            <w:gridSpan w:val="2"/>
            <w:tcBorders>
              <w:top w:val="single" w:color="auto" w:sz="4" w:space="0"/>
              <w:left w:val="single" w:color="auto" w:sz="4" w:space="0"/>
              <w:bottom w:val="single" w:color="auto" w:sz="4" w:space="0"/>
              <w:right w:val="single" w:color="auto" w:sz="4" w:space="0"/>
            </w:tcBorders>
            <w:noWrap/>
            <w:vAlign w:val="center"/>
          </w:tcPr>
          <w:p w14:paraId="1FBD25D0">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金额(元)</w:t>
            </w:r>
          </w:p>
        </w:tc>
      </w:tr>
      <w:tr w14:paraId="2C38E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14:paraId="0B5A6BD1">
            <w:pPr>
              <w:wordWrap w:val="0"/>
              <w:adjustRightInd/>
              <w:spacing w:line="460" w:lineRule="exact"/>
              <w:jc w:val="center"/>
              <w:rPr>
                <w:rFonts w:ascii="宋体" w:hAnsi="宋体" w:cs="宋体"/>
                <w:color w:val="auto"/>
                <w:highlight w:val="none"/>
              </w:rPr>
            </w:pPr>
          </w:p>
        </w:tc>
        <w:tc>
          <w:tcPr>
            <w:tcW w:w="2160"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349E4844">
            <w:pPr>
              <w:wordWrap w:val="0"/>
              <w:adjustRightInd/>
              <w:spacing w:line="460" w:lineRule="exact"/>
              <w:jc w:val="center"/>
              <w:rPr>
                <w:rFonts w:ascii="宋体" w:hAnsi="宋体" w:cs="宋体"/>
                <w:color w:val="auto"/>
                <w:highlight w:val="none"/>
              </w:rPr>
            </w:pPr>
          </w:p>
        </w:tc>
        <w:tc>
          <w:tcPr>
            <w:tcW w:w="1260" w:type="dxa"/>
            <w:vMerge w:val="continue"/>
            <w:tcBorders>
              <w:top w:val="single" w:color="auto" w:sz="4" w:space="0"/>
              <w:left w:val="single" w:color="auto" w:sz="4" w:space="0"/>
              <w:bottom w:val="single" w:color="auto" w:sz="4" w:space="0"/>
              <w:right w:val="single" w:color="auto" w:sz="4" w:space="0"/>
            </w:tcBorders>
            <w:noWrap/>
            <w:vAlign w:val="center"/>
          </w:tcPr>
          <w:p w14:paraId="01F84400">
            <w:pPr>
              <w:wordWrap w:val="0"/>
              <w:adjustRightInd/>
              <w:spacing w:line="460" w:lineRule="exact"/>
              <w:jc w:val="center"/>
              <w:rPr>
                <w:rFonts w:ascii="宋体" w:hAnsi="宋体" w:cs="宋体"/>
                <w:color w:val="auto"/>
                <w:highlight w:val="none"/>
              </w:rPr>
            </w:pPr>
          </w:p>
        </w:tc>
        <w:tc>
          <w:tcPr>
            <w:tcW w:w="1440" w:type="dxa"/>
            <w:vMerge w:val="continue"/>
            <w:tcBorders>
              <w:top w:val="single" w:color="auto" w:sz="4" w:space="0"/>
              <w:left w:val="single" w:color="auto" w:sz="4" w:space="0"/>
              <w:bottom w:val="single" w:color="auto" w:sz="4" w:space="0"/>
              <w:right w:val="single" w:color="auto" w:sz="4" w:space="0"/>
            </w:tcBorders>
            <w:noWrap/>
            <w:vAlign w:val="center"/>
          </w:tcPr>
          <w:p w14:paraId="744D324C">
            <w:pPr>
              <w:wordWrap w:val="0"/>
              <w:adjustRightInd/>
              <w:spacing w:line="460" w:lineRule="exact"/>
              <w:jc w:val="center"/>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2C4C2341">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单价</w:t>
            </w:r>
          </w:p>
        </w:tc>
        <w:tc>
          <w:tcPr>
            <w:tcW w:w="1620" w:type="dxa"/>
            <w:tcBorders>
              <w:top w:val="single" w:color="auto" w:sz="4" w:space="0"/>
              <w:left w:val="single" w:color="auto" w:sz="4" w:space="0"/>
              <w:bottom w:val="single" w:color="auto" w:sz="4" w:space="0"/>
              <w:right w:val="single" w:color="auto" w:sz="4" w:space="0"/>
            </w:tcBorders>
            <w:noWrap/>
            <w:vAlign w:val="center"/>
          </w:tcPr>
          <w:p w14:paraId="79F3C660">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合价</w:t>
            </w:r>
          </w:p>
        </w:tc>
      </w:tr>
      <w:tr w14:paraId="1720F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restart"/>
            <w:tcBorders>
              <w:top w:val="single" w:color="auto" w:sz="4" w:space="0"/>
              <w:left w:val="single" w:color="auto" w:sz="4" w:space="0"/>
              <w:bottom w:val="single" w:color="auto" w:sz="4" w:space="0"/>
              <w:right w:val="single" w:color="auto" w:sz="4" w:space="0"/>
            </w:tcBorders>
            <w:noWrap/>
          </w:tcPr>
          <w:p w14:paraId="067CD599">
            <w:pPr>
              <w:wordWrap w:val="0"/>
              <w:adjustRightInd/>
              <w:spacing w:line="460" w:lineRule="exact"/>
              <w:jc w:val="center"/>
              <w:rPr>
                <w:rFonts w:ascii="宋体" w:hAnsi="宋体" w:cs="宋体"/>
                <w:color w:val="auto"/>
                <w:highlight w:val="none"/>
              </w:rPr>
            </w:pPr>
          </w:p>
        </w:tc>
        <w:tc>
          <w:tcPr>
            <w:tcW w:w="900" w:type="dxa"/>
            <w:vMerge w:val="restart"/>
            <w:tcBorders>
              <w:top w:val="single" w:color="auto" w:sz="4" w:space="0"/>
              <w:left w:val="single" w:color="auto" w:sz="4" w:space="0"/>
              <w:bottom w:val="single" w:color="auto" w:sz="4" w:space="0"/>
              <w:right w:val="single" w:color="auto" w:sz="4" w:space="0"/>
            </w:tcBorders>
            <w:noWrap/>
            <w:vAlign w:val="center"/>
          </w:tcPr>
          <w:p w14:paraId="6595EA3F">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人工</w:t>
            </w:r>
          </w:p>
        </w:tc>
        <w:tc>
          <w:tcPr>
            <w:tcW w:w="1260" w:type="dxa"/>
            <w:tcBorders>
              <w:top w:val="single" w:color="auto" w:sz="4" w:space="0"/>
              <w:left w:val="single" w:color="auto" w:sz="4" w:space="0"/>
              <w:bottom w:val="single" w:color="auto" w:sz="4" w:space="0"/>
              <w:right w:val="single" w:color="auto" w:sz="4" w:space="0"/>
            </w:tcBorders>
            <w:noWrap/>
            <w:vAlign w:val="center"/>
          </w:tcPr>
          <w:p w14:paraId="2EB8E43F">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一类</w:t>
            </w:r>
          </w:p>
        </w:tc>
        <w:tc>
          <w:tcPr>
            <w:tcW w:w="1260" w:type="dxa"/>
            <w:tcBorders>
              <w:top w:val="single" w:color="auto" w:sz="4" w:space="0"/>
              <w:left w:val="single" w:color="auto" w:sz="4" w:space="0"/>
              <w:bottom w:val="single" w:color="auto" w:sz="4" w:space="0"/>
              <w:right w:val="single" w:color="auto" w:sz="4" w:space="0"/>
            </w:tcBorders>
            <w:noWrap/>
            <w:vAlign w:val="center"/>
          </w:tcPr>
          <w:p w14:paraId="3BDA8B58">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工日</w:t>
            </w:r>
          </w:p>
        </w:tc>
        <w:tc>
          <w:tcPr>
            <w:tcW w:w="1440" w:type="dxa"/>
            <w:tcBorders>
              <w:top w:val="single" w:color="auto" w:sz="4" w:space="0"/>
              <w:left w:val="single" w:color="auto" w:sz="4" w:space="0"/>
              <w:bottom w:val="single" w:color="auto" w:sz="4" w:space="0"/>
              <w:right w:val="single" w:color="auto" w:sz="4" w:space="0"/>
            </w:tcBorders>
            <w:noWrap/>
          </w:tcPr>
          <w:p w14:paraId="7761F925">
            <w:pPr>
              <w:wordWrap w:val="0"/>
              <w:adjustRightInd/>
              <w:spacing w:line="460" w:lineRule="exact"/>
              <w:jc w:val="center"/>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3950E06C">
            <w:pPr>
              <w:wordWrap w:val="0"/>
              <w:adjustRightInd/>
              <w:spacing w:line="460" w:lineRule="exact"/>
              <w:jc w:val="center"/>
              <w:rPr>
                <w:rFonts w:ascii="宋体" w:hAnsi="宋体" w:cs="宋体"/>
                <w:color w:val="auto"/>
                <w:highlight w:val="none"/>
              </w:rPr>
            </w:pPr>
          </w:p>
        </w:tc>
        <w:tc>
          <w:tcPr>
            <w:tcW w:w="1620" w:type="dxa"/>
            <w:tcBorders>
              <w:top w:val="single" w:color="auto" w:sz="4" w:space="0"/>
              <w:left w:val="single" w:color="auto" w:sz="4" w:space="0"/>
              <w:bottom w:val="single" w:color="auto" w:sz="4" w:space="0"/>
              <w:right w:val="single" w:color="auto" w:sz="4" w:space="0"/>
            </w:tcBorders>
            <w:noWrap/>
          </w:tcPr>
          <w:p w14:paraId="33FF331D">
            <w:pPr>
              <w:wordWrap w:val="0"/>
              <w:adjustRightInd/>
              <w:spacing w:line="460" w:lineRule="exact"/>
              <w:jc w:val="center"/>
              <w:rPr>
                <w:rFonts w:ascii="宋体" w:hAnsi="宋体" w:cs="宋体"/>
                <w:color w:val="auto"/>
                <w:highlight w:val="none"/>
              </w:rPr>
            </w:pPr>
          </w:p>
        </w:tc>
      </w:tr>
      <w:tr w14:paraId="64EFC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noWrap/>
          </w:tcPr>
          <w:p w14:paraId="10C1687B">
            <w:pPr>
              <w:wordWrap w:val="0"/>
              <w:adjustRightInd/>
              <w:spacing w:line="460" w:lineRule="exact"/>
              <w:jc w:val="center"/>
              <w:rPr>
                <w:rFonts w:ascii="宋体" w:hAnsi="宋体" w:cs="宋体"/>
                <w:color w:val="auto"/>
                <w:highlight w:val="none"/>
              </w:rPr>
            </w:pPr>
          </w:p>
        </w:tc>
        <w:tc>
          <w:tcPr>
            <w:tcW w:w="900" w:type="dxa"/>
            <w:vMerge w:val="continue"/>
            <w:tcBorders>
              <w:top w:val="single" w:color="auto" w:sz="4" w:space="0"/>
              <w:left w:val="single" w:color="auto" w:sz="4" w:space="0"/>
              <w:bottom w:val="single" w:color="auto" w:sz="4" w:space="0"/>
              <w:right w:val="single" w:color="auto" w:sz="4" w:space="0"/>
            </w:tcBorders>
            <w:noWrap/>
            <w:vAlign w:val="center"/>
          </w:tcPr>
          <w:p w14:paraId="572A5DF1">
            <w:pPr>
              <w:wordWrap w:val="0"/>
              <w:adjustRightInd/>
              <w:spacing w:line="460" w:lineRule="exact"/>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6D91B5E1">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二类</w:t>
            </w:r>
          </w:p>
        </w:tc>
        <w:tc>
          <w:tcPr>
            <w:tcW w:w="1260" w:type="dxa"/>
            <w:tcBorders>
              <w:top w:val="single" w:color="auto" w:sz="4" w:space="0"/>
              <w:left w:val="single" w:color="auto" w:sz="4" w:space="0"/>
              <w:bottom w:val="single" w:color="auto" w:sz="4" w:space="0"/>
              <w:right w:val="single" w:color="auto" w:sz="4" w:space="0"/>
            </w:tcBorders>
            <w:noWrap/>
            <w:vAlign w:val="center"/>
          </w:tcPr>
          <w:p w14:paraId="6F1F382E">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工日</w:t>
            </w:r>
          </w:p>
        </w:tc>
        <w:tc>
          <w:tcPr>
            <w:tcW w:w="1440" w:type="dxa"/>
            <w:tcBorders>
              <w:top w:val="single" w:color="auto" w:sz="4" w:space="0"/>
              <w:left w:val="single" w:color="auto" w:sz="4" w:space="0"/>
              <w:bottom w:val="single" w:color="auto" w:sz="4" w:space="0"/>
              <w:right w:val="single" w:color="auto" w:sz="4" w:space="0"/>
            </w:tcBorders>
            <w:noWrap/>
          </w:tcPr>
          <w:p w14:paraId="4EC8B04D">
            <w:pPr>
              <w:wordWrap w:val="0"/>
              <w:adjustRightInd/>
              <w:spacing w:line="460" w:lineRule="exact"/>
              <w:jc w:val="center"/>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17E8F9B4">
            <w:pPr>
              <w:wordWrap w:val="0"/>
              <w:adjustRightInd/>
              <w:spacing w:line="460" w:lineRule="exact"/>
              <w:jc w:val="center"/>
              <w:rPr>
                <w:rFonts w:ascii="宋体" w:hAnsi="宋体" w:cs="宋体"/>
                <w:color w:val="auto"/>
                <w:highlight w:val="none"/>
              </w:rPr>
            </w:pPr>
          </w:p>
        </w:tc>
        <w:tc>
          <w:tcPr>
            <w:tcW w:w="1620" w:type="dxa"/>
            <w:tcBorders>
              <w:top w:val="single" w:color="auto" w:sz="4" w:space="0"/>
              <w:left w:val="single" w:color="auto" w:sz="4" w:space="0"/>
              <w:bottom w:val="single" w:color="auto" w:sz="4" w:space="0"/>
              <w:right w:val="single" w:color="auto" w:sz="4" w:space="0"/>
            </w:tcBorders>
            <w:noWrap/>
          </w:tcPr>
          <w:p w14:paraId="639B191D">
            <w:pPr>
              <w:wordWrap w:val="0"/>
              <w:adjustRightInd/>
              <w:spacing w:line="460" w:lineRule="exact"/>
              <w:jc w:val="center"/>
              <w:rPr>
                <w:rFonts w:ascii="宋体" w:hAnsi="宋体" w:cs="宋体"/>
                <w:color w:val="auto"/>
                <w:highlight w:val="none"/>
              </w:rPr>
            </w:pPr>
          </w:p>
        </w:tc>
      </w:tr>
      <w:tr w14:paraId="0B2DA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noWrap/>
          </w:tcPr>
          <w:p w14:paraId="4E3D23BB">
            <w:pPr>
              <w:wordWrap w:val="0"/>
              <w:adjustRightInd/>
              <w:spacing w:line="460" w:lineRule="exact"/>
              <w:jc w:val="center"/>
              <w:rPr>
                <w:rFonts w:ascii="宋体" w:hAnsi="宋体" w:cs="宋体"/>
                <w:color w:val="auto"/>
                <w:highlight w:val="none"/>
              </w:rPr>
            </w:pPr>
          </w:p>
        </w:tc>
        <w:tc>
          <w:tcPr>
            <w:tcW w:w="900" w:type="dxa"/>
            <w:vMerge w:val="continue"/>
            <w:tcBorders>
              <w:top w:val="single" w:color="auto" w:sz="4" w:space="0"/>
              <w:left w:val="single" w:color="auto" w:sz="4" w:space="0"/>
              <w:bottom w:val="single" w:color="auto" w:sz="4" w:space="0"/>
              <w:right w:val="single" w:color="auto" w:sz="4" w:space="0"/>
            </w:tcBorders>
            <w:noWrap/>
            <w:vAlign w:val="center"/>
          </w:tcPr>
          <w:p w14:paraId="189154D0">
            <w:pPr>
              <w:wordWrap w:val="0"/>
              <w:adjustRightInd/>
              <w:spacing w:line="460" w:lineRule="exact"/>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10FE0D5F">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三类</w:t>
            </w:r>
          </w:p>
        </w:tc>
        <w:tc>
          <w:tcPr>
            <w:tcW w:w="1260" w:type="dxa"/>
            <w:tcBorders>
              <w:top w:val="single" w:color="auto" w:sz="4" w:space="0"/>
              <w:left w:val="single" w:color="auto" w:sz="4" w:space="0"/>
              <w:bottom w:val="single" w:color="auto" w:sz="4" w:space="0"/>
              <w:right w:val="single" w:color="auto" w:sz="4" w:space="0"/>
            </w:tcBorders>
            <w:noWrap/>
            <w:vAlign w:val="center"/>
          </w:tcPr>
          <w:p w14:paraId="5CB3EF30">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工日</w:t>
            </w:r>
          </w:p>
        </w:tc>
        <w:tc>
          <w:tcPr>
            <w:tcW w:w="1440" w:type="dxa"/>
            <w:tcBorders>
              <w:top w:val="single" w:color="auto" w:sz="4" w:space="0"/>
              <w:left w:val="single" w:color="auto" w:sz="4" w:space="0"/>
              <w:bottom w:val="single" w:color="auto" w:sz="4" w:space="0"/>
              <w:right w:val="single" w:color="auto" w:sz="4" w:space="0"/>
            </w:tcBorders>
            <w:noWrap/>
          </w:tcPr>
          <w:p w14:paraId="00E3E967">
            <w:pPr>
              <w:wordWrap w:val="0"/>
              <w:adjustRightInd/>
              <w:spacing w:line="460" w:lineRule="exact"/>
              <w:jc w:val="center"/>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5D6253BF">
            <w:pPr>
              <w:wordWrap w:val="0"/>
              <w:adjustRightInd/>
              <w:spacing w:line="460" w:lineRule="exact"/>
              <w:jc w:val="center"/>
              <w:rPr>
                <w:rFonts w:ascii="宋体" w:hAnsi="宋体" w:cs="宋体"/>
                <w:color w:val="auto"/>
                <w:highlight w:val="none"/>
              </w:rPr>
            </w:pPr>
          </w:p>
        </w:tc>
        <w:tc>
          <w:tcPr>
            <w:tcW w:w="1620" w:type="dxa"/>
            <w:tcBorders>
              <w:top w:val="single" w:color="auto" w:sz="4" w:space="0"/>
              <w:left w:val="single" w:color="auto" w:sz="4" w:space="0"/>
              <w:bottom w:val="single" w:color="auto" w:sz="4" w:space="0"/>
              <w:right w:val="single" w:color="auto" w:sz="4" w:space="0"/>
            </w:tcBorders>
            <w:noWrap/>
          </w:tcPr>
          <w:p w14:paraId="3A182D66">
            <w:pPr>
              <w:wordWrap w:val="0"/>
              <w:adjustRightInd/>
              <w:spacing w:line="460" w:lineRule="exact"/>
              <w:jc w:val="center"/>
              <w:rPr>
                <w:rFonts w:ascii="宋体" w:hAnsi="宋体" w:cs="宋体"/>
                <w:color w:val="auto"/>
                <w:highlight w:val="none"/>
              </w:rPr>
            </w:pPr>
          </w:p>
        </w:tc>
      </w:tr>
      <w:tr w14:paraId="200A5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noWrap/>
            <w:vAlign w:val="center"/>
          </w:tcPr>
          <w:p w14:paraId="3416F513">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1</w:t>
            </w:r>
          </w:p>
        </w:tc>
        <w:tc>
          <w:tcPr>
            <w:tcW w:w="6300" w:type="dxa"/>
            <w:gridSpan w:val="5"/>
            <w:tcBorders>
              <w:top w:val="single" w:color="auto" w:sz="4" w:space="0"/>
              <w:left w:val="single" w:color="auto" w:sz="4" w:space="0"/>
              <w:bottom w:val="single" w:color="auto" w:sz="4" w:space="0"/>
              <w:right w:val="single" w:color="auto" w:sz="4" w:space="0"/>
            </w:tcBorders>
            <w:noWrap/>
            <w:vAlign w:val="center"/>
          </w:tcPr>
          <w:p w14:paraId="6824E176">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人工费小计</w:t>
            </w:r>
          </w:p>
        </w:tc>
        <w:tc>
          <w:tcPr>
            <w:tcW w:w="1620" w:type="dxa"/>
            <w:tcBorders>
              <w:top w:val="single" w:color="auto" w:sz="4" w:space="0"/>
              <w:left w:val="single" w:color="auto" w:sz="4" w:space="0"/>
              <w:bottom w:val="single" w:color="auto" w:sz="4" w:space="0"/>
              <w:right w:val="single" w:color="auto" w:sz="4" w:space="0"/>
            </w:tcBorders>
            <w:noWrap/>
          </w:tcPr>
          <w:p w14:paraId="4C8C20CC">
            <w:pPr>
              <w:wordWrap w:val="0"/>
              <w:adjustRightInd/>
              <w:spacing w:line="460" w:lineRule="exact"/>
              <w:jc w:val="center"/>
              <w:rPr>
                <w:rFonts w:ascii="宋体" w:hAnsi="宋体" w:cs="宋体"/>
                <w:color w:val="auto"/>
                <w:highlight w:val="none"/>
              </w:rPr>
            </w:pPr>
          </w:p>
        </w:tc>
      </w:tr>
      <w:tr w14:paraId="34AED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restart"/>
            <w:tcBorders>
              <w:top w:val="single" w:color="auto" w:sz="4" w:space="0"/>
              <w:left w:val="single" w:color="auto" w:sz="4" w:space="0"/>
              <w:bottom w:val="single" w:color="auto" w:sz="4" w:space="0"/>
              <w:right w:val="single" w:color="auto" w:sz="4" w:space="0"/>
            </w:tcBorders>
            <w:noWrap/>
          </w:tcPr>
          <w:p w14:paraId="054066A5">
            <w:pPr>
              <w:wordWrap w:val="0"/>
              <w:adjustRightInd/>
              <w:spacing w:line="460" w:lineRule="exact"/>
              <w:jc w:val="center"/>
              <w:rPr>
                <w:rFonts w:ascii="宋体" w:hAnsi="宋体" w:cs="宋体"/>
                <w:color w:val="auto"/>
                <w:highlight w:val="none"/>
              </w:rPr>
            </w:pPr>
          </w:p>
        </w:tc>
        <w:tc>
          <w:tcPr>
            <w:tcW w:w="900" w:type="dxa"/>
            <w:vMerge w:val="restart"/>
            <w:tcBorders>
              <w:top w:val="single" w:color="auto" w:sz="4" w:space="0"/>
              <w:left w:val="single" w:color="auto" w:sz="4" w:space="0"/>
              <w:bottom w:val="single" w:color="auto" w:sz="4" w:space="0"/>
              <w:right w:val="single" w:color="auto" w:sz="4" w:space="0"/>
            </w:tcBorders>
            <w:noWrap/>
            <w:vAlign w:val="center"/>
          </w:tcPr>
          <w:p w14:paraId="50CC4275">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主要</w:t>
            </w:r>
          </w:p>
          <w:p w14:paraId="431BDEC5">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材料</w:t>
            </w:r>
          </w:p>
        </w:tc>
        <w:tc>
          <w:tcPr>
            <w:tcW w:w="1260" w:type="dxa"/>
            <w:tcBorders>
              <w:top w:val="single" w:color="auto" w:sz="4" w:space="0"/>
              <w:left w:val="single" w:color="auto" w:sz="4" w:space="0"/>
              <w:bottom w:val="single" w:color="auto" w:sz="4" w:space="0"/>
              <w:right w:val="single" w:color="auto" w:sz="4" w:space="0"/>
            </w:tcBorders>
            <w:noWrap/>
          </w:tcPr>
          <w:p w14:paraId="5D77D304">
            <w:pPr>
              <w:wordWrap w:val="0"/>
              <w:adjustRightInd/>
              <w:spacing w:line="460" w:lineRule="exact"/>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D539D3A">
            <w:pPr>
              <w:wordWrap w:val="0"/>
              <w:adjustRightInd/>
              <w:spacing w:line="460" w:lineRule="exact"/>
              <w:jc w:val="center"/>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169EEE10">
            <w:pPr>
              <w:wordWrap w:val="0"/>
              <w:adjustRightInd/>
              <w:spacing w:line="460" w:lineRule="exact"/>
              <w:jc w:val="center"/>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1579660D">
            <w:pPr>
              <w:wordWrap w:val="0"/>
              <w:adjustRightInd/>
              <w:spacing w:line="460" w:lineRule="exact"/>
              <w:jc w:val="center"/>
              <w:rPr>
                <w:rFonts w:ascii="宋体" w:hAnsi="宋体" w:cs="宋体"/>
                <w:color w:val="auto"/>
                <w:highlight w:val="none"/>
              </w:rPr>
            </w:pPr>
          </w:p>
        </w:tc>
        <w:tc>
          <w:tcPr>
            <w:tcW w:w="1620" w:type="dxa"/>
            <w:tcBorders>
              <w:top w:val="single" w:color="auto" w:sz="4" w:space="0"/>
              <w:left w:val="single" w:color="auto" w:sz="4" w:space="0"/>
              <w:bottom w:val="single" w:color="auto" w:sz="4" w:space="0"/>
              <w:right w:val="single" w:color="auto" w:sz="4" w:space="0"/>
            </w:tcBorders>
            <w:noWrap/>
          </w:tcPr>
          <w:p w14:paraId="1D60E7F0">
            <w:pPr>
              <w:wordWrap w:val="0"/>
              <w:adjustRightInd/>
              <w:spacing w:line="460" w:lineRule="exact"/>
              <w:jc w:val="center"/>
              <w:rPr>
                <w:rFonts w:ascii="宋体" w:hAnsi="宋体" w:cs="宋体"/>
                <w:color w:val="auto"/>
                <w:highlight w:val="none"/>
              </w:rPr>
            </w:pPr>
          </w:p>
        </w:tc>
      </w:tr>
      <w:tr w14:paraId="2BB80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noWrap/>
          </w:tcPr>
          <w:p w14:paraId="200E8292">
            <w:pPr>
              <w:wordWrap w:val="0"/>
              <w:adjustRightInd/>
              <w:spacing w:line="460" w:lineRule="exact"/>
              <w:jc w:val="center"/>
              <w:rPr>
                <w:rFonts w:ascii="宋体" w:hAnsi="宋体" w:cs="宋体"/>
                <w:color w:val="auto"/>
                <w:highlight w:val="none"/>
              </w:rPr>
            </w:pPr>
          </w:p>
        </w:tc>
        <w:tc>
          <w:tcPr>
            <w:tcW w:w="900" w:type="dxa"/>
            <w:vMerge w:val="continue"/>
            <w:tcBorders>
              <w:top w:val="single" w:color="auto" w:sz="4" w:space="0"/>
              <w:left w:val="single" w:color="auto" w:sz="4" w:space="0"/>
              <w:bottom w:val="single" w:color="auto" w:sz="4" w:space="0"/>
              <w:right w:val="single" w:color="auto" w:sz="4" w:space="0"/>
            </w:tcBorders>
            <w:noWrap/>
            <w:vAlign w:val="center"/>
          </w:tcPr>
          <w:p w14:paraId="3F1AA620">
            <w:pPr>
              <w:wordWrap w:val="0"/>
              <w:adjustRightInd/>
              <w:spacing w:line="460" w:lineRule="exact"/>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BF656BD">
            <w:pPr>
              <w:wordWrap w:val="0"/>
              <w:adjustRightInd/>
              <w:spacing w:line="460" w:lineRule="exact"/>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48E0779">
            <w:pPr>
              <w:wordWrap w:val="0"/>
              <w:adjustRightInd/>
              <w:spacing w:line="460" w:lineRule="exact"/>
              <w:jc w:val="center"/>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63A50A3A">
            <w:pPr>
              <w:wordWrap w:val="0"/>
              <w:adjustRightInd/>
              <w:spacing w:line="460" w:lineRule="exact"/>
              <w:jc w:val="center"/>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20C0C5D4">
            <w:pPr>
              <w:wordWrap w:val="0"/>
              <w:adjustRightInd/>
              <w:spacing w:line="460" w:lineRule="exact"/>
              <w:jc w:val="center"/>
              <w:rPr>
                <w:rFonts w:ascii="宋体" w:hAnsi="宋体" w:cs="宋体"/>
                <w:color w:val="auto"/>
                <w:highlight w:val="none"/>
              </w:rPr>
            </w:pPr>
          </w:p>
        </w:tc>
        <w:tc>
          <w:tcPr>
            <w:tcW w:w="1620" w:type="dxa"/>
            <w:tcBorders>
              <w:top w:val="single" w:color="auto" w:sz="4" w:space="0"/>
              <w:left w:val="single" w:color="auto" w:sz="4" w:space="0"/>
              <w:bottom w:val="single" w:color="auto" w:sz="4" w:space="0"/>
              <w:right w:val="single" w:color="auto" w:sz="4" w:space="0"/>
            </w:tcBorders>
            <w:noWrap/>
          </w:tcPr>
          <w:p w14:paraId="1382616E">
            <w:pPr>
              <w:wordWrap w:val="0"/>
              <w:adjustRightInd/>
              <w:spacing w:line="460" w:lineRule="exact"/>
              <w:jc w:val="center"/>
              <w:rPr>
                <w:rFonts w:ascii="宋体" w:hAnsi="宋体" w:cs="宋体"/>
                <w:color w:val="auto"/>
                <w:highlight w:val="none"/>
              </w:rPr>
            </w:pPr>
          </w:p>
        </w:tc>
      </w:tr>
      <w:tr w14:paraId="0B4A5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noWrap/>
          </w:tcPr>
          <w:p w14:paraId="2C38B035">
            <w:pPr>
              <w:wordWrap w:val="0"/>
              <w:adjustRightInd/>
              <w:spacing w:line="460" w:lineRule="exact"/>
              <w:jc w:val="center"/>
              <w:rPr>
                <w:rFonts w:ascii="宋体" w:hAnsi="宋体" w:cs="宋体"/>
                <w:color w:val="auto"/>
                <w:highlight w:val="none"/>
              </w:rPr>
            </w:pPr>
          </w:p>
        </w:tc>
        <w:tc>
          <w:tcPr>
            <w:tcW w:w="900" w:type="dxa"/>
            <w:vMerge w:val="continue"/>
            <w:tcBorders>
              <w:top w:val="single" w:color="auto" w:sz="4" w:space="0"/>
              <w:left w:val="single" w:color="auto" w:sz="4" w:space="0"/>
              <w:bottom w:val="single" w:color="auto" w:sz="4" w:space="0"/>
              <w:right w:val="single" w:color="auto" w:sz="4" w:space="0"/>
            </w:tcBorders>
            <w:noWrap/>
            <w:vAlign w:val="center"/>
          </w:tcPr>
          <w:p w14:paraId="1C23C64D">
            <w:pPr>
              <w:wordWrap w:val="0"/>
              <w:adjustRightInd/>
              <w:spacing w:line="460" w:lineRule="exact"/>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15ABB1C">
            <w:pPr>
              <w:wordWrap w:val="0"/>
              <w:adjustRightInd/>
              <w:spacing w:line="460" w:lineRule="exact"/>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08A25EF">
            <w:pPr>
              <w:wordWrap w:val="0"/>
              <w:adjustRightInd/>
              <w:spacing w:line="460" w:lineRule="exact"/>
              <w:jc w:val="center"/>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3A9AB5C5">
            <w:pPr>
              <w:wordWrap w:val="0"/>
              <w:adjustRightInd/>
              <w:spacing w:line="460" w:lineRule="exact"/>
              <w:jc w:val="center"/>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52F13B43">
            <w:pPr>
              <w:wordWrap w:val="0"/>
              <w:adjustRightInd/>
              <w:spacing w:line="460" w:lineRule="exact"/>
              <w:jc w:val="center"/>
              <w:rPr>
                <w:rFonts w:ascii="宋体" w:hAnsi="宋体" w:cs="宋体"/>
                <w:color w:val="auto"/>
                <w:highlight w:val="none"/>
              </w:rPr>
            </w:pPr>
          </w:p>
        </w:tc>
        <w:tc>
          <w:tcPr>
            <w:tcW w:w="1620" w:type="dxa"/>
            <w:tcBorders>
              <w:top w:val="single" w:color="auto" w:sz="4" w:space="0"/>
              <w:left w:val="single" w:color="auto" w:sz="4" w:space="0"/>
              <w:bottom w:val="single" w:color="auto" w:sz="4" w:space="0"/>
              <w:right w:val="single" w:color="auto" w:sz="4" w:space="0"/>
            </w:tcBorders>
            <w:noWrap/>
          </w:tcPr>
          <w:p w14:paraId="178DB586">
            <w:pPr>
              <w:wordWrap w:val="0"/>
              <w:adjustRightInd/>
              <w:spacing w:line="460" w:lineRule="exact"/>
              <w:jc w:val="center"/>
              <w:rPr>
                <w:rFonts w:ascii="宋体" w:hAnsi="宋体" w:cs="宋体"/>
                <w:color w:val="auto"/>
                <w:highlight w:val="none"/>
              </w:rPr>
            </w:pPr>
          </w:p>
        </w:tc>
      </w:tr>
      <w:tr w14:paraId="003D2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noWrap/>
          </w:tcPr>
          <w:p w14:paraId="27113CB3">
            <w:pPr>
              <w:wordWrap w:val="0"/>
              <w:adjustRightInd/>
              <w:spacing w:line="460" w:lineRule="exact"/>
              <w:jc w:val="center"/>
              <w:rPr>
                <w:rFonts w:ascii="宋体" w:hAnsi="宋体" w:cs="宋体"/>
                <w:color w:val="auto"/>
                <w:highlight w:val="none"/>
              </w:rPr>
            </w:pPr>
          </w:p>
        </w:tc>
        <w:tc>
          <w:tcPr>
            <w:tcW w:w="6300" w:type="dxa"/>
            <w:gridSpan w:val="5"/>
            <w:tcBorders>
              <w:top w:val="single" w:color="auto" w:sz="4" w:space="0"/>
              <w:left w:val="single" w:color="auto" w:sz="4" w:space="0"/>
              <w:bottom w:val="single" w:color="auto" w:sz="4" w:space="0"/>
              <w:right w:val="single" w:color="auto" w:sz="4" w:space="0"/>
            </w:tcBorders>
            <w:noWrap/>
            <w:vAlign w:val="center"/>
          </w:tcPr>
          <w:p w14:paraId="35038D67">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其他材料费</w:t>
            </w:r>
          </w:p>
        </w:tc>
        <w:tc>
          <w:tcPr>
            <w:tcW w:w="1620" w:type="dxa"/>
            <w:tcBorders>
              <w:top w:val="single" w:color="auto" w:sz="4" w:space="0"/>
              <w:left w:val="single" w:color="auto" w:sz="4" w:space="0"/>
              <w:bottom w:val="single" w:color="auto" w:sz="4" w:space="0"/>
              <w:right w:val="single" w:color="auto" w:sz="4" w:space="0"/>
            </w:tcBorders>
            <w:noWrap/>
          </w:tcPr>
          <w:p w14:paraId="46C78F4E">
            <w:pPr>
              <w:wordWrap w:val="0"/>
              <w:adjustRightInd/>
              <w:spacing w:line="460" w:lineRule="exact"/>
              <w:jc w:val="center"/>
              <w:rPr>
                <w:rFonts w:ascii="宋体" w:hAnsi="宋体" w:cs="宋体"/>
                <w:color w:val="auto"/>
                <w:highlight w:val="none"/>
              </w:rPr>
            </w:pPr>
          </w:p>
        </w:tc>
      </w:tr>
      <w:tr w14:paraId="6480C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noWrap/>
            <w:vAlign w:val="center"/>
          </w:tcPr>
          <w:p w14:paraId="71978896">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2</w:t>
            </w:r>
          </w:p>
        </w:tc>
        <w:tc>
          <w:tcPr>
            <w:tcW w:w="6300" w:type="dxa"/>
            <w:gridSpan w:val="5"/>
            <w:tcBorders>
              <w:top w:val="single" w:color="auto" w:sz="4" w:space="0"/>
              <w:left w:val="single" w:color="auto" w:sz="4" w:space="0"/>
              <w:bottom w:val="single" w:color="auto" w:sz="4" w:space="0"/>
              <w:right w:val="single" w:color="auto" w:sz="4" w:space="0"/>
            </w:tcBorders>
            <w:noWrap/>
            <w:vAlign w:val="center"/>
          </w:tcPr>
          <w:p w14:paraId="4E82B62D">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材料费小计</w:t>
            </w:r>
          </w:p>
        </w:tc>
        <w:tc>
          <w:tcPr>
            <w:tcW w:w="1620" w:type="dxa"/>
            <w:tcBorders>
              <w:top w:val="single" w:color="auto" w:sz="4" w:space="0"/>
              <w:left w:val="single" w:color="auto" w:sz="4" w:space="0"/>
              <w:bottom w:val="single" w:color="auto" w:sz="4" w:space="0"/>
              <w:right w:val="single" w:color="auto" w:sz="4" w:space="0"/>
            </w:tcBorders>
            <w:noWrap/>
          </w:tcPr>
          <w:p w14:paraId="736D11CF">
            <w:pPr>
              <w:wordWrap w:val="0"/>
              <w:adjustRightInd/>
              <w:spacing w:line="460" w:lineRule="exact"/>
              <w:jc w:val="center"/>
              <w:rPr>
                <w:rFonts w:ascii="宋体" w:hAnsi="宋体" w:cs="宋体"/>
                <w:color w:val="auto"/>
                <w:highlight w:val="none"/>
              </w:rPr>
            </w:pPr>
          </w:p>
        </w:tc>
      </w:tr>
      <w:tr w14:paraId="60DBE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restart"/>
            <w:tcBorders>
              <w:top w:val="single" w:color="auto" w:sz="4" w:space="0"/>
              <w:left w:val="single" w:color="auto" w:sz="4" w:space="0"/>
              <w:bottom w:val="single" w:color="auto" w:sz="4" w:space="0"/>
              <w:right w:val="single" w:color="auto" w:sz="4" w:space="0"/>
            </w:tcBorders>
            <w:noWrap/>
            <w:vAlign w:val="center"/>
          </w:tcPr>
          <w:p w14:paraId="0379E4A7">
            <w:pPr>
              <w:wordWrap w:val="0"/>
              <w:adjustRightInd/>
              <w:spacing w:line="460" w:lineRule="exact"/>
              <w:jc w:val="center"/>
              <w:rPr>
                <w:rFonts w:ascii="宋体" w:hAnsi="宋体" w:cs="宋体"/>
                <w:color w:val="auto"/>
                <w:highlight w:val="none"/>
              </w:rPr>
            </w:pPr>
          </w:p>
        </w:tc>
        <w:tc>
          <w:tcPr>
            <w:tcW w:w="900" w:type="dxa"/>
            <w:vMerge w:val="restart"/>
            <w:tcBorders>
              <w:top w:val="single" w:color="auto" w:sz="4" w:space="0"/>
              <w:left w:val="single" w:color="auto" w:sz="4" w:space="0"/>
              <w:bottom w:val="single" w:color="auto" w:sz="4" w:space="0"/>
              <w:right w:val="single" w:color="auto" w:sz="4" w:space="0"/>
            </w:tcBorders>
            <w:noWrap/>
            <w:vAlign w:val="center"/>
          </w:tcPr>
          <w:p w14:paraId="1322F4D9">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主要</w:t>
            </w:r>
          </w:p>
          <w:p w14:paraId="3C2F5AD8">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机械</w:t>
            </w:r>
          </w:p>
        </w:tc>
        <w:tc>
          <w:tcPr>
            <w:tcW w:w="1260" w:type="dxa"/>
            <w:tcBorders>
              <w:top w:val="single" w:color="auto" w:sz="4" w:space="0"/>
              <w:left w:val="single" w:color="auto" w:sz="4" w:space="0"/>
              <w:bottom w:val="single" w:color="auto" w:sz="4" w:space="0"/>
              <w:right w:val="single" w:color="auto" w:sz="4" w:space="0"/>
            </w:tcBorders>
            <w:noWrap/>
            <w:vAlign w:val="center"/>
          </w:tcPr>
          <w:p w14:paraId="2EF7A610">
            <w:pPr>
              <w:wordWrap w:val="0"/>
              <w:adjustRightInd/>
              <w:spacing w:line="460" w:lineRule="exact"/>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37668790">
            <w:pPr>
              <w:wordWrap w:val="0"/>
              <w:adjustRightInd/>
              <w:spacing w:line="460" w:lineRule="exact"/>
              <w:jc w:val="center"/>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4366F4BE">
            <w:pPr>
              <w:wordWrap w:val="0"/>
              <w:adjustRightInd/>
              <w:spacing w:line="460" w:lineRule="exact"/>
              <w:jc w:val="center"/>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305F89EA">
            <w:pPr>
              <w:wordWrap w:val="0"/>
              <w:adjustRightInd/>
              <w:spacing w:line="460" w:lineRule="exact"/>
              <w:jc w:val="center"/>
              <w:rPr>
                <w:rFonts w:ascii="宋体" w:hAnsi="宋体" w:cs="宋体"/>
                <w:color w:val="auto"/>
                <w:highlight w:val="none"/>
              </w:rPr>
            </w:pPr>
          </w:p>
        </w:tc>
        <w:tc>
          <w:tcPr>
            <w:tcW w:w="1620" w:type="dxa"/>
            <w:tcBorders>
              <w:top w:val="single" w:color="auto" w:sz="4" w:space="0"/>
              <w:left w:val="single" w:color="auto" w:sz="4" w:space="0"/>
              <w:bottom w:val="single" w:color="auto" w:sz="4" w:space="0"/>
              <w:right w:val="single" w:color="auto" w:sz="4" w:space="0"/>
            </w:tcBorders>
            <w:noWrap/>
          </w:tcPr>
          <w:p w14:paraId="12B03CD3">
            <w:pPr>
              <w:wordWrap w:val="0"/>
              <w:adjustRightInd/>
              <w:spacing w:line="460" w:lineRule="exact"/>
              <w:jc w:val="center"/>
              <w:rPr>
                <w:rFonts w:ascii="宋体" w:hAnsi="宋体" w:cs="宋体"/>
                <w:color w:val="auto"/>
                <w:highlight w:val="none"/>
              </w:rPr>
            </w:pPr>
          </w:p>
        </w:tc>
      </w:tr>
      <w:tr w14:paraId="6919C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14:paraId="46DEF7FF">
            <w:pPr>
              <w:wordWrap w:val="0"/>
              <w:adjustRightInd/>
              <w:spacing w:line="460" w:lineRule="exact"/>
              <w:jc w:val="center"/>
              <w:rPr>
                <w:rFonts w:ascii="宋体" w:hAnsi="宋体" w:cs="宋体"/>
                <w:color w:val="auto"/>
                <w:highlight w:val="none"/>
              </w:rPr>
            </w:pPr>
          </w:p>
        </w:tc>
        <w:tc>
          <w:tcPr>
            <w:tcW w:w="900" w:type="dxa"/>
            <w:vMerge w:val="continue"/>
            <w:tcBorders>
              <w:top w:val="single" w:color="auto" w:sz="4" w:space="0"/>
              <w:left w:val="single" w:color="auto" w:sz="4" w:space="0"/>
              <w:bottom w:val="single" w:color="auto" w:sz="4" w:space="0"/>
              <w:right w:val="single" w:color="auto" w:sz="4" w:space="0"/>
            </w:tcBorders>
            <w:noWrap/>
            <w:vAlign w:val="center"/>
          </w:tcPr>
          <w:p w14:paraId="5E5B913D">
            <w:pPr>
              <w:wordWrap w:val="0"/>
              <w:adjustRightInd/>
              <w:spacing w:line="460" w:lineRule="exact"/>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5C694709">
            <w:pPr>
              <w:wordWrap w:val="0"/>
              <w:adjustRightInd/>
              <w:spacing w:line="460" w:lineRule="exact"/>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3993D465">
            <w:pPr>
              <w:wordWrap w:val="0"/>
              <w:adjustRightInd/>
              <w:spacing w:line="460" w:lineRule="exact"/>
              <w:jc w:val="center"/>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6B1B52B1">
            <w:pPr>
              <w:wordWrap w:val="0"/>
              <w:adjustRightInd/>
              <w:spacing w:line="460" w:lineRule="exact"/>
              <w:jc w:val="center"/>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39E304CF">
            <w:pPr>
              <w:wordWrap w:val="0"/>
              <w:adjustRightInd/>
              <w:spacing w:line="460" w:lineRule="exact"/>
              <w:jc w:val="center"/>
              <w:rPr>
                <w:rFonts w:ascii="宋体" w:hAnsi="宋体" w:cs="宋体"/>
                <w:color w:val="auto"/>
                <w:highlight w:val="none"/>
              </w:rPr>
            </w:pPr>
          </w:p>
        </w:tc>
        <w:tc>
          <w:tcPr>
            <w:tcW w:w="1620" w:type="dxa"/>
            <w:tcBorders>
              <w:top w:val="single" w:color="auto" w:sz="4" w:space="0"/>
              <w:left w:val="single" w:color="auto" w:sz="4" w:space="0"/>
              <w:bottom w:val="single" w:color="auto" w:sz="4" w:space="0"/>
              <w:right w:val="single" w:color="auto" w:sz="4" w:space="0"/>
            </w:tcBorders>
            <w:noWrap/>
          </w:tcPr>
          <w:p w14:paraId="13DBA5F7">
            <w:pPr>
              <w:wordWrap w:val="0"/>
              <w:adjustRightInd/>
              <w:spacing w:line="460" w:lineRule="exact"/>
              <w:jc w:val="center"/>
              <w:rPr>
                <w:rFonts w:ascii="宋体" w:hAnsi="宋体" w:cs="宋体"/>
                <w:color w:val="auto"/>
                <w:highlight w:val="none"/>
              </w:rPr>
            </w:pPr>
          </w:p>
        </w:tc>
      </w:tr>
      <w:tr w14:paraId="3678C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14:paraId="22A6B52B">
            <w:pPr>
              <w:wordWrap w:val="0"/>
              <w:adjustRightInd/>
              <w:spacing w:line="460" w:lineRule="exact"/>
              <w:jc w:val="center"/>
              <w:rPr>
                <w:rFonts w:ascii="宋体" w:hAnsi="宋体" w:cs="宋体"/>
                <w:color w:val="auto"/>
                <w:highlight w:val="none"/>
              </w:rPr>
            </w:pPr>
          </w:p>
        </w:tc>
        <w:tc>
          <w:tcPr>
            <w:tcW w:w="900" w:type="dxa"/>
            <w:vMerge w:val="continue"/>
            <w:tcBorders>
              <w:top w:val="single" w:color="auto" w:sz="4" w:space="0"/>
              <w:left w:val="single" w:color="auto" w:sz="4" w:space="0"/>
              <w:bottom w:val="single" w:color="auto" w:sz="4" w:space="0"/>
              <w:right w:val="single" w:color="auto" w:sz="4" w:space="0"/>
            </w:tcBorders>
            <w:noWrap/>
            <w:vAlign w:val="center"/>
          </w:tcPr>
          <w:p w14:paraId="6C86C3CE">
            <w:pPr>
              <w:wordWrap w:val="0"/>
              <w:adjustRightInd/>
              <w:spacing w:line="460" w:lineRule="exact"/>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1D62A424">
            <w:pPr>
              <w:wordWrap w:val="0"/>
              <w:adjustRightInd/>
              <w:spacing w:line="460" w:lineRule="exact"/>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17D0F32F">
            <w:pPr>
              <w:wordWrap w:val="0"/>
              <w:adjustRightInd/>
              <w:spacing w:line="460" w:lineRule="exact"/>
              <w:jc w:val="center"/>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277535DD">
            <w:pPr>
              <w:wordWrap w:val="0"/>
              <w:adjustRightInd/>
              <w:spacing w:line="460" w:lineRule="exact"/>
              <w:jc w:val="center"/>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1A1F1239">
            <w:pPr>
              <w:wordWrap w:val="0"/>
              <w:adjustRightInd/>
              <w:spacing w:line="460" w:lineRule="exact"/>
              <w:jc w:val="center"/>
              <w:rPr>
                <w:rFonts w:ascii="宋体" w:hAnsi="宋体" w:cs="宋体"/>
                <w:color w:val="auto"/>
                <w:highlight w:val="none"/>
              </w:rPr>
            </w:pPr>
          </w:p>
        </w:tc>
        <w:tc>
          <w:tcPr>
            <w:tcW w:w="1620" w:type="dxa"/>
            <w:tcBorders>
              <w:top w:val="single" w:color="auto" w:sz="4" w:space="0"/>
              <w:left w:val="single" w:color="auto" w:sz="4" w:space="0"/>
              <w:bottom w:val="single" w:color="auto" w:sz="4" w:space="0"/>
              <w:right w:val="single" w:color="auto" w:sz="4" w:space="0"/>
            </w:tcBorders>
            <w:noWrap/>
          </w:tcPr>
          <w:p w14:paraId="7F029BEA">
            <w:pPr>
              <w:wordWrap w:val="0"/>
              <w:adjustRightInd/>
              <w:spacing w:line="460" w:lineRule="exact"/>
              <w:jc w:val="center"/>
              <w:rPr>
                <w:rFonts w:ascii="宋体" w:hAnsi="宋体" w:cs="宋体"/>
                <w:color w:val="auto"/>
                <w:highlight w:val="none"/>
              </w:rPr>
            </w:pPr>
          </w:p>
        </w:tc>
      </w:tr>
      <w:tr w14:paraId="7F585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14:paraId="6CD6219C">
            <w:pPr>
              <w:wordWrap w:val="0"/>
              <w:adjustRightInd/>
              <w:spacing w:line="460" w:lineRule="exact"/>
              <w:jc w:val="center"/>
              <w:rPr>
                <w:rFonts w:ascii="宋体" w:hAnsi="宋体" w:cs="宋体"/>
                <w:color w:val="auto"/>
                <w:highlight w:val="none"/>
              </w:rPr>
            </w:pPr>
          </w:p>
        </w:tc>
        <w:tc>
          <w:tcPr>
            <w:tcW w:w="6300" w:type="dxa"/>
            <w:gridSpan w:val="5"/>
            <w:tcBorders>
              <w:top w:val="single" w:color="auto" w:sz="4" w:space="0"/>
              <w:left w:val="single" w:color="auto" w:sz="4" w:space="0"/>
              <w:bottom w:val="single" w:color="auto" w:sz="4" w:space="0"/>
              <w:right w:val="single" w:color="auto" w:sz="4" w:space="0"/>
            </w:tcBorders>
            <w:noWrap/>
            <w:vAlign w:val="center"/>
          </w:tcPr>
          <w:p w14:paraId="3383FC14">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其他机械费</w:t>
            </w:r>
          </w:p>
        </w:tc>
        <w:tc>
          <w:tcPr>
            <w:tcW w:w="1620" w:type="dxa"/>
            <w:tcBorders>
              <w:top w:val="single" w:color="auto" w:sz="4" w:space="0"/>
              <w:left w:val="single" w:color="auto" w:sz="4" w:space="0"/>
              <w:bottom w:val="single" w:color="auto" w:sz="4" w:space="0"/>
              <w:right w:val="single" w:color="auto" w:sz="4" w:space="0"/>
            </w:tcBorders>
            <w:noWrap/>
          </w:tcPr>
          <w:p w14:paraId="5082A694">
            <w:pPr>
              <w:wordWrap w:val="0"/>
              <w:adjustRightInd/>
              <w:spacing w:line="460" w:lineRule="exact"/>
              <w:jc w:val="center"/>
              <w:rPr>
                <w:rFonts w:ascii="宋体" w:hAnsi="宋体" w:cs="宋体"/>
                <w:color w:val="auto"/>
                <w:highlight w:val="none"/>
              </w:rPr>
            </w:pPr>
          </w:p>
        </w:tc>
      </w:tr>
      <w:tr w14:paraId="6A26A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noWrap/>
            <w:vAlign w:val="center"/>
          </w:tcPr>
          <w:p w14:paraId="7304909B">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3</w:t>
            </w:r>
          </w:p>
        </w:tc>
        <w:tc>
          <w:tcPr>
            <w:tcW w:w="6300" w:type="dxa"/>
            <w:gridSpan w:val="5"/>
            <w:tcBorders>
              <w:top w:val="single" w:color="auto" w:sz="4" w:space="0"/>
              <w:left w:val="single" w:color="auto" w:sz="4" w:space="0"/>
              <w:bottom w:val="single" w:color="auto" w:sz="4" w:space="0"/>
              <w:right w:val="single" w:color="auto" w:sz="4" w:space="0"/>
            </w:tcBorders>
            <w:noWrap/>
            <w:vAlign w:val="center"/>
          </w:tcPr>
          <w:p w14:paraId="2EA9D688">
            <w:pPr>
              <w:wordWrap w:val="0"/>
              <w:adjustRightInd/>
              <w:spacing w:line="460" w:lineRule="exact"/>
              <w:rPr>
                <w:rFonts w:ascii="宋体" w:hAnsi="宋体" w:cs="宋体"/>
                <w:color w:val="auto"/>
                <w:highlight w:val="none"/>
              </w:rPr>
            </w:pPr>
            <w:r>
              <w:rPr>
                <w:rFonts w:hint="eastAsia" w:ascii="宋体" w:hAnsi="宋体" w:cs="宋体"/>
                <w:color w:val="auto"/>
                <w:highlight w:val="none"/>
              </w:rPr>
              <w:t>机械费小计</w:t>
            </w:r>
          </w:p>
        </w:tc>
        <w:tc>
          <w:tcPr>
            <w:tcW w:w="1620" w:type="dxa"/>
            <w:tcBorders>
              <w:top w:val="single" w:color="auto" w:sz="4" w:space="0"/>
              <w:left w:val="single" w:color="auto" w:sz="4" w:space="0"/>
              <w:bottom w:val="single" w:color="auto" w:sz="4" w:space="0"/>
              <w:right w:val="single" w:color="auto" w:sz="4" w:space="0"/>
            </w:tcBorders>
            <w:noWrap/>
          </w:tcPr>
          <w:p w14:paraId="5C3F1C4C">
            <w:pPr>
              <w:wordWrap w:val="0"/>
              <w:adjustRightInd/>
              <w:spacing w:line="460" w:lineRule="exact"/>
              <w:jc w:val="center"/>
              <w:rPr>
                <w:rFonts w:ascii="宋体" w:hAnsi="宋体" w:cs="宋体"/>
                <w:color w:val="auto"/>
                <w:highlight w:val="none"/>
              </w:rPr>
            </w:pPr>
          </w:p>
        </w:tc>
      </w:tr>
      <w:tr w14:paraId="759B1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noWrap/>
            <w:vAlign w:val="center"/>
          </w:tcPr>
          <w:p w14:paraId="69B34207">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4</w:t>
            </w:r>
          </w:p>
        </w:tc>
        <w:tc>
          <w:tcPr>
            <w:tcW w:w="6300" w:type="dxa"/>
            <w:gridSpan w:val="5"/>
            <w:tcBorders>
              <w:top w:val="single" w:color="auto" w:sz="4" w:space="0"/>
              <w:left w:val="single" w:color="auto" w:sz="4" w:space="0"/>
              <w:bottom w:val="single" w:color="auto" w:sz="4" w:space="0"/>
              <w:right w:val="single" w:color="auto" w:sz="4" w:space="0"/>
            </w:tcBorders>
            <w:noWrap/>
            <w:vAlign w:val="center"/>
          </w:tcPr>
          <w:p w14:paraId="7FDB898D">
            <w:pPr>
              <w:wordWrap w:val="0"/>
              <w:adjustRightInd/>
              <w:spacing w:line="460" w:lineRule="exact"/>
              <w:rPr>
                <w:rFonts w:ascii="宋体" w:hAnsi="宋体" w:cs="宋体"/>
                <w:color w:val="auto"/>
                <w:highlight w:val="none"/>
              </w:rPr>
            </w:pPr>
            <w:r>
              <w:rPr>
                <w:rFonts w:hint="eastAsia" w:ascii="宋体" w:hAnsi="宋体" w:cs="宋体"/>
                <w:color w:val="auto"/>
                <w:highlight w:val="none"/>
              </w:rPr>
              <w:t>直接工程费(1+2+3)</w:t>
            </w:r>
          </w:p>
        </w:tc>
        <w:tc>
          <w:tcPr>
            <w:tcW w:w="1620" w:type="dxa"/>
            <w:tcBorders>
              <w:top w:val="single" w:color="auto" w:sz="4" w:space="0"/>
              <w:left w:val="single" w:color="auto" w:sz="4" w:space="0"/>
              <w:bottom w:val="single" w:color="auto" w:sz="4" w:space="0"/>
              <w:right w:val="single" w:color="auto" w:sz="4" w:space="0"/>
            </w:tcBorders>
            <w:noWrap/>
          </w:tcPr>
          <w:p w14:paraId="320737EC">
            <w:pPr>
              <w:wordWrap w:val="0"/>
              <w:adjustRightInd/>
              <w:spacing w:line="460" w:lineRule="exact"/>
              <w:jc w:val="center"/>
              <w:rPr>
                <w:rFonts w:ascii="宋体" w:hAnsi="宋体" w:cs="宋体"/>
                <w:color w:val="auto"/>
                <w:highlight w:val="none"/>
              </w:rPr>
            </w:pPr>
          </w:p>
        </w:tc>
      </w:tr>
      <w:tr w14:paraId="10C1A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noWrap/>
            <w:vAlign w:val="center"/>
          </w:tcPr>
          <w:p w14:paraId="7D9E8132">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5</w:t>
            </w:r>
          </w:p>
        </w:tc>
        <w:tc>
          <w:tcPr>
            <w:tcW w:w="6300" w:type="dxa"/>
            <w:gridSpan w:val="5"/>
            <w:tcBorders>
              <w:top w:val="single" w:color="auto" w:sz="4" w:space="0"/>
              <w:left w:val="single" w:color="auto" w:sz="4" w:space="0"/>
              <w:bottom w:val="single" w:color="auto" w:sz="4" w:space="0"/>
              <w:right w:val="single" w:color="auto" w:sz="4" w:space="0"/>
            </w:tcBorders>
            <w:noWrap/>
            <w:vAlign w:val="center"/>
          </w:tcPr>
          <w:p w14:paraId="22575635">
            <w:pPr>
              <w:wordWrap w:val="0"/>
              <w:adjustRightInd/>
              <w:spacing w:line="460" w:lineRule="exact"/>
              <w:rPr>
                <w:rFonts w:ascii="宋体" w:hAnsi="宋体" w:cs="宋体"/>
                <w:color w:val="auto"/>
                <w:highlight w:val="none"/>
              </w:rPr>
            </w:pPr>
            <w:r>
              <w:rPr>
                <w:rFonts w:hint="eastAsia" w:ascii="宋体" w:hAnsi="宋体" w:cs="宋体"/>
                <w:color w:val="auto"/>
                <w:highlight w:val="none"/>
              </w:rPr>
              <w:t>管理费</w:t>
            </w:r>
          </w:p>
        </w:tc>
        <w:tc>
          <w:tcPr>
            <w:tcW w:w="1620" w:type="dxa"/>
            <w:tcBorders>
              <w:top w:val="single" w:color="auto" w:sz="4" w:space="0"/>
              <w:left w:val="single" w:color="auto" w:sz="4" w:space="0"/>
              <w:bottom w:val="single" w:color="auto" w:sz="4" w:space="0"/>
              <w:right w:val="single" w:color="auto" w:sz="4" w:space="0"/>
            </w:tcBorders>
            <w:noWrap/>
          </w:tcPr>
          <w:p w14:paraId="65661C32">
            <w:pPr>
              <w:wordWrap w:val="0"/>
              <w:adjustRightInd/>
              <w:spacing w:line="460" w:lineRule="exact"/>
              <w:jc w:val="center"/>
              <w:rPr>
                <w:rFonts w:ascii="宋体" w:hAnsi="宋体" w:cs="宋体"/>
                <w:color w:val="auto"/>
                <w:highlight w:val="none"/>
              </w:rPr>
            </w:pPr>
          </w:p>
        </w:tc>
      </w:tr>
      <w:tr w14:paraId="12573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noWrap/>
            <w:vAlign w:val="center"/>
          </w:tcPr>
          <w:p w14:paraId="7DD34E66">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6</w:t>
            </w:r>
          </w:p>
        </w:tc>
        <w:tc>
          <w:tcPr>
            <w:tcW w:w="6300" w:type="dxa"/>
            <w:gridSpan w:val="5"/>
            <w:tcBorders>
              <w:top w:val="single" w:color="auto" w:sz="4" w:space="0"/>
              <w:left w:val="single" w:color="auto" w:sz="4" w:space="0"/>
              <w:bottom w:val="single" w:color="auto" w:sz="4" w:space="0"/>
              <w:right w:val="single" w:color="auto" w:sz="4" w:space="0"/>
            </w:tcBorders>
            <w:noWrap/>
            <w:vAlign w:val="center"/>
          </w:tcPr>
          <w:p w14:paraId="03BB2402">
            <w:pPr>
              <w:wordWrap w:val="0"/>
              <w:adjustRightInd/>
              <w:spacing w:line="460" w:lineRule="exact"/>
              <w:rPr>
                <w:rFonts w:ascii="宋体" w:hAnsi="宋体" w:cs="宋体"/>
                <w:color w:val="auto"/>
                <w:highlight w:val="none"/>
              </w:rPr>
            </w:pPr>
            <w:r>
              <w:rPr>
                <w:rFonts w:hint="eastAsia" w:ascii="宋体" w:hAnsi="宋体" w:cs="宋体"/>
                <w:color w:val="auto"/>
                <w:highlight w:val="none"/>
              </w:rPr>
              <w:t>利润</w:t>
            </w:r>
          </w:p>
        </w:tc>
        <w:tc>
          <w:tcPr>
            <w:tcW w:w="1620" w:type="dxa"/>
            <w:tcBorders>
              <w:top w:val="single" w:color="auto" w:sz="4" w:space="0"/>
              <w:left w:val="single" w:color="auto" w:sz="4" w:space="0"/>
              <w:bottom w:val="single" w:color="auto" w:sz="4" w:space="0"/>
              <w:right w:val="single" w:color="auto" w:sz="4" w:space="0"/>
            </w:tcBorders>
            <w:noWrap/>
          </w:tcPr>
          <w:p w14:paraId="418F659B">
            <w:pPr>
              <w:wordWrap w:val="0"/>
              <w:adjustRightInd/>
              <w:spacing w:line="460" w:lineRule="exact"/>
              <w:jc w:val="center"/>
              <w:rPr>
                <w:rFonts w:ascii="宋体" w:hAnsi="宋体" w:cs="宋体"/>
                <w:color w:val="auto"/>
                <w:highlight w:val="none"/>
              </w:rPr>
            </w:pPr>
          </w:p>
        </w:tc>
      </w:tr>
      <w:tr w14:paraId="3B97E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noWrap/>
            <w:vAlign w:val="center"/>
          </w:tcPr>
          <w:p w14:paraId="7F38ED37">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7</w:t>
            </w:r>
          </w:p>
        </w:tc>
        <w:tc>
          <w:tcPr>
            <w:tcW w:w="6300" w:type="dxa"/>
            <w:gridSpan w:val="5"/>
            <w:tcBorders>
              <w:top w:val="single" w:color="auto" w:sz="4" w:space="0"/>
              <w:left w:val="single" w:color="auto" w:sz="4" w:space="0"/>
              <w:bottom w:val="single" w:color="auto" w:sz="4" w:space="0"/>
              <w:right w:val="single" w:color="auto" w:sz="4" w:space="0"/>
            </w:tcBorders>
            <w:noWrap/>
            <w:vAlign w:val="center"/>
          </w:tcPr>
          <w:p w14:paraId="4AE3EA97">
            <w:pPr>
              <w:wordWrap w:val="0"/>
              <w:adjustRightInd/>
              <w:spacing w:line="460" w:lineRule="exact"/>
              <w:rPr>
                <w:rFonts w:ascii="宋体" w:hAnsi="宋体" w:cs="宋体"/>
                <w:color w:val="auto"/>
                <w:highlight w:val="none"/>
              </w:rPr>
            </w:pPr>
            <w:r>
              <w:rPr>
                <w:rFonts w:hint="eastAsia" w:ascii="宋体" w:hAnsi="宋体" w:cs="宋体"/>
                <w:color w:val="auto"/>
                <w:highlight w:val="none"/>
              </w:rPr>
              <w:t>风险费用</w:t>
            </w:r>
          </w:p>
        </w:tc>
        <w:tc>
          <w:tcPr>
            <w:tcW w:w="1620" w:type="dxa"/>
            <w:tcBorders>
              <w:top w:val="single" w:color="auto" w:sz="4" w:space="0"/>
              <w:left w:val="single" w:color="auto" w:sz="4" w:space="0"/>
              <w:bottom w:val="single" w:color="auto" w:sz="4" w:space="0"/>
              <w:right w:val="single" w:color="auto" w:sz="4" w:space="0"/>
            </w:tcBorders>
            <w:noWrap/>
          </w:tcPr>
          <w:p w14:paraId="5345EB19">
            <w:pPr>
              <w:wordWrap w:val="0"/>
              <w:adjustRightInd/>
              <w:spacing w:line="460" w:lineRule="exact"/>
              <w:jc w:val="center"/>
              <w:rPr>
                <w:rFonts w:ascii="宋体" w:hAnsi="宋体" w:cs="宋体"/>
                <w:color w:val="auto"/>
                <w:highlight w:val="none"/>
              </w:rPr>
            </w:pPr>
          </w:p>
        </w:tc>
      </w:tr>
      <w:tr w14:paraId="5D789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noWrap/>
            <w:vAlign w:val="center"/>
          </w:tcPr>
          <w:p w14:paraId="5194D35B">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8</w:t>
            </w:r>
          </w:p>
        </w:tc>
        <w:tc>
          <w:tcPr>
            <w:tcW w:w="6300" w:type="dxa"/>
            <w:gridSpan w:val="5"/>
            <w:tcBorders>
              <w:top w:val="single" w:color="auto" w:sz="4" w:space="0"/>
              <w:left w:val="single" w:color="auto" w:sz="4" w:space="0"/>
              <w:bottom w:val="single" w:color="auto" w:sz="4" w:space="0"/>
              <w:right w:val="single" w:color="auto" w:sz="4" w:space="0"/>
            </w:tcBorders>
            <w:noWrap/>
            <w:vAlign w:val="center"/>
          </w:tcPr>
          <w:p w14:paraId="5446BA38">
            <w:pPr>
              <w:wordWrap w:val="0"/>
              <w:adjustRightInd/>
              <w:spacing w:line="460" w:lineRule="exact"/>
              <w:rPr>
                <w:rFonts w:ascii="宋体" w:hAnsi="宋体" w:cs="宋体"/>
                <w:color w:val="auto"/>
                <w:highlight w:val="none"/>
              </w:rPr>
            </w:pPr>
            <w:r>
              <w:rPr>
                <w:rFonts w:hint="eastAsia" w:ascii="宋体" w:hAnsi="宋体" w:cs="宋体"/>
                <w:color w:val="auto"/>
                <w:highlight w:val="none"/>
              </w:rPr>
              <w:t>综合单价（4+5+6+7）</w:t>
            </w:r>
          </w:p>
        </w:tc>
        <w:tc>
          <w:tcPr>
            <w:tcW w:w="1620" w:type="dxa"/>
            <w:tcBorders>
              <w:top w:val="single" w:color="auto" w:sz="4" w:space="0"/>
              <w:left w:val="single" w:color="auto" w:sz="4" w:space="0"/>
              <w:bottom w:val="single" w:color="auto" w:sz="4" w:space="0"/>
              <w:right w:val="single" w:color="auto" w:sz="4" w:space="0"/>
            </w:tcBorders>
            <w:noWrap/>
          </w:tcPr>
          <w:p w14:paraId="41704E66">
            <w:pPr>
              <w:wordWrap w:val="0"/>
              <w:adjustRightInd/>
              <w:spacing w:line="460" w:lineRule="exact"/>
              <w:jc w:val="center"/>
              <w:rPr>
                <w:rFonts w:ascii="宋体" w:hAnsi="宋体" w:cs="宋体"/>
                <w:color w:val="auto"/>
                <w:highlight w:val="none"/>
              </w:rPr>
            </w:pPr>
          </w:p>
        </w:tc>
      </w:tr>
    </w:tbl>
    <w:p w14:paraId="21A068FD">
      <w:pPr>
        <w:wordWrap w:val="0"/>
        <w:adjustRightInd/>
        <w:spacing w:line="460" w:lineRule="exact"/>
        <w:ind w:firstLine="420" w:firstLineChars="200"/>
        <w:rPr>
          <w:rFonts w:ascii="宋体" w:hAnsi="宋体" w:cs="宋体"/>
          <w:color w:val="auto"/>
          <w:highlight w:val="none"/>
        </w:rPr>
      </w:pPr>
      <w:r>
        <w:rPr>
          <w:rFonts w:hint="eastAsia" w:ascii="宋体" w:hAnsi="宋体" w:cs="宋体"/>
          <w:color w:val="auto"/>
          <w:highlight w:val="none"/>
        </w:rPr>
        <w:t>注：本表由招标人按需要提出</w:t>
      </w:r>
    </w:p>
    <w:p w14:paraId="3F64DD01">
      <w:pPr>
        <w:ind w:firstLine="480"/>
        <w:rPr>
          <w:rFonts w:ascii="宋体" w:hAnsi="宋体" w:cs="宋体"/>
          <w:color w:val="auto"/>
          <w:highlight w:val="none"/>
        </w:rPr>
        <w:sectPr>
          <w:pgSz w:w="12240" w:h="15840"/>
          <w:pgMar w:top="1304" w:right="964" w:bottom="964" w:left="1531" w:header="720" w:footer="720" w:gutter="0"/>
          <w:cols w:space="720" w:num="1"/>
          <w:titlePg/>
          <w:docGrid w:linePitch="312" w:charSpace="0"/>
        </w:sectPr>
      </w:pPr>
    </w:p>
    <w:p w14:paraId="06AECFD1">
      <w:pPr>
        <w:wordWrap w:val="0"/>
        <w:jc w:val="center"/>
        <w:outlineLvl w:val="4"/>
        <w:rPr>
          <w:rFonts w:ascii="宋体" w:hAnsi="宋体" w:cs="宋体"/>
          <w:b/>
          <w:bCs/>
          <w:color w:val="auto"/>
          <w:sz w:val="32"/>
          <w:szCs w:val="28"/>
          <w:highlight w:val="none"/>
        </w:rPr>
      </w:pPr>
      <w:r>
        <w:rPr>
          <w:rFonts w:hint="eastAsia" w:ascii="宋体" w:hAnsi="宋体" w:cs="宋体"/>
          <w:b/>
          <w:bCs/>
          <w:color w:val="auto"/>
          <w:sz w:val="32"/>
          <w:szCs w:val="28"/>
          <w:highlight w:val="none"/>
        </w:rPr>
        <w:t>表2-4  措施项目工料机分析表</w:t>
      </w:r>
    </w:p>
    <w:p w14:paraId="78E12C7B">
      <w:pPr>
        <w:wordWrap w:val="0"/>
        <w:adjustRightInd/>
        <w:spacing w:line="460" w:lineRule="exact"/>
        <w:ind w:firstLine="420" w:firstLineChars="200"/>
        <w:rPr>
          <w:rFonts w:ascii="宋体" w:hAnsi="宋体" w:cs="宋体"/>
          <w:color w:val="auto"/>
          <w:highlight w:val="none"/>
        </w:rPr>
      </w:pPr>
      <w:r>
        <w:rPr>
          <w:rFonts w:hint="eastAsia" w:ascii="宋体" w:hAnsi="宋体" w:cs="宋体"/>
          <w:color w:val="auto"/>
          <w:highlight w:val="none"/>
        </w:rPr>
        <w:t>项目编码：                                             计量单位：</w:t>
      </w:r>
    </w:p>
    <w:p w14:paraId="03E3A9DA">
      <w:pPr>
        <w:wordWrap w:val="0"/>
        <w:adjustRightInd/>
        <w:spacing w:line="460" w:lineRule="exact"/>
        <w:ind w:firstLine="420" w:firstLineChars="200"/>
        <w:rPr>
          <w:rFonts w:ascii="宋体" w:hAnsi="宋体" w:cs="宋体"/>
          <w:color w:val="auto"/>
          <w:highlight w:val="none"/>
        </w:rPr>
      </w:pPr>
      <w:r>
        <w:rPr>
          <w:rFonts w:hint="eastAsia" w:ascii="宋体" w:hAnsi="宋体" w:cs="宋体"/>
          <w:color w:val="auto"/>
          <w:highlight w:val="none"/>
        </w:rPr>
        <w:t>项目名称：                                             第   页 共  页</w:t>
      </w:r>
    </w:p>
    <w:tbl>
      <w:tblPr>
        <w:tblStyle w:val="63"/>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1260"/>
        <w:gridCol w:w="1260"/>
        <w:gridCol w:w="1440"/>
        <w:gridCol w:w="1440"/>
        <w:gridCol w:w="1620"/>
      </w:tblGrid>
      <w:tr w14:paraId="16D7C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828" w:type="dxa"/>
            <w:vMerge w:val="restart"/>
            <w:tcBorders>
              <w:top w:val="single" w:color="auto" w:sz="4" w:space="0"/>
              <w:left w:val="single" w:color="auto" w:sz="4" w:space="0"/>
              <w:bottom w:val="single" w:color="auto" w:sz="4" w:space="0"/>
              <w:right w:val="single" w:color="auto" w:sz="4" w:space="0"/>
            </w:tcBorders>
            <w:noWrap/>
            <w:vAlign w:val="center"/>
          </w:tcPr>
          <w:p w14:paraId="22C7D0EE">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序号</w:t>
            </w:r>
          </w:p>
        </w:tc>
        <w:tc>
          <w:tcPr>
            <w:tcW w:w="2160" w:type="dxa"/>
            <w:gridSpan w:val="2"/>
            <w:vMerge w:val="restart"/>
            <w:tcBorders>
              <w:top w:val="single" w:color="auto" w:sz="4" w:space="0"/>
              <w:left w:val="single" w:color="auto" w:sz="4" w:space="0"/>
              <w:bottom w:val="single" w:color="auto" w:sz="4" w:space="0"/>
              <w:right w:val="single" w:color="auto" w:sz="4" w:space="0"/>
            </w:tcBorders>
            <w:noWrap/>
            <w:vAlign w:val="center"/>
          </w:tcPr>
          <w:p w14:paraId="635DCAC7">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名称及规格</w:t>
            </w:r>
          </w:p>
        </w:tc>
        <w:tc>
          <w:tcPr>
            <w:tcW w:w="1260" w:type="dxa"/>
            <w:vMerge w:val="restart"/>
            <w:tcBorders>
              <w:top w:val="single" w:color="auto" w:sz="4" w:space="0"/>
              <w:left w:val="single" w:color="auto" w:sz="4" w:space="0"/>
              <w:bottom w:val="single" w:color="auto" w:sz="4" w:space="0"/>
              <w:right w:val="single" w:color="auto" w:sz="4" w:space="0"/>
            </w:tcBorders>
            <w:noWrap/>
            <w:vAlign w:val="center"/>
          </w:tcPr>
          <w:p w14:paraId="07338090">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单位</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14:paraId="4AF902F0">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数量</w:t>
            </w:r>
          </w:p>
        </w:tc>
        <w:tc>
          <w:tcPr>
            <w:tcW w:w="3060" w:type="dxa"/>
            <w:gridSpan w:val="2"/>
            <w:tcBorders>
              <w:top w:val="single" w:color="auto" w:sz="4" w:space="0"/>
              <w:left w:val="single" w:color="auto" w:sz="4" w:space="0"/>
              <w:bottom w:val="single" w:color="auto" w:sz="4" w:space="0"/>
              <w:right w:val="single" w:color="auto" w:sz="4" w:space="0"/>
            </w:tcBorders>
            <w:noWrap/>
            <w:vAlign w:val="center"/>
          </w:tcPr>
          <w:p w14:paraId="7F3255B2">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金额(元)</w:t>
            </w:r>
          </w:p>
        </w:tc>
      </w:tr>
      <w:tr w14:paraId="61F2B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14:paraId="7B3F7122">
            <w:pPr>
              <w:wordWrap w:val="0"/>
              <w:adjustRightInd/>
              <w:spacing w:line="460" w:lineRule="exact"/>
              <w:jc w:val="center"/>
              <w:rPr>
                <w:rFonts w:ascii="宋体" w:hAnsi="宋体" w:cs="宋体"/>
                <w:color w:val="auto"/>
                <w:highlight w:val="none"/>
              </w:rPr>
            </w:pPr>
          </w:p>
        </w:tc>
        <w:tc>
          <w:tcPr>
            <w:tcW w:w="2160"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49A23574">
            <w:pPr>
              <w:wordWrap w:val="0"/>
              <w:adjustRightInd/>
              <w:spacing w:line="460" w:lineRule="exact"/>
              <w:jc w:val="center"/>
              <w:rPr>
                <w:rFonts w:ascii="宋体" w:hAnsi="宋体" w:cs="宋体"/>
                <w:color w:val="auto"/>
                <w:highlight w:val="none"/>
              </w:rPr>
            </w:pPr>
          </w:p>
        </w:tc>
        <w:tc>
          <w:tcPr>
            <w:tcW w:w="1260" w:type="dxa"/>
            <w:vMerge w:val="continue"/>
            <w:tcBorders>
              <w:top w:val="single" w:color="auto" w:sz="4" w:space="0"/>
              <w:left w:val="single" w:color="auto" w:sz="4" w:space="0"/>
              <w:bottom w:val="single" w:color="auto" w:sz="4" w:space="0"/>
              <w:right w:val="single" w:color="auto" w:sz="4" w:space="0"/>
            </w:tcBorders>
            <w:noWrap/>
            <w:vAlign w:val="center"/>
          </w:tcPr>
          <w:p w14:paraId="2014CA3B">
            <w:pPr>
              <w:wordWrap w:val="0"/>
              <w:adjustRightInd/>
              <w:spacing w:line="460" w:lineRule="exact"/>
              <w:jc w:val="center"/>
              <w:rPr>
                <w:rFonts w:ascii="宋体" w:hAnsi="宋体" w:cs="宋体"/>
                <w:color w:val="auto"/>
                <w:highlight w:val="none"/>
              </w:rPr>
            </w:pPr>
          </w:p>
        </w:tc>
        <w:tc>
          <w:tcPr>
            <w:tcW w:w="1440" w:type="dxa"/>
            <w:vMerge w:val="continue"/>
            <w:tcBorders>
              <w:top w:val="single" w:color="auto" w:sz="4" w:space="0"/>
              <w:left w:val="single" w:color="auto" w:sz="4" w:space="0"/>
              <w:bottom w:val="single" w:color="auto" w:sz="4" w:space="0"/>
              <w:right w:val="single" w:color="auto" w:sz="4" w:space="0"/>
            </w:tcBorders>
            <w:noWrap/>
            <w:vAlign w:val="center"/>
          </w:tcPr>
          <w:p w14:paraId="5B7941CA">
            <w:pPr>
              <w:wordWrap w:val="0"/>
              <w:adjustRightInd/>
              <w:spacing w:line="460" w:lineRule="exact"/>
              <w:jc w:val="center"/>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72794379">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单价</w:t>
            </w:r>
          </w:p>
        </w:tc>
        <w:tc>
          <w:tcPr>
            <w:tcW w:w="1620" w:type="dxa"/>
            <w:tcBorders>
              <w:top w:val="single" w:color="auto" w:sz="4" w:space="0"/>
              <w:left w:val="single" w:color="auto" w:sz="4" w:space="0"/>
              <w:bottom w:val="single" w:color="auto" w:sz="4" w:space="0"/>
              <w:right w:val="single" w:color="auto" w:sz="4" w:space="0"/>
            </w:tcBorders>
            <w:noWrap/>
            <w:vAlign w:val="center"/>
          </w:tcPr>
          <w:p w14:paraId="41AFF9A1">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合价</w:t>
            </w:r>
          </w:p>
        </w:tc>
      </w:tr>
      <w:tr w14:paraId="63A74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8" w:type="dxa"/>
            <w:vMerge w:val="restart"/>
            <w:tcBorders>
              <w:top w:val="single" w:color="auto" w:sz="4" w:space="0"/>
              <w:left w:val="single" w:color="auto" w:sz="4" w:space="0"/>
              <w:bottom w:val="single" w:color="auto" w:sz="4" w:space="0"/>
              <w:right w:val="single" w:color="auto" w:sz="4" w:space="0"/>
            </w:tcBorders>
            <w:noWrap/>
            <w:vAlign w:val="center"/>
          </w:tcPr>
          <w:p w14:paraId="450B2F72">
            <w:pPr>
              <w:wordWrap w:val="0"/>
              <w:adjustRightInd/>
              <w:spacing w:line="460" w:lineRule="exact"/>
              <w:jc w:val="center"/>
              <w:rPr>
                <w:rFonts w:ascii="宋体" w:hAnsi="宋体" w:cs="宋体"/>
                <w:color w:val="auto"/>
                <w:highlight w:val="none"/>
              </w:rPr>
            </w:pPr>
          </w:p>
        </w:tc>
        <w:tc>
          <w:tcPr>
            <w:tcW w:w="900" w:type="dxa"/>
            <w:vMerge w:val="restart"/>
            <w:tcBorders>
              <w:top w:val="single" w:color="auto" w:sz="4" w:space="0"/>
              <w:left w:val="single" w:color="auto" w:sz="4" w:space="0"/>
              <w:bottom w:val="single" w:color="auto" w:sz="4" w:space="0"/>
              <w:right w:val="single" w:color="auto" w:sz="4" w:space="0"/>
            </w:tcBorders>
            <w:noWrap/>
            <w:vAlign w:val="center"/>
          </w:tcPr>
          <w:p w14:paraId="373878ED">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人工</w:t>
            </w:r>
          </w:p>
        </w:tc>
        <w:tc>
          <w:tcPr>
            <w:tcW w:w="1260" w:type="dxa"/>
            <w:tcBorders>
              <w:top w:val="single" w:color="auto" w:sz="4" w:space="0"/>
              <w:left w:val="single" w:color="auto" w:sz="4" w:space="0"/>
              <w:bottom w:val="single" w:color="auto" w:sz="4" w:space="0"/>
              <w:right w:val="single" w:color="auto" w:sz="4" w:space="0"/>
            </w:tcBorders>
            <w:noWrap/>
            <w:vAlign w:val="center"/>
          </w:tcPr>
          <w:p w14:paraId="0D63F2D9">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一类</w:t>
            </w:r>
          </w:p>
        </w:tc>
        <w:tc>
          <w:tcPr>
            <w:tcW w:w="1260" w:type="dxa"/>
            <w:tcBorders>
              <w:top w:val="single" w:color="auto" w:sz="4" w:space="0"/>
              <w:left w:val="single" w:color="auto" w:sz="4" w:space="0"/>
              <w:bottom w:val="single" w:color="auto" w:sz="4" w:space="0"/>
              <w:right w:val="single" w:color="auto" w:sz="4" w:space="0"/>
            </w:tcBorders>
            <w:noWrap/>
            <w:vAlign w:val="center"/>
          </w:tcPr>
          <w:p w14:paraId="28EE6FC0">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工日</w:t>
            </w:r>
          </w:p>
        </w:tc>
        <w:tc>
          <w:tcPr>
            <w:tcW w:w="1440" w:type="dxa"/>
            <w:tcBorders>
              <w:top w:val="single" w:color="auto" w:sz="4" w:space="0"/>
              <w:left w:val="single" w:color="auto" w:sz="4" w:space="0"/>
              <w:bottom w:val="single" w:color="auto" w:sz="4" w:space="0"/>
              <w:right w:val="single" w:color="auto" w:sz="4" w:space="0"/>
            </w:tcBorders>
            <w:noWrap/>
            <w:vAlign w:val="center"/>
          </w:tcPr>
          <w:p w14:paraId="1C525373">
            <w:pPr>
              <w:wordWrap w:val="0"/>
              <w:adjustRightInd/>
              <w:spacing w:line="460" w:lineRule="exact"/>
              <w:jc w:val="center"/>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576383C3">
            <w:pPr>
              <w:wordWrap w:val="0"/>
              <w:adjustRightInd/>
              <w:spacing w:line="460" w:lineRule="exact"/>
              <w:jc w:val="center"/>
              <w:rPr>
                <w:rFonts w:ascii="宋体" w:hAnsi="宋体" w:cs="宋体"/>
                <w:color w:val="auto"/>
                <w:highlight w:val="none"/>
              </w:rPr>
            </w:pPr>
          </w:p>
        </w:tc>
        <w:tc>
          <w:tcPr>
            <w:tcW w:w="1620" w:type="dxa"/>
            <w:tcBorders>
              <w:top w:val="single" w:color="auto" w:sz="4" w:space="0"/>
              <w:left w:val="single" w:color="auto" w:sz="4" w:space="0"/>
              <w:bottom w:val="single" w:color="auto" w:sz="4" w:space="0"/>
              <w:right w:val="single" w:color="auto" w:sz="4" w:space="0"/>
            </w:tcBorders>
            <w:noWrap/>
            <w:vAlign w:val="center"/>
          </w:tcPr>
          <w:p w14:paraId="1075CBDC">
            <w:pPr>
              <w:wordWrap w:val="0"/>
              <w:adjustRightInd/>
              <w:spacing w:line="460" w:lineRule="exact"/>
              <w:jc w:val="center"/>
              <w:rPr>
                <w:rFonts w:ascii="宋体" w:hAnsi="宋体" w:cs="宋体"/>
                <w:color w:val="auto"/>
                <w:highlight w:val="none"/>
              </w:rPr>
            </w:pPr>
          </w:p>
        </w:tc>
      </w:tr>
      <w:tr w14:paraId="1DE81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14:paraId="3586A8FD">
            <w:pPr>
              <w:wordWrap w:val="0"/>
              <w:adjustRightInd/>
              <w:spacing w:line="460" w:lineRule="exact"/>
              <w:jc w:val="center"/>
              <w:rPr>
                <w:rFonts w:ascii="宋体" w:hAnsi="宋体" w:cs="宋体"/>
                <w:color w:val="auto"/>
                <w:highlight w:val="none"/>
              </w:rPr>
            </w:pPr>
          </w:p>
        </w:tc>
        <w:tc>
          <w:tcPr>
            <w:tcW w:w="900" w:type="dxa"/>
            <w:vMerge w:val="continue"/>
            <w:tcBorders>
              <w:top w:val="single" w:color="auto" w:sz="4" w:space="0"/>
              <w:left w:val="single" w:color="auto" w:sz="4" w:space="0"/>
              <w:bottom w:val="single" w:color="auto" w:sz="4" w:space="0"/>
              <w:right w:val="single" w:color="auto" w:sz="4" w:space="0"/>
            </w:tcBorders>
            <w:noWrap/>
            <w:vAlign w:val="center"/>
          </w:tcPr>
          <w:p w14:paraId="5635D3F5">
            <w:pPr>
              <w:wordWrap w:val="0"/>
              <w:adjustRightInd/>
              <w:spacing w:line="460" w:lineRule="exact"/>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5D2469B3">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二类</w:t>
            </w:r>
          </w:p>
        </w:tc>
        <w:tc>
          <w:tcPr>
            <w:tcW w:w="1260" w:type="dxa"/>
            <w:tcBorders>
              <w:top w:val="single" w:color="auto" w:sz="4" w:space="0"/>
              <w:left w:val="single" w:color="auto" w:sz="4" w:space="0"/>
              <w:bottom w:val="single" w:color="auto" w:sz="4" w:space="0"/>
              <w:right w:val="single" w:color="auto" w:sz="4" w:space="0"/>
            </w:tcBorders>
            <w:noWrap/>
            <w:vAlign w:val="center"/>
          </w:tcPr>
          <w:p w14:paraId="576A78B1">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工日</w:t>
            </w:r>
          </w:p>
        </w:tc>
        <w:tc>
          <w:tcPr>
            <w:tcW w:w="1440" w:type="dxa"/>
            <w:tcBorders>
              <w:top w:val="single" w:color="auto" w:sz="4" w:space="0"/>
              <w:left w:val="single" w:color="auto" w:sz="4" w:space="0"/>
              <w:bottom w:val="single" w:color="auto" w:sz="4" w:space="0"/>
              <w:right w:val="single" w:color="auto" w:sz="4" w:space="0"/>
            </w:tcBorders>
            <w:noWrap/>
            <w:vAlign w:val="center"/>
          </w:tcPr>
          <w:p w14:paraId="36132927">
            <w:pPr>
              <w:wordWrap w:val="0"/>
              <w:adjustRightInd/>
              <w:spacing w:line="460" w:lineRule="exact"/>
              <w:jc w:val="center"/>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3D3C1DC4">
            <w:pPr>
              <w:wordWrap w:val="0"/>
              <w:adjustRightInd/>
              <w:spacing w:line="460" w:lineRule="exact"/>
              <w:jc w:val="center"/>
              <w:rPr>
                <w:rFonts w:ascii="宋体" w:hAnsi="宋体" w:cs="宋体"/>
                <w:color w:val="auto"/>
                <w:highlight w:val="none"/>
              </w:rPr>
            </w:pPr>
          </w:p>
        </w:tc>
        <w:tc>
          <w:tcPr>
            <w:tcW w:w="1620" w:type="dxa"/>
            <w:tcBorders>
              <w:top w:val="single" w:color="auto" w:sz="4" w:space="0"/>
              <w:left w:val="single" w:color="auto" w:sz="4" w:space="0"/>
              <w:bottom w:val="single" w:color="auto" w:sz="4" w:space="0"/>
              <w:right w:val="single" w:color="auto" w:sz="4" w:space="0"/>
            </w:tcBorders>
            <w:noWrap/>
            <w:vAlign w:val="center"/>
          </w:tcPr>
          <w:p w14:paraId="52897B8A">
            <w:pPr>
              <w:wordWrap w:val="0"/>
              <w:adjustRightInd/>
              <w:spacing w:line="460" w:lineRule="exact"/>
              <w:jc w:val="center"/>
              <w:rPr>
                <w:rFonts w:ascii="宋体" w:hAnsi="宋体" w:cs="宋体"/>
                <w:color w:val="auto"/>
                <w:highlight w:val="none"/>
              </w:rPr>
            </w:pPr>
          </w:p>
        </w:tc>
      </w:tr>
      <w:tr w14:paraId="58F02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14:paraId="38A17B2A">
            <w:pPr>
              <w:wordWrap w:val="0"/>
              <w:adjustRightInd/>
              <w:spacing w:line="460" w:lineRule="exact"/>
              <w:jc w:val="center"/>
              <w:rPr>
                <w:rFonts w:ascii="宋体" w:hAnsi="宋体" w:cs="宋体"/>
                <w:color w:val="auto"/>
                <w:highlight w:val="none"/>
              </w:rPr>
            </w:pPr>
          </w:p>
        </w:tc>
        <w:tc>
          <w:tcPr>
            <w:tcW w:w="900" w:type="dxa"/>
            <w:vMerge w:val="continue"/>
            <w:tcBorders>
              <w:top w:val="single" w:color="auto" w:sz="4" w:space="0"/>
              <w:left w:val="single" w:color="auto" w:sz="4" w:space="0"/>
              <w:bottom w:val="single" w:color="auto" w:sz="4" w:space="0"/>
              <w:right w:val="single" w:color="auto" w:sz="4" w:space="0"/>
            </w:tcBorders>
            <w:noWrap/>
            <w:vAlign w:val="center"/>
          </w:tcPr>
          <w:p w14:paraId="586F3A22">
            <w:pPr>
              <w:wordWrap w:val="0"/>
              <w:adjustRightInd/>
              <w:spacing w:line="460" w:lineRule="exact"/>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4619221D">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三类</w:t>
            </w:r>
          </w:p>
        </w:tc>
        <w:tc>
          <w:tcPr>
            <w:tcW w:w="1260" w:type="dxa"/>
            <w:tcBorders>
              <w:top w:val="single" w:color="auto" w:sz="4" w:space="0"/>
              <w:left w:val="single" w:color="auto" w:sz="4" w:space="0"/>
              <w:bottom w:val="single" w:color="auto" w:sz="4" w:space="0"/>
              <w:right w:val="single" w:color="auto" w:sz="4" w:space="0"/>
            </w:tcBorders>
            <w:noWrap/>
            <w:vAlign w:val="center"/>
          </w:tcPr>
          <w:p w14:paraId="0F8D50E8">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工日</w:t>
            </w:r>
          </w:p>
        </w:tc>
        <w:tc>
          <w:tcPr>
            <w:tcW w:w="1440" w:type="dxa"/>
            <w:tcBorders>
              <w:top w:val="single" w:color="auto" w:sz="4" w:space="0"/>
              <w:left w:val="single" w:color="auto" w:sz="4" w:space="0"/>
              <w:bottom w:val="single" w:color="auto" w:sz="4" w:space="0"/>
              <w:right w:val="single" w:color="auto" w:sz="4" w:space="0"/>
            </w:tcBorders>
            <w:noWrap/>
            <w:vAlign w:val="center"/>
          </w:tcPr>
          <w:p w14:paraId="79EA6AA4">
            <w:pPr>
              <w:wordWrap w:val="0"/>
              <w:adjustRightInd/>
              <w:spacing w:line="460" w:lineRule="exact"/>
              <w:jc w:val="center"/>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63EAA3D6">
            <w:pPr>
              <w:wordWrap w:val="0"/>
              <w:adjustRightInd/>
              <w:spacing w:line="460" w:lineRule="exact"/>
              <w:jc w:val="center"/>
              <w:rPr>
                <w:rFonts w:ascii="宋体" w:hAnsi="宋体" w:cs="宋体"/>
                <w:color w:val="auto"/>
                <w:highlight w:val="none"/>
              </w:rPr>
            </w:pPr>
          </w:p>
        </w:tc>
        <w:tc>
          <w:tcPr>
            <w:tcW w:w="1620" w:type="dxa"/>
            <w:tcBorders>
              <w:top w:val="single" w:color="auto" w:sz="4" w:space="0"/>
              <w:left w:val="single" w:color="auto" w:sz="4" w:space="0"/>
              <w:bottom w:val="single" w:color="auto" w:sz="4" w:space="0"/>
              <w:right w:val="single" w:color="auto" w:sz="4" w:space="0"/>
            </w:tcBorders>
            <w:noWrap/>
            <w:vAlign w:val="center"/>
          </w:tcPr>
          <w:p w14:paraId="3AC32719">
            <w:pPr>
              <w:wordWrap w:val="0"/>
              <w:adjustRightInd/>
              <w:spacing w:line="460" w:lineRule="exact"/>
              <w:jc w:val="center"/>
              <w:rPr>
                <w:rFonts w:ascii="宋体" w:hAnsi="宋体" w:cs="宋体"/>
                <w:color w:val="auto"/>
                <w:highlight w:val="none"/>
              </w:rPr>
            </w:pPr>
          </w:p>
        </w:tc>
      </w:tr>
      <w:tr w14:paraId="7FE6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8" w:type="dxa"/>
            <w:tcBorders>
              <w:top w:val="single" w:color="auto" w:sz="4" w:space="0"/>
              <w:left w:val="single" w:color="auto" w:sz="4" w:space="0"/>
              <w:bottom w:val="single" w:color="auto" w:sz="4" w:space="0"/>
              <w:right w:val="single" w:color="auto" w:sz="4" w:space="0"/>
            </w:tcBorders>
            <w:noWrap/>
            <w:vAlign w:val="center"/>
          </w:tcPr>
          <w:p w14:paraId="374271FE">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1</w:t>
            </w:r>
          </w:p>
        </w:tc>
        <w:tc>
          <w:tcPr>
            <w:tcW w:w="6300" w:type="dxa"/>
            <w:gridSpan w:val="5"/>
            <w:tcBorders>
              <w:top w:val="single" w:color="auto" w:sz="4" w:space="0"/>
              <w:left w:val="single" w:color="auto" w:sz="4" w:space="0"/>
              <w:bottom w:val="single" w:color="auto" w:sz="4" w:space="0"/>
              <w:right w:val="single" w:color="auto" w:sz="4" w:space="0"/>
            </w:tcBorders>
            <w:noWrap/>
            <w:vAlign w:val="center"/>
          </w:tcPr>
          <w:p w14:paraId="1BAE8202">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人工费小计</w:t>
            </w:r>
          </w:p>
        </w:tc>
        <w:tc>
          <w:tcPr>
            <w:tcW w:w="1620" w:type="dxa"/>
            <w:tcBorders>
              <w:top w:val="single" w:color="auto" w:sz="4" w:space="0"/>
              <w:left w:val="single" w:color="auto" w:sz="4" w:space="0"/>
              <w:bottom w:val="single" w:color="auto" w:sz="4" w:space="0"/>
              <w:right w:val="single" w:color="auto" w:sz="4" w:space="0"/>
            </w:tcBorders>
            <w:noWrap/>
            <w:vAlign w:val="center"/>
          </w:tcPr>
          <w:p w14:paraId="06263487">
            <w:pPr>
              <w:wordWrap w:val="0"/>
              <w:adjustRightInd/>
              <w:spacing w:line="460" w:lineRule="exact"/>
              <w:jc w:val="center"/>
              <w:rPr>
                <w:rFonts w:ascii="宋体" w:hAnsi="宋体" w:cs="宋体"/>
                <w:color w:val="auto"/>
                <w:highlight w:val="none"/>
              </w:rPr>
            </w:pPr>
          </w:p>
        </w:tc>
      </w:tr>
      <w:tr w14:paraId="32ED5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8" w:type="dxa"/>
            <w:vMerge w:val="restart"/>
            <w:tcBorders>
              <w:top w:val="single" w:color="auto" w:sz="4" w:space="0"/>
              <w:left w:val="single" w:color="auto" w:sz="4" w:space="0"/>
              <w:bottom w:val="single" w:color="auto" w:sz="4" w:space="0"/>
              <w:right w:val="single" w:color="auto" w:sz="4" w:space="0"/>
            </w:tcBorders>
            <w:noWrap/>
            <w:vAlign w:val="center"/>
          </w:tcPr>
          <w:p w14:paraId="3F0B6DAD">
            <w:pPr>
              <w:wordWrap w:val="0"/>
              <w:adjustRightInd/>
              <w:spacing w:line="460" w:lineRule="exact"/>
              <w:jc w:val="center"/>
              <w:rPr>
                <w:rFonts w:ascii="宋体" w:hAnsi="宋体" w:cs="宋体"/>
                <w:color w:val="auto"/>
                <w:highlight w:val="none"/>
              </w:rPr>
            </w:pPr>
          </w:p>
        </w:tc>
        <w:tc>
          <w:tcPr>
            <w:tcW w:w="900" w:type="dxa"/>
            <w:vMerge w:val="restart"/>
            <w:tcBorders>
              <w:top w:val="single" w:color="auto" w:sz="4" w:space="0"/>
              <w:left w:val="single" w:color="auto" w:sz="4" w:space="0"/>
              <w:bottom w:val="single" w:color="auto" w:sz="4" w:space="0"/>
              <w:right w:val="single" w:color="auto" w:sz="4" w:space="0"/>
            </w:tcBorders>
            <w:noWrap/>
            <w:vAlign w:val="center"/>
          </w:tcPr>
          <w:p w14:paraId="11CE0189">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主要材料</w:t>
            </w:r>
          </w:p>
        </w:tc>
        <w:tc>
          <w:tcPr>
            <w:tcW w:w="1260" w:type="dxa"/>
            <w:tcBorders>
              <w:top w:val="single" w:color="auto" w:sz="4" w:space="0"/>
              <w:left w:val="single" w:color="auto" w:sz="4" w:space="0"/>
              <w:bottom w:val="single" w:color="auto" w:sz="4" w:space="0"/>
              <w:right w:val="single" w:color="auto" w:sz="4" w:space="0"/>
            </w:tcBorders>
            <w:noWrap/>
            <w:vAlign w:val="center"/>
          </w:tcPr>
          <w:p w14:paraId="18351CA2">
            <w:pPr>
              <w:wordWrap w:val="0"/>
              <w:adjustRightInd/>
              <w:spacing w:line="460" w:lineRule="exact"/>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5A272022">
            <w:pPr>
              <w:wordWrap w:val="0"/>
              <w:adjustRightInd/>
              <w:spacing w:line="460" w:lineRule="exact"/>
              <w:jc w:val="center"/>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005AF85B">
            <w:pPr>
              <w:wordWrap w:val="0"/>
              <w:adjustRightInd/>
              <w:spacing w:line="460" w:lineRule="exact"/>
              <w:jc w:val="center"/>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7C41DB49">
            <w:pPr>
              <w:wordWrap w:val="0"/>
              <w:adjustRightInd/>
              <w:spacing w:line="460" w:lineRule="exact"/>
              <w:jc w:val="center"/>
              <w:rPr>
                <w:rFonts w:ascii="宋体" w:hAnsi="宋体" w:cs="宋体"/>
                <w:color w:val="auto"/>
                <w:highlight w:val="none"/>
              </w:rPr>
            </w:pPr>
          </w:p>
        </w:tc>
        <w:tc>
          <w:tcPr>
            <w:tcW w:w="1620" w:type="dxa"/>
            <w:tcBorders>
              <w:top w:val="single" w:color="auto" w:sz="4" w:space="0"/>
              <w:left w:val="single" w:color="auto" w:sz="4" w:space="0"/>
              <w:bottom w:val="single" w:color="auto" w:sz="4" w:space="0"/>
              <w:right w:val="single" w:color="auto" w:sz="4" w:space="0"/>
            </w:tcBorders>
            <w:noWrap/>
            <w:vAlign w:val="center"/>
          </w:tcPr>
          <w:p w14:paraId="1800248D">
            <w:pPr>
              <w:wordWrap w:val="0"/>
              <w:adjustRightInd/>
              <w:spacing w:line="460" w:lineRule="exact"/>
              <w:jc w:val="center"/>
              <w:rPr>
                <w:rFonts w:ascii="宋体" w:hAnsi="宋体" w:cs="宋体"/>
                <w:color w:val="auto"/>
                <w:highlight w:val="none"/>
              </w:rPr>
            </w:pPr>
          </w:p>
        </w:tc>
      </w:tr>
      <w:tr w14:paraId="1E143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14:paraId="5EDC0699">
            <w:pPr>
              <w:wordWrap w:val="0"/>
              <w:adjustRightInd/>
              <w:spacing w:line="460" w:lineRule="exact"/>
              <w:jc w:val="center"/>
              <w:rPr>
                <w:rFonts w:ascii="宋体" w:hAnsi="宋体" w:cs="宋体"/>
                <w:color w:val="auto"/>
                <w:highlight w:val="none"/>
              </w:rPr>
            </w:pPr>
          </w:p>
        </w:tc>
        <w:tc>
          <w:tcPr>
            <w:tcW w:w="900" w:type="dxa"/>
            <w:vMerge w:val="continue"/>
            <w:tcBorders>
              <w:top w:val="single" w:color="auto" w:sz="4" w:space="0"/>
              <w:left w:val="single" w:color="auto" w:sz="4" w:space="0"/>
              <w:bottom w:val="single" w:color="auto" w:sz="4" w:space="0"/>
              <w:right w:val="single" w:color="auto" w:sz="4" w:space="0"/>
            </w:tcBorders>
            <w:noWrap/>
            <w:vAlign w:val="center"/>
          </w:tcPr>
          <w:p w14:paraId="445BF9E5">
            <w:pPr>
              <w:wordWrap w:val="0"/>
              <w:adjustRightInd/>
              <w:spacing w:line="460" w:lineRule="exact"/>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5F07BEA0">
            <w:pPr>
              <w:wordWrap w:val="0"/>
              <w:adjustRightInd/>
              <w:spacing w:line="460" w:lineRule="exact"/>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7E38AD10">
            <w:pPr>
              <w:wordWrap w:val="0"/>
              <w:adjustRightInd/>
              <w:spacing w:line="460" w:lineRule="exact"/>
              <w:jc w:val="center"/>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7E574420">
            <w:pPr>
              <w:wordWrap w:val="0"/>
              <w:adjustRightInd/>
              <w:spacing w:line="460" w:lineRule="exact"/>
              <w:jc w:val="center"/>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667670FF">
            <w:pPr>
              <w:wordWrap w:val="0"/>
              <w:adjustRightInd/>
              <w:spacing w:line="460" w:lineRule="exact"/>
              <w:jc w:val="center"/>
              <w:rPr>
                <w:rFonts w:ascii="宋体" w:hAnsi="宋体" w:cs="宋体"/>
                <w:color w:val="auto"/>
                <w:highlight w:val="none"/>
              </w:rPr>
            </w:pPr>
          </w:p>
        </w:tc>
        <w:tc>
          <w:tcPr>
            <w:tcW w:w="1620" w:type="dxa"/>
            <w:tcBorders>
              <w:top w:val="single" w:color="auto" w:sz="4" w:space="0"/>
              <w:left w:val="single" w:color="auto" w:sz="4" w:space="0"/>
              <w:bottom w:val="single" w:color="auto" w:sz="4" w:space="0"/>
              <w:right w:val="single" w:color="auto" w:sz="4" w:space="0"/>
            </w:tcBorders>
            <w:noWrap/>
            <w:vAlign w:val="center"/>
          </w:tcPr>
          <w:p w14:paraId="667A5005">
            <w:pPr>
              <w:wordWrap w:val="0"/>
              <w:adjustRightInd/>
              <w:spacing w:line="460" w:lineRule="exact"/>
              <w:jc w:val="center"/>
              <w:rPr>
                <w:rFonts w:ascii="宋体" w:hAnsi="宋体" w:cs="宋体"/>
                <w:color w:val="auto"/>
                <w:highlight w:val="none"/>
              </w:rPr>
            </w:pPr>
          </w:p>
        </w:tc>
      </w:tr>
      <w:tr w14:paraId="407FE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14:paraId="0B4816D5">
            <w:pPr>
              <w:wordWrap w:val="0"/>
              <w:adjustRightInd/>
              <w:spacing w:line="460" w:lineRule="exact"/>
              <w:jc w:val="center"/>
              <w:rPr>
                <w:rFonts w:ascii="宋体" w:hAnsi="宋体" w:cs="宋体"/>
                <w:color w:val="auto"/>
                <w:highlight w:val="none"/>
              </w:rPr>
            </w:pPr>
          </w:p>
        </w:tc>
        <w:tc>
          <w:tcPr>
            <w:tcW w:w="900" w:type="dxa"/>
            <w:vMerge w:val="continue"/>
            <w:tcBorders>
              <w:top w:val="single" w:color="auto" w:sz="4" w:space="0"/>
              <w:left w:val="single" w:color="auto" w:sz="4" w:space="0"/>
              <w:bottom w:val="single" w:color="auto" w:sz="4" w:space="0"/>
              <w:right w:val="single" w:color="auto" w:sz="4" w:space="0"/>
            </w:tcBorders>
            <w:noWrap/>
            <w:vAlign w:val="center"/>
          </w:tcPr>
          <w:p w14:paraId="1E7A1BE2">
            <w:pPr>
              <w:wordWrap w:val="0"/>
              <w:adjustRightInd/>
              <w:spacing w:line="460" w:lineRule="exact"/>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2B2D2CD8">
            <w:pPr>
              <w:wordWrap w:val="0"/>
              <w:adjustRightInd/>
              <w:spacing w:line="460" w:lineRule="exact"/>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161C9D2B">
            <w:pPr>
              <w:wordWrap w:val="0"/>
              <w:adjustRightInd/>
              <w:spacing w:line="460" w:lineRule="exact"/>
              <w:jc w:val="center"/>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7B85AA96">
            <w:pPr>
              <w:wordWrap w:val="0"/>
              <w:adjustRightInd/>
              <w:spacing w:line="460" w:lineRule="exact"/>
              <w:jc w:val="center"/>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563943EA">
            <w:pPr>
              <w:wordWrap w:val="0"/>
              <w:adjustRightInd/>
              <w:spacing w:line="460" w:lineRule="exact"/>
              <w:jc w:val="center"/>
              <w:rPr>
                <w:rFonts w:ascii="宋体" w:hAnsi="宋体" w:cs="宋体"/>
                <w:color w:val="auto"/>
                <w:highlight w:val="none"/>
              </w:rPr>
            </w:pPr>
          </w:p>
        </w:tc>
        <w:tc>
          <w:tcPr>
            <w:tcW w:w="1620" w:type="dxa"/>
            <w:tcBorders>
              <w:top w:val="single" w:color="auto" w:sz="4" w:space="0"/>
              <w:left w:val="single" w:color="auto" w:sz="4" w:space="0"/>
              <w:bottom w:val="single" w:color="auto" w:sz="4" w:space="0"/>
              <w:right w:val="single" w:color="auto" w:sz="4" w:space="0"/>
            </w:tcBorders>
            <w:noWrap/>
            <w:vAlign w:val="center"/>
          </w:tcPr>
          <w:p w14:paraId="55A4D3E1">
            <w:pPr>
              <w:wordWrap w:val="0"/>
              <w:adjustRightInd/>
              <w:spacing w:line="460" w:lineRule="exact"/>
              <w:jc w:val="center"/>
              <w:rPr>
                <w:rFonts w:ascii="宋体" w:hAnsi="宋体" w:cs="宋体"/>
                <w:color w:val="auto"/>
                <w:highlight w:val="none"/>
              </w:rPr>
            </w:pPr>
          </w:p>
        </w:tc>
      </w:tr>
      <w:tr w14:paraId="65FEA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14:paraId="12E38F6D">
            <w:pPr>
              <w:wordWrap w:val="0"/>
              <w:adjustRightInd/>
              <w:spacing w:line="460" w:lineRule="exact"/>
              <w:jc w:val="center"/>
              <w:rPr>
                <w:rFonts w:ascii="宋体" w:hAnsi="宋体" w:cs="宋体"/>
                <w:color w:val="auto"/>
                <w:highlight w:val="none"/>
              </w:rPr>
            </w:pPr>
          </w:p>
        </w:tc>
        <w:tc>
          <w:tcPr>
            <w:tcW w:w="6300" w:type="dxa"/>
            <w:gridSpan w:val="5"/>
            <w:tcBorders>
              <w:top w:val="single" w:color="auto" w:sz="4" w:space="0"/>
              <w:left w:val="single" w:color="auto" w:sz="4" w:space="0"/>
              <w:bottom w:val="single" w:color="auto" w:sz="4" w:space="0"/>
              <w:right w:val="single" w:color="auto" w:sz="4" w:space="0"/>
            </w:tcBorders>
            <w:noWrap/>
            <w:vAlign w:val="center"/>
          </w:tcPr>
          <w:p w14:paraId="2091C5D3">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其他材料费</w:t>
            </w:r>
          </w:p>
        </w:tc>
        <w:tc>
          <w:tcPr>
            <w:tcW w:w="1620" w:type="dxa"/>
            <w:tcBorders>
              <w:top w:val="single" w:color="auto" w:sz="4" w:space="0"/>
              <w:left w:val="single" w:color="auto" w:sz="4" w:space="0"/>
              <w:bottom w:val="single" w:color="auto" w:sz="4" w:space="0"/>
              <w:right w:val="single" w:color="auto" w:sz="4" w:space="0"/>
            </w:tcBorders>
            <w:noWrap/>
            <w:vAlign w:val="center"/>
          </w:tcPr>
          <w:p w14:paraId="05C4B5F2">
            <w:pPr>
              <w:wordWrap w:val="0"/>
              <w:adjustRightInd/>
              <w:spacing w:line="460" w:lineRule="exact"/>
              <w:jc w:val="center"/>
              <w:rPr>
                <w:rFonts w:ascii="宋体" w:hAnsi="宋体" w:cs="宋体"/>
                <w:color w:val="auto"/>
                <w:highlight w:val="none"/>
              </w:rPr>
            </w:pPr>
          </w:p>
        </w:tc>
      </w:tr>
      <w:tr w14:paraId="03F8E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8" w:type="dxa"/>
            <w:tcBorders>
              <w:top w:val="single" w:color="auto" w:sz="4" w:space="0"/>
              <w:left w:val="single" w:color="auto" w:sz="4" w:space="0"/>
              <w:bottom w:val="single" w:color="auto" w:sz="4" w:space="0"/>
              <w:right w:val="single" w:color="auto" w:sz="4" w:space="0"/>
            </w:tcBorders>
            <w:noWrap/>
            <w:vAlign w:val="center"/>
          </w:tcPr>
          <w:p w14:paraId="1C6E0966">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2</w:t>
            </w:r>
          </w:p>
        </w:tc>
        <w:tc>
          <w:tcPr>
            <w:tcW w:w="6300" w:type="dxa"/>
            <w:gridSpan w:val="5"/>
            <w:tcBorders>
              <w:top w:val="single" w:color="auto" w:sz="4" w:space="0"/>
              <w:left w:val="single" w:color="auto" w:sz="4" w:space="0"/>
              <w:bottom w:val="single" w:color="auto" w:sz="4" w:space="0"/>
              <w:right w:val="single" w:color="auto" w:sz="4" w:space="0"/>
            </w:tcBorders>
            <w:noWrap/>
            <w:vAlign w:val="center"/>
          </w:tcPr>
          <w:p w14:paraId="65F30986">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材料费小计</w:t>
            </w:r>
          </w:p>
        </w:tc>
        <w:tc>
          <w:tcPr>
            <w:tcW w:w="1620" w:type="dxa"/>
            <w:tcBorders>
              <w:top w:val="single" w:color="auto" w:sz="4" w:space="0"/>
              <w:left w:val="single" w:color="auto" w:sz="4" w:space="0"/>
              <w:bottom w:val="single" w:color="auto" w:sz="4" w:space="0"/>
              <w:right w:val="single" w:color="auto" w:sz="4" w:space="0"/>
            </w:tcBorders>
            <w:noWrap/>
            <w:vAlign w:val="center"/>
          </w:tcPr>
          <w:p w14:paraId="3AB987F9">
            <w:pPr>
              <w:wordWrap w:val="0"/>
              <w:adjustRightInd/>
              <w:spacing w:line="460" w:lineRule="exact"/>
              <w:jc w:val="center"/>
              <w:rPr>
                <w:rFonts w:ascii="宋体" w:hAnsi="宋体" w:cs="宋体"/>
                <w:color w:val="auto"/>
                <w:highlight w:val="none"/>
              </w:rPr>
            </w:pPr>
          </w:p>
        </w:tc>
      </w:tr>
      <w:tr w14:paraId="13940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8" w:type="dxa"/>
            <w:vMerge w:val="restart"/>
            <w:tcBorders>
              <w:top w:val="single" w:color="auto" w:sz="4" w:space="0"/>
              <w:left w:val="single" w:color="auto" w:sz="4" w:space="0"/>
              <w:bottom w:val="single" w:color="auto" w:sz="4" w:space="0"/>
              <w:right w:val="single" w:color="auto" w:sz="4" w:space="0"/>
            </w:tcBorders>
            <w:noWrap/>
            <w:vAlign w:val="center"/>
          </w:tcPr>
          <w:p w14:paraId="64E182D7">
            <w:pPr>
              <w:wordWrap w:val="0"/>
              <w:adjustRightInd/>
              <w:spacing w:line="460" w:lineRule="exact"/>
              <w:jc w:val="center"/>
              <w:rPr>
                <w:rFonts w:ascii="宋体" w:hAnsi="宋体" w:cs="宋体"/>
                <w:color w:val="auto"/>
                <w:highlight w:val="none"/>
              </w:rPr>
            </w:pPr>
          </w:p>
        </w:tc>
        <w:tc>
          <w:tcPr>
            <w:tcW w:w="900" w:type="dxa"/>
            <w:vMerge w:val="restart"/>
            <w:tcBorders>
              <w:top w:val="single" w:color="auto" w:sz="4" w:space="0"/>
              <w:left w:val="single" w:color="auto" w:sz="4" w:space="0"/>
              <w:bottom w:val="single" w:color="auto" w:sz="4" w:space="0"/>
              <w:right w:val="single" w:color="auto" w:sz="4" w:space="0"/>
            </w:tcBorders>
            <w:noWrap/>
            <w:vAlign w:val="center"/>
          </w:tcPr>
          <w:p w14:paraId="6E2C725F">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主要机械</w:t>
            </w:r>
          </w:p>
        </w:tc>
        <w:tc>
          <w:tcPr>
            <w:tcW w:w="1260" w:type="dxa"/>
            <w:tcBorders>
              <w:top w:val="single" w:color="auto" w:sz="4" w:space="0"/>
              <w:left w:val="single" w:color="auto" w:sz="4" w:space="0"/>
              <w:bottom w:val="single" w:color="auto" w:sz="4" w:space="0"/>
              <w:right w:val="single" w:color="auto" w:sz="4" w:space="0"/>
            </w:tcBorders>
            <w:noWrap/>
            <w:vAlign w:val="center"/>
          </w:tcPr>
          <w:p w14:paraId="34F59BDA">
            <w:pPr>
              <w:wordWrap w:val="0"/>
              <w:adjustRightInd/>
              <w:spacing w:line="460" w:lineRule="exact"/>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5F7C8B37">
            <w:pPr>
              <w:wordWrap w:val="0"/>
              <w:adjustRightInd/>
              <w:spacing w:line="460" w:lineRule="exact"/>
              <w:jc w:val="center"/>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5D5224CD">
            <w:pPr>
              <w:wordWrap w:val="0"/>
              <w:adjustRightInd/>
              <w:spacing w:line="460" w:lineRule="exact"/>
              <w:jc w:val="center"/>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070DA282">
            <w:pPr>
              <w:wordWrap w:val="0"/>
              <w:adjustRightInd/>
              <w:spacing w:line="460" w:lineRule="exact"/>
              <w:jc w:val="center"/>
              <w:rPr>
                <w:rFonts w:ascii="宋体" w:hAnsi="宋体" w:cs="宋体"/>
                <w:color w:val="auto"/>
                <w:highlight w:val="none"/>
              </w:rPr>
            </w:pPr>
          </w:p>
        </w:tc>
        <w:tc>
          <w:tcPr>
            <w:tcW w:w="1620" w:type="dxa"/>
            <w:tcBorders>
              <w:top w:val="single" w:color="auto" w:sz="4" w:space="0"/>
              <w:left w:val="single" w:color="auto" w:sz="4" w:space="0"/>
              <w:bottom w:val="single" w:color="auto" w:sz="4" w:space="0"/>
              <w:right w:val="single" w:color="auto" w:sz="4" w:space="0"/>
            </w:tcBorders>
            <w:noWrap/>
            <w:vAlign w:val="center"/>
          </w:tcPr>
          <w:p w14:paraId="43D5B56C">
            <w:pPr>
              <w:wordWrap w:val="0"/>
              <w:adjustRightInd/>
              <w:spacing w:line="460" w:lineRule="exact"/>
              <w:jc w:val="center"/>
              <w:rPr>
                <w:rFonts w:ascii="宋体" w:hAnsi="宋体" w:cs="宋体"/>
                <w:color w:val="auto"/>
                <w:highlight w:val="none"/>
              </w:rPr>
            </w:pPr>
          </w:p>
        </w:tc>
      </w:tr>
      <w:tr w14:paraId="6782A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14:paraId="20EA3FB1">
            <w:pPr>
              <w:wordWrap w:val="0"/>
              <w:adjustRightInd/>
              <w:spacing w:line="460" w:lineRule="exact"/>
              <w:jc w:val="center"/>
              <w:rPr>
                <w:rFonts w:ascii="宋体" w:hAnsi="宋体" w:cs="宋体"/>
                <w:color w:val="auto"/>
                <w:highlight w:val="none"/>
              </w:rPr>
            </w:pPr>
          </w:p>
        </w:tc>
        <w:tc>
          <w:tcPr>
            <w:tcW w:w="900" w:type="dxa"/>
            <w:vMerge w:val="continue"/>
            <w:tcBorders>
              <w:top w:val="single" w:color="auto" w:sz="4" w:space="0"/>
              <w:left w:val="single" w:color="auto" w:sz="4" w:space="0"/>
              <w:bottom w:val="single" w:color="auto" w:sz="4" w:space="0"/>
              <w:right w:val="single" w:color="auto" w:sz="4" w:space="0"/>
            </w:tcBorders>
            <w:noWrap/>
            <w:vAlign w:val="center"/>
          </w:tcPr>
          <w:p w14:paraId="1437572D">
            <w:pPr>
              <w:wordWrap w:val="0"/>
              <w:adjustRightInd/>
              <w:spacing w:line="460" w:lineRule="exact"/>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3C584921">
            <w:pPr>
              <w:wordWrap w:val="0"/>
              <w:adjustRightInd/>
              <w:spacing w:line="460" w:lineRule="exact"/>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154E9BD1">
            <w:pPr>
              <w:wordWrap w:val="0"/>
              <w:adjustRightInd/>
              <w:spacing w:line="460" w:lineRule="exact"/>
              <w:jc w:val="center"/>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1BA2009E">
            <w:pPr>
              <w:wordWrap w:val="0"/>
              <w:adjustRightInd/>
              <w:spacing w:line="460" w:lineRule="exact"/>
              <w:jc w:val="center"/>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7B89EBC2">
            <w:pPr>
              <w:wordWrap w:val="0"/>
              <w:adjustRightInd/>
              <w:spacing w:line="460" w:lineRule="exact"/>
              <w:jc w:val="center"/>
              <w:rPr>
                <w:rFonts w:ascii="宋体" w:hAnsi="宋体" w:cs="宋体"/>
                <w:color w:val="auto"/>
                <w:highlight w:val="none"/>
              </w:rPr>
            </w:pPr>
          </w:p>
        </w:tc>
        <w:tc>
          <w:tcPr>
            <w:tcW w:w="1620" w:type="dxa"/>
            <w:tcBorders>
              <w:top w:val="single" w:color="auto" w:sz="4" w:space="0"/>
              <w:left w:val="single" w:color="auto" w:sz="4" w:space="0"/>
              <w:bottom w:val="single" w:color="auto" w:sz="4" w:space="0"/>
              <w:right w:val="single" w:color="auto" w:sz="4" w:space="0"/>
            </w:tcBorders>
            <w:noWrap/>
            <w:vAlign w:val="center"/>
          </w:tcPr>
          <w:p w14:paraId="018069C8">
            <w:pPr>
              <w:wordWrap w:val="0"/>
              <w:adjustRightInd/>
              <w:spacing w:line="460" w:lineRule="exact"/>
              <w:jc w:val="center"/>
              <w:rPr>
                <w:rFonts w:ascii="宋体" w:hAnsi="宋体" w:cs="宋体"/>
                <w:color w:val="auto"/>
                <w:highlight w:val="none"/>
              </w:rPr>
            </w:pPr>
          </w:p>
        </w:tc>
      </w:tr>
      <w:tr w14:paraId="3C269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14:paraId="2EB20AB9">
            <w:pPr>
              <w:wordWrap w:val="0"/>
              <w:adjustRightInd/>
              <w:spacing w:line="460" w:lineRule="exact"/>
              <w:jc w:val="center"/>
              <w:rPr>
                <w:rFonts w:ascii="宋体" w:hAnsi="宋体" w:cs="宋体"/>
                <w:color w:val="auto"/>
                <w:highlight w:val="none"/>
              </w:rPr>
            </w:pPr>
          </w:p>
        </w:tc>
        <w:tc>
          <w:tcPr>
            <w:tcW w:w="900" w:type="dxa"/>
            <w:vMerge w:val="continue"/>
            <w:tcBorders>
              <w:top w:val="single" w:color="auto" w:sz="4" w:space="0"/>
              <w:left w:val="single" w:color="auto" w:sz="4" w:space="0"/>
              <w:bottom w:val="single" w:color="auto" w:sz="4" w:space="0"/>
              <w:right w:val="single" w:color="auto" w:sz="4" w:space="0"/>
            </w:tcBorders>
            <w:noWrap/>
            <w:vAlign w:val="center"/>
          </w:tcPr>
          <w:p w14:paraId="3FC0090E">
            <w:pPr>
              <w:wordWrap w:val="0"/>
              <w:adjustRightInd/>
              <w:spacing w:line="460" w:lineRule="exact"/>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67F775E3">
            <w:pPr>
              <w:wordWrap w:val="0"/>
              <w:adjustRightInd/>
              <w:spacing w:line="460" w:lineRule="exact"/>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083F0EB6">
            <w:pPr>
              <w:wordWrap w:val="0"/>
              <w:adjustRightInd/>
              <w:spacing w:line="460" w:lineRule="exact"/>
              <w:jc w:val="center"/>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27367E1C">
            <w:pPr>
              <w:wordWrap w:val="0"/>
              <w:adjustRightInd/>
              <w:spacing w:line="460" w:lineRule="exact"/>
              <w:jc w:val="center"/>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6D429DD1">
            <w:pPr>
              <w:wordWrap w:val="0"/>
              <w:adjustRightInd/>
              <w:spacing w:line="460" w:lineRule="exact"/>
              <w:jc w:val="center"/>
              <w:rPr>
                <w:rFonts w:ascii="宋体" w:hAnsi="宋体" w:cs="宋体"/>
                <w:color w:val="auto"/>
                <w:highlight w:val="none"/>
              </w:rPr>
            </w:pPr>
          </w:p>
        </w:tc>
        <w:tc>
          <w:tcPr>
            <w:tcW w:w="1620" w:type="dxa"/>
            <w:tcBorders>
              <w:top w:val="single" w:color="auto" w:sz="4" w:space="0"/>
              <w:left w:val="single" w:color="auto" w:sz="4" w:space="0"/>
              <w:bottom w:val="single" w:color="auto" w:sz="4" w:space="0"/>
              <w:right w:val="single" w:color="auto" w:sz="4" w:space="0"/>
            </w:tcBorders>
            <w:noWrap/>
            <w:vAlign w:val="center"/>
          </w:tcPr>
          <w:p w14:paraId="61F0F214">
            <w:pPr>
              <w:wordWrap w:val="0"/>
              <w:adjustRightInd/>
              <w:spacing w:line="460" w:lineRule="exact"/>
              <w:jc w:val="center"/>
              <w:rPr>
                <w:rFonts w:ascii="宋体" w:hAnsi="宋体" w:cs="宋体"/>
                <w:color w:val="auto"/>
                <w:highlight w:val="none"/>
              </w:rPr>
            </w:pPr>
          </w:p>
        </w:tc>
      </w:tr>
      <w:tr w14:paraId="66696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14:paraId="1482CA8E">
            <w:pPr>
              <w:wordWrap w:val="0"/>
              <w:adjustRightInd/>
              <w:spacing w:line="460" w:lineRule="exact"/>
              <w:jc w:val="center"/>
              <w:rPr>
                <w:rFonts w:ascii="宋体" w:hAnsi="宋体" w:cs="宋体"/>
                <w:color w:val="auto"/>
                <w:highlight w:val="none"/>
              </w:rPr>
            </w:pPr>
          </w:p>
        </w:tc>
        <w:tc>
          <w:tcPr>
            <w:tcW w:w="6300" w:type="dxa"/>
            <w:gridSpan w:val="5"/>
            <w:tcBorders>
              <w:top w:val="single" w:color="auto" w:sz="4" w:space="0"/>
              <w:left w:val="single" w:color="auto" w:sz="4" w:space="0"/>
              <w:bottom w:val="single" w:color="auto" w:sz="4" w:space="0"/>
              <w:right w:val="single" w:color="auto" w:sz="4" w:space="0"/>
            </w:tcBorders>
            <w:noWrap/>
            <w:vAlign w:val="center"/>
          </w:tcPr>
          <w:p w14:paraId="00FE906F">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其他机械费</w:t>
            </w:r>
          </w:p>
        </w:tc>
        <w:tc>
          <w:tcPr>
            <w:tcW w:w="1620" w:type="dxa"/>
            <w:tcBorders>
              <w:top w:val="single" w:color="auto" w:sz="4" w:space="0"/>
              <w:left w:val="single" w:color="auto" w:sz="4" w:space="0"/>
              <w:bottom w:val="single" w:color="auto" w:sz="4" w:space="0"/>
              <w:right w:val="single" w:color="auto" w:sz="4" w:space="0"/>
            </w:tcBorders>
            <w:noWrap/>
            <w:vAlign w:val="center"/>
          </w:tcPr>
          <w:p w14:paraId="52A24C9F">
            <w:pPr>
              <w:wordWrap w:val="0"/>
              <w:adjustRightInd/>
              <w:spacing w:line="460" w:lineRule="exact"/>
              <w:jc w:val="center"/>
              <w:rPr>
                <w:rFonts w:ascii="宋体" w:hAnsi="宋体" w:cs="宋体"/>
                <w:color w:val="auto"/>
                <w:highlight w:val="none"/>
              </w:rPr>
            </w:pPr>
          </w:p>
        </w:tc>
      </w:tr>
      <w:tr w14:paraId="2FD6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8" w:type="dxa"/>
            <w:tcBorders>
              <w:top w:val="single" w:color="auto" w:sz="4" w:space="0"/>
              <w:left w:val="single" w:color="auto" w:sz="4" w:space="0"/>
              <w:bottom w:val="single" w:color="auto" w:sz="4" w:space="0"/>
              <w:right w:val="single" w:color="auto" w:sz="4" w:space="0"/>
            </w:tcBorders>
            <w:noWrap/>
            <w:vAlign w:val="center"/>
          </w:tcPr>
          <w:p w14:paraId="06573FA9">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3</w:t>
            </w:r>
          </w:p>
        </w:tc>
        <w:tc>
          <w:tcPr>
            <w:tcW w:w="6300" w:type="dxa"/>
            <w:gridSpan w:val="5"/>
            <w:tcBorders>
              <w:top w:val="single" w:color="auto" w:sz="4" w:space="0"/>
              <w:left w:val="single" w:color="auto" w:sz="4" w:space="0"/>
              <w:bottom w:val="single" w:color="auto" w:sz="4" w:space="0"/>
              <w:right w:val="single" w:color="auto" w:sz="4" w:space="0"/>
            </w:tcBorders>
            <w:noWrap/>
            <w:vAlign w:val="center"/>
          </w:tcPr>
          <w:p w14:paraId="65FF0701">
            <w:pPr>
              <w:wordWrap w:val="0"/>
              <w:adjustRightInd/>
              <w:spacing w:line="460" w:lineRule="exact"/>
              <w:rPr>
                <w:rFonts w:ascii="宋体" w:hAnsi="宋体" w:cs="宋体"/>
                <w:color w:val="auto"/>
                <w:highlight w:val="none"/>
              </w:rPr>
            </w:pPr>
            <w:r>
              <w:rPr>
                <w:rFonts w:hint="eastAsia" w:ascii="宋体" w:hAnsi="宋体" w:cs="宋体"/>
                <w:color w:val="auto"/>
                <w:highlight w:val="none"/>
              </w:rPr>
              <w:t>机械费小计</w:t>
            </w:r>
          </w:p>
        </w:tc>
        <w:tc>
          <w:tcPr>
            <w:tcW w:w="1620" w:type="dxa"/>
            <w:tcBorders>
              <w:top w:val="single" w:color="auto" w:sz="4" w:space="0"/>
              <w:left w:val="single" w:color="auto" w:sz="4" w:space="0"/>
              <w:bottom w:val="single" w:color="auto" w:sz="4" w:space="0"/>
              <w:right w:val="single" w:color="auto" w:sz="4" w:space="0"/>
            </w:tcBorders>
            <w:noWrap/>
            <w:vAlign w:val="center"/>
          </w:tcPr>
          <w:p w14:paraId="46A1D43F">
            <w:pPr>
              <w:wordWrap w:val="0"/>
              <w:adjustRightInd/>
              <w:spacing w:line="460" w:lineRule="exact"/>
              <w:jc w:val="center"/>
              <w:rPr>
                <w:rFonts w:ascii="宋体" w:hAnsi="宋体" w:cs="宋体"/>
                <w:color w:val="auto"/>
                <w:highlight w:val="none"/>
              </w:rPr>
            </w:pPr>
          </w:p>
        </w:tc>
      </w:tr>
      <w:tr w14:paraId="1DCE8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8" w:type="dxa"/>
            <w:tcBorders>
              <w:top w:val="single" w:color="auto" w:sz="4" w:space="0"/>
              <w:left w:val="single" w:color="auto" w:sz="4" w:space="0"/>
              <w:bottom w:val="single" w:color="auto" w:sz="4" w:space="0"/>
              <w:right w:val="single" w:color="auto" w:sz="4" w:space="0"/>
            </w:tcBorders>
            <w:noWrap/>
            <w:vAlign w:val="center"/>
          </w:tcPr>
          <w:p w14:paraId="0417D623">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4</w:t>
            </w:r>
          </w:p>
        </w:tc>
        <w:tc>
          <w:tcPr>
            <w:tcW w:w="6300" w:type="dxa"/>
            <w:gridSpan w:val="5"/>
            <w:tcBorders>
              <w:top w:val="single" w:color="auto" w:sz="4" w:space="0"/>
              <w:left w:val="single" w:color="auto" w:sz="4" w:space="0"/>
              <w:bottom w:val="single" w:color="auto" w:sz="4" w:space="0"/>
              <w:right w:val="single" w:color="auto" w:sz="4" w:space="0"/>
            </w:tcBorders>
            <w:noWrap/>
            <w:vAlign w:val="center"/>
          </w:tcPr>
          <w:p w14:paraId="6F84212D">
            <w:pPr>
              <w:wordWrap w:val="0"/>
              <w:adjustRightInd/>
              <w:spacing w:line="460" w:lineRule="exact"/>
              <w:rPr>
                <w:rFonts w:ascii="宋体" w:hAnsi="宋体" w:cs="宋体"/>
                <w:color w:val="auto"/>
                <w:highlight w:val="none"/>
              </w:rPr>
            </w:pPr>
            <w:r>
              <w:rPr>
                <w:rFonts w:hint="eastAsia" w:ascii="宋体" w:hAnsi="宋体" w:cs="宋体"/>
                <w:color w:val="auto"/>
                <w:highlight w:val="none"/>
              </w:rPr>
              <w:t>直接工程费(1+2+3)</w:t>
            </w:r>
          </w:p>
        </w:tc>
        <w:tc>
          <w:tcPr>
            <w:tcW w:w="1620" w:type="dxa"/>
            <w:tcBorders>
              <w:top w:val="single" w:color="auto" w:sz="4" w:space="0"/>
              <w:left w:val="single" w:color="auto" w:sz="4" w:space="0"/>
              <w:bottom w:val="single" w:color="auto" w:sz="4" w:space="0"/>
              <w:right w:val="single" w:color="auto" w:sz="4" w:space="0"/>
            </w:tcBorders>
            <w:noWrap/>
            <w:vAlign w:val="center"/>
          </w:tcPr>
          <w:p w14:paraId="2ABB2AD5">
            <w:pPr>
              <w:wordWrap w:val="0"/>
              <w:adjustRightInd/>
              <w:spacing w:line="460" w:lineRule="exact"/>
              <w:jc w:val="center"/>
              <w:rPr>
                <w:rFonts w:ascii="宋体" w:hAnsi="宋体" w:cs="宋体"/>
                <w:color w:val="auto"/>
                <w:highlight w:val="none"/>
              </w:rPr>
            </w:pPr>
          </w:p>
        </w:tc>
      </w:tr>
      <w:tr w14:paraId="39721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8" w:type="dxa"/>
            <w:tcBorders>
              <w:top w:val="single" w:color="auto" w:sz="4" w:space="0"/>
              <w:left w:val="single" w:color="auto" w:sz="4" w:space="0"/>
              <w:bottom w:val="single" w:color="auto" w:sz="4" w:space="0"/>
              <w:right w:val="single" w:color="auto" w:sz="4" w:space="0"/>
            </w:tcBorders>
            <w:noWrap/>
            <w:vAlign w:val="center"/>
          </w:tcPr>
          <w:p w14:paraId="3ED4B733">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5</w:t>
            </w:r>
          </w:p>
        </w:tc>
        <w:tc>
          <w:tcPr>
            <w:tcW w:w="6300" w:type="dxa"/>
            <w:gridSpan w:val="5"/>
            <w:tcBorders>
              <w:top w:val="single" w:color="auto" w:sz="4" w:space="0"/>
              <w:left w:val="single" w:color="auto" w:sz="4" w:space="0"/>
              <w:bottom w:val="single" w:color="auto" w:sz="4" w:space="0"/>
              <w:right w:val="single" w:color="auto" w:sz="4" w:space="0"/>
            </w:tcBorders>
            <w:noWrap/>
            <w:vAlign w:val="center"/>
          </w:tcPr>
          <w:p w14:paraId="20AA3002">
            <w:pPr>
              <w:wordWrap w:val="0"/>
              <w:adjustRightInd/>
              <w:spacing w:line="460" w:lineRule="exact"/>
              <w:rPr>
                <w:rFonts w:ascii="宋体" w:hAnsi="宋体" w:cs="宋体"/>
                <w:color w:val="auto"/>
                <w:highlight w:val="none"/>
              </w:rPr>
            </w:pPr>
            <w:r>
              <w:rPr>
                <w:rFonts w:hint="eastAsia" w:ascii="宋体" w:hAnsi="宋体" w:cs="宋体"/>
                <w:color w:val="auto"/>
                <w:highlight w:val="none"/>
              </w:rPr>
              <w:t>管理费</w:t>
            </w:r>
          </w:p>
        </w:tc>
        <w:tc>
          <w:tcPr>
            <w:tcW w:w="1620" w:type="dxa"/>
            <w:tcBorders>
              <w:top w:val="single" w:color="auto" w:sz="4" w:space="0"/>
              <w:left w:val="single" w:color="auto" w:sz="4" w:space="0"/>
              <w:bottom w:val="single" w:color="auto" w:sz="4" w:space="0"/>
              <w:right w:val="single" w:color="auto" w:sz="4" w:space="0"/>
            </w:tcBorders>
            <w:noWrap/>
            <w:vAlign w:val="center"/>
          </w:tcPr>
          <w:p w14:paraId="2A3B6314">
            <w:pPr>
              <w:wordWrap w:val="0"/>
              <w:adjustRightInd/>
              <w:spacing w:line="460" w:lineRule="exact"/>
              <w:jc w:val="center"/>
              <w:rPr>
                <w:rFonts w:ascii="宋体" w:hAnsi="宋体" w:cs="宋体"/>
                <w:color w:val="auto"/>
                <w:highlight w:val="none"/>
              </w:rPr>
            </w:pPr>
          </w:p>
        </w:tc>
      </w:tr>
      <w:tr w14:paraId="2E2D5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8" w:type="dxa"/>
            <w:tcBorders>
              <w:top w:val="single" w:color="auto" w:sz="4" w:space="0"/>
              <w:left w:val="single" w:color="auto" w:sz="4" w:space="0"/>
              <w:bottom w:val="single" w:color="auto" w:sz="4" w:space="0"/>
              <w:right w:val="single" w:color="auto" w:sz="4" w:space="0"/>
            </w:tcBorders>
            <w:noWrap/>
            <w:vAlign w:val="center"/>
          </w:tcPr>
          <w:p w14:paraId="4C84F635">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6</w:t>
            </w:r>
          </w:p>
        </w:tc>
        <w:tc>
          <w:tcPr>
            <w:tcW w:w="6300" w:type="dxa"/>
            <w:gridSpan w:val="5"/>
            <w:tcBorders>
              <w:top w:val="single" w:color="auto" w:sz="4" w:space="0"/>
              <w:left w:val="single" w:color="auto" w:sz="4" w:space="0"/>
              <w:bottom w:val="single" w:color="auto" w:sz="4" w:space="0"/>
              <w:right w:val="single" w:color="auto" w:sz="4" w:space="0"/>
            </w:tcBorders>
            <w:noWrap/>
            <w:vAlign w:val="center"/>
          </w:tcPr>
          <w:p w14:paraId="5E96CFEB">
            <w:pPr>
              <w:wordWrap w:val="0"/>
              <w:adjustRightInd/>
              <w:spacing w:line="460" w:lineRule="exact"/>
              <w:rPr>
                <w:rFonts w:ascii="宋体" w:hAnsi="宋体" w:cs="宋体"/>
                <w:color w:val="auto"/>
                <w:highlight w:val="none"/>
              </w:rPr>
            </w:pPr>
            <w:r>
              <w:rPr>
                <w:rFonts w:hint="eastAsia" w:ascii="宋体" w:hAnsi="宋体" w:cs="宋体"/>
                <w:color w:val="auto"/>
                <w:highlight w:val="none"/>
              </w:rPr>
              <w:t>利润</w:t>
            </w:r>
          </w:p>
        </w:tc>
        <w:tc>
          <w:tcPr>
            <w:tcW w:w="1620" w:type="dxa"/>
            <w:tcBorders>
              <w:top w:val="single" w:color="auto" w:sz="4" w:space="0"/>
              <w:left w:val="single" w:color="auto" w:sz="4" w:space="0"/>
              <w:bottom w:val="single" w:color="auto" w:sz="4" w:space="0"/>
              <w:right w:val="single" w:color="auto" w:sz="4" w:space="0"/>
            </w:tcBorders>
            <w:noWrap/>
            <w:vAlign w:val="center"/>
          </w:tcPr>
          <w:p w14:paraId="683007B6">
            <w:pPr>
              <w:wordWrap w:val="0"/>
              <w:adjustRightInd/>
              <w:spacing w:line="460" w:lineRule="exact"/>
              <w:jc w:val="center"/>
              <w:rPr>
                <w:rFonts w:ascii="宋体" w:hAnsi="宋体" w:cs="宋体"/>
                <w:color w:val="auto"/>
                <w:highlight w:val="none"/>
              </w:rPr>
            </w:pPr>
          </w:p>
        </w:tc>
      </w:tr>
      <w:tr w14:paraId="6EA61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8" w:type="dxa"/>
            <w:tcBorders>
              <w:top w:val="single" w:color="auto" w:sz="4" w:space="0"/>
              <w:left w:val="single" w:color="auto" w:sz="4" w:space="0"/>
              <w:bottom w:val="single" w:color="auto" w:sz="4" w:space="0"/>
              <w:right w:val="single" w:color="auto" w:sz="4" w:space="0"/>
            </w:tcBorders>
            <w:noWrap/>
            <w:vAlign w:val="center"/>
          </w:tcPr>
          <w:p w14:paraId="3E6C933D">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7</w:t>
            </w:r>
          </w:p>
        </w:tc>
        <w:tc>
          <w:tcPr>
            <w:tcW w:w="6300" w:type="dxa"/>
            <w:gridSpan w:val="5"/>
            <w:tcBorders>
              <w:top w:val="single" w:color="auto" w:sz="4" w:space="0"/>
              <w:left w:val="single" w:color="auto" w:sz="4" w:space="0"/>
              <w:bottom w:val="single" w:color="auto" w:sz="4" w:space="0"/>
              <w:right w:val="single" w:color="auto" w:sz="4" w:space="0"/>
            </w:tcBorders>
            <w:noWrap/>
            <w:vAlign w:val="center"/>
          </w:tcPr>
          <w:p w14:paraId="73D73191">
            <w:pPr>
              <w:wordWrap w:val="0"/>
              <w:adjustRightInd/>
              <w:spacing w:line="460" w:lineRule="exact"/>
              <w:rPr>
                <w:rFonts w:ascii="宋体" w:hAnsi="宋体" w:cs="宋体"/>
                <w:color w:val="auto"/>
                <w:highlight w:val="none"/>
              </w:rPr>
            </w:pPr>
            <w:r>
              <w:rPr>
                <w:rFonts w:hint="eastAsia" w:ascii="宋体" w:hAnsi="宋体" w:cs="宋体"/>
                <w:color w:val="auto"/>
                <w:highlight w:val="none"/>
              </w:rPr>
              <w:t>风险费用</w:t>
            </w:r>
          </w:p>
        </w:tc>
        <w:tc>
          <w:tcPr>
            <w:tcW w:w="1620" w:type="dxa"/>
            <w:tcBorders>
              <w:top w:val="single" w:color="auto" w:sz="4" w:space="0"/>
              <w:left w:val="single" w:color="auto" w:sz="4" w:space="0"/>
              <w:bottom w:val="single" w:color="auto" w:sz="4" w:space="0"/>
              <w:right w:val="single" w:color="auto" w:sz="4" w:space="0"/>
            </w:tcBorders>
            <w:noWrap/>
            <w:vAlign w:val="center"/>
          </w:tcPr>
          <w:p w14:paraId="339B7DE7">
            <w:pPr>
              <w:wordWrap w:val="0"/>
              <w:adjustRightInd/>
              <w:spacing w:line="460" w:lineRule="exact"/>
              <w:jc w:val="center"/>
              <w:rPr>
                <w:rFonts w:ascii="宋体" w:hAnsi="宋体" w:cs="宋体"/>
                <w:color w:val="auto"/>
                <w:highlight w:val="none"/>
              </w:rPr>
            </w:pPr>
          </w:p>
        </w:tc>
      </w:tr>
      <w:tr w14:paraId="309F2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8" w:type="dxa"/>
            <w:tcBorders>
              <w:top w:val="single" w:color="auto" w:sz="4" w:space="0"/>
              <w:left w:val="single" w:color="auto" w:sz="4" w:space="0"/>
              <w:bottom w:val="single" w:color="auto" w:sz="4" w:space="0"/>
              <w:right w:val="single" w:color="auto" w:sz="4" w:space="0"/>
            </w:tcBorders>
            <w:noWrap/>
            <w:vAlign w:val="center"/>
          </w:tcPr>
          <w:p w14:paraId="41710437">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8</w:t>
            </w:r>
          </w:p>
        </w:tc>
        <w:tc>
          <w:tcPr>
            <w:tcW w:w="6300" w:type="dxa"/>
            <w:gridSpan w:val="5"/>
            <w:tcBorders>
              <w:top w:val="single" w:color="auto" w:sz="4" w:space="0"/>
              <w:left w:val="single" w:color="auto" w:sz="4" w:space="0"/>
              <w:bottom w:val="single" w:color="auto" w:sz="4" w:space="0"/>
              <w:right w:val="single" w:color="auto" w:sz="4" w:space="0"/>
            </w:tcBorders>
            <w:noWrap/>
            <w:vAlign w:val="center"/>
          </w:tcPr>
          <w:p w14:paraId="3A280A2D">
            <w:pPr>
              <w:wordWrap w:val="0"/>
              <w:adjustRightInd/>
              <w:spacing w:line="460" w:lineRule="exact"/>
              <w:rPr>
                <w:rFonts w:ascii="宋体" w:hAnsi="宋体" w:cs="宋体"/>
                <w:color w:val="auto"/>
                <w:highlight w:val="none"/>
              </w:rPr>
            </w:pPr>
            <w:r>
              <w:rPr>
                <w:rFonts w:hint="eastAsia" w:ascii="宋体" w:hAnsi="宋体" w:cs="宋体"/>
                <w:color w:val="auto"/>
                <w:highlight w:val="none"/>
              </w:rPr>
              <w:t>合计（4+5+6+7）</w:t>
            </w:r>
          </w:p>
        </w:tc>
        <w:tc>
          <w:tcPr>
            <w:tcW w:w="1620" w:type="dxa"/>
            <w:tcBorders>
              <w:top w:val="single" w:color="auto" w:sz="4" w:space="0"/>
              <w:left w:val="single" w:color="auto" w:sz="4" w:space="0"/>
              <w:bottom w:val="single" w:color="auto" w:sz="4" w:space="0"/>
              <w:right w:val="single" w:color="auto" w:sz="4" w:space="0"/>
            </w:tcBorders>
            <w:noWrap/>
            <w:vAlign w:val="center"/>
          </w:tcPr>
          <w:p w14:paraId="543A2AF0">
            <w:pPr>
              <w:wordWrap w:val="0"/>
              <w:adjustRightInd/>
              <w:spacing w:line="460" w:lineRule="exact"/>
              <w:jc w:val="center"/>
              <w:rPr>
                <w:rFonts w:ascii="宋体" w:hAnsi="宋体" w:cs="宋体"/>
                <w:color w:val="auto"/>
                <w:highlight w:val="none"/>
              </w:rPr>
            </w:pPr>
          </w:p>
        </w:tc>
      </w:tr>
    </w:tbl>
    <w:p w14:paraId="4DE19BEE">
      <w:pPr>
        <w:wordWrap w:val="0"/>
        <w:adjustRightInd/>
        <w:spacing w:line="460" w:lineRule="exact"/>
        <w:ind w:firstLine="420" w:firstLineChars="200"/>
        <w:rPr>
          <w:rFonts w:ascii="宋体" w:hAnsi="宋体" w:cs="宋体"/>
          <w:color w:val="auto"/>
          <w:highlight w:val="none"/>
        </w:rPr>
      </w:pPr>
      <w:r>
        <w:rPr>
          <w:rFonts w:hint="eastAsia" w:ascii="宋体" w:hAnsi="宋体" w:cs="宋体"/>
          <w:color w:val="auto"/>
          <w:highlight w:val="none"/>
        </w:rPr>
        <w:t>注：本表由招标人按需要提出</w:t>
      </w:r>
    </w:p>
    <w:p w14:paraId="0A748DD2">
      <w:pPr>
        <w:wordWrap w:val="0"/>
        <w:adjustRightInd/>
        <w:spacing w:line="460" w:lineRule="exact"/>
        <w:ind w:firstLine="420" w:firstLineChars="200"/>
        <w:rPr>
          <w:rFonts w:ascii="宋体" w:hAnsi="宋体" w:cs="宋体"/>
          <w:color w:val="auto"/>
          <w:highlight w:val="none"/>
        </w:rPr>
      </w:pPr>
    </w:p>
    <w:p w14:paraId="35571571">
      <w:pPr>
        <w:wordWrap w:val="0"/>
        <w:jc w:val="center"/>
        <w:outlineLvl w:val="4"/>
        <w:rPr>
          <w:rFonts w:ascii="宋体" w:hAnsi="宋体" w:cs="宋体"/>
          <w:b/>
          <w:bCs/>
          <w:color w:val="auto"/>
          <w:sz w:val="32"/>
          <w:szCs w:val="28"/>
          <w:highlight w:val="none"/>
        </w:rPr>
      </w:pPr>
      <w:r>
        <w:rPr>
          <w:rFonts w:hint="eastAsia" w:ascii="宋体" w:hAnsi="宋体" w:cs="宋体"/>
          <w:b/>
          <w:bCs/>
          <w:color w:val="auto"/>
          <w:sz w:val="32"/>
          <w:szCs w:val="28"/>
          <w:highlight w:val="none"/>
        </w:rPr>
        <w:br w:type="page"/>
      </w:r>
      <w:r>
        <w:rPr>
          <w:rFonts w:hint="eastAsia" w:ascii="宋体" w:hAnsi="宋体" w:cs="宋体"/>
          <w:b/>
          <w:bCs/>
          <w:color w:val="auto"/>
          <w:sz w:val="32"/>
          <w:szCs w:val="28"/>
          <w:highlight w:val="none"/>
        </w:rPr>
        <w:t>表2-5  临时宿舍取暖降温等费用分析表</w:t>
      </w:r>
    </w:p>
    <w:p w14:paraId="60C79601">
      <w:pPr>
        <w:wordWrap w:val="0"/>
        <w:adjustRightInd/>
        <w:spacing w:line="460" w:lineRule="exact"/>
        <w:ind w:firstLine="420" w:firstLineChars="200"/>
        <w:rPr>
          <w:rFonts w:ascii="宋体" w:hAnsi="宋体" w:cs="宋体"/>
          <w:color w:val="auto"/>
          <w:highlight w:val="none"/>
        </w:rPr>
      </w:pPr>
      <w:r>
        <w:rPr>
          <w:rFonts w:hint="eastAsia" w:ascii="宋体" w:hAnsi="宋体" w:cs="宋体"/>
          <w:color w:val="auto"/>
          <w:highlight w:val="none"/>
        </w:rPr>
        <w:t>工程名称：                                        第  页共  页</w:t>
      </w:r>
    </w:p>
    <w:tbl>
      <w:tblPr>
        <w:tblStyle w:val="63"/>
        <w:tblW w:w="8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3182"/>
        <w:gridCol w:w="884"/>
        <w:gridCol w:w="996"/>
        <w:gridCol w:w="1524"/>
        <w:gridCol w:w="1362"/>
      </w:tblGrid>
      <w:tr w14:paraId="14745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tcBorders>
              <w:top w:val="single" w:color="auto" w:sz="4" w:space="0"/>
              <w:left w:val="single" w:color="auto" w:sz="4" w:space="0"/>
              <w:bottom w:val="single" w:color="auto" w:sz="4" w:space="0"/>
              <w:right w:val="single" w:color="auto" w:sz="4" w:space="0"/>
            </w:tcBorders>
            <w:noWrap/>
            <w:vAlign w:val="center"/>
          </w:tcPr>
          <w:p w14:paraId="42EEE4F8">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序号</w:t>
            </w:r>
          </w:p>
        </w:tc>
        <w:tc>
          <w:tcPr>
            <w:tcW w:w="3182" w:type="dxa"/>
            <w:tcBorders>
              <w:top w:val="single" w:color="auto" w:sz="4" w:space="0"/>
              <w:left w:val="single" w:color="auto" w:sz="4" w:space="0"/>
              <w:bottom w:val="single" w:color="auto" w:sz="4" w:space="0"/>
              <w:right w:val="single" w:color="auto" w:sz="4" w:space="0"/>
            </w:tcBorders>
            <w:noWrap/>
            <w:vAlign w:val="center"/>
          </w:tcPr>
          <w:p w14:paraId="717EA9A6">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费用名称</w:t>
            </w:r>
          </w:p>
        </w:tc>
        <w:tc>
          <w:tcPr>
            <w:tcW w:w="884" w:type="dxa"/>
            <w:tcBorders>
              <w:top w:val="single" w:color="auto" w:sz="4" w:space="0"/>
              <w:left w:val="single" w:color="auto" w:sz="4" w:space="0"/>
              <w:bottom w:val="single" w:color="auto" w:sz="4" w:space="0"/>
              <w:right w:val="single" w:color="auto" w:sz="4" w:space="0"/>
            </w:tcBorders>
            <w:noWrap/>
            <w:vAlign w:val="center"/>
          </w:tcPr>
          <w:p w14:paraId="018F5F47">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单位</w:t>
            </w:r>
          </w:p>
        </w:tc>
        <w:tc>
          <w:tcPr>
            <w:tcW w:w="996" w:type="dxa"/>
            <w:tcBorders>
              <w:top w:val="single" w:color="auto" w:sz="4" w:space="0"/>
              <w:left w:val="single" w:color="auto" w:sz="4" w:space="0"/>
              <w:bottom w:val="single" w:color="auto" w:sz="4" w:space="0"/>
              <w:right w:val="single" w:color="auto" w:sz="4" w:space="0"/>
            </w:tcBorders>
            <w:noWrap/>
            <w:vAlign w:val="center"/>
          </w:tcPr>
          <w:p w14:paraId="796513FC">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数量</w:t>
            </w:r>
          </w:p>
        </w:tc>
        <w:tc>
          <w:tcPr>
            <w:tcW w:w="1524" w:type="dxa"/>
            <w:tcBorders>
              <w:top w:val="single" w:color="auto" w:sz="4" w:space="0"/>
              <w:left w:val="single" w:color="auto" w:sz="4" w:space="0"/>
              <w:bottom w:val="single" w:color="auto" w:sz="4" w:space="0"/>
              <w:right w:val="single" w:color="auto" w:sz="4" w:space="0"/>
            </w:tcBorders>
            <w:noWrap/>
            <w:vAlign w:val="center"/>
          </w:tcPr>
          <w:p w14:paraId="7B7EADDE">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单价（元）</w:t>
            </w:r>
          </w:p>
        </w:tc>
        <w:tc>
          <w:tcPr>
            <w:tcW w:w="1362" w:type="dxa"/>
            <w:tcBorders>
              <w:top w:val="single" w:color="auto" w:sz="4" w:space="0"/>
              <w:left w:val="single" w:color="auto" w:sz="4" w:space="0"/>
              <w:bottom w:val="single" w:color="auto" w:sz="4" w:space="0"/>
              <w:right w:val="single" w:color="auto" w:sz="4" w:space="0"/>
            </w:tcBorders>
            <w:noWrap/>
            <w:vAlign w:val="center"/>
          </w:tcPr>
          <w:p w14:paraId="0AA7DD68">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合价（元）</w:t>
            </w:r>
          </w:p>
        </w:tc>
      </w:tr>
      <w:tr w14:paraId="0781E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tcBorders>
              <w:top w:val="single" w:color="auto" w:sz="4" w:space="0"/>
              <w:left w:val="single" w:color="auto" w:sz="4" w:space="0"/>
              <w:bottom w:val="single" w:color="auto" w:sz="4" w:space="0"/>
              <w:right w:val="single" w:color="auto" w:sz="4" w:space="0"/>
            </w:tcBorders>
            <w:noWrap/>
            <w:vAlign w:val="center"/>
          </w:tcPr>
          <w:p w14:paraId="2CFEC7AA">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一</w:t>
            </w:r>
          </w:p>
        </w:tc>
        <w:tc>
          <w:tcPr>
            <w:tcW w:w="3182" w:type="dxa"/>
            <w:tcBorders>
              <w:top w:val="single" w:color="auto" w:sz="4" w:space="0"/>
              <w:left w:val="single" w:color="auto" w:sz="4" w:space="0"/>
              <w:bottom w:val="single" w:color="auto" w:sz="4" w:space="0"/>
              <w:right w:val="single" w:color="auto" w:sz="4" w:space="0"/>
            </w:tcBorders>
            <w:noWrap/>
            <w:vAlign w:val="center"/>
          </w:tcPr>
          <w:p w14:paraId="140B74E6">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现场临时宿舍空调设施</w:t>
            </w:r>
          </w:p>
        </w:tc>
        <w:tc>
          <w:tcPr>
            <w:tcW w:w="884" w:type="dxa"/>
            <w:tcBorders>
              <w:top w:val="single" w:color="auto" w:sz="4" w:space="0"/>
              <w:left w:val="single" w:color="auto" w:sz="4" w:space="0"/>
              <w:bottom w:val="single" w:color="auto" w:sz="4" w:space="0"/>
              <w:right w:val="single" w:color="auto" w:sz="4" w:space="0"/>
            </w:tcBorders>
            <w:noWrap/>
            <w:vAlign w:val="center"/>
          </w:tcPr>
          <w:p w14:paraId="1213CC8D">
            <w:pPr>
              <w:wordWrap w:val="0"/>
              <w:adjustRightInd/>
              <w:spacing w:line="460" w:lineRule="exact"/>
              <w:jc w:val="center"/>
              <w:rPr>
                <w:rFonts w:ascii="宋体" w:hAnsi="宋体" w:cs="宋体"/>
                <w:color w:val="auto"/>
                <w:highlight w:val="none"/>
              </w:rPr>
            </w:pPr>
          </w:p>
        </w:tc>
        <w:tc>
          <w:tcPr>
            <w:tcW w:w="996" w:type="dxa"/>
            <w:tcBorders>
              <w:top w:val="single" w:color="auto" w:sz="4" w:space="0"/>
              <w:left w:val="single" w:color="auto" w:sz="4" w:space="0"/>
              <w:bottom w:val="single" w:color="auto" w:sz="4" w:space="0"/>
              <w:right w:val="single" w:color="auto" w:sz="4" w:space="0"/>
            </w:tcBorders>
            <w:noWrap/>
            <w:vAlign w:val="center"/>
          </w:tcPr>
          <w:p w14:paraId="4BA344B1">
            <w:pPr>
              <w:wordWrap w:val="0"/>
              <w:adjustRightInd/>
              <w:spacing w:line="460" w:lineRule="exact"/>
              <w:jc w:val="center"/>
              <w:rPr>
                <w:rFonts w:ascii="宋体" w:hAnsi="宋体" w:cs="宋体"/>
                <w:color w:val="auto"/>
                <w:highlight w:val="none"/>
              </w:rPr>
            </w:pPr>
          </w:p>
        </w:tc>
        <w:tc>
          <w:tcPr>
            <w:tcW w:w="1524" w:type="dxa"/>
            <w:tcBorders>
              <w:top w:val="single" w:color="auto" w:sz="4" w:space="0"/>
              <w:left w:val="single" w:color="auto" w:sz="4" w:space="0"/>
              <w:bottom w:val="single" w:color="auto" w:sz="4" w:space="0"/>
              <w:right w:val="single" w:color="auto" w:sz="4" w:space="0"/>
            </w:tcBorders>
            <w:noWrap/>
            <w:vAlign w:val="center"/>
          </w:tcPr>
          <w:p w14:paraId="6A79A747">
            <w:pPr>
              <w:wordWrap w:val="0"/>
              <w:adjustRightInd/>
              <w:spacing w:line="460" w:lineRule="exact"/>
              <w:jc w:val="center"/>
              <w:rPr>
                <w:rFonts w:ascii="宋体" w:hAnsi="宋体" w:cs="宋体"/>
                <w:color w:val="auto"/>
                <w:highlight w:val="none"/>
              </w:rPr>
            </w:pPr>
          </w:p>
        </w:tc>
        <w:tc>
          <w:tcPr>
            <w:tcW w:w="1362" w:type="dxa"/>
            <w:tcBorders>
              <w:top w:val="single" w:color="auto" w:sz="4" w:space="0"/>
              <w:left w:val="single" w:color="auto" w:sz="4" w:space="0"/>
              <w:bottom w:val="single" w:color="auto" w:sz="4" w:space="0"/>
              <w:right w:val="single" w:color="auto" w:sz="4" w:space="0"/>
            </w:tcBorders>
            <w:noWrap/>
            <w:vAlign w:val="center"/>
          </w:tcPr>
          <w:p w14:paraId="06EA957C">
            <w:pPr>
              <w:wordWrap w:val="0"/>
              <w:adjustRightInd/>
              <w:spacing w:line="460" w:lineRule="exact"/>
              <w:jc w:val="center"/>
              <w:rPr>
                <w:rFonts w:ascii="宋体" w:hAnsi="宋体" w:cs="宋体"/>
                <w:color w:val="auto"/>
                <w:highlight w:val="none"/>
              </w:rPr>
            </w:pPr>
          </w:p>
        </w:tc>
      </w:tr>
      <w:tr w14:paraId="707E3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tcBorders>
              <w:top w:val="single" w:color="auto" w:sz="4" w:space="0"/>
              <w:left w:val="single" w:color="auto" w:sz="4" w:space="0"/>
              <w:bottom w:val="single" w:color="auto" w:sz="4" w:space="0"/>
              <w:right w:val="single" w:color="auto" w:sz="4" w:space="0"/>
            </w:tcBorders>
            <w:noWrap/>
            <w:vAlign w:val="center"/>
          </w:tcPr>
          <w:p w14:paraId="31901C6B">
            <w:pPr>
              <w:wordWrap w:val="0"/>
              <w:adjustRightInd/>
              <w:spacing w:line="460" w:lineRule="exact"/>
              <w:jc w:val="center"/>
              <w:rPr>
                <w:rFonts w:ascii="宋体" w:hAnsi="宋体" w:cs="宋体"/>
                <w:color w:val="auto"/>
                <w:highlight w:val="none"/>
              </w:rPr>
            </w:pPr>
          </w:p>
        </w:tc>
        <w:tc>
          <w:tcPr>
            <w:tcW w:w="3182" w:type="dxa"/>
            <w:tcBorders>
              <w:top w:val="single" w:color="auto" w:sz="4" w:space="0"/>
              <w:left w:val="single" w:color="auto" w:sz="4" w:space="0"/>
              <w:bottom w:val="single" w:color="auto" w:sz="4" w:space="0"/>
              <w:right w:val="single" w:color="auto" w:sz="4" w:space="0"/>
            </w:tcBorders>
            <w:noWrap/>
            <w:vAlign w:val="center"/>
          </w:tcPr>
          <w:p w14:paraId="2BEC9823">
            <w:pPr>
              <w:wordWrap w:val="0"/>
              <w:adjustRightInd/>
              <w:spacing w:line="460" w:lineRule="exact"/>
              <w:jc w:val="center"/>
              <w:rPr>
                <w:rFonts w:ascii="宋体" w:hAnsi="宋体" w:cs="宋体"/>
                <w:color w:val="auto"/>
                <w:highlight w:val="none"/>
              </w:rPr>
            </w:pPr>
          </w:p>
        </w:tc>
        <w:tc>
          <w:tcPr>
            <w:tcW w:w="884" w:type="dxa"/>
            <w:tcBorders>
              <w:top w:val="single" w:color="auto" w:sz="4" w:space="0"/>
              <w:left w:val="single" w:color="auto" w:sz="4" w:space="0"/>
              <w:bottom w:val="single" w:color="auto" w:sz="4" w:space="0"/>
              <w:right w:val="single" w:color="auto" w:sz="4" w:space="0"/>
            </w:tcBorders>
            <w:noWrap/>
            <w:vAlign w:val="center"/>
          </w:tcPr>
          <w:p w14:paraId="74502589">
            <w:pPr>
              <w:wordWrap w:val="0"/>
              <w:adjustRightInd/>
              <w:spacing w:line="460" w:lineRule="exact"/>
              <w:jc w:val="center"/>
              <w:rPr>
                <w:rFonts w:ascii="宋体" w:hAnsi="宋体" w:cs="宋体"/>
                <w:color w:val="auto"/>
                <w:highlight w:val="none"/>
              </w:rPr>
            </w:pPr>
          </w:p>
        </w:tc>
        <w:tc>
          <w:tcPr>
            <w:tcW w:w="996" w:type="dxa"/>
            <w:tcBorders>
              <w:top w:val="single" w:color="auto" w:sz="4" w:space="0"/>
              <w:left w:val="single" w:color="auto" w:sz="4" w:space="0"/>
              <w:bottom w:val="single" w:color="auto" w:sz="4" w:space="0"/>
              <w:right w:val="single" w:color="auto" w:sz="4" w:space="0"/>
            </w:tcBorders>
            <w:noWrap/>
            <w:vAlign w:val="center"/>
          </w:tcPr>
          <w:p w14:paraId="6DE90435">
            <w:pPr>
              <w:wordWrap w:val="0"/>
              <w:adjustRightInd/>
              <w:spacing w:line="460" w:lineRule="exact"/>
              <w:jc w:val="center"/>
              <w:rPr>
                <w:rFonts w:ascii="宋体" w:hAnsi="宋体" w:cs="宋体"/>
                <w:color w:val="auto"/>
                <w:highlight w:val="none"/>
              </w:rPr>
            </w:pPr>
          </w:p>
        </w:tc>
        <w:tc>
          <w:tcPr>
            <w:tcW w:w="1524" w:type="dxa"/>
            <w:tcBorders>
              <w:top w:val="single" w:color="auto" w:sz="4" w:space="0"/>
              <w:left w:val="single" w:color="auto" w:sz="4" w:space="0"/>
              <w:bottom w:val="single" w:color="auto" w:sz="4" w:space="0"/>
              <w:right w:val="single" w:color="auto" w:sz="4" w:space="0"/>
            </w:tcBorders>
            <w:noWrap/>
            <w:vAlign w:val="center"/>
          </w:tcPr>
          <w:p w14:paraId="38DF5BB8">
            <w:pPr>
              <w:wordWrap w:val="0"/>
              <w:adjustRightInd/>
              <w:spacing w:line="460" w:lineRule="exact"/>
              <w:jc w:val="center"/>
              <w:rPr>
                <w:rFonts w:ascii="宋体" w:hAnsi="宋体" w:cs="宋体"/>
                <w:color w:val="auto"/>
                <w:highlight w:val="none"/>
              </w:rPr>
            </w:pPr>
          </w:p>
        </w:tc>
        <w:tc>
          <w:tcPr>
            <w:tcW w:w="1362" w:type="dxa"/>
            <w:tcBorders>
              <w:top w:val="single" w:color="auto" w:sz="4" w:space="0"/>
              <w:left w:val="single" w:color="auto" w:sz="4" w:space="0"/>
              <w:bottom w:val="single" w:color="auto" w:sz="4" w:space="0"/>
              <w:right w:val="single" w:color="auto" w:sz="4" w:space="0"/>
            </w:tcBorders>
            <w:noWrap/>
            <w:vAlign w:val="center"/>
          </w:tcPr>
          <w:p w14:paraId="30DEB297">
            <w:pPr>
              <w:wordWrap w:val="0"/>
              <w:adjustRightInd/>
              <w:spacing w:line="460" w:lineRule="exact"/>
              <w:jc w:val="center"/>
              <w:rPr>
                <w:rFonts w:ascii="宋体" w:hAnsi="宋体" w:cs="宋体"/>
                <w:color w:val="auto"/>
                <w:highlight w:val="none"/>
              </w:rPr>
            </w:pPr>
          </w:p>
        </w:tc>
      </w:tr>
      <w:tr w14:paraId="5A625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tcBorders>
              <w:top w:val="single" w:color="auto" w:sz="4" w:space="0"/>
              <w:left w:val="single" w:color="auto" w:sz="4" w:space="0"/>
              <w:bottom w:val="single" w:color="auto" w:sz="4" w:space="0"/>
              <w:right w:val="single" w:color="auto" w:sz="4" w:space="0"/>
            </w:tcBorders>
            <w:noWrap/>
            <w:vAlign w:val="center"/>
          </w:tcPr>
          <w:p w14:paraId="1694C70C">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二</w:t>
            </w:r>
          </w:p>
        </w:tc>
        <w:tc>
          <w:tcPr>
            <w:tcW w:w="3182" w:type="dxa"/>
            <w:tcBorders>
              <w:top w:val="single" w:color="auto" w:sz="4" w:space="0"/>
              <w:left w:val="single" w:color="auto" w:sz="4" w:space="0"/>
              <w:bottom w:val="single" w:color="auto" w:sz="4" w:space="0"/>
              <w:right w:val="single" w:color="auto" w:sz="4" w:space="0"/>
            </w:tcBorders>
            <w:noWrap/>
            <w:vAlign w:val="center"/>
          </w:tcPr>
          <w:p w14:paraId="445FEE6A">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安全生产责任保险</w:t>
            </w:r>
          </w:p>
        </w:tc>
        <w:tc>
          <w:tcPr>
            <w:tcW w:w="884" w:type="dxa"/>
            <w:tcBorders>
              <w:top w:val="single" w:color="auto" w:sz="4" w:space="0"/>
              <w:left w:val="single" w:color="auto" w:sz="4" w:space="0"/>
              <w:bottom w:val="single" w:color="auto" w:sz="4" w:space="0"/>
              <w:right w:val="single" w:color="auto" w:sz="4" w:space="0"/>
            </w:tcBorders>
            <w:noWrap/>
            <w:vAlign w:val="center"/>
          </w:tcPr>
          <w:p w14:paraId="4ACACECC">
            <w:pPr>
              <w:wordWrap w:val="0"/>
              <w:adjustRightInd/>
              <w:spacing w:line="460" w:lineRule="exact"/>
              <w:jc w:val="center"/>
              <w:rPr>
                <w:rFonts w:ascii="宋体" w:hAnsi="宋体" w:cs="宋体"/>
                <w:color w:val="auto"/>
                <w:highlight w:val="none"/>
              </w:rPr>
            </w:pPr>
          </w:p>
        </w:tc>
        <w:tc>
          <w:tcPr>
            <w:tcW w:w="996" w:type="dxa"/>
            <w:tcBorders>
              <w:top w:val="single" w:color="auto" w:sz="4" w:space="0"/>
              <w:left w:val="single" w:color="auto" w:sz="4" w:space="0"/>
              <w:bottom w:val="single" w:color="auto" w:sz="4" w:space="0"/>
              <w:right w:val="single" w:color="auto" w:sz="4" w:space="0"/>
            </w:tcBorders>
            <w:noWrap/>
            <w:vAlign w:val="center"/>
          </w:tcPr>
          <w:p w14:paraId="0576BBFF">
            <w:pPr>
              <w:wordWrap w:val="0"/>
              <w:adjustRightInd/>
              <w:spacing w:line="460" w:lineRule="exact"/>
              <w:jc w:val="center"/>
              <w:rPr>
                <w:rFonts w:ascii="宋体" w:hAnsi="宋体" w:cs="宋体"/>
                <w:color w:val="auto"/>
                <w:highlight w:val="none"/>
              </w:rPr>
            </w:pPr>
          </w:p>
        </w:tc>
        <w:tc>
          <w:tcPr>
            <w:tcW w:w="1524" w:type="dxa"/>
            <w:tcBorders>
              <w:top w:val="single" w:color="auto" w:sz="4" w:space="0"/>
              <w:left w:val="single" w:color="auto" w:sz="4" w:space="0"/>
              <w:bottom w:val="single" w:color="auto" w:sz="4" w:space="0"/>
              <w:right w:val="single" w:color="auto" w:sz="4" w:space="0"/>
            </w:tcBorders>
            <w:noWrap/>
            <w:vAlign w:val="center"/>
          </w:tcPr>
          <w:p w14:paraId="77718514">
            <w:pPr>
              <w:wordWrap w:val="0"/>
              <w:adjustRightInd/>
              <w:spacing w:line="460" w:lineRule="exact"/>
              <w:jc w:val="center"/>
              <w:rPr>
                <w:rFonts w:ascii="宋体" w:hAnsi="宋体" w:cs="宋体"/>
                <w:color w:val="auto"/>
                <w:highlight w:val="none"/>
              </w:rPr>
            </w:pPr>
          </w:p>
        </w:tc>
        <w:tc>
          <w:tcPr>
            <w:tcW w:w="1362" w:type="dxa"/>
            <w:tcBorders>
              <w:top w:val="single" w:color="auto" w:sz="4" w:space="0"/>
              <w:left w:val="single" w:color="auto" w:sz="4" w:space="0"/>
              <w:bottom w:val="single" w:color="auto" w:sz="4" w:space="0"/>
              <w:right w:val="single" w:color="auto" w:sz="4" w:space="0"/>
            </w:tcBorders>
            <w:noWrap/>
            <w:vAlign w:val="center"/>
          </w:tcPr>
          <w:p w14:paraId="42AAB77F">
            <w:pPr>
              <w:wordWrap w:val="0"/>
              <w:adjustRightInd/>
              <w:spacing w:line="460" w:lineRule="exact"/>
              <w:jc w:val="center"/>
              <w:rPr>
                <w:rFonts w:ascii="宋体" w:hAnsi="宋体" w:cs="宋体"/>
                <w:color w:val="auto"/>
                <w:highlight w:val="none"/>
              </w:rPr>
            </w:pPr>
          </w:p>
        </w:tc>
      </w:tr>
      <w:tr w14:paraId="44682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tcBorders>
              <w:top w:val="single" w:color="auto" w:sz="4" w:space="0"/>
              <w:left w:val="single" w:color="auto" w:sz="4" w:space="0"/>
              <w:bottom w:val="single" w:color="auto" w:sz="4" w:space="0"/>
              <w:right w:val="single" w:color="auto" w:sz="4" w:space="0"/>
            </w:tcBorders>
            <w:noWrap/>
            <w:vAlign w:val="center"/>
          </w:tcPr>
          <w:p w14:paraId="20394534">
            <w:pPr>
              <w:wordWrap w:val="0"/>
              <w:adjustRightInd/>
              <w:spacing w:line="460" w:lineRule="exact"/>
              <w:jc w:val="center"/>
              <w:rPr>
                <w:rFonts w:ascii="宋体" w:hAnsi="宋体" w:cs="宋体"/>
                <w:color w:val="auto"/>
                <w:highlight w:val="none"/>
              </w:rPr>
            </w:pPr>
          </w:p>
        </w:tc>
        <w:tc>
          <w:tcPr>
            <w:tcW w:w="3182" w:type="dxa"/>
            <w:tcBorders>
              <w:top w:val="single" w:color="auto" w:sz="4" w:space="0"/>
              <w:left w:val="single" w:color="auto" w:sz="4" w:space="0"/>
              <w:bottom w:val="single" w:color="auto" w:sz="4" w:space="0"/>
              <w:right w:val="single" w:color="auto" w:sz="4" w:space="0"/>
            </w:tcBorders>
            <w:noWrap/>
            <w:vAlign w:val="center"/>
          </w:tcPr>
          <w:p w14:paraId="529C1FE1">
            <w:pPr>
              <w:wordWrap w:val="0"/>
              <w:adjustRightInd/>
              <w:spacing w:line="460" w:lineRule="exact"/>
              <w:jc w:val="center"/>
              <w:rPr>
                <w:rFonts w:ascii="宋体" w:hAnsi="宋体" w:cs="宋体"/>
                <w:color w:val="auto"/>
                <w:highlight w:val="none"/>
              </w:rPr>
            </w:pPr>
          </w:p>
        </w:tc>
        <w:tc>
          <w:tcPr>
            <w:tcW w:w="884" w:type="dxa"/>
            <w:tcBorders>
              <w:top w:val="single" w:color="auto" w:sz="4" w:space="0"/>
              <w:left w:val="single" w:color="auto" w:sz="4" w:space="0"/>
              <w:bottom w:val="single" w:color="auto" w:sz="4" w:space="0"/>
              <w:right w:val="single" w:color="auto" w:sz="4" w:space="0"/>
            </w:tcBorders>
            <w:noWrap/>
            <w:vAlign w:val="center"/>
          </w:tcPr>
          <w:p w14:paraId="20CEF8E3">
            <w:pPr>
              <w:wordWrap w:val="0"/>
              <w:adjustRightInd/>
              <w:spacing w:line="460" w:lineRule="exact"/>
              <w:jc w:val="center"/>
              <w:rPr>
                <w:rFonts w:ascii="宋体" w:hAnsi="宋体" w:cs="宋体"/>
                <w:color w:val="auto"/>
                <w:highlight w:val="none"/>
              </w:rPr>
            </w:pPr>
          </w:p>
        </w:tc>
        <w:tc>
          <w:tcPr>
            <w:tcW w:w="996" w:type="dxa"/>
            <w:tcBorders>
              <w:top w:val="single" w:color="auto" w:sz="4" w:space="0"/>
              <w:left w:val="single" w:color="auto" w:sz="4" w:space="0"/>
              <w:bottom w:val="single" w:color="auto" w:sz="4" w:space="0"/>
              <w:right w:val="single" w:color="auto" w:sz="4" w:space="0"/>
            </w:tcBorders>
            <w:noWrap/>
            <w:vAlign w:val="center"/>
          </w:tcPr>
          <w:p w14:paraId="7E15C9AA">
            <w:pPr>
              <w:wordWrap w:val="0"/>
              <w:adjustRightInd/>
              <w:spacing w:line="460" w:lineRule="exact"/>
              <w:jc w:val="center"/>
              <w:rPr>
                <w:rFonts w:ascii="宋体" w:hAnsi="宋体" w:cs="宋体"/>
                <w:color w:val="auto"/>
                <w:highlight w:val="none"/>
              </w:rPr>
            </w:pPr>
          </w:p>
        </w:tc>
        <w:tc>
          <w:tcPr>
            <w:tcW w:w="1524" w:type="dxa"/>
            <w:tcBorders>
              <w:top w:val="single" w:color="auto" w:sz="4" w:space="0"/>
              <w:left w:val="single" w:color="auto" w:sz="4" w:space="0"/>
              <w:bottom w:val="single" w:color="auto" w:sz="4" w:space="0"/>
              <w:right w:val="single" w:color="auto" w:sz="4" w:space="0"/>
            </w:tcBorders>
            <w:noWrap/>
            <w:vAlign w:val="center"/>
          </w:tcPr>
          <w:p w14:paraId="664256E0">
            <w:pPr>
              <w:wordWrap w:val="0"/>
              <w:adjustRightInd/>
              <w:spacing w:line="460" w:lineRule="exact"/>
              <w:jc w:val="center"/>
              <w:rPr>
                <w:rFonts w:ascii="宋体" w:hAnsi="宋体" w:cs="宋体"/>
                <w:color w:val="auto"/>
                <w:highlight w:val="none"/>
              </w:rPr>
            </w:pPr>
          </w:p>
        </w:tc>
        <w:tc>
          <w:tcPr>
            <w:tcW w:w="1362" w:type="dxa"/>
            <w:tcBorders>
              <w:top w:val="single" w:color="auto" w:sz="4" w:space="0"/>
              <w:left w:val="single" w:color="auto" w:sz="4" w:space="0"/>
              <w:bottom w:val="single" w:color="auto" w:sz="4" w:space="0"/>
              <w:right w:val="single" w:color="auto" w:sz="4" w:space="0"/>
            </w:tcBorders>
            <w:noWrap/>
            <w:vAlign w:val="center"/>
          </w:tcPr>
          <w:p w14:paraId="169C6E8E">
            <w:pPr>
              <w:wordWrap w:val="0"/>
              <w:adjustRightInd/>
              <w:spacing w:line="460" w:lineRule="exact"/>
              <w:jc w:val="center"/>
              <w:rPr>
                <w:rFonts w:ascii="宋体" w:hAnsi="宋体" w:cs="宋体"/>
                <w:color w:val="auto"/>
                <w:highlight w:val="none"/>
              </w:rPr>
            </w:pPr>
          </w:p>
        </w:tc>
      </w:tr>
      <w:tr w14:paraId="022DA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tcBorders>
              <w:top w:val="single" w:color="auto" w:sz="4" w:space="0"/>
              <w:left w:val="single" w:color="auto" w:sz="4" w:space="0"/>
              <w:bottom w:val="single" w:color="auto" w:sz="4" w:space="0"/>
              <w:right w:val="single" w:color="auto" w:sz="4" w:space="0"/>
            </w:tcBorders>
            <w:noWrap/>
            <w:vAlign w:val="center"/>
          </w:tcPr>
          <w:p w14:paraId="408227D2">
            <w:pPr>
              <w:wordWrap w:val="0"/>
              <w:adjustRightInd/>
              <w:spacing w:line="460" w:lineRule="exact"/>
              <w:jc w:val="center"/>
              <w:rPr>
                <w:rFonts w:ascii="宋体" w:hAnsi="宋体" w:cs="宋体"/>
                <w:color w:val="auto"/>
                <w:highlight w:val="none"/>
              </w:rPr>
            </w:pPr>
          </w:p>
        </w:tc>
        <w:tc>
          <w:tcPr>
            <w:tcW w:w="3182" w:type="dxa"/>
            <w:tcBorders>
              <w:top w:val="single" w:color="auto" w:sz="4" w:space="0"/>
              <w:left w:val="single" w:color="auto" w:sz="4" w:space="0"/>
              <w:bottom w:val="single" w:color="auto" w:sz="4" w:space="0"/>
              <w:right w:val="single" w:color="auto" w:sz="4" w:space="0"/>
            </w:tcBorders>
            <w:noWrap/>
            <w:vAlign w:val="center"/>
          </w:tcPr>
          <w:p w14:paraId="3B88DCF3">
            <w:pPr>
              <w:wordWrap w:val="0"/>
              <w:adjustRightInd/>
              <w:spacing w:line="460" w:lineRule="exact"/>
              <w:jc w:val="center"/>
              <w:rPr>
                <w:rFonts w:ascii="宋体" w:hAnsi="宋体" w:cs="宋体"/>
                <w:color w:val="auto"/>
                <w:highlight w:val="none"/>
              </w:rPr>
            </w:pPr>
          </w:p>
        </w:tc>
        <w:tc>
          <w:tcPr>
            <w:tcW w:w="884" w:type="dxa"/>
            <w:tcBorders>
              <w:top w:val="single" w:color="auto" w:sz="4" w:space="0"/>
              <w:left w:val="single" w:color="auto" w:sz="4" w:space="0"/>
              <w:bottom w:val="single" w:color="auto" w:sz="4" w:space="0"/>
              <w:right w:val="single" w:color="auto" w:sz="4" w:space="0"/>
            </w:tcBorders>
            <w:noWrap/>
            <w:vAlign w:val="center"/>
          </w:tcPr>
          <w:p w14:paraId="2C8BA66E">
            <w:pPr>
              <w:wordWrap w:val="0"/>
              <w:adjustRightInd/>
              <w:spacing w:line="460" w:lineRule="exact"/>
              <w:jc w:val="center"/>
              <w:rPr>
                <w:rFonts w:ascii="宋体" w:hAnsi="宋体" w:cs="宋体"/>
                <w:color w:val="auto"/>
                <w:highlight w:val="none"/>
              </w:rPr>
            </w:pPr>
          </w:p>
        </w:tc>
        <w:tc>
          <w:tcPr>
            <w:tcW w:w="996" w:type="dxa"/>
            <w:tcBorders>
              <w:top w:val="single" w:color="auto" w:sz="4" w:space="0"/>
              <w:left w:val="single" w:color="auto" w:sz="4" w:space="0"/>
              <w:bottom w:val="single" w:color="auto" w:sz="4" w:space="0"/>
              <w:right w:val="single" w:color="auto" w:sz="4" w:space="0"/>
            </w:tcBorders>
            <w:noWrap/>
            <w:vAlign w:val="center"/>
          </w:tcPr>
          <w:p w14:paraId="4714E5DF">
            <w:pPr>
              <w:wordWrap w:val="0"/>
              <w:adjustRightInd/>
              <w:spacing w:line="460" w:lineRule="exact"/>
              <w:jc w:val="center"/>
              <w:rPr>
                <w:rFonts w:ascii="宋体" w:hAnsi="宋体" w:cs="宋体"/>
                <w:color w:val="auto"/>
                <w:highlight w:val="none"/>
              </w:rPr>
            </w:pPr>
          </w:p>
        </w:tc>
        <w:tc>
          <w:tcPr>
            <w:tcW w:w="1524" w:type="dxa"/>
            <w:tcBorders>
              <w:top w:val="single" w:color="auto" w:sz="4" w:space="0"/>
              <w:left w:val="single" w:color="auto" w:sz="4" w:space="0"/>
              <w:bottom w:val="single" w:color="auto" w:sz="4" w:space="0"/>
              <w:right w:val="single" w:color="auto" w:sz="4" w:space="0"/>
            </w:tcBorders>
            <w:noWrap/>
            <w:vAlign w:val="center"/>
          </w:tcPr>
          <w:p w14:paraId="6D1C5ACE">
            <w:pPr>
              <w:wordWrap w:val="0"/>
              <w:adjustRightInd/>
              <w:spacing w:line="460" w:lineRule="exact"/>
              <w:jc w:val="center"/>
              <w:rPr>
                <w:rFonts w:ascii="宋体" w:hAnsi="宋体" w:cs="宋体"/>
                <w:color w:val="auto"/>
                <w:highlight w:val="none"/>
              </w:rPr>
            </w:pPr>
          </w:p>
        </w:tc>
        <w:tc>
          <w:tcPr>
            <w:tcW w:w="1362" w:type="dxa"/>
            <w:tcBorders>
              <w:top w:val="single" w:color="auto" w:sz="4" w:space="0"/>
              <w:left w:val="single" w:color="auto" w:sz="4" w:space="0"/>
              <w:bottom w:val="single" w:color="auto" w:sz="4" w:space="0"/>
              <w:right w:val="single" w:color="auto" w:sz="4" w:space="0"/>
            </w:tcBorders>
            <w:noWrap/>
            <w:vAlign w:val="center"/>
          </w:tcPr>
          <w:p w14:paraId="438ECC79">
            <w:pPr>
              <w:wordWrap w:val="0"/>
              <w:adjustRightInd/>
              <w:spacing w:line="460" w:lineRule="exact"/>
              <w:jc w:val="center"/>
              <w:rPr>
                <w:rFonts w:ascii="宋体" w:hAnsi="宋体" w:cs="宋体"/>
                <w:color w:val="auto"/>
                <w:highlight w:val="none"/>
              </w:rPr>
            </w:pPr>
          </w:p>
        </w:tc>
      </w:tr>
      <w:tr w14:paraId="57BCD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tcBorders>
              <w:top w:val="single" w:color="auto" w:sz="4" w:space="0"/>
              <w:left w:val="single" w:color="auto" w:sz="4" w:space="0"/>
              <w:bottom w:val="single" w:color="auto" w:sz="4" w:space="0"/>
              <w:right w:val="single" w:color="auto" w:sz="4" w:space="0"/>
            </w:tcBorders>
            <w:noWrap/>
            <w:vAlign w:val="center"/>
          </w:tcPr>
          <w:p w14:paraId="0075E29C">
            <w:pPr>
              <w:wordWrap w:val="0"/>
              <w:adjustRightInd/>
              <w:spacing w:line="460" w:lineRule="exact"/>
              <w:jc w:val="center"/>
              <w:rPr>
                <w:rFonts w:ascii="宋体" w:hAnsi="宋体" w:cs="宋体"/>
                <w:color w:val="auto"/>
                <w:highlight w:val="none"/>
              </w:rPr>
            </w:pPr>
          </w:p>
        </w:tc>
        <w:tc>
          <w:tcPr>
            <w:tcW w:w="3182" w:type="dxa"/>
            <w:tcBorders>
              <w:top w:val="single" w:color="auto" w:sz="4" w:space="0"/>
              <w:left w:val="single" w:color="auto" w:sz="4" w:space="0"/>
              <w:bottom w:val="single" w:color="auto" w:sz="4" w:space="0"/>
              <w:right w:val="single" w:color="auto" w:sz="4" w:space="0"/>
            </w:tcBorders>
            <w:noWrap/>
            <w:vAlign w:val="center"/>
          </w:tcPr>
          <w:p w14:paraId="61C3289F">
            <w:pPr>
              <w:wordWrap w:val="0"/>
              <w:adjustRightInd/>
              <w:spacing w:line="460" w:lineRule="exact"/>
              <w:jc w:val="center"/>
              <w:rPr>
                <w:rFonts w:ascii="宋体" w:hAnsi="宋体" w:cs="宋体"/>
                <w:color w:val="auto"/>
                <w:highlight w:val="none"/>
              </w:rPr>
            </w:pPr>
          </w:p>
        </w:tc>
        <w:tc>
          <w:tcPr>
            <w:tcW w:w="884" w:type="dxa"/>
            <w:tcBorders>
              <w:top w:val="single" w:color="auto" w:sz="4" w:space="0"/>
              <w:left w:val="single" w:color="auto" w:sz="4" w:space="0"/>
              <w:bottom w:val="single" w:color="auto" w:sz="4" w:space="0"/>
              <w:right w:val="single" w:color="auto" w:sz="4" w:space="0"/>
            </w:tcBorders>
            <w:noWrap/>
            <w:vAlign w:val="center"/>
          </w:tcPr>
          <w:p w14:paraId="5C46DE2E">
            <w:pPr>
              <w:wordWrap w:val="0"/>
              <w:adjustRightInd/>
              <w:spacing w:line="460" w:lineRule="exact"/>
              <w:jc w:val="center"/>
              <w:rPr>
                <w:rFonts w:ascii="宋体" w:hAnsi="宋体" w:cs="宋体"/>
                <w:color w:val="auto"/>
                <w:highlight w:val="none"/>
              </w:rPr>
            </w:pPr>
          </w:p>
        </w:tc>
        <w:tc>
          <w:tcPr>
            <w:tcW w:w="996" w:type="dxa"/>
            <w:tcBorders>
              <w:top w:val="single" w:color="auto" w:sz="4" w:space="0"/>
              <w:left w:val="single" w:color="auto" w:sz="4" w:space="0"/>
              <w:bottom w:val="single" w:color="auto" w:sz="4" w:space="0"/>
              <w:right w:val="single" w:color="auto" w:sz="4" w:space="0"/>
            </w:tcBorders>
            <w:noWrap/>
            <w:vAlign w:val="center"/>
          </w:tcPr>
          <w:p w14:paraId="7F5031EC">
            <w:pPr>
              <w:wordWrap w:val="0"/>
              <w:adjustRightInd/>
              <w:spacing w:line="460" w:lineRule="exact"/>
              <w:jc w:val="center"/>
              <w:rPr>
                <w:rFonts w:ascii="宋体" w:hAnsi="宋体" w:cs="宋体"/>
                <w:color w:val="auto"/>
                <w:highlight w:val="none"/>
              </w:rPr>
            </w:pPr>
          </w:p>
        </w:tc>
        <w:tc>
          <w:tcPr>
            <w:tcW w:w="1524" w:type="dxa"/>
            <w:tcBorders>
              <w:top w:val="single" w:color="auto" w:sz="4" w:space="0"/>
              <w:left w:val="single" w:color="auto" w:sz="4" w:space="0"/>
              <w:bottom w:val="single" w:color="auto" w:sz="4" w:space="0"/>
              <w:right w:val="single" w:color="auto" w:sz="4" w:space="0"/>
            </w:tcBorders>
            <w:noWrap/>
            <w:vAlign w:val="center"/>
          </w:tcPr>
          <w:p w14:paraId="2DB70C30">
            <w:pPr>
              <w:wordWrap w:val="0"/>
              <w:adjustRightInd/>
              <w:spacing w:line="460" w:lineRule="exact"/>
              <w:jc w:val="center"/>
              <w:rPr>
                <w:rFonts w:ascii="宋体" w:hAnsi="宋体" w:cs="宋体"/>
                <w:color w:val="auto"/>
                <w:highlight w:val="none"/>
              </w:rPr>
            </w:pPr>
          </w:p>
        </w:tc>
        <w:tc>
          <w:tcPr>
            <w:tcW w:w="1362" w:type="dxa"/>
            <w:tcBorders>
              <w:top w:val="single" w:color="auto" w:sz="4" w:space="0"/>
              <w:left w:val="single" w:color="auto" w:sz="4" w:space="0"/>
              <w:bottom w:val="single" w:color="auto" w:sz="4" w:space="0"/>
              <w:right w:val="single" w:color="auto" w:sz="4" w:space="0"/>
            </w:tcBorders>
            <w:noWrap/>
            <w:vAlign w:val="center"/>
          </w:tcPr>
          <w:p w14:paraId="11EB0C39">
            <w:pPr>
              <w:wordWrap w:val="0"/>
              <w:adjustRightInd/>
              <w:spacing w:line="460" w:lineRule="exact"/>
              <w:jc w:val="center"/>
              <w:rPr>
                <w:rFonts w:ascii="宋体" w:hAnsi="宋体" w:cs="宋体"/>
                <w:color w:val="auto"/>
                <w:highlight w:val="none"/>
              </w:rPr>
            </w:pPr>
          </w:p>
        </w:tc>
      </w:tr>
      <w:tr w14:paraId="10AF0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tcBorders>
              <w:top w:val="single" w:color="auto" w:sz="4" w:space="0"/>
              <w:left w:val="single" w:color="auto" w:sz="4" w:space="0"/>
              <w:bottom w:val="single" w:color="auto" w:sz="4" w:space="0"/>
              <w:right w:val="single" w:color="auto" w:sz="4" w:space="0"/>
            </w:tcBorders>
            <w:noWrap/>
            <w:vAlign w:val="center"/>
          </w:tcPr>
          <w:p w14:paraId="4E594B7F">
            <w:pPr>
              <w:wordWrap w:val="0"/>
              <w:adjustRightInd/>
              <w:spacing w:line="460" w:lineRule="exact"/>
              <w:jc w:val="center"/>
              <w:rPr>
                <w:rFonts w:ascii="宋体" w:hAnsi="宋体" w:cs="宋体"/>
                <w:color w:val="auto"/>
                <w:highlight w:val="none"/>
              </w:rPr>
            </w:pPr>
          </w:p>
        </w:tc>
        <w:tc>
          <w:tcPr>
            <w:tcW w:w="3182" w:type="dxa"/>
            <w:tcBorders>
              <w:top w:val="single" w:color="auto" w:sz="4" w:space="0"/>
              <w:left w:val="single" w:color="auto" w:sz="4" w:space="0"/>
              <w:bottom w:val="single" w:color="auto" w:sz="4" w:space="0"/>
              <w:right w:val="single" w:color="auto" w:sz="4" w:space="0"/>
            </w:tcBorders>
            <w:noWrap/>
            <w:vAlign w:val="center"/>
          </w:tcPr>
          <w:p w14:paraId="22CBB7D2">
            <w:pPr>
              <w:wordWrap w:val="0"/>
              <w:adjustRightInd/>
              <w:spacing w:line="460" w:lineRule="exact"/>
              <w:jc w:val="center"/>
              <w:rPr>
                <w:rFonts w:ascii="宋体" w:hAnsi="宋体" w:cs="宋体"/>
                <w:color w:val="auto"/>
                <w:highlight w:val="none"/>
              </w:rPr>
            </w:pPr>
          </w:p>
        </w:tc>
        <w:tc>
          <w:tcPr>
            <w:tcW w:w="884" w:type="dxa"/>
            <w:tcBorders>
              <w:top w:val="single" w:color="auto" w:sz="4" w:space="0"/>
              <w:left w:val="single" w:color="auto" w:sz="4" w:space="0"/>
              <w:bottom w:val="single" w:color="auto" w:sz="4" w:space="0"/>
              <w:right w:val="single" w:color="auto" w:sz="4" w:space="0"/>
            </w:tcBorders>
            <w:noWrap/>
            <w:vAlign w:val="center"/>
          </w:tcPr>
          <w:p w14:paraId="094727AE">
            <w:pPr>
              <w:wordWrap w:val="0"/>
              <w:adjustRightInd/>
              <w:spacing w:line="460" w:lineRule="exact"/>
              <w:jc w:val="center"/>
              <w:rPr>
                <w:rFonts w:ascii="宋体" w:hAnsi="宋体" w:cs="宋体"/>
                <w:color w:val="auto"/>
                <w:highlight w:val="none"/>
              </w:rPr>
            </w:pPr>
          </w:p>
        </w:tc>
        <w:tc>
          <w:tcPr>
            <w:tcW w:w="996" w:type="dxa"/>
            <w:tcBorders>
              <w:top w:val="single" w:color="auto" w:sz="4" w:space="0"/>
              <w:left w:val="single" w:color="auto" w:sz="4" w:space="0"/>
              <w:bottom w:val="single" w:color="auto" w:sz="4" w:space="0"/>
              <w:right w:val="single" w:color="auto" w:sz="4" w:space="0"/>
            </w:tcBorders>
            <w:noWrap/>
            <w:vAlign w:val="center"/>
          </w:tcPr>
          <w:p w14:paraId="5A2B1FCA">
            <w:pPr>
              <w:wordWrap w:val="0"/>
              <w:adjustRightInd/>
              <w:spacing w:line="460" w:lineRule="exact"/>
              <w:jc w:val="center"/>
              <w:rPr>
                <w:rFonts w:ascii="宋体" w:hAnsi="宋体" w:cs="宋体"/>
                <w:color w:val="auto"/>
                <w:highlight w:val="none"/>
              </w:rPr>
            </w:pPr>
          </w:p>
        </w:tc>
        <w:tc>
          <w:tcPr>
            <w:tcW w:w="1524" w:type="dxa"/>
            <w:tcBorders>
              <w:top w:val="single" w:color="auto" w:sz="4" w:space="0"/>
              <w:left w:val="single" w:color="auto" w:sz="4" w:space="0"/>
              <w:bottom w:val="single" w:color="auto" w:sz="4" w:space="0"/>
              <w:right w:val="single" w:color="auto" w:sz="4" w:space="0"/>
            </w:tcBorders>
            <w:noWrap/>
            <w:vAlign w:val="center"/>
          </w:tcPr>
          <w:p w14:paraId="71858494">
            <w:pPr>
              <w:wordWrap w:val="0"/>
              <w:adjustRightInd/>
              <w:spacing w:line="460" w:lineRule="exact"/>
              <w:jc w:val="center"/>
              <w:rPr>
                <w:rFonts w:ascii="宋体" w:hAnsi="宋体" w:cs="宋体"/>
                <w:color w:val="auto"/>
                <w:highlight w:val="none"/>
              </w:rPr>
            </w:pPr>
          </w:p>
        </w:tc>
        <w:tc>
          <w:tcPr>
            <w:tcW w:w="1362" w:type="dxa"/>
            <w:tcBorders>
              <w:top w:val="single" w:color="auto" w:sz="4" w:space="0"/>
              <w:left w:val="single" w:color="auto" w:sz="4" w:space="0"/>
              <w:bottom w:val="single" w:color="auto" w:sz="4" w:space="0"/>
              <w:right w:val="single" w:color="auto" w:sz="4" w:space="0"/>
            </w:tcBorders>
            <w:noWrap/>
            <w:vAlign w:val="center"/>
          </w:tcPr>
          <w:p w14:paraId="3030335C">
            <w:pPr>
              <w:wordWrap w:val="0"/>
              <w:adjustRightInd/>
              <w:spacing w:line="460" w:lineRule="exact"/>
              <w:jc w:val="center"/>
              <w:rPr>
                <w:rFonts w:ascii="宋体" w:hAnsi="宋体" w:cs="宋体"/>
                <w:color w:val="auto"/>
                <w:highlight w:val="none"/>
              </w:rPr>
            </w:pPr>
          </w:p>
        </w:tc>
      </w:tr>
      <w:tr w14:paraId="1741C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tcBorders>
              <w:top w:val="single" w:color="auto" w:sz="4" w:space="0"/>
              <w:left w:val="single" w:color="auto" w:sz="4" w:space="0"/>
              <w:bottom w:val="single" w:color="auto" w:sz="4" w:space="0"/>
              <w:right w:val="single" w:color="auto" w:sz="4" w:space="0"/>
            </w:tcBorders>
            <w:noWrap/>
            <w:vAlign w:val="center"/>
          </w:tcPr>
          <w:p w14:paraId="77BD177F">
            <w:pPr>
              <w:wordWrap w:val="0"/>
              <w:adjustRightInd/>
              <w:spacing w:line="460" w:lineRule="exact"/>
              <w:jc w:val="center"/>
              <w:rPr>
                <w:rFonts w:ascii="宋体" w:hAnsi="宋体" w:cs="宋体"/>
                <w:color w:val="auto"/>
                <w:highlight w:val="none"/>
              </w:rPr>
            </w:pPr>
          </w:p>
        </w:tc>
        <w:tc>
          <w:tcPr>
            <w:tcW w:w="3182" w:type="dxa"/>
            <w:tcBorders>
              <w:top w:val="single" w:color="auto" w:sz="4" w:space="0"/>
              <w:left w:val="single" w:color="auto" w:sz="4" w:space="0"/>
              <w:bottom w:val="single" w:color="auto" w:sz="4" w:space="0"/>
              <w:right w:val="single" w:color="auto" w:sz="4" w:space="0"/>
            </w:tcBorders>
            <w:noWrap/>
            <w:vAlign w:val="center"/>
          </w:tcPr>
          <w:p w14:paraId="69827304">
            <w:pPr>
              <w:wordWrap w:val="0"/>
              <w:adjustRightInd/>
              <w:spacing w:line="460" w:lineRule="exact"/>
              <w:jc w:val="center"/>
              <w:rPr>
                <w:rFonts w:ascii="宋体" w:hAnsi="宋体" w:cs="宋体"/>
                <w:color w:val="auto"/>
                <w:highlight w:val="none"/>
              </w:rPr>
            </w:pPr>
          </w:p>
        </w:tc>
        <w:tc>
          <w:tcPr>
            <w:tcW w:w="884" w:type="dxa"/>
            <w:tcBorders>
              <w:top w:val="single" w:color="auto" w:sz="4" w:space="0"/>
              <w:left w:val="single" w:color="auto" w:sz="4" w:space="0"/>
              <w:bottom w:val="single" w:color="auto" w:sz="4" w:space="0"/>
              <w:right w:val="single" w:color="auto" w:sz="4" w:space="0"/>
            </w:tcBorders>
            <w:noWrap/>
            <w:vAlign w:val="center"/>
          </w:tcPr>
          <w:p w14:paraId="1CFD80B4">
            <w:pPr>
              <w:wordWrap w:val="0"/>
              <w:adjustRightInd/>
              <w:spacing w:line="460" w:lineRule="exact"/>
              <w:jc w:val="center"/>
              <w:rPr>
                <w:rFonts w:ascii="宋体" w:hAnsi="宋体" w:cs="宋体"/>
                <w:color w:val="auto"/>
                <w:highlight w:val="none"/>
              </w:rPr>
            </w:pPr>
          </w:p>
        </w:tc>
        <w:tc>
          <w:tcPr>
            <w:tcW w:w="996" w:type="dxa"/>
            <w:tcBorders>
              <w:top w:val="single" w:color="auto" w:sz="4" w:space="0"/>
              <w:left w:val="single" w:color="auto" w:sz="4" w:space="0"/>
              <w:bottom w:val="single" w:color="auto" w:sz="4" w:space="0"/>
              <w:right w:val="single" w:color="auto" w:sz="4" w:space="0"/>
            </w:tcBorders>
            <w:noWrap/>
            <w:vAlign w:val="center"/>
          </w:tcPr>
          <w:p w14:paraId="19C85096">
            <w:pPr>
              <w:wordWrap w:val="0"/>
              <w:adjustRightInd/>
              <w:spacing w:line="460" w:lineRule="exact"/>
              <w:jc w:val="center"/>
              <w:rPr>
                <w:rFonts w:ascii="宋体" w:hAnsi="宋体" w:cs="宋体"/>
                <w:color w:val="auto"/>
                <w:highlight w:val="none"/>
              </w:rPr>
            </w:pPr>
          </w:p>
        </w:tc>
        <w:tc>
          <w:tcPr>
            <w:tcW w:w="1524" w:type="dxa"/>
            <w:tcBorders>
              <w:top w:val="single" w:color="auto" w:sz="4" w:space="0"/>
              <w:left w:val="single" w:color="auto" w:sz="4" w:space="0"/>
              <w:bottom w:val="single" w:color="auto" w:sz="4" w:space="0"/>
              <w:right w:val="single" w:color="auto" w:sz="4" w:space="0"/>
            </w:tcBorders>
            <w:noWrap/>
            <w:vAlign w:val="center"/>
          </w:tcPr>
          <w:p w14:paraId="68B6E0B5">
            <w:pPr>
              <w:wordWrap w:val="0"/>
              <w:adjustRightInd/>
              <w:spacing w:line="460" w:lineRule="exact"/>
              <w:jc w:val="center"/>
              <w:rPr>
                <w:rFonts w:ascii="宋体" w:hAnsi="宋体" w:cs="宋体"/>
                <w:color w:val="auto"/>
                <w:highlight w:val="none"/>
              </w:rPr>
            </w:pPr>
          </w:p>
        </w:tc>
        <w:tc>
          <w:tcPr>
            <w:tcW w:w="1362" w:type="dxa"/>
            <w:tcBorders>
              <w:top w:val="single" w:color="auto" w:sz="4" w:space="0"/>
              <w:left w:val="single" w:color="auto" w:sz="4" w:space="0"/>
              <w:bottom w:val="single" w:color="auto" w:sz="4" w:space="0"/>
              <w:right w:val="single" w:color="auto" w:sz="4" w:space="0"/>
            </w:tcBorders>
            <w:noWrap/>
            <w:vAlign w:val="center"/>
          </w:tcPr>
          <w:p w14:paraId="6244CBBF">
            <w:pPr>
              <w:wordWrap w:val="0"/>
              <w:adjustRightInd/>
              <w:spacing w:line="460" w:lineRule="exact"/>
              <w:jc w:val="center"/>
              <w:rPr>
                <w:rFonts w:ascii="宋体" w:hAnsi="宋体" w:cs="宋体"/>
                <w:color w:val="auto"/>
                <w:highlight w:val="none"/>
              </w:rPr>
            </w:pPr>
          </w:p>
        </w:tc>
      </w:tr>
      <w:tr w14:paraId="2290A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tcBorders>
              <w:top w:val="single" w:color="auto" w:sz="4" w:space="0"/>
              <w:left w:val="single" w:color="auto" w:sz="4" w:space="0"/>
              <w:bottom w:val="single" w:color="auto" w:sz="4" w:space="0"/>
              <w:right w:val="single" w:color="auto" w:sz="4" w:space="0"/>
            </w:tcBorders>
            <w:noWrap/>
            <w:vAlign w:val="center"/>
          </w:tcPr>
          <w:p w14:paraId="191FF12C">
            <w:pPr>
              <w:wordWrap w:val="0"/>
              <w:adjustRightInd/>
              <w:spacing w:line="460" w:lineRule="exact"/>
              <w:jc w:val="center"/>
              <w:rPr>
                <w:rFonts w:ascii="宋体" w:hAnsi="宋体" w:cs="宋体"/>
                <w:color w:val="auto"/>
                <w:highlight w:val="none"/>
              </w:rPr>
            </w:pPr>
          </w:p>
        </w:tc>
        <w:tc>
          <w:tcPr>
            <w:tcW w:w="3182" w:type="dxa"/>
            <w:tcBorders>
              <w:top w:val="single" w:color="auto" w:sz="4" w:space="0"/>
              <w:left w:val="single" w:color="auto" w:sz="4" w:space="0"/>
              <w:bottom w:val="single" w:color="auto" w:sz="4" w:space="0"/>
              <w:right w:val="single" w:color="auto" w:sz="4" w:space="0"/>
            </w:tcBorders>
            <w:noWrap/>
            <w:vAlign w:val="center"/>
          </w:tcPr>
          <w:p w14:paraId="1192D80A">
            <w:pPr>
              <w:wordWrap w:val="0"/>
              <w:adjustRightInd/>
              <w:spacing w:line="460" w:lineRule="exact"/>
              <w:jc w:val="center"/>
              <w:rPr>
                <w:rFonts w:ascii="宋体" w:hAnsi="宋体" w:cs="宋体"/>
                <w:color w:val="auto"/>
                <w:highlight w:val="none"/>
              </w:rPr>
            </w:pPr>
          </w:p>
        </w:tc>
        <w:tc>
          <w:tcPr>
            <w:tcW w:w="884" w:type="dxa"/>
            <w:tcBorders>
              <w:top w:val="single" w:color="auto" w:sz="4" w:space="0"/>
              <w:left w:val="single" w:color="auto" w:sz="4" w:space="0"/>
              <w:bottom w:val="single" w:color="auto" w:sz="4" w:space="0"/>
              <w:right w:val="single" w:color="auto" w:sz="4" w:space="0"/>
            </w:tcBorders>
            <w:noWrap/>
            <w:vAlign w:val="center"/>
          </w:tcPr>
          <w:p w14:paraId="0FF9DF31">
            <w:pPr>
              <w:wordWrap w:val="0"/>
              <w:adjustRightInd/>
              <w:spacing w:line="460" w:lineRule="exact"/>
              <w:jc w:val="center"/>
              <w:rPr>
                <w:rFonts w:ascii="宋体" w:hAnsi="宋体" w:cs="宋体"/>
                <w:color w:val="auto"/>
                <w:highlight w:val="none"/>
              </w:rPr>
            </w:pPr>
          </w:p>
        </w:tc>
        <w:tc>
          <w:tcPr>
            <w:tcW w:w="996" w:type="dxa"/>
            <w:tcBorders>
              <w:top w:val="single" w:color="auto" w:sz="4" w:space="0"/>
              <w:left w:val="single" w:color="auto" w:sz="4" w:space="0"/>
              <w:bottom w:val="single" w:color="auto" w:sz="4" w:space="0"/>
              <w:right w:val="single" w:color="auto" w:sz="4" w:space="0"/>
            </w:tcBorders>
            <w:noWrap/>
            <w:vAlign w:val="center"/>
          </w:tcPr>
          <w:p w14:paraId="049955AE">
            <w:pPr>
              <w:wordWrap w:val="0"/>
              <w:adjustRightInd/>
              <w:spacing w:line="460" w:lineRule="exact"/>
              <w:jc w:val="center"/>
              <w:rPr>
                <w:rFonts w:ascii="宋体" w:hAnsi="宋体" w:cs="宋体"/>
                <w:color w:val="auto"/>
                <w:highlight w:val="none"/>
              </w:rPr>
            </w:pPr>
          </w:p>
        </w:tc>
        <w:tc>
          <w:tcPr>
            <w:tcW w:w="1524" w:type="dxa"/>
            <w:tcBorders>
              <w:top w:val="single" w:color="auto" w:sz="4" w:space="0"/>
              <w:left w:val="single" w:color="auto" w:sz="4" w:space="0"/>
              <w:bottom w:val="single" w:color="auto" w:sz="4" w:space="0"/>
              <w:right w:val="single" w:color="auto" w:sz="4" w:space="0"/>
            </w:tcBorders>
            <w:noWrap/>
            <w:vAlign w:val="center"/>
          </w:tcPr>
          <w:p w14:paraId="4044804D">
            <w:pPr>
              <w:wordWrap w:val="0"/>
              <w:adjustRightInd/>
              <w:spacing w:line="460" w:lineRule="exact"/>
              <w:jc w:val="center"/>
              <w:rPr>
                <w:rFonts w:ascii="宋体" w:hAnsi="宋体" w:cs="宋体"/>
                <w:color w:val="auto"/>
                <w:highlight w:val="none"/>
              </w:rPr>
            </w:pPr>
          </w:p>
        </w:tc>
        <w:tc>
          <w:tcPr>
            <w:tcW w:w="1362" w:type="dxa"/>
            <w:tcBorders>
              <w:top w:val="single" w:color="auto" w:sz="4" w:space="0"/>
              <w:left w:val="single" w:color="auto" w:sz="4" w:space="0"/>
              <w:bottom w:val="single" w:color="auto" w:sz="4" w:space="0"/>
              <w:right w:val="single" w:color="auto" w:sz="4" w:space="0"/>
            </w:tcBorders>
            <w:noWrap/>
            <w:vAlign w:val="center"/>
          </w:tcPr>
          <w:p w14:paraId="0B0288BB">
            <w:pPr>
              <w:wordWrap w:val="0"/>
              <w:adjustRightInd/>
              <w:spacing w:line="460" w:lineRule="exact"/>
              <w:jc w:val="center"/>
              <w:rPr>
                <w:rFonts w:ascii="宋体" w:hAnsi="宋体" w:cs="宋体"/>
                <w:color w:val="auto"/>
                <w:highlight w:val="none"/>
              </w:rPr>
            </w:pPr>
          </w:p>
        </w:tc>
      </w:tr>
      <w:tr w14:paraId="7964D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tcBorders>
              <w:top w:val="single" w:color="auto" w:sz="4" w:space="0"/>
              <w:left w:val="single" w:color="auto" w:sz="4" w:space="0"/>
              <w:bottom w:val="single" w:color="auto" w:sz="4" w:space="0"/>
              <w:right w:val="single" w:color="auto" w:sz="4" w:space="0"/>
            </w:tcBorders>
            <w:noWrap/>
            <w:vAlign w:val="center"/>
          </w:tcPr>
          <w:p w14:paraId="39E419AD">
            <w:pPr>
              <w:wordWrap w:val="0"/>
              <w:adjustRightInd/>
              <w:spacing w:line="460" w:lineRule="exact"/>
              <w:jc w:val="center"/>
              <w:rPr>
                <w:rFonts w:ascii="宋体" w:hAnsi="宋体" w:cs="宋体"/>
                <w:color w:val="auto"/>
                <w:highlight w:val="none"/>
              </w:rPr>
            </w:pPr>
          </w:p>
        </w:tc>
        <w:tc>
          <w:tcPr>
            <w:tcW w:w="3182" w:type="dxa"/>
            <w:tcBorders>
              <w:top w:val="single" w:color="auto" w:sz="4" w:space="0"/>
              <w:left w:val="single" w:color="auto" w:sz="4" w:space="0"/>
              <w:bottom w:val="single" w:color="auto" w:sz="4" w:space="0"/>
              <w:right w:val="single" w:color="auto" w:sz="4" w:space="0"/>
            </w:tcBorders>
            <w:noWrap/>
            <w:vAlign w:val="center"/>
          </w:tcPr>
          <w:p w14:paraId="70C3B9BA">
            <w:pPr>
              <w:wordWrap w:val="0"/>
              <w:adjustRightInd/>
              <w:spacing w:line="460" w:lineRule="exact"/>
              <w:jc w:val="center"/>
              <w:rPr>
                <w:rFonts w:ascii="宋体" w:hAnsi="宋体" w:cs="宋体"/>
                <w:color w:val="auto"/>
                <w:highlight w:val="none"/>
              </w:rPr>
            </w:pPr>
            <w:r>
              <w:rPr>
                <w:rFonts w:hint="eastAsia" w:ascii="宋体" w:hAnsi="宋体" w:cs="宋体"/>
                <w:color w:val="auto"/>
                <w:highlight w:val="none"/>
              </w:rPr>
              <w:t>合计</w:t>
            </w:r>
          </w:p>
        </w:tc>
        <w:tc>
          <w:tcPr>
            <w:tcW w:w="884" w:type="dxa"/>
            <w:tcBorders>
              <w:top w:val="single" w:color="auto" w:sz="4" w:space="0"/>
              <w:left w:val="single" w:color="auto" w:sz="4" w:space="0"/>
              <w:bottom w:val="single" w:color="auto" w:sz="4" w:space="0"/>
              <w:right w:val="single" w:color="auto" w:sz="4" w:space="0"/>
            </w:tcBorders>
            <w:noWrap/>
            <w:vAlign w:val="center"/>
          </w:tcPr>
          <w:p w14:paraId="5D55E643">
            <w:pPr>
              <w:wordWrap w:val="0"/>
              <w:adjustRightInd/>
              <w:spacing w:line="460" w:lineRule="exact"/>
              <w:jc w:val="center"/>
              <w:rPr>
                <w:rFonts w:ascii="宋体" w:hAnsi="宋体" w:cs="宋体"/>
                <w:color w:val="auto"/>
                <w:highlight w:val="none"/>
              </w:rPr>
            </w:pPr>
          </w:p>
        </w:tc>
        <w:tc>
          <w:tcPr>
            <w:tcW w:w="996" w:type="dxa"/>
            <w:tcBorders>
              <w:top w:val="single" w:color="auto" w:sz="4" w:space="0"/>
              <w:left w:val="single" w:color="auto" w:sz="4" w:space="0"/>
              <w:bottom w:val="single" w:color="auto" w:sz="4" w:space="0"/>
              <w:right w:val="single" w:color="auto" w:sz="4" w:space="0"/>
            </w:tcBorders>
            <w:noWrap/>
            <w:vAlign w:val="center"/>
          </w:tcPr>
          <w:p w14:paraId="217BDE0E">
            <w:pPr>
              <w:wordWrap w:val="0"/>
              <w:adjustRightInd/>
              <w:spacing w:line="460" w:lineRule="exact"/>
              <w:jc w:val="center"/>
              <w:rPr>
                <w:rFonts w:ascii="宋体" w:hAnsi="宋体" w:cs="宋体"/>
                <w:color w:val="auto"/>
                <w:highlight w:val="none"/>
              </w:rPr>
            </w:pPr>
          </w:p>
        </w:tc>
        <w:tc>
          <w:tcPr>
            <w:tcW w:w="1524" w:type="dxa"/>
            <w:tcBorders>
              <w:top w:val="single" w:color="auto" w:sz="4" w:space="0"/>
              <w:left w:val="single" w:color="auto" w:sz="4" w:space="0"/>
              <w:bottom w:val="single" w:color="auto" w:sz="4" w:space="0"/>
              <w:right w:val="single" w:color="auto" w:sz="4" w:space="0"/>
            </w:tcBorders>
            <w:noWrap/>
            <w:vAlign w:val="center"/>
          </w:tcPr>
          <w:p w14:paraId="01A8CB4B">
            <w:pPr>
              <w:wordWrap w:val="0"/>
              <w:adjustRightInd/>
              <w:spacing w:line="460" w:lineRule="exact"/>
              <w:jc w:val="center"/>
              <w:rPr>
                <w:rFonts w:ascii="宋体" w:hAnsi="宋体" w:cs="宋体"/>
                <w:color w:val="auto"/>
                <w:highlight w:val="none"/>
              </w:rPr>
            </w:pPr>
          </w:p>
        </w:tc>
        <w:tc>
          <w:tcPr>
            <w:tcW w:w="1362" w:type="dxa"/>
            <w:tcBorders>
              <w:top w:val="single" w:color="auto" w:sz="4" w:space="0"/>
              <w:left w:val="single" w:color="auto" w:sz="4" w:space="0"/>
              <w:bottom w:val="single" w:color="auto" w:sz="4" w:space="0"/>
              <w:right w:val="single" w:color="auto" w:sz="4" w:space="0"/>
            </w:tcBorders>
            <w:noWrap/>
            <w:vAlign w:val="center"/>
          </w:tcPr>
          <w:p w14:paraId="27971F0F">
            <w:pPr>
              <w:wordWrap w:val="0"/>
              <w:adjustRightInd/>
              <w:spacing w:line="460" w:lineRule="exact"/>
              <w:jc w:val="center"/>
              <w:rPr>
                <w:rFonts w:ascii="宋体" w:hAnsi="宋体" w:cs="宋体"/>
                <w:color w:val="auto"/>
                <w:highlight w:val="none"/>
              </w:rPr>
            </w:pPr>
          </w:p>
        </w:tc>
      </w:tr>
    </w:tbl>
    <w:p w14:paraId="38708E17">
      <w:pPr>
        <w:wordWrap w:val="0"/>
        <w:adjustRightInd/>
        <w:spacing w:line="460" w:lineRule="exact"/>
        <w:ind w:firstLine="420" w:firstLineChars="200"/>
        <w:rPr>
          <w:rFonts w:ascii="宋体" w:hAnsi="宋体" w:cs="宋体"/>
          <w:color w:val="auto"/>
          <w:highlight w:val="none"/>
        </w:rPr>
      </w:pPr>
    </w:p>
    <w:p w14:paraId="6D988262">
      <w:pPr>
        <w:ind w:right="420"/>
        <w:rPr>
          <w:rFonts w:ascii="宋体" w:hAnsi="宋体" w:cs="宋体"/>
          <w:color w:val="auto"/>
          <w:sz w:val="24"/>
          <w:highlight w:val="none"/>
        </w:rPr>
      </w:pPr>
      <w:r>
        <w:rPr>
          <w:rFonts w:hint="eastAsia" w:ascii="宋体" w:hAnsi="宋体" w:cs="宋体"/>
          <w:color w:val="auto"/>
          <w:highlight w:val="none"/>
        </w:rPr>
        <w:t>注：本表为企业管理费部分内容的报价分析表，由投标人根据市政府、市建设行政主管部门颁发的有关文件对于现场民工宿舍空调的设置要求或标准、安责险等规定进行相应数量和费用的报价。</w:t>
      </w:r>
    </w:p>
    <w:p w14:paraId="2120CA13">
      <w:pPr>
        <w:pStyle w:val="62"/>
        <w:ind w:firstLine="480"/>
        <w:rPr>
          <w:rFonts w:cs="宋体"/>
          <w:color w:val="auto"/>
          <w:sz w:val="24"/>
          <w:highlight w:val="none"/>
        </w:rPr>
      </w:pPr>
    </w:p>
    <w:p w14:paraId="67C5C0BA">
      <w:pPr>
        <w:pStyle w:val="62"/>
        <w:ind w:firstLine="480"/>
        <w:rPr>
          <w:rFonts w:cs="宋体"/>
          <w:color w:val="auto"/>
          <w:sz w:val="24"/>
          <w:highlight w:val="none"/>
        </w:rPr>
        <w:sectPr>
          <w:footerReference r:id="rId29" w:type="first"/>
          <w:headerReference r:id="rId26" w:type="default"/>
          <w:footerReference r:id="rId27" w:type="default"/>
          <w:footerReference r:id="rId28" w:type="even"/>
          <w:pgSz w:w="11906" w:h="16838"/>
          <w:pgMar w:top="1440" w:right="1080" w:bottom="1440" w:left="1080" w:header="851" w:footer="992" w:gutter="0"/>
          <w:cols w:space="720" w:num="1"/>
          <w:titlePg/>
          <w:docGrid w:linePitch="312" w:charSpace="0"/>
        </w:sectPr>
      </w:pPr>
    </w:p>
    <w:p w14:paraId="05B65742">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四、</w:t>
      </w:r>
      <w:r>
        <w:rPr>
          <w:rFonts w:hint="eastAsia" w:ascii="宋体" w:hAnsi="宋体" w:eastAsia="宋体" w:cs="宋体"/>
          <w:color w:val="auto"/>
          <w:sz w:val="32"/>
          <w:szCs w:val="32"/>
          <w:highlight w:val="none"/>
        </w:rPr>
        <w:t>中小企业声明函</w:t>
      </w:r>
      <w:bookmarkStart w:id="446" w:name="_Hlk101259491"/>
      <w:r>
        <w:rPr>
          <w:rFonts w:hint="eastAsia" w:ascii="宋体" w:hAnsi="宋体" w:eastAsia="宋体" w:cs="宋体"/>
          <w:color w:val="auto"/>
          <w:sz w:val="32"/>
          <w:szCs w:val="32"/>
          <w:highlight w:val="none"/>
        </w:rPr>
        <w:t>（如果有）</w:t>
      </w:r>
      <w:bookmarkEnd w:id="446"/>
    </w:p>
    <w:p w14:paraId="641A1425">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7F271D9F">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47" w:name="_Toc465665161"/>
      <w:r>
        <w:rPr>
          <w:rFonts w:hint="eastAsia" w:ascii="宋体" w:hAnsi="宋体" w:cs="宋体"/>
          <w:color w:val="auto"/>
          <w:highlight w:val="none"/>
        </w:rPr>
        <w:t>附件</w:t>
      </w:r>
      <w:bookmarkEnd w:id="447"/>
    </w:p>
    <w:p w14:paraId="7054FB8D">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336740B2">
      <w:pPr>
        <w:spacing w:line="360" w:lineRule="auto"/>
        <w:jc w:val="center"/>
        <w:rPr>
          <w:rFonts w:ascii="宋体" w:hAnsi="宋体" w:cs="宋体"/>
          <w:b/>
          <w:color w:val="auto"/>
          <w:spacing w:val="6"/>
          <w:sz w:val="32"/>
          <w:szCs w:val="32"/>
          <w:highlight w:val="none"/>
        </w:rPr>
      </w:pPr>
      <w:bookmarkStart w:id="448" w:name="OLE_LINK13"/>
      <w:bookmarkStart w:id="449" w:name="OLE_LINK14"/>
      <w:r>
        <w:rPr>
          <w:rFonts w:hint="eastAsia" w:ascii="宋体" w:hAnsi="宋体" w:cs="宋体"/>
          <w:b/>
          <w:color w:val="auto"/>
          <w:spacing w:val="6"/>
          <w:sz w:val="32"/>
          <w:szCs w:val="32"/>
          <w:highlight w:val="none"/>
        </w:rPr>
        <w:t>残疾人福利性单位声明函</w:t>
      </w:r>
    </w:p>
    <w:bookmarkEnd w:id="448"/>
    <w:bookmarkEnd w:id="449"/>
    <w:p w14:paraId="45F5F17E">
      <w:pPr>
        <w:spacing w:line="360" w:lineRule="auto"/>
        <w:rPr>
          <w:rFonts w:ascii="宋体" w:hAnsi="宋体" w:cs="宋体"/>
          <w:b/>
          <w:color w:val="auto"/>
          <w:spacing w:val="6"/>
          <w:sz w:val="30"/>
          <w:szCs w:val="30"/>
          <w:highlight w:val="none"/>
        </w:rPr>
      </w:pPr>
    </w:p>
    <w:p w14:paraId="5AE46B6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CE14AC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4CC8CB7">
      <w:pPr>
        <w:spacing w:line="360" w:lineRule="auto"/>
        <w:ind w:firstLine="480" w:firstLineChars="200"/>
        <w:rPr>
          <w:rFonts w:ascii="宋体" w:hAnsi="宋体" w:cs="宋体"/>
          <w:color w:val="auto"/>
          <w:sz w:val="24"/>
          <w:highlight w:val="none"/>
        </w:rPr>
      </w:pPr>
    </w:p>
    <w:p w14:paraId="7BAB760E">
      <w:pPr>
        <w:spacing w:line="360" w:lineRule="auto"/>
        <w:ind w:firstLine="480" w:firstLineChars="200"/>
        <w:rPr>
          <w:rFonts w:ascii="宋体" w:hAnsi="宋体" w:cs="宋体"/>
          <w:color w:val="auto"/>
          <w:sz w:val="24"/>
          <w:highlight w:val="none"/>
        </w:rPr>
      </w:pPr>
    </w:p>
    <w:p w14:paraId="5606D8D6">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2D4EA857">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819732D">
      <w:pPr>
        <w:spacing w:line="360" w:lineRule="auto"/>
        <w:ind w:firstLine="480" w:firstLineChars="200"/>
        <w:rPr>
          <w:rFonts w:ascii="宋体" w:hAnsi="宋体" w:cs="宋体"/>
          <w:color w:val="auto"/>
          <w:sz w:val="24"/>
          <w:highlight w:val="none"/>
        </w:rPr>
      </w:pPr>
    </w:p>
    <w:p w14:paraId="3A12A2B4">
      <w:pPr>
        <w:spacing w:line="360" w:lineRule="auto"/>
        <w:ind w:firstLine="420" w:firstLineChars="200"/>
        <w:rPr>
          <w:rFonts w:ascii="宋体" w:hAnsi="宋体" w:cs="宋体"/>
          <w:color w:val="auto"/>
          <w:highlight w:val="none"/>
        </w:rPr>
      </w:pPr>
    </w:p>
    <w:p w14:paraId="416AAC70">
      <w:pPr>
        <w:spacing w:line="360" w:lineRule="auto"/>
        <w:ind w:firstLine="420" w:firstLineChars="200"/>
        <w:rPr>
          <w:rFonts w:ascii="宋体" w:hAnsi="宋体" w:cs="宋体"/>
          <w:color w:val="auto"/>
          <w:highlight w:val="none"/>
        </w:rPr>
      </w:pPr>
    </w:p>
    <w:p w14:paraId="48042810">
      <w:pPr>
        <w:spacing w:line="360" w:lineRule="auto"/>
        <w:ind w:firstLine="420" w:firstLineChars="200"/>
        <w:rPr>
          <w:rFonts w:ascii="宋体" w:hAnsi="宋体" w:cs="宋体"/>
          <w:color w:val="auto"/>
          <w:highlight w:val="none"/>
        </w:rPr>
      </w:pPr>
    </w:p>
    <w:p w14:paraId="4420E33E">
      <w:pPr>
        <w:spacing w:line="360" w:lineRule="auto"/>
        <w:ind w:firstLine="420" w:firstLineChars="200"/>
        <w:rPr>
          <w:rFonts w:ascii="宋体" w:hAnsi="宋体" w:cs="宋体"/>
          <w:color w:val="auto"/>
          <w:highlight w:val="none"/>
        </w:rPr>
      </w:pPr>
    </w:p>
    <w:p w14:paraId="2AA03C35">
      <w:pPr>
        <w:spacing w:line="360" w:lineRule="auto"/>
        <w:rPr>
          <w:rFonts w:ascii="宋体" w:hAnsi="宋体" w:cs="宋体"/>
          <w:b/>
          <w:color w:val="auto"/>
          <w:sz w:val="24"/>
          <w:highlight w:val="none"/>
        </w:rPr>
      </w:pPr>
    </w:p>
    <w:p w14:paraId="18608D4C">
      <w:pPr>
        <w:spacing w:line="360" w:lineRule="auto"/>
        <w:rPr>
          <w:rFonts w:ascii="宋体" w:hAnsi="宋体" w:cs="宋体"/>
          <w:b/>
          <w:color w:val="auto"/>
          <w:sz w:val="24"/>
          <w:highlight w:val="none"/>
        </w:rPr>
      </w:pPr>
    </w:p>
    <w:p w14:paraId="58F5DE1E">
      <w:pPr>
        <w:spacing w:line="360" w:lineRule="auto"/>
        <w:rPr>
          <w:rFonts w:ascii="宋体" w:hAnsi="宋体" w:cs="宋体"/>
          <w:b/>
          <w:color w:val="auto"/>
          <w:sz w:val="24"/>
          <w:highlight w:val="none"/>
        </w:rPr>
      </w:pPr>
    </w:p>
    <w:p w14:paraId="752013CB">
      <w:pPr>
        <w:spacing w:line="360" w:lineRule="auto"/>
        <w:rPr>
          <w:rFonts w:ascii="宋体" w:hAnsi="宋体" w:cs="宋体"/>
          <w:b/>
          <w:color w:val="auto"/>
          <w:sz w:val="24"/>
          <w:highlight w:val="none"/>
        </w:rPr>
      </w:pPr>
    </w:p>
    <w:p w14:paraId="0B7C96E4">
      <w:pPr>
        <w:spacing w:line="360" w:lineRule="auto"/>
        <w:rPr>
          <w:rFonts w:ascii="宋体" w:hAnsi="宋体" w:cs="宋体"/>
          <w:b/>
          <w:color w:val="auto"/>
          <w:sz w:val="24"/>
          <w:highlight w:val="none"/>
        </w:rPr>
      </w:pPr>
    </w:p>
    <w:p w14:paraId="7B3451E8">
      <w:pPr>
        <w:spacing w:line="360" w:lineRule="auto"/>
        <w:rPr>
          <w:rFonts w:ascii="宋体" w:hAnsi="宋体" w:cs="宋体"/>
          <w:b/>
          <w:color w:val="auto"/>
          <w:sz w:val="24"/>
          <w:highlight w:val="none"/>
        </w:rPr>
      </w:pPr>
    </w:p>
    <w:p w14:paraId="31CD92FB">
      <w:pPr>
        <w:spacing w:line="360" w:lineRule="auto"/>
        <w:rPr>
          <w:rFonts w:ascii="宋体" w:hAnsi="宋体" w:cs="宋体"/>
          <w:b/>
          <w:color w:val="auto"/>
          <w:sz w:val="24"/>
          <w:highlight w:val="none"/>
        </w:rPr>
      </w:pPr>
    </w:p>
    <w:p w14:paraId="0260D940">
      <w:pPr>
        <w:spacing w:line="360" w:lineRule="auto"/>
        <w:rPr>
          <w:rFonts w:ascii="宋体" w:hAnsi="宋体" w:cs="宋体"/>
          <w:b/>
          <w:color w:val="auto"/>
          <w:sz w:val="24"/>
          <w:highlight w:val="none"/>
        </w:rPr>
      </w:pPr>
    </w:p>
    <w:p w14:paraId="2589DAEE">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46BF7F90">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44CC1EC">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9D5B69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8CD3B6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7B5A2E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7FB0D4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0B66C2D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00123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5A5B2FF">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0B8B12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1F1C598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1EF7E6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E054E1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FFF769F">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49CFE64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2EDA50D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1EC15F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656024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8296F6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65E2C0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CDB6AA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1516CEAC">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4F0F056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255AE4C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41DA1A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96C43F1">
      <w:pPr>
        <w:spacing w:line="360" w:lineRule="auto"/>
        <w:jc w:val="center"/>
        <w:rPr>
          <w:rFonts w:ascii="宋体" w:hAnsi="宋体" w:cs="宋体"/>
          <w:b/>
          <w:bCs/>
          <w:color w:val="auto"/>
          <w:sz w:val="24"/>
          <w:highlight w:val="none"/>
        </w:rPr>
      </w:pPr>
    </w:p>
    <w:p w14:paraId="509DA684">
      <w:pPr>
        <w:spacing w:line="360" w:lineRule="auto"/>
        <w:rPr>
          <w:rFonts w:ascii="宋体" w:hAnsi="宋体" w:cs="宋体"/>
          <w:b/>
          <w:color w:val="auto"/>
          <w:sz w:val="24"/>
          <w:highlight w:val="none"/>
        </w:rPr>
      </w:pPr>
    </w:p>
    <w:p w14:paraId="199266A6">
      <w:pPr>
        <w:spacing w:line="360" w:lineRule="auto"/>
        <w:rPr>
          <w:rFonts w:ascii="宋体" w:hAnsi="宋体" w:cs="宋体"/>
          <w:b/>
          <w:color w:val="auto"/>
          <w:sz w:val="24"/>
          <w:highlight w:val="none"/>
        </w:rPr>
      </w:pPr>
    </w:p>
    <w:p w14:paraId="63E7B747">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451367A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A49359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B9147A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2D22533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8A2265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5AC93EE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83E3D02">
      <w:pPr>
        <w:widowControl/>
        <w:spacing w:line="360" w:lineRule="auto"/>
        <w:ind w:firstLine="600" w:firstLineChars="200"/>
        <w:jc w:val="left"/>
        <w:rPr>
          <w:rFonts w:ascii="宋体" w:hAnsi="宋体" w:cs="宋体"/>
          <w:color w:val="auto"/>
          <w:sz w:val="30"/>
          <w:szCs w:val="30"/>
          <w:highlight w:val="none"/>
        </w:rPr>
      </w:pPr>
    </w:p>
    <w:p w14:paraId="2225CA91">
      <w:pPr>
        <w:spacing w:line="360" w:lineRule="auto"/>
        <w:jc w:val="center"/>
        <w:rPr>
          <w:rFonts w:ascii="宋体" w:hAnsi="宋体" w:cs="宋体"/>
          <w:b/>
          <w:color w:val="auto"/>
          <w:spacing w:val="6"/>
          <w:sz w:val="32"/>
          <w:szCs w:val="32"/>
          <w:highlight w:val="none"/>
        </w:rPr>
      </w:pPr>
    </w:p>
    <w:p w14:paraId="65FD1DA6">
      <w:pPr>
        <w:spacing w:line="360" w:lineRule="auto"/>
        <w:jc w:val="center"/>
        <w:rPr>
          <w:rFonts w:ascii="宋体" w:hAnsi="宋体" w:cs="宋体"/>
          <w:b/>
          <w:color w:val="auto"/>
          <w:spacing w:val="6"/>
          <w:sz w:val="32"/>
          <w:szCs w:val="32"/>
          <w:highlight w:val="none"/>
        </w:rPr>
      </w:pPr>
    </w:p>
    <w:p w14:paraId="7FED309A">
      <w:pPr>
        <w:spacing w:line="360" w:lineRule="auto"/>
        <w:jc w:val="center"/>
        <w:rPr>
          <w:rFonts w:ascii="宋体" w:hAnsi="宋体" w:cs="宋体"/>
          <w:b/>
          <w:color w:val="auto"/>
          <w:spacing w:val="6"/>
          <w:sz w:val="32"/>
          <w:szCs w:val="32"/>
          <w:highlight w:val="none"/>
        </w:rPr>
      </w:pPr>
    </w:p>
    <w:p w14:paraId="370BF212">
      <w:pPr>
        <w:spacing w:line="360" w:lineRule="auto"/>
        <w:jc w:val="center"/>
        <w:rPr>
          <w:rFonts w:ascii="宋体" w:hAnsi="宋体" w:cs="宋体"/>
          <w:b/>
          <w:color w:val="auto"/>
          <w:spacing w:val="6"/>
          <w:sz w:val="32"/>
          <w:szCs w:val="32"/>
          <w:highlight w:val="none"/>
        </w:rPr>
      </w:pPr>
    </w:p>
    <w:p w14:paraId="4B75AE96">
      <w:pPr>
        <w:spacing w:line="360" w:lineRule="auto"/>
        <w:jc w:val="center"/>
        <w:rPr>
          <w:rFonts w:ascii="宋体" w:hAnsi="宋体" w:cs="宋体"/>
          <w:b/>
          <w:color w:val="auto"/>
          <w:spacing w:val="6"/>
          <w:sz w:val="32"/>
          <w:szCs w:val="32"/>
          <w:highlight w:val="none"/>
        </w:rPr>
      </w:pPr>
    </w:p>
    <w:p w14:paraId="73485BF6">
      <w:pPr>
        <w:spacing w:line="360" w:lineRule="auto"/>
        <w:jc w:val="center"/>
        <w:rPr>
          <w:rFonts w:ascii="宋体" w:hAnsi="宋体" w:cs="宋体"/>
          <w:b/>
          <w:color w:val="auto"/>
          <w:spacing w:val="6"/>
          <w:sz w:val="32"/>
          <w:szCs w:val="32"/>
          <w:highlight w:val="none"/>
        </w:rPr>
      </w:pPr>
    </w:p>
    <w:p w14:paraId="4B009535">
      <w:pPr>
        <w:spacing w:line="360" w:lineRule="auto"/>
        <w:jc w:val="center"/>
        <w:rPr>
          <w:rFonts w:ascii="宋体" w:hAnsi="宋体" w:cs="宋体"/>
          <w:b/>
          <w:color w:val="auto"/>
          <w:spacing w:val="6"/>
          <w:sz w:val="32"/>
          <w:szCs w:val="32"/>
          <w:highlight w:val="none"/>
        </w:rPr>
      </w:pPr>
    </w:p>
    <w:p w14:paraId="3512E102">
      <w:pPr>
        <w:spacing w:line="360" w:lineRule="auto"/>
        <w:jc w:val="center"/>
        <w:rPr>
          <w:rFonts w:ascii="宋体" w:hAnsi="宋体" w:cs="宋体"/>
          <w:b/>
          <w:color w:val="auto"/>
          <w:spacing w:val="6"/>
          <w:sz w:val="32"/>
          <w:szCs w:val="32"/>
          <w:highlight w:val="none"/>
        </w:rPr>
      </w:pPr>
    </w:p>
    <w:p w14:paraId="70E94219">
      <w:pPr>
        <w:spacing w:line="360" w:lineRule="auto"/>
        <w:jc w:val="center"/>
        <w:rPr>
          <w:rFonts w:ascii="宋体" w:hAnsi="宋体" w:cs="宋体"/>
          <w:b/>
          <w:color w:val="auto"/>
          <w:spacing w:val="6"/>
          <w:sz w:val="32"/>
          <w:szCs w:val="32"/>
          <w:highlight w:val="none"/>
        </w:rPr>
      </w:pPr>
    </w:p>
    <w:p w14:paraId="6FD5FB40">
      <w:pPr>
        <w:spacing w:line="360" w:lineRule="auto"/>
        <w:jc w:val="center"/>
        <w:rPr>
          <w:rFonts w:ascii="宋体" w:hAnsi="宋体" w:cs="宋体"/>
          <w:b/>
          <w:color w:val="auto"/>
          <w:spacing w:val="6"/>
          <w:sz w:val="32"/>
          <w:szCs w:val="32"/>
          <w:highlight w:val="none"/>
        </w:rPr>
      </w:pPr>
    </w:p>
    <w:p w14:paraId="1C6361A8">
      <w:pPr>
        <w:spacing w:line="360" w:lineRule="auto"/>
        <w:jc w:val="center"/>
        <w:rPr>
          <w:rFonts w:ascii="宋体" w:hAnsi="宋体" w:cs="宋体"/>
          <w:b/>
          <w:color w:val="auto"/>
          <w:spacing w:val="6"/>
          <w:sz w:val="32"/>
          <w:szCs w:val="32"/>
          <w:highlight w:val="none"/>
        </w:rPr>
      </w:pPr>
    </w:p>
    <w:p w14:paraId="619CFDA0">
      <w:pPr>
        <w:spacing w:line="360" w:lineRule="auto"/>
        <w:jc w:val="center"/>
        <w:rPr>
          <w:rFonts w:ascii="宋体" w:hAnsi="宋体" w:cs="宋体"/>
          <w:b/>
          <w:color w:val="auto"/>
          <w:spacing w:val="6"/>
          <w:sz w:val="32"/>
          <w:szCs w:val="32"/>
          <w:highlight w:val="none"/>
        </w:rPr>
      </w:pPr>
    </w:p>
    <w:p w14:paraId="5B270396">
      <w:pPr>
        <w:spacing w:line="360" w:lineRule="auto"/>
        <w:jc w:val="left"/>
        <w:rPr>
          <w:rFonts w:ascii="宋体" w:hAnsi="宋体" w:cs="宋体"/>
          <w:b/>
          <w:color w:val="auto"/>
          <w:spacing w:val="6"/>
          <w:sz w:val="32"/>
          <w:szCs w:val="32"/>
          <w:highlight w:val="none"/>
        </w:rPr>
      </w:pPr>
    </w:p>
    <w:p w14:paraId="07FF7EA5">
      <w:pPr>
        <w:spacing w:line="360" w:lineRule="auto"/>
        <w:jc w:val="left"/>
        <w:rPr>
          <w:rFonts w:ascii="宋体" w:hAnsi="宋体" w:cs="宋体"/>
          <w:b/>
          <w:color w:val="auto"/>
          <w:spacing w:val="6"/>
          <w:sz w:val="32"/>
          <w:szCs w:val="32"/>
          <w:highlight w:val="none"/>
        </w:rPr>
      </w:pPr>
    </w:p>
    <w:p w14:paraId="62744BD5">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21FB28E">
      <w:pPr>
        <w:spacing w:line="360" w:lineRule="auto"/>
        <w:jc w:val="center"/>
        <w:rPr>
          <w:rFonts w:ascii="宋体" w:hAnsi="宋体" w:cs="宋体"/>
          <w:b/>
          <w:color w:val="auto"/>
          <w:sz w:val="24"/>
          <w:highlight w:val="none"/>
        </w:rPr>
      </w:pPr>
    </w:p>
    <w:p w14:paraId="41269780">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003B30DE">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482A6A57">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675DE7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3452189">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BF38C11">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83F9E17">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394B8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6B2BDB1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ADCE3C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E452401">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61AB73">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4EFD3B89">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C108DD7">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18EA932">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DA86F7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D11AF11">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F8FFDA4">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5D610279">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4423826">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B6938E4">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CACCB6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47F6D26">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883F17C">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55CD4B85">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1FAB7D2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B95B3AB">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369CFBDE">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09B6DBA1">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9A01A4F">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1517CF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64295C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81DDA7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4EDEC89">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2CFB24A5">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EF9F478">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25046FF4">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2EF5F6D">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0940F61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CA47A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7F35A17">
      <w:pPr>
        <w:spacing w:line="360" w:lineRule="auto"/>
        <w:rPr>
          <w:rFonts w:ascii="宋体" w:hAnsi="宋体" w:cs="宋体"/>
          <w:b/>
          <w:color w:val="auto"/>
          <w:sz w:val="24"/>
          <w:highlight w:val="none"/>
        </w:rPr>
      </w:pPr>
    </w:p>
    <w:p w14:paraId="58F5052F">
      <w:pPr>
        <w:spacing w:line="360" w:lineRule="auto"/>
        <w:rPr>
          <w:rFonts w:ascii="宋体" w:hAnsi="宋体" w:cs="宋体"/>
          <w:b/>
          <w:color w:val="auto"/>
          <w:sz w:val="24"/>
          <w:highlight w:val="none"/>
        </w:rPr>
      </w:pPr>
    </w:p>
    <w:p w14:paraId="241AFAC3">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4963D6FC">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7C11DF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68E309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0D1BC51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50D3EBF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662C4F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4FD3F5D">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94CCF57">
      <w:pPr>
        <w:spacing w:line="360" w:lineRule="auto"/>
        <w:rPr>
          <w:rFonts w:ascii="宋体" w:hAnsi="宋体" w:cs="宋体"/>
          <w:b/>
          <w:color w:val="auto"/>
          <w:sz w:val="24"/>
          <w:highlight w:val="none"/>
        </w:rPr>
      </w:pPr>
    </w:p>
    <w:p w14:paraId="572634C7">
      <w:pPr>
        <w:autoSpaceDE w:val="0"/>
        <w:autoSpaceDN w:val="0"/>
        <w:jc w:val="center"/>
        <w:rPr>
          <w:rFonts w:ascii="宋体" w:hAnsi="宋体" w:cs="宋体"/>
          <w:b/>
          <w:color w:val="auto"/>
          <w:spacing w:val="6"/>
          <w:sz w:val="32"/>
          <w:szCs w:val="32"/>
          <w:highlight w:val="none"/>
        </w:rPr>
      </w:pPr>
    </w:p>
    <w:p w14:paraId="6F50A117">
      <w:pPr>
        <w:autoSpaceDE w:val="0"/>
        <w:autoSpaceDN w:val="0"/>
        <w:jc w:val="center"/>
        <w:rPr>
          <w:rFonts w:ascii="宋体" w:hAnsi="宋体" w:cs="宋体"/>
          <w:b/>
          <w:color w:val="auto"/>
          <w:spacing w:val="6"/>
          <w:sz w:val="32"/>
          <w:szCs w:val="32"/>
          <w:highlight w:val="none"/>
        </w:rPr>
      </w:pPr>
    </w:p>
    <w:p w14:paraId="078B4054">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3476EECC">
      <w:pPr>
        <w:spacing w:line="360" w:lineRule="auto"/>
        <w:rPr>
          <w:rFonts w:ascii="宋体" w:hAnsi="宋体" w:cs="宋体"/>
          <w:color w:val="auto"/>
          <w:sz w:val="24"/>
          <w:highlight w:val="none"/>
          <w:u w:val="single"/>
        </w:rPr>
      </w:pPr>
    </w:p>
    <w:p w14:paraId="2020137F">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7733F5FB">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你方组织的（项目名称）项目【项目编号：（采购编号）】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26A9D4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58EF5C5">
      <w:pPr>
        <w:spacing w:line="360" w:lineRule="auto"/>
        <w:ind w:firstLine="494"/>
        <w:rPr>
          <w:rFonts w:ascii="宋体" w:hAnsi="宋体" w:cs="宋体"/>
          <w:color w:val="auto"/>
          <w:sz w:val="24"/>
          <w:highlight w:val="none"/>
        </w:rPr>
      </w:pPr>
    </w:p>
    <w:p w14:paraId="7E5CC818">
      <w:pPr>
        <w:spacing w:line="360" w:lineRule="auto"/>
        <w:ind w:firstLine="494"/>
        <w:rPr>
          <w:rFonts w:ascii="宋体" w:hAnsi="宋体" w:cs="宋体"/>
          <w:color w:val="auto"/>
          <w:sz w:val="24"/>
          <w:highlight w:val="none"/>
        </w:rPr>
      </w:pPr>
    </w:p>
    <w:p w14:paraId="1E503DF3">
      <w:pPr>
        <w:spacing w:line="360" w:lineRule="auto"/>
        <w:ind w:firstLine="494"/>
        <w:rPr>
          <w:rFonts w:ascii="宋体" w:hAnsi="宋体" w:cs="宋体"/>
          <w:color w:val="auto"/>
          <w:sz w:val="24"/>
          <w:highlight w:val="none"/>
        </w:rPr>
      </w:pPr>
    </w:p>
    <w:p w14:paraId="4789F3F4">
      <w:pPr>
        <w:spacing w:line="360" w:lineRule="auto"/>
        <w:ind w:firstLine="494"/>
        <w:rPr>
          <w:rFonts w:ascii="宋体" w:hAnsi="宋体" w:cs="宋体"/>
          <w:color w:val="auto"/>
          <w:sz w:val="24"/>
          <w:highlight w:val="none"/>
        </w:rPr>
      </w:pPr>
    </w:p>
    <w:p w14:paraId="3DDD2BA6">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供应商（法定名称章）：</w:t>
      </w:r>
    </w:p>
    <w:p w14:paraId="418CE022">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CBC984F">
      <w:pPr>
        <w:rPr>
          <w:rFonts w:ascii="宋体" w:hAnsi="宋体" w:cs="宋体"/>
          <w:color w:val="auto"/>
          <w:sz w:val="24"/>
          <w:highlight w:val="none"/>
        </w:rPr>
      </w:pPr>
      <w:r>
        <w:rPr>
          <w:rFonts w:hint="eastAsia" w:ascii="宋体" w:hAnsi="宋体" w:cs="宋体"/>
          <w:b/>
          <w:bCs/>
          <w:color w:val="auto"/>
          <w:sz w:val="24"/>
          <w:highlight w:val="none"/>
        </w:rPr>
        <w:t>附：</w:t>
      </w:r>
    </w:p>
    <w:p w14:paraId="5FCEAF0D">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w:t>供应商</w:t>
      </w:r>
      <w:r>
        <w:rPr>
          <w:rFonts w:hint="eastAsia" w:ascii="宋体" w:hAnsi="宋体" w:cs="宋体"/>
          <w:color w:val="auto"/>
          <w:sz w:val="24"/>
          <w:highlight w:val="none"/>
        </w:rPr>
        <w:t>法定名称章（印模）                供应商“XX专用章”（印模）</w:t>
      </w:r>
    </w:p>
    <w:p w14:paraId="01EAF66D">
      <w:pPr>
        <w:autoSpaceDE w:val="0"/>
        <w:autoSpaceDN w:val="0"/>
        <w:jc w:val="center"/>
        <w:rPr>
          <w:rFonts w:ascii="宋体" w:hAnsi="宋体" w:cs="宋体"/>
          <w:b/>
          <w:color w:val="auto"/>
          <w:spacing w:val="6"/>
          <w:sz w:val="32"/>
          <w:szCs w:val="32"/>
          <w:highlight w:val="none"/>
        </w:rPr>
      </w:pPr>
    </w:p>
    <w:p w14:paraId="462453CC">
      <w:pPr>
        <w:autoSpaceDE w:val="0"/>
        <w:autoSpaceDN w:val="0"/>
        <w:jc w:val="center"/>
        <w:rPr>
          <w:rFonts w:ascii="宋体" w:hAnsi="宋体" w:cs="宋体"/>
          <w:b/>
          <w:color w:val="auto"/>
          <w:spacing w:val="6"/>
          <w:sz w:val="32"/>
          <w:szCs w:val="32"/>
          <w:highlight w:val="none"/>
        </w:rPr>
      </w:pPr>
    </w:p>
    <w:p w14:paraId="58E28206">
      <w:pPr>
        <w:autoSpaceDE w:val="0"/>
        <w:autoSpaceDN w:val="0"/>
        <w:jc w:val="center"/>
        <w:rPr>
          <w:rFonts w:ascii="宋体" w:hAnsi="宋体" w:cs="宋体"/>
          <w:b/>
          <w:color w:val="auto"/>
          <w:spacing w:val="6"/>
          <w:sz w:val="32"/>
          <w:szCs w:val="32"/>
          <w:highlight w:val="none"/>
        </w:rPr>
      </w:pPr>
    </w:p>
    <w:p w14:paraId="7718F741">
      <w:pPr>
        <w:autoSpaceDE w:val="0"/>
        <w:autoSpaceDN w:val="0"/>
        <w:jc w:val="center"/>
        <w:rPr>
          <w:rFonts w:ascii="宋体" w:hAnsi="宋体" w:cs="宋体"/>
          <w:b/>
          <w:color w:val="auto"/>
          <w:spacing w:val="6"/>
          <w:sz w:val="32"/>
          <w:szCs w:val="32"/>
          <w:highlight w:val="none"/>
        </w:rPr>
      </w:pPr>
    </w:p>
    <w:p w14:paraId="7A129E10">
      <w:pPr>
        <w:autoSpaceDE w:val="0"/>
        <w:autoSpaceDN w:val="0"/>
        <w:jc w:val="center"/>
        <w:rPr>
          <w:rFonts w:ascii="宋体" w:hAnsi="宋体" w:cs="宋体"/>
          <w:b/>
          <w:color w:val="auto"/>
          <w:spacing w:val="6"/>
          <w:sz w:val="32"/>
          <w:szCs w:val="32"/>
          <w:highlight w:val="none"/>
        </w:rPr>
      </w:pPr>
    </w:p>
    <w:p w14:paraId="28D4FD67">
      <w:pPr>
        <w:autoSpaceDE w:val="0"/>
        <w:autoSpaceDN w:val="0"/>
        <w:jc w:val="center"/>
        <w:rPr>
          <w:rFonts w:ascii="宋体" w:hAnsi="宋体" w:cs="宋体"/>
          <w:b/>
          <w:color w:val="auto"/>
          <w:spacing w:val="6"/>
          <w:sz w:val="32"/>
          <w:szCs w:val="32"/>
          <w:highlight w:val="none"/>
        </w:rPr>
      </w:pPr>
    </w:p>
    <w:p w14:paraId="43755339">
      <w:pPr>
        <w:autoSpaceDE w:val="0"/>
        <w:autoSpaceDN w:val="0"/>
        <w:jc w:val="center"/>
        <w:rPr>
          <w:rFonts w:ascii="宋体" w:hAnsi="宋体" w:cs="宋体"/>
          <w:b/>
          <w:color w:val="auto"/>
          <w:spacing w:val="6"/>
          <w:sz w:val="32"/>
          <w:szCs w:val="32"/>
          <w:highlight w:val="none"/>
        </w:rPr>
      </w:pPr>
    </w:p>
    <w:p w14:paraId="5BD4097D">
      <w:pPr>
        <w:autoSpaceDE w:val="0"/>
        <w:autoSpaceDN w:val="0"/>
        <w:jc w:val="center"/>
        <w:rPr>
          <w:rFonts w:ascii="宋体" w:hAnsi="宋体" w:cs="宋体"/>
          <w:b/>
          <w:color w:val="auto"/>
          <w:spacing w:val="6"/>
          <w:sz w:val="32"/>
          <w:szCs w:val="32"/>
          <w:highlight w:val="none"/>
        </w:rPr>
      </w:pPr>
    </w:p>
    <w:p w14:paraId="04D48D7E">
      <w:pPr>
        <w:autoSpaceDE w:val="0"/>
        <w:autoSpaceDN w:val="0"/>
        <w:jc w:val="center"/>
        <w:rPr>
          <w:rFonts w:ascii="宋体" w:hAnsi="宋体" w:cs="宋体"/>
          <w:b/>
          <w:color w:val="auto"/>
          <w:spacing w:val="6"/>
          <w:sz w:val="32"/>
          <w:szCs w:val="32"/>
          <w:highlight w:val="none"/>
        </w:rPr>
      </w:pPr>
    </w:p>
    <w:p w14:paraId="6B742721">
      <w:pPr>
        <w:autoSpaceDE w:val="0"/>
        <w:autoSpaceDN w:val="0"/>
        <w:jc w:val="center"/>
        <w:rPr>
          <w:rFonts w:ascii="宋体" w:hAnsi="宋体" w:cs="宋体"/>
          <w:b/>
          <w:color w:val="auto"/>
          <w:spacing w:val="6"/>
          <w:sz w:val="32"/>
          <w:szCs w:val="32"/>
          <w:highlight w:val="none"/>
        </w:rPr>
      </w:pPr>
    </w:p>
    <w:p w14:paraId="48C251E1">
      <w:pPr>
        <w:autoSpaceDE w:val="0"/>
        <w:autoSpaceDN w:val="0"/>
        <w:jc w:val="center"/>
        <w:rPr>
          <w:rFonts w:ascii="宋体" w:hAnsi="宋体" w:cs="宋体"/>
          <w:b/>
          <w:color w:val="auto"/>
          <w:spacing w:val="6"/>
          <w:sz w:val="32"/>
          <w:szCs w:val="32"/>
          <w:highlight w:val="none"/>
        </w:rPr>
      </w:pPr>
    </w:p>
    <w:p w14:paraId="549BF9F5">
      <w:pPr>
        <w:autoSpaceDE w:val="0"/>
        <w:autoSpaceDN w:val="0"/>
        <w:jc w:val="center"/>
        <w:rPr>
          <w:rFonts w:ascii="宋体" w:hAnsi="宋体" w:cs="宋体"/>
          <w:b/>
          <w:color w:val="auto"/>
          <w:spacing w:val="6"/>
          <w:sz w:val="32"/>
          <w:szCs w:val="32"/>
          <w:highlight w:val="none"/>
        </w:rPr>
      </w:pPr>
    </w:p>
    <w:p w14:paraId="56687831">
      <w:pPr>
        <w:autoSpaceDE w:val="0"/>
        <w:autoSpaceDN w:val="0"/>
        <w:jc w:val="center"/>
        <w:rPr>
          <w:rFonts w:ascii="宋体" w:hAnsi="宋体" w:cs="宋体"/>
          <w:b/>
          <w:color w:val="auto"/>
          <w:spacing w:val="6"/>
          <w:sz w:val="32"/>
          <w:szCs w:val="32"/>
          <w:highlight w:val="none"/>
        </w:rPr>
      </w:pPr>
    </w:p>
    <w:p w14:paraId="4A0C3970">
      <w:pPr>
        <w:autoSpaceDE w:val="0"/>
        <w:autoSpaceDN w:val="0"/>
        <w:jc w:val="center"/>
        <w:rPr>
          <w:rFonts w:ascii="宋体" w:hAnsi="宋体" w:cs="宋体"/>
          <w:b/>
          <w:color w:val="auto"/>
          <w:spacing w:val="6"/>
          <w:sz w:val="32"/>
          <w:szCs w:val="32"/>
          <w:highlight w:val="none"/>
        </w:rPr>
      </w:pPr>
    </w:p>
    <w:p w14:paraId="06F13707">
      <w:pPr>
        <w:autoSpaceDE w:val="0"/>
        <w:autoSpaceDN w:val="0"/>
        <w:jc w:val="center"/>
        <w:rPr>
          <w:rFonts w:ascii="宋体" w:hAnsi="宋体" w:cs="宋体"/>
          <w:b/>
          <w:color w:val="auto"/>
          <w:spacing w:val="6"/>
          <w:sz w:val="32"/>
          <w:szCs w:val="32"/>
          <w:highlight w:val="none"/>
        </w:rPr>
      </w:pPr>
    </w:p>
    <w:p w14:paraId="1FEA791B">
      <w:pPr>
        <w:autoSpaceDE w:val="0"/>
        <w:autoSpaceDN w:val="0"/>
        <w:jc w:val="center"/>
        <w:rPr>
          <w:rFonts w:ascii="宋体" w:hAnsi="宋体" w:cs="宋体"/>
          <w:b/>
          <w:color w:val="auto"/>
          <w:spacing w:val="6"/>
          <w:sz w:val="32"/>
          <w:szCs w:val="32"/>
          <w:highlight w:val="none"/>
        </w:rPr>
      </w:pPr>
    </w:p>
    <w:p w14:paraId="2233D968">
      <w:pPr>
        <w:autoSpaceDE w:val="0"/>
        <w:autoSpaceDN w:val="0"/>
        <w:jc w:val="center"/>
        <w:rPr>
          <w:rFonts w:ascii="宋体" w:hAnsi="宋体" w:cs="宋体"/>
          <w:b/>
          <w:color w:val="auto"/>
          <w:spacing w:val="6"/>
          <w:sz w:val="32"/>
          <w:szCs w:val="32"/>
          <w:highlight w:val="none"/>
        </w:rPr>
      </w:pPr>
    </w:p>
    <w:p w14:paraId="008FB11A">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附件5：</w:t>
      </w:r>
      <w:r>
        <w:rPr>
          <w:rFonts w:hint="eastAsia" w:ascii="宋体" w:hAnsi="宋体" w:cs="宋体"/>
          <w:b/>
          <w:color w:val="auto"/>
          <w:kern w:val="0"/>
          <w:sz w:val="32"/>
          <w:szCs w:val="32"/>
          <w:highlight w:val="none"/>
          <w:lang w:val="zh-CN"/>
        </w:rPr>
        <w:t>联合协议</w:t>
      </w:r>
    </w:p>
    <w:p w14:paraId="1031ECA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（以联合体形式参与的，提供联合协议；本项目不接受联合体或者供应商不以联合体形式参与的，则不需要提供）</w:t>
      </w:r>
    </w:p>
    <w:p w14:paraId="4E038E4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（项目名称）【项目编号：（采购编号）】</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 xml:space="preserve">。 </w:t>
      </w:r>
    </w:p>
    <w:p w14:paraId="53CCC38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3E1A1A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授权代表根据采购文件规定及</w:t>
      </w:r>
      <w:r>
        <w:rPr>
          <w:rFonts w:hint="eastAsia" w:ascii="宋体" w:hAnsi="宋体" w:cs="宋体"/>
          <w:color w:val="auto"/>
          <w:kern w:val="0"/>
          <w:sz w:val="24"/>
          <w:highlight w:val="none"/>
        </w:rPr>
        <w:t>响应内容</w:t>
      </w:r>
      <w:r>
        <w:rPr>
          <w:rFonts w:hint="eastAsia" w:ascii="宋体" w:hAnsi="宋体" w:cs="宋体"/>
          <w:color w:val="auto"/>
          <w:kern w:val="0"/>
          <w:sz w:val="24"/>
          <w:highlight w:val="none"/>
          <w:lang w:val="zh-CN"/>
        </w:rPr>
        <w:t>而对采购人、采购代理机构所作的任何合法承诺，包括书面澄清及相应等均对联合投标各方产生约束力。</w:t>
      </w:r>
    </w:p>
    <w:p w14:paraId="154DAF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中，分工如下：</w:t>
      </w:r>
    </w:p>
    <w:p w14:paraId="0BB5D22D">
      <w:pPr>
        <w:snapToGrid w:val="0"/>
        <w:spacing w:line="360" w:lineRule="auto"/>
        <w:ind w:firstLine="576"/>
        <w:rPr>
          <w:rFonts w:ascii="宋体" w:hAnsi="宋体" w:cs="宋体"/>
          <w:color w:val="auto"/>
          <w:kern w:val="0"/>
          <w:sz w:val="24"/>
          <w:highlight w:val="none"/>
          <w:lang w:val="zh-CN"/>
        </w:rPr>
      </w:pPr>
      <w:bookmarkStart w:id="450"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203511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（联合体成员2）</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1D7B42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50"/>
    <w:p w14:paraId="7C81BE0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4865E5EF">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（联合体成员X,……）</w:t>
      </w:r>
      <w:r>
        <w:rPr>
          <w:rFonts w:hint="eastAsia" w:ascii="宋体" w:hAnsi="宋体" w:cs="宋体"/>
          <w:color w:val="auto"/>
          <w:kern w:val="0"/>
          <w:sz w:val="24"/>
          <w:highlight w:val="none"/>
        </w:rPr>
        <w:t>提供的全部工程由小微企业承建，其合同份额占到合同总金额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w:t>
      </w:r>
      <w:r>
        <w:rPr>
          <w:rFonts w:hint="eastAsia" w:ascii="宋体" w:hAnsi="宋体" w:cs="宋体"/>
          <w:b/>
          <w:color w:val="auto"/>
          <w:kern w:val="0"/>
          <w:sz w:val="24"/>
          <w:highlight w:val="none"/>
        </w:rPr>
        <w:t>磋商</w:t>
      </w:r>
      <w:r>
        <w:rPr>
          <w:rFonts w:hint="eastAsia" w:ascii="宋体" w:hAnsi="宋体" w:cs="宋体"/>
          <w:b/>
          <w:color w:val="auto"/>
          <w:kern w:val="0"/>
          <w:sz w:val="24"/>
          <w:highlight w:val="none"/>
          <w:lang w:val="zh-CN"/>
        </w:rPr>
        <w:t>的，联合协议约定小微企业的合同份额占到合同总金额30%以上的，对联合体报价给予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EE0ADD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2D5AD2F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五、如果成交，</w:t>
      </w:r>
      <w:r>
        <w:rPr>
          <w:rFonts w:hint="eastAsia" w:ascii="宋体" w:hAnsi="宋体" w:cs="宋体"/>
          <w:color w:val="auto"/>
          <w:sz w:val="24"/>
          <w:highlight w:val="none"/>
        </w:rPr>
        <w:t>联合体各成员方共同与采购人签订合同，并就采购合同约定的事项对采购人承担连带责任。</w:t>
      </w:r>
    </w:p>
    <w:p w14:paraId="0A7518C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的其他事宜：</w:t>
      </w:r>
    </w:p>
    <w:p w14:paraId="3844014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32F0B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20C9996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14C6F71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B0081C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20BE8F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0DA25D6">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751F422E">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附件6：</w:t>
      </w:r>
      <w:r>
        <w:rPr>
          <w:rFonts w:hint="eastAsia" w:ascii="宋体" w:hAnsi="宋体" w:cs="宋体"/>
          <w:b/>
          <w:color w:val="auto"/>
          <w:kern w:val="0"/>
          <w:sz w:val="32"/>
          <w:szCs w:val="32"/>
          <w:highlight w:val="none"/>
        </w:rPr>
        <w:t>分包意向协议</w:t>
      </w:r>
    </w:p>
    <w:p w14:paraId="70946D3D">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 w:val="24"/>
          <w:highlight w:val="none"/>
        </w:rPr>
        <w:t>）</w:t>
      </w:r>
    </w:p>
    <w:p w14:paraId="2BFA191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（项目名称）【项目编号：（采购编号）】</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6F3B169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5FE8C3E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hint="eastAsia"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244553F">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1FA237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4BD591C7">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u w:val="single"/>
        </w:rPr>
        <w:t>（分包供应商X,……）提供的工程全部由小微企业承建，</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77BDDA7">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5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51"/>
    </w:p>
    <w:p w14:paraId="5536F0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FC1F779">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3637397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4D9DE6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B3355E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E61DF46">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15587A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2BA33E6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D06FE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12E64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216CDFF">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4A43217E">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14:paraId="3F6390EA">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8D52DD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07083C5">
      <w:pPr>
        <w:autoSpaceDE w:val="0"/>
        <w:autoSpaceDN w:val="0"/>
        <w:jc w:val="center"/>
        <w:rPr>
          <w:rFonts w:ascii="宋体" w:hAnsi="宋体" w:cs="宋体"/>
          <w:b/>
          <w:color w:val="auto"/>
          <w:spacing w:val="6"/>
          <w:sz w:val="32"/>
          <w:szCs w:val="32"/>
          <w:highlight w:val="none"/>
        </w:rPr>
      </w:pPr>
    </w:p>
    <w:p w14:paraId="0037E330">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5C28717B">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附件7：</w:t>
      </w:r>
      <w:r>
        <w:rPr>
          <w:rFonts w:hint="eastAsia" w:ascii="宋体" w:hAnsi="宋体" w:cs="宋体"/>
          <w:b/>
          <w:color w:val="auto"/>
          <w:sz w:val="32"/>
          <w:szCs w:val="32"/>
          <w:highlight w:val="none"/>
        </w:rPr>
        <w:t>中小企业声明函</w:t>
      </w:r>
    </w:p>
    <w:p w14:paraId="5A72C91C">
      <w:pPr>
        <w:spacing w:line="360" w:lineRule="auto"/>
        <w:jc w:val="center"/>
        <w:rPr>
          <w:rFonts w:ascii="宋体" w:hAnsi="宋体" w:cs="宋体"/>
          <w:color w:val="auto"/>
          <w:sz w:val="24"/>
          <w:highlight w:val="none"/>
          <w:u w:val="single"/>
        </w:rPr>
      </w:pPr>
    </w:p>
    <w:p w14:paraId="4C884569">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w:t>
      </w:r>
    </w:p>
    <w:p w14:paraId="4D7539DE">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6C6CD8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C818CB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D3DFB6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7540AF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EA7FED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42316E91">
      <w:pPr>
        <w:spacing w:line="360" w:lineRule="auto"/>
        <w:ind w:firstLine="480" w:firstLineChars="200"/>
        <w:rPr>
          <w:rFonts w:ascii="宋体" w:hAnsi="宋体" w:cs="宋体"/>
          <w:color w:val="auto"/>
          <w:sz w:val="24"/>
          <w:highlight w:val="none"/>
        </w:rPr>
      </w:pPr>
    </w:p>
    <w:p w14:paraId="5C337207">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33152E2D">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3E0D8A3">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364FC2AA">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561D7B32">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74558144">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35D0120C">
      <w:pPr>
        <w:spacing w:line="360" w:lineRule="auto"/>
        <w:jc w:val="center"/>
        <w:rPr>
          <w:rFonts w:ascii="宋体" w:hAnsi="宋体" w:cs="宋体"/>
          <w:b/>
          <w:color w:val="auto"/>
          <w:sz w:val="32"/>
          <w:szCs w:val="32"/>
          <w:highlight w:val="none"/>
        </w:rPr>
      </w:pPr>
    </w:p>
    <w:p w14:paraId="5E8D2F85">
      <w:pPr>
        <w:spacing w:line="360" w:lineRule="auto"/>
        <w:jc w:val="center"/>
        <w:rPr>
          <w:rFonts w:ascii="宋体" w:hAnsi="宋体" w:cs="宋体"/>
          <w:b/>
          <w:color w:val="auto"/>
          <w:sz w:val="32"/>
          <w:szCs w:val="32"/>
          <w:highlight w:val="none"/>
        </w:rPr>
      </w:pPr>
    </w:p>
    <w:p w14:paraId="4F7E23E1">
      <w:pPr>
        <w:spacing w:line="360" w:lineRule="auto"/>
        <w:jc w:val="center"/>
        <w:rPr>
          <w:rFonts w:ascii="宋体" w:hAnsi="宋体" w:cs="宋体"/>
          <w:b/>
          <w:color w:val="auto"/>
          <w:sz w:val="32"/>
          <w:szCs w:val="32"/>
          <w:highlight w:val="none"/>
        </w:rPr>
      </w:pPr>
    </w:p>
    <w:p w14:paraId="0AC5CB1A">
      <w:pPr>
        <w:spacing w:line="360" w:lineRule="auto"/>
        <w:jc w:val="center"/>
        <w:rPr>
          <w:rFonts w:ascii="宋体" w:hAnsi="宋体" w:cs="宋体"/>
          <w:b/>
          <w:color w:val="auto"/>
          <w:sz w:val="32"/>
          <w:szCs w:val="32"/>
          <w:highlight w:val="none"/>
        </w:rPr>
      </w:pPr>
    </w:p>
    <w:p w14:paraId="689E3DB5">
      <w:pPr>
        <w:spacing w:line="360" w:lineRule="auto"/>
        <w:jc w:val="center"/>
        <w:rPr>
          <w:rFonts w:ascii="宋体" w:hAnsi="宋体" w:cs="宋体"/>
          <w:b/>
          <w:color w:val="auto"/>
          <w:sz w:val="32"/>
          <w:szCs w:val="32"/>
          <w:highlight w:val="none"/>
        </w:rPr>
      </w:pPr>
    </w:p>
    <w:p w14:paraId="2C6B6165">
      <w:pPr>
        <w:spacing w:line="360" w:lineRule="auto"/>
        <w:jc w:val="center"/>
        <w:rPr>
          <w:rFonts w:ascii="宋体" w:hAnsi="宋体" w:cs="宋体"/>
          <w:b/>
          <w:color w:val="auto"/>
          <w:sz w:val="32"/>
          <w:szCs w:val="32"/>
          <w:highlight w:val="none"/>
        </w:rPr>
      </w:pPr>
    </w:p>
    <w:p w14:paraId="4A8B7EA9">
      <w:pPr>
        <w:spacing w:line="360" w:lineRule="auto"/>
        <w:jc w:val="center"/>
        <w:rPr>
          <w:rFonts w:ascii="宋体" w:hAnsi="宋体" w:cs="宋体"/>
          <w:b/>
          <w:color w:val="auto"/>
          <w:sz w:val="32"/>
          <w:szCs w:val="32"/>
          <w:highlight w:val="none"/>
        </w:rPr>
      </w:pPr>
    </w:p>
    <w:p w14:paraId="4196F453">
      <w:pPr>
        <w:spacing w:line="360" w:lineRule="auto"/>
        <w:jc w:val="center"/>
        <w:rPr>
          <w:rFonts w:ascii="宋体" w:hAnsi="宋体" w:cs="宋体"/>
          <w:b/>
          <w:color w:val="auto"/>
          <w:sz w:val="32"/>
          <w:szCs w:val="32"/>
          <w:highlight w:val="none"/>
        </w:rPr>
      </w:pPr>
    </w:p>
    <w:p w14:paraId="4BCE67E1">
      <w:pPr>
        <w:spacing w:line="360" w:lineRule="auto"/>
        <w:jc w:val="center"/>
        <w:rPr>
          <w:rFonts w:ascii="宋体" w:hAnsi="宋体" w:cs="宋体"/>
          <w:b/>
          <w:color w:val="auto"/>
          <w:sz w:val="32"/>
          <w:szCs w:val="32"/>
          <w:highlight w:val="none"/>
        </w:rPr>
      </w:pPr>
    </w:p>
    <w:p w14:paraId="64A450E0">
      <w:pPr>
        <w:spacing w:line="360" w:lineRule="auto"/>
        <w:jc w:val="center"/>
        <w:rPr>
          <w:rFonts w:ascii="宋体" w:hAnsi="宋体" w:cs="宋体"/>
          <w:b/>
          <w:color w:val="auto"/>
          <w:sz w:val="32"/>
          <w:szCs w:val="32"/>
          <w:highlight w:val="none"/>
        </w:rPr>
      </w:pPr>
    </w:p>
    <w:p w14:paraId="4BAFD672">
      <w:pPr>
        <w:spacing w:line="360" w:lineRule="auto"/>
        <w:jc w:val="center"/>
        <w:rPr>
          <w:rFonts w:ascii="宋体" w:hAnsi="宋体" w:cs="宋体"/>
          <w:b/>
          <w:color w:val="auto"/>
          <w:sz w:val="32"/>
          <w:szCs w:val="32"/>
          <w:highlight w:val="none"/>
        </w:rPr>
      </w:pPr>
    </w:p>
    <w:p w14:paraId="41AB4FC3">
      <w:pPr>
        <w:spacing w:line="360" w:lineRule="auto"/>
        <w:jc w:val="center"/>
        <w:rPr>
          <w:rFonts w:ascii="宋体" w:hAnsi="宋体" w:cs="宋体"/>
          <w:b/>
          <w:color w:val="auto"/>
          <w:sz w:val="32"/>
          <w:szCs w:val="32"/>
          <w:highlight w:val="none"/>
        </w:rPr>
      </w:pPr>
    </w:p>
    <w:p w14:paraId="70AC3805">
      <w:pPr>
        <w:spacing w:line="360" w:lineRule="auto"/>
        <w:jc w:val="center"/>
        <w:rPr>
          <w:rFonts w:ascii="宋体" w:hAnsi="宋体" w:cs="宋体"/>
          <w:b/>
          <w:color w:val="auto"/>
          <w:sz w:val="32"/>
          <w:szCs w:val="32"/>
          <w:highlight w:val="none"/>
        </w:rPr>
      </w:pPr>
    </w:p>
    <w:p w14:paraId="48660129">
      <w:pPr>
        <w:spacing w:line="360" w:lineRule="auto"/>
        <w:jc w:val="center"/>
        <w:rPr>
          <w:rFonts w:ascii="宋体" w:hAnsi="宋体" w:cs="宋体"/>
          <w:b/>
          <w:color w:val="auto"/>
          <w:sz w:val="32"/>
          <w:szCs w:val="32"/>
          <w:highlight w:val="none"/>
        </w:rPr>
      </w:pPr>
    </w:p>
    <w:p w14:paraId="020EF299">
      <w:pPr>
        <w:spacing w:line="360" w:lineRule="auto"/>
        <w:jc w:val="center"/>
        <w:rPr>
          <w:rFonts w:ascii="宋体" w:hAnsi="宋体" w:cs="宋体"/>
          <w:b/>
          <w:color w:val="auto"/>
          <w:sz w:val="32"/>
          <w:szCs w:val="32"/>
          <w:highlight w:val="none"/>
        </w:rPr>
      </w:pPr>
    </w:p>
    <w:p w14:paraId="44571374">
      <w:pPr>
        <w:spacing w:line="360" w:lineRule="auto"/>
        <w:jc w:val="center"/>
        <w:rPr>
          <w:rFonts w:ascii="宋体" w:hAnsi="宋体" w:cs="宋体"/>
          <w:b/>
          <w:color w:val="auto"/>
          <w:sz w:val="32"/>
          <w:szCs w:val="32"/>
          <w:highlight w:val="none"/>
        </w:rPr>
      </w:pPr>
    </w:p>
    <w:p w14:paraId="0390DF5C">
      <w:pPr>
        <w:spacing w:line="360" w:lineRule="auto"/>
        <w:jc w:val="center"/>
        <w:rPr>
          <w:rFonts w:ascii="宋体" w:hAnsi="宋体" w:cs="宋体"/>
          <w:b/>
          <w:color w:val="auto"/>
          <w:sz w:val="32"/>
          <w:szCs w:val="32"/>
          <w:highlight w:val="none"/>
        </w:rPr>
      </w:pPr>
    </w:p>
    <w:p w14:paraId="39E9A3F5">
      <w:pPr>
        <w:spacing w:line="360" w:lineRule="auto"/>
        <w:rPr>
          <w:rFonts w:ascii="宋体" w:hAnsi="宋体" w:cs="宋体"/>
          <w:bCs/>
          <w:color w:val="auto"/>
          <w:sz w:val="24"/>
          <w:highlight w:val="none"/>
        </w:rPr>
        <w:sectPr>
          <w:pgSz w:w="11906" w:h="16838"/>
          <w:pgMar w:top="1440" w:right="1080" w:bottom="1440" w:left="1080" w:header="851" w:footer="992" w:gutter="0"/>
          <w:cols w:space="720" w:num="1"/>
          <w:titlePg/>
          <w:docGrid w:linePitch="312" w:charSpace="0"/>
        </w:sectPr>
      </w:pPr>
    </w:p>
    <w:p w14:paraId="4D4A378E">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附件8：工程量清单（另附）</w:t>
      </w:r>
    </w:p>
    <w:p w14:paraId="4DE89C6A">
      <w:pPr>
        <w:spacing w:line="360" w:lineRule="auto"/>
        <w:rPr>
          <w:rFonts w:ascii="宋体" w:hAnsi="宋体" w:cs="宋体"/>
          <w:b/>
          <w:color w:val="auto"/>
          <w:spacing w:val="6"/>
          <w:sz w:val="32"/>
          <w:szCs w:val="32"/>
          <w:highlight w:val="none"/>
        </w:rPr>
      </w:pPr>
    </w:p>
    <w:p w14:paraId="407AF4B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附件9：图纸（另附）</w:t>
      </w:r>
    </w:p>
    <w:p w14:paraId="0C3D4668">
      <w:pPr>
        <w:rPr>
          <w:rFonts w:ascii="宋体" w:hAnsi="宋体" w:cs="宋体"/>
          <w:color w:val="auto"/>
          <w:highlight w:val="none"/>
        </w:rPr>
      </w:pPr>
      <w:r>
        <w:rPr>
          <w:rFonts w:hint="eastAsia" w:ascii="宋体" w:hAnsi="宋体" w:cs="宋体"/>
          <w:color w:val="auto"/>
          <w:highlight w:val="none"/>
        </w:rPr>
        <w:br w:type="page"/>
      </w:r>
    </w:p>
    <w:p w14:paraId="06F3341E">
      <w:pPr>
        <w:pStyle w:val="4"/>
        <w:numPr>
          <w:ilvl w:val="255"/>
          <w:numId w:val="0"/>
        </w:numPr>
        <w:rPr>
          <w:rFonts w:ascii="宋体" w:hAnsi="宋体" w:cs="宋体"/>
          <w:color w:val="auto"/>
          <w:highlight w:val="none"/>
        </w:rPr>
      </w:pPr>
      <w:bookmarkStart w:id="452" w:name="_Toc7663594"/>
      <w:bookmarkStart w:id="453" w:name="_Toc7988418"/>
      <w:bookmarkStart w:id="454" w:name="_Toc7488756"/>
      <w:bookmarkStart w:id="455" w:name="_Toc25765007"/>
      <w:bookmarkStart w:id="456" w:name="_Toc8007002"/>
      <w:bookmarkStart w:id="457" w:name="_Toc17428251"/>
      <w:bookmarkStart w:id="458" w:name="_Toc24471815"/>
      <w:bookmarkStart w:id="459" w:name="_Toc20358289"/>
      <w:bookmarkStart w:id="460" w:name="_Toc7574702"/>
      <w:bookmarkStart w:id="461" w:name="_Toc7664194"/>
      <w:bookmarkStart w:id="462" w:name="_Toc10432455"/>
      <w:bookmarkStart w:id="463" w:name="_Toc7668947"/>
      <w:bookmarkStart w:id="464" w:name="_Toc7492525"/>
      <w:bookmarkStart w:id="465" w:name="_Toc7988472"/>
      <w:bookmarkStart w:id="466" w:name="_Toc7993638"/>
      <w:bookmarkStart w:id="467" w:name="_Toc7542913"/>
      <w:bookmarkStart w:id="468" w:name="_Toc17428346"/>
      <w:bookmarkStart w:id="469" w:name="_Toc522830351"/>
      <w:bookmarkStart w:id="470" w:name="_Toc532440701"/>
      <w:bookmarkStart w:id="471" w:name="_Toc4649580"/>
      <w:bookmarkStart w:id="472" w:name="_Toc2002574"/>
      <w:bookmarkStart w:id="473" w:name="_Toc522417531"/>
      <w:r>
        <w:rPr>
          <w:rFonts w:hint="eastAsia" w:ascii="宋体" w:hAnsi="宋体" w:cs="宋体"/>
          <w:color w:val="auto"/>
          <w:highlight w:val="none"/>
        </w:rPr>
        <w:t>其它</w:t>
      </w:r>
    </w:p>
    <w:p w14:paraId="2BD188AF">
      <w:pPr>
        <w:pStyle w:val="34"/>
        <w:rPr>
          <w:rFonts w:hAnsi="宋体" w:cs="宋体"/>
          <w:color w:val="auto"/>
          <w:highlight w:val="none"/>
        </w:rPr>
      </w:pPr>
      <w:r>
        <w:rPr>
          <w:rFonts w:hint="eastAsia" w:hAnsi="宋体" w:cs="宋体"/>
          <w:color w:val="auto"/>
          <w:highlight w:val="none"/>
        </w:rPr>
        <w:t>（以下文件及规定如与最新规定不一致，以最新发布的为准）</w:t>
      </w:r>
    </w:p>
    <w:p w14:paraId="41E2871C">
      <w:pPr>
        <w:pStyle w:val="4"/>
        <w:rPr>
          <w:rFonts w:ascii="宋体" w:hAnsi="宋体" w:cs="宋体"/>
          <w:color w:val="auto"/>
          <w:highlight w:val="none"/>
        </w:rPr>
      </w:pPr>
      <w:r>
        <w:rPr>
          <w:rFonts w:hint="eastAsia" w:ascii="宋体" w:hAnsi="宋体" w:cs="宋体"/>
          <w:color w:val="auto"/>
          <w:highlight w:val="none"/>
        </w:rPr>
        <w:t>关于调整优化节能产品、环境标志产品政府采购执行机制的通知（财库[2019]9号）</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tbl>
      <w:tblPr>
        <w:tblStyle w:val="63"/>
        <w:tblW w:w="0" w:type="auto"/>
        <w:jc w:val="center"/>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9145"/>
      </w:tblGrid>
      <w:tr w14:paraId="21ADFFFC">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rPr>
          <w:jc w:val="center"/>
        </w:trPr>
        <w:tc>
          <w:tcPr>
            <w:tcW w:w="9145" w:type="dxa"/>
          </w:tcPr>
          <w:p w14:paraId="097CDB0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财政部 发展改革委 生态环境部 市场监管总局</w:t>
            </w:r>
          </w:p>
          <w:p w14:paraId="5586728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关于调整优化节能产品、环境标志产品政府采购执行机制的通知</w:t>
            </w:r>
          </w:p>
          <w:p w14:paraId="30B4216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财库〔2019〕9号</w:t>
            </w:r>
          </w:p>
          <w:p w14:paraId="097E4733">
            <w:pPr>
              <w:spacing w:line="360" w:lineRule="auto"/>
              <w:jc w:val="center"/>
              <w:rPr>
                <w:rFonts w:ascii="宋体" w:hAnsi="宋体" w:cs="宋体"/>
                <w:b/>
                <w:color w:val="auto"/>
                <w:sz w:val="24"/>
                <w:highlight w:val="none"/>
              </w:rPr>
            </w:pPr>
          </w:p>
          <w:p w14:paraId="08E32EB1">
            <w:pPr>
              <w:spacing w:line="360" w:lineRule="auto"/>
              <w:ind w:firstLine="487"/>
              <w:rPr>
                <w:rFonts w:ascii="宋体" w:hAnsi="宋体" w:cs="宋体"/>
                <w:b/>
                <w:color w:val="auto"/>
                <w:sz w:val="24"/>
                <w:highlight w:val="none"/>
              </w:rPr>
            </w:pPr>
            <w:r>
              <w:rPr>
                <w:rFonts w:hint="eastAsia" w:ascii="宋体" w:hAnsi="宋体" w:cs="宋体"/>
                <w:b/>
                <w:color w:val="auto"/>
                <w:sz w:val="24"/>
                <w:highlight w:val="none"/>
              </w:rPr>
              <w:t>有关中央预算单位，各省、自治区、直辖市、计划单列市财政厅（局）、发展改革委（经信委、工信委、工信厅、经信局）、生态环境厅（局）、市场监管部门，新疆生产建设兵团财政局、发展改革委、工信委、环境保护局、市场监管局：</w:t>
            </w:r>
          </w:p>
          <w:p w14:paraId="5CEBB635">
            <w:pPr>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为落实“放管服”改革要求，完善政府绿色采购政策，简化节能（节水）产品、环境标志产品政府采购执行机制，优化供应商参与政府采购活动的市场环境，现就节能产品、环境标志产品政府采购有关事项通知如下：</w:t>
            </w:r>
          </w:p>
          <w:p w14:paraId="26EB5DFD">
            <w:pPr>
              <w:spacing w:line="360" w:lineRule="auto"/>
              <w:ind w:firstLine="426" w:firstLineChars="177"/>
              <w:rPr>
                <w:rFonts w:ascii="宋体" w:hAnsi="宋体" w:cs="宋体"/>
                <w:color w:val="auto"/>
                <w:sz w:val="24"/>
                <w:highlight w:val="none"/>
              </w:rPr>
            </w:pPr>
            <w:r>
              <w:rPr>
                <w:rFonts w:hint="eastAsia" w:ascii="宋体" w:hAnsi="宋体" w:cs="宋体"/>
                <w:b/>
                <w:color w:val="auto"/>
                <w:sz w:val="24"/>
                <w:highlight w:val="none"/>
              </w:rPr>
              <w:t>一、对政府采购节能产品、环境标志产品实施品目清单管理。</w:t>
            </w:r>
            <w:r>
              <w:rPr>
                <w:rFonts w:hint="eastAsia" w:ascii="宋体" w:hAnsi="宋体" w:cs="宋体"/>
                <w:color w:val="auto"/>
                <w:sz w:val="24"/>
                <w:highlight w:val="none"/>
              </w:rPr>
              <w:t>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1496897E">
            <w:pPr>
              <w:spacing w:line="360" w:lineRule="auto"/>
              <w:ind w:firstLine="426" w:firstLineChars="177"/>
              <w:rPr>
                <w:rFonts w:ascii="宋体" w:hAnsi="宋体" w:cs="宋体"/>
                <w:color w:val="auto"/>
                <w:sz w:val="24"/>
                <w:highlight w:val="none"/>
              </w:rPr>
            </w:pPr>
            <w:r>
              <w:rPr>
                <w:rFonts w:hint="eastAsia" w:ascii="宋体" w:hAnsi="宋体" w:cs="宋体"/>
                <w:b/>
                <w:color w:val="auto"/>
                <w:sz w:val="24"/>
                <w:highlight w:val="none"/>
              </w:rPr>
              <w:t>二、依据品目清单和认证证书实施政府优先采购和强制采购。</w:t>
            </w:r>
            <w:r>
              <w:rPr>
                <w:rFonts w:hint="eastAsia" w:ascii="宋体" w:hAnsi="宋体" w:cs="宋体"/>
                <w:color w:val="auto"/>
                <w:sz w:val="24"/>
                <w:highlight w:val="none"/>
              </w:rPr>
              <w:t>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4D1D45B8">
            <w:pPr>
              <w:spacing w:line="360" w:lineRule="auto"/>
              <w:ind w:firstLine="426" w:firstLineChars="177"/>
              <w:rPr>
                <w:rFonts w:ascii="宋体" w:hAnsi="宋体" w:cs="宋体"/>
                <w:color w:val="auto"/>
                <w:sz w:val="24"/>
                <w:highlight w:val="none"/>
              </w:rPr>
            </w:pPr>
            <w:r>
              <w:rPr>
                <w:rFonts w:hint="eastAsia" w:ascii="宋体" w:hAnsi="宋体" w:cs="宋体"/>
                <w:b/>
                <w:color w:val="auto"/>
                <w:sz w:val="24"/>
                <w:highlight w:val="none"/>
              </w:rPr>
              <w:t>三、逐步扩大节能产品、环境标志产品认证机构范围。</w:t>
            </w:r>
            <w:r>
              <w:rPr>
                <w:rFonts w:hint="eastAsia" w:ascii="宋体" w:hAnsi="宋体" w:cs="宋体"/>
                <w:color w:val="auto"/>
                <w:sz w:val="24"/>
                <w:highlight w:val="none"/>
              </w:rPr>
              <w:t>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14:paraId="280BF2C5">
            <w:pPr>
              <w:spacing w:line="360" w:lineRule="auto"/>
              <w:ind w:firstLine="426" w:firstLineChars="177"/>
              <w:rPr>
                <w:rFonts w:ascii="宋体" w:hAnsi="宋体" w:cs="宋体"/>
                <w:color w:val="auto"/>
                <w:sz w:val="24"/>
                <w:highlight w:val="none"/>
              </w:rPr>
            </w:pPr>
            <w:r>
              <w:rPr>
                <w:rFonts w:hint="eastAsia" w:ascii="宋体" w:hAnsi="宋体" w:cs="宋体"/>
                <w:b/>
                <w:color w:val="auto"/>
                <w:sz w:val="24"/>
                <w:highlight w:val="none"/>
              </w:rPr>
              <w:t>四、发布认证机构和获证产品信息。</w:t>
            </w:r>
            <w:r>
              <w:rPr>
                <w:rFonts w:hint="eastAsia" w:ascii="宋体" w:hAnsi="宋体" w:cs="宋体"/>
                <w:color w:val="auto"/>
                <w:sz w:val="24"/>
                <w:highlight w:val="none"/>
              </w:rPr>
              <w:t>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14:paraId="7E6AD202">
            <w:pPr>
              <w:spacing w:line="360" w:lineRule="auto"/>
              <w:ind w:firstLine="426" w:firstLineChars="177"/>
              <w:rPr>
                <w:rFonts w:ascii="宋体" w:hAnsi="宋体" w:cs="宋体"/>
                <w:color w:val="auto"/>
                <w:sz w:val="24"/>
                <w:highlight w:val="none"/>
              </w:rPr>
            </w:pPr>
            <w:r>
              <w:rPr>
                <w:rFonts w:hint="eastAsia" w:ascii="宋体" w:hAnsi="宋体" w:cs="宋体"/>
                <w:b/>
                <w:color w:val="auto"/>
                <w:sz w:val="24"/>
                <w:highlight w:val="none"/>
              </w:rPr>
              <w:t>五、加大政府绿色采购力度。</w:t>
            </w:r>
            <w:r>
              <w:rPr>
                <w:rFonts w:hint="eastAsia" w:ascii="宋体" w:hAnsi="宋体" w:cs="宋体"/>
                <w:color w:val="auto"/>
                <w:sz w:val="24"/>
                <w:highlight w:val="none"/>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77BDCCF1">
            <w:pPr>
              <w:spacing w:line="360" w:lineRule="auto"/>
              <w:ind w:firstLine="426" w:firstLineChars="177"/>
              <w:rPr>
                <w:rFonts w:ascii="宋体" w:hAnsi="宋体" w:cs="宋体"/>
                <w:color w:val="auto"/>
                <w:sz w:val="24"/>
                <w:highlight w:val="none"/>
              </w:rPr>
            </w:pPr>
            <w:r>
              <w:rPr>
                <w:rFonts w:hint="eastAsia" w:ascii="宋体" w:hAnsi="宋体" w:cs="宋体"/>
                <w:b/>
                <w:color w:val="auto"/>
                <w:sz w:val="24"/>
                <w:highlight w:val="none"/>
              </w:rPr>
              <w:t>六、本通知自2019年4月1日起执行。</w:t>
            </w:r>
            <w:r>
              <w:rPr>
                <w:rFonts w:hint="eastAsia" w:ascii="宋体" w:hAnsi="宋体" w:cs="宋体"/>
                <w:color w:val="auto"/>
                <w:sz w:val="24"/>
                <w:highlight w:val="none"/>
              </w:rPr>
              <w:t>《财政部 生态环境部关于调整公布第二十二期环境标志产品政府采购清单的通知》（财库〔2018〕70号）和《财政部 国家发展改革委关于调整公布第二十四期节能产品政府采购清单的通知》（财库〔2018〕73号）同时停止执行。</w:t>
            </w:r>
          </w:p>
          <w:p w14:paraId="5796CAA1">
            <w:pPr>
              <w:spacing w:line="360" w:lineRule="auto"/>
              <w:jc w:val="right"/>
              <w:rPr>
                <w:rFonts w:ascii="宋体" w:hAnsi="宋体" w:cs="宋体"/>
                <w:color w:val="auto"/>
                <w:sz w:val="24"/>
                <w:highlight w:val="none"/>
              </w:rPr>
            </w:pPr>
            <w:r>
              <w:rPr>
                <w:rFonts w:hint="eastAsia" w:ascii="宋体" w:hAnsi="宋体" w:cs="宋体"/>
                <w:color w:val="auto"/>
                <w:sz w:val="24"/>
                <w:highlight w:val="none"/>
              </w:rPr>
              <w:t>财政部 发展改革委 生态环境部 市场监管总局</w:t>
            </w:r>
          </w:p>
          <w:p w14:paraId="5B65EEFB">
            <w:pPr>
              <w:spacing w:line="360" w:lineRule="auto"/>
              <w:jc w:val="right"/>
              <w:rPr>
                <w:rFonts w:ascii="宋体" w:hAnsi="宋体" w:cs="宋体"/>
                <w:color w:val="auto"/>
                <w:kern w:val="0"/>
                <w:sz w:val="30"/>
                <w:szCs w:val="30"/>
                <w:highlight w:val="none"/>
              </w:rPr>
            </w:pPr>
            <w:r>
              <w:rPr>
                <w:rFonts w:hint="eastAsia" w:ascii="宋体" w:hAnsi="宋体" w:cs="宋体"/>
                <w:color w:val="auto"/>
                <w:sz w:val="24"/>
                <w:highlight w:val="none"/>
              </w:rPr>
              <w:t>2019年2月1日</w:t>
            </w:r>
          </w:p>
        </w:tc>
      </w:tr>
    </w:tbl>
    <w:p w14:paraId="7A7E9304">
      <w:pPr>
        <w:widowControl/>
        <w:shd w:val="clear" w:color="auto" w:fill="FFFFFF"/>
        <w:spacing w:line="360" w:lineRule="auto"/>
        <w:jc w:val="center"/>
        <w:textAlignment w:val="baseline"/>
        <w:rPr>
          <w:rFonts w:ascii="宋体" w:hAnsi="宋体" w:cs="宋体"/>
          <w:color w:val="auto"/>
          <w:kern w:val="0"/>
          <w:sz w:val="30"/>
          <w:szCs w:val="30"/>
          <w:highlight w:val="none"/>
        </w:rPr>
      </w:pPr>
    </w:p>
    <w:p w14:paraId="1D58A396">
      <w:pPr>
        <w:widowControl/>
        <w:spacing w:line="360" w:lineRule="auto"/>
        <w:jc w:val="right"/>
        <w:rPr>
          <w:rFonts w:ascii="宋体" w:hAnsi="宋体" w:cs="宋体"/>
          <w:color w:val="auto"/>
          <w:kern w:val="0"/>
          <w:sz w:val="24"/>
          <w:szCs w:val="28"/>
          <w:highlight w:val="none"/>
        </w:rPr>
      </w:pPr>
    </w:p>
    <w:p w14:paraId="1A34D7F9">
      <w:pPr>
        <w:pStyle w:val="4"/>
        <w:rPr>
          <w:rFonts w:ascii="宋体" w:hAnsi="宋体" w:cs="宋体"/>
          <w:color w:val="auto"/>
          <w:szCs w:val="28"/>
          <w:highlight w:val="none"/>
        </w:rPr>
      </w:pPr>
      <w:r>
        <w:rPr>
          <w:rFonts w:hint="eastAsia" w:ascii="宋体" w:hAnsi="宋体" w:cs="宋体"/>
          <w:color w:val="auto"/>
          <w:szCs w:val="28"/>
          <w:highlight w:val="none"/>
        </w:rPr>
        <w:br w:type="page"/>
      </w:r>
      <w:bookmarkStart w:id="474" w:name="_Toc8007003"/>
      <w:bookmarkStart w:id="475" w:name="_Toc7492526"/>
      <w:bookmarkStart w:id="476" w:name="_Toc7993639"/>
      <w:bookmarkStart w:id="477" w:name="_Toc17428347"/>
      <w:bookmarkStart w:id="478" w:name="_Toc17428252"/>
      <w:bookmarkStart w:id="479" w:name="_Toc7488757"/>
      <w:bookmarkStart w:id="480" w:name="_Toc20358290"/>
      <w:bookmarkStart w:id="481" w:name="_Toc25765008"/>
      <w:bookmarkStart w:id="482" w:name="_Toc10432456"/>
      <w:bookmarkStart w:id="483" w:name="_Toc7668948"/>
      <w:bookmarkStart w:id="484" w:name="_Toc7542914"/>
      <w:bookmarkStart w:id="485" w:name="_Toc24471816"/>
      <w:bookmarkStart w:id="486" w:name="_Toc7663595"/>
      <w:bookmarkStart w:id="487" w:name="_Toc7574703"/>
      <w:bookmarkStart w:id="488" w:name="_Toc7988419"/>
      <w:bookmarkStart w:id="489" w:name="_Toc7988473"/>
      <w:bookmarkStart w:id="490" w:name="_Toc7664195"/>
      <w:r>
        <w:rPr>
          <w:rFonts w:hint="eastAsia" w:ascii="宋体" w:hAnsi="宋体" w:cs="宋体"/>
          <w:color w:val="auto"/>
          <w:highlight w:val="none"/>
        </w:rPr>
        <w:t>关于印发节能产品政府采购品目清单的通知（财库〔2019〕19号）</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tbl>
      <w:tblPr>
        <w:tblStyle w:val="63"/>
        <w:tblW w:w="0" w:type="auto"/>
        <w:jc w:val="center"/>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9145"/>
      </w:tblGrid>
      <w:tr w14:paraId="33E52A8F">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rPr>
          <w:jc w:val="center"/>
        </w:trPr>
        <w:tc>
          <w:tcPr>
            <w:tcW w:w="9145" w:type="dxa"/>
          </w:tcPr>
          <w:p w14:paraId="4553F689">
            <w:pPr>
              <w:widowControl/>
              <w:spacing w:line="360" w:lineRule="auto"/>
              <w:jc w:val="center"/>
              <w:rPr>
                <w:rFonts w:ascii="宋体" w:hAnsi="宋体" w:cs="宋体"/>
                <w:b/>
                <w:color w:val="auto"/>
                <w:kern w:val="0"/>
                <w:sz w:val="32"/>
                <w:highlight w:val="none"/>
              </w:rPr>
            </w:pPr>
            <w:r>
              <w:rPr>
                <w:rFonts w:hint="eastAsia" w:ascii="宋体" w:hAnsi="宋体" w:cs="宋体"/>
                <w:b/>
                <w:color w:val="auto"/>
                <w:kern w:val="0"/>
                <w:sz w:val="32"/>
                <w:highlight w:val="none"/>
              </w:rPr>
              <w:t>关于印发节能产品政府采购品目清单的通知</w:t>
            </w:r>
          </w:p>
          <w:p w14:paraId="42E0D9D9">
            <w:pPr>
              <w:widowControl/>
              <w:spacing w:line="360" w:lineRule="auto"/>
              <w:jc w:val="center"/>
              <w:rPr>
                <w:rFonts w:ascii="宋体" w:hAnsi="宋体" w:cs="宋体"/>
                <w:color w:val="auto"/>
                <w:kern w:val="0"/>
                <w:sz w:val="28"/>
                <w:highlight w:val="none"/>
              </w:rPr>
            </w:pPr>
            <w:r>
              <w:rPr>
                <w:rFonts w:hint="eastAsia" w:ascii="宋体" w:hAnsi="宋体" w:cs="宋体"/>
                <w:b/>
                <w:color w:val="auto"/>
                <w:kern w:val="0"/>
                <w:sz w:val="32"/>
                <w:highlight w:val="none"/>
              </w:rPr>
              <w:t>财库〔2019〕19号</w:t>
            </w:r>
          </w:p>
          <w:p w14:paraId="42420D89">
            <w:pPr>
              <w:widowControl/>
              <w:spacing w:line="360" w:lineRule="auto"/>
              <w:jc w:val="center"/>
              <w:rPr>
                <w:rFonts w:ascii="宋体" w:hAnsi="宋体" w:cs="宋体"/>
                <w:color w:val="auto"/>
                <w:kern w:val="0"/>
                <w:sz w:val="28"/>
                <w:highlight w:val="none"/>
              </w:rPr>
            </w:pPr>
          </w:p>
          <w:p w14:paraId="1C61082D">
            <w:pPr>
              <w:widowControl/>
              <w:spacing w:line="360" w:lineRule="auto"/>
              <w:jc w:val="left"/>
              <w:rPr>
                <w:rFonts w:ascii="宋体" w:hAnsi="宋体" w:cs="宋体"/>
                <w:b/>
                <w:color w:val="auto"/>
                <w:kern w:val="0"/>
                <w:sz w:val="28"/>
                <w:highlight w:val="none"/>
              </w:rPr>
            </w:pPr>
            <w:r>
              <w:rPr>
                <w:rFonts w:hint="eastAsia" w:ascii="宋体" w:hAnsi="宋体" w:cs="宋体"/>
                <w:b/>
                <w:color w:val="auto"/>
                <w:kern w:val="0"/>
                <w:sz w:val="28"/>
                <w:highlight w:val="none"/>
              </w:rPr>
              <w:t>有关中央预算单位，各省、自治区、直辖市、计划单列市财政厅（局）、发展改革委（经信委、工信委、工信厅、经信局），新疆生产建设兵团财政局、发展改革委：</w:t>
            </w:r>
          </w:p>
          <w:p w14:paraId="4A4B2555">
            <w:pPr>
              <w:widowControl/>
              <w:spacing w:line="360" w:lineRule="auto"/>
              <w:jc w:val="left"/>
              <w:rPr>
                <w:rFonts w:ascii="宋体" w:hAnsi="宋体" w:cs="宋体"/>
                <w:color w:val="auto"/>
                <w:kern w:val="0"/>
                <w:sz w:val="28"/>
                <w:highlight w:val="none"/>
              </w:rPr>
            </w:pPr>
          </w:p>
          <w:p w14:paraId="3050C0F9">
            <w:pPr>
              <w:widowControl/>
              <w:spacing w:line="360" w:lineRule="auto"/>
              <w:ind w:firstLine="565" w:firstLineChars="202"/>
              <w:jc w:val="left"/>
              <w:rPr>
                <w:rFonts w:ascii="宋体" w:hAnsi="宋体" w:cs="宋体"/>
                <w:color w:val="auto"/>
                <w:kern w:val="0"/>
                <w:sz w:val="28"/>
                <w:highlight w:val="none"/>
              </w:rPr>
            </w:pPr>
            <w:r>
              <w:rPr>
                <w:rFonts w:hint="eastAsia" w:ascii="宋体" w:hAnsi="宋体" w:cs="宋体"/>
                <w:color w:val="auto"/>
                <w:kern w:val="0"/>
                <w:sz w:val="28"/>
                <w:highlight w:val="none"/>
              </w:rPr>
              <w:t>根据《财政部发展改革委 生态环境部 市场监管总局关于调整优化节能产品 环境标志产品政府采购执行机制的通知》（财库〔2019〕9号），我们研究制定节能产品政府采购品目清单，现印发给你们，请遵照执行。</w:t>
            </w:r>
          </w:p>
          <w:p w14:paraId="21E78F3E">
            <w:pPr>
              <w:widowControl/>
              <w:spacing w:line="360" w:lineRule="auto"/>
              <w:jc w:val="left"/>
              <w:rPr>
                <w:rFonts w:ascii="宋体" w:hAnsi="宋体" w:cs="宋体"/>
                <w:color w:val="auto"/>
                <w:kern w:val="0"/>
                <w:sz w:val="28"/>
                <w:highlight w:val="none"/>
              </w:rPr>
            </w:pPr>
          </w:p>
          <w:p w14:paraId="1650351E">
            <w:pPr>
              <w:widowControl/>
              <w:spacing w:line="360" w:lineRule="auto"/>
              <w:jc w:val="left"/>
              <w:rPr>
                <w:rFonts w:ascii="宋体" w:hAnsi="宋体" w:cs="宋体"/>
                <w:color w:val="auto"/>
                <w:kern w:val="0"/>
                <w:sz w:val="28"/>
                <w:highlight w:val="none"/>
              </w:rPr>
            </w:pPr>
          </w:p>
          <w:p w14:paraId="473E7451">
            <w:pPr>
              <w:widowControl/>
              <w:spacing w:line="360" w:lineRule="auto"/>
              <w:jc w:val="left"/>
              <w:rPr>
                <w:rFonts w:ascii="宋体" w:hAnsi="宋体" w:cs="宋体"/>
                <w:color w:val="auto"/>
                <w:kern w:val="0"/>
                <w:sz w:val="28"/>
                <w:highlight w:val="none"/>
              </w:rPr>
            </w:pPr>
          </w:p>
          <w:p w14:paraId="0F7EF1D0">
            <w:pPr>
              <w:widowControl/>
              <w:spacing w:line="360" w:lineRule="auto"/>
              <w:jc w:val="left"/>
              <w:rPr>
                <w:rFonts w:ascii="宋体" w:hAnsi="宋体" w:cs="宋体"/>
                <w:color w:val="auto"/>
                <w:kern w:val="0"/>
                <w:sz w:val="28"/>
                <w:highlight w:val="none"/>
              </w:rPr>
            </w:pPr>
          </w:p>
          <w:p w14:paraId="70CFF1E2">
            <w:pPr>
              <w:widowControl/>
              <w:spacing w:line="360" w:lineRule="auto"/>
              <w:jc w:val="left"/>
              <w:rPr>
                <w:rFonts w:ascii="宋体" w:hAnsi="宋体" w:cs="宋体"/>
                <w:color w:val="auto"/>
                <w:kern w:val="0"/>
                <w:sz w:val="28"/>
                <w:highlight w:val="none"/>
              </w:rPr>
            </w:pPr>
            <w:r>
              <w:rPr>
                <w:rFonts w:hint="eastAsia" w:ascii="宋体" w:hAnsi="宋体" w:cs="宋体"/>
                <w:color w:val="auto"/>
                <w:kern w:val="0"/>
                <w:sz w:val="28"/>
                <w:highlight w:val="none"/>
              </w:rPr>
              <w:t>附件：节能产品政府采购品目清单</w:t>
            </w:r>
          </w:p>
          <w:p w14:paraId="0E993235">
            <w:pPr>
              <w:widowControl/>
              <w:spacing w:line="360" w:lineRule="auto"/>
              <w:jc w:val="left"/>
              <w:rPr>
                <w:rFonts w:ascii="宋体" w:hAnsi="宋体" w:cs="宋体"/>
                <w:color w:val="auto"/>
                <w:kern w:val="0"/>
                <w:sz w:val="28"/>
                <w:highlight w:val="none"/>
              </w:rPr>
            </w:pPr>
          </w:p>
          <w:p w14:paraId="55660C9D">
            <w:pPr>
              <w:widowControl/>
              <w:spacing w:line="360" w:lineRule="auto"/>
              <w:jc w:val="left"/>
              <w:rPr>
                <w:rFonts w:ascii="宋体" w:hAnsi="宋体" w:cs="宋体"/>
                <w:color w:val="auto"/>
                <w:kern w:val="0"/>
                <w:sz w:val="28"/>
                <w:highlight w:val="none"/>
              </w:rPr>
            </w:pPr>
          </w:p>
          <w:p w14:paraId="4D5EC39C">
            <w:pPr>
              <w:widowControl/>
              <w:spacing w:line="360" w:lineRule="auto"/>
              <w:jc w:val="right"/>
              <w:rPr>
                <w:rFonts w:ascii="宋体" w:hAnsi="宋体" w:cs="宋体"/>
                <w:color w:val="auto"/>
                <w:kern w:val="0"/>
                <w:sz w:val="28"/>
                <w:highlight w:val="none"/>
              </w:rPr>
            </w:pPr>
            <w:r>
              <w:rPr>
                <w:rFonts w:hint="eastAsia" w:ascii="宋体" w:hAnsi="宋体" w:cs="宋体"/>
                <w:color w:val="auto"/>
                <w:kern w:val="0"/>
                <w:sz w:val="28"/>
                <w:highlight w:val="none"/>
              </w:rPr>
              <w:t>财政部  发展改革委</w:t>
            </w:r>
          </w:p>
          <w:p w14:paraId="4495E065">
            <w:pPr>
              <w:widowControl/>
              <w:spacing w:line="360" w:lineRule="auto"/>
              <w:jc w:val="right"/>
              <w:rPr>
                <w:rFonts w:ascii="宋体" w:hAnsi="宋体" w:cs="宋体"/>
                <w:b/>
                <w:color w:val="auto"/>
                <w:kern w:val="0"/>
                <w:sz w:val="32"/>
                <w:highlight w:val="none"/>
              </w:rPr>
            </w:pPr>
            <w:r>
              <w:rPr>
                <w:rFonts w:hint="eastAsia" w:ascii="宋体" w:hAnsi="宋体" w:cs="宋体"/>
                <w:color w:val="auto"/>
                <w:kern w:val="0"/>
                <w:sz w:val="28"/>
                <w:highlight w:val="none"/>
              </w:rPr>
              <w:t>2019年4月2日</w:t>
            </w:r>
          </w:p>
        </w:tc>
      </w:tr>
    </w:tbl>
    <w:p w14:paraId="69D8DAB5">
      <w:pPr>
        <w:widowControl/>
        <w:spacing w:line="360" w:lineRule="auto"/>
        <w:jc w:val="center"/>
        <w:rPr>
          <w:rFonts w:ascii="宋体" w:hAnsi="宋体" w:cs="宋体"/>
          <w:b/>
          <w:color w:val="auto"/>
          <w:kern w:val="0"/>
          <w:sz w:val="32"/>
          <w:highlight w:val="none"/>
        </w:rPr>
      </w:pPr>
    </w:p>
    <w:p w14:paraId="41255A8A">
      <w:pPr>
        <w:widowControl/>
        <w:spacing w:line="360" w:lineRule="auto"/>
        <w:jc w:val="right"/>
        <w:rPr>
          <w:rFonts w:ascii="宋体" w:hAnsi="宋体" w:cs="宋体"/>
          <w:color w:val="auto"/>
          <w:highlight w:val="none"/>
        </w:rPr>
      </w:pPr>
    </w:p>
    <w:p w14:paraId="5487E708">
      <w:pPr>
        <w:keepNext/>
        <w:widowControl/>
        <w:adjustRightInd/>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附：节能产品政府采购品目清单</w:t>
      </w:r>
    </w:p>
    <w:tbl>
      <w:tblPr>
        <w:tblStyle w:val="63"/>
        <w:tblW w:w="0" w:type="auto"/>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90"/>
        <w:gridCol w:w="1933"/>
        <w:gridCol w:w="2209"/>
        <w:gridCol w:w="1807"/>
        <w:gridCol w:w="3301"/>
      </w:tblGrid>
      <w:tr w14:paraId="08C4DF9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tblHeader/>
          <w:jc w:val="center"/>
        </w:trPr>
        <w:tc>
          <w:tcPr>
            <w:tcW w:w="690" w:type="dxa"/>
            <w:shd w:val="clear" w:color="auto" w:fill="DAEEF3"/>
            <w:vAlign w:val="center"/>
          </w:tcPr>
          <w:p w14:paraId="0296DAA3">
            <w:pPr>
              <w:jc w:val="center"/>
              <w:rPr>
                <w:rFonts w:ascii="宋体" w:hAnsi="宋体" w:cs="宋体"/>
                <w:b/>
                <w:color w:val="auto"/>
                <w:w w:val="90"/>
                <w:szCs w:val="21"/>
                <w:highlight w:val="none"/>
              </w:rPr>
            </w:pPr>
            <w:r>
              <w:rPr>
                <w:rFonts w:hint="eastAsia" w:ascii="宋体" w:hAnsi="宋体" w:cs="宋体"/>
                <w:b/>
                <w:color w:val="auto"/>
                <w:w w:val="90"/>
                <w:szCs w:val="21"/>
                <w:highlight w:val="none"/>
              </w:rPr>
              <w:t>品目序号</w:t>
            </w:r>
          </w:p>
        </w:tc>
        <w:tc>
          <w:tcPr>
            <w:tcW w:w="5949" w:type="dxa"/>
            <w:gridSpan w:val="3"/>
            <w:shd w:val="clear" w:color="auto" w:fill="DAEEF3"/>
            <w:vAlign w:val="center"/>
          </w:tcPr>
          <w:p w14:paraId="29E8F626">
            <w:pPr>
              <w:jc w:val="center"/>
              <w:rPr>
                <w:rFonts w:ascii="宋体" w:hAnsi="宋体" w:cs="宋体"/>
                <w:b/>
                <w:color w:val="auto"/>
                <w:w w:val="90"/>
                <w:szCs w:val="21"/>
                <w:highlight w:val="none"/>
              </w:rPr>
            </w:pPr>
            <w:r>
              <w:rPr>
                <w:rFonts w:hint="eastAsia" w:ascii="宋体" w:hAnsi="宋体" w:cs="宋体"/>
                <w:b/>
                <w:color w:val="auto"/>
                <w:w w:val="90"/>
                <w:szCs w:val="21"/>
                <w:highlight w:val="none"/>
              </w:rPr>
              <w:t>名称</w:t>
            </w:r>
          </w:p>
        </w:tc>
        <w:tc>
          <w:tcPr>
            <w:tcW w:w="3301" w:type="dxa"/>
            <w:shd w:val="clear" w:color="auto" w:fill="DAEEF3"/>
            <w:vAlign w:val="center"/>
          </w:tcPr>
          <w:p w14:paraId="7FDEA5E8">
            <w:pPr>
              <w:jc w:val="center"/>
              <w:rPr>
                <w:rFonts w:ascii="宋体" w:hAnsi="宋体" w:cs="宋体"/>
                <w:b/>
                <w:color w:val="auto"/>
                <w:w w:val="90"/>
                <w:szCs w:val="21"/>
                <w:highlight w:val="none"/>
              </w:rPr>
            </w:pPr>
            <w:r>
              <w:rPr>
                <w:rFonts w:hint="eastAsia" w:ascii="宋体" w:hAnsi="宋体" w:cs="宋体"/>
                <w:b/>
                <w:color w:val="auto"/>
                <w:w w:val="90"/>
                <w:szCs w:val="21"/>
                <w:highlight w:val="none"/>
              </w:rPr>
              <w:t>依据的标准</w:t>
            </w:r>
          </w:p>
        </w:tc>
      </w:tr>
      <w:tr w14:paraId="40385F2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494CA72C">
            <w:pPr>
              <w:jc w:val="center"/>
              <w:rPr>
                <w:rFonts w:ascii="宋体" w:hAnsi="宋体" w:cs="宋体"/>
                <w:color w:val="auto"/>
                <w:w w:val="90"/>
                <w:szCs w:val="21"/>
                <w:highlight w:val="none"/>
              </w:rPr>
            </w:pPr>
            <w:r>
              <w:rPr>
                <w:rFonts w:hint="eastAsia" w:ascii="宋体" w:hAnsi="宋体" w:cs="宋体"/>
                <w:color w:val="auto"/>
                <w:w w:val="90"/>
                <w:szCs w:val="21"/>
                <w:highlight w:val="none"/>
              </w:rPr>
              <w:t>1</w:t>
            </w:r>
          </w:p>
        </w:tc>
        <w:tc>
          <w:tcPr>
            <w:tcW w:w="1933" w:type="dxa"/>
            <w:vMerge w:val="restart"/>
            <w:vAlign w:val="center"/>
          </w:tcPr>
          <w:p w14:paraId="0E7A9CE9">
            <w:pPr>
              <w:jc w:val="left"/>
              <w:rPr>
                <w:rFonts w:ascii="宋体" w:hAnsi="宋体" w:cs="宋体"/>
                <w:color w:val="auto"/>
                <w:w w:val="90"/>
                <w:szCs w:val="21"/>
                <w:highlight w:val="none"/>
              </w:rPr>
            </w:pPr>
            <w:r>
              <w:rPr>
                <w:rFonts w:hint="eastAsia" w:ascii="宋体" w:hAnsi="宋体" w:cs="宋体"/>
                <w:color w:val="auto"/>
                <w:w w:val="90"/>
                <w:szCs w:val="21"/>
                <w:highlight w:val="none"/>
              </w:rPr>
              <w:t>A020101计算机设备</w:t>
            </w:r>
          </w:p>
        </w:tc>
        <w:tc>
          <w:tcPr>
            <w:tcW w:w="2209" w:type="dxa"/>
            <w:vAlign w:val="center"/>
          </w:tcPr>
          <w:p w14:paraId="3AD74058">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A02010104台式计算机</w:t>
            </w:r>
          </w:p>
        </w:tc>
        <w:tc>
          <w:tcPr>
            <w:tcW w:w="1807" w:type="dxa"/>
            <w:vAlign w:val="center"/>
          </w:tcPr>
          <w:p w14:paraId="7426D851">
            <w:pPr>
              <w:jc w:val="center"/>
              <w:rPr>
                <w:rFonts w:ascii="宋体" w:hAnsi="宋体" w:cs="宋体"/>
                <w:color w:val="auto"/>
                <w:w w:val="90"/>
                <w:szCs w:val="21"/>
                <w:highlight w:val="none"/>
              </w:rPr>
            </w:pPr>
          </w:p>
        </w:tc>
        <w:tc>
          <w:tcPr>
            <w:tcW w:w="3301" w:type="dxa"/>
            <w:vAlign w:val="center"/>
          </w:tcPr>
          <w:p w14:paraId="0AC028E0">
            <w:pPr>
              <w:jc w:val="left"/>
              <w:rPr>
                <w:rFonts w:ascii="宋体" w:hAnsi="宋体" w:cs="宋体"/>
                <w:color w:val="auto"/>
                <w:w w:val="90"/>
                <w:szCs w:val="21"/>
                <w:highlight w:val="none"/>
              </w:rPr>
            </w:pPr>
            <w:r>
              <w:rPr>
                <w:rFonts w:hint="eastAsia" w:ascii="宋体" w:hAnsi="宋体" w:cs="宋体"/>
                <w:color w:val="auto"/>
                <w:w w:val="90"/>
                <w:szCs w:val="21"/>
                <w:highlight w:val="none"/>
              </w:rPr>
              <w:t>《微型计算机能效限定值及能效等级》（GB 28380）</w:t>
            </w:r>
          </w:p>
        </w:tc>
      </w:tr>
      <w:tr w14:paraId="7CBBE1D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7D6C928">
            <w:pPr>
              <w:jc w:val="center"/>
              <w:rPr>
                <w:rFonts w:ascii="宋体" w:hAnsi="宋体" w:cs="宋体"/>
                <w:color w:val="auto"/>
                <w:w w:val="90"/>
                <w:szCs w:val="21"/>
                <w:highlight w:val="none"/>
              </w:rPr>
            </w:pPr>
          </w:p>
        </w:tc>
        <w:tc>
          <w:tcPr>
            <w:tcW w:w="1933" w:type="dxa"/>
            <w:vMerge w:val="continue"/>
            <w:vAlign w:val="center"/>
          </w:tcPr>
          <w:p w14:paraId="63C7308F">
            <w:pPr>
              <w:jc w:val="left"/>
              <w:rPr>
                <w:rFonts w:ascii="宋体" w:hAnsi="宋体" w:cs="宋体"/>
                <w:color w:val="auto"/>
                <w:w w:val="90"/>
                <w:szCs w:val="21"/>
                <w:highlight w:val="none"/>
              </w:rPr>
            </w:pPr>
          </w:p>
        </w:tc>
        <w:tc>
          <w:tcPr>
            <w:tcW w:w="2209" w:type="dxa"/>
            <w:vAlign w:val="center"/>
          </w:tcPr>
          <w:p w14:paraId="4D8B45AB">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A02010105便携式计算</w:t>
            </w:r>
          </w:p>
        </w:tc>
        <w:tc>
          <w:tcPr>
            <w:tcW w:w="1807" w:type="dxa"/>
            <w:vAlign w:val="center"/>
          </w:tcPr>
          <w:p w14:paraId="552898F8">
            <w:pPr>
              <w:jc w:val="center"/>
              <w:rPr>
                <w:rFonts w:ascii="宋体" w:hAnsi="宋体" w:cs="宋体"/>
                <w:color w:val="auto"/>
                <w:w w:val="90"/>
                <w:szCs w:val="21"/>
                <w:highlight w:val="none"/>
              </w:rPr>
            </w:pPr>
          </w:p>
        </w:tc>
        <w:tc>
          <w:tcPr>
            <w:tcW w:w="3301" w:type="dxa"/>
            <w:vAlign w:val="center"/>
          </w:tcPr>
          <w:p w14:paraId="70AB5B09">
            <w:pPr>
              <w:jc w:val="left"/>
              <w:rPr>
                <w:rFonts w:ascii="宋体" w:hAnsi="宋体" w:cs="宋体"/>
                <w:color w:val="auto"/>
                <w:w w:val="90"/>
                <w:szCs w:val="21"/>
                <w:highlight w:val="none"/>
              </w:rPr>
            </w:pPr>
            <w:r>
              <w:rPr>
                <w:rFonts w:hint="eastAsia" w:ascii="宋体" w:hAnsi="宋体" w:cs="宋体"/>
                <w:color w:val="auto"/>
                <w:w w:val="90"/>
                <w:szCs w:val="21"/>
                <w:highlight w:val="none"/>
              </w:rPr>
              <w:t>《微型计算机能效限定值及能效等级》（GB 28380）</w:t>
            </w:r>
          </w:p>
        </w:tc>
      </w:tr>
      <w:tr w14:paraId="22E9894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DD62F6B">
            <w:pPr>
              <w:jc w:val="center"/>
              <w:rPr>
                <w:rFonts w:ascii="宋体" w:hAnsi="宋体" w:cs="宋体"/>
                <w:color w:val="auto"/>
                <w:w w:val="90"/>
                <w:szCs w:val="21"/>
                <w:highlight w:val="none"/>
              </w:rPr>
            </w:pPr>
          </w:p>
        </w:tc>
        <w:tc>
          <w:tcPr>
            <w:tcW w:w="1933" w:type="dxa"/>
            <w:vMerge w:val="continue"/>
            <w:vAlign w:val="center"/>
          </w:tcPr>
          <w:p w14:paraId="7AF1575D">
            <w:pPr>
              <w:jc w:val="left"/>
              <w:rPr>
                <w:rFonts w:ascii="宋体" w:hAnsi="宋体" w:cs="宋体"/>
                <w:color w:val="auto"/>
                <w:w w:val="90"/>
                <w:szCs w:val="21"/>
                <w:highlight w:val="none"/>
              </w:rPr>
            </w:pPr>
          </w:p>
        </w:tc>
        <w:tc>
          <w:tcPr>
            <w:tcW w:w="2209" w:type="dxa"/>
            <w:vAlign w:val="center"/>
          </w:tcPr>
          <w:p w14:paraId="5632DBCB">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A02010107平板式微型计算机</w:t>
            </w:r>
          </w:p>
        </w:tc>
        <w:tc>
          <w:tcPr>
            <w:tcW w:w="1807" w:type="dxa"/>
            <w:vAlign w:val="center"/>
          </w:tcPr>
          <w:p w14:paraId="54BE89DC">
            <w:pPr>
              <w:jc w:val="center"/>
              <w:rPr>
                <w:rFonts w:ascii="宋体" w:hAnsi="宋体" w:cs="宋体"/>
                <w:color w:val="auto"/>
                <w:w w:val="90"/>
                <w:szCs w:val="21"/>
                <w:highlight w:val="none"/>
              </w:rPr>
            </w:pPr>
          </w:p>
        </w:tc>
        <w:tc>
          <w:tcPr>
            <w:tcW w:w="3301" w:type="dxa"/>
            <w:vAlign w:val="center"/>
          </w:tcPr>
          <w:p w14:paraId="684F88D2">
            <w:pPr>
              <w:jc w:val="left"/>
              <w:rPr>
                <w:rFonts w:ascii="宋体" w:hAnsi="宋体" w:cs="宋体"/>
                <w:color w:val="auto"/>
                <w:w w:val="90"/>
                <w:szCs w:val="21"/>
                <w:highlight w:val="none"/>
              </w:rPr>
            </w:pPr>
            <w:r>
              <w:rPr>
                <w:rFonts w:hint="eastAsia" w:ascii="宋体" w:hAnsi="宋体" w:cs="宋体"/>
                <w:color w:val="auto"/>
                <w:w w:val="90"/>
                <w:szCs w:val="21"/>
                <w:highlight w:val="none"/>
              </w:rPr>
              <w:t>《微型计算机能效限定值及能效等级》（GB 28380）</w:t>
            </w:r>
          </w:p>
        </w:tc>
      </w:tr>
      <w:tr w14:paraId="6A04C03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1AEDBB28">
            <w:pPr>
              <w:jc w:val="center"/>
              <w:rPr>
                <w:rFonts w:ascii="宋体" w:hAnsi="宋体" w:cs="宋体"/>
                <w:color w:val="auto"/>
                <w:w w:val="90"/>
                <w:szCs w:val="21"/>
                <w:highlight w:val="none"/>
              </w:rPr>
            </w:pPr>
            <w:r>
              <w:rPr>
                <w:rFonts w:hint="eastAsia" w:ascii="宋体" w:hAnsi="宋体" w:cs="宋体"/>
                <w:color w:val="auto"/>
                <w:w w:val="90"/>
                <w:szCs w:val="21"/>
                <w:highlight w:val="none"/>
              </w:rPr>
              <w:t>2</w:t>
            </w:r>
          </w:p>
        </w:tc>
        <w:tc>
          <w:tcPr>
            <w:tcW w:w="1933" w:type="dxa"/>
            <w:vMerge w:val="restart"/>
            <w:vAlign w:val="center"/>
          </w:tcPr>
          <w:p w14:paraId="15CD6A10">
            <w:pPr>
              <w:jc w:val="left"/>
              <w:rPr>
                <w:rFonts w:ascii="宋体" w:hAnsi="宋体" w:cs="宋体"/>
                <w:color w:val="auto"/>
                <w:w w:val="90"/>
                <w:szCs w:val="21"/>
                <w:highlight w:val="none"/>
              </w:rPr>
            </w:pPr>
            <w:r>
              <w:rPr>
                <w:rFonts w:hint="eastAsia" w:ascii="宋体" w:hAnsi="宋体" w:cs="宋体"/>
                <w:color w:val="auto"/>
                <w:w w:val="90"/>
                <w:szCs w:val="21"/>
                <w:highlight w:val="none"/>
              </w:rPr>
              <w:t>A020106输入输出设备</w:t>
            </w:r>
          </w:p>
        </w:tc>
        <w:tc>
          <w:tcPr>
            <w:tcW w:w="2209" w:type="dxa"/>
            <w:vMerge w:val="restart"/>
            <w:vAlign w:val="center"/>
          </w:tcPr>
          <w:p w14:paraId="6E568BC7">
            <w:pPr>
              <w:jc w:val="left"/>
              <w:rPr>
                <w:rFonts w:ascii="宋体" w:hAnsi="宋体" w:cs="宋体"/>
                <w:color w:val="auto"/>
                <w:w w:val="90"/>
                <w:szCs w:val="21"/>
                <w:highlight w:val="none"/>
              </w:rPr>
            </w:pPr>
            <w:r>
              <w:rPr>
                <w:rFonts w:hint="eastAsia" w:ascii="宋体" w:hAnsi="宋体" w:cs="宋体"/>
                <w:color w:val="auto"/>
                <w:w w:val="90"/>
                <w:szCs w:val="21"/>
                <w:highlight w:val="none"/>
              </w:rPr>
              <w:t>A02010601打印设备</w:t>
            </w:r>
          </w:p>
        </w:tc>
        <w:tc>
          <w:tcPr>
            <w:tcW w:w="1807" w:type="dxa"/>
            <w:vAlign w:val="center"/>
          </w:tcPr>
          <w:p w14:paraId="3A51173F">
            <w:pPr>
              <w:jc w:val="left"/>
              <w:rPr>
                <w:rFonts w:ascii="宋体" w:hAnsi="宋体" w:cs="宋体"/>
                <w:color w:val="auto"/>
                <w:w w:val="90"/>
                <w:szCs w:val="21"/>
                <w:highlight w:val="none"/>
              </w:rPr>
            </w:pPr>
            <w:r>
              <w:rPr>
                <w:rFonts w:hint="eastAsia" w:ascii="宋体" w:hAnsi="宋体" w:cs="宋体"/>
                <w:b/>
                <w:bCs/>
                <w:color w:val="auto"/>
                <w:w w:val="90"/>
                <w:szCs w:val="21"/>
                <w:highlight w:val="none"/>
              </w:rPr>
              <w:t>A0201060101喷墨打印机</w:t>
            </w:r>
          </w:p>
        </w:tc>
        <w:tc>
          <w:tcPr>
            <w:tcW w:w="3301" w:type="dxa"/>
            <w:vAlign w:val="center"/>
          </w:tcPr>
          <w:p w14:paraId="7DA99D24">
            <w:pPr>
              <w:jc w:val="left"/>
              <w:rPr>
                <w:rFonts w:ascii="宋体" w:hAnsi="宋体" w:cs="宋体"/>
                <w:color w:val="auto"/>
                <w:w w:val="90"/>
                <w:szCs w:val="21"/>
                <w:highlight w:val="none"/>
              </w:rPr>
            </w:pPr>
            <w:r>
              <w:rPr>
                <w:rFonts w:hint="eastAsia" w:ascii="宋体" w:hAnsi="宋体" w:cs="宋体"/>
                <w:color w:val="auto"/>
                <w:w w:val="90"/>
                <w:szCs w:val="21"/>
                <w:highlight w:val="none"/>
              </w:rPr>
              <w:t>《复印机、打印机和传真机能效限定值及能效等级》（GB 21521）</w:t>
            </w:r>
          </w:p>
        </w:tc>
      </w:tr>
      <w:tr w14:paraId="6BB7880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A9F39CB">
            <w:pPr>
              <w:jc w:val="center"/>
              <w:rPr>
                <w:rFonts w:ascii="宋体" w:hAnsi="宋体" w:cs="宋体"/>
                <w:color w:val="auto"/>
                <w:w w:val="90"/>
                <w:szCs w:val="21"/>
                <w:highlight w:val="none"/>
              </w:rPr>
            </w:pPr>
          </w:p>
        </w:tc>
        <w:tc>
          <w:tcPr>
            <w:tcW w:w="1933" w:type="dxa"/>
            <w:vMerge w:val="continue"/>
            <w:vAlign w:val="center"/>
          </w:tcPr>
          <w:p w14:paraId="6A68F7F1">
            <w:pPr>
              <w:jc w:val="left"/>
              <w:rPr>
                <w:rFonts w:ascii="宋体" w:hAnsi="宋体" w:cs="宋体"/>
                <w:color w:val="auto"/>
                <w:w w:val="90"/>
                <w:szCs w:val="21"/>
                <w:highlight w:val="none"/>
              </w:rPr>
            </w:pPr>
          </w:p>
        </w:tc>
        <w:tc>
          <w:tcPr>
            <w:tcW w:w="2209" w:type="dxa"/>
            <w:vMerge w:val="continue"/>
            <w:vAlign w:val="center"/>
          </w:tcPr>
          <w:p w14:paraId="74C01521">
            <w:pPr>
              <w:jc w:val="left"/>
              <w:rPr>
                <w:rFonts w:ascii="宋体" w:hAnsi="宋体" w:cs="宋体"/>
                <w:color w:val="auto"/>
                <w:w w:val="90"/>
                <w:szCs w:val="21"/>
                <w:highlight w:val="none"/>
              </w:rPr>
            </w:pPr>
          </w:p>
        </w:tc>
        <w:tc>
          <w:tcPr>
            <w:tcW w:w="1807" w:type="dxa"/>
            <w:vAlign w:val="center"/>
          </w:tcPr>
          <w:p w14:paraId="62B41515">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A0201060102激光打印机</w:t>
            </w:r>
          </w:p>
        </w:tc>
        <w:tc>
          <w:tcPr>
            <w:tcW w:w="3301" w:type="dxa"/>
            <w:vAlign w:val="center"/>
          </w:tcPr>
          <w:p w14:paraId="345496B3">
            <w:pPr>
              <w:jc w:val="left"/>
              <w:rPr>
                <w:rFonts w:ascii="宋体" w:hAnsi="宋体" w:cs="宋体"/>
                <w:color w:val="auto"/>
                <w:w w:val="90"/>
                <w:szCs w:val="21"/>
                <w:highlight w:val="none"/>
              </w:rPr>
            </w:pPr>
            <w:r>
              <w:rPr>
                <w:rFonts w:hint="eastAsia" w:ascii="宋体" w:hAnsi="宋体" w:cs="宋体"/>
                <w:color w:val="auto"/>
                <w:w w:val="90"/>
                <w:szCs w:val="21"/>
                <w:highlight w:val="none"/>
              </w:rPr>
              <w:t>《复印机、打印机和传真机能效限定值及能效等级》（GB 21521）</w:t>
            </w:r>
          </w:p>
        </w:tc>
      </w:tr>
      <w:tr w14:paraId="40E0865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CD3A983">
            <w:pPr>
              <w:jc w:val="center"/>
              <w:rPr>
                <w:rFonts w:ascii="宋体" w:hAnsi="宋体" w:cs="宋体"/>
                <w:color w:val="auto"/>
                <w:w w:val="90"/>
                <w:szCs w:val="21"/>
                <w:highlight w:val="none"/>
              </w:rPr>
            </w:pPr>
          </w:p>
        </w:tc>
        <w:tc>
          <w:tcPr>
            <w:tcW w:w="1933" w:type="dxa"/>
            <w:vMerge w:val="continue"/>
            <w:vAlign w:val="center"/>
          </w:tcPr>
          <w:p w14:paraId="6BB82970">
            <w:pPr>
              <w:jc w:val="left"/>
              <w:rPr>
                <w:rFonts w:ascii="宋体" w:hAnsi="宋体" w:cs="宋体"/>
                <w:color w:val="auto"/>
                <w:w w:val="90"/>
                <w:szCs w:val="21"/>
                <w:highlight w:val="none"/>
              </w:rPr>
            </w:pPr>
          </w:p>
        </w:tc>
        <w:tc>
          <w:tcPr>
            <w:tcW w:w="2209" w:type="dxa"/>
            <w:vMerge w:val="continue"/>
            <w:vAlign w:val="center"/>
          </w:tcPr>
          <w:p w14:paraId="201F0DD2">
            <w:pPr>
              <w:jc w:val="left"/>
              <w:rPr>
                <w:rFonts w:ascii="宋体" w:hAnsi="宋体" w:cs="宋体"/>
                <w:color w:val="auto"/>
                <w:w w:val="90"/>
                <w:szCs w:val="21"/>
                <w:highlight w:val="none"/>
              </w:rPr>
            </w:pPr>
          </w:p>
        </w:tc>
        <w:tc>
          <w:tcPr>
            <w:tcW w:w="1807" w:type="dxa"/>
            <w:vAlign w:val="center"/>
          </w:tcPr>
          <w:p w14:paraId="284995D8">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A0201060104针式打印机</w:t>
            </w:r>
          </w:p>
        </w:tc>
        <w:tc>
          <w:tcPr>
            <w:tcW w:w="3301" w:type="dxa"/>
            <w:vAlign w:val="center"/>
          </w:tcPr>
          <w:p w14:paraId="73C06F64">
            <w:pPr>
              <w:jc w:val="left"/>
              <w:rPr>
                <w:rFonts w:ascii="宋体" w:hAnsi="宋体" w:cs="宋体"/>
                <w:color w:val="auto"/>
                <w:w w:val="90"/>
                <w:szCs w:val="21"/>
                <w:highlight w:val="none"/>
              </w:rPr>
            </w:pPr>
            <w:r>
              <w:rPr>
                <w:rFonts w:hint="eastAsia" w:ascii="宋体" w:hAnsi="宋体" w:cs="宋体"/>
                <w:color w:val="auto"/>
                <w:w w:val="90"/>
                <w:szCs w:val="21"/>
                <w:highlight w:val="none"/>
              </w:rPr>
              <w:t>《复印机、打印机和传真机能效限定值及能效等级》（GB 21521）</w:t>
            </w:r>
          </w:p>
        </w:tc>
      </w:tr>
      <w:tr w14:paraId="5985D56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2EFC607">
            <w:pPr>
              <w:jc w:val="center"/>
              <w:rPr>
                <w:rFonts w:ascii="宋体" w:hAnsi="宋体" w:cs="宋体"/>
                <w:color w:val="auto"/>
                <w:w w:val="90"/>
                <w:szCs w:val="21"/>
                <w:highlight w:val="none"/>
              </w:rPr>
            </w:pPr>
          </w:p>
        </w:tc>
        <w:tc>
          <w:tcPr>
            <w:tcW w:w="1933" w:type="dxa"/>
            <w:vMerge w:val="continue"/>
            <w:vAlign w:val="center"/>
          </w:tcPr>
          <w:p w14:paraId="7C19E11B">
            <w:pPr>
              <w:jc w:val="left"/>
              <w:rPr>
                <w:rFonts w:ascii="宋体" w:hAnsi="宋体" w:cs="宋体"/>
                <w:color w:val="auto"/>
                <w:w w:val="90"/>
                <w:szCs w:val="21"/>
                <w:highlight w:val="none"/>
              </w:rPr>
            </w:pPr>
          </w:p>
        </w:tc>
        <w:tc>
          <w:tcPr>
            <w:tcW w:w="2209" w:type="dxa"/>
            <w:vAlign w:val="center"/>
          </w:tcPr>
          <w:p w14:paraId="36C2EBEB">
            <w:pPr>
              <w:jc w:val="left"/>
              <w:rPr>
                <w:rFonts w:ascii="宋体" w:hAnsi="宋体" w:cs="宋体"/>
                <w:color w:val="auto"/>
                <w:w w:val="90"/>
                <w:szCs w:val="21"/>
                <w:highlight w:val="none"/>
              </w:rPr>
            </w:pPr>
            <w:r>
              <w:rPr>
                <w:rFonts w:hint="eastAsia" w:ascii="宋体" w:hAnsi="宋体" w:cs="宋体"/>
                <w:color w:val="auto"/>
                <w:w w:val="90"/>
                <w:szCs w:val="21"/>
                <w:highlight w:val="none"/>
              </w:rPr>
              <w:t>A02010604显示设备</w:t>
            </w:r>
          </w:p>
        </w:tc>
        <w:tc>
          <w:tcPr>
            <w:tcW w:w="1807" w:type="dxa"/>
            <w:vAlign w:val="center"/>
          </w:tcPr>
          <w:p w14:paraId="4944722B">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A0201060401液晶显示器</w:t>
            </w:r>
          </w:p>
        </w:tc>
        <w:tc>
          <w:tcPr>
            <w:tcW w:w="3301" w:type="dxa"/>
            <w:vAlign w:val="center"/>
          </w:tcPr>
          <w:p w14:paraId="4A44C10C">
            <w:pPr>
              <w:jc w:val="left"/>
              <w:rPr>
                <w:rFonts w:ascii="宋体" w:hAnsi="宋体" w:cs="宋体"/>
                <w:color w:val="auto"/>
                <w:w w:val="90"/>
                <w:szCs w:val="21"/>
                <w:highlight w:val="none"/>
              </w:rPr>
            </w:pPr>
            <w:r>
              <w:rPr>
                <w:rFonts w:hint="eastAsia" w:ascii="宋体" w:hAnsi="宋体" w:cs="宋体"/>
                <w:color w:val="auto"/>
                <w:w w:val="90"/>
                <w:szCs w:val="21"/>
                <w:highlight w:val="none"/>
              </w:rPr>
              <w:t>《计算机显示器能效限定值及能效等级》（GB 21520）</w:t>
            </w:r>
          </w:p>
        </w:tc>
      </w:tr>
      <w:tr w14:paraId="28F650A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EAD2CAF">
            <w:pPr>
              <w:jc w:val="center"/>
              <w:rPr>
                <w:rFonts w:ascii="宋体" w:hAnsi="宋体" w:cs="宋体"/>
                <w:color w:val="auto"/>
                <w:w w:val="90"/>
                <w:szCs w:val="21"/>
                <w:highlight w:val="none"/>
              </w:rPr>
            </w:pPr>
          </w:p>
        </w:tc>
        <w:tc>
          <w:tcPr>
            <w:tcW w:w="1933" w:type="dxa"/>
            <w:vMerge w:val="continue"/>
            <w:vAlign w:val="center"/>
          </w:tcPr>
          <w:p w14:paraId="0E869D67">
            <w:pPr>
              <w:jc w:val="left"/>
              <w:rPr>
                <w:rFonts w:ascii="宋体" w:hAnsi="宋体" w:cs="宋体"/>
                <w:color w:val="auto"/>
                <w:w w:val="90"/>
                <w:szCs w:val="21"/>
                <w:highlight w:val="none"/>
              </w:rPr>
            </w:pPr>
          </w:p>
        </w:tc>
        <w:tc>
          <w:tcPr>
            <w:tcW w:w="2209" w:type="dxa"/>
            <w:vAlign w:val="center"/>
          </w:tcPr>
          <w:p w14:paraId="74FDBA53">
            <w:pPr>
              <w:jc w:val="left"/>
              <w:rPr>
                <w:rFonts w:ascii="宋体" w:hAnsi="宋体" w:cs="宋体"/>
                <w:color w:val="auto"/>
                <w:w w:val="90"/>
                <w:szCs w:val="21"/>
                <w:highlight w:val="none"/>
              </w:rPr>
            </w:pPr>
            <w:r>
              <w:rPr>
                <w:rFonts w:hint="eastAsia" w:ascii="宋体" w:hAnsi="宋体" w:cs="宋体"/>
                <w:color w:val="auto"/>
                <w:w w:val="90"/>
                <w:szCs w:val="21"/>
                <w:highlight w:val="none"/>
              </w:rPr>
              <w:t>A02010609图形图像输入设备</w:t>
            </w:r>
          </w:p>
        </w:tc>
        <w:tc>
          <w:tcPr>
            <w:tcW w:w="1807" w:type="dxa"/>
            <w:vAlign w:val="center"/>
          </w:tcPr>
          <w:p w14:paraId="1BD047DD">
            <w:pPr>
              <w:jc w:val="left"/>
              <w:rPr>
                <w:rFonts w:ascii="宋体" w:hAnsi="宋体" w:cs="宋体"/>
                <w:color w:val="auto"/>
                <w:w w:val="90"/>
                <w:szCs w:val="21"/>
                <w:highlight w:val="none"/>
              </w:rPr>
            </w:pPr>
            <w:r>
              <w:rPr>
                <w:rFonts w:hint="eastAsia" w:ascii="宋体" w:hAnsi="宋体" w:cs="宋体"/>
                <w:color w:val="auto"/>
                <w:w w:val="90"/>
                <w:szCs w:val="21"/>
                <w:highlight w:val="none"/>
              </w:rPr>
              <w:t>A0201060901扫描仪</w:t>
            </w:r>
          </w:p>
        </w:tc>
        <w:tc>
          <w:tcPr>
            <w:tcW w:w="3301" w:type="dxa"/>
            <w:vAlign w:val="center"/>
          </w:tcPr>
          <w:p w14:paraId="7A875A59">
            <w:pPr>
              <w:jc w:val="left"/>
              <w:rPr>
                <w:rFonts w:ascii="宋体" w:hAnsi="宋体" w:cs="宋体"/>
                <w:color w:val="auto"/>
                <w:w w:val="90"/>
                <w:szCs w:val="21"/>
                <w:highlight w:val="none"/>
              </w:rPr>
            </w:pPr>
            <w:r>
              <w:rPr>
                <w:rFonts w:hint="eastAsia" w:ascii="宋体" w:hAnsi="宋体" w:cs="宋体"/>
                <w:color w:val="auto"/>
                <w:w w:val="90"/>
                <w:szCs w:val="21"/>
                <w:highlight w:val="none"/>
              </w:rPr>
              <w:t>参照《复印机、打印机和传真机能效限定值及能效等级》（GB 21521中打印速度为 15 页/分的针式打印机相关要求</w:t>
            </w:r>
          </w:p>
        </w:tc>
      </w:tr>
      <w:tr w14:paraId="64F6254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54AF2682">
            <w:pPr>
              <w:jc w:val="center"/>
              <w:rPr>
                <w:rFonts w:ascii="宋体" w:hAnsi="宋体" w:cs="宋体"/>
                <w:color w:val="auto"/>
                <w:w w:val="90"/>
                <w:szCs w:val="21"/>
                <w:highlight w:val="none"/>
              </w:rPr>
            </w:pPr>
            <w:r>
              <w:rPr>
                <w:rFonts w:hint="eastAsia" w:ascii="宋体" w:hAnsi="宋体" w:cs="宋体"/>
                <w:color w:val="auto"/>
                <w:w w:val="90"/>
                <w:szCs w:val="21"/>
                <w:highlight w:val="none"/>
              </w:rPr>
              <w:t>3</w:t>
            </w:r>
          </w:p>
        </w:tc>
        <w:tc>
          <w:tcPr>
            <w:tcW w:w="1933" w:type="dxa"/>
            <w:vAlign w:val="center"/>
          </w:tcPr>
          <w:p w14:paraId="69ACF438">
            <w:pPr>
              <w:jc w:val="left"/>
              <w:rPr>
                <w:rFonts w:ascii="宋体" w:hAnsi="宋体" w:cs="宋体"/>
                <w:color w:val="auto"/>
                <w:w w:val="90"/>
                <w:szCs w:val="21"/>
                <w:highlight w:val="none"/>
              </w:rPr>
            </w:pPr>
            <w:r>
              <w:rPr>
                <w:rFonts w:hint="eastAsia" w:ascii="宋体" w:hAnsi="宋体" w:cs="宋体"/>
                <w:color w:val="auto"/>
                <w:w w:val="90"/>
                <w:szCs w:val="21"/>
                <w:highlight w:val="none"/>
              </w:rPr>
              <w:t>A020202投影仪</w:t>
            </w:r>
          </w:p>
        </w:tc>
        <w:tc>
          <w:tcPr>
            <w:tcW w:w="2209" w:type="dxa"/>
            <w:vAlign w:val="center"/>
          </w:tcPr>
          <w:p w14:paraId="4B63BCC4">
            <w:pPr>
              <w:jc w:val="left"/>
              <w:rPr>
                <w:rFonts w:ascii="宋体" w:hAnsi="宋体" w:cs="宋体"/>
                <w:color w:val="auto"/>
                <w:w w:val="90"/>
                <w:szCs w:val="21"/>
                <w:highlight w:val="none"/>
              </w:rPr>
            </w:pPr>
          </w:p>
        </w:tc>
        <w:tc>
          <w:tcPr>
            <w:tcW w:w="1807" w:type="dxa"/>
            <w:vAlign w:val="center"/>
          </w:tcPr>
          <w:p w14:paraId="16F49285">
            <w:pPr>
              <w:jc w:val="center"/>
              <w:rPr>
                <w:rFonts w:ascii="宋体" w:hAnsi="宋体" w:cs="宋体"/>
                <w:color w:val="auto"/>
                <w:w w:val="90"/>
                <w:szCs w:val="21"/>
                <w:highlight w:val="none"/>
              </w:rPr>
            </w:pPr>
          </w:p>
        </w:tc>
        <w:tc>
          <w:tcPr>
            <w:tcW w:w="3301" w:type="dxa"/>
            <w:vAlign w:val="center"/>
          </w:tcPr>
          <w:p w14:paraId="03C99CB6">
            <w:pPr>
              <w:jc w:val="left"/>
              <w:rPr>
                <w:rFonts w:ascii="宋体" w:hAnsi="宋体" w:cs="宋体"/>
                <w:color w:val="auto"/>
                <w:w w:val="90"/>
                <w:szCs w:val="21"/>
                <w:highlight w:val="none"/>
              </w:rPr>
            </w:pPr>
            <w:r>
              <w:rPr>
                <w:rFonts w:hint="eastAsia" w:ascii="宋体" w:hAnsi="宋体" w:cs="宋体"/>
                <w:color w:val="auto"/>
                <w:w w:val="90"/>
                <w:szCs w:val="21"/>
                <w:highlight w:val="none"/>
              </w:rPr>
              <w:t>《投影机能效限定值及能效等级（GB 32028）</w:t>
            </w:r>
          </w:p>
        </w:tc>
      </w:tr>
      <w:tr w14:paraId="79DE4DE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7C74F6A6">
            <w:pPr>
              <w:jc w:val="center"/>
              <w:rPr>
                <w:rFonts w:ascii="宋体" w:hAnsi="宋体" w:cs="宋体"/>
                <w:color w:val="auto"/>
                <w:w w:val="90"/>
                <w:szCs w:val="21"/>
                <w:highlight w:val="none"/>
              </w:rPr>
            </w:pPr>
            <w:r>
              <w:rPr>
                <w:rFonts w:hint="eastAsia" w:ascii="宋体" w:hAnsi="宋体" w:cs="宋体"/>
                <w:color w:val="auto"/>
                <w:w w:val="90"/>
                <w:szCs w:val="21"/>
                <w:highlight w:val="none"/>
              </w:rPr>
              <w:t>4</w:t>
            </w:r>
          </w:p>
        </w:tc>
        <w:tc>
          <w:tcPr>
            <w:tcW w:w="1933" w:type="dxa"/>
            <w:vAlign w:val="center"/>
          </w:tcPr>
          <w:p w14:paraId="26341665">
            <w:pPr>
              <w:jc w:val="left"/>
              <w:rPr>
                <w:rFonts w:ascii="宋体" w:hAnsi="宋体" w:cs="宋体"/>
                <w:color w:val="auto"/>
                <w:w w:val="90"/>
                <w:szCs w:val="21"/>
                <w:highlight w:val="none"/>
              </w:rPr>
            </w:pPr>
            <w:r>
              <w:rPr>
                <w:rFonts w:hint="eastAsia" w:ascii="宋体" w:hAnsi="宋体" w:cs="宋体"/>
                <w:color w:val="auto"/>
                <w:w w:val="90"/>
                <w:szCs w:val="21"/>
                <w:highlight w:val="none"/>
              </w:rPr>
              <w:t>A020204352多功能一体机</w:t>
            </w:r>
          </w:p>
        </w:tc>
        <w:tc>
          <w:tcPr>
            <w:tcW w:w="2209" w:type="dxa"/>
            <w:vAlign w:val="center"/>
          </w:tcPr>
          <w:p w14:paraId="0B34ED9C">
            <w:pPr>
              <w:jc w:val="left"/>
              <w:rPr>
                <w:rFonts w:ascii="宋体" w:hAnsi="宋体" w:cs="宋体"/>
                <w:color w:val="auto"/>
                <w:w w:val="90"/>
                <w:szCs w:val="21"/>
                <w:highlight w:val="none"/>
              </w:rPr>
            </w:pPr>
          </w:p>
        </w:tc>
        <w:tc>
          <w:tcPr>
            <w:tcW w:w="1807" w:type="dxa"/>
            <w:vAlign w:val="center"/>
          </w:tcPr>
          <w:p w14:paraId="10D539C6">
            <w:pPr>
              <w:jc w:val="center"/>
              <w:rPr>
                <w:rFonts w:ascii="宋体" w:hAnsi="宋体" w:cs="宋体"/>
                <w:color w:val="auto"/>
                <w:w w:val="90"/>
                <w:szCs w:val="21"/>
                <w:highlight w:val="none"/>
              </w:rPr>
            </w:pPr>
          </w:p>
        </w:tc>
        <w:tc>
          <w:tcPr>
            <w:tcW w:w="3301" w:type="dxa"/>
            <w:vAlign w:val="center"/>
          </w:tcPr>
          <w:p w14:paraId="0F975DDB">
            <w:pPr>
              <w:jc w:val="left"/>
              <w:rPr>
                <w:rFonts w:ascii="宋体" w:hAnsi="宋体" w:cs="宋体"/>
                <w:color w:val="auto"/>
                <w:w w:val="90"/>
                <w:szCs w:val="21"/>
                <w:highlight w:val="none"/>
              </w:rPr>
            </w:pPr>
            <w:r>
              <w:rPr>
                <w:rFonts w:hint="eastAsia" w:ascii="宋体" w:hAnsi="宋体" w:cs="宋体"/>
                <w:color w:val="auto"/>
                <w:w w:val="90"/>
                <w:szCs w:val="21"/>
                <w:highlight w:val="none"/>
              </w:rPr>
              <w:t>《复印机、打印机和传真机能效限定值及能效等级》（GB 21521）</w:t>
            </w:r>
          </w:p>
        </w:tc>
      </w:tr>
      <w:tr w14:paraId="0ADDF07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7EB04040">
            <w:pPr>
              <w:jc w:val="center"/>
              <w:rPr>
                <w:rFonts w:ascii="宋体" w:hAnsi="宋体" w:cs="宋体"/>
                <w:color w:val="auto"/>
                <w:w w:val="90"/>
                <w:szCs w:val="21"/>
                <w:highlight w:val="none"/>
              </w:rPr>
            </w:pPr>
            <w:r>
              <w:rPr>
                <w:rFonts w:hint="eastAsia" w:ascii="宋体" w:hAnsi="宋体" w:cs="宋体"/>
                <w:color w:val="auto"/>
                <w:w w:val="90"/>
                <w:szCs w:val="21"/>
                <w:highlight w:val="none"/>
              </w:rPr>
              <w:t>5</w:t>
            </w:r>
          </w:p>
        </w:tc>
        <w:tc>
          <w:tcPr>
            <w:tcW w:w="1933" w:type="dxa"/>
            <w:vAlign w:val="center"/>
          </w:tcPr>
          <w:p w14:paraId="3D509005">
            <w:pPr>
              <w:jc w:val="left"/>
              <w:rPr>
                <w:rFonts w:ascii="宋体" w:hAnsi="宋体" w:cs="宋体"/>
                <w:color w:val="auto"/>
                <w:w w:val="90"/>
                <w:szCs w:val="21"/>
                <w:highlight w:val="none"/>
              </w:rPr>
            </w:pPr>
            <w:r>
              <w:rPr>
                <w:rFonts w:hint="eastAsia" w:ascii="宋体" w:hAnsi="宋体" w:cs="宋体"/>
                <w:color w:val="auto"/>
                <w:w w:val="90"/>
                <w:szCs w:val="21"/>
                <w:highlight w:val="none"/>
              </w:rPr>
              <w:t>A020519泵</w:t>
            </w:r>
          </w:p>
        </w:tc>
        <w:tc>
          <w:tcPr>
            <w:tcW w:w="2209" w:type="dxa"/>
            <w:vAlign w:val="center"/>
          </w:tcPr>
          <w:p w14:paraId="20DBB0F4">
            <w:pPr>
              <w:jc w:val="left"/>
              <w:rPr>
                <w:rFonts w:ascii="宋体" w:hAnsi="宋体" w:cs="宋体"/>
                <w:color w:val="auto"/>
                <w:w w:val="90"/>
                <w:szCs w:val="21"/>
                <w:highlight w:val="none"/>
              </w:rPr>
            </w:pPr>
            <w:r>
              <w:rPr>
                <w:rFonts w:hint="eastAsia" w:ascii="宋体" w:hAnsi="宋体" w:cs="宋体"/>
                <w:color w:val="auto"/>
                <w:w w:val="90"/>
                <w:szCs w:val="21"/>
                <w:highlight w:val="none"/>
              </w:rPr>
              <w:t>A02051901离心泵</w:t>
            </w:r>
          </w:p>
        </w:tc>
        <w:tc>
          <w:tcPr>
            <w:tcW w:w="1807" w:type="dxa"/>
            <w:vAlign w:val="center"/>
          </w:tcPr>
          <w:p w14:paraId="78E97D61">
            <w:pPr>
              <w:jc w:val="center"/>
              <w:rPr>
                <w:rFonts w:ascii="宋体" w:hAnsi="宋体" w:cs="宋体"/>
                <w:color w:val="auto"/>
                <w:w w:val="90"/>
                <w:szCs w:val="21"/>
                <w:highlight w:val="none"/>
              </w:rPr>
            </w:pPr>
          </w:p>
        </w:tc>
        <w:tc>
          <w:tcPr>
            <w:tcW w:w="3301" w:type="dxa"/>
            <w:vAlign w:val="center"/>
          </w:tcPr>
          <w:p w14:paraId="7F209F36">
            <w:pPr>
              <w:jc w:val="left"/>
              <w:rPr>
                <w:rFonts w:ascii="宋体" w:hAnsi="宋体" w:cs="宋体"/>
                <w:color w:val="auto"/>
                <w:w w:val="90"/>
                <w:szCs w:val="21"/>
                <w:highlight w:val="none"/>
              </w:rPr>
            </w:pPr>
            <w:r>
              <w:rPr>
                <w:rFonts w:hint="eastAsia" w:ascii="宋体" w:hAnsi="宋体" w:cs="宋体"/>
                <w:color w:val="auto"/>
                <w:w w:val="90"/>
                <w:szCs w:val="21"/>
                <w:highlight w:val="none"/>
              </w:rPr>
              <w:t>《清水离心泵能效限定值及节能评价值》（GB 19762）</w:t>
            </w:r>
          </w:p>
        </w:tc>
      </w:tr>
      <w:tr w14:paraId="1F6A424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516A8AB9">
            <w:pPr>
              <w:jc w:val="center"/>
              <w:rPr>
                <w:rFonts w:ascii="宋体" w:hAnsi="宋体" w:cs="宋体"/>
                <w:color w:val="auto"/>
                <w:w w:val="90"/>
                <w:szCs w:val="21"/>
                <w:highlight w:val="none"/>
              </w:rPr>
            </w:pPr>
            <w:r>
              <w:rPr>
                <w:rFonts w:hint="eastAsia" w:ascii="宋体" w:hAnsi="宋体" w:cs="宋体"/>
                <w:color w:val="auto"/>
                <w:w w:val="90"/>
                <w:szCs w:val="21"/>
                <w:highlight w:val="none"/>
              </w:rPr>
              <w:t>6</w:t>
            </w:r>
          </w:p>
        </w:tc>
        <w:tc>
          <w:tcPr>
            <w:tcW w:w="1933" w:type="dxa"/>
            <w:vMerge w:val="restart"/>
            <w:vAlign w:val="center"/>
          </w:tcPr>
          <w:p w14:paraId="7A92591A">
            <w:pPr>
              <w:jc w:val="left"/>
              <w:rPr>
                <w:rFonts w:ascii="宋体" w:hAnsi="宋体" w:cs="宋体"/>
                <w:color w:val="auto"/>
                <w:w w:val="90"/>
                <w:szCs w:val="21"/>
                <w:highlight w:val="none"/>
              </w:rPr>
            </w:pPr>
            <w:r>
              <w:rPr>
                <w:rFonts w:hint="eastAsia" w:ascii="宋体" w:hAnsi="宋体" w:cs="宋体"/>
                <w:color w:val="auto"/>
                <w:w w:val="90"/>
                <w:szCs w:val="21"/>
                <w:highlight w:val="none"/>
              </w:rPr>
              <w:t>A020523制冷空调设备</w:t>
            </w:r>
          </w:p>
        </w:tc>
        <w:tc>
          <w:tcPr>
            <w:tcW w:w="2209" w:type="dxa"/>
            <w:vMerge w:val="restart"/>
            <w:vAlign w:val="center"/>
          </w:tcPr>
          <w:p w14:paraId="06F8CF46">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A02052301制冷压缩机</w:t>
            </w:r>
          </w:p>
        </w:tc>
        <w:tc>
          <w:tcPr>
            <w:tcW w:w="1807" w:type="dxa"/>
            <w:vAlign w:val="center"/>
          </w:tcPr>
          <w:p w14:paraId="1604ABF7">
            <w:pPr>
              <w:jc w:val="left"/>
              <w:rPr>
                <w:rFonts w:ascii="宋体" w:hAnsi="宋体" w:cs="宋体"/>
                <w:b/>
                <w:color w:val="auto"/>
                <w:w w:val="90"/>
                <w:szCs w:val="21"/>
                <w:highlight w:val="none"/>
              </w:rPr>
            </w:pPr>
            <w:r>
              <w:rPr>
                <w:rFonts w:hint="eastAsia" w:ascii="宋体" w:hAnsi="宋体" w:cs="宋体"/>
                <w:b/>
                <w:color w:val="auto"/>
                <w:w w:val="90"/>
                <w:szCs w:val="21"/>
                <w:highlight w:val="none"/>
              </w:rPr>
              <w:t>冷水机组</w:t>
            </w:r>
          </w:p>
        </w:tc>
        <w:tc>
          <w:tcPr>
            <w:tcW w:w="3301" w:type="dxa"/>
            <w:vAlign w:val="center"/>
          </w:tcPr>
          <w:p w14:paraId="09EF9906">
            <w:pPr>
              <w:jc w:val="left"/>
              <w:rPr>
                <w:rFonts w:ascii="宋体" w:hAnsi="宋体" w:cs="宋体"/>
                <w:color w:val="auto"/>
                <w:w w:val="90"/>
                <w:szCs w:val="21"/>
                <w:highlight w:val="none"/>
              </w:rPr>
            </w:pPr>
            <w:r>
              <w:rPr>
                <w:rFonts w:hint="eastAsia" w:ascii="宋体" w:hAnsi="宋体" w:cs="宋体"/>
                <w:color w:val="auto"/>
                <w:w w:val="90"/>
                <w:szCs w:val="21"/>
                <w:highlight w:val="none"/>
              </w:rPr>
              <w:t>《冷水机组能效限定值及能效等级》（GB 19577），《低环境温度空气源热泵（冷水）机组能效限定值及能效等级》（GB 37480）</w:t>
            </w:r>
          </w:p>
        </w:tc>
      </w:tr>
      <w:tr w14:paraId="1FFB9F6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7B4A1C1">
            <w:pPr>
              <w:jc w:val="center"/>
              <w:rPr>
                <w:rFonts w:ascii="宋体" w:hAnsi="宋体" w:cs="宋体"/>
                <w:color w:val="auto"/>
                <w:w w:val="90"/>
                <w:szCs w:val="21"/>
                <w:highlight w:val="none"/>
              </w:rPr>
            </w:pPr>
          </w:p>
        </w:tc>
        <w:tc>
          <w:tcPr>
            <w:tcW w:w="1933" w:type="dxa"/>
            <w:vMerge w:val="continue"/>
            <w:vAlign w:val="center"/>
          </w:tcPr>
          <w:p w14:paraId="065B4604">
            <w:pPr>
              <w:jc w:val="left"/>
              <w:rPr>
                <w:rFonts w:ascii="宋体" w:hAnsi="宋体" w:cs="宋体"/>
                <w:color w:val="auto"/>
                <w:w w:val="90"/>
                <w:szCs w:val="21"/>
                <w:highlight w:val="none"/>
              </w:rPr>
            </w:pPr>
          </w:p>
        </w:tc>
        <w:tc>
          <w:tcPr>
            <w:tcW w:w="2209" w:type="dxa"/>
            <w:vMerge w:val="continue"/>
            <w:vAlign w:val="center"/>
          </w:tcPr>
          <w:p w14:paraId="49E3592D">
            <w:pPr>
              <w:jc w:val="left"/>
              <w:rPr>
                <w:rFonts w:ascii="宋体" w:hAnsi="宋体" w:cs="宋体"/>
                <w:b/>
                <w:color w:val="auto"/>
                <w:w w:val="90"/>
                <w:szCs w:val="21"/>
                <w:highlight w:val="none"/>
              </w:rPr>
            </w:pPr>
          </w:p>
        </w:tc>
        <w:tc>
          <w:tcPr>
            <w:tcW w:w="1807" w:type="dxa"/>
            <w:vAlign w:val="center"/>
          </w:tcPr>
          <w:p w14:paraId="5219B44C">
            <w:pPr>
              <w:jc w:val="left"/>
              <w:rPr>
                <w:rFonts w:ascii="宋体" w:hAnsi="宋体" w:cs="宋体"/>
                <w:b/>
                <w:color w:val="auto"/>
                <w:w w:val="90"/>
                <w:szCs w:val="21"/>
                <w:highlight w:val="none"/>
              </w:rPr>
            </w:pPr>
            <w:r>
              <w:rPr>
                <w:rFonts w:hint="eastAsia" w:ascii="宋体" w:hAnsi="宋体" w:cs="宋体"/>
                <w:b/>
                <w:color w:val="auto"/>
                <w:w w:val="90"/>
                <w:szCs w:val="21"/>
                <w:highlight w:val="none"/>
              </w:rPr>
              <w:t>水源热泵机组</w:t>
            </w:r>
          </w:p>
        </w:tc>
        <w:tc>
          <w:tcPr>
            <w:tcW w:w="3301" w:type="dxa"/>
            <w:vAlign w:val="center"/>
          </w:tcPr>
          <w:p w14:paraId="6C0403E8">
            <w:pPr>
              <w:jc w:val="left"/>
              <w:rPr>
                <w:rFonts w:ascii="宋体" w:hAnsi="宋体" w:cs="宋体"/>
                <w:color w:val="auto"/>
                <w:w w:val="90"/>
                <w:szCs w:val="21"/>
                <w:highlight w:val="none"/>
              </w:rPr>
            </w:pPr>
            <w:r>
              <w:rPr>
                <w:rFonts w:hint="eastAsia" w:ascii="宋体" w:hAnsi="宋体" w:cs="宋体"/>
                <w:color w:val="auto"/>
                <w:w w:val="90"/>
                <w:szCs w:val="21"/>
                <w:highlight w:val="none"/>
              </w:rPr>
              <w:t>《水（地）源热泵机组能效限定值及能效等级》（GB 30721）</w:t>
            </w:r>
          </w:p>
        </w:tc>
      </w:tr>
      <w:tr w14:paraId="0CA4192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D5E4A63">
            <w:pPr>
              <w:jc w:val="center"/>
              <w:rPr>
                <w:rFonts w:ascii="宋体" w:hAnsi="宋体" w:cs="宋体"/>
                <w:color w:val="auto"/>
                <w:w w:val="90"/>
                <w:szCs w:val="21"/>
                <w:highlight w:val="none"/>
              </w:rPr>
            </w:pPr>
          </w:p>
        </w:tc>
        <w:tc>
          <w:tcPr>
            <w:tcW w:w="1933" w:type="dxa"/>
            <w:vMerge w:val="continue"/>
            <w:vAlign w:val="center"/>
          </w:tcPr>
          <w:p w14:paraId="0767140D">
            <w:pPr>
              <w:jc w:val="left"/>
              <w:rPr>
                <w:rFonts w:ascii="宋体" w:hAnsi="宋体" w:cs="宋体"/>
                <w:color w:val="auto"/>
                <w:w w:val="90"/>
                <w:szCs w:val="21"/>
                <w:highlight w:val="none"/>
              </w:rPr>
            </w:pPr>
          </w:p>
        </w:tc>
        <w:tc>
          <w:tcPr>
            <w:tcW w:w="2209" w:type="dxa"/>
            <w:vMerge w:val="continue"/>
            <w:vAlign w:val="center"/>
          </w:tcPr>
          <w:p w14:paraId="4D5BD95F">
            <w:pPr>
              <w:jc w:val="left"/>
              <w:rPr>
                <w:rFonts w:ascii="宋体" w:hAnsi="宋体" w:cs="宋体"/>
                <w:b/>
                <w:color w:val="auto"/>
                <w:w w:val="90"/>
                <w:szCs w:val="21"/>
                <w:highlight w:val="none"/>
              </w:rPr>
            </w:pPr>
          </w:p>
        </w:tc>
        <w:tc>
          <w:tcPr>
            <w:tcW w:w="1807" w:type="dxa"/>
            <w:vAlign w:val="center"/>
          </w:tcPr>
          <w:p w14:paraId="6011C4D0">
            <w:pPr>
              <w:jc w:val="left"/>
              <w:rPr>
                <w:rFonts w:ascii="宋体" w:hAnsi="宋体" w:cs="宋体"/>
                <w:b/>
                <w:color w:val="auto"/>
                <w:w w:val="90"/>
                <w:szCs w:val="21"/>
                <w:highlight w:val="none"/>
              </w:rPr>
            </w:pPr>
            <w:r>
              <w:rPr>
                <w:rFonts w:hint="eastAsia" w:ascii="宋体" w:hAnsi="宋体" w:cs="宋体"/>
                <w:b/>
                <w:color w:val="auto"/>
                <w:w w:val="90"/>
                <w:szCs w:val="21"/>
                <w:highlight w:val="none"/>
              </w:rPr>
              <w:t>溴化锂吸收式冷水机组</w:t>
            </w:r>
          </w:p>
        </w:tc>
        <w:tc>
          <w:tcPr>
            <w:tcW w:w="3301" w:type="dxa"/>
            <w:vAlign w:val="center"/>
          </w:tcPr>
          <w:p w14:paraId="047E7919">
            <w:pPr>
              <w:jc w:val="left"/>
              <w:rPr>
                <w:rFonts w:ascii="宋体" w:hAnsi="宋体" w:cs="宋体"/>
                <w:color w:val="auto"/>
                <w:w w:val="90"/>
                <w:szCs w:val="21"/>
                <w:highlight w:val="none"/>
              </w:rPr>
            </w:pPr>
            <w:r>
              <w:rPr>
                <w:rFonts w:hint="eastAsia" w:ascii="宋体" w:hAnsi="宋体" w:cs="宋体"/>
                <w:color w:val="auto"/>
                <w:w w:val="90"/>
                <w:szCs w:val="21"/>
                <w:highlight w:val="none"/>
              </w:rPr>
              <w:t>《溴化锂吸收式冷水机组能效限定值及能效等级》（GB 29540）</w:t>
            </w:r>
          </w:p>
        </w:tc>
      </w:tr>
      <w:tr w14:paraId="07A2AF6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BDFD86F">
            <w:pPr>
              <w:jc w:val="center"/>
              <w:rPr>
                <w:rFonts w:ascii="宋体" w:hAnsi="宋体" w:cs="宋体"/>
                <w:color w:val="auto"/>
                <w:w w:val="90"/>
                <w:szCs w:val="21"/>
                <w:highlight w:val="none"/>
              </w:rPr>
            </w:pPr>
          </w:p>
        </w:tc>
        <w:tc>
          <w:tcPr>
            <w:tcW w:w="1933" w:type="dxa"/>
            <w:vMerge w:val="continue"/>
            <w:vAlign w:val="center"/>
          </w:tcPr>
          <w:p w14:paraId="0749BF19">
            <w:pPr>
              <w:jc w:val="left"/>
              <w:rPr>
                <w:rFonts w:ascii="宋体" w:hAnsi="宋体" w:cs="宋体"/>
                <w:color w:val="auto"/>
                <w:w w:val="90"/>
                <w:szCs w:val="21"/>
                <w:highlight w:val="none"/>
              </w:rPr>
            </w:pPr>
          </w:p>
        </w:tc>
        <w:tc>
          <w:tcPr>
            <w:tcW w:w="2209" w:type="dxa"/>
            <w:vMerge w:val="restart"/>
            <w:vAlign w:val="center"/>
          </w:tcPr>
          <w:p w14:paraId="477BBC34">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A02052305空调机组</w:t>
            </w:r>
          </w:p>
        </w:tc>
        <w:tc>
          <w:tcPr>
            <w:tcW w:w="1807" w:type="dxa"/>
            <w:vAlign w:val="center"/>
          </w:tcPr>
          <w:p w14:paraId="0446E31F">
            <w:pPr>
              <w:jc w:val="left"/>
              <w:rPr>
                <w:rFonts w:ascii="宋体" w:hAnsi="宋体" w:cs="宋体"/>
                <w:b/>
                <w:color w:val="auto"/>
                <w:w w:val="90"/>
                <w:szCs w:val="21"/>
                <w:highlight w:val="none"/>
              </w:rPr>
            </w:pPr>
            <w:r>
              <w:rPr>
                <w:rFonts w:hint="eastAsia" w:ascii="宋体" w:hAnsi="宋体" w:cs="宋体"/>
                <w:b/>
                <w:color w:val="auto"/>
                <w:w w:val="90"/>
                <w:szCs w:val="21"/>
                <w:highlight w:val="none"/>
              </w:rPr>
              <w:t>多联式空调（热泵）机组(制冷量&gt;14000W)</w:t>
            </w:r>
          </w:p>
        </w:tc>
        <w:tc>
          <w:tcPr>
            <w:tcW w:w="3301" w:type="dxa"/>
            <w:vAlign w:val="center"/>
          </w:tcPr>
          <w:p w14:paraId="1EF38FC3">
            <w:pPr>
              <w:jc w:val="left"/>
              <w:rPr>
                <w:rFonts w:ascii="宋体" w:hAnsi="宋体" w:cs="宋体"/>
                <w:color w:val="auto"/>
                <w:w w:val="90"/>
                <w:szCs w:val="21"/>
                <w:highlight w:val="none"/>
              </w:rPr>
            </w:pPr>
            <w:r>
              <w:rPr>
                <w:rFonts w:hint="eastAsia" w:ascii="宋体" w:hAnsi="宋体" w:cs="宋体"/>
                <w:color w:val="auto"/>
                <w:w w:val="90"/>
                <w:szCs w:val="21"/>
                <w:highlight w:val="none"/>
              </w:rPr>
              <w:t>《多联式空调（热泵）机组能效限定值及能源效率等级》（GB 21454）</w:t>
            </w:r>
          </w:p>
        </w:tc>
      </w:tr>
      <w:tr w14:paraId="7A35C1B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531D834">
            <w:pPr>
              <w:jc w:val="center"/>
              <w:rPr>
                <w:rFonts w:ascii="宋体" w:hAnsi="宋体" w:cs="宋体"/>
                <w:color w:val="auto"/>
                <w:w w:val="90"/>
                <w:szCs w:val="21"/>
                <w:highlight w:val="none"/>
              </w:rPr>
            </w:pPr>
          </w:p>
        </w:tc>
        <w:tc>
          <w:tcPr>
            <w:tcW w:w="1933" w:type="dxa"/>
            <w:vMerge w:val="continue"/>
            <w:vAlign w:val="center"/>
          </w:tcPr>
          <w:p w14:paraId="75D4BFE0">
            <w:pPr>
              <w:jc w:val="left"/>
              <w:rPr>
                <w:rFonts w:ascii="宋体" w:hAnsi="宋体" w:cs="宋体"/>
                <w:color w:val="auto"/>
                <w:w w:val="90"/>
                <w:szCs w:val="21"/>
                <w:highlight w:val="none"/>
              </w:rPr>
            </w:pPr>
          </w:p>
        </w:tc>
        <w:tc>
          <w:tcPr>
            <w:tcW w:w="2209" w:type="dxa"/>
            <w:vMerge w:val="continue"/>
            <w:vAlign w:val="center"/>
          </w:tcPr>
          <w:p w14:paraId="36938E8E">
            <w:pPr>
              <w:jc w:val="left"/>
              <w:rPr>
                <w:rFonts w:ascii="宋体" w:hAnsi="宋体" w:cs="宋体"/>
                <w:b/>
                <w:color w:val="auto"/>
                <w:w w:val="90"/>
                <w:szCs w:val="21"/>
                <w:highlight w:val="none"/>
              </w:rPr>
            </w:pPr>
          </w:p>
        </w:tc>
        <w:tc>
          <w:tcPr>
            <w:tcW w:w="1807" w:type="dxa"/>
            <w:vAlign w:val="center"/>
          </w:tcPr>
          <w:p w14:paraId="1861CE58">
            <w:pPr>
              <w:jc w:val="left"/>
              <w:rPr>
                <w:rFonts w:ascii="宋体" w:hAnsi="宋体" w:cs="宋体"/>
                <w:b/>
                <w:color w:val="auto"/>
                <w:w w:val="90"/>
                <w:szCs w:val="21"/>
                <w:highlight w:val="none"/>
              </w:rPr>
            </w:pPr>
            <w:r>
              <w:rPr>
                <w:rFonts w:hint="eastAsia" w:ascii="宋体" w:hAnsi="宋体" w:cs="宋体"/>
                <w:b/>
                <w:color w:val="auto"/>
                <w:w w:val="90"/>
                <w:szCs w:val="21"/>
                <w:highlight w:val="none"/>
              </w:rPr>
              <w:t>单元式空气调节机(制冷量&gt;14000W)</w:t>
            </w:r>
          </w:p>
        </w:tc>
        <w:tc>
          <w:tcPr>
            <w:tcW w:w="3301" w:type="dxa"/>
            <w:vAlign w:val="center"/>
          </w:tcPr>
          <w:p w14:paraId="7F5206A5">
            <w:pPr>
              <w:jc w:val="left"/>
              <w:rPr>
                <w:rFonts w:ascii="宋体" w:hAnsi="宋体" w:cs="宋体"/>
                <w:color w:val="auto"/>
                <w:w w:val="90"/>
                <w:szCs w:val="21"/>
                <w:highlight w:val="none"/>
              </w:rPr>
            </w:pPr>
            <w:r>
              <w:rPr>
                <w:rFonts w:hint="eastAsia" w:ascii="宋体" w:hAnsi="宋体" w:cs="宋体"/>
                <w:color w:val="auto"/>
                <w:w w:val="90"/>
                <w:szCs w:val="21"/>
                <w:highlight w:val="none"/>
              </w:rPr>
              <w:t>《单元式空气调节机能效限定值及能效等级》（GB 19576）《风管送风式空调机组能效限定值及能效等级》（GB 37479）</w:t>
            </w:r>
          </w:p>
        </w:tc>
      </w:tr>
      <w:tr w14:paraId="5D57FE3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BE81DC3">
            <w:pPr>
              <w:jc w:val="center"/>
              <w:rPr>
                <w:rFonts w:ascii="宋体" w:hAnsi="宋体" w:cs="宋体"/>
                <w:color w:val="auto"/>
                <w:w w:val="90"/>
                <w:szCs w:val="21"/>
                <w:highlight w:val="none"/>
              </w:rPr>
            </w:pPr>
          </w:p>
        </w:tc>
        <w:tc>
          <w:tcPr>
            <w:tcW w:w="1933" w:type="dxa"/>
            <w:vMerge w:val="continue"/>
            <w:vAlign w:val="center"/>
          </w:tcPr>
          <w:p w14:paraId="6B566E3F">
            <w:pPr>
              <w:jc w:val="left"/>
              <w:rPr>
                <w:rFonts w:ascii="宋体" w:hAnsi="宋体" w:cs="宋体"/>
                <w:color w:val="auto"/>
                <w:w w:val="90"/>
                <w:szCs w:val="21"/>
                <w:highlight w:val="none"/>
              </w:rPr>
            </w:pPr>
          </w:p>
        </w:tc>
        <w:tc>
          <w:tcPr>
            <w:tcW w:w="2209" w:type="dxa"/>
            <w:vAlign w:val="center"/>
          </w:tcPr>
          <w:p w14:paraId="6E10A5DD">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A02052309专用制冷、空调设备</w:t>
            </w:r>
          </w:p>
        </w:tc>
        <w:tc>
          <w:tcPr>
            <w:tcW w:w="1807" w:type="dxa"/>
            <w:vAlign w:val="center"/>
          </w:tcPr>
          <w:p w14:paraId="1A5A3C0F">
            <w:pPr>
              <w:jc w:val="left"/>
              <w:rPr>
                <w:rFonts w:ascii="宋体" w:hAnsi="宋体" w:cs="宋体"/>
                <w:b/>
                <w:color w:val="auto"/>
                <w:w w:val="90"/>
                <w:szCs w:val="21"/>
                <w:highlight w:val="none"/>
              </w:rPr>
            </w:pPr>
            <w:r>
              <w:rPr>
                <w:rFonts w:hint="eastAsia" w:ascii="宋体" w:hAnsi="宋体" w:cs="宋体"/>
                <w:b/>
                <w:color w:val="auto"/>
                <w:w w:val="90"/>
                <w:szCs w:val="21"/>
                <w:highlight w:val="none"/>
              </w:rPr>
              <w:t>机房空调</w:t>
            </w:r>
          </w:p>
        </w:tc>
        <w:tc>
          <w:tcPr>
            <w:tcW w:w="3301" w:type="dxa"/>
            <w:vAlign w:val="center"/>
          </w:tcPr>
          <w:p w14:paraId="5F2A0F18">
            <w:pPr>
              <w:jc w:val="left"/>
              <w:rPr>
                <w:rFonts w:ascii="宋体" w:hAnsi="宋体" w:cs="宋体"/>
                <w:color w:val="auto"/>
                <w:w w:val="90"/>
                <w:szCs w:val="21"/>
                <w:highlight w:val="none"/>
              </w:rPr>
            </w:pPr>
            <w:r>
              <w:rPr>
                <w:rFonts w:hint="eastAsia" w:ascii="宋体" w:hAnsi="宋体" w:cs="宋体"/>
                <w:color w:val="auto"/>
                <w:w w:val="90"/>
                <w:szCs w:val="21"/>
                <w:highlight w:val="none"/>
              </w:rPr>
              <w:t>《单元式空气调节机能效限定值及能效等级》（GB 19576）</w:t>
            </w:r>
          </w:p>
        </w:tc>
      </w:tr>
      <w:tr w14:paraId="2420722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06D862A">
            <w:pPr>
              <w:jc w:val="center"/>
              <w:rPr>
                <w:rFonts w:ascii="宋体" w:hAnsi="宋体" w:cs="宋体"/>
                <w:color w:val="auto"/>
                <w:w w:val="90"/>
                <w:szCs w:val="21"/>
                <w:highlight w:val="none"/>
              </w:rPr>
            </w:pPr>
          </w:p>
        </w:tc>
        <w:tc>
          <w:tcPr>
            <w:tcW w:w="1933" w:type="dxa"/>
            <w:vMerge w:val="continue"/>
            <w:vAlign w:val="center"/>
          </w:tcPr>
          <w:p w14:paraId="3340FA83">
            <w:pPr>
              <w:jc w:val="left"/>
              <w:rPr>
                <w:rFonts w:ascii="宋体" w:hAnsi="宋体" w:cs="宋体"/>
                <w:color w:val="auto"/>
                <w:w w:val="90"/>
                <w:szCs w:val="21"/>
                <w:highlight w:val="none"/>
              </w:rPr>
            </w:pPr>
          </w:p>
        </w:tc>
        <w:tc>
          <w:tcPr>
            <w:tcW w:w="2209" w:type="dxa"/>
            <w:vAlign w:val="center"/>
          </w:tcPr>
          <w:p w14:paraId="093939A2">
            <w:pPr>
              <w:jc w:val="left"/>
              <w:rPr>
                <w:rFonts w:ascii="宋体" w:hAnsi="宋体" w:cs="宋体"/>
                <w:color w:val="auto"/>
                <w:w w:val="90"/>
                <w:szCs w:val="21"/>
                <w:highlight w:val="none"/>
              </w:rPr>
            </w:pPr>
            <w:r>
              <w:rPr>
                <w:rFonts w:hint="eastAsia" w:ascii="宋体" w:hAnsi="宋体" w:cs="宋体"/>
                <w:color w:val="auto"/>
                <w:w w:val="90"/>
                <w:szCs w:val="21"/>
                <w:highlight w:val="none"/>
              </w:rPr>
              <w:t>A02052399其他制冷空调设备</w:t>
            </w:r>
          </w:p>
        </w:tc>
        <w:tc>
          <w:tcPr>
            <w:tcW w:w="1807" w:type="dxa"/>
            <w:vAlign w:val="center"/>
          </w:tcPr>
          <w:p w14:paraId="14F3E99D">
            <w:pPr>
              <w:jc w:val="left"/>
              <w:rPr>
                <w:rFonts w:ascii="宋体" w:hAnsi="宋体" w:cs="宋体"/>
                <w:color w:val="auto"/>
                <w:w w:val="90"/>
                <w:szCs w:val="21"/>
                <w:highlight w:val="none"/>
              </w:rPr>
            </w:pPr>
            <w:r>
              <w:rPr>
                <w:rFonts w:hint="eastAsia" w:ascii="宋体" w:hAnsi="宋体" w:cs="宋体"/>
                <w:color w:val="auto"/>
                <w:w w:val="90"/>
                <w:szCs w:val="21"/>
                <w:highlight w:val="none"/>
              </w:rPr>
              <w:t>冷却塔</w:t>
            </w:r>
          </w:p>
        </w:tc>
        <w:tc>
          <w:tcPr>
            <w:tcW w:w="3301" w:type="dxa"/>
            <w:vAlign w:val="center"/>
          </w:tcPr>
          <w:p w14:paraId="52F3496C">
            <w:pPr>
              <w:jc w:val="left"/>
              <w:rPr>
                <w:rFonts w:ascii="宋体" w:hAnsi="宋体" w:cs="宋体"/>
                <w:color w:val="auto"/>
                <w:w w:val="90"/>
                <w:szCs w:val="21"/>
                <w:highlight w:val="none"/>
              </w:rPr>
            </w:pPr>
            <w:r>
              <w:rPr>
                <w:rFonts w:hint="eastAsia" w:ascii="宋体" w:hAnsi="宋体" w:cs="宋体"/>
                <w:color w:val="auto"/>
                <w:w w:val="90"/>
                <w:szCs w:val="21"/>
                <w:highlight w:val="none"/>
              </w:rPr>
              <w:t>《机械通风冷却塔 第 1 部分：中小型开式冷却塔》（GB/T 7190.1）</w:t>
            </w:r>
          </w:p>
          <w:p w14:paraId="2A1C9357">
            <w:pPr>
              <w:jc w:val="left"/>
              <w:rPr>
                <w:rFonts w:ascii="宋体" w:hAnsi="宋体" w:cs="宋体"/>
                <w:color w:val="auto"/>
                <w:w w:val="90"/>
                <w:szCs w:val="21"/>
                <w:highlight w:val="none"/>
              </w:rPr>
            </w:pPr>
            <w:r>
              <w:rPr>
                <w:rFonts w:hint="eastAsia" w:ascii="宋体" w:hAnsi="宋体" w:cs="宋体"/>
                <w:color w:val="auto"/>
                <w:w w:val="90"/>
                <w:szCs w:val="21"/>
                <w:highlight w:val="none"/>
              </w:rPr>
              <w:t>《机械通风冷却塔 第 2 部分：大型开式冷却塔》（GB/T 7190.2）</w:t>
            </w:r>
          </w:p>
        </w:tc>
      </w:tr>
      <w:tr w14:paraId="78ED78D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6C7BD16C">
            <w:pPr>
              <w:jc w:val="center"/>
              <w:rPr>
                <w:rFonts w:ascii="宋体" w:hAnsi="宋体" w:cs="宋体"/>
                <w:color w:val="auto"/>
                <w:w w:val="90"/>
                <w:szCs w:val="21"/>
                <w:highlight w:val="none"/>
              </w:rPr>
            </w:pPr>
            <w:r>
              <w:rPr>
                <w:rFonts w:hint="eastAsia" w:ascii="宋体" w:hAnsi="宋体" w:cs="宋体"/>
                <w:color w:val="auto"/>
                <w:w w:val="90"/>
                <w:szCs w:val="21"/>
                <w:highlight w:val="none"/>
              </w:rPr>
              <w:t>7</w:t>
            </w:r>
          </w:p>
        </w:tc>
        <w:tc>
          <w:tcPr>
            <w:tcW w:w="1933" w:type="dxa"/>
            <w:vAlign w:val="center"/>
          </w:tcPr>
          <w:p w14:paraId="770B744E">
            <w:pPr>
              <w:jc w:val="left"/>
              <w:rPr>
                <w:rFonts w:ascii="宋体" w:hAnsi="宋体" w:cs="宋体"/>
                <w:color w:val="auto"/>
                <w:w w:val="90"/>
                <w:szCs w:val="21"/>
                <w:highlight w:val="none"/>
              </w:rPr>
            </w:pPr>
            <w:r>
              <w:rPr>
                <w:rFonts w:hint="eastAsia" w:ascii="宋体" w:hAnsi="宋体" w:cs="宋体"/>
                <w:color w:val="auto"/>
                <w:w w:val="90"/>
                <w:szCs w:val="21"/>
                <w:highlight w:val="none"/>
              </w:rPr>
              <w:t>A020601电机</w:t>
            </w:r>
          </w:p>
        </w:tc>
        <w:tc>
          <w:tcPr>
            <w:tcW w:w="2209" w:type="dxa"/>
            <w:vAlign w:val="center"/>
          </w:tcPr>
          <w:p w14:paraId="2F5B1379">
            <w:pPr>
              <w:jc w:val="left"/>
              <w:rPr>
                <w:rFonts w:ascii="宋体" w:hAnsi="宋体" w:cs="宋体"/>
                <w:color w:val="auto"/>
                <w:w w:val="90"/>
                <w:szCs w:val="21"/>
                <w:highlight w:val="none"/>
              </w:rPr>
            </w:pPr>
          </w:p>
        </w:tc>
        <w:tc>
          <w:tcPr>
            <w:tcW w:w="1807" w:type="dxa"/>
            <w:vAlign w:val="center"/>
          </w:tcPr>
          <w:p w14:paraId="4F52A6B7">
            <w:pPr>
              <w:jc w:val="center"/>
              <w:rPr>
                <w:rFonts w:ascii="宋体" w:hAnsi="宋体" w:cs="宋体"/>
                <w:color w:val="auto"/>
                <w:w w:val="90"/>
                <w:szCs w:val="21"/>
                <w:highlight w:val="none"/>
              </w:rPr>
            </w:pPr>
          </w:p>
        </w:tc>
        <w:tc>
          <w:tcPr>
            <w:tcW w:w="3301" w:type="dxa"/>
            <w:vAlign w:val="center"/>
          </w:tcPr>
          <w:p w14:paraId="4667C522">
            <w:pPr>
              <w:jc w:val="left"/>
              <w:rPr>
                <w:rFonts w:ascii="宋体" w:hAnsi="宋体" w:cs="宋体"/>
                <w:color w:val="auto"/>
                <w:w w:val="90"/>
                <w:szCs w:val="21"/>
                <w:highlight w:val="none"/>
              </w:rPr>
            </w:pPr>
            <w:r>
              <w:rPr>
                <w:rFonts w:hint="eastAsia" w:ascii="宋体" w:hAnsi="宋体" w:cs="宋体"/>
                <w:color w:val="auto"/>
                <w:w w:val="90"/>
                <w:szCs w:val="21"/>
                <w:highlight w:val="none"/>
              </w:rPr>
              <w:t>《中小型三相异步电动机能效限定值及能效等级》（GB 18613）</w:t>
            </w:r>
          </w:p>
        </w:tc>
      </w:tr>
      <w:tr w14:paraId="6113B0D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065D25C">
            <w:pPr>
              <w:jc w:val="center"/>
              <w:rPr>
                <w:rFonts w:ascii="宋体" w:hAnsi="宋体" w:cs="宋体"/>
                <w:color w:val="auto"/>
                <w:w w:val="90"/>
                <w:szCs w:val="21"/>
                <w:highlight w:val="none"/>
              </w:rPr>
            </w:pPr>
            <w:r>
              <w:rPr>
                <w:rFonts w:hint="eastAsia" w:ascii="宋体" w:hAnsi="宋体" w:cs="宋体"/>
                <w:color w:val="auto"/>
                <w:w w:val="90"/>
                <w:szCs w:val="21"/>
                <w:highlight w:val="none"/>
              </w:rPr>
              <w:t>8</w:t>
            </w:r>
          </w:p>
        </w:tc>
        <w:tc>
          <w:tcPr>
            <w:tcW w:w="1933" w:type="dxa"/>
            <w:vAlign w:val="center"/>
          </w:tcPr>
          <w:p w14:paraId="18A28CC3">
            <w:pPr>
              <w:jc w:val="left"/>
              <w:rPr>
                <w:rFonts w:ascii="宋体" w:hAnsi="宋体" w:cs="宋体"/>
                <w:color w:val="auto"/>
                <w:w w:val="90"/>
                <w:szCs w:val="21"/>
                <w:highlight w:val="none"/>
              </w:rPr>
            </w:pPr>
            <w:r>
              <w:rPr>
                <w:rFonts w:hint="eastAsia" w:ascii="宋体" w:hAnsi="宋体" w:cs="宋体"/>
                <w:color w:val="auto"/>
                <w:w w:val="90"/>
                <w:szCs w:val="21"/>
                <w:highlight w:val="none"/>
              </w:rPr>
              <w:t>A020602变压器</w:t>
            </w:r>
          </w:p>
        </w:tc>
        <w:tc>
          <w:tcPr>
            <w:tcW w:w="2209" w:type="dxa"/>
            <w:vAlign w:val="center"/>
          </w:tcPr>
          <w:p w14:paraId="434DF86E">
            <w:pPr>
              <w:jc w:val="left"/>
              <w:rPr>
                <w:rFonts w:ascii="宋体" w:hAnsi="宋体" w:cs="宋体"/>
                <w:color w:val="auto"/>
                <w:w w:val="90"/>
                <w:szCs w:val="21"/>
                <w:highlight w:val="none"/>
              </w:rPr>
            </w:pPr>
            <w:r>
              <w:rPr>
                <w:rFonts w:hint="eastAsia" w:ascii="宋体" w:hAnsi="宋体" w:cs="宋体"/>
                <w:color w:val="auto"/>
                <w:w w:val="90"/>
                <w:szCs w:val="21"/>
                <w:highlight w:val="none"/>
              </w:rPr>
              <w:t>配电变压器</w:t>
            </w:r>
          </w:p>
        </w:tc>
        <w:tc>
          <w:tcPr>
            <w:tcW w:w="1807" w:type="dxa"/>
            <w:vAlign w:val="center"/>
          </w:tcPr>
          <w:p w14:paraId="3CAA4C33">
            <w:pPr>
              <w:jc w:val="center"/>
              <w:rPr>
                <w:rFonts w:ascii="宋体" w:hAnsi="宋体" w:cs="宋体"/>
                <w:color w:val="auto"/>
                <w:w w:val="90"/>
                <w:szCs w:val="21"/>
                <w:highlight w:val="none"/>
              </w:rPr>
            </w:pPr>
          </w:p>
        </w:tc>
        <w:tc>
          <w:tcPr>
            <w:tcW w:w="3301" w:type="dxa"/>
            <w:vAlign w:val="center"/>
          </w:tcPr>
          <w:p w14:paraId="661AE476">
            <w:pPr>
              <w:jc w:val="left"/>
              <w:rPr>
                <w:rFonts w:ascii="宋体" w:hAnsi="宋体" w:cs="宋体"/>
                <w:color w:val="auto"/>
                <w:w w:val="90"/>
                <w:szCs w:val="21"/>
                <w:highlight w:val="none"/>
              </w:rPr>
            </w:pPr>
            <w:r>
              <w:rPr>
                <w:rFonts w:hint="eastAsia" w:ascii="宋体" w:hAnsi="宋体" w:cs="宋体"/>
                <w:color w:val="auto"/>
                <w:w w:val="90"/>
                <w:szCs w:val="21"/>
                <w:highlight w:val="none"/>
              </w:rPr>
              <w:t>《三相配电变压器能效限定值及能效等级》（GB 20052）</w:t>
            </w:r>
          </w:p>
        </w:tc>
      </w:tr>
      <w:tr w14:paraId="4BF92E3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705A9D0">
            <w:pPr>
              <w:jc w:val="center"/>
              <w:rPr>
                <w:rFonts w:ascii="宋体" w:hAnsi="宋体" w:cs="宋体"/>
                <w:color w:val="auto"/>
                <w:w w:val="90"/>
                <w:szCs w:val="21"/>
                <w:highlight w:val="none"/>
              </w:rPr>
            </w:pPr>
            <w:r>
              <w:rPr>
                <w:rFonts w:hint="eastAsia" w:ascii="宋体" w:hAnsi="宋体" w:cs="宋体"/>
                <w:color w:val="auto"/>
                <w:w w:val="90"/>
                <w:szCs w:val="21"/>
                <w:highlight w:val="none"/>
              </w:rPr>
              <w:t>9</w:t>
            </w:r>
          </w:p>
        </w:tc>
        <w:tc>
          <w:tcPr>
            <w:tcW w:w="1933" w:type="dxa"/>
            <w:vAlign w:val="center"/>
          </w:tcPr>
          <w:p w14:paraId="5A4931F4">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A020609镇流器</w:t>
            </w:r>
          </w:p>
        </w:tc>
        <w:tc>
          <w:tcPr>
            <w:tcW w:w="2209" w:type="dxa"/>
            <w:vAlign w:val="center"/>
          </w:tcPr>
          <w:p w14:paraId="06533DFE">
            <w:pPr>
              <w:jc w:val="left"/>
              <w:rPr>
                <w:rFonts w:ascii="宋体" w:hAnsi="宋体" w:cs="宋体"/>
                <w:b/>
                <w:color w:val="auto"/>
                <w:w w:val="90"/>
                <w:szCs w:val="21"/>
                <w:highlight w:val="none"/>
              </w:rPr>
            </w:pPr>
            <w:r>
              <w:rPr>
                <w:rFonts w:hint="eastAsia" w:ascii="宋体" w:hAnsi="宋体" w:cs="宋体"/>
                <w:b/>
                <w:color w:val="auto"/>
                <w:w w:val="90"/>
                <w:szCs w:val="21"/>
                <w:highlight w:val="none"/>
              </w:rPr>
              <w:t>管型荧光灯镇流器</w:t>
            </w:r>
          </w:p>
        </w:tc>
        <w:tc>
          <w:tcPr>
            <w:tcW w:w="1807" w:type="dxa"/>
            <w:vAlign w:val="center"/>
          </w:tcPr>
          <w:p w14:paraId="497B5DEF">
            <w:pPr>
              <w:jc w:val="center"/>
              <w:rPr>
                <w:rFonts w:ascii="宋体" w:hAnsi="宋体" w:cs="宋体"/>
                <w:color w:val="auto"/>
                <w:w w:val="90"/>
                <w:szCs w:val="21"/>
                <w:highlight w:val="none"/>
              </w:rPr>
            </w:pPr>
          </w:p>
        </w:tc>
        <w:tc>
          <w:tcPr>
            <w:tcW w:w="3301" w:type="dxa"/>
            <w:vAlign w:val="center"/>
          </w:tcPr>
          <w:p w14:paraId="1EEA67BE">
            <w:pPr>
              <w:jc w:val="left"/>
              <w:rPr>
                <w:rFonts w:ascii="宋体" w:hAnsi="宋体" w:cs="宋体"/>
                <w:color w:val="auto"/>
                <w:w w:val="90"/>
                <w:szCs w:val="21"/>
                <w:highlight w:val="none"/>
              </w:rPr>
            </w:pPr>
            <w:r>
              <w:rPr>
                <w:rFonts w:hint="eastAsia" w:ascii="宋体" w:hAnsi="宋体" w:cs="宋体"/>
                <w:color w:val="auto"/>
                <w:w w:val="90"/>
                <w:szCs w:val="21"/>
                <w:highlight w:val="none"/>
              </w:rPr>
              <w:t>《管形荧光灯镇流器能效限定值及能效等级》（GB 17896）</w:t>
            </w:r>
          </w:p>
        </w:tc>
      </w:tr>
      <w:tr w14:paraId="30174BA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513B8842">
            <w:pPr>
              <w:jc w:val="center"/>
              <w:rPr>
                <w:rFonts w:ascii="宋体" w:hAnsi="宋体" w:cs="宋体"/>
                <w:color w:val="auto"/>
                <w:w w:val="90"/>
                <w:szCs w:val="21"/>
                <w:highlight w:val="none"/>
              </w:rPr>
            </w:pPr>
            <w:r>
              <w:rPr>
                <w:rFonts w:hint="eastAsia" w:ascii="宋体" w:hAnsi="宋体" w:cs="宋体"/>
                <w:color w:val="auto"/>
                <w:w w:val="90"/>
                <w:szCs w:val="21"/>
                <w:highlight w:val="none"/>
              </w:rPr>
              <w:t>10</w:t>
            </w:r>
          </w:p>
        </w:tc>
        <w:tc>
          <w:tcPr>
            <w:tcW w:w="1933" w:type="dxa"/>
            <w:vMerge w:val="restart"/>
            <w:vAlign w:val="center"/>
          </w:tcPr>
          <w:p w14:paraId="4E50E3AC">
            <w:pPr>
              <w:jc w:val="left"/>
              <w:rPr>
                <w:rFonts w:ascii="宋体" w:hAnsi="宋体" w:cs="宋体"/>
                <w:color w:val="auto"/>
                <w:w w:val="90"/>
                <w:szCs w:val="21"/>
                <w:highlight w:val="none"/>
              </w:rPr>
            </w:pPr>
            <w:r>
              <w:rPr>
                <w:rFonts w:hint="eastAsia" w:ascii="宋体" w:hAnsi="宋体" w:cs="宋体"/>
                <w:color w:val="auto"/>
                <w:w w:val="90"/>
                <w:szCs w:val="21"/>
                <w:highlight w:val="none"/>
              </w:rPr>
              <w:t>A020618 生活用电器</w:t>
            </w:r>
          </w:p>
        </w:tc>
        <w:tc>
          <w:tcPr>
            <w:tcW w:w="2209" w:type="dxa"/>
            <w:vAlign w:val="center"/>
          </w:tcPr>
          <w:p w14:paraId="5B9A55C1">
            <w:pPr>
              <w:jc w:val="left"/>
              <w:rPr>
                <w:rFonts w:ascii="宋体" w:hAnsi="宋体" w:cs="宋体"/>
                <w:color w:val="auto"/>
                <w:w w:val="90"/>
                <w:szCs w:val="21"/>
                <w:highlight w:val="none"/>
              </w:rPr>
            </w:pPr>
            <w:r>
              <w:rPr>
                <w:rFonts w:hint="eastAsia" w:ascii="宋体" w:hAnsi="宋体" w:cs="宋体"/>
                <w:color w:val="auto"/>
                <w:w w:val="90"/>
                <w:szCs w:val="21"/>
                <w:highlight w:val="none"/>
              </w:rPr>
              <w:t>A0206180101电冰箱</w:t>
            </w:r>
          </w:p>
        </w:tc>
        <w:tc>
          <w:tcPr>
            <w:tcW w:w="1807" w:type="dxa"/>
            <w:vAlign w:val="center"/>
          </w:tcPr>
          <w:p w14:paraId="0ED49FF4">
            <w:pPr>
              <w:jc w:val="center"/>
              <w:rPr>
                <w:rFonts w:ascii="宋体" w:hAnsi="宋体" w:cs="宋体"/>
                <w:color w:val="auto"/>
                <w:w w:val="90"/>
                <w:szCs w:val="21"/>
                <w:highlight w:val="none"/>
              </w:rPr>
            </w:pPr>
          </w:p>
        </w:tc>
        <w:tc>
          <w:tcPr>
            <w:tcW w:w="3301" w:type="dxa"/>
            <w:vAlign w:val="center"/>
          </w:tcPr>
          <w:p w14:paraId="0D898225">
            <w:pPr>
              <w:jc w:val="left"/>
              <w:rPr>
                <w:rFonts w:ascii="宋体" w:hAnsi="宋体" w:cs="宋体"/>
                <w:color w:val="auto"/>
                <w:w w:val="90"/>
                <w:szCs w:val="21"/>
                <w:highlight w:val="none"/>
              </w:rPr>
            </w:pPr>
            <w:r>
              <w:rPr>
                <w:rFonts w:hint="eastAsia" w:ascii="宋体" w:hAnsi="宋体" w:cs="宋体"/>
                <w:color w:val="auto"/>
                <w:w w:val="90"/>
                <w:szCs w:val="21"/>
                <w:highlight w:val="none"/>
              </w:rPr>
              <w:t>《家用电冰箱耗电量限定值及能效等级》（GB</w:t>
            </w:r>
            <w:r>
              <w:rPr>
                <w:rFonts w:hint="eastAsia" w:ascii="宋体" w:hAnsi="宋体" w:cs="宋体"/>
                <w:color w:val="auto"/>
                <w:w w:val="90"/>
                <w:szCs w:val="21"/>
                <w:highlight w:val="none"/>
              </w:rPr>
              <w:tab/>
            </w:r>
            <w:r>
              <w:rPr>
                <w:rFonts w:hint="eastAsia" w:ascii="宋体" w:hAnsi="宋体" w:cs="宋体"/>
                <w:color w:val="auto"/>
                <w:w w:val="90"/>
                <w:szCs w:val="21"/>
                <w:highlight w:val="none"/>
              </w:rPr>
              <w:t>12021.2）</w:t>
            </w:r>
          </w:p>
        </w:tc>
      </w:tr>
      <w:tr w14:paraId="74C1493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87F3B31">
            <w:pPr>
              <w:jc w:val="center"/>
              <w:rPr>
                <w:rFonts w:ascii="宋体" w:hAnsi="宋体" w:cs="宋体"/>
                <w:color w:val="auto"/>
                <w:w w:val="90"/>
                <w:szCs w:val="21"/>
                <w:highlight w:val="none"/>
              </w:rPr>
            </w:pPr>
          </w:p>
        </w:tc>
        <w:tc>
          <w:tcPr>
            <w:tcW w:w="1933" w:type="dxa"/>
            <w:vMerge w:val="continue"/>
            <w:vAlign w:val="center"/>
          </w:tcPr>
          <w:p w14:paraId="40F0E60E">
            <w:pPr>
              <w:jc w:val="left"/>
              <w:rPr>
                <w:rFonts w:ascii="宋体" w:hAnsi="宋体" w:cs="宋体"/>
                <w:color w:val="auto"/>
                <w:w w:val="90"/>
                <w:szCs w:val="21"/>
                <w:highlight w:val="none"/>
              </w:rPr>
            </w:pPr>
          </w:p>
        </w:tc>
        <w:tc>
          <w:tcPr>
            <w:tcW w:w="2209" w:type="dxa"/>
            <w:vMerge w:val="restart"/>
            <w:vAlign w:val="center"/>
          </w:tcPr>
          <w:p w14:paraId="4DD10966">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A0206180203空调机</w:t>
            </w:r>
          </w:p>
        </w:tc>
        <w:tc>
          <w:tcPr>
            <w:tcW w:w="1807" w:type="dxa"/>
            <w:vAlign w:val="center"/>
          </w:tcPr>
          <w:p w14:paraId="081C863B">
            <w:pPr>
              <w:jc w:val="left"/>
              <w:rPr>
                <w:rFonts w:ascii="宋体" w:hAnsi="宋体" w:cs="宋体"/>
                <w:b/>
                <w:color w:val="auto"/>
                <w:w w:val="90"/>
                <w:szCs w:val="21"/>
                <w:highlight w:val="none"/>
              </w:rPr>
            </w:pPr>
            <w:r>
              <w:rPr>
                <w:rFonts w:hint="eastAsia" w:ascii="宋体" w:hAnsi="宋体" w:cs="宋体"/>
                <w:b/>
                <w:color w:val="auto"/>
                <w:w w:val="90"/>
                <w:szCs w:val="21"/>
                <w:highlight w:val="none"/>
              </w:rPr>
              <w:t>房间空气调节器</w:t>
            </w:r>
          </w:p>
        </w:tc>
        <w:tc>
          <w:tcPr>
            <w:tcW w:w="3301" w:type="dxa"/>
            <w:vAlign w:val="center"/>
          </w:tcPr>
          <w:p w14:paraId="6EC3A54A">
            <w:pPr>
              <w:jc w:val="left"/>
              <w:rPr>
                <w:rFonts w:ascii="宋体" w:hAnsi="宋体" w:cs="宋体"/>
                <w:color w:val="auto"/>
                <w:w w:val="90"/>
                <w:szCs w:val="21"/>
                <w:highlight w:val="none"/>
              </w:rPr>
            </w:pPr>
            <w:r>
              <w:rPr>
                <w:rFonts w:hint="eastAsia" w:ascii="宋体" w:hAnsi="宋体" w:cs="宋体"/>
                <w:color w:val="auto"/>
                <w:w w:val="90"/>
                <w:szCs w:val="21"/>
                <w:highlight w:val="none"/>
              </w:rPr>
              <w:t>《转速可控型房间空气调节器能效限定值及能效等级》（GB 21455-2013），待2019年修订发布后，按《房间空气调节器能效限定值及能效等级》（GB21455-2019）实施。</w:t>
            </w:r>
          </w:p>
        </w:tc>
      </w:tr>
      <w:tr w14:paraId="494E3D8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34AA7D0">
            <w:pPr>
              <w:jc w:val="center"/>
              <w:rPr>
                <w:rFonts w:ascii="宋体" w:hAnsi="宋体" w:cs="宋体"/>
                <w:color w:val="auto"/>
                <w:w w:val="90"/>
                <w:szCs w:val="21"/>
                <w:highlight w:val="none"/>
              </w:rPr>
            </w:pPr>
          </w:p>
        </w:tc>
        <w:tc>
          <w:tcPr>
            <w:tcW w:w="1933" w:type="dxa"/>
            <w:vMerge w:val="continue"/>
            <w:vAlign w:val="center"/>
          </w:tcPr>
          <w:p w14:paraId="1B95E128">
            <w:pPr>
              <w:jc w:val="left"/>
              <w:rPr>
                <w:rFonts w:ascii="宋体" w:hAnsi="宋体" w:cs="宋体"/>
                <w:color w:val="auto"/>
                <w:w w:val="90"/>
                <w:szCs w:val="21"/>
                <w:highlight w:val="none"/>
              </w:rPr>
            </w:pPr>
          </w:p>
        </w:tc>
        <w:tc>
          <w:tcPr>
            <w:tcW w:w="2209" w:type="dxa"/>
            <w:vMerge w:val="continue"/>
            <w:vAlign w:val="center"/>
          </w:tcPr>
          <w:p w14:paraId="246464E2">
            <w:pPr>
              <w:jc w:val="left"/>
              <w:rPr>
                <w:rFonts w:ascii="宋体" w:hAnsi="宋体" w:cs="宋体"/>
                <w:b/>
                <w:color w:val="auto"/>
                <w:w w:val="90"/>
                <w:szCs w:val="21"/>
                <w:highlight w:val="none"/>
              </w:rPr>
            </w:pPr>
          </w:p>
        </w:tc>
        <w:tc>
          <w:tcPr>
            <w:tcW w:w="1807" w:type="dxa"/>
            <w:vAlign w:val="center"/>
          </w:tcPr>
          <w:p w14:paraId="4A987AFF">
            <w:pPr>
              <w:jc w:val="left"/>
              <w:rPr>
                <w:rFonts w:ascii="宋体" w:hAnsi="宋体" w:cs="宋体"/>
                <w:b/>
                <w:color w:val="auto"/>
                <w:w w:val="90"/>
                <w:szCs w:val="21"/>
                <w:highlight w:val="none"/>
              </w:rPr>
            </w:pPr>
            <w:r>
              <w:rPr>
                <w:rFonts w:hint="eastAsia" w:ascii="宋体" w:hAnsi="宋体" w:cs="宋体"/>
                <w:b/>
                <w:color w:val="auto"/>
                <w:w w:val="90"/>
                <w:szCs w:val="21"/>
                <w:highlight w:val="none"/>
              </w:rPr>
              <w:t>多联式空调（热泵）机组（制冷量≤ 14000W）</w:t>
            </w:r>
          </w:p>
        </w:tc>
        <w:tc>
          <w:tcPr>
            <w:tcW w:w="3301" w:type="dxa"/>
            <w:vAlign w:val="center"/>
          </w:tcPr>
          <w:p w14:paraId="36485DD5">
            <w:pPr>
              <w:jc w:val="left"/>
              <w:rPr>
                <w:rFonts w:ascii="宋体" w:hAnsi="宋体" w:cs="宋体"/>
                <w:color w:val="auto"/>
                <w:w w:val="90"/>
                <w:szCs w:val="21"/>
                <w:highlight w:val="none"/>
              </w:rPr>
            </w:pPr>
            <w:r>
              <w:rPr>
                <w:rFonts w:hint="eastAsia" w:ascii="宋体" w:hAnsi="宋体" w:cs="宋体"/>
                <w:color w:val="auto"/>
                <w:w w:val="90"/>
                <w:szCs w:val="21"/>
                <w:highlight w:val="none"/>
              </w:rPr>
              <w:t>《多联式空调（热泵）机组能效限定值及能源效率等级》（GB 21454）</w:t>
            </w:r>
          </w:p>
        </w:tc>
      </w:tr>
      <w:tr w14:paraId="5E35A51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CD995B6">
            <w:pPr>
              <w:jc w:val="center"/>
              <w:rPr>
                <w:rFonts w:ascii="宋体" w:hAnsi="宋体" w:cs="宋体"/>
                <w:color w:val="auto"/>
                <w:w w:val="90"/>
                <w:szCs w:val="21"/>
                <w:highlight w:val="none"/>
              </w:rPr>
            </w:pPr>
          </w:p>
        </w:tc>
        <w:tc>
          <w:tcPr>
            <w:tcW w:w="1933" w:type="dxa"/>
            <w:vMerge w:val="continue"/>
            <w:vAlign w:val="center"/>
          </w:tcPr>
          <w:p w14:paraId="3151DD2E">
            <w:pPr>
              <w:jc w:val="left"/>
              <w:rPr>
                <w:rFonts w:ascii="宋体" w:hAnsi="宋体" w:cs="宋体"/>
                <w:color w:val="auto"/>
                <w:w w:val="90"/>
                <w:szCs w:val="21"/>
                <w:highlight w:val="none"/>
              </w:rPr>
            </w:pPr>
          </w:p>
        </w:tc>
        <w:tc>
          <w:tcPr>
            <w:tcW w:w="2209" w:type="dxa"/>
            <w:vMerge w:val="continue"/>
            <w:vAlign w:val="center"/>
          </w:tcPr>
          <w:p w14:paraId="6CC03822">
            <w:pPr>
              <w:jc w:val="left"/>
              <w:rPr>
                <w:rFonts w:ascii="宋体" w:hAnsi="宋体" w:cs="宋体"/>
                <w:b/>
                <w:color w:val="auto"/>
                <w:w w:val="90"/>
                <w:szCs w:val="21"/>
                <w:highlight w:val="none"/>
              </w:rPr>
            </w:pPr>
          </w:p>
        </w:tc>
        <w:tc>
          <w:tcPr>
            <w:tcW w:w="1807" w:type="dxa"/>
            <w:vAlign w:val="center"/>
          </w:tcPr>
          <w:p w14:paraId="5D197B09">
            <w:pPr>
              <w:jc w:val="left"/>
              <w:rPr>
                <w:rFonts w:ascii="宋体" w:hAnsi="宋体" w:cs="宋体"/>
                <w:b/>
                <w:color w:val="auto"/>
                <w:w w:val="90"/>
                <w:szCs w:val="21"/>
                <w:highlight w:val="none"/>
              </w:rPr>
            </w:pPr>
            <w:r>
              <w:rPr>
                <w:rFonts w:hint="eastAsia" w:ascii="宋体" w:hAnsi="宋体" w:cs="宋体"/>
                <w:b/>
                <w:color w:val="auto"/>
                <w:w w:val="90"/>
                <w:szCs w:val="21"/>
                <w:highlight w:val="none"/>
              </w:rPr>
              <w:t>单元式空气调节机(制冷量≤14000W)</w:t>
            </w:r>
          </w:p>
        </w:tc>
        <w:tc>
          <w:tcPr>
            <w:tcW w:w="3301" w:type="dxa"/>
            <w:vAlign w:val="center"/>
          </w:tcPr>
          <w:p w14:paraId="58BE7AC7">
            <w:pPr>
              <w:jc w:val="left"/>
              <w:rPr>
                <w:rFonts w:ascii="宋体" w:hAnsi="宋体" w:cs="宋体"/>
                <w:color w:val="auto"/>
                <w:w w:val="90"/>
                <w:szCs w:val="21"/>
                <w:highlight w:val="none"/>
              </w:rPr>
            </w:pPr>
            <w:r>
              <w:rPr>
                <w:rFonts w:hint="eastAsia" w:ascii="宋体" w:hAnsi="宋体" w:cs="宋体"/>
                <w:color w:val="auto"/>
                <w:w w:val="90"/>
                <w:szCs w:val="21"/>
                <w:highlight w:val="none"/>
              </w:rPr>
              <w:t>《单元式空气调节机能效限定值及能源效率等级》（GB 19576）《风管送风式空调机组能效限定值及能效等级》（GB 37479）</w:t>
            </w:r>
          </w:p>
        </w:tc>
      </w:tr>
      <w:tr w14:paraId="51D0F04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96955A2">
            <w:pPr>
              <w:jc w:val="center"/>
              <w:rPr>
                <w:rFonts w:ascii="宋体" w:hAnsi="宋体" w:cs="宋体"/>
                <w:color w:val="auto"/>
                <w:w w:val="90"/>
                <w:szCs w:val="21"/>
                <w:highlight w:val="none"/>
              </w:rPr>
            </w:pPr>
          </w:p>
        </w:tc>
        <w:tc>
          <w:tcPr>
            <w:tcW w:w="1933" w:type="dxa"/>
            <w:vMerge w:val="continue"/>
            <w:vAlign w:val="center"/>
          </w:tcPr>
          <w:p w14:paraId="41DFEC09">
            <w:pPr>
              <w:jc w:val="left"/>
              <w:rPr>
                <w:rFonts w:ascii="宋体" w:hAnsi="宋体" w:cs="宋体"/>
                <w:color w:val="auto"/>
                <w:w w:val="90"/>
                <w:szCs w:val="21"/>
                <w:highlight w:val="none"/>
              </w:rPr>
            </w:pPr>
          </w:p>
        </w:tc>
        <w:tc>
          <w:tcPr>
            <w:tcW w:w="2209" w:type="dxa"/>
            <w:vAlign w:val="center"/>
          </w:tcPr>
          <w:p w14:paraId="7F76A6EF">
            <w:pPr>
              <w:jc w:val="left"/>
              <w:rPr>
                <w:rFonts w:ascii="宋体" w:hAnsi="宋体" w:cs="宋体"/>
                <w:color w:val="auto"/>
                <w:w w:val="90"/>
                <w:szCs w:val="21"/>
                <w:highlight w:val="none"/>
              </w:rPr>
            </w:pPr>
            <w:r>
              <w:rPr>
                <w:rFonts w:hint="eastAsia" w:ascii="宋体" w:hAnsi="宋体" w:cs="宋体"/>
                <w:color w:val="auto"/>
                <w:w w:val="90"/>
                <w:szCs w:val="21"/>
                <w:highlight w:val="none"/>
              </w:rPr>
              <w:t>A0206180301洗衣机</w:t>
            </w:r>
          </w:p>
        </w:tc>
        <w:tc>
          <w:tcPr>
            <w:tcW w:w="1807" w:type="dxa"/>
            <w:vAlign w:val="center"/>
          </w:tcPr>
          <w:p w14:paraId="4C36D471">
            <w:pPr>
              <w:jc w:val="left"/>
              <w:rPr>
                <w:rFonts w:ascii="宋体" w:hAnsi="宋体" w:cs="宋体"/>
                <w:color w:val="auto"/>
                <w:w w:val="90"/>
                <w:szCs w:val="21"/>
                <w:highlight w:val="none"/>
              </w:rPr>
            </w:pPr>
          </w:p>
        </w:tc>
        <w:tc>
          <w:tcPr>
            <w:tcW w:w="3301" w:type="dxa"/>
            <w:vAlign w:val="center"/>
          </w:tcPr>
          <w:p w14:paraId="07505D20">
            <w:pPr>
              <w:jc w:val="left"/>
              <w:rPr>
                <w:rFonts w:ascii="宋体" w:hAnsi="宋体" w:cs="宋体"/>
                <w:color w:val="auto"/>
                <w:w w:val="90"/>
                <w:szCs w:val="21"/>
                <w:highlight w:val="none"/>
              </w:rPr>
            </w:pPr>
            <w:r>
              <w:rPr>
                <w:rFonts w:hint="eastAsia" w:ascii="宋体" w:hAnsi="宋体" w:cs="宋体"/>
                <w:color w:val="auto"/>
                <w:w w:val="90"/>
                <w:szCs w:val="21"/>
                <w:highlight w:val="none"/>
              </w:rPr>
              <w:t>《电动洗衣机能效水效限定值及等级》（GB 12021.4）</w:t>
            </w:r>
          </w:p>
        </w:tc>
      </w:tr>
      <w:tr w14:paraId="7F02580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6CB657A">
            <w:pPr>
              <w:jc w:val="center"/>
              <w:rPr>
                <w:rFonts w:ascii="宋体" w:hAnsi="宋体" w:cs="宋体"/>
                <w:color w:val="auto"/>
                <w:w w:val="90"/>
                <w:szCs w:val="21"/>
                <w:highlight w:val="none"/>
              </w:rPr>
            </w:pPr>
          </w:p>
        </w:tc>
        <w:tc>
          <w:tcPr>
            <w:tcW w:w="1933" w:type="dxa"/>
            <w:vMerge w:val="continue"/>
            <w:vAlign w:val="center"/>
          </w:tcPr>
          <w:p w14:paraId="5977DEB4">
            <w:pPr>
              <w:jc w:val="left"/>
              <w:rPr>
                <w:rFonts w:ascii="宋体" w:hAnsi="宋体" w:cs="宋体"/>
                <w:color w:val="auto"/>
                <w:w w:val="90"/>
                <w:szCs w:val="21"/>
                <w:highlight w:val="none"/>
              </w:rPr>
            </w:pPr>
          </w:p>
        </w:tc>
        <w:tc>
          <w:tcPr>
            <w:tcW w:w="2209" w:type="dxa"/>
            <w:vMerge w:val="restart"/>
            <w:vAlign w:val="center"/>
          </w:tcPr>
          <w:p w14:paraId="6B8BE04B">
            <w:pPr>
              <w:jc w:val="left"/>
              <w:rPr>
                <w:rFonts w:ascii="宋体" w:hAnsi="宋体" w:cs="宋体"/>
                <w:color w:val="auto"/>
                <w:w w:val="90"/>
                <w:szCs w:val="21"/>
                <w:highlight w:val="none"/>
              </w:rPr>
            </w:pPr>
            <w:r>
              <w:rPr>
                <w:rFonts w:hint="eastAsia" w:ascii="宋体" w:hAnsi="宋体" w:cs="宋体"/>
                <w:color w:val="auto"/>
                <w:w w:val="90"/>
                <w:szCs w:val="21"/>
                <w:highlight w:val="none"/>
              </w:rPr>
              <w:t>A02061808热水器</w:t>
            </w:r>
          </w:p>
        </w:tc>
        <w:tc>
          <w:tcPr>
            <w:tcW w:w="1807" w:type="dxa"/>
            <w:vAlign w:val="center"/>
          </w:tcPr>
          <w:p w14:paraId="4E3358BA">
            <w:pPr>
              <w:jc w:val="left"/>
              <w:rPr>
                <w:rFonts w:ascii="宋体" w:hAnsi="宋体" w:cs="宋体"/>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电热水器</w:t>
            </w:r>
          </w:p>
        </w:tc>
        <w:tc>
          <w:tcPr>
            <w:tcW w:w="3301" w:type="dxa"/>
            <w:vAlign w:val="center"/>
          </w:tcPr>
          <w:p w14:paraId="260E7DB8">
            <w:pPr>
              <w:jc w:val="left"/>
              <w:rPr>
                <w:rFonts w:ascii="宋体" w:hAnsi="宋体" w:cs="宋体"/>
                <w:color w:val="auto"/>
                <w:w w:val="90"/>
                <w:szCs w:val="21"/>
                <w:highlight w:val="none"/>
              </w:rPr>
            </w:pPr>
            <w:r>
              <w:rPr>
                <w:rFonts w:hint="eastAsia" w:ascii="宋体" w:hAnsi="宋体" w:cs="宋体"/>
                <w:color w:val="auto"/>
                <w:w w:val="90"/>
                <w:szCs w:val="21"/>
                <w:highlight w:val="none"/>
              </w:rPr>
              <w:t>《储水式电热水器能效限定值及能效等级》（GB 21519）</w:t>
            </w:r>
          </w:p>
        </w:tc>
      </w:tr>
      <w:tr w14:paraId="16108F8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43A6C26">
            <w:pPr>
              <w:jc w:val="center"/>
              <w:rPr>
                <w:rFonts w:ascii="宋体" w:hAnsi="宋体" w:cs="宋体"/>
                <w:color w:val="auto"/>
                <w:w w:val="90"/>
                <w:szCs w:val="21"/>
                <w:highlight w:val="none"/>
              </w:rPr>
            </w:pPr>
          </w:p>
        </w:tc>
        <w:tc>
          <w:tcPr>
            <w:tcW w:w="1933" w:type="dxa"/>
            <w:vMerge w:val="continue"/>
            <w:vAlign w:val="center"/>
          </w:tcPr>
          <w:p w14:paraId="14EEB28C">
            <w:pPr>
              <w:jc w:val="left"/>
              <w:rPr>
                <w:rFonts w:ascii="宋体" w:hAnsi="宋体" w:cs="宋体"/>
                <w:color w:val="auto"/>
                <w:w w:val="90"/>
                <w:szCs w:val="21"/>
                <w:highlight w:val="none"/>
              </w:rPr>
            </w:pPr>
          </w:p>
        </w:tc>
        <w:tc>
          <w:tcPr>
            <w:tcW w:w="2209" w:type="dxa"/>
            <w:vMerge w:val="continue"/>
            <w:vAlign w:val="center"/>
          </w:tcPr>
          <w:p w14:paraId="0546B82F">
            <w:pPr>
              <w:jc w:val="left"/>
              <w:rPr>
                <w:rFonts w:ascii="宋体" w:hAnsi="宋体" w:cs="宋体"/>
                <w:color w:val="auto"/>
                <w:w w:val="90"/>
                <w:szCs w:val="21"/>
                <w:highlight w:val="none"/>
              </w:rPr>
            </w:pPr>
          </w:p>
        </w:tc>
        <w:tc>
          <w:tcPr>
            <w:tcW w:w="1807" w:type="dxa"/>
            <w:vAlign w:val="center"/>
          </w:tcPr>
          <w:p w14:paraId="197A748C">
            <w:pPr>
              <w:jc w:val="left"/>
              <w:rPr>
                <w:rFonts w:ascii="宋体" w:hAnsi="宋体" w:cs="宋体"/>
                <w:color w:val="auto"/>
                <w:w w:val="90"/>
                <w:szCs w:val="21"/>
                <w:highlight w:val="none"/>
              </w:rPr>
            </w:pPr>
            <w:r>
              <w:rPr>
                <w:rFonts w:hint="eastAsia" w:ascii="宋体" w:hAnsi="宋体" w:cs="宋体"/>
                <w:color w:val="auto"/>
                <w:w w:val="90"/>
                <w:szCs w:val="21"/>
                <w:highlight w:val="none"/>
              </w:rPr>
              <w:t>燃气热水器</w:t>
            </w:r>
          </w:p>
        </w:tc>
        <w:tc>
          <w:tcPr>
            <w:tcW w:w="3301" w:type="dxa"/>
            <w:vAlign w:val="center"/>
          </w:tcPr>
          <w:p w14:paraId="6CFCF839">
            <w:pPr>
              <w:jc w:val="left"/>
              <w:rPr>
                <w:rFonts w:ascii="宋体" w:hAnsi="宋体" w:cs="宋体"/>
                <w:color w:val="auto"/>
                <w:w w:val="90"/>
                <w:szCs w:val="21"/>
                <w:highlight w:val="none"/>
              </w:rPr>
            </w:pPr>
            <w:r>
              <w:rPr>
                <w:rFonts w:hint="eastAsia" w:ascii="宋体" w:hAnsi="宋体" w:cs="宋体"/>
                <w:color w:val="auto"/>
                <w:w w:val="90"/>
                <w:szCs w:val="21"/>
                <w:highlight w:val="none"/>
              </w:rPr>
              <w:t>《家用燃气快速热水器和燃气采暖热水炉能效限定值及能效等级（GB 20665）</w:t>
            </w:r>
          </w:p>
        </w:tc>
      </w:tr>
      <w:tr w14:paraId="2AF7742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BA8621F">
            <w:pPr>
              <w:jc w:val="center"/>
              <w:rPr>
                <w:rFonts w:ascii="宋体" w:hAnsi="宋体" w:cs="宋体"/>
                <w:color w:val="auto"/>
                <w:w w:val="90"/>
                <w:szCs w:val="21"/>
                <w:highlight w:val="none"/>
              </w:rPr>
            </w:pPr>
          </w:p>
        </w:tc>
        <w:tc>
          <w:tcPr>
            <w:tcW w:w="1933" w:type="dxa"/>
            <w:vMerge w:val="continue"/>
            <w:vAlign w:val="center"/>
          </w:tcPr>
          <w:p w14:paraId="4D8FA5A1">
            <w:pPr>
              <w:jc w:val="left"/>
              <w:rPr>
                <w:rFonts w:ascii="宋体" w:hAnsi="宋体" w:cs="宋体"/>
                <w:color w:val="auto"/>
                <w:w w:val="90"/>
                <w:szCs w:val="21"/>
                <w:highlight w:val="none"/>
              </w:rPr>
            </w:pPr>
          </w:p>
        </w:tc>
        <w:tc>
          <w:tcPr>
            <w:tcW w:w="2209" w:type="dxa"/>
            <w:vMerge w:val="continue"/>
            <w:vAlign w:val="center"/>
          </w:tcPr>
          <w:p w14:paraId="70BB8F36">
            <w:pPr>
              <w:jc w:val="left"/>
              <w:rPr>
                <w:rFonts w:ascii="宋体" w:hAnsi="宋体" w:cs="宋体"/>
                <w:color w:val="auto"/>
                <w:w w:val="90"/>
                <w:szCs w:val="21"/>
                <w:highlight w:val="none"/>
              </w:rPr>
            </w:pPr>
          </w:p>
        </w:tc>
        <w:tc>
          <w:tcPr>
            <w:tcW w:w="1807" w:type="dxa"/>
            <w:vAlign w:val="center"/>
          </w:tcPr>
          <w:p w14:paraId="337AB923">
            <w:pPr>
              <w:jc w:val="left"/>
              <w:rPr>
                <w:rFonts w:ascii="宋体" w:hAnsi="宋体" w:cs="宋体"/>
                <w:color w:val="auto"/>
                <w:w w:val="90"/>
                <w:szCs w:val="21"/>
                <w:highlight w:val="none"/>
              </w:rPr>
            </w:pPr>
            <w:r>
              <w:rPr>
                <w:rFonts w:hint="eastAsia" w:ascii="宋体" w:hAnsi="宋体" w:cs="宋体"/>
                <w:color w:val="auto"/>
                <w:w w:val="90"/>
                <w:szCs w:val="21"/>
                <w:highlight w:val="none"/>
              </w:rPr>
              <w:t>热泵热水器</w:t>
            </w:r>
          </w:p>
        </w:tc>
        <w:tc>
          <w:tcPr>
            <w:tcW w:w="3301" w:type="dxa"/>
            <w:vAlign w:val="center"/>
          </w:tcPr>
          <w:p w14:paraId="594FB4F8">
            <w:pPr>
              <w:jc w:val="left"/>
              <w:rPr>
                <w:rFonts w:ascii="宋体" w:hAnsi="宋体" w:cs="宋体"/>
                <w:color w:val="auto"/>
                <w:w w:val="90"/>
                <w:szCs w:val="21"/>
                <w:highlight w:val="none"/>
              </w:rPr>
            </w:pPr>
            <w:r>
              <w:rPr>
                <w:rFonts w:hint="eastAsia" w:ascii="宋体" w:hAnsi="宋体" w:cs="宋体"/>
                <w:color w:val="auto"/>
                <w:w w:val="90"/>
                <w:szCs w:val="21"/>
                <w:highlight w:val="none"/>
              </w:rPr>
              <w:t>《热泵热水机（器）能效限定值及能效等级》（GB 29541）</w:t>
            </w:r>
          </w:p>
        </w:tc>
      </w:tr>
      <w:tr w14:paraId="1C447E8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5ED467A">
            <w:pPr>
              <w:jc w:val="center"/>
              <w:rPr>
                <w:rFonts w:ascii="宋体" w:hAnsi="宋体" w:cs="宋体"/>
                <w:color w:val="auto"/>
                <w:w w:val="90"/>
                <w:szCs w:val="21"/>
                <w:highlight w:val="none"/>
              </w:rPr>
            </w:pPr>
          </w:p>
        </w:tc>
        <w:tc>
          <w:tcPr>
            <w:tcW w:w="1933" w:type="dxa"/>
            <w:vMerge w:val="continue"/>
            <w:vAlign w:val="center"/>
          </w:tcPr>
          <w:p w14:paraId="5F84309A">
            <w:pPr>
              <w:jc w:val="left"/>
              <w:rPr>
                <w:rFonts w:ascii="宋体" w:hAnsi="宋体" w:cs="宋体"/>
                <w:color w:val="auto"/>
                <w:w w:val="90"/>
                <w:szCs w:val="21"/>
                <w:highlight w:val="none"/>
              </w:rPr>
            </w:pPr>
          </w:p>
        </w:tc>
        <w:tc>
          <w:tcPr>
            <w:tcW w:w="2209" w:type="dxa"/>
            <w:vMerge w:val="continue"/>
            <w:vAlign w:val="center"/>
          </w:tcPr>
          <w:p w14:paraId="1B2230F1">
            <w:pPr>
              <w:jc w:val="left"/>
              <w:rPr>
                <w:rFonts w:ascii="宋体" w:hAnsi="宋体" w:cs="宋体"/>
                <w:color w:val="auto"/>
                <w:w w:val="90"/>
                <w:szCs w:val="21"/>
                <w:highlight w:val="none"/>
              </w:rPr>
            </w:pPr>
          </w:p>
        </w:tc>
        <w:tc>
          <w:tcPr>
            <w:tcW w:w="1807" w:type="dxa"/>
            <w:vAlign w:val="center"/>
          </w:tcPr>
          <w:p w14:paraId="6C72983B">
            <w:pPr>
              <w:jc w:val="left"/>
              <w:rPr>
                <w:rFonts w:ascii="宋体" w:hAnsi="宋体" w:cs="宋体"/>
                <w:color w:val="auto"/>
                <w:w w:val="90"/>
                <w:szCs w:val="21"/>
                <w:highlight w:val="none"/>
              </w:rPr>
            </w:pPr>
            <w:r>
              <w:rPr>
                <w:rFonts w:hint="eastAsia" w:ascii="宋体" w:hAnsi="宋体" w:cs="宋体"/>
                <w:color w:val="auto"/>
                <w:w w:val="90"/>
                <w:szCs w:val="21"/>
                <w:highlight w:val="none"/>
              </w:rPr>
              <w:t>太阳能热水系统</w:t>
            </w:r>
          </w:p>
        </w:tc>
        <w:tc>
          <w:tcPr>
            <w:tcW w:w="3301" w:type="dxa"/>
            <w:vAlign w:val="center"/>
          </w:tcPr>
          <w:p w14:paraId="38ABA93B">
            <w:pPr>
              <w:jc w:val="left"/>
              <w:rPr>
                <w:rFonts w:ascii="宋体" w:hAnsi="宋体" w:cs="宋体"/>
                <w:color w:val="auto"/>
                <w:w w:val="90"/>
                <w:szCs w:val="21"/>
                <w:highlight w:val="none"/>
              </w:rPr>
            </w:pPr>
            <w:r>
              <w:rPr>
                <w:rFonts w:hint="eastAsia" w:ascii="宋体" w:hAnsi="宋体" w:cs="宋体"/>
                <w:color w:val="auto"/>
                <w:w w:val="90"/>
                <w:szCs w:val="21"/>
                <w:highlight w:val="none"/>
              </w:rPr>
              <w:t>《家用太阳能热水系统能效限定值及能效等级》（GB 26969）</w:t>
            </w:r>
          </w:p>
        </w:tc>
      </w:tr>
      <w:tr w14:paraId="23DC131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62478740">
            <w:pPr>
              <w:jc w:val="center"/>
              <w:rPr>
                <w:rFonts w:ascii="宋体" w:hAnsi="宋体" w:cs="宋体"/>
                <w:color w:val="auto"/>
                <w:w w:val="90"/>
                <w:szCs w:val="21"/>
                <w:highlight w:val="none"/>
              </w:rPr>
            </w:pPr>
            <w:r>
              <w:rPr>
                <w:rFonts w:hint="eastAsia" w:ascii="宋体" w:hAnsi="宋体" w:cs="宋体"/>
                <w:color w:val="auto"/>
                <w:w w:val="90"/>
                <w:szCs w:val="21"/>
                <w:highlight w:val="none"/>
              </w:rPr>
              <w:t>11</w:t>
            </w:r>
          </w:p>
        </w:tc>
        <w:tc>
          <w:tcPr>
            <w:tcW w:w="1933" w:type="dxa"/>
            <w:vMerge w:val="restart"/>
            <w:vAlign w:val="center"/>
          </w:tcPr>
          <w:p w14:paraId="679CD0C6">
            <w:pPr>
              <w:jc w:val="left"/>
              <w:rPr>
                <w:rFonts w:ascii="宋体" w:hAnsi="宋体" w:cs="宋体"/>
                <w:color w:val="auto"/>
                <w:w w:val="90"/>
                <w:szCs w:val="21"/>
                <w:highlight w:val="none"/>
              </w:rPr>
            </w:pPr>
            <w:r>
              <w:rPr>
                <w:rFonts w:hint="eastAsia" w:ascii="宋体" w:hAnsi="宋体" w:cs="宋体"/>
                <w:color w:val="auto"/>
                <w:w w:val="90"/>
                <w:szCs w:val="21"/>
                <w:highlight w:val="none"/>
              </w:rPr>
              <w:t>A020619 照明设备</w:t>
            </w:r>
          </w:p>
        </w:tc>
        <w:tc>
          <w:tcPr>
            <w:tcW w:w="2209" w:type="dxa"/>
            <w:vAlign w:val="center"/>
          </w:tcPr>
          <w:p w14:paraId="0F685606">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普通照明用双端荧光灯</w:t>
            </w:r>
          </w:p>
        </w:tc>
        <w:tc>
          <w:tcPr>
            <w:tcW w:w="1807" w:type="dxa"/>
            <w:vAlign w:val="center"/>
          </w:tcPr>
          <w:p w14:paraId="72B47C13">
            <w:pPr>
              <w:jc w:val="center"/>
              <w:rPr>
                <w:rFonts w:ascii="宋体" w:hAnsi="宋体" w:cs="宋体"/>
                <w:color w:val="auto"/>
                <w:w w:val="90"/>
                <w:szCs w:val="21"/>
                <w:highlight w:val="none"/>
              </w:rPr>
            </w:pPr>
          </w:p>
        </w:tc>
        <w:tc>
          <w:tcPr>
            <w:tcW w:w="3301" w:type="dxa"/>
            <w:vAlign w:val="center"/>
          </w:tcPr>
          <w:p w14:paraId="42EB77F9">
            <w:pPr>
              <w:jc w:val="left"/>
              <w:rPr>
                <w:rFonts w:ascii="宋体" w:hAnsi="宋体" w:cs="宋体"/>
                <w:color w:val="auto"/>
                <w:w w:val="90"/>
                <w:szCs w:val="21"/>
                <w:highlight w:val="none"/>
              </w:rPr>
            </w:pPr>
            <w:r>
              <w:rPr>
                <w:rFonts w:hint="eastAsia" w:ascii="宋体" w:hAnsi="宋体" w:cs="宋体"/>
                <w:color w:val="auto"/>
                <w:w w:val="90"/>
                <w:szCs w:val="21"/>
                <w:highlight w:val="none"/>
              </w:rPr>
              <w:t>《普通照明用双端荧光灯能效限定值及能效等级》（GB 19043）</w:t>
            </w:r>
          </w:p>
        </w:tc>
      </w:tr>
      <w:tr w14:paraId="7C77303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78D0C40">
            <w:pPr>
              <w:jc w:val="center"/>
              <w:rPr>
                <w:rFonts w:ascii="宋体" w:hAnsi="宋体" w:cs="宋体"/>
                <w:color w:val="auto"/>
                <w:w w:val="90"/>
                <w:szCs w:val="21"/>
                <w:highlight w:val="none"/>
              </w:rPr>
            </w:pPr>
          </w:p>
        </w:tc>
        <w:tc>
          <w:tcPr>
            <w:tcW w:w="1933" w:type="dxa"/>
            <w:vMerge w:val="continue"/>
            <w:vAlign w:val="center"/>
          </w:tcPr>
          <w:p w14:paraId="29E2851D">
            <w:pPr>
              <w:jc w:val="left"/>
              <w:rPr>
                <w:rFonts w:ascii="宋体" w:hAnsi="宋体" w:cs="宋体"/>
                <w:color w:val="auto"/>
                <w:w w:val="90"/>
                <w:szCs w:val="21"/>
                <w:highlight w:val="none"/>
              </w:rPr>
            </w:pPr>
          </w:p>
        </w:tc>
        <w:tc>
          <w:tcPr>
            <w:tcW w:w="2209" w:type="dxa"/>
            <w:vAlign w:val="center"/>
          </w:tcPr>
          <w:p w14:paraId="130842A2">
            <w:pPr>
              <w:jc w:val="left"/>
              <w:rPr>
                <w:rFonts w:ascii="宋体" w:hAnsi="宋体" w:cs="宋体"/>
                <w:color w:val="auto"/>
                <w:w w:val="90"/>
                <w:szCs w:val="21"/>
                <w:highlight w:val="none"/>
              </w:rPr>
            </w:pPr>
            <w:r>
              <w:rPr>
                <w:rFonts w:hint="eastAsia" w:ascii="宋体" w:hAnsi="宋体" w:cs="宋体"/>
                <w:color w:val="auto"/>
                <w:w w:val="90"/>
                <w:szCs w:val="21"/>
                <w:highlight w:val="none"/>
              </w:rPr>
              <w:t>LED道路/隧道照明产品</w:t>
            </w:r>
          </w:p>
        </w:tc>
        <w:tc>
          <w:tcPr>
            <w:tcW w:w="1807" w:type="dxa"/>
            <w:vAlign w:val="center"/>
          </w:tcPr>
          <w:p w14:paraId="19E7E1E6">
            <w:pPr>
              <w:jc w:val="center"/>
              <w:rPr>
                <w:rFonts w:ascii="宋体" w:hAnsi="宋体" w:cs="宋体"/>
                <w:color w:val="auto"/>
                <w:w w:val="90"/>
                <w:szCs w:val="21"/>
                <w:highlight w:val="none"/>
              </w:rPr>
            </w:pPr>
          </w:p>
        </w:tc>
        <w:tc>
          <w:tcPr>
            <w:tcW w:w="3301" w:type="dxa"/>
            <w:vAlign w:val="center"/>
          </w:tcPr>
          <w:p w14:paraId="17B64883">
            <w:pPr>
              <w:jc w:val="left"/>
              <w:rPr>
                <w:rFonts w:ascii="宋体" w:hAnsi="宋体" w:cs="宋体"/>
                <w:color w:val="auto"/>
                <w:w w:val="90"/>
                <w:szCs w:val="21"/>
                <w:highlight w:val="none"/>
              </w:rPr>
            </w:pPr>
            <w:r>
              <w:rPr>
                <w:rFonts w:hint="eastAsia" w:ascii="宋体" w:hAnsi="宋体" w:cs="宋体"/>
                <w:color w:val="auto"/>
                <w:w w:val="90"/>
                <w:szCs w:val="21"/>
                <w:highlight w:val="none"/>
              </w:rPr>
              <w:t>《道路和隧道照明用LED灯具能效限定值及能效等级》（GB 37478）</w:t>
            </w:r>
          </w:p>
        </w:tc>
      </w:tr>
      <w:tr w14:paraId="44AD431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FBDDDFF">
            <w:pPr>
              <w:jc w:val="center"/>
              <w:rPr>
                <w:rFonts w:ascii="宋体" w:hAnsi="宋体" w:cs="宋体"/>
                <w:color w:val="auto"/>
                <w:w w:val="90"/>
                <w:szCs w:val="21"/>
                <w:highlight w:val="none"/>
              </w:rPr>
            </w:pPr>
          </w:p>
        </w:tc>
        <w:tc>
          <w:tcPr>
            <w:tcW w:w="1933" w:type="dxa"/>
            <w:vMerge w:val="continue"/>
            <w:vAlign w:val="center"/>
          </w:tcPr>
          <w:p w14:paraId="2E19F5D8">
            <w:pPr>
              <w:jc w:val="left"/>
              <w:rPr>
                <w:rFonts w:ascii="宋体" w:hAnsi="宋体" w:cs="宋体"/>
                <w:color w:val="auto"/>
                <w:w w:val="90"/>
                <w:szCs w:val="21"/>
                <w:highlight w:val="none"/>
              </w:rPr>
            </w:pPr>
          </w:p>
        </w:tc>
        <w:tc>
          <w:tcPr>
            <w:tcW w:w="2209" w:type="dxa"/>
            <w:vAlign w:val="center"/>
          </w:tcPr>
          <w:p w14:paraId="75A42A43">
            <w:pPr>
              <w:jc w:val="left"/>
              <w:rPr>
                <w:rFonts w:ascii="宋体" w:hAnsi="宋体" w:cs="宋体"/>
                <w:color w:val="auto"/>
                <w:w w:val="90"/>
                <w:szCs w:val="21"/>
                <w:highlight w:val="none"/>
              </w:rPr>
            </w:pPr>
            <w:r>
              <w:rPr>
                <w:rFonts w:hint="eastAsia" w:ascii="宋体" w:hAnsi="宋体" w:cs="宋体"/>
                <w:color w:val="auto"/>
                <w:w w:val="90"/>
                <w:szCs w:val="21"/>
                <w:highlight w:val="none"/>
              </w:rPr>
              <w:t>LED筒灯</w:t>
            </w:r>
          </w:p>
        </w:tc>
        <w:tc>
          <w:tcPr>
            <w:tcW w:w="1807" w:type="dxa"/>
            <w:vAlign w:val="center"/>
          </w:tcPr>
          <w:p w14:paraId="4BC862F3">
            <w:pPr>
              <w:jc w:val="center"/>
              <w:rPr>
                <w:rFonts w:ascii="宋体" w:hAnsi="宋体" w:cs="宋体"/>
                <w:color w:val="auto"/>
                <w:w w:val="90"/>
                <w:szCs w:val="21"/>
                <w:highlight w:val="none"/>
              </w:rPr>
            </w:pPr>
          </w:p>
        </w:tc>
        <w:tc>
          <w:tcPr>
            <w:tcW w:w="3301" w:type="dxa"/>
            <w:vAlign w:val="center"/>
          </w:tcPr>
          <w:p w14:paraId="7B90804C">
            <w:pPr>
              <w:jc w:val="left"/>
              <w:rPr>
                <w:rFonts w:ascii="宋体" w:hAnsi="宋体" w:cs="宋体"/>
                <w:color w:val="auto"/>
                <w:w w:val="90"/>
                <w:szCs w:val="21"/>
                <w:highlight w:val="none"/>
              </w:rPr>
            </w:pPr>
            <w:r>
              <w:rPr>
                <w:rFonts w:hint="eastAsia" w:ascii="宋体" w:hAnsi="宋体" w:cs="宋体"/>
                <w:color w:val="auto"/>
                <w:w w:val="90"/>
                <w:szCs w:val="21"/>
                <w:highlight w:val="none"/>
              </w:rPr>
              <w:t>《室内照明用LED产品能效限定值及能效等级》（GB 30255）</w:t>
            </w:r>
          </w:p>
        </w:tc>
      </w:tr>
      <w:tr w14:paraId="4C3D43C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5CB28BE">
            <w:pPr>
              <w:jc w:val="center"/>
              <w:rPr>
                <w:rFonts w:ascii="宋体" w:hAnsi="宋体" w:cs="宋体"/>
                <w:color w:val="auto"/>
                <w:w w:val="90"/>
                <w:szCs w:val="21"/>
                <w:highlight w:val="none"/>
              </w:rPr>
            </w:pPr>
          </w:p>
        </w:tc>
        <w:tc>
          <w:tcPr>
            <w:tcW w:w="1933" w:type="dxa"/>
            <w:vMerge w:val="continue"/>
            <w:vAlign w:val="center"/>
          </w:tcPr>
          <w:p w14:paraId="5249270D">
            <w:pPr>
              <w:jc w:val="left"/>
              <w:rPr>
                <w:rFonts w:ascii="宋体" w:hAnsi="宋体" w:cs="宋体"/>
                <w:color w:val="auto"/>
                <w:w w:val="90"/>
                <w:szCs w:val="21"/>
                <w:highlight w:val="none"/>
              </w:rPr>
            </w:pPr>
          </w:p>
        </w:tc>
        <w:tc>
          <w:tcPr>
            <w:tcW w:w="2209" w:type="dxa"/>
            <w:vAlign w:val="center"/>
          </w:tcPr>
          <w:p w14:paraId="5BB25254">
            <w:pPr>
              <w:jc w:val="left"/>
              <w:rPr>
                <w:rFonts w:ascii="宋体" w:hAnsi="宋体" w:cs="宋体"/>
                <w:color w:val="auto"/>
                <w:w w:val="90"/>
                <w:szCs w:val="21"/>
                <w:highlight w:val="none"/>
              </w:rPr>
            </w:pPr>
            <w:r>
              <w:rPr>
                <w:rFonts w:hint="eastAsia" w:ascii="宋体" w:hAnsi="宋体" w:cs="宋体"/>
                <w:color w:val="auto"/>
                <w:w w:val="90"/>
                <w:szCs w:val="21"/>
                <w:highlight w:val="none"/>
              </w:rPr>
              <w:t>普通照明用非定向自镇流LED灯</w:t>
            </w:r>
          </w:p>
        </w:tc>
        <w:tc>
          <w:tcPr>
            <w:tcW w:w="1807" w:type="dxa"/>
            <w:vAlign w:val="center"/>
          </w:tcPr>
          <w:p w14:paraId="28415DB9">
            <w:pPr>
              <w:jc w:val="center"/>
              <w:rPr>
                <w:rFonts w:ascii="宋体" w:hAnsi="宋体" w:cs="宋体"/>
                <w:color w:val="auto"/>
                <w:w w:val="90"/>
                <w:szCs w:val="21"/>
                <w:highlight w:val="none"/>
              </w:rPr>
            </w:pPr>
          </w:p>
        </w:tc>
        <w:tc>
          <w:tcPr>
            <w:tcW w:w="3301" w:type="dxa"/>
            <w:vAlign w:val="center"/>
          </w:tcPr>
          <w:p w14:paraId="58C89675">
            <w:pPr>
              <w:jc w:val="left"/>
              <w:rPr>
                <w:rFonts w:ascii="宋体" w:hAnsi="宋体" w:cs="宋体"/>
                <w:color w:val="auto"/>
                <w:w w:val="90"/>
                <w:szCs w:val="21"/>
                <w:highlight w:val="none"/>
              </w:rPr>
            </w:pPr>
            <w:r>
              <w:rPr>
                <w:rFonts w:hint="eastAsia" w:ascii="宋体" w:hAnsi="宋体" w:cs="宋体"/>
                <w:color w:val="auto"/>
                <w:w w:val="90"/>
                <w:szCs w:val="21"/>
                <w:highlight w:val="none"/>
              </w:rPr>
              <w:t>《室内照明用LED产品能效限定值及能效等级》（GB 30255）</w:t>
            </w:r>
          </w:p>
        </w:tc>
      </w:tr>
      <w:tr w14:paraId="34C3BBE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2994C528">
            <w:pPr>
              <w:jc w:val="center"/>
              <w:rPr>
                <w:rFonts w:ascii="宋体" w:hAnsi="宋体" w:cs="宋体"/>
                <w:color w:val="auto"/>
                <w:w w:val="90"/>
                <w:szCs w:val="21"/>
                <w:highlight w:val="none"/>
              </w:rPr>
            </w:pPr>
            <w:r>
              <w:rPr>
                <w:rFonts w:hint="eastAsia" w:ascii="宋体" w:hAnsi="宋体" w:cs="宋体"/>
                <w:color w:val="auto"/>
                <w:w w:val="90"/>
                <w:szCs w:val="21"/>
                <w:highlight w:val="none"/>
              </w:rPr>
              <w:t>12</w:t>
            </w:r>
          </w:p>
        </w:tc>
        <w:tc>
          <w:tcPr>
            <w:tcW w:w="1933" w:type="dxa"/>
            <w:vAlign w:val="center"/>
          </w:tcPr>
          <w:p w14:paraId="35D0CFC2">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A020910电视设备</w:t>
            </w:r>
          </w:p>
        </w:tc>
        <w:tc>
          <w:tcPr>
            <w:tcW w:w="2209" w:type="dxa"/>
            <w:vAlign w:val="center"/>
          </w:tcPr>
          <w:p w14:paraId="0EA6929D">
            <w:pPr>
              <w:jc w:val="left"/>
              <w:rPr>
                <w:rFonts w:ascii="宋体" w:hAnsi="宋体" w:cs="宋体"/>
                <w:b/>
                <w:color w:val="auto"/>
                <w:w w:val="90"/>
                <w:szCs w:val="21"/>
                <w:highlight w:val="none"/>
              </w:rPr>
            </w:pPr>
            <w:r>
              <w:rPr>
                <w:rFonts w:hint="eastAsia" w:ascii="宋体" w:hAnsi="宋体" w:cs="宋体"/>
                <w:b/>
                <w:color w:val="auto"/>
                <w:w w:val="90"/>
                <w:szCs w:val="21"/>
                <w:highlight w:val="none"/>
              </w:rPr>
              <w:t>A02091001普通电视设备（电视机）</w:t>
            </w:r>
          </w:p>
        </w:tc>
        <w:tc>
          <w:tcPr>
            <w:tcW w:w="1807" w:type="dxa"/>
            <w:vAlign w:val="center"/>
          </w:tcPr>
          <w:p w14:paraId="7448FFB7">
            <w:pPr>
              <w:jc w:val="center"/>
              <w:rPr>
                <w:rFonts w:ascii="宋体" w:hAnsi="宋体" w:cs="宋体"/>
                <w:color w:val="auto"/>
                <w:w w:val="90"/>
                <w:szCs w:val="21"/>
                <w:highlight w:val="none"/>
              </w:rPr>
            </w:pPr>
          </w:p>
        </w:tc>
        <w:tc>
          <w:tcPr>
            <w:tcW w:w="3301" w:type="dxa"/>
            <w:vAlign w:val="center"/>
          </w:tcPr>
          <w:p w14:paraId="762B18C3">
            <w:pPr>
              <w:jc w:val="left"/>
              <w:rPr>
                <w:rFonts w:ascii="宋体" w:hAnsi="宋体" w:cs="宋体"/>
                <w:color w:val="auto"/>
                <w:w w:val="90"/>
                <w:szCs w:val="21"/>
                <w:highlight w:val="none"/>
              </w:rPr>
            </w:pPr>
            <w:r>
              <w:rPr>
                <w:rFonts w:hint="eastAsia" w:ascii="宋体" w:hAnsi="宋体" w:cs="宋体"/>
                <w:color w:val="auto"/>
                <w:w w:val="90"/>
                <w:szCs w:val="21"/>
                <w:highlight w:val="none"/>
              </w:rPr>
              <w:t>《平板电视能效限定值及能效等级》（GB 24850）</w:t>
            </w:r>
          </w:p>
        </w:tc>
      </w:tr>
      <w:tr w14:paraId="52E7DEE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BE788C6">
            <w:pPr>
              <w:jc w:val="center"/>
              <w:rPr>
                <w:rFonts w:ascii="宋体" w:hAnsi="宋体" w:cs="宋体"/>
                <w:color w:val="auto"/>
                <w:w w:val="90"/>
                <w:szCs w:val="21"/>
                <w:highlight w:val="none"/>
              </w:rPr>
            </w:pPr>
            <w:r>
              <w:rPr>
                <w:rFonts w:hint="eastAsia" w:ascii="宋体" w:hAnsi="宋体" w:cs="宋体"/>
                <w:color w:val="auto"/>
                <w:w w:val="90"/>
                <w:szCs w:val="21"/>
                <w:highlight w:val="none"/>
              </w:rPr>
              <w:t>13</w:t>
            </w:r>
          </w:p>
        </w:tc>
        <w:tc>
          <w:tcPr>
            <w:tcW w:w="1933" w:type="dxa"/>
            <w:vAlign w:val="center"/>
          </w:tcPr>
          <w:p w14:paraId="481B7336">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A020911视频设备</w:t>
            </w:r>
          </w:p>
        </w:tc>
        <w:tc>
          <w:tcPr>
            <w:tcW w:w="2209" w:type="dxa"/>
            <w:vAlign w:val="center"/>
          </w:tcPr>
          <w:p w14:paraId="4BED7E94">
            <w:pPr>
              <w:jc w:val="left"/>
              <w:rPr>
                <w:rFonts w:ascii="宋体" w:hAnsi="宋体" w:cs="宋体"/>
                <w:b/>
                <w:color w:val="auto"/>
                <w:w w:val="90"/>
                <w:szCs w:val="21"/>
                <w:highlight w:val="none"/>
              </w:rPr>
            </w:pPr>
            <w:r>
              <w:rPr>
                <w:rFonts w:hint="eastAsia" w:ascii="宋体" w:hAnsi="宋体" w:cs="宋体"/>
                <w:b/>
                <w:color w:val="auto"/>
                <w:w w:val="90"/>
                <w:szCs w:val="21"/>
                <w:highlight w:val="none"/>
              </w:rPr>
              <w:t>A02091107视频监控设备</w:t>
            </w:r>
          </w:p>
        </w:tc>
        <w:tc>
          <w:tcPr>
            <w:tcW w:w="1807" w:type="dxa"/>
            <w:vAlign w:val="center"/>
          </w:tcPr>
          <w:p w14:paraId="12ED5891">
            <w:pPr>
              <w:jc w:val="center"/>
              <w:rPr>
                <w:rFonts w:ascii="宋体" w:hAnsi="宋体" w:cs="宋体"/>
                <w:b/>
                <w:color w:val="auto"/>
                <w:w w:val="90"/>
                <w:szCs w:val="21"/>
                <w:highlight w:val="none"/>
              </w:rPr>
            </w:pPr>
            <w:r>
              <w:rPr>
                <w:rFonts w:hint="eastAsia" w:ascii="宋体" w:hAnsi="宋体" w:cs="宋体"/>
                <w:b/>
                <w:color w:val="auto"/>
                <w:w w:val="90"/>
                <w:szCs w:val="21"/>
                <w:highlight w:val="none"/>
              </w:rPr>
              <w:t>监视器</w:t>
            </w:r>
          </w:p>
        </w:tc>
        <w:tc>
          <w:tcPr>
            <w:tcW w:w="3301" w:type="dxa"/>
            <w:vAlign w:val="center"/>
          </w:tcPr>
          <w:p w14:paraId="59BEC881">
            <w:pPr>
              <w:jc w:val="left"/>
              <w:rPr>
                <w:rFonts w:ascii="宋体" w:hAnsi="宋体" w:cs="宋体"/>
                <w:color w:val="auto"/>
                <w:w w:val="90"/>
                <w:szCs w:val="21"/>
                <w:highlight w:val="none"/>
              </w:rPr>
            </w:pPr>
            <w:r>
              <w:rPr>
                <w:rFonts w:hint="eastAsia" w:ascii="宋体" w:hAnsi="宋体" w:cs="宋体"/>
                <w:color w:val="auto"/>
                <w:w w:val="90"/>
                <w:szCs w:val="21"/>
                <w:highlight w:val="none"/>
              </w:rPr>
              <w:t>以射频信号为主要信号输入的监视器应符合《平板电视能效限定值及能效等级》（GB 24850），以数字信号为主要信号输入的监视器应符合《计算机显示器能效限定值及能效等级》（GB 21520）</w:t>
            </w:r>
          </w:p>
        </w:tc>
      </w:tr>
      <w:tr w14:paraId="08D36EE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DA77A27">
            <w:pPr>
              <w:jc w:val="center"/>
              <w:rPr>
                <w:rFonts w:ascii="宋体" w:hAnsi="宋体" w:cs="宋体"/>
                <w:color w:val="auto"/>
                <w:w w:val="90"/>
                <w:szCs w:val="21"/>
                <w:highlight w:val="none"/>
              </w:rPr>
            </w:pPr>
            <w:r>
              <w:rPr>
                <w:rFonts w:hint="eastAsia" w:ascii="宋体" w:hAnsi="宋体" w:cs="宋体"/>
                <w:color w:val="auto"/>
                <w:w w:val="90"/>
                <w:szCs w:val="21"/>
                <w:highlight w:val="none"/>
              </w:rPr>
              <w:t>14</w:t>
            </w:r>
          </w:p>
        </w:tc>
        <w:tc>
          <w:tcPr>
            <w:tcW w:w="1933" w:type="dxa"/>
            <w:vAlign w:val="center"/>
          </w:tcPr>
          <w:p w14:paraId="1C535DE9">
            <w:pPr>
              <w:jc w:val="left"/>
              <w:rPr>
                <w:rFonts w:ascii="宋体" w:hAnsi="宋体" w:cs="宋体"/>
                <w:color w:val="auto"/>
                <w:w w:val="90"/>
                <w:szCs w:val="21"/>
                <w:highlight w:val="none"/>
              </w:rPr>
            </w:pPr>
            <w:r>
              <w:rPr>
                <w:rFonts w:hint="eastAsia" w:ascii="宋体" w:hAnsi="宋体" w:cs="宋体"/>
                <w:color w:val="auto"/>
                <w:w w:val="90"/>
                <w:szCs w:val="21"/>
                <w:highlight w:val="none"/>
              </w:rPr>
              <w:t>A031210饮食炊事机械</w:t>
            </w:r>
          </w:p>
        </w:tc>
        <w:tc>
          <w:tcPr>
            <w:tcW w:w="2209" w:type="dxa"/>
            <w:vAlign w:val="center"/>
          </w:tcPr>
          <w:p w14:paraId="49E9414F">
            <w:pPr>
              <w:jc w:val="left"/>
              <w:rPr>
                <w:rFonts w:ascii="宋体" w:hAnsi="宋体" w:cs="宋体"/>
                <w:color w:val="auto"/>
                <w:w w:val="90"/>
                <w:szCs w:val="21"/>
                <w:highlight w:val="none"/>
              </w:rPr>
            </w:pPr>
            <w:r>
              <w:rPr>
                <w:rFonts w:hint="eastAsia" w:ascii="宋体" w:hAnsi="宋体" w:cs="宋体"/>
                <w:color w:val="auto"/>
                <w:w w:val="90"/>
                <w:szCs w:val="21"/>
                <w:highlight w:val="none"/>
              </w:rPr>
              <w:t>商用燃气灶具</w:t>
            </w:r>
          </w:p>
        </w:tc>
        <w:tc>
          <w:tcPr>
            <w:tcW w:w="1807" w:type="dxa"/>
            <w:vAlign w:val="center"/>
          </w:tcPr>
          <w:p w14:paraId="4CA29DC3">
            <w:pPr>
              <w:jc w:val="center"/>
              <w:rPr>
                <w:rFonts w:ascii="宋体" w:hAnsi="宋体" w:cs="宋体"/>
                <w:color w:val="auto"/>
                <w:w w:val="90"/>
                <w:szCs w:val="21"/>
                <w:highlight w:val="none"/>
              </w:rPr>
            </w:pPr>
          </w:p>
        </w:tc>
        <w:tc>
          <w:tcPr>
            <w:tcW w:w="3301" w:type="dxa"/>
            <w:vAlign w:val="center"/>
          </w:tcPr>
          <w:p w14:paraId="7DB2DFBF">
            <w:pPr>
              <w:jc w:val="left"/>
              <w:rPr>
                <w:rFonts w:ascii="宋体" w:hAnsi="宋体" w:cs="宋体"/>
                <w:color w:val="auto"/>
                <w:w w:val="90"/>
                <w:szCs w:val="21"/>
                <w:highlight w:val="none"/>
              </w:rPr>
            </w:pPr>
          </w:p>
        </w:tc>
      </w:tr>
      <w:tr w14:paraId="36084F0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2A95D730">
            <w:pPr>
              <w:jc w:val="center"/>
              <w:rPr>
                <w:rFonts w:ascii="宋体" w:hAnsi="宋体" w:cs="宋体"/>
                <w:color w:val="auto"/>
                <w:w w:val="90"/>
                <w:szCs w:val="21"/>
                <w:highlight w:val="none"/>
              </w:rPr>
            </w:pPr>
            <w:r>
              <w:rPr>
                <w:rFonts w:hint="eastAsia" w:ascii="宋体" w:hAnsi="宋体" w:cs="宋体"/>
                <w:color w:val="auto"/>
                <w:w w:val="90"/>
                <w:szCs w:val="21"/>
                <w:highlight w:val="none"/>
              </w:rPr>
              <w:t>15</w:t>
            </w:r>
          </w:p>
        </w:tc>
        <w:tc>
          <w:tcPr>
            <w:tcW w:w="1933" w:type="dxa"/>
            <w:vMerge w:val="restart"/>
            <w:vAlign w:val="center"/>
          </w:tcPr>
          <w:p w14:paraId="5A7CADAF">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A060805便器</w:t>
            </w:r>
          </w:p>
        </w:tc>
        <w:tc>
          <w:tcPr>
            <w:tcW w:w="2209" w:type="dxa"/>
            <w:vAlign w:val="center"/>
          </w:tcPr>
          <w:p w14:paraId="355293C0">
            <w:pPr>
              <w:jc w:val="left"/>
              <w:rPr>
                <w:rFonts w:ascii="宋体" w:hAnsi="宋体" w:cs="宋体"/>
                <w:b/>
                <w:color w:val="auto"/>
                <w:w w:val="90"/>
                <w:szCs w:val="21"/>
                <w:highlight w:val="none"/>
              </w:rPr>
            </w:pPr>
            <w:r>
              <w:rPr>
                <w:rFonts w:hint="eastAsia" w:ascii="宋体" w:hAnsi="宋体" w:cs="宋体"/>
                <w:b/>
                <w:color w:val="auto"/>
                <w:w w:val="90"/>
                <w:szCs w:val="21"/>
                <w:highlight w:val="none"/>
              </w:rPr>
              <w:t>坐便器</w:t>
            </w:r>
          </w:p>
        </w:tc>
        <w:tc>
          <w:tcPr>
            <w:tcW w:w="1807" w:type="dxa"/>
            <w:vAlign w:val="center"/>
          </w:tcPr>
          <w:p w14:paraId="10515D66">
            <w:pPr>
              <w:jc w:val="center"/>
              <w:rPr>
                <w:rFonts w:ascii="宋体" w:hAnsi="宋体" w:cs="宋体"/>
                <w:color w:val="auto"/>
                <w:w w:val="90"/>
                <w:szCs w:val="21"/>
                <w:highlight w:val="none"/>
              </w:rPr>
            </w:pPr>
          </w:p>
        </w:tc>
        <w:tc>
          <w:tcPr>
            <w:tcW w:w="3301" w:type="dxa"/>
            <w:vAlign w:val="center"/>
          </w:tcPr>
          <w:p w14:paraId="24B185D1">
            <w:pPr>
              <w:jc w:val="left"/>
              <w:rPr>
                <w:rFonts w:ascii="宋体" w:hAnsi="宋体" w:cs="宋体"/>
                <w:color w:val="auto"/>
                <w:w w:val="90"/>
                <w:szCs w:val="21"/>
                <w:highlight w:val="none"/>
              </w:rPr>
            </w:pPr>
            <w:r>
              <w:rPr>
                <w:rFonts w:hint="eastAsia" w:ascii="宋体" w:hAnsi="宋体" w:cs="宋体"/>
                <w:color w:val="auto"/>
                <w:w w:val="90"/>
                <w:szCs w:val="21"/>
                <w:highlight w:val="none"/>
              </w:rPr>
              <w:t>《坐便器水效限定值及水效等级</w:t>
            </w:r>
          </w:p>
          <w:p w14:paraId="45B99208">
            <w:pPr>
              <w:jc w:val="left"/>
              <w:rPr>
                <w:rFonts w:ascii="宋体" w:hAnsi="宋体" w:cs="宋体"/>
                <w:color w:val="auto"/>
                <w:w w:val="90"/>
                <w:szCs w:val="21"/>
                <w:highlight w:val="none"/>
              </w:rPr>
            </w:pPr>
            <w:r>
              <w:rPr>
                <w:rFonts w:hint="eastAsia" w:ascii="宋体" w:hAnsi="宋体" w:cs="宋体"/>
                <w:color w:val="auto"/>
                <w:w w:val="90"/>
                <w:szCs w:val="21"/>
                <w:highlight w:val="none"/>
              </w:rPr>
              <w:t>（GB 25502）</w:t>
            </w:r>
          </w:p>
        </w:tc>
      </w:tr>
      <w:tr w14:paraId="07ADF34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1F88FF9">
            <w:pPr>
              <w:jc w:val="center"/>
              <w:rPr>
                <w:rFonts w:ascii="宋体" w:hAnsi="宋体" w:cs="宋体"/>
                <w:color w:val="auto"/>
                <w:w w:val="90"/>
                <w:szCs w:val="21"/>
                <w:highlight w:val="none"/>
              </w:rPr>
            </w:pPr>
          </w:p>
        </w:tc>
        <w:tc>
          <w:tcPr>
            <w:tcW w:w="1933" w:type="dxa"/>
            <w:vMerge w:val="continue"/>
            <w:vAlign w:val="center"/>
          </w:tcPr>
          <w:p w14:paraId="55D61CA7">
            <w:pPr>
              <w:jc w:val="left"/>
              <w:rPr>
                <w:rFonts w:ascii="宋体" w:hAnsi="宋体" w:cs="宋体"/>
                <w:b/>
                <w:color w:val="auto"/>
                <w:w w:val="90"/>
                <w:szCs w:val="21"/>
                <w:highlight w:val="none"/>
              </w:rPr>
            </w:pPr>
          </w:p>
        </w:tc>
        <w:tc>
          <w:tcPr>
            <w:tcW w:w="2209" w:type="dxa"/>
            <w:vAlign w:val="center"/>
          </w:tcPr>
          <w:p w14:paraId="3B5C6DB4">
            <w:pPr>
              <w:jc w:val="left"/>
              <w:rPr>
                <w:rFonts w:ascii="宋体" w:hAnsi="宋体" w:cs="宋体"/>
                <w:b/>
                <w:color w:val="auto"/>
                <w:w w:val="90"/>
                <w:szCs w:val="21"/>
                <w:highlight w:val="none"/>
              </w:rPr>
            </w:pPr>
            <w:r>
              <w:rPr>
                <w:rFonts w:hint="eastAsia" w:ascii="宋体" w:hAnsi="宋体" w:cs="宋体"/>
                <w:b/>
                <w:color w:val="auto"/>
                <w:w w:val="90"/>
                <w:szCs w:val="21"/>
                <w:highlight w:val="none"/>
              </w:rPr>
              <w:t>蹲便器</w:t>
            </w:r>
          </w:p>
        </w:tc>
        <w:tc>
          <w:tcPr>
            <w:tcW w:w="1807" w:type="dxa"/>
            <w:vAlign w:val="center"/>
          </w:tcPr>
          <w:p w14:paraId="1D1D4192">
            <w:pPr>
              <w:jc w:val="center"/>
              <w:rPr>
                <w:rFonts w:ascii="宋体" w:hAnsi="宋体" w:cs="宋体"/>
                <w:color w:val="auto"/>
                <w:w w:val="90"/>
                <w:szCs w:val="21"/>
                <w:highlight w:val="none"/>
              </w:rPr>
            </w:pPr>
          </w:p>
        </w:tc>
        <w:tc>
          <w:tcPr>
            <w:tcW w:w="3301" w:type="dxa"/>
            <w:vAlign w:val="center"/>
          </w:tcPr>
          <w:p w14:paraId="29D8966B">
            <w:pPr>
              <w:jc w:val="left"/>
              <w:rPr>
                <w:rFonts w:ascii="宋体" w:hAnsi="宋体" w:cs="宋体"/>
                <w:color w:val="auto"/>
                <w:w w:val="90"/>
                <w:szCs w:val="21"/>
                <w:highlight w:val="none"/>
              </w:rPr>
            </w:pPr>
            <w:r>
              <w:rPr>
                <w:rFonts w:hint="eastAsia" w:ascii="宋体" w:hAnsi="宋体" w:cs="宋体"/>
                <w:color w:val="auto"/>
                <w:w w:val="90"/>
                <w:szCs w:val="21"/>
                <w:highlight w:val="none"/>
              </w:rPr>
              <w:t>《蹲便器用水效率限定值及用水效率等级》（GB 30717）</w:t>
            </w:r>
          </w:p>
        </w:tc>
      </w:tr>
      <w:tr w14:paraId="5A520F8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A7F71FD">
            <w:pPr>
              <w:jc w:val="center"/>
              <w:rPr>
                <w:rFonts w:ascii="宋体" w:hAnsi="宋体" w:cs="宋体"/>
                <w:color w:val="auto"/>
                <w:w w:val="90"/>
                <w:szCs w:val="21"/>
                <w:highlight w:val="none"/>
              </w:rPr>
            </w:pPr>
          </w:p>
        </w:tc>
        <w:tc>
          <w:tcPr>
            <w:tcW w:w="1933" w:type="dxa"/>
            <w:vMerge w:val="continue"/>
            <w:vAlign w:val="center"/>
          </w:tcPr>
          <w:p w14:paraId="6B9480CD">
            <w:pPr>
              <w:jc w:val="left"/>
              <w:rPr>
                <w:rFonts w:ascii="宋体" w:hAnsi="宋体" w:cs="宋体"/>
                <w:b/>
                <w:color w:val="auto"/>
                <w:w w:val="90"/>
                <w:szCs w:val="21"/>
                <w:highlight w:val="none"/>
              </w:rPr>
            </w:pPr>
          </w:p>
        </w:tc>
        <w:tc>
          <w:tcPr>
            <w:tcW w:w="2209" w:type="dxa"/>
            <w:vAlign w:val="center"/>
          </w:tcPr>
          <w:p w14:paraId="7BB65905">
            <w:pPr>
              <w:jc w:val="left"/>
              <w:rPr>
                <w:rFonts w:ascii="宋体" w:hAnsi="宋体" w:cs="宋体"/>
                <w:b/>
                <w:color w:val="auto"/>
                <w:w w:val="90"/>
                <w:szCs w:val="21"/>
                <w:highlight w:val="none"/>
              </w:rPr>
            </w:pPr>
            <w:r>
              <w:rPr>
                <w:rFonts w:hint="eastAsia" w:ascii="宋体" w:hAnsi="宋体" w:cs="宋体"/>
                <w:b/>
                <w:color w:val="auto"/>
                <w:w w:val="90"/>
                <w:szCs w:val="21"/>
                <w:highlight w:val="none"/>
              </w:rPr>
              <w:t>小便器</w:t>
            </w:r>
          </w:p>
        </w:tc>
        <w:tc>
          <w:tcPr>
            <w:tcW w:w="1807" w:type="dxa"/>
            <w:vAlign w:val="center"/>
          </w:tcPr>
          <w:p w14:paraId="7C6367FE">
            <w:pPr>
              <w:jc w:val="center"/>
              <w:rPr>
                <w:rFonts w:ascii="宋体" w:hAnsi="宋体" w:cs="宋体"/>
                <w:color w:val="auto"/>
                <w:w w:val="90"/>
                <w:szCs w:val="21"/>
                <w:highlight w:val="none"/>
              </w:rPr>
            </w:pPr>
          </w:p>
        </w:tc>
        <w:tc>
          <w:tcPr>
            <w:tcW w:w="3301" w:type="dxa"/>
            <w:vAlign w:val="center"/>
          </w:tcPr>
          <w:p w14:paraId="70E3DD41">
            <w:pPr>
              <w:jc w:val="left"/>
              <w:rPr>
                <w:rFonts w:ascii="宋体" w:hAnsi="宋体" w:cs="宋体"/>
                <w:color w:val="auto"/>
                <w:w w:val="90"/>
                <w:szCs w:val="21"/>
                <w:highlight w:val="none"/>
              </w:rPr>
            </w:pPr>
            <w:r>
              <w:rPr>
                <w:rFonts w:hint="eastAsia" w:ascii="宋体" w:hAnsi="宋体" w:cs="宋体"/>
                <w:color w:val="auto"/>
                <w:w w:val="90"/>
                <w:szCs w:val="21"/>
                <w:highlight w:val="none"/>
              </w:rPr>
              <w:t>《小便器用水效率限定值及用水效率等级》（GB 28377）</w:t>
            </w:r>
          </w:p>
        </w:tc>
      </w:tr>
      <w:tr w14:paraId="5094352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40A916E">
            <w:pPr>
              <w:jc w:val="center"/>
              <w:rPr>
                <w:rFonts w:ascii="宋体" w:hAnsi="宋体" w:cs="宋体"/>
                <w:color w:val="auto"/>
                <w:w w:val="90"/>
                <w:szCs w:val="21"/>
                <w:highlight w:val="none"/>
              </w:rPr>
            </w:pPr>
            <w:r>
              <w:rPr>
                <w:rFonts w:hint="eastAsia" w:ascii="宋体" w:hAnsi="宋体" w:cs="宋体"/>
                <w:color w:val="auto"/>
                <w:w w:val="90"/>
                <w:szCs w:val="21"/>
                <w:highlight w:val="none"/>
              </w:rPr>
              <w:t>16</w:t>
            </w:r>
          </w:p>
        </w:tc>
        <w:tc>
          <w:tcPr>
            <w:tcW w:w="1933" w:type="dxa"/>
            <w:vAlign w:val="center"/>
          </w:tcPr>
          <w:p w14:paraId="043EEA20">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A060806水嘴</w:t>
            </w:r>
          </w:p>
        </w:tc>
        <w:tc>
          <w:tcPr>
            <w:tcW w:w="2209" w:type="dxa"/>
            <w:vAlign w:val="center"/>
          </w:tcPr>
          <w:p w14:paraId="42958C94">
            <w:pPr>
              <w:jc w:val="left"/>
              <w:rPr>
                <w:rFonts w:ascii="宋体" w:hAnsi="宋体" w:cs="宋体"/>
                <w:color w:val="auto"/>
                <w:w w:val="90"/>
                <w:szCs w:val="21"/>
                <w:highlight w:val="none"/>
              </w:rPr>
            </w:pPr>
          </w:p>
        </w:tc>
        <w:tc>
          <w:tcPr>
            <w:tcW w:w="1807" w:type="dxa"/>
            <w:vAlign w:val="center"/>
          </w:tcPr>
          <w:p w14:paraId="6731FC72">
            <w:pPr>
              <w:jc w:val="center"/>
              <w:rPr>
                <w:rFonts w:ascii="宋体" w:hAnsi="宋体" w:cs="宋体"/>
                <w:color w:val="auto"/>
                <w:w w:val="90"/>
                <w:szCs w:val="21"/>
                <w:highlight w:val="none"/>
              </w:rPr>
            </w:pPr>
          </w:p>
        </w:tc>
        <w:tc>
          <w:tcPr>
            <w:tcW w:w="3301" w:type="dxa"/>
            <w:vAlign w:val="center"/>
          </w:tcPr>
          <w:p w14:paraId="7CB43C61">
            <w:pPr>
              <w:jc w:val="left"/>
              <w:rPr>
                <w:rFonts w:ascii="宋体" w:hAnsi="宋体" w:cs="宋体"/>
                <w:color w:val="auto"/>
                <w:w w:val="90"/>
                <w:szCs w:val="21"/>
                <w:highlight w:val="none"/>
              </w:rPr>
            </w:pPr>
            <w:r>
              <w:rPr>
                <w:rFonts w:hint="eastAsia" w:ascii="宋体" w:hAnsi="宋体" w:cs="宋体"/>
                <w:color w:val="auto"/>
                <w:w w:val="90"/>
                <w:szCs w:val="21"/>
                <w:highlight w:val="none"/>
              </w:rPr>
              <w:t>《水嘴用水效率限定值及用水效率等级》（GB 25501）</w:t>
            </w:r>
          </w:p>
        </w:tc>
      </w:tr>
      <w:tr w14:paraId="3179400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4A692362">
            <w:pPr>
              <w:jc w:val="center"/>
              <w:rPr>
                <w:rFonts w:ascii="宋体" w:hAnsi="宋体" w:cs="宋体"/>
                <w:color w:val="auto"/>
                <w:w w:val="90"/>
                <w:szCs w:val="21"/>
                <w:highlight w:val="none"/>
              </w:rPr>
            </w:pPr>
            <w:r>
              <w:rPr>
                <w:rFonts w:hint="eastAsia" w:ascii="宋体" w:hAnsi="宋体" w:cs="宋体"/>
                <w:color w:val="auto"/>
                <w:w w:val="90"/>
                <w:szCs w:val="21"/>
                <w:highlight w:val="none"/>
              </w:rPr>
              <w:t>17</w:t>
            </w:r>
          </w:p>
        </w:tc>
        <w:tc>
          <w:tcPr>
            <w:tcW w:w="1933" w:type="dxa"/>
            <w:vAlign w:val="center"/>
          </w:tcPr>
          <w:p w14:paraId="6BFF2705">
            <w:pPr>
              <w:jc w:val="left"/>
              <w:rPr>
                <w:rFonts w:ascii="宋体" w:hAnsi="宋体" w:cs="宋体"/>
                <w:color w:val="auto"/>
                <w:w w:val="90"/>
                <w:szCs w:val="21"/>
                <w:highlight w:val="none"/>
              </w:rPr>
            </w:pPr>
            <w:r>
              <w:rPr>
                <w:rFonts w:hint="eastAsia" w:ascii="宋体" w:hAnsi="宋体" w:cs="宋体"/>
                <w:color w:val="auto"/>
                <w:w w:val="90"/>
                <w:szCs w:val="21"/>
                <w:highlight w:val="none"/>
              </w:rPr>
              <w:t>A060807便器冲洗阀</w:t>
            </w:r>
          </w:p>
        </w:tc>
        <w:tc>
          <w:tcPr>
            <w:tcW w:w="2209" w:type="dxa"/>
            <w:vAlign w:val="center"/>
          </w:tcPr>
          <w:p w14:paraId="5629D650">
            <w:pPr>
              <w:jc w:val="left"/>
              <w:rPr>
                <w:rFonts w:ascii="宋体" w:hAnsi="宋体" w:cs="宋体"/>
                <w:color w:val="auto"/>
                <w:w w:val="90"/>
                <w:szCs w:val="21"/>
                <w:highlight w:val="none"/>
              </w:rPr>
            </w:pPr>
          </w:p>
        </w:tc>
        <w:tc>
          <w:tcPr>
            <w:tcW w:w="1807" w:type="dxa"/>
            <w:vAlign w:val="center"/>
          </w:tcPr>
          <w:p w14:paraId="5ADF7F03">
            <w:pPr>
              <w:jc w:val="center"/>
              <w:rPr>
                <w:rFonts w:ascii="宋体" w:hAnsi="宋体" w:cs="宋体"/>
                <w:color w:val="auto"/>
                <w:w w:val="90"/>
                <w:szCs w:val="21"/>
                <w:highlight w:val="none"/>
              </w:rPr>
            </w:pPr>
          </w:p>
        </w:tc>
        <w:tc>
          <w:tcPr>
            <w:tcW w:w="3301" w:type="dxa"/>
            <w:vAlign w:val="center"/>
          </w:tcPr>
          <w:p w14:paraId="514B10EB">
            <w:pPr>
              <w:jc w:val="left"/>
              <w:rPr>
                <w:rFonts w:ascii="宋体" w:hAnsi="宋体" w:cs="宋体"/>
                <w:color w:val="auto"/>
                <w:w w:val="90"/>
                <w:szCs w:val="21"/>
                <w:highlight w:val="none"/>
              </w:rPr>
            </w:pPr>
            <w:r>
              <w:rPr>
                <w:rFonts w:hint="eastAsia" w:ascii="宋体" w:hAnsi="宋体" w:cs="宋体"/>
                <w:color w:val="auto"/>
                <w:w w:val="90"/>
                <w:szCs w:val="21"/>
                <w:highlight w:val="none"/>
              </w:rPr>
              <w:t>《便器冲洗阀用水效率限定值及用水效率等级》（GB 28379）</w:t>
            </w:r>
          </w:p>
        </w:tc>
      </w:tr>
      <w:tr w14:paraId="2EA4D84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2B94CBD0">
            <w:pPr>
              <w:jc w:val="center"/>
              <w:rPr>
                <w:rFonts w:ascii="宋体" w:hAnsi="宋体" w:cs="宋体"/>
                <w:color w:val="auto"/>
                <w:w w:val="90"/>
                <w:szCs w:val="21"/>
                <w:highlight w:val="none"/>
              </w:rPr>
            </w:pPr>
            <w:r>
              <w:rPr>
                <w:rFonts w:hint="eastAsia" w:ascii="宋体" w:hAnsi="宋体" w:cs="宋体"/>
                <w:color w:val="auto"/>
                <w:w w:val="90"/>
                <w:szCs w:val="21"/>
                <w:highlight w:val="none"/>
              </w:rPr>
              <w:t>18</w:t>
            </w:r>
          </w:p>
        </w:tc>
        <w:tc>
          <w:tcPr>
            <w:tcW w:w="1933" w:type="dxa"/>
            <w:vAlign w:val="center"/>
          </w:tcPr>
          <w:p w14:paraId="5CFFDB07">
            <w:pPr>
              <w:jc w:val="left"/>
              <w:rPr>
                <w:rFonts w:ascii="宋体" w:hAnsi="宋体" w:cs="宋体"/>
                <w:color w:val="auto"/>
                <w:w w:val="90"/>
                <w:szCs w:val="21"/>
                <w:highlight w:val="none"/>
              </w:rPr>
            </w:pPr>
            <w:r>
              <w:rPr>
                <w:rFonts w:hint="eastAsia" w:ascii="宋体" w:hAnsi="宋体" w:cs="宋体"/>
                <w:color w:val="auto"/>
                <w:w w:val="90"/>
                <w:szCs w:val="21"/>
                <w:highlight w:val="none"/>
              </w:rPr>
              <w:t>A060810淋浴器</w:t>
            </w:r>
          </w:p>
        </w:tc>
        <w:tc>
          <w:tcPr>
            <w:tcW w:w="2209" w:type="dxa"/>
            <w:vAlign w:val="center"/>
          </w:tcPr>
          <w:p w14:paraId="75F65AEB">
            <w:pPr>
              <w:jc w:val="left"/>
              <w:rPr>
                <w:rFonts w:ascii="宋体" w:hAnsi="宋体" w:cs="宋体"/>
                <w:color w:val="auto"/>
                <w:w w:val="90"/>
                <w:szCs w:val="21"/>
                <w:highlight w:val="none"/>
              </w:rPr>
            </w:pPr>
          </w:p>
        </w:tc>
        <w:tc>
          <w:tcPr>
            <w:tcW w:w="1807" w:type="dxa"/>
            <w:vAlign w:val="center"/>
          </w:tcPr>
          <w:p w14:paraId="70AED720">
            <w:pPr>
              <w:jc w:val="center"/>
              <w:rPr>
                <w:rFonts w:ascii="宋体" w:hAnsi="宋体" w:cs="宋体"/>
                <w:color w:val="auto"/>
                <w:w w:val="90"/>
                <w:szCs w:val="21"/>
                <w:highlight w:val="none"/>
              </w:rPr>
            </w:pPr>
          </w:p>
        </w:tc>
        <w:tc>
          <w:tcPr>
            <w:tcW w:w="3301" w:type="dxa"/>
            <w:vAlign w:val="center"/>
          </w:tcPr>
          <w:p w14:paraId="77D90663">
            <w:pPr>
              <w:jc w:val="left"/>
              <w:rPr>
                <w:rFonts w:ascii="宋体" w:hAnsi="宋体" w:cs="宋体"/>
                <w:color w:val="auto"/>
                <w:w w:val="90"/>
                <w:szCs w:val="21"/>
                <w:highlight w:val="none"/>
              </w:rPr>
            </w:pPr>
            <w:r>
              <w:rPr>
                <w:rFonts w:hint="eastAsia" w:ascii="宋体" w:hAnsi="宋体" w:cs="宋体"/>
                <w:color w:val="auto"/>
                <w:w w:val="90"/>
                <w:szCs w:val="21"/>
                <w:highlight w:val="none"/>
              </w:rPr>
              <w:t>《淋浴器用水效率限定值及用水效率等级》（GB 28378）</w:t>
            </w:r>
          </w:p>
        </w:tc>
      </w:tr>
    </w:tbl>
    <w:p w14:paraId="55C39DAC">
      <w:pPr>
        <w:spacing w:line="360" w:lineRule="auto"/>
        <w:ind w:left="-850" w:leftChars="-405" w:right="-1050" w:rightChars="-500" w:firstLine="382" w:firstLineChars="201"/>
        <w:rPr>
          <w:rFonts w:ascii="宋体" w:hAnsi="宋体" w:cs="宋体"/>
          <w:b/>
          <w:color w:val="auto"/>
          <w:w w:val="90"/>
          <w:highlight w:val="none"/>
        </w:rPr>
      </w:pPr>
      <w:r>
        <w:rPr>
          <w:rFonts w:hint="eastAsia" w:ascii="宋体" w:hAnsi="宋体" w:cs="宋体"/>
          <w:b/>
          <w:color w:val="auto"/>
          <w:w w:val="90"/>
          <w:highlight w:val="none"/>
        </w:rPr>
        <w:t>注：1、节能产品认证应依据相关国家标准的最新版本，依据国家标准中二级能效（水效）指标。</w:t>
      </w:r>
    </w:p>
    <w:p w14:paraId="6B67012D">
      <w:pPr>
        <w:spacing w:line="360" w:lineRule="auto"/>
        <w:ind w:left="-850" w:leftChars="-405" w:right="-1050" w:rightChars="-500" w:firstLine="382" w:firstLineChars="201"/>
        <w:rPr>
          <w:rFonts w:ascii="宋体" w:hAnsi="宋体" w:cs="宋体"/>
          <w:b/>
          <w:color w:val="auto"/>
          <w:w w:val="90"/>
          <w:highlight w:val="none"/>
        </w:rPr>
      </w:pPr>
      <w:r>
        <w:rPr>
          <w:rFonts w:hint="eastAsia" w:ascii="宋体" w:hAnsi="宋体" w:cs="宋体"/>
          <w:b/>
          <w:color w:val="auto"/>
          <w:w w:val="90"/>
          <w:highlight w:val="none"/>
        </w:rPr>
        <w:t>2、上述产品中认证标准发生变更的，依据原认证标准获得的、仍在有效期内的认证证书可使用至2019年6月1日。</w:t>
      </w:r>
    </w:p>
    <w:p w14:paraId="1266F9DC">
      <w:pPr>
        <w:spacing w:line="360" w:lineRule="auto"/>
        <w:ind w:left="-850" w:leftChars="-405" w:right="-1050" w:rightChars="-500" w:firstLine="382" w:firstLineChars="201"/>
        <w:rPr>
          <w:rFonts w:ascii="宋体" w:hAnsi="宋体" w:cs="宋体"/>
          <w:color w:val="auto"/>
          <w:highlight w:val="none"/>
        </w:rPr>
      </w:pPr>
      <w:r>
        <w:rPr>
          <w:rFonts w:hint="eastAsia" w:ascii="宋体" w:hAnsi="宋体" w:cs="宋体"/>
          <w:b/>
          <w:color w:val="auto"/>
          <w:w w:val="90"/>
          <w:highlight w:val="none"/>
        </w:rPr>
        <w:t>3、以“★”标注的为政府强制采购产品。</w:t>
      </w:r>
    </w:p>
    <w:p w14:paraId="1E493092">
      <w:pPr>
        <w:pStyle w:val="4"/>
        <w:rPr>
          <w:rFonts w:ascii="宋体" w:hAnsi="宋体" w:cs="宋体"/>
          <w:color w:val="auto"/>
          <w:highlight w:val="none"/>
        </w:rPr>
      </w:pPr>
      <w:r>
        <w:rPr>
          <w:rFonts w:hint="eastAsia" w:ascii="宋体" w:hAnsi="宋体" w:cs="宋体"/>
          <w:color w:val="auto"/>
          <w:sz w:val="24"/>
          <w:szCs w:val="28"/>
          <w:highlight w:val="none"/>
        </w:rPr>
        <w:br w:type="page"/>
      </w:r>
      <w:bookmarkStart w:id="491" w:name="_Toc17428253"/>
      <w:bookmarkStart w:id="492" w:name="_Toc7488758"/>
      <w:bookmarkStart w:id="493" w:name="_Toc25765009"/>
      <w:bookmarkStart w:id="494" w:name="_Toc7492527"/>
      <w:bookmarkStart w:id="495" w:name="_Toc7988474"/>
      <w:bookmarkStart w:id="496" w:name="_Toc17428348"/>
      <w:bookmarkStart w:id="497" w:name="_Toc8007004"/>
      <w:bookmarkStart w:id="498" w:name="_Toc7993640"/>
      <w:bookmarkStart w:id="499" w:name="_Toc7664196"/>
      <w:bookmarkStart w:id="500" w:name="_Toc7663596"/>
      <w:bookmarkStart w:id="501" w:name="_Toc24471817"/>
      <w:bookmarkStart w:id="502" w:name="_Toc20358291"/>
      <w:bookmarkStart w:id="503" w:name="_Toc10432457"/>
      <w:bookmarkStart w:id="504" w:name="_Toc7668949"/>
      <w:bookmarkStart w:id="505" w:name="_Toc7574704"/>
      <w:bookmarkStart w:id="506" w:name="_Toc7542915"/>
      <w:bookmarkStart w:id="507" w:name="_Toc7988420"/>
      <w:r>
        <w:rPr>
          <w:rFonts w:hint="eastAsia" w:ascii="宋体" w:hAnsi="宋体" w:cs="宋体"/>
          <w:color w:val="auto"/>
          <w:highlight w:val="none"/>
        </w:rPr>
        <w:t>关于印发环境标志产品政府采购品目清单的通知（财库〔2019〕18号）</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14:paraId="5FDEE7F7">
      <w:pPr>
        <w:jc w:val="center"/>
        <w:rPr>
          <w:rFonts w:ascii="宋体" w:hAnsi="宋体" w:cs="宋体"/>
          <w:color w:val="auto"/>
          <w:kern w:val="0"/>
          <w:sz w:val="24"/>
          <w:szCs w:val="28"/>
          <w:highlight w:val="none"/>
        </w:rPr>
      </w:pPr>
    </w:p>
    <w:p w14:paraId="258228A4">
      <w:pPr>
        <w:jc w:val="center"/>
        <w:rPr>
          <w:rFonts w:ascii="宋体" w:hAnsi="宋体" w:cs="宋体"/>
          <w:b/>
          <w:color w:val="auto"/>
          <w:kern w:val="0"/>
          <w:sz w:val="32"/>
          <w:highlight w:val="none"/>
        </w:rPr>
      </w:pPr>
      <w:r>
        <w:rPr>
          <w:rFonts w:hint="eastAsia" w:ascii="宋体" w:hAnsi="宋体" w:cs="宋体"/>
          <w:b/>
          <w:color w:val="auto"/>
          <w:kern w:val="0"/>
          <w:sz w:val="32"/>
          <w:highlight w:val="none"/>
        </w:rPr>
        <w:t>关于印发环境标志产品政府采购品目清单的通知</w:t>
      </w:r>
    </w:p>
    <w:p w14:paraId="7603A050">
      <w:pPr>
        <w:jc w:val="center"/>
        <w:rPr>
          <w:rFonts w:ascii="宋体" w:hAnsi="宋体" w:cs="宋体"/>
          <w:color w:val="auto"/>
          <w:highlight w:val="none"/>
        </w:rPr>
      </w:pPr>
      <w:r>
        <w:rPr>
          <w:rFonts w:hint="eastAsia" w:ascii="宋体" w:hAnsi="宋体" w:cs="宋体"/>
          <w:b/>
          <w:color w:val="auto"/>
          <w:kern w:val="0"/>
          <w:sz w:val="32"/>
          <w:highlight w:val="none"/>
        </w:rPr>
        <w:t>财库〔2019〕18号</w:t>
      </w:r>
    </w:p>
    <w:p w14:paraId="1B6B4E57">
      <w:pPr>
        <w:spacing w:line="360" w:lineRule="auto"/>
        <w:rPr>
          <w:rFonts w:ascii="宋体" w:hAnsi="宋体" w:cs="宋体"/>
          <w:color w:val="auto"/>
          <w:kern w:val="0"/>
          <w:sz w:val="28"/>
          <w:highlight w:val="none"/>
        </w:rPr>
      </w:pPr>
    </w:p>
    <w:p w14:paraId="22990B13">
      <w:pPr>
        <w:spacing w:line="360" w:lineRule="auto"/>
        <w:rPr>
          <w:rFonts w:ascii="宋体" w:hAnsi="宋体" w:cs="宋体"/>
          <w:b/>
          <w:color w:val="auto"/>
          <w:kern w:val="0"/>
          <w:sz w:val="28"/>
          <w:highlight w:val="none"/>
        </w:rPr>
      </w:pPr>
      <w:r>
        <w:rPr>
          <w:rFonts w:hint="eastAsia" w:ascii="宋体" w:hAnsi="宋体" w:cs="宋体"/>
          <w:b/>
          <w:color w:val="auto"/>
          <w:kern w:val="0"/>
          <w:sz w:val="28"/>
          <w:highlight w:val="none"/>
        </w:rPr>
        <w:t>有关中央预算单位，各省、自治区、直辖市、计划单列市财政厅（局）、生态环境厅（局），新疆生产建设兵团财政局、环境保护局：</w:t>
      </w:r>
    </w:p>
    <w:p w14:paraId="436415AD">
      <w:pPr>
        <w:spacing w:line="360" w:lineRule="auto"/>
        <w:rPr>
          <w:rFonts w:ascii="宋体" w:hAnsi="宋体" w:cs="宋体"/>
          <w:color w:val="auto"/>
          <w:kern w:val="0"/>
          <w:sz w:val="28"/>
          <w:highlight w:val="none"/>
        </w:rPr>
      </w:pPr>
    </w:p>
    <w:p w14:paraId="094B98A6">
      <w:pPr>
        <w:spacing w:line="360" w:lineRule="auto"/>
        <w:ind w:firstLine="565" w:firstLineChars="202"/>
        <w:rPr>
          <w:rFonts w:ascii="宋体" w:hAnsi="宋体" w:cs="宋体"/>
          <w:color w:val="auto"/>
          <w:kern w:val="0"/>
          <w:sz w:val="28"/>
          <w:highlight w:val="none"/>
        </w:rPr>
      </w:pPr>
      <w:r>
        <w:rPr>
          <w:rFonts w:hint="eastAsia" w:ascii="宋体" w:hAnsi="宋体" w:cs="宋体"/>
          <w:color w:val="auto"/>
          <w:kern w:val="0"/>
          <w:sz w:val="28"/>
          <w:highlight w:val="none"/>
        </w:rPr>
        <w:t>根据《财政部发展改革委 生态环境部 市场监管总局关于调整优化节能产品环境标志产品政府采购执行机制的通知》（财库〔2019〕9号），我们研究制定了环境标志产品政府采购品目清单，现印发给你们，请遵照执行。</w:t>
      </w:r>
    </w:p>
    <w:p w14:paraId="505957C5">
      <w:pPr>
        <w:spacing w:line="360" w:lineRule="auto"/>
        <w:ind w:firstLine="565" w:firstLineChars="202"/>
        <w:rPr>
          <w:rFonts w:ascii="宋体" w:hAnsi="宋体" w:cs="宋体"/>
          <w:color w:val="auto"/>
          <w:kern w:val="0"/>
          <w:sz w:val="28"/>
          <w:highlight w:val="none"/>
        </w:rPr>
      </w:pPr>
    </w:p>
    <w:p w14:paraId="2B2EB270">
      <w:pPr>
        <w:spacing w:line="360" w:lineRule="auto"/>
        <w:rPr>
          <w:rFonts w:ascii="宋体" w:hAnsi="宋体" w:cs="宋体"/>
          <w:color w:val="auto"/>
          <w:kern w:val="0"/>
          <w:sz w:val="28"/>
          <w:highlight w:val="none"/>
        </w:rPr>
      </w:pPr>
      <w:r>
        <w:rPr>
          <w:rFonts w:hint="eastAsia" w:ascii="宋体" w:hAnsi="宋体" w:cs="宋体"/>
          <w:color w:val="auto"/>
          <w:kern w:val="0"/>
          <w:sz w:val="28"/>
          <w:highlight w:val="none"/>
        </w:rPr>
        <w:t>附件：环境标志产品政府采购品目清单</w:t>
      </w:r>
    </w:p>
    <w:p w14:paraId="0432F54C">
      <w:pPr>
        <w:spacing w:line="360" w:lineRule="auto"/>
        <w:ind w:firstLine="3360"/>
        <w:rPr>
          <w:rFonts w:ascii="宋体" w:hAnsi="宋体" w:cs="宋体"/>
          <w:color w:val="auto"/>
          <w:kern w:val="0"/>
          <w:sz w:val="28"/>
          <w:highlight w:val="none"/>
        </w:rPr>
      </w:pPr>
    </w:p>
    <w:p w14:paraId="41E65F13">
      <w:pPr>
        <w:spacing w:line="360" w:lineRule="auto"/>
        <w:jc w:val="right"/>
        <w:rPr>
          <w:rFonts w:ascii="宋体" w:hAnsi="宋体" w:cs="宋体"/>
          <w:color w:val="auto"/>
          <w:kern w:val="0"/>
          <w:sz w:val="28"/>
          <w:highlight w:val="none"/>
        </w:rPr>
      </w:pPr>
      <w:r>
        <w:rPr>
          <w:rFonts w:hint="eastAsia" w:ascii="宋体" w:hAnsi="宋体" w:cs="宋体"/>
          <w:color w:val="auto"/>
          <w:kern w:val="0"/>
          <w:sz w:val="28"/>
          <w:highlight w:val="none"/>
        </w:rPr>
        <w:t>财政部  生态环境部</w:t>
      </w:r>
    </w:p>
    <w:p w14:paraId="7982C543">
      <w:pPr>
        <w:spacing w:line="360" w:lineRule="auto"/>
        <w:jc w:val="right"/>
        <w:rPr>
          <w:rFonts w:ascii="宋体" w:hAnsi="宋体" w:cs="宋体"/>
          <w:color w:val="auto"/>
          <w:kern w:val="0"/>
          <w:sz w:val="28"/>
          <w:highlight w:val="none"/>
        </w:rPr>
      </w:pPr>
      <w:r>
        <w:rPr>
          <w:rFonts w:hint="eastAsia" w:ascii="宋体" w:hAnsi="宋体" w:cs="宋体"/>
          <w:color w:val="auto"/>
          <w:kern w:val="0"/>
          <w:sz w:val="28"/>
          <w:highlight w:val="none"/>
        </w:rPr>
        <w:t>2019年3月29日</w:t>
      </w:r>
    </w:p>
    <w:p w14:paraId="658EF727">
      <w:pPr>
        <w:keepNext/>
        <w:widowControl/>
        <w:adjustRightInd/>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附：环境标志产品政府采购品目清单</w:t>
      </w:r>
    </w:p>
    <w:tbl>
      <w:tblPr>
        <w:tblStyle w:val="63"/>
        <w:tblW w:w="0" w:type="auto"/>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709"/>
        <w:gridCol w:w="1985"/>
        <w:gridCol w:w="2268"/>
        <w:gridCol w:w="1855"/>
        <w:gridCol w:w="3390"/>
      </w:tblGrid>
      <w:tr w14:paraId="2D56412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blHeader/>
          <w:jc w:val="center"/>
        </w:trPr>
        <w:tc>
          <w:tcPr>
            <w:tcW w:w="709" w:type="dxa"/>
            <w:shd w:val="clear" w:color="auto" w:fill="DAEEF3"/>
            <w:vAlign w:val="center"/>
          </w:tcPr>
          <w:p w14:paraId="4D913090">
            <w:pPr>
              <w:jc w:val="center"/>
              <w:rPr>
                <w:rFonts w:ascii="宋体" w:hAnsi="宋体" w:cs="宋体"/>
                <w:b/>
                <w:color w:val="auto"/>
                <w:w w:val="90"/>
                <w:szCs w:val="21"/>
                <w:highlight w:val="none"/>
              </w:rPr>
            </w:pPr>
            <w:r>
              <w:rPr>
                <w:rFonts w:hint="eastAsia" w:ascii="宋体" w:hAnsi="宋体" w:cs="宋体"/>
                <w:b/>
                <w:color w:val="auto"/>
                <w:w w:val="90"/>
                <w:szCs w:val="21"/>
                <w:highlight w:val="none"/>
              </w:rPr>
              <w:t>品目序号</w:t>
            </w:r>
          </w:p>
        </w:tc>
        <w:tc>
          <w:tcPr>
            <w:tcW w:w="6108" w:type="dxa"/>
            <w:gridSpan w:val="3"/>
            <w:shd w:val="clear" w:color="auto" w:fill="DAEEF3"/>
            <w:vAlign w:val="center"/>
          </w:tcPr>
          <w:p w14:paraId="72B146AA">
            <w:pPr>
              <w:jc w:val="center"/>
              <w:rPr>
                <w:rFonts w:ascii="宋体" w:hAnsi="宋体" w:cs="宋体"/>
                <w:b/>
                <w:color w:val="auto"/>
                <w:w w:val="90"/>
                <w:szCs w:val="21"/>
                <w:highlight w:val="none"/>
              </w:rPr>
            </w:pPr>
            <w:r>
              <w:rPr>
                <w:rFonts w:hint="eastAsia" w:ascii="宋体" w:hAnsi="宋体" w:cs="宋体"/>
                <w:b/>
                <w:color w:val="auto"/>
                <w:w w:val="90"/>
                <w:szCs w:val="21"/>
                <w:highlight w:val="none"/>
              </w:rPr>
              <w:t>名称</w:t>
            </w:r>
          </w:p>
        </w:tc>
        <w:tc>
          <w:tcPr>
            <w:tcW w:w="3390" w:type="dxa"/>
            <w:shd w:val="clear" w:color="auto" w:fill="DAEEF3"/>
            <w:vAlign w:val="center"/>
          </w:tcPr>
          <w:p w14:paraId="0EFEBA2E">
            <w:pPr>
              <w:jc w:val="center"/>
              <w:rPr>
                <w:rFonts w:ascii="宋体" w:hAnsi="宋体" w:cs="宋体"/>
                <w:b/>
                <w:color w:val="auto"/>
                <w:w w:val="90"/>
                <w:szCs w:val="21"/>
                <w:highlight w:val="none"/>
              </w:rPr>
            </w:pPr>
            <w:r>
              <w:rPr>
                <w:rFonts w:hint="eastAsia" w:ascii="宋体" w:hAnsi="宋体" w:cs="宋体"/>
                <w:b/>
                <w:color w:val="auto"/>
                <w:w w:val="90"/>
                <w:szCs w:val="21"/>
                <w:highlight w:val="none"/>
              </w:rPr>
              <w:t>依据的标准</w:t>
            </w:r>
          </w:p>
        </w:tc>
      </w:tr>
      <w:tr w14:paraId="1E9813B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14:paraId="0BB77A3D">
            <w:pPr>
              <w:jc w:val="center"/>
              <w:rPr>
                <w:rFonts w:ascii="宋体" w:hAnsi="宋体" w:cs="宋体"/>
                <w:color w:val="auto"/>
                <w:w w:val="90"/>
                <w:szCs w:val="21"/>
                <w:highlight w:val="none"/>
              </w:rPr>
            </w:pPr>
            <w:r>
              <w:rPr>
                <w:rFonts w:hint="eastAsia" w:ascii="宋体" w:hAnsi="宋体" w:cs="宋体"/>
                <w:color w:val="auto"/>
                <w:w w:val="90"/>
                <w:szCs w:val="21"/>
                <w:highlight w:val="none"/>
              </w:rPr>
              <w:t>1</w:t>
            </w:r>
          </w:p>
        </w:tc>
        <w:tc>
          <w:tcPr>
            <w:tcW w:w="1985" w:type="dxa"/>
            <w:vMerge w:val="restart"/>
            <w:vAlign w:val="center"/>
          </w:tcPr>
          <w:p w14:paraId="0E8951BE">
            <w:pPr>
              <w:rPr>
                <w:rFonts w:ascii="宋体" w:hAnsi="宋体" w:cs="宋体"/>
                <w:color w:val="auto"/>
                <w:w w:val="90"/>
                <w:szCs w:val="21"/>
                <w:highlight w:val="none"/>
              </w:rPr>
            </w:pPr>
            <w:r>
              <w:rPr>
                <w:rFonts w:hint="eastAsia" w:ascii="宋体" w:hAnsi="宋体" w:cs="宋体"/>
                <w:color w:val="auto"/>
                <w:w w:val="90"/>
                <w:szCs w:val="21"/>
                <w:highlight w:val="none"/>
              </w:rPr>
              <w:t>A020101计算机设备</w:t>
            </w:r>
          </w:p>
        </w:tc>
        <w:tc>
          <w:tcPr>
            <w:tcW w:w="2268" w:type="dxa"/>
            <w:vAlign w:val="center"/>
          </w:tcPr>
          <w:p w14:paraId="41DA5069">
            <w:pPr>
              <w:rPr>
                <w:rFonts w:ascii="宋体" w:hAnsi="宋体" w:cs="宋体"/>
                <w:color w:val="auto"/>
                <w:w w:val="90"/>
                <w:szCs w:val="21"/>
                <w:highlight w:val="none"/>
              </w:rPr>
            </w:pPr>
            <w:r>
              <w:rPr>
                <w:rFonts w:hint="eastAsia" w:ascii="宋体" w:hAnsi="宋体" w:cs="宋体"/>
                <w:color w:val="auto"/>
                <w:w w:val="90"/>
                <w:szCs w:val="21"/>
                <w:highlight w:val="none"/>
              </w:rPr>
              <w:t>A02010103服务器</w:t>
            </w:r>
          </w:p>
        </w:tc>
        <w:tc>
          <w:tcPr>
            <w:tcW w:w="1855" w:type="dxa"/>
            <w:vAlign w:val="center"/>
          </w:tcPr>
          <w:p w14:paraId="4C8BDE5D">
            <w:pPr>
              <w:rPr>
                <w:rFonts w:ascii="宋体" w:hAnsi="宋体" w:cs="宋体"/>
                <w:color w:val="auto"/>
                <w:w w:val="90"/>
                <w:szCs w:val="21"/>
                <w:highlight w:val="none"/>
              </w:rPr>
            </w:pPr>
          </w:p>
        </w:tc>
        <w:tc>
          <w:tcPr>
            <w:tcW w:w="3390" w:type="dxa"/>
            <w:vAlign w:val="center"/>
          </w:tcPr>
          <w:p w14:paraId="4FEFC5ED">
            <w:pPr>
              <w:rPr>
                <w:rFonts w:ascii="宋体" w:hAnsi="宋体" w:cs="宋体"/>
                <w:color w:val="auto"/>
                <w:w w:val="90"/>
                <w:szCs w:val="21"/>
                <w:highlight w:val="none"/>
              </w:rPr>
            </w:pPr>
            <w:r>
              <w:rPr>
                <w:rFonts w:hint="eastAsia" w:ascii="宋体" w:hAnsi="宋体" w:cs="宋体"/>
                <w:color w:val="auto"/>
                <w:w w:val="90"/>
                <w:szCs w:val="21"/>
                <w:highlight w:val="none"/>
              </w:rPr>
              <w:t>HJ2507网络服务器</w:t>
            </w:r>
          </w:p>
        </w:tc>
      </w:tr>
      <w:tr w14:paraId="5B9D9D6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15EC6277">
            <w:pPr>
              <w:jc w:val="center"/>
              <w:rPr>
                <w:rFonts w:ascii="宋体" w:hAnsi="宋体" w:cs="宋体"/>
                <w:color w:val="auto"/>
                <w:w w:val="90"/>
                <w:szCs w:val="21"/>
                <w:highlight w:val="none"/>
              </w:rPr>
            </w:pPr>
          </w:p>
        </w:tc>
        <w:tc>
          <w:tcPr>
            <w:tcW w:w="1985" w:type="dxa"/>
            <w:vMerge w:val="continue"/>
            <w:vAlign w:val="center"/>
          </w:tcPr>
          <w:p w14:paraId="014CA1B9">
            <w:pPr>
              <w:rPr>
                <w:rFonts w:ascii="宋体" w:hAnsi="宋体" w:cs="宋体"/>
                <w:color w:val="auto"/>
                <w:w w:val="90"/>
                <w:szCs w:val="21"/>
                <w:highlight w:val="none"/>
              </w:rPr>
            </w:pPr>
          </w:p>
        </w:tc>
        <w:tc>
          <w:tcPr>
            <w:tcW w:w="2268" w:type="dxa"/>
            <w:vAlign w:val="center"/>
          </w:tcPr>
          <w:p w14:paraId="09BEC2DC">
            <w:pPr>
              <w:rPr>
                <w:rFonts w:ascii="宋体" w:hAnsi="宋体" w:cs="宋体"/>
                <w:color w:val="auto"/>
                <w:w w:val="90"/>
                <w:szCs w:val="21"/>
                <w:highlight w:val="none"/>
              </w:rPr>
            </w:pPr>
            <w:r>
              <w:rPr>
                <w:rFonts w:hint="eastAsia" w:ascii="宋体" w:hAnsi="宋体" w:cs="宋体"/>
                <w:color w:val="auto"/>
                <w:w w:val="90"/>
                <w:szCs w:val="21"/>
                <w:highlight w:val="none"/>
              </w:rPr>
              <w:t>A02010104台式计算机</w:t>
            </w:r>
          </w:p>
        </w:tc>
        <w:tc>
          <w:tcPr>
            <w:tcW w:w="1855" w:type="dxa"/>
            <w:vAlign w:val="center"/>
          </w:tcPr>
          <w:p w14:paraId="05956299">
            <w:pPr>
              <w:rPr>
                <w:rFonts w:ascii="宋体" w:hAnsi="宋体" w:cs="宋体"/>
                <w:color w:val="auto"/>
                <w:w w:val="90"/>
                <w:szCs w:val="21"/>
                <w:highlight w:val="none"/>
              </w:rPr>
            </w:pPr>
          </w:p>
        </w:tc>
        <w:tc>
          <w:tcPr>
            <w:tcW w:w="3390" w:type="dxa"/>
            <w:vAlign w:val="center"/>
          </w:tcPr>
          <w:p w14:paraId="7884A5F4">
            <w:pPr>
              <w:rPr>
                <w:rFonts w:ascii="宋体" w:hAnsi="宋体" w:cs="宋体"/>
                <w:color w:val="auto"/>
                <w:w w:val="90"/>
                <w:szCs w:val="21"/>
                <w:highlight w:val="none"/>
              </w:rPr>
            </w:pPr>
            <w:r>
              <w:rPr>
                <w:rFonts w:hint="eastAsia" w:ascii="宋体" w:hAnsi="宋体" w:cs="宋体"/>
                <w:color w:val="auto"/>
                <w:w w:val="90"/>
                <w:szCs w:val="21"/>
                <w:highlight w:val="none"/>
              </w:rPr>
              <w:t>HJ2536微型计算机、显示器</w:t>
            </w:r>
          </w:p>
        </w:tc>
      </w:tr>
      <w:tr w14:paraId="25F3A2E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1F94B6F7">
            <w:pPr>
              <w:jc w:val="center"/>
              <w:rPr>
                <w:rFonts w:ascii="宋体" w:hAnsi="宋体" w:cs="宋体"/>
                <w:color w:val="auto"/>
                <w:w w:val="90"/>
                <w:szCs w:val="21"/>
                <w:highlight w:val="none"/>
              </w:rPr>
            </w:pPr>
          </w:p>
        </w:tc>
        <w:tc>
          <w:tcPr>
            <w:tcW w:w="1985" w:type="dxa"/>
            <w:vMerge w:val="continue"/>
            <w:vAlign w:val="center"/>
          </w:tcPr>
          <w:p w14:paraId="3A812091">
            <w:pPr>
              <w:rPr>
                <w:rFonts w:ascii="宋体" w:hAnsi="宋体" w:cs="宋体"/>
                <w:color w:val="auto"/>
                <w:w w:val="90"/>
                <w:szCs w:val="21"/>
                <w:highlight w:val="none"/>
              </w:rPr>
            </w:pPr>
          </w:p>
        </w:tc>
        <w:tc>
          <w:tcPr>
            <w:tcW w:w="2268" w:type="dxa"/>
            <w:vAlign w:val="center"/>
          </w:tcPr>
          <w:p w14:paraId="113A75AA">
            <w:pPr>
              <w:rPr>
                <w:rFonts w:ascii="宋体" w:hAnsi="宋体" w:cs="宋体"/>
                <w:color w:val="auto"/>
                <w:w w:val="90"/>
                <w:szCs w:val="21"/>
                <w:highlight w:val="none"/>
              </w:rPr>
            </w:pPr>
            <w:r>
              <w:rPr>
                <w:rFonts w:hint="eastAsia" w:ascii="宋体" w:hAnsi="宋体" w:cs="宋体"/>
                <w:color w:val="auto"/>
                <w:w w:val="90"/>
                <w:szCs w:val="21"/>
                <w:highlight w:val="none"/>
              </w:rPr>
              <w:t>A02010105便携式计算机</w:t>
            </w:r>
          </w:p>
        </w:tc>
        <w:tc>
          <w:tcPr>
            <w:tcW w:w="1855" w:type="dxa"/>
            <w:vAlign w:val="center"/>
          </w:tcPr>
          <w:p w14:paraId="73465135">
            <w:pPr>
              <w:rPr>
                <w:rFonts w:ascii="宋体" w:hAnsi="宋体" w:cs="宋体"/>
                <w:color w:val="auto"/>
                <w:w w:val="90"/>
                <w:szCs w:val="21"/>
                <w:highlight w:val="none"/>
              </w:rPr>
            </w:pPr>
          </w:p>
        </w:tc>
        <w:tc>
          <w:tcPr>
            <w:tcW w:w="3390" w:type="dxa"/>
            <w:vAlign w:val="center"/>
          </w:tcPr>
          <w:p w14:paraId="5A19F032">
            <w:pPr>
              <w:rPr>
                <w:rFonts w:ascii="宋体" w:hAnsi="宋体" w:cs="宋体"/>
                <w:color w:val="auto"/>
                <w:w w:val="90"/>
                <w:szCs w:val="21"/>
                <w:highlight w:val="none"/>
              </w:rPr>
            </w:pPr>
            <w:r>
              <w:rPr>
                <w:rFonts w:hint="eastAsia" w:ascii="宋体" w:hAnsi="宋体" w:cs="宋体"/>
                <w:color w:val="auto"/>
                <w:w w:val="90"/>
                <w:szCs w:val="21"/>
                <w:highlight w:val="none"/>
              </w:rPr>
              <w:t>HJ2536微型计算机、显示器</w:t>
            </w:r>
          </w:p>
        </w:tc>
      </w:tr>
      <w:tr w14:paraId="78C486D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6078C92E">
            <w:pPr>
              <w:jc w:val="center"/>
              <w:rPr>
                <w:rFonts w:ascii="宋体" w:hAnsi="宋体" w:cs="宋体"/>
                <w:color w:val="auto"/>
                <w:w w:val="90"/>
                <w:szCs w:val="21"/>
                <w:highlight w:val="none"/>
              </w:rPr>
            </w:pPr>
          </w:p>
        </w:tc>
        <w:tc>
          <w:tcPr>
            <w:tcW w:w="1985" w:type="dxa"/>
            <w:vMerge w:val="continue"/>
            <w:vAlign w:val="center"/>
          </w:tcPr>
          <w:p w14:paraId="1CB0699A">
            <w:pPr>
              <w:rPr>
                <w:rFonts w:ascii="宋体" w:hAnsi="宋体" w:cs="宋体"/>
                <w:color w:val="auto"/>
                <w:w w:val="90"/>
                <w:szCs w:val="21"/>
                <w:highlight w:val="none"/>
              </w:rPr>
            </w:pPr>
          </w:p>
        </w:tc>
        <w:tc>
          <w:tcPr>
            <w:tcW w:w="2268" w:type="dxa"/>
            <w:vAlign w:val="center"/>
          </w:tcPr>
          <w:p w14:paraId="72C84977">
            <w:pPr>
              <w:rPr>
                <w:rFonts w:ascii="宋体" w:hAnsi="宋体" w:cs="宋体"/>
                <w:color w:val="auto"/>
                <w:w w:val="90"/>
                <w:szCs w:val="21"/>
                <w:highlight w:val="none"/>
              </w:rPr>
            </w:pPr>
            <w:r>
              <w:rPr>
                <w:rFonts w:hint="eastAsia" w:ascii="宋体" w:hAnsi="宋体" w:cs="宋体"/>
                <w:color w:val="auto"/>
                <w:w w:val="90"/>
                <w:szCs w:val="21"/>
                <w:highlight w:val="none"/>
              </w:rPr>
              <w:t>A02010107平板式微型计算机</w:t>
            </w:r>
          </w:p>
        </w:tc>
        <w:tc>
          <w:tcPr>
            <w:tcW w:w="1855" w:type="dxa"/>
            <w:vAlign w:val="center"/>
          </w:tcPr>
          <w:p w14:paraId="1700BFEA">
            <w:pPr>
              <w:rPr>
                <w:rFonts w:ascii="宋体" w:hAnsi="宋体" w:cs="宋体"/>
                <w:color w:val="auto"/>
                <w:w w:val="90"/>
                <w:szCs w:val="21"/>
                <w:highlight w:val="none"/>
              </w:rPr>
            </w:pPr>
          </w:p>
        </w:tc>
        <w:tc>
          <w:tcPr>
            <w:tcW w:w="3390" w:type="dxa"/>
            <w:vAlign w:val="center"/>
          </w:tcPr>
          <w:p w14:paraId="123567CA">
            <w:pPr>
              <w:rPr>
                <w:rFonts w:ascii="宋体" w:hAnsi="宋体" w:cs="宋体"/>
                <w:color w:val="auto"/>
                <w:w w:val="90"/>
                <w:szCs w:val="21"/>
                <w:highlight w:val="none"/>
              </w:rPr>
            </w:pPr>
            <w:r>
              <w:rPr>
                <w:rFonts w:hint="eastAsia" w:ascii="宋体" w:hAnsi="宋体" w:cs="宋体"/>
                <w:color w:val="auto"/>
                <w:w w:val="90"/>
                <w:szCs w:val="21"/>
                <w:highlight w:val="none"/>
              </w:rPr>
              <w:t>HJ2536微型计算机、显示器</w:t>
            </w:r>
          </w:p>
        </w:tc>
      </w:tr>
      <w:tr w14:paraId="08D27EF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71AFDB17">
            <w:pPr>
              <w:jc w:val="center"/>
              <w:rPr>
                <w:rFonts w:ascii="宋体" w:hAnsi="宋体" w:cs="宋体"/>
                <w:color w:val="auto"/>
                <w:w w:val="90"/>
                <w:szCs w:val="21"/>
                <w:highlight w:val="none"/>
              </w:rPr>
            </w:pPr>
          </w:p>
        </w:tc>
        <w:tc>
          <w:tcPr>
            <w:tcW w:w="1985" w:type="dxa"/>
            <w:vMerge w:val="continue"/>
            <w:vAlign w:val="center"/>
          </w:tcPr>
          <w:p w14:paraId="673AC039">
            <w:pPr>
              <w:rPr>
                <w:rFonts w:ascii="宋体" w:hAnsi="宋体" w:cs="宋体"/>
                <w:color w:val="auto"/>
                <w:w w:val="90"/>
                <w:szCs w:val="21"/>
                <w:highlight w:val="none"/>
              </w:rPr>
            </w:pPr>
          </w:p>
        </w:tc>
        <w:tc>
          <w:tcPr>
            <w:tcW w:w="2268" w:type="dxa"/>
            <w:vAlign w:val="center"/>
          </w:tcPr>
          <w:p w14:paraId="58A347D6">
            <w:pPr>
              <w:rPr>
                <w:rFonts w:ascii="宋体" w:hAnsi="宋体" w:cs="宋体"/>
                <w:color w:val="auto"/>
                <w:w w:val="90"/>
                <w:szCs w:val="21"/>
                <w:highlight w:val="none"/>
              </w:rPr>
            </w:pPr>
            <w:r>
              <w:rPr>
                <w:rFonts w:hint="eastAsia" w:ascii="宋体" w:hAnsi="宋体" w:cs="宋体"/>
                <w:color w:val="auto"/>
                <w:w w:val="90"/>
                <w:szCs w:val="21"/>
                <w:highlight w:val="none"/>
              </w:rPr>
              <w:t>A02010108网络计算机</w:t>
            </w:r>
          </w:p>
        </w:tc>
        <w:tc>
          <w:tcPr>
            <w:tcW w:w="1855" w:type="dxa"/>
            <w:vAlign w:val="center"/>
          </w:tcPr>
          <w:p w14:paraId="4B951B87">
            <w:pPr>
              <w:rPr>
                <w:rFonts w:ascii="宋体" w:hAnsi="宋体" w:cs="宋体"/>
                <w:color w:val="auto"/>
                <w:w w:val="90"/>
                <w:szCs w:val="21"/>
                <w:highlight w:val="none"/>
              </w:rPr>
            </w:pPr>
          </w:p>
        </w:tc>
        <w:tc>
          <w:tcPr>
            <w:tcW w:w="3390" w:type="dxa"/>
            <w:vAlign w:val="center"/>
          </w:tcPr>
          <w:p w14:paraId="3DA82621">
            <w:pPr>
              <w:rPr>
                <w:rFonts w:ascii="宋体" w:hAnsi="宋体" w:cs="宋体"/>
                <w:color w:val="auto"/>
                <w:w w:val="90"/>
                <w:szCs w:val="21"/>
                <w:highlight w:val="none"/>
              </w:rPr>
            </w:pPr>
            <w:r>
              <w:rPr>
                <w:rFonts w:hint="eastAsia" w:ascii="宋体" w:hAnsi="宋体" w:cs="宋体"/>
                <w:color w:val="auto"/>
                <w:w w:val="90"/>
                <w:szCs w:val="21"/>
                <w:highlight w:val="none"/>
              </w:rPr>
              <w:t>HJ2536微型计算机、显示器</w:t>
            </w:r>
          </w:p>
        </w:tc>
      </w:tr>
      <w:tr w14:paraId="0FCCA62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120E0A80">
            <w:pPr>
              <w:jc w:val="center"/>
              <w:rPr>
                <w:rFonts w:ascii="宋体" w:hAnsi="宋体" w:cs="宋体"/>
                <w:color w:val="auto"/>
                <w:w w:val="90"/>
                <w:szCs w:val="21"/>
                <w:highlight w:val="none"/>
              </w:rPr>
            </w:pPr>
          </w:p>
        </w:tc>
        <w:tc>
          <w:tcPr>
            <w:tcW w:w="1985" w:type="dxa"/>
            <w:vMerge w:val="continue"/>
            <w:vAlign w:val="center"/>
          </w:tcPr>
          <w:p w14:paraId="563CC109">
            <w:pPr>
              <w:rPr>
                <w:rFonts w:ascii="宋体" w:hAnsi="宋体" w:cs="宋体"/>
                <w:color w:val="auto"/>
                <w:w w:val="90"/>
                <w:szCs w:val="21"/>
                <w:highlight w:val="none"/>
              </w:rPr>
            </w:pPr>
          </w:p>
        </w:tc>
        <w:tc>
          <w:tcPr>
            <w:tcW w:w="2268" w:type="dxa"/>
            <w:vAlign w:val="center"/>
          </w:tcPr>
          <w:p w14:paraId="2545478B">
            <w:pPr>
              <w:rPr>
                <w:rFonts w:ascii="宋体" w:hAnsi="宋体" w:cs="宋体"/>
                <w:color w:val="auto"/>
                <w:w w:val="90"/>
                <w:szCs w:val="21"/>
                <w:highlight w:val="none"/>
              </w:rPr>
            </w:pPr>
            <w:r>
              <w:rPr>
                <w:rFonts w:hint="eastAsia" w:ascii="宋体" w:hAnsi="宋体" w:cs="宋体"/>
                <w:color w:val="auto"/>
                <w:w w:val="90"/>
                <w:szCs w:val="21"/>
                <w:highlight w:val="none"/>
              </w:rPr>
              <w:t>A02010109计算机工作站</w:t>
            </w:r>
          </w:p>
        </w:tc>
        <w:tc>
          <w:tcPr>
            <w:tcW w:w="1855" w:type="dxa"/>
            <w:vAlign w:val="center"/>
          </w:tcPr>
          <w:p w14:paraId="64F1B525">
            <w:pPr>
              <w:rPr>
                <w:rFonts w:ascii="宋体" w:hAnsi="宋体" w:cs="宋体"/>
                <w:color w:val="auto"/>
                <w:w w:val="90"/>
                <w:szCs w:val="21"/>
                <w:highlight w:val="none"/>
              </w:rPr>
            </w:pPr>
          </w:p>
        </w:tc>
        <w:tc>
          <w:tcPr>
            <w:tcW w:w="3390" w:type="dxa"/>
            <w:vAlign w:val="center"/>
          </w:tcPr>
          <w:p w14:paraId="02E1B0D7">
            <w:pPr>
              <w:rPr>
                <w:rFonts w:ascii="宋体" w:hAnsi="宋体" w:cs="宋体"/>
                <w:color w:val="auto"/>
                <w:w w:val="90"/>
                <w:szCs w:val="21"/>
                <w:highlight w:val="none"/>
              </w:rPr>
            </w:pPr>
            <w:r>
              <w:rPr>
                <w:rFonts w:hint="eastAsia" w:ascii="宋体" w:hAnsi="宋体" w:cs="宋体"/>
                <w:color w:val="auto"/>
                <w:w w:val="90"/>
                <w:szCs w:val="21"/>
                <w:highlight w:val="none"/>
              </w:rPr>
              <w:t>HJ2536微型计算机、显示器</w:t>
            </w:r>
          </w:p>
        </w:tc>
      </w:tr>
      <w:tr w14:paraId="0E0EE0F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46ECB71D">
            <w:pPr>
              <w:jc w:val="center"/>
              <w:rPr>
                <w:rFonts w:ascii="宋体" w:hAnsi="宋体" w:cs="宋体"/>
                <w:color w:val="auto"/>
                <w:w w:val="90"/>
                <w:szCs w:val="21"/>
                <w:highlight w:val="none"/>
              </w:rPr>
            </w:pPr>
          </w:p>
        </w:tc>
        <w:tc>
          <w:tcPr>
            <w:tcW w:w="1985" w:type="dxa"/>
            <w:vMerge w:val="continue"/>
            <w:vAlign w:val="center"/>
          </w:tcPr>
          <w:p w14:paraId="6D192FAC">
            <w:pPr>
              <w:rPr>
                <w:rFonts w:ascii="宋体" w:hAnsi="宋体" w:cs="宋体"/>
                <w:color w:val="auto"/>
                <w:w w:val="90"/>
                <w:szCs w:val="21"/>
                <w:highlight w:val="none"/>
              </w:rPr>
            </w:pPr>
          </w:p>
        </w:tc>
        <w:tc>
          <w:tcPr>
            <w:tcW w:w="2268" w:type="dxa"/>
            <w:vAlign w:val="center"/>
          </w:tcPr>
          <w:p w14:paraId="2621D101">
            <w:pPr>
              <w:rPr>
                <w:rFonts w:ascii="宋体" w:hAnsi="宋体" w:cs="宋体"/>
                <w:color w:val="auto"/>
                <w:w w:val="90"/>
                <w:szCs w:val="21"/>
                <w:highlight w:val="none"/>
              </w:rPr>
            </w:pPr>
            <w:r>
              <w:rPr>
                <w:rFonts w:hint="eastAsia" w:ascii="宋体" w:hAnsi="宋体" w:cs="宋体"/>
                <w:color w:val="auto"/>
                <w:w w:val="90"/>
                <w:szCs w:val="21"/>
                <w:highlight w:val="none"/>
              </w:rPr>
              <w:t>A02010199其他计算机设备</w:t>
            </w:r>
          </w:p>
        </w:tc>
        <w:tc>
          <w:tcPr>
            <w:tcW w:w="1855" w:type="dxa"/>
            <w:vAlign w:val="center"/>
          </w:tcPr>
          <w:p w14:paraId="336C4A7C">
            <w:pPr>
              <w:rPr>
                <w:rFonts w:ascii="宋体" w:hAnsi="宋体" w:cs="宋体"/>
                <w:color w:val="auto"/>
                <w:w w:val="90"/>
                <w:szCs w:val="21"/>
                <w:highlight w:val="none"/>
              </w:rPr>
            </w:pPr>
          </w:p>
        </w:tc>
        <w:tc>
          <w:tcPr>
            <w:tcW w:w="3390" w:type="dxa"/>
            <w:vAlign w:val="center"/>
          </w:tcPr>
          <w:p w14:paraId="43432CD8">
            <w:pPr>
              <w:rPr>
                <w:rFonts w:ascii="宋体" w:hAnsi="宋体" w:cs="宋体"/>
                <w:color w:val="auto"/>
                <w:w w:val="90"/>
                <w:szCs w:val="21"/>
                <w:highlight w:val="none"/>
              </w:rPr>
            </w:pPr>
            <w:r>
              <w:rPr>
                <w:rFonts w:hint="eastAsia" w:ascii="宋体" w:hAnsi="宋体" w:cs="宋体"/>
                <w:color w:val="auto"/>
                <w:w w:val="90"/>
                <w:szCs w:val="21"/>
                <w:highlight w:val="none"/>
              </w:rPr>
              <w:t>HJ2536微型计算机、显示器</w:t>
            </w:r>
          </w:p>
        </w:tc>
      </w:tr>
      <w:tr w14:paraId="4FF402D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14:paraId="5A86E348">
            <w:pPr>
              <w:jc w:val="center"/>
              <w:rPr>
                <w:rFonts w:ascii="宋体" w:hAnsi="宋体" w:cs="宋体"/>
                <w:color w:val="auto"/>
                <w:w w:val="90"/>
                <w:szCs w:val="21"/>
                <w:highlight w:val="none"/>
              </w:rPr>
            </w:pPr>
            <w:r>
              <w:rPr>
                <w:rFonts w:hint="eastAsia" w:ascii="宋体" w:hAnsi="宋体" w:cs="宋体"/>
                <w:color w:val="auto"/>
                <w:w w:val="90"/>
                <w:szCs w:val="21"/>
                <w:highlight w:val="none"/>
              </w:rPr>
              <w:t>2</w:t>
            </w:r>
          </w:p>
        </w:tc>
        <w:tc>
          <w:tcPr>
            <w:tcW w:w="1985" w:type="dxa"/>
            <w:vMerge w:val="restart"/>
            <w:vAlign w:val="center"/>
          </w:tcPr>
          <w:p w14:paraId="395EA416">
            <w:pPr>
              <w:rPr>
                <w:rFonts w:ascii="宋体" w:hAnsi="宋体" w:cs="宋体"/>
                <w:color w:val="auto"/>
                <w:w w:val="90"/>
                <w:szCs w:val="21"/>
                <w:highlight w:val="none"/>
              </w:rPr>
            </w:pPr>
            <w:r>
              <w:rPr>
                <w:rFonts w:hint="eastAsia" w:ascii="宋体" w:hAnsi="宋体" w:cs="宋体"/>
                <w:color w:val="auto"/>
                <w:w w:val="90"/>
                <w:szCs w:val="21"/>
                <w:highlight w:val="none"/>
              </w:rPr>
              <w:t>A020106输入输出设备</w:t>
            </w:r>
          </w:p>
        </w:tc>
        <w:tc>
          <w:tcPr>
            <w:tcW w:w="2268" w:type="dxa"/>
            <w:vMerge w:val="restart"/>
            <w:vAlign w:val="center"/>
          </w:tcPr>
          <w:p w14:paraId="44E78993">
            <w:pPr>
              <w:rPr>
                <w:rFonts w:ascii="宋体" w:hAnsi="宋体" w:cs="宋体"/>
                <w:color w:val="auto"/>
                <w:w w:val="90"/>
                <w:szCs w:val="21"/>
                <w:highlight w:val="none"/>
              </w:rPr>
            </w:pPr>
            <w:r>
              <w:rPr>
                <w:rFonts w:hint="eastAsia" w:ascii="宋体" w:hAnsi="宋体" w:cs="宋体"/>
                <w:color w:val="auto"/>
                <w:w w:val="90"/>
                <w:szCs w:val="21"/>
                <w:highlight w:val="none"/>
              </w:rPr>
              <w:t>A02010601打印设备</w:t>
            </w:r>
          </w:p>
        </w:tc>
        <w:tc>
          <w:tcPr>
            <w:tcW w:w="1855" w:type="dxa"/>
            <w:vAlign w:val="center"/>
          </w:tcPr>
          <w:p w14:paraId="00CF5AFF">
            <w:pPr>
              <w:rPr>
                <w:rFonts w:ascii="宋体" w:hAnsi="宋体" w:cs="宋体"/>
                <w:color w:val="auto"/>
                <w:w w:val="90"/>
                <w:szCs w:val="21"/>
                <w:highlight w:val="none"/>
              </w:rPr>
            </w:pPr>
            <w:r>
              <w:rPr>
                <w:rFonts w:hint="eastAsia" w:ascii="宋体" w:hAnsi="宋体" w:cs="宋体"/>
                <w:color w:val="auto"/>
                <w:w w:val="90"/>
                <w:szCs w:val="21"/>
                <w:highlight w:val="none"/>
              </w:rPr>
              <w:t>A0201060101喷墨打印机</w:t>
            </w:r>
          </w:p>
        </w:tc>
        <w:tc>
          <w:tcPr>
            <w:tcW w:w="3390" w:type="dxa"/>
            <w:vAlign w:val="center"/>
          </w:tcPr>
          <w:p w14:paraId="54D4052B">
            <w:pPr>
              <w:rPr>
                <w:rFonts w:ascii="宋体" w:hAnsi="宋体" w:cs="宋体"/>
                <w:color w:val="auto"/>
                <w:w w:val="90"/>
                <w:szCs w:val="21"/>
                <w:highlight w:val="none"/>
              </w:rPr>
            </w:pPr>
            <w:r>
              <w:rPr>
                <w:rFonts w:hint="eastAsia" w:ascii="宋体" w:hAnsi="宋体" w:cs="宋体"/>
                <w:color w:val="auto"/>
                <w:w w:val="90"/>
                <w:szCs w:val="21"/>
                <w:highlight w:val="none"/>
              </w:rPr>
              <w:t>HJ2512打印机、传真机及多功能一体机</w:t>
            </w:r>
          </w:p>
        </w:tc>
      </w:tr>
      <w:tr w14:paraId="342728E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4C31396C">
            <w:pPr>
              <w:jc w:val="center"/>
              <w:rPr>
                <w:rFonts w:ascii="宋体" w:hAnsi="宋体" w:cs="宋体"/>
                <w:color w:val="auto"/>
                <w:w w:val="90"/>
                <w:szCs w:val="21"/>
                <w:highlight w:val="none"/>
              </w:rPr>
            </w:pPr>
          </w:p>
        </w:tc>
        <w:tc>
          <w:tcPr>
            <w:tcW w:w="1985" w:type="dxa"/>
            <w:vMerge w:val="continue"/>
            <w:vAlign w:val="center"/>
          </w:tcPr>
          <w:p w14:paraId="402F9487">
            <w:pPr>
              <w:rPr>
                <w:rFonts w:ascii="宋体" w:hAnsi="宋体" w:cs="宋体"/>
                <w:color w:val="auto"/>
                <w:w w:val="90"/>
                <w:szCs w:val="21"/>
                <w:highlight w:val="none"/>
              </w:rPr>
            </w:pPr>
          </w:p>
        </w:tc>
        <w:tc>
          <w:tcPr>
            <w:tcW w:w="2268" w:type="dxa"/>
            <w:vMerge w:val="continue"/>
            <w:vAlign w:val="center"/>
          </w:tcPr>
          <w:p w14:paraId="6B769564">
            <w:pPr>
              <w:rPr>
                <w:rFonts w:ascii="宋体" w:hAnsi="宋体" w:cs="宋体"/>
                <w:color w:val="auto"/>
                <w:w w:val="90"/>
                <w:szCs w:val="21"/>
                <w:highlight w:val="none"/>
              </w:rPr>
            </w:pPr>
          </w:p>
        </w:tc>
        <w:tc>
          <w:tcPr>
            <w:tcW w:w="1855" w:type="dxa"/>
            <w:vAlign w:val="center"/>
          </w:tcPr>
          <w:p w14:paraId="44B82901">
            <w:pPr>
              <w:rPr>
                <w:rFonts w:ascii="宋体" w:hAnsi="宋体" w:cs="宋体"/>
                <w:color w:val="auto"/>
                <w:w w:val="90"/>
                <w:szCs w:val="21"/>
                <w:highlight w:val="none"/>
              </w:rPr>
            </w:pPr>
            <w:r>
              <w:rPr>
                <w:rFonts w:hint="eastAsia" w:ascii="宋体" w:hAnsi="宋体" w:cs="宋体"/>
                <w:color w:val="auto"/>
                <w:w w:val="90"/>
                <w:szCs w:val="21"/>
                <w:highlight w:val="none"/>
              </w:rPr>
              <w:t>A0201060102激光打印机</w:t>
            </w:r>
          </w:p>
        </w:tc>
        <w:tc>
          <w:tcPr>
            <w:tcW w:w="3390" w:type="dxa"/>
            <w:vAlign w:val="center"/>
          </w:tcPr>
          <w:p w14:paraId="18490CF7">
            <w:pPr>
              <w:rPr>
                <w:rFonts w:ascii="宋体" w:hAnsi="宋体" w:cs="宋体"/>
                <w:color w:val="auto"/>
                <w:w w:val="90"/>
                <w:szCs w:val="21"/>
                <w:highlight w:val="none"/>
              </w:rPr>
            </w:pPr>
            <w:r>
              <w:rPr>
                <w:rFonts w:hint="eastAsia" w:ascii="宋体" w:hAnsi="宋体" w:cs="宋体"/>
                <w:color w:val="auto"/>
                <w:w w:val="90"/>
                <w:szCs w:val="21"/>
                <w:highlight w:val="none"/>
              </w:rPr>
              <w:t>HJ2512打印机、传真机及多功能一体机</w:t>
            </w:r>
          </w:p>
        </w:tc>
      </w:tr>
      <w:tr w14:paraId="05FF8F6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0C2EA7F2">
            <w:pPr>
              <w:jc w:val="center"/>
              <w:rPr>
                <w:rFonts w:ascii="宋体" w:hAnsi="宋体" w:cs="宋体"/>
                <w:color w:val="auto"/>
                <w:w w:val="90"/>
                <w:szCs w:val="21"/>
                <w:highlight w:val="none"/>
              </w:rPr>
            </w:pPr>
          </w:p>
        </w:tc>
        <w:tc>
          <w:tcPr>
            <w:tcW w:w="1985" w:type="dxa"/>
            <w:vMerge w:val="continue"/>
            <w:vAlign w:val="center"/>
          </w:tcPr>
          <w:p w14:paraId="37E3435E">
            <w:pPr>
              <w:rPr>
                <w:rFonts w:ascii="宋体" w:hAnsi="宋体" w:cs="宋体"/>
                <w:color w:val="auto"/>
                <w:w w:val="90"/>
                <w:szCs w:val="21"/>
                <w:highlight w:val="none"/>
              </w:rPr>
            </w:pPr>
          </w:p>
        </w:tc>
        <w:tc>
          <w:tcPr>
            <w:tcW w:w="2268" w:type="dxa"/>
            <w:vMerge w:val="continue"/>
            <w:vAlign w:val="center"/>
          </w:tcPr>
          <w:p w14:paraId="038804E0">
            <w:pPr>
              <w:rPr>
                <w:rFonts w:ascii="宋体" w:hAnsi="宋体" w:cs="宋体"/>
                <w:color w:val="auto"/>
                <w:w w:val="90"/>
                <w:szCs w:val="21"/>
                <w:highlight w:val="none"/>
              </w:rPr>
            </w:pPr>
          </w:p>
        </w:tc>
        <w:tc>
          <w:tcPr>
            <w:tcW w:w="1855" w:type="dxa"/>
            <w:vAlign w:val="center"/>
          </w:tcPr>
          <w:p w14:paraId="2793E6E0">
            <w:pPr>
              <w:rPr>
                <w:rFonts w:ascii="宋体" w:hAnsi="宋体" w:cs="宋体"/>
                <w:color w:val="auto"/>
                <w:w w:val="90"/>
                <w:szCs w:val="21"/>
                <w:highlight w:val="none"/>
              </w:rPr>
            </w:pPr>
            <w:r>
              <w:rPr>
                <w:rFonts w:hint="eastAsia" w:ascii="宋体" w:hAnsi="宋体" w:cs="宋体"/>
                <w:color w:val="auto"/>
                <w:w w:val="90"/>
                <w:szCs w:val="21"/>
                <w:highlight w:val="none"/>
              </w:rPr>
              <w:t>A0201060103热式打印机</w:t>
            </w:r>
          </w:p>
        </w:tc>
        <w:tc>
          <w:tcPr>
            <w:tcW w:w="3390" w:type="dxa"/>
            <w:vAlign w:val="center"/>
          </w:tcPr>
          <w:p w14:paraId="13864FB8">
            <w:pPr>
              <w:rPr>
                <w:rFonts w:ascii="宋体" w:hAnsi="宋体" w:cs="宋体"/>
                <w:color w:val="auto"/>
                <w:w w:val="90"/>
                <w:szCs w:val="21"/>
                <w:highlight w:val="none"/>
              </w:rPr>
            </w:pPr>
            <w:r>
              <w:rPr>
                <w:rFonts w:hint="eastAsia" w:ascii="宋体" w:hAnsi="宋体" w:cs="宋体"/>
                <w:color w:val="auto"/>
                <w:w w:val="90"/>
                <w:szCs w:val="21"/>
                <w:highlight w:val="none"/>
              </w:rPr>
              <w:t>HJ2512打印机、传真机及多功能一体机</w:t>
            </w:r>
          </w:p>
        </w:tc>
      </w:tr>
      <w:tr w14:paraId="37AFE80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468D29B3">
            <w:pPr>
              <w:jc w:val="center"/>
              <w:rPr>
                <w:rFonts w:ascii="宋体" w:hAnsi="宋体" w:cs="宋体"/>
                <w:color w:val="auto"/>
                <w:w w:val="90"/>
                <w:szCs w:val="21"/>
                <w:highlight w:val="none"/>
              </w:rPr>
            </w:pPr>
          </w:p>
        </w:tc>
        <w:tc>
          <w:tcPr>
            <w:tcW w:w="1985" w:type="dxa"/>
            <w:vMerge w:val="continue"/>
            <w:vAlign w:val="center"/>
          </w:tcPr>
          <w:p w14:paraId="2B9FCA7B">
            <w:pPr>
              <w:rPr>
                <w:rFonts w:ascii="宋体" w:hAnsi="宋体" w:cs="宋体"/>
                <w:color w:val="auto"/>
                <w:w w:val="90"/>
                <w:szCs w:val="21"/>
                <w:highlight w:val="none"/>
              </w:rPr>
            </w:pPr>
          </w:p>
        </w:tc>
        <w:tc>
          <w:tcPr>
            <w:tcW w:w="2268" w:type="dxa"/>
            <w:vMerge w:val="continue"/>
            <w:vAlign w:val="center"/>
          </w:tcPr>
          <w:p w14:paraId="0E9B131B">
            <w:pPr>
              <w:rPr>
                <w:rFonts w:ascii="宋体" w:hAnsi="宋体" w:cs="宋体"/>
                <w:color w:val="auto"/>
                <w:w w:val="90"/>
                <w:szCs w:val="21"/>
                <w:highlight w:val="none"/>
              </w:rPr>
            </w:pPr>
          </w:p>
        </w:tc>
        <w:tc>
          <w:tcPr>
            <w:tcW w:w="1855" w:type="dxa"/>
            <w:vAlign w:val="center"/>
          </w:tcPr>
          <w:p w14:paraId="5CE36DAD">
            <w:pPr>
              <w:rPr>
                <w:rFonts w:ascii="宋体" w:hAnsi="宋体" w:cs="宋体"/>
                <w:color w:val="auto"/>
                <w:w w:val="90"/>
                <w:szCs w:val="21"/>
                <w:highlight w:val="none"/>
              </w:rPr>
            </w:pPr>
            <w:r>
              <w:rPr>
                <w:rFonts w:hint="eastAsia" w:ascii="宋体" w:hAnsi="宋体" w:cs="宋体"/>
                <w:color w:val="auto"/>
                <w:w w:val="90"/>
                <w:szCs w:val="21"/>
                <w:highlight w:val="none"/>
              </w:rPr>
              <w:t>A0201060104针式打印机</w:t>
            </w:r>
          </w:p>
        </w:tc>
        <w:tc>
          <w:tcPr>
            <w:tcW w:w="3390" w:type="dxa"/>
            <w:vAlign w:val="center"/>
          </w:tcPr>
          <w:p w14:paraId="1DA7DD40">
            <w:pPr>
              <w:rPr>
                <w:rFonts w:ascii="宋体" w:hAnsi="宋体" w:cs="宋体"/>
                <w:color w:val="auto"/>
                <w:w w:val="90"/>
                <w:szCs w:val="21"/>
                <w:highlight w:val="none"/>
              </w:rPr>
            </w:pPr>
            <w:r>
              <w:rPr>
                <w:rFonts w:hint="eastAsia" w:ascii="宋体" w:hAnsi="宋体" w:cs="宋体"/>
                <w:color w:val="auto"/>
                <w:w w:val="90"/>
                <w:szCs w:val="21"/>
                <w:highlight w:val="none"/>
              </w:rPr>
              <w:t>HJ2512打印机、传真机及多功能一体机</w:t>
            </w:r>
          </w:p>
        </w:tc>
      </w:tr>
      <w:tr w14:paraId="3B8AABE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2F3371EC">
            <w:pPr>
              <w:jc w:val="center"/>
              <w:rPr>
                <w:rFonts w:ascii="宋体" w:hAnsi="宋体" w:cs="宋体"/>
                <w:color w:val="auto"/>
                <w:w w:val="90"/>
                <w:szCs w:val="21"/>
                <w:highlight w:val="none"/>
              </w:rPr>
            </w:pPr>
          </w:p>
        </w:tc>
        <w:tc>
          <w:tcPr>
            <w:tcW w:w="1985" w:type="dxa"/>
            <w:vMerge w:val="continue"/>
            <w:vAlign w:val="center"/>
          </w:tcPr>
          <w:p w14:paraId="0DA52B0B">
            <w:pPr>
              <w:rPr>
                <w:rFonts w:ascii="宋体" w:hAnsi="宋体" w:cs="宋体"/>
                <w:color w:val="auto"/>
                <w:w w:val="90"/>
                <w:szCs w:val="21"/>
                <w:highlight w:val="none"/>
              </w:rPr>
            </w:pPr>
          </w:p>
        </w:tc>
        <w:tc>
          <w:tcPr>
            <w:tcW w:w="2268" w:type="dxa"/>
            <w:vMerge w:val="restart"/>
            <w:vAlign w:val="center"/>
          </w:tcPr>
          <w:p w14:paraId="7AB2C7D4">
            <w:pPr>
              <w:rPr>
                <w:rFonts w:ascii="宋体" w:hAnsi="宋体" w:cs="宋体"/>
                <w:color w:val="auto"/>
                <w:w w:val="90"/>
                <w:szCs w:val="21"/>
                <w:highlight w:val="none"/>
              </w:rPr>
            </w:pPr>
            <w:r>
              <w:rPr>
                <w:rFonts w:hint="eastAsia" w:ascii="宋体" w:hAnsi="宋体" w:cs="宋体"/>
                <w:color w:val="auto"/>
                <w:w w:val="90"/>
                <w:szCs w:val="21"/>
                <w:highlight w:val="none"/>
              </w:rPr>
              <w:t>A02010604显示设备</w:t>
            </w:r>
          </w:p>
        </w:tc>
        <w:tc>
          <w:tcPr>
            <w:tcW w:w="1855" w:type="dxa"/>
            <w:vAlign w:val="center"/>
          </w:tcPr>
          <w:p w14:paraId="51C3AFD5">
            <w:pPr>
              <w:rPr>
                <w:rFonts w:ascii="宋体" w:hAnsi="宋体" w:cs="宋体"/>
                <w:color w:val="auto"/>
                <w:w w:val="90"/>
                <w:szCs w:val="21"/>
                <w:highlight w:val="none"/>
              </w:rPr>
            </w:pPr>
            <w:r>
              <w:rPr>
                <w:rFonts w:hint="eastAsia" w:ascii="宋体" w:hAnsi="宋体" w:cs="宋体"/>
                <w:color w:val="auto"/>
                <w:w w:val="90"/>
                <w:szCs w:val="21"/>
                <w:highlight w:val="none"/>
              </w:rPr>
              <w:t>A0201060401液晶显示器</w:t>
            </w:r>
          </w:p>
        </w:tc>
        <w:tc>
          <w:tcPr>
            <w:tcW w:w="3390" w:type="dxa"/>
            <w:vAlign w:val="center"/>
          </w:tcPr>
          <w:p w14:paraId="0985B358">
            <w:pPr>
              <w:rPr>
                <w:rFonts w:ascii="宋体" w:hAnsi="宋体" w:cs="宋体"/>
                <w:color w:val="auto"/>
                <w:w w:val="90"/>
                <w:szCs w:val="21"/>
                <w:highlight w:val="none"/>
              </w:rPr>
            </w:pPr>
            <w:r>
              <w:rPr>
                <w:rFonts w:hint="eastAsia" w:ascii="宋体" w:hAnsi="宋体" w:cs="宋体"/>
                <w:color w:val="auto"/>
                <w:w w:val="90"/>
                <w:szCs w:val="21"/>
                <w:highlight w:val="none"/>
              </w:rPr>
              <w:t>HJ2536微型计算机、显示器</w:t>
            </w:r>
          </w:p>
        </w:tc>
      </w:tr>
      <w:tr w14:paraId="152B3C8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7CAB1B3E">
            <w:pPr>
              <w:jc w:val="center"/>
              <w:rPr>
                <w:rFonts w:ascii="宋体" w:hAnsi="宋体" w:cs="宋体"/>
                <w:color w:val="auto"/>
                <w:w w:val="90"/>
                <w:szCs w:val="21"/>
                <w:highlight w:val="none"/>
              </w:rPr>
            </w:pPr>
          </w:p>
        </w:tc>
        <w:tc>
          <w:tcPr>
            <w:tcW w:w="1985" w:type="dxa"/>
            <w:vMerge w:val="continue"/>
            <w:vAlign w:val="center"/>
          </w:tcPr>
          <w:p w14:paraId="34AFC1EF">
            <w:pPr>
              <w:rPr>
                <w:rFonts w:ascii="宋体" w:hAnsi="宋体" w:cs="宋体"/>
                <w:color w:val="auto"/>
                <w:w w:val="90"/>
                <w:szCs w:val="21"/>
                <w:highlight w:val="none"/>
              </w:rPr>
            </w:pPr>
          </w:p>
        </w:tc>
        <w:tc>
          <w:tcPr>
            <w:tcW w:w="2268" w:type="dxa"/>
            <w:vMerge w:val="continue"/>
            <w:vAlign w:val="center"/>
          </w:tcPr>
          <w:p w14:paraId="3F3E331F">
            <w:pPr>
              <w:rPr>
                <w:rFonts w:ascii="宋体" w:hAnsi="宋体" w:cs="宋体"/>
                <w:color w:val="auto"/>
                <w:w w:val="90"/>
                <w:szCs w:val="21"/>
                <w:highlight w:val="none"/>
              </w:rPr>
            </w:pPr>
          </w:p>
        </w:tc>
        <w:tc>
          <w:tcPr>
            <w:tcW w:w="1855" w:type="dxa"/>
            <w:vAlign w:val="center"/>
          </w:tcPr>
          <w:p w14:paraId="2C2094A4">
            <w:pPr>
              <w:rPr>
                <w:rFonts w:ascii="宋体" w:hAnsi="宋体" w:cs="宋体"/>
                <w:color w:val="auto"/>
                <w:w w:val="90"/>
                <w:szCs w:val="21"/>
                <w:highlight w:val="none"/>
              </w:rPr>
            </w:pPr>
            <w:r>
              <w:rPr>
                <w:rFonts w:hint="eastAsia" w:ascii="宋体" w:hAnsi="宋体" w:cs="宋体"/>
                <w:color w:val="auto"/>
                <w:w w:val="90"/>
                <w:szCs w:val="21"/>
                <w:highlight w:val="none"/>
              </w:rPr>
              <w:t>A0201060499其他显示器</w:t>
            </w:r>
          </w:p>
        </w:tc>
        <w:tc>
          <w:tcPr>
            <w:tcW w:w="3390" w:type="dxa"/>
            <w:vAlign w:val="center"/>
          </w:tcPr>
          <w:p w14:paraId="08156557">
            <w:pPr>
              <w:rPr>
                <w:rFonts w:ascii="宋体" w:hAnsi="宋体" w:cs="宋体"/>
                <w:color w:val="auto"/>
                <w:w w:val="90"/>
                <w:szCs w:val="21"/>
                <w:highlight w:val="none"/>
              </w:rPr>
            </w:pPr>
            <w:r>
              <w:rPr>
                <w:rFonts w:hint="eastAsia" w:ascii="宋体" w:hAnsi="宋体" w:cs="宋体"/>
                <w:color w:val="auto"/>
                <w:w w:val="90"/>
                <w:szCs w:val="21"/>
                <w:highlight w:val="none"/>
              </w:rPr>
              <w:t>HJ2536微型计算机、显示器</w:t>
            </w:r>
          </w:p>
        </w:tc>
      </w:tr>
      <w:tr w14:paraId="7C5320E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589382C3">
            <w:pPr>
              <w:jc w:val="center"/>
              <w:rPr>
                <w:rFonts w:ascii="宋体" w:hAnsi="宋体" w:cs="宋体"/>
                <w:color w:val="auto"/>
                <w:w w:val="90"/>
                <w:szCs w:val="21"/>
                <w:highlight w:val="none"/>
              </w:rPr>
            </w:pPr>
          </w:p>
        </w:tc>
        <w:tc>
          <w:tcPr>
            <w:tcW w:w="1985" w:type="dxa"/>
            <w:vMerge w:val="continue"/>
            <w:vAlign w:val="center"/>
          </w:tcPr>
          <w:p w14:paraId="0994078B">
            <w:pPr>
              <w:rPr>
                <w:rFonts w:ascii="宋体" w:hAnsi="宋体" w:cs="宋体"/>
                <w:color w:val="auto"/>
                <w:w w:val="90"/>
                <w:szCs w:val="21"/>
                <w:highlight w:val="none"/>
              </w:rPr>
            </w:pPr>
          </w:p>
        </w:tc>
        <w:tc>
          <w:tcPr>
            <w:tcW w:w="2268" w:type="dxa"/>
            <w:vAlign w:val="center"/>
          </w:tcPr>
          <w:p w14:paraId="0FFC2ECF">
            <w:pPr>
              <w:rPr>
                <w:rFonts w:ascii="宋体" w:hAnsi="宋体" w:cs="宋体"/>
                <w:color w:val="auto"/>
                <w:w w:val="90"/>
                <w:szCs w:val="21"/>
                <w:highlight w:val="none"/>
              </w:rPr>
            </w:pPr>
            <w:r>
              <w:rPr>
                <w:rFonts w:hint="eastAsia" w:ascii="宋体" w:hAnsi="宋体" w:cs="宋体"/>
                <w:color w:val="auto"/>
                <w:w w:val="90"/>
                <w:szCs w:val="21"/>
                <w:highlight w:val="none"/>
              </w:rPr>
              <w:t>A02010609图形图像输入设备</w:t>
            </w:r>
          </w:p>
        </w:tc>
        <w:tc>
          <w:tcPr>
            <w:tcW w:w="1855" w:type="dxa"/>
            <w:vAlign w:val="center"/>
          </w:tcPr>
          <w:p w14:paraId="3CF2AB7E">
            <w:pPr>
              <w:rPr>
                <w:rFonts w:ascii="宋体" w:hAnsi="宋体" w:cs="宋体"/>
                <w:color w:val="auto"/>
                <w:w w:val="90"/>
                <w:szCs w:val="21"/>
                <w:highlight w:val="none"/>
              </w:rPr>
            </w:pPr>
            <w:r>
              <w:rPr>
                <w:rFonts w:hint="eastAsia" w:ascii="宋体" w:hAnsi="宋体" w:cs="宋体"/>
                <w:color w:val="auto"/>
                <w:w w:val="90"/>
                <w:szCs w:val="21"/>
                <w:highlight w:val="none"/>
              </w:rPr>
              <w:t>A0201060901扫描仪</w:t>
            </w:r>
          </w:p>
        </w:tc>
        <w:tc>
          <w:tcPr>
            <w:tcW w:w="3390" w:type="dxa"/>
            <w:vAlign w:val="center"/>
          </w:tcPr>
          <w:p w14:paraId="33A0B9E0">
            <w:pPr>
              <w:rPr>
                <w:rFonts w:ascii="宋体" w:hAnsi="宋体" w:cs="宋体"/>
                <w:color w:val="auto"/>
                <w:w w:val="90"/>
                <w:szCs w:val="21"/>
                <w:highlight w:val="none"/>
              </w:rPr>
            </w:pPr>
            <w:r>
              <w:rPr>
                <w:rFonts w:hint="eastAsia" w:ascii="宋体" w:hAnsi="宋体" w:cs="宋体"/>
                <w:color w:val="auto"/>
                <w:w w:val="90"/>
                <w:szCs w:val="21"/>
                <w:highlight w:val="none"/>
              </w:rPr>
              <w:t>HJ2517扫描仪</w:t>
            </w:r>
          </w:p>
        </w:tc>
      </w:tr>
      <w:tr w14:paraId="614A694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14:paraId="5F01B92B">
            <w:pPr>
              <w:jc w:val="center"/>
              <w:rPr>
                <w:rFonts w:ascii="宋体" w:hAnsi="宋体" w:cs="宋体"/>
                <w:color w:val="auto"/>
                <w:w w:val="90"/>
                <w:szCs w:val="21"/>
                <w:highlight w:val="none"/>
              </w:rPr>
            </w:pPr>
            <w:r>
              <w:rPr>
                <w:rFonts w:hint="eastAsia" w:ascii="宋体" w:hAnsi="宋体" w:cs="宋体"/>
                <w:color w:val="auto"/>
                <w:w w:val="90"/>
                <w:szCs w:val="21"/>
                <w:highlight w:val="none"/>
              </w:rPr>
              <w:t>3</w:t>
            </w:r>
          </w:p>
        </w:tc>
        <w:tc>
          <w:tcPr>
            <w:tcW w:w="1985" w:type="dxa"/>
            <w:vAlign w:val="center"/>
          </w:tcPr>
          <w:p w14:paraId="16736215">
            <w:pPr>
              <w:rPr>
                <w:rFonts w:ascii="宋体" w:hAnsi="宋体" w:cs="宋体"/>
                <w:color w:val="auto"/>
                <w:w w:val="90"/>
                <w:szCs w:val="21"/>
                <w:highlight w:val="none"/>
              </w:rPr>
            </w:pPr>
            <w:r>
              <w:rPr>
                <w:rFonts w:hint="eastAsia" w:ascii="宋体" w:hAnsi="宋体" w:cs="宋体"/>
                <w:color w:val="auto"/>
                <w:w w:val="90"/>
                <w:szCs w:val="21"/>
                <w:highlight w:val="none"/>
              </w:rPr>
              <w:t>A020202投影仪</w:t>
            </w:r>
          </w:p>
        </w:tc>
        <w:tc>
          <w:tcPr>
            <w:tcW w:w="2268" w:type="dxa"/>
            <w:vAlign w:val="center"/>
          </w:tcPr>
          <w:p w14:paraId="13C644AB">
            <w:pPr>
              <w:rPr>
                <w:rFonts w:ascii="宋体" w:hAnsi="宋体" w:cs="宋体"/>
                <w:color w:val="auto"/>
                <w:w w:val="90"/>
                <w:szCs w:val="21"/>
                <w:highlight w:val="none"/>
              </w:rPr>
            </w:pPr>
          </w:p>
        </w:tc>
        <w:tc>
          <w:tcPr>
            <w:tcW w:w="1855" w:type="dxa"/>
            <w:vAlign w:val="center"/>
          </w:tcPr>
          <w:p w14:paraId="3E6AE452">
            <w:pPr>
              <w:rPr>
                <w:rFonts w:ascii="宋体" w:hAnsi="宋体" w:cs="宋体"/>
                <w:color w:val="auto"/>
                <w:w w:val="90"/>
                <w:szCs w:val="21"/>
                <w:highlight w:val="none"/>
              </w:rPr>
            </w:pPr>
          </w:p>
        </w:tc>
        <w:tc>
          <w:tcPr>
            <w:tcW w:w="3390" w:type="dxa"/>
            <w:vAlign w:val="center"/>
          </w:tcPr>
          <w:p w14:paraId="550C505C">
            <w:pPr>
              <w:rPr>
                <w:rFonts w:ascii="宋体" w:hAnsi="宋体" w:cs="宋体"/>
                <w:color w:val="auto"/>
                <w:w w:val="90"/>
                <w:szCs w:val="21"/>
                <w:highlight w:val="none"/>
              </w:rPr>
            </w:pPr>
            <w:r>
              <w:rPr>
                <w:rFonts w:hint="eastAsia" w:ascii="宋体" w:hAnsi="宋体" w:cs="宋体"/>
                <w:color w:val="auto"/>
                <w:w w:val="90"/>
                <w:szCs w:val="21"/>
                <w:highlight w:val="none"/>
              </w:rPr>
              <w:t>HJ2516投影仪</w:t>
            </w:r>
          </w:p>
        </w:tc>
      </w:tr>
      <w:tr w14:paraId="5BAB9A8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14:paraId="079480B5">
            <w:pPr>
              <w:jc w:val="center"/>
              <w:rPr>
                <w:rFonts w:ascii="宋体" w:hAnsi="宋体" w:cs="宋体"/>
                <w:color w:val="auto"/>
                <w:w w:val="90"/>
                <w:szCs w:val="21"/>
                <w:highlight w:val="none"/>
              </w:rPr>
            </w:pPr>
            <w:r>
              <w:rPr>
                <w:rFonts w:hint="eastAsia" w:ascii="宋体" w:hAnsi="宋体" w:cs="宋体"/>
                <w:color w:val="auto"/>
                <w:w w:val="90"/>
                <w:szCs w:val="21"/>
                <w:highlight w:val="none"/>
              </w:rPr>
              <w:t>4</w:t>
            </w:r>
          </w:p>
        </w:tc>
        <w:tc>
          <w:tcPr>
            <w:tcW w:w="1985" w:type="dxa"/>
            <w:vAlign w:val="center"/>
          </w:tcPr>
          <w:p w14:paraId="27EED0D3">
            <w:pPr>
              <w:rPr>
                <w:rFonts w:ascii="宋体" w:hAnsi="宋体" w:cs="宋体"/>
                <w:color w:val="auto"/>
                <w:w w:val="90"/>
                <w:szCs w:val="21"/>
                <w:highlight w:val="none"/>
              </w:rPr>
            </w:pPr>
            <w:r>
              <w:rPr>
                <w:rFonts w:hint="eastAsia" w:ascii="宋体" w:hAnsi="宋体" w:cs="宋体"/>
                <w:color w:val="auto"/>
                <w:w w:val="90"/>
                <w:szCs w:val="21"/>
                <w:highlight w:val="none"/>
              </w:rPr>
              <w:t>A020201复印机</w:t>
            </w:r>
          </w:p>
        </w:tc>
        <w:tc>
          <w:tcPr>
            <w:tcW w:w="2268" w:type="dxa"/>
            <w:vAlign w:val="center"/>
          </w:tcPr>
          <w:p w14:paraId="3B2DC9BA">
            <w:pPr>
              <w:rPr>
                <w:rFonts w:ascii="宋体" w:hAnsi="宋体" w:cs="宋体"/>
                <w:color w:val="auto"/>
                <w:w w:val="90"/>
                <w:szCs w:val="21"/>
                <w:highlight w:val="none"/>
              </w:rPr>
            </w:pPr>
          </w:p>
        </w:tc>
        <w:tc>
          <w:tcPr>
            <w:tcW w:w="1855" w:type="dxa"/>
            <w:vAlign w:val="center"/>
          </w:tcPr>
          <w:p w14:paraId="204B7204">
            <w:pPr>
              <w:rPr>
                <w:rFonts w:ascii="宋体" w:hAnsi="宋体" w:cs="宋体"/>
                <w:color w:val="auto"/>
                <w:w w:val="90"/>
                <w:szCs w:val="21"/>
                <w:highlight w:val="none"/>
              </w:rPr>
            </w:pPr>
          </w:p>
        </w:tc>
        <w:tc>
          <w:tcPr>
            <w:tcW w:w="3390" w:type="dxa"/>
            <w:vAlign w:val="center"/>
          </w:tcPr>
          <w:p w14:paraId="5040D9F9">
            <w:pPr>
              <w:rPr>
                <w:rFonts w:ascii="宋体" w:hAnsi="宋体" w:cs="宋体"/>
                <w:color w:val="auto"/>
                <w:w w:val="90"/>
                <w:szCs w:val="21"/>
                <w:highlight w:val="none"/>
              </w:rPr>
            </w:pPr>
            <w:r>
              <w:rPr>
                <w:rFonts w:hint="eastAsia" w:ascii="宋体" w:hAnsi="宋体" w:cs="宋体"/>
                <w:color w:val="auto"/>
                <w:w w:val="90"/>
                <w:szCs w:val="21"/>
                <w:highlight w:val="none"/>
              </w:rPr>
              <w:t>HJ424数字式复印（包括多功能）设备</w:t>
            </w:r>
          </w:p>
        </w:tc>
      </w:tr>
      <w:tr w14:paraId="63BB76E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14:paraId="57EA76C7">
            <w:pPr>
              <w:jc w:val="center"/>
              <w:rPr>
                <w:rFonts w:ascii="宋体" w:hAnsi="宋体" w:cs="宋体"/>
                <w:color w:val="auto"/>
                <w:w w:val="90"/>
                <w:szCs w:val="21"/>
                <w:highlight w:val="none"/>
              </w:rPr>
            </w:pPr>
            <w:r>
              <w:rPr>
                <w:rFonts w:hint="eastAsia" w:ascii="宋体" w:hAnsi="宋体" w:cs="宋体"/>
                <w:color w:val="auto"/>
                <w:w w:val="90"/>
                <w:szCs w:val="21"/>
                <w:highlight w:val="none"/>
              </w:rPr>
              <w:t>5</w:t>
            </w:r>
          </w:p>
        </w:tc>
        <w:tc>
          <w:tcPr>
            <w:tcW w:w="1985" w:type="dxa"/>
            <w:vAlign w:val="center"/>
          </w:tcPr>
          <w:p w14:paraId="25C7B598">
            <w:pPr>
              <w:rPr>
                <w:rFonts w:ascii="宋体" w:hAnsi="宋体" w:cs="宋体"/>
                <w:color w:val="auto"/>
                <w:w w:val="90"/>
                <w:szCs w:val="21"/>
                <w:highlight w:val="none"/>
              </w:rPr>
            </w:pPr>
            <w:r>
              <w:rPr>
                <w:rFonts w:hint="eastAsia" w:ascii="宋体" w:hAnsi="宋体" w:cs="宋体"/>
                <w:color w:val="auto"/>
                <w:w w:val="90"/>
                <w:szCs w:val="21"/>
                <w:highlight w:val="none"/>
              </w:rPr>
              <w:t>A020204352多功能一体机</w:t>
            </w:r>
          </w:p>
        </w:tc>
        <w:tc>
          <w:tcPr>
            <w:tcW w:w="2268" w:type="dxa"/>
            <w:vAlign w:val="center"/>
          </w:tcPr>
          <w:p w14:paraId="0488EA8A">
            <w:pPr>
              <w:rPr>
                <w:rFonts w:ascii="宋体" w:hAnsi="宋体" w:cs="宋体"/>
                <w:color w:val="auto"/>
                <w:w w:val="90"/>
                <w:szCs w:val="21"/>
                <w:highlight w:val="none"/>
              </w:rPr>
            </w:pPr>
          </w:p>
        </w:tc>
        <w:tc>
          <w:tcPr>
            <w:tcW w:w="1855" w:type="dxa"/>
            <w:vAlign w:val="center"/>
          </w:tcPr>
          <w:p w14:paraId="7C64907E">
            <w:pPr>
              <w:rPr>
                <w:rFonts w:ascii="宋体" w:hAnsi="宋体" w:cs="宋体"/>
                <w:color w:val="auto"/>
                <w:w w:val="90"/>
                <w:szCs w:val="21"/>
                <w:highlight w:val="none"/>
              </w:rPr>
            </w:pPr>
          </w:p>
        </w:tc>
        <w:tc>
          <w:tcPr>
            <w:tcW w:w="3390" w:type="dxa"/>
            <w:vAlign w:val="center"/>
          </w:tcPr>
          <w:p w14:paraId="4113CAFE">
            <w:pPr>
              <w:rPr>
                <w:rFonts w:ascii="宋体" w:hAnsi="宋体" w:cs="宋体"/>
                <w:color w:val="auto"/>
                <w:w w:val="90"/>
                <w:szCs w:val="21"/>
                <w:highlight w:val="none"/>
              </w:rPr>
            </w:pPr>
            <w:r>
              <w:rPr>
                <w:rFonts w:hint="eastAsia" w:ascii="宋体" w:hAnsi="宋体" w:cs="宋体"/>
                <w:color w:val="auto"/>
                <w:w w:val="90"/>
                <w:szCs w:val="21"/>
                <w:highlight w:val="none"/>
              </w:rPr>
              <w:t>HJ424数字式复印（包括多功能）设备</w:t>
            </w:r>
          </w:p>
        </w:tc>
      </w:tr>
      <w:tr w14:paraId="2900863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14:paraId="28EC398E">
            <w:pPr>
              <w:jc w:val="center"/>
              <w:rPr>
                <w:rFonts w:ascii="宋体" w:hAnsi="宋体" w:cs="宋体"/>
                <w:color w:val="auto"/>
                <w:w w:val="90"/>
                <w:szCs w:val="21"/>
                <w:highlight w:val="none"/>
              </w:rPr>
            </w:pPr>
            <w:r>
              <w:rPr>
                <w:rFonts w:hint="eastAsia" w:ascii="宋体" w:hAnsi="宋体" w:cs="宋体"/>
                <w:color w:val="auto"/>
                <w:w w:val="90"/>
                <w:szCs w:val="21"/>
                <w:highlight w:val="none"/>
              </w:rPr>
              <w:t>6</w:t>
            </w:r>
          </w:p>
        </w:tc>
        <w:tc>
          <w:tcPr>
            <w:tcW w:w="1985" w:type="dxa"/>
            <w:vAlign w:val="center"/>
          </w:tcPr>
          <w:p w14:paraId="184C8D91">
            <w:pPr>
              <w:rPr>
                <w:rFonts w:ascii="宋体" w:hAnsi="宋体" w:cs="宋体"/>
                <w:color w:val="auto"/>
                <w:w w:val="90"/>
                <w:szCs w:val="21"/>
                <w:highlight w:val="none"/>
              </w:rPr>
            </w:pPr>
            <w:r>
              <w:rPr>
                <w:rFonts w:hint="eastAsia" w:ascii="宋体" w:hAnsi="宋体" w:cs="宋体"/>
                <w:color w:val="auto"/>
                <w:w w:val="90"/>
                <w:szCs w:val="21"/>
                <w:highlight w:val="none"/>
              </w:rPr>
              <w:t>A020210文印设备</w:t>
            </w:r>
          </w:p>
        </w:tc>
        <w:tc>
          <w:tcPr>
            <w:tcW w:w="2268" w:type="dxa"/>
            <w:vAlign w:val="center"/>
          </w:tcPr>
          <w:p w14:paraId="66445C4B">
            <w:pPr>
              <w:rPr>
                <w:rFonts w:ascii="宋体" w:hAnsi="宋体" w:cs="宋体"/>
                <w:color w:val="auto"/>
                <w:w w:val="90"/>
                <w:szCs w:val="21"/>
                <w:highlight w:val="none"/>
              </w:rPr>
            </w:pPr>
            <w:r>
              <w:rPr>
                <w:rFonts w:hint="eastAsia" w:ascii="宋体" w:hAnsi="宋体" w:cs="宋体"/>
                <w:color w:val="auto"/>
                <w:w w:val="90"/>
                <w:szCs w:val="21"/>
                <w:highlight w:val="none"/>
              </w:rPr>
              <w:t>A02021001速印机</w:t>
            </w:r>
          </w:p>
        </w:tc>
        <w:tc>
          <w:tcPr>
            <w:tcW w:w="1855" w:type="dxa"/>
            <w:vAlign w:val="center"/>
          </w:tcPr>
          <w:p w14:paraId="521A6B44">
            <w:pPr>
              <w:rPr>
                <w:rFonts w:ascii="宋体" w:hAnsi="宋体" w:cs="宋体"/>
                <w:color w:val="auto"/>
                <w:w w:val="90"/>
                <w:szCs w:val="21"/>
                <w:highlight w:val="none"/>
              </w:rPr>
            </w:pPr>
          </w:p>
        </w:tc>
        <w:tc>
          <w:tcPr>
            <w:tcW w:w="3390" w:type="dxa"/>
            <w:vAlign w:val="center"/>
          </w:tcPr>
          <w:p w14:paraId="122FBFA2">
            <w:pPr>
              <w:rPr>
                <w:rFonts w:ascii="宋体" w:hAnsi="宋体" w:cs="宋体"/>
                <w:color w:val="auto"/>
                <w:w w:val="90"/>
                <w:szCs w:val="21"/>
                <w:highlight w:val="none"/>
              </w:rPr>
            </w:pPr>
            <w:r>
              <w:rPr>
                <w:rFonts w:hint="eastAsia" w:ascii="宋体" w:hAnsi="宋体" w:cs="宋体"/>
                <w:color w:val="auto"/>
                <w:w w:val="90"/>
                <w:szCs w:val="21"/>
                <w:highlight w:val="none"/>
              </w:rPr>
              <w:t>HJ472数字式一体化速印机</w:t>
            </w:r>
          </w:p>
        </w:tc>
      </w:tr>
      <w:tr w14:paraId="0E69790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14:paraId="72212942">
            <w:pPr>
              <w:jc w:val="center"/>
              <w:rPr>
                <w:rFonts w:ascii="宋体" w:hAnsi="宋体" w:cs="宋体"/>
                <w:color w:val="auto"/>
                <w:w w:val="90"/>
                <w:szCs w:val="21"/>
                <w:highlight w:val="none"/>
              </w:rPr>
            </w:pPr>
            <w:r>
              <w:rPr>
                <w:rFonts w:hint="eastAsia" w:ascii="宋体" w:hAnsi="宋体" w:cs="宋体"/>
                <w:color w:val="auto"/>
                <w:w w:val="90"/>
                <w:szCs w:val="21"/>
                <w:highlight w:val="none"/>
              </w:rPr>
              <w:t>7</w:t>
            </w:r>
          </w:p>
        </w:tc>
        <w:tc>
          <w:tcPr>
            <w:tcW w:w="1985" w:type="dxa"/>
            <w:vAlign w:val="center"/>
          </w:tcPr>
          <w:p w14:paraId="27645F37">
            <w:pPr>
              <w:rPr>
                <w:rFonts w:ascii="宋体" w:hAnsi="宋体" w:cs="宋体"/>
                <w:color w:val="auto"/>
                <w:w w:val="90"/>
                <w:szCs w:val="21"/>
                <w:highlight w:val="none"/>
              </w:rPr>
            </w:pPr>
            <w:r>
              <w:rPr>
                <w:rFonts w:hint="eastAsia" w:ascii="宋体" w:hAnsi="宋体" w:cs="宋体"/>
                <w:color w:val="auto"/>
                <w:w w:val="90"/>
                <w:szCs w:val="21"/>
                <w:highlight w:val="none"/>
              </w:rPr>
              <w:t>A020301载货汽车（含自卸汽车）</w:t>
            </w:r>
          </w:p>
        </w:tc>
        <w:tc>
          <w:tcPr>
            <w:tcW w:w="2268" w:type="dxa"/>
            <w:vAlign w:val="center"/>
          </w:tcPr>
          <w:p w14:paraId="1401EA56">
            <w:pPr>
              <w:rPr>
                <w:rFonts w:ascii="宋体" w:hAnsi="宋体" w:cs="宋体"/>
                <w:color w:val="auto"/>
                <w:w w:val="90"/>
                <w:szCs w:val="21"/>
                <w:highlight w:val="none"/>
              </w:rPr>
            </w:pPr>
          </w:p>
        </w:tc>
        <w:tc>
          <w:tcPr>
            <w:tcW w:w="1855" w:type="dxa"/>
            <w:vAlign w:val="center"/>
          </w:tcPr>
          <w:p w14:paraId="48AB63EB">
            <w:pPr>
              <w:rPr>
                <w:rFonts w:ascii="宋体" w:hAnsi="宋体" w:cs="宋体"/>
                <w:color w:val="auto"/>
                <w:w w:val="90"/>
                <w:szCs w:val="21"/>
                <w:highlight w:val="none"/>
              </w:rPr>
            </w:pPr>
          </w:p>
        </w:tc>
        <w:tc>
          <w:tcPr>
            <w:tcW w:w="3390" w:type="dxa"/>
            <w:vAlign w:val="center"/>
          </w:tcPr>
          <w:p w14:paraId="48DA04CB">
            <w:pPr>
              <w:rPr>
                <w:rFonts w:ascii="宋体" w:hAnsi="宋体" w:cs="宋体"/>
                <w:color w:val="auto"/>
                <w:w w:val="90"/>
                <w:szCs w:val="21"/>
                <w:highlight w:val="none"/>
              </w:rPr>
            </w:pPr>
            <w:r>
              <w:rPr>
                <w:rFonts w:hint="eastAsia" w:ascii="宋体" w:hAnsi="宋体" w:cs="宋体"/>
                <w:color w:val="auto"/>
                <w:w w:val="90"/>
                <w:szCs w:val="21"/>
                <w:highlight w:val="none"/>
              </w:rPr>
              <w:t>HJ2532轻型汽车</w:t>
            </w:r>
          </w:p>
        </w:tc>
      </w:tr>
      <w:tr w14:paraId="3301D73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14:paraId="5B7DD4BA">
            <w:pPr>
              <w:jc w:val="center"/>
              <w:rPr>
                <w:rFonts w:ascii="宋体" w:hAnsi="宋体" w:cs="宋体"/>
                <w:color w:val="auto"/>
                <w:w w:val="90"/>
                <w:szCs w:val="21"/>
                <w:highlight w:val="none"/>
              </w:rPr>
            </w:pPr>
            <w:r>
              <w:rPr>
                <w:rFonts w:hint="eastAsia" w:ascii="宋体" w:hAnsi="宋体" w:cs="宋体"/>
                <w:color w:val="auto"/>
                <w:w w:val="90"/>
                <w:szCs w:val="21"/>
                <w:highlight w:val="none"/>
              </w:rPr>
              <w:t>8</w:t>
            </w:r>
          </w:p>
        </w:tc>
        <w:tc>
          <w:tcPr>
            <w:tcW w:w="1985" w:type="dxa"/>
            <w:vMerge w:val="restart"/>
            <w:vAlign w:val="center"/>
          </w:tcPr>
          <w:p w14:paraId="6838724D">
            <w:pPr>
              <w:rPr>
                <w:rFonts w:ascii="宋体" w:hAnsi="宋体" w:cs="宋体"/>
                <w:color w:val="auto"/>
                <w:w w:val="90"/>
                <w:szCs w:val="21"/>
                <w:highlight w:val="none"/>
              </w:rPr>
            </w:pPr>
            <w:r>
              <w:rPr>
                <w:rFonts w:hint="eastAsia" w:ascii="宋体" w:hAnsi="宋体" w:cs="宋体"/>
                <w:color w:val="auto"/>
                <w:w w:val="90"/>
                <w:szCs w:val="21"/>
                <w:highlight w:val="none"/>
              </w:rPr>
              <w:t>A020305乘用车（轿车）</w:t>
            </w:r>
          </w:p>
        </w:tc>
        <w:tc>
          <w:tcPr>
            <w:tcW w:w="2268" w:type="dxa"/>
            <w:vAlign w:val="center"/>
          </w:tcPr>
          <w:p w14:paraId="3E6EEFB4">
            <w:pPr>
              <w:rPr>
                <w:rFonts w:ascii="宋体" w:hAnsi="宋体" w:cs="宋体"/>
                <w:color w:val="auto"/>
                <w:w w:val="90"/>
                <w:szCs w:val="21"/>
                <w:highlight w:val="none"/>
              </w:rPr>
            </w:pPr>
            <w:r>
              <w:rPr>
                <w:rFonts w:hint="eastAsia" w:ascii="宋体" w:hAnsi="宋体" w:cs="宋体"/>
                <w:color w:val="auto"/>
                <w:w w:val="90"/>
                <w:szCs w:val="21"/>
                <w:highlight w:val="none"/>
              </w:rPr>
              <w:t>A02030501轿车</w:t>
            </w:r>
          </w:p>
        </w:tc>
        <w:tc>
          <w:tcPr>
            <w:tcW w:w="1855" w:type="dxa"/>
            <w:vAlign w:val="center"/>
          </w:tcPr>
          <w:p w14:paraId="05FF5A0B">
            <w:pPr>
              <w:rPr>
                <w:rFonts w:ascii="宋体" w:hAnsi="宋体" w:cs="宋体"/>
                <w:color w:val="auto"/>
                <w:w w:val="90"/>
                <w:szCs w:val="21"/>
                <w:highlight w:val="none"/>
              </w:rPr>
            </w:pPr>
          </w:p>
        </w:tc>
        <w:tc>
          <w:tcPr>
            <w:tcW w:w="3390" w:type="dxa"/>
            <w:vAlign w:val="center"/>
          </w:tcPr>
          <w:p w14:paraId="692A4CE6">
            <w:pPr>
              <w:rPr>
                <w:rFonts w:ascii="宋体" w:hAnsi="宋体" w:cs="宋体"/>
                <w:color w:val="auto"/>
                <w:w w:val="90"/>
                <w:szCs w:val="21"/>
                <w:highlight w:val="none"/>
              </w:rPr>
            </w:pPr>
            <w:r>
              <w:rPr>
                <w:rFonts w:hint="eastAsia" w:ascii="宋体" w:hAnsi="宋体" w:cs="宋体"/>
                <w:color w:val="auto"/>
                <w:w w:val="90"/>
                <w:szCs w:val="21"/>
                <w:highlight w:val="none"/>
              </w:rPr>
              <w:t>HJ2532轻型汽车</w:t>
            </w:r>
          </w:p>
        </w:tc>
      </w:tr>
      <w:tr w14:paraId="0214811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4192CCFD">
            <w:pPr>
              <w:jc w:val="center"/>
              <w:rPr>
                <w:rFonts w:ascii="宋体" w:hAnsi="宋体" w:cs="宋体"/>
                <w:color w:val="auto"/>
                <w:w w:val="90"/>
                <w:szCs w:val="21"/>
                <w:highlight w:val="none"/>
              </w:rPr>
            </w:pPr>
          </w:p>
        </w:tc>
        <w:tc>
          <w:tcPr>
            <w:tcW w:w="1985" w:type="dxa"/>
            <w:vMerge w:val="continue"/>
            <w:vAlign w:val="center"/>
          </w:tcPr>
          <w:p w14:paraId="64B8FDE9">
            <w:pPr>
              <w:rPr>
                <w:rFonts w:ascii="宋体" w:hAnsi="宋体" w:cs="宋体"/>
                <w:color w:val="auto"/>
                <w:w w:val="90"/>
                <w:szCs w:val="21"/>
                <w:highlight w:val="none"/>
              </w:rPr>
            </w:pPr>
          </w:p>
        </w:tc>
        <w:tc>
          <w:tcPr>
            <w:tcW w:w="2268" w:type="dxa"/>
            <w:vAlign w:val="center"/>
          </w:tcPr>
          <w:p w14:paraId="2F05E45A">
            <w:pPr>
              <w:rPr>
                <w:rFonts w:ascii="宋体" w:hAnsi="宋体" w:cs="宋体"/>
                <w:color w:val="auto"/>
                <w:w w:val="90"/>
                <w:szCs w:val="21"/>
                <w:highlight w:val="none"/>
              </w:rPr>
            </w:pPr>
            <w:r>
              <w:rPr>
                <w:rFonts w:hint="eastAsia" w:ascii="宋体" w:hAnsi="宋体" w:cs="宋体"/>
                <w:color w:val="auto"/>
                <w:w w:val="90"/>
                <w:szCs w:val="21"/>
                <w:highlight w:val="none"/>
              </w:rPr>
              <w:t>A02030599其他乘用车（轿车）</w:t>
            </w:r>
          </w:p>
        </w:tc>
        <w:tc>
          <w:tcPr>
            <w:tcW w:w="1855" w:type="dxa"/>
            <w:vAlign w:val="center"/>
          </w:tcPr>
          <w:p w14:paraId="6A2DC73D">
            <w:pPr>
              <w:rPr>
                <w:rFonts w:ascii="宋体" w:hAnsi="宋体" w:cs="宋体"/>
                <w:color w:val="auto"/>
                <w:w w:val="90"/>
                <w:szCs w:val="21"/>
                <w:highlight w:val="none"/>
              </w:rPr>
            </w:pPr>
          </w:p>
        </w:tc>
        <w:tc>
          <w:tcPr>
            <w:tcW w:w="3390" w:type="dxa"/>
            <w:vAlign w:val="center"/>
          </w:tcPr>
          <w:p w14:paraId="7F806DD0">
            <w:pPr>
              <w:rPr>
                <w:rFonts w:ascii="宋体" w:hAnsi="宋体" w:cs="宋体"/>
                <w:color w:val="auto"/>
                <w:w w:val="90"/>
                <w:szCs w:val="21"/>
                <w:highlight w:val="none"/>
              </w:rPr>
            </w:pPr>
            <w:r>
              <w:rPr>
                <w:rFonts w:hint="eastAsia" w:ascii="宋体" w:hAnsi="宋体" w:cs="宋体"/>
                <w:color w:val="auto"/>
                <w:w w:val="90"/>
                <w:szCs w:val="21"/>
                <w:highlight w:val="none"/>
              </w:rPr>
              <w:t>HJ2532轻型汽车</w:t>
            </w:r>
          </w:p>
        </w:tc>
      </w:tr>
      <w:tr w14:paraId="633DC89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14:paraId="51BD813C">
            <w:pPr>
              <w:jc w:val="center"/>
              <w:rPr>
                <w:rFonts w:ascii="宋体" w:hAnsi="宋体" w:cs="宋体"/>
                <w:color w:val="auto"/>
                <w:w w:val="90"/>
                <w:szCs w:val="21"/>
                <w:highlight w:val="none"/>
              </w:rPr>
            </w:pPr>
            <w:r>
              <w:rPr>
                <w:rFonts w:hint="eastAsia" w:ascii="宋体" w:hAnsi="宋体" w:cs="宋体"/>
                <w:color w:val="auto"/>
                <w:w w:val="90"/>
                <w:szCs w:val="21"/>
                <w:highlight w:val="none"/>
              </w:rPr>
              <w:t>9</w:t>
            </w:r>
          </w:p>
        </w:tc>
        <w:tc>
          <w:tcPr>
            <w:tcW w:w="1985" w:type="dxa"/>
            <w:vAlign w:val="center"/>
          </w:tcPr>
          <w:p w14:paraId="32D63FDF">
            <w:pPr>
              <w:rPr>
                <w:rFonts w:ascii="宋体" w:hAnsi="宋体" w:cs="宋体"/>
                <w:color w:val="auto"/>
                <w:w w:val="90"/>
                <w:szCs w:val="21"/>
                <w:highlight w:val="none"/>
              </w:rPr>
            </w:pPr>
            <w:r>
              <w:rPr>
                <w:rFonts w:hint="eastAsia" w:ascii="宋体" w:hAnsi="宋体" w:cs="宋体"/>
                <w:color w:val="auto"/>
                <w:w w:val="90"/>
                <w:szCs w:val="21"/>
                <w:highlight w:val="none"/>
              </w:rPr>
              <w:t>A020306客车</w:t>
            </w:r>
          </w:p>
        </w:tc>
        <w:tc>
          <w:tcPr>
            <w:tcW w:w="2268" w:type="dxa"/>
            <w:vAlign w:val="center"/>
          </w:tcPr>
          <w:p w14:paraId="1A0C45A2">
            <w:pPr>
              <w:rPr>
                <w:rFonts w:ascii="宋体" w:hAnsi="宋体" w:cs="宋体"/>
                <w:color w:val="auto"/>
                <w:w w:val="90"/>
                <w:szCs w:val="21"/>
                <w:highlight w:val="none"/>
              </w:rPr>
            </w:pPr>
            <w:r>
              <w:rPr>
                <w:rFonts w:hint="eastAsia" w:ascii="宋体" w:hAnsi="宋体" w:cs="宋体"/>
                <w:color w:val="auto"/>
                <w:w w:val="90"/>
                <w:szCs w:val="21"/>
                <w:highlight w:val="none"/>
              </w:rPr>
              <w:t>A02030601小型客车</w:t>
            </w:r>
          </w:p>
        </w:tc>
        <w:tc>
          <w:tcPr>
            <w:tcW w:w="1855" w:type="dxa"/>
            <w:vAlign w:val="center"/>
          </w:tcPr>
          <w:p w14:paraId="263D1C18">
            <w:pPr>
              <w:rPr>
                <w:rFonts w:ascii="宋体" w:hAnsi="宋体" w:cs="宋体"/>
                <w:color w:val="auto"/>
                <w:w w:val="90"/>
                <w:szCs w:val="21"/>
                <w:highlight w:val="none"/>
              </w:rPr>
            </w:pPr>
          </w:p>
        </w:tc>
        <w:tc>
          <w:tcPr>
            <w:tcW w:w="3390" w:type="dxa"/>
            <w:vAlign w:val="center"/>
          </w:tcPr>
          <w:p w14:paraId="45542659">
            <w:pPr>
              <w:rPr>
                <w:rFonts w:ascii="宋体" w:hAnsi="宋体" w:cs="宋体"/>
                <w:color w:val="auto"/>
                <w:w w:val="90"/>
                <w:szCs w:val="21"/>
                <w:highlight w:val="none"/>
              </w:rPr>
            </w:pPr>
            <w:r>
              <w:rPr>
                <w:rFonts w:hint="eastAsia" w:ascii="宋体" w:hAnsi="宋体" w:cs="宋体"/>
                <w:color w:val="auto"/>
                <w:w w:val="90"/>
                <w:szCs w:val="21"/>
                <w:highlight w:val="none"/>
              </w:rPr>
              <w:t>HJ2532轻型汽车</w:t>
            </w:r>
          </w:p>
        </w:tc>
      </w:tr>
      <w:tr w14:paraId="1ED710C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14:paraId="484F99BE">
            <w:pPr>
              <w:jc w:val="center"/>
              <w:rPr>
                <w:rFonts w:ascii="宋体" w:hAnsi="宋体" w:cs="宋体"/>
                <w:color w:val="auto"/>
                <w:w w:val="90"/>
                <w:szCs w:val="21"/>
                <w:highlight w:val="none"/>
              </w:rPr>
            </w:pPr>
            <w:r>
              <w:rPr>
                <w:rFonts w:hint="eastAsia" w:ascii="宋体" w:hAnsi="宋体" w:cs="宋体"/>
                <w:color w:val="auto"/>
                <w:w w:val="90"/>
                <w:szCs w:val="21"/>
                <w:highlight w:val="none"/>
              </w:rPr>
              <w:t>10</w:t>
            </w:r>
          </w:p>
        </w:tc>
        <w:tc>
          <w:tcPr>
            <w:tcW w:w="1985" w:type="dxa"/>
            <w:vAlign w:val="center"/>
          </w:tcPr>
          <w:p w14:paraId="42C8175C">
            <w:pPr>
              <w:rPr>
                <w:rFonts w:ascii="宋体" w:hAnsi="宋体" w:cs="宋体"/>
                <w:color w:val="auto"/>
                <w:w w:val="90"/>
                <w:szCs w:val="21"/>
                <w:highlight w:val="none"/>
              </w:rPr>
            </w:pPr>
            <w:r>
              <w:rPr>
                <w:rFonts w:hint="eastAsia" w:ascii="宋体" w:hAnsi="宋体" w:cs="宋体"/>
                <w:color w:val="auto"/>
                <w:w w:val="90"/>
                <w:szCs w:val="21"/>
                <w:highlight w:val="none"/>
              </w:rPr>
              <w:t>A020307专用车辆</w:t>
            </w:r>
          </w:p>
        </w:tc>
        <w:tc>
          <w:tcPr>
            <w:tcW w:w="2268" w:type="dxa"/>
            <w:vAlign w:val="center"/>
          </w:tcPr>
          <w:p w14:paraId="10FC6371">
            <w:pPr>
              <w:rPr>
                <w:rFonts w:ascii="宋体" w:hAnsi="宋体" w:cs="宋体"/>
                <w:color w:val="auto"/>
                <w:w w:val="90"/>
                <w:szCs w:val="21"/>
                <w:highlight w:val="none"/>
              </w:rPr>
            </w:pPr>
            <w:r>
              <w:rPr>
                <w:rFonts w:hint="eastAsia" w:ascii="宋体" w:hAnsi="宋体" w:cs="宋体"/>
                <w:color w:val="auto"/>
                <w:w w:val="90"/>
                <w:szCs w:val="21"/>
                <w:highlight w:val="none"/>
              </w:rPr>
              <w:t>A02030799其他专用汽车</w:t>
            </w:r>
          </w:p>
        </w:tc>
        <w:tc>
          <w:tcPr>
            <w:tcW w:w="1855" w:type="dxa"/>
            <w:vAlign w:val="center"/>
          </w:tcPr>
          <w:p w14:paraId="5DFE33C8">
            <w:pPr>
              <w:rPr>
                <w:rFonts w:ascii="宋体" w:hAnsi="宋体" w:cs="宋体"/>
                <w:color w:val="auto"/>
                <w:w w:val="90"/>
                <w:szCs w:val="21"/>
                <w:highlight w:val="none"/>
              </w:rPr>
            </w:pPr>
          </w:p>
        </w:tc>
        <w:tc>
          <w:tcPr>
            <w:tcW w:w="3390" w:type="dxa"/>
            <w:vAlign w:val="center"/>
          </w:tcPr>
          <w:p w14:paraId="1B2156E7">
            <w:pPr>
              <w:rPr>
                <w:rFonts w:ascii="宋体" w:hAnsi="宋体" w:cs="宋体"/>
                <w:color w:val="auto"/>
                <w:w w:val="90"/>
                <w:szCs w:val="21"/>
                <w:highlight w:val="none"/>
              </w:rPr>
            </w:pPr>
            <w:r>
              <w:rPr>
                <w:rFonts w:hint="eastAsia" w:ascii="宋体" w:hAnsi="宋体" w:cs="宋体"/>
                <w:color w:val="auto"/>
                <w:w w:val="90"/>
                <w:szCs w:val="21"/>
                <w:highlight w:val="none"/>
              </w:rPr>
              <w:t>HJ2532轻型汽车</w:t>
            </w:r>
          </w:p>
        </w:tc>
      </w:tr>
      <w:tr w14:paraId="795409A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14:paraId="491282F0">
            <w:pPr>
              <w:jc w:val="center"/>
              <w:rPr>
                <w:rFonts w:ascii="宋体" w:hAnsi="宋体" w:cs="宋体"/>
                <w:color w:val="auto"/>
                <w:w w:val="90"/>
                <w:szCs w:val="21"/>
                <w:highlight w:val="none"/>
              </w:rPr>
            </w:pPr>
            <w:r>
              <w:rPr>
                <w:rFonts w:hint="eastAsia" w:ascii="宋体" w:hAnsi="宋体" w:cs="宋体"/>
                <w:color w:val="auto"/>
                <w:w w:val="90"/>
                <w:szCs w:val="21"/>
                <w:highlight w:val="none"/>
              </w:rPr>
              <w:t>11</w:t>
            </w:r>
          </w:p>
        </w:tc>
        <w:tc>
          <w:tcPr>
            <w:tcW w:w="1985" w:type="dxa"/>
            <w:vMerge w:val="restart"/>
            <w:vAlign w:val="center"/>
          </w:tcPr>
          <w:p w14:paraId="5D6E54B7">
            <w:pPr>
              <w:rPr>
                <w:rFonts w:ascii="宋体" w:hAnsi="宋体" w:cs="宋体"/>
                <w:color w:val="auto"/>
                <w:w w:val="90"/>
                <w:szCs w:val="21"/>
                <w:highlight w:val="none"/>
              </w:rPr>
            </w:pPr>
            <w:r>
              <w:rPr>
                <w:rFonts w:hint="eastAsia" w:ascii="宋体" w:hAnsi="宋体" w:cs="宋体"/>
                <w:color w:val="auto"/>
                <w:w w:val="90"/>
                <w:szCs w:val="21"/>
                <w:highlight w:val="none"/>
              </w:rPr>
              <w:t>A020523制冷空调设备</w:t>
            </w:r>
          </w:p>
        </w:tc>
        <w:tc>
          <w:tcPr>
            <w:tcW w:w="2268" w:type="dxa"/>
            <w:vAlign w:val="center"/>
          </w:tcPr>
          <w:p w14:paraId="618D4EBF">
            <w:pPr>
              <w:rPr>
                <w:rFonts w:ascii="宋体" w:hAnsi="宋体" w:cs="宋体"/>
                <w:color w:val="auto"/>
                <w:w w:val="90"/>
                <w:szCs w:val="21"/>
                <w:highlight w:val="none"/>
              </w:rPr>
            </w:pPr>
            <w:r>
              <w:rPr>
                <w:rFonts w:hint="eastAsia" w:ascii="宋体" w:hAnsi="宋体" w:cs="宋体"/>
                <w:color w:val="auto"/>
                <w:w w:val="90"/>
                <w:szCs w:val="21"/>
                <w:highlight w:val="none"/>
              </w:rPr>
              <w:t>A02052301制冷压缩机</w:t>
            </w:r>
          </w:p>
        </w:tc>
        <w:tc>
          <w:tcPr>
            <w:tcW w:w="1855" w:type="dxa"/>
            <w:vAlign w:val="center"/>
          </w:tcPr>
          <w:p w14:paraId="1BB43515">
            <w:pPr>
              <w:rPr>
                <w:rFonts w:ascii="宋体" w:hAnsi="宋体" w:cs="宋体"/>
                <w:color w:val="auto"/>
                <w:w w:val="90"/>
                <w:szCs w:val="21"/>
                <w:highlight w:val="none"/>
              </w:rPr>
            </w:pPr>
          </w:p>
        </w:tc>
        <w:tc>
          <w:tcPr>
            <w:tcW w:w="3390" w:type="dxa"/>
            <w:vAlign w:val="center"/>
          </w:tcPr>
          <w:p w14:paraId="52460CC4">
            <w:pPr>
              <w:rPr>
                <w:rFonts w:ascii="宋体" w:hAnsi="宋体" w:cs="宋体"/>
                <w:color w:val="auto"/>
                <w:w w:val="90"/>
                <w:szCs w:val="21"/>
                <w:highlight w:val="none"/>
              </w:rPr>
            </w:pPr>
            <w:r>
              <w:rPr>
                <w:rFonts w:hint="eastAsia" w:ascii="宋体" w:hAnsi="宋体" w:cs="宋体"/>
                <w:color w:val="auto"/>
                <w:w w:val="90"/>
                <w:szCs w:val="21"/>
                <w:highlight w:val="none"/>
              </w:rPr>
              <w:t>HJ2531工商用制冷设备</w:t>
            </w:r>
          </w:p>
        </w:tc>
      </w:tr>
      <w:tr w14:paraId="07D1708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45F0BD2F">
            <w:pPr>
              <w:jc w:val="center"/>
              <w:rPr>
                <w:rFonts w:ascii="宋体" w:hAnsi="宋体" w:cs="宋体"/>
                <w:color w:val="auto"/>
                <w:w w:val="90"/>
                <w:szCs w:val="21"/>
                <w:highlight w:val="none"/>
              </w:rPr>
            </w:pPr>
          </w:p>
        </w:tc>
        <w:tc>
          <w:tcPr>
            <w:tcW w:w="1985" w:type="dxa"/>
            <w:vMerge w:val="continue"/>
            <w:vAlign w:val="center"/>
          </w:tcPr>
          <w:p w14:paraId="6FB3C465">
            <w:pPr>
              <w:rPr>
                <w:rFonts w:ascii="宋体" w:hAnsi="宋体" w:cs="宋体"/>
                <w:color w:val="auto"/>
                <w:w w:val="90"/>
                <w:szCs w:val="21"/>
                <w:highlight w:val="none"/>
              </w:rPr>
            </w:pPr>
          </w:p>
        </w:tc>
        <w:tc>
          <w:tcPr>
            <w:tcW w:w="2268" w:type="dxa"/>
            <w:vAlign w:val="center"/>
          </w:tcPr>
          <w:p w14:paraId="2AF2AD73">
            <w:pPr>
              <w:rPr>
                <w:rFonts w:ascii="宋体" w:hAnsi="宋体" w:cs="宋体"/>
                <w:color w:val="auto"/>
                <w:w w:val="90"/>
                <w:szCs w:val="21"/>
                <w:highlight w:val="none"/>
              </w:rPr>
            </w:pPr>
            <w:r>
              <w:rPr>
                <w:rFonts w:hint="eastAsia" w:ascii="宋体" w:hAnsi="宋体" w:cs="宋体"/>
                <w:color w:val="auto"/>
                <w:w w:val="90"/>
                <w:szCs w:val="21"/>
                <w:highlight w:val="none"/>
              </w:rPr>
              <w:t>A02052305空调机组</w:t>
            </w:r>
          </w:p>
        </w:tc>
        <w:tc>
          <w:tcPr>
            <w:tcW w:w="1855" w:type="dxa"/>
            <w:vAlign w:val="center"/>
          </w:tcPr>
          <w:p w14:paraId="0E6325F2">
            <w:pPr>
              <w:rPr>
                <w:rFonts w:ascii="宋体" w:hAnsi="宋体" w:cs="宋体"/>
                <w:color w:val="auto"/>
                <w:w w:val="90"/>
                <w:szCs w:val="21"/>
                <w:highlight w:val="none"/>
              </w:rPr>
            </w:pPr>
          </w:p>
        </w:tc>
        <w:tc>
          <w:tcPr>
            <w:tcW w:w="3390" w:type="dxa"/>
            <w:vAlign w:val="center"/>
          </w:tcPr>
          <w:p w14:paraId="2ECDCB6B">
            <w:pPr>
              <w:rPr>
                <w:rFonts w:ascii="宋体" w:hAnsi="宋体" w:cs="宋体"/>
                <w:color w:val="auto"/>
                <w:w w:val="90"/>
                <w:szCs w:val="21"/>
                <w:highlight w:val="none"/>
              </w:rPr>
            </w:pPr>
            <w:r>
              <w:rPr>
                <w:rFonts w:hint="eastAsia" w:ascii="宋体" w:hAnsi="宋体" w:cs="宋体"/>
                <w:color w:val="auto"/>
                <w:w w:val="90"/>
                <w:szCs w:val="21"/>
                <w:highlight w:val="none"/>
              </w:rPr>
              <w:t>HJ2531工商用制冷设备</w:t>
            </w:r>
          </w:p>
        </w:tc>
      </w:tr>
      <w:tr w14:paraId="6059082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778AE257">
            <w:pPr>
              <w:jc w:val="center"/>
              <w:rPr>
                <w:rFonts w:ascii="宋体" w:hAnsi="宋体" w:cs="宋体"/>
                <w:color w:val="auto"/>
                <w:w w:val="90"/>
                <w:szCs w:val="21"/>
                <w:highlight w:val="none"/>
              </w:rPr>
            </w:pPr>
          </w:p>
        </w:tc>
        <w:tc>
          <w:tcPr>
            <w:tcW w:w="1985" w:type="dxa"/>
            <w:vMerge w:val="continue"/>
            <w:vAlign w:val="center"/>
          </w:tcPr>
          <w:p w14:paraId="675BCF84">
            <w:pPr>
              <w:rPr>
                <w:rFonts w:ascii="宋体" w:hAnsi="宋体" w:cs="宋体"/>
                <w:color w:val="auto"/>
                <w:w w:val="90"/>
                <w:szCs w:val="21"/>
                <w:highlight w:val="none"/>
              </w:rPr>
            </w:pPr>
          </w:p>
        </w:tc>
        <w:tc>
          <w:tcPr>
            <w:tcW w:w="2268" w:type="dxa"/>
            <w:vAlign w:val="center"/>
          </w:tcPr>
          <w:p w14:paraId="4E132A45">
            <w:pPr>
              <w:rPr>
                <w:rFonts w:ascii="宋体" w:hAnsi="宋体" w:cs="宋体"/>
                <w:color w:val="auto"/>
                <w:w w:val="90"/>
                <w:szCs w:val="21"/>
                <w:highlight w:val="none"/>
              </w:rPr>
            </w:pPr>
            <w:r>
              <w:rPr>
                <w:rFonts w:hint="eastAsia" w:ascii="宋体" w:hAnsi="宋体" w:cs="宋体"/>
                <w:color w:val="auto"/>
                <w:w w:val="90"/>
                <w:szCs w:val="21"/>
                <w:highlight w:val="none"/>
              </w:rPr>
              <w:t>A02052309专用制冷、空调设备</w:t>
            </w:r>
          </w:p>
        </w:tc>
        <w:tc>
          <w:tcPr>
            <w:tcW w:w="1855" w:type="dxa"/>
            <w:vAlign w:val="center"/>
          </w:tcPr>
          <w:p w14:paraId="2A1089C1">
            <w:pPr>
              <w:rPr>
                <w:rFonts w:ascii="宋体" w:hAnsi="宋体" w:cs="宋体"/>
                <w:color w:val="auto"/>
                <w:w w:val="90"/>
                <w:szCs w:val="21"/>
                <w:highlight w:val="none"/>
              </w:rPr>
            </w:pPr>
          </w:p>
        </w:tc>
        <w:tc>
          <w:tcPr>
            <w:tcW w:w="3390" w:type="dxa"/>
            <w:vAlign w:val="center"/>
          </w:tcPr>
          <w:p w14:paraId="127A9F2A">
            <w:pPr>
              <w:rPr>
                <w:rFonts w:ascii="宋体" w:hAnsi="宋体" w:cs="宋体"/>
                <w:color w:val="auto"/>
                <w:w w:val="90"/>
                <w:szCs w:val="21"/>
                <w:highlight w:val="none"/>
              </w:rPr>
            </w:pPr>
            <w:r>
              <w:rPr>
                <w:rFonts w:hint="eastAsia" w:ascii="宋体" w:hAnsi="宋体" w:cs="宋体"/>
                <w:color w:val="auto"/>
                <w:w w:val="90"/>
                <w:szCs w:val="21"/>
                <w:highlight w:val="none"/>
              </w:rPr>
              <w:t>HJ2531工商用制冷设备</w:t>
            </w:r>
          </w:p>
        </w:tc>
      </w:tr>
      <w:tr w14:paraId="6B5FAB6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14:paraId="64D18A8F">
            <w:pPr>
              <w:jc w:val="center"/>
              <w:rPr>
                <w:rFonts w:ascii="宋体" w:hAnsi="宋体" w:cs="宋体"/>
                <w:color w:val="auto"/>
                <w:w w:val="90"/>
                <w:szCs w:val="21"/>
                <w:highlight w:val="none"/>
              </w:rPr>
            </w:pPr>
            <w:r>
              <w:rPr>
                <w:rFonts w:hint="eastAsia" w:ascii="宋体" w:hAnsi="宋体" w:cs="宋体"/>
                <w:color w:val="auto"/>
                <w:w w:val="90"/>
                <w:szCs w:val="21"/>
                <w:highlight w:val="none"/>
              </w:rPr>
              <w:t>12</w:t>
            </w:r>
          </w:p>
        </w:tc>
        <w:tc>
          <w:tcPr>
            <w:tcW w:w="1985" w:type="dxa"/>
            <w:vMerge w:val="restart"/>
            <w:vAlign w:val="center"/>
          </w:tcPr>
          <w:p w14:paraId="5A8C8A4E">
            <w:pPr>
              <w:rPr>
                <w:rFonts w:ascii="宋体" w:hAnsi="宋体" w:cs="宋体"/>
                <w:color w:val="auto"/>
                <w:w w:val="90"/>
                <w:szCs w:val="21"/>
                <w:highlight w:val="none"/>
              </w:rPr>
            </w:pPr>
            <w:r>
              <w:rPr>
                <w:rFonts w:hint="eastAsia" w:ascii="宋体" w:hAnsi="宋体" w:cs="宋体"/>
                <w:color w:val="auto"/>
                <w:w w:val="90"/>
                <w:szCs w:val="21"/>
                <w:highlight w:val="none"/>
              </w:rPr>
              <w:t>A020618生活用电器</w:t>
            </w:r>
          </w:p>
        </w:tc>
        <w:tc>
          <w:tcPr>
            <w:tcW w:w="2268" w:type="dxa"/>
            <w:vAlign w:val="center"/>
          </w:tcPr>
          <w:p w14:paraId="1DD438A5">
            <w:pPr>
              <w:rPr>
                <w:rFonts w:ascii="宋体" w:hAnsi="宋体" w:cs="宋体"/>
                <w:color w:val="auto"/>
                <w:w w:val="90"/>
                <w:szCs w:val="21"/>
                <w:highlight w:val="none"/>
              </w:rPr>
            </w:pPr>
            <w:r>
              <w:rPr>
                <w:rFonts w:hint="eastAsia" w:ascii="宋体" w:hAnsi="宋体" w:cs="宋体"/>
                <w:color w:val="auto"/>
                <w:w w:val="90"/>
                <w:szCs w:val="21"/>
                <w:highlight w:val="none"/>
              </w:rPr>
              <w:t>A02061802空气调节电器</w:t>
            </w:r>
          </w:p>
        </w:tc>
        <w:tc>
          <w:tcPr>
            <w:tcW w:w="1855" w:type="dxa"/>
            <w:vAlign w:val="center"/>
          </w:tcPr>
          <w:p w14:paraId="53D249C2">
            <w:pPr>
              <w:rPr>
                <w:rFonts w:ascii="宋体" w:hAnsi="宋体" w:cs="宋体"/>
                <w:color w:val="auto"/>
                <w:w w:val="90"/>
                <w:szCs w:val="21"/>
                <w:highlight w:val="none"/>
              </w:rPr>
            </w:pPr>
            <w:r>
              <w:rPr>
                <w:rFonts w:hint="eastAsia" w:ascii="宋体" w:hAnsi="宋体" w:cs="宋体"/>
                <w:color w:val="auto"/>
                <w:w w:val="90"/>
                <w:szCs w:val="21"/>
                <w:highlight w:val="none"/>
              </w:rPr>
              <w:t>A0206180203空调机</w:t>
            </w:r>
          </w:p>
        </w:tc>
        <w:tc>
          <w:tcPr>
            <w:tcW w:w="3390" w:type="dxa"/>
            <w:vAlign w:val="center"/>
          </w:tcPr>
          <w:p w14:paraId="04BEB2CE">
            <w:pPr>
              <w:rPr>
                <w:rFonts w:ascii="宋体" w:hAnsi="宋体" w:cs="宋体"/>
                <w:color w:val="auto"/>
                <w:w w:val="90"/>
                <w:szCs w:val="21"/>
                <w:highlight w:val="none"/>
              </w:rPr>
            </w:pPr>
            <w:r>
              <w:rPr>
                <w:rFonts w:hint="eastAsia" w:ascii="宋体" w:hAnsi="宋体" w:cs="宋体"/>
                <w:color w:val="auto"/>
                <w:w w:val="90"/>
                <w:szCs w:val="21"/>
                <w:highlight w:val="none"/>
              </w:rPr>
              <w:t>HJ2535房间空气调节器</w:t>
            </w:r>
          </w:p>
        </w:tc>
      </w:tr>
      <w:tr w14:paraId="3C06D61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7669CFE9">
            <w:pPr>
              <w:jc w:val="center"/>
              <w:rPr>
                <w:rFonts w:ascii="宋体" w:hAnsi="宋体" w:cs="宋体"/>
                <w:color w:val="auto"/>
                <w:w w:val="90"/>
                <w:szCs w:val="21"/>
                <w:highlight w:val="none"/>
              </w:rPr>
            </w:pPr>
          </w:p>
        </w:tc>
        <w:tc>
          <w:tcPr>
            <w:tcW w:w="1985" w:type="dxa"/>
            <w:vMerge w:val="continue"/>
            <w:vAlign w:val="center"/>
          </w:tcPr>
          <w:p w14:paraId="29DFAC80">
            <w:pPr>
              <w:rPr>
                <w:rFonts w:ascii="宋体" w:hAnsi="宋体" w:cs="宋体"/>
                <w:color w:val="auto"/>
                <w:w w:val="90"/>
                <w:szCs w:val="21"/>
                <w:highlight w:val="none"/>
              </w:rPr>
            </w:pPr>
          </w:p>
        </w:tc>
        <w:tc>
          <w:tcPr>
            <w:tcW w:w="2268" w:type="dxa"/>
            <w:vAlign w:val="center"/>
          </w:tcPr>
          <w:p w14:paraId="55CF96EC">
            <w:pPr>
              <w:rPr>
                <w:rFonts w:ascii="宋体" w:hAnsi="宋体" w:cs="宋体"/>
                <w:color w:val="auto"/>
                <w:w w:val="90"/>
                <w:szCs w:val="21"/>
                <w:highlight w:val="none"/>
              </w:rPr>
            </w:pPr>
            <w:r>
              <w:rPr>
                <w:rFonts w:hint="eastAsia" w:ascii="宋体" w:hAnsi="宋体" w:cs="宋体"/>
                <w:color w:val="auto"/>
                <w:w w:val="90"/>
                <w:szCs w:val="21"/>
                <w:highlight w:val="none"/>
              </w:rPr>
              <w:t>A02061808热水器</w:t>
            </w:r>
          </w:p>
        </w:tc>
        <w:tc>
          <w:tcPr>
            <w:tcW w:w="1855" w:type="dxa"/>
            <w:vAlign w:val="center"/>
          </w:tcPr>
          <w:p w14:paraId="6549A28F">
            <w:pPr>
              <w:rPr>
                <w:rFonts w:ascii="宋体" w:hAnsi="宋体" w:cs="宋体"/>
                <w:color w:val="auto"/>
                <w:w w:val="90"/>
                <w:szCs w:val="21"/>
                <w:highlight w:val="none"/>
              </w:rPr>
            </w:pPr>
          </w:p>
        </w:tc>
        <w:tc>
          <w:tcPr>
            <w:tcW w:w="3390" w:type="dxa"/>
            <w:vAlign w:val="center"/>
          </w:tcPr>
          <w:p w14:paraId="615ABE23">
            <w:pPr>
              <w:rPr>
                <w:rFonts w:ascii="宋体" w:hAnsi="宋体" w:cs="宋体"/>
                <w:color w:val="auto"/>
                <w:w w:val="90"/>
                <w:szCs w:val="21"/>
                <w:highlight w:val="none"/>
              </w:rPr>
            </w:pPr>
            <w:r>
              <w:rPr>
                <w:rFonts w:hint="eastAsia" w:ascii="宋体" w:hAnsi="宋体" w:cs="宋体"/>
                <w:color w:val="auto"/>
                <w:w w:val="90"/>
                <w:szCs w:val="21"/>
                <w:highlight w:val="none"/>
              </w:rPr>
              <w:t>HJ/T362太阳能集热器</w:t>
            </w:r>
          </w:p>
        </w:tc>
      </w:tr>
      <w:tr w14:paraId="1FF2976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14:paraId="041F68AF">
            <w:pPr>
              <w:jc w:val="center"/>
              <w:rPr>
                <w:rFonts w:ascii="宋体" w:hAnsi="宋体" w:cs="宋体"/>
                <w:color w:val="auto"/>
                <w:w w:val="90"/>
                <w:szCs w:val="21"/>
                <w:highlight w:val="none"/>
              </w:rPr>
            </w:pPr>
            <w:r>
              <w:rPr>
                <w:rFonts w:hint="eastAsia" w:ascii="宋体" w:hAnsi="宋体" w:cs="宋体"/>
                <w:color w:val="auto"/>
                <w:w w:val="90"/>
                <w:szCs w:val="21"/>
                <w:highlight w:val="none"/>
              </w:rPr>
              <w:t>13</w:t>
            </w:r>
          </w:p>
        </w:tc>
        <w:tc>
          <w:tcPr>
            <w:tcW w:w="1985" w:type="dxa"/>
            <w:vAlign w:val="center"/>
          </w:tcPr>
          <w:p w14:paraId="2F887232">
            <w:pPr>
              <w:rPr>
                <w:rFonts w:ascii="宋体" w:hAnsi="宋体" w:cs="宋体"/>
                <w:color w:val="auto"/>
                <w:w w:val="90"/>
                <w:szCs w:val="21"/>
                <w:highlight w:val="none"/>
              </w:rPr>
            </w:pPr>
            <w:r>
              <w:rPr>
                <w:rFonts w:hint="eastAsia" w:ascii="宋体" w:hAnsi="宋体" w:cs="宋体"/>
                <w:color w:val="auto"/>
                <w:w w:val="90"/>
                <w:szCs w:val="21"/>
                <w:highlight w:val="none"/>
              </w:rPr>
              <w:t>A020619照明设备</w:t>
            </w:r>
          </w:p>
        </w:tc>
        <w:tc>
          <w:tcPr>
            <w:tcW w:w="2268" w:type="dxa"/>
            <w:vAlign w:val="center"/>
          </w:tcPr>
          <w:p w14:paraId="4099BA5B">
            <w:pPr>
              <w:rPr>
                <w:rFonts w:ascii="宋体" w:hAnsi="宋体" w:cs="宋体"/>
                <w:color w:val="auto"/>
                <w:w w:val="90"/>
                <w:szCs w:val="21"/>
                <w:highlight w:val="none"/>
              </w:rPr>
            </w:pPr>
            <w:r>
              <w:rPr>
                <w:rFonts w:hint="eastAsia" w:ascii="宋体" w:hAnsi="宋体" w:cs="宋体"/>
                <w:color w:val="auto"/>
                <w:w w:val="90"/>
                <w:szCs w:val="21"/>
                <w:highlight w:val="none"/>
              </w:rPr>
              <w:t>A02061908室内照明灯具</w:t>
            </w:r>
          </w:p>
        </w:tc>
        <w:tc>
          <w:tcPr>
            <w:tcW w:w="1855" w:type="dxa"/>
            <w:vAlign w:val="center"/>
          </w:tcPr>
          <w:p w14:paraId="0A0F4901">
            <w:pPr>
              <w:rPr>
                <w:rFonts w:ascii="宋体" w:hAnsi="宋体" w:cs="宋体"/>
                <w:color w:val="auto"/>
                <w:w w:val="90"/>
                <w:szCs w:val="21"/>
                <w:highlight w:val="none"/>
              </w:rPr>
            </w:pPr>
          </w:p>
        </w:tc>
        <w:tc>
          <w:tcPr>
            <w:tcW w:w="3390" w:type="dxa"/>
            <w:vAlign w:val="center"/>
          </w:tcPr>
          <w:p w14:paraId="27087C59">
            <w:pPr>
              <w:rPr>
                <w:rFonts w:ascii="宋体" w:hAnsi="宋体" w:cs="宋体"/>
                <w:color w:val="auto"/>
                <w:w w:val="90"/>
                <w:szCs w:val="21"/>
                <w:highlight w:val="none"/>
              </w:rPr>
            </w:pPr>
            <w:r>
              <w:rPr>
                <w:rFonts w:hint="eastAsia" w:ascii="宋体" w:hAnsi="宋体" w:cs="宋体"/>
                <w:color w:val="auto"/>
                <w:w w:val="90"/>
                <w:szCs w:val="21"/>
                <w:highlight w:val="none"/>
              </w:rPr>
              <w:t>HJ2518照明光源</w:t>
            </w:r>
          </w:p>
        </w:tc>
      </w:tr>
      <w:tr w14:paraId="63BCD29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14:paraId="73D31A8B">
            <w:pPr>
              <w:jc w:val="center"/>
              <w:rPr>
                <w:rFonts w:ascii="宋体" w:hAnsi="宋体" w:cs="宋体"/>
                <w:color w:val="auto"/>
                <w:w w:val="90"/>
                <w:szCs w:val="21"/>
                <w:highlight w:val="none"/>
              </w:rPr>
            </w:pPr>
            <w:r>
              <w:rPr>
                <w:rFonts w:hint="eastAsia" w:ascii="宋体" w:hAnsi="宋体" w:cs="宋体"/>
                <w:color w:val="auto"/>
                <w:w w:val="90"/>
                <w:szCs w:val="21"/>
                <w:highlight w:val="none"/>
              </w:rPr>
              <w:t>14</w:t>
            </w:r>
          </w:p>
        </w:tc>
        <w:tc>
          <w:tcPr>
            <w:tcW w:w="1985" w:type="dxa"/>
            <w:vAlign w:val="center"/>
          </w:tcPr>
          <w:p w14:paraId="12F94D24">
            <w:pPr>
              <w:rPr>
                <w:rFonts w:ascii="宋体" w:hAnsi="宋体" w:cs="宋体"/>
                <w:color w:val="auto"/>
                <w:w w:val="90"/>
                <w:szCs w:val="21"/>
                <w:highlight w:val="none"/>
              </w:rPr>
            </w:pPr>
            <w:r>
              <w:rPr>
                <w:rFonts w:hint="eastAsia" w:ascii="宋体" w:hAnsi="宋体" w:cs="宋体"/>
                <w:color w:val="auto"/>
                <w:w w:val="90"/>
                <w:szCs w:val="21"/>
                <w:highlight w:val="none"/>
              </w:rPr>
              <w:t>A020810传真及数据数字通信设备</w:t>
            </w:r>
          </w:p>
        </w:tc>
        <w:tc>
          <w:tcPr>
            <w:tcW w:w="2268" w:type="dxa"/>
            <w:vAlign w:val="center"/>
          </w:tcPr>
          <w:p w14:paraId="639A3926">
            <w:pPr>
              <w:rPr>
                <w:rFonts w:ascii="宋体" w:hAnsi="宋体" w:cs="宋体"/>
                <w:color w:val="auto"/>
                <w:w w:val="90"/>
                <w:szCs w:val="21"/>
                <w:highlight w:val="none"/>
              </w:rPr>
            </w:pPr>
            <w:r>
              <w:rPr>
                <w:rFonts w:hint="eastAsia" w:ascii="宋体" w:hAnsi="宋体" w:cs="宋体"/>
                <w:color w:val="auto"/>
                <w:w w:val="90"/>
                <w:szCs w:val="21"/>
                <w:highlight w:val="none"/>
              </w:rPr>
              <w:t>A02081001传真通信设备</w:t>
            </w:r>
          </w:p>
        </w:tc>
        <w:tc>
          <w:tcPr>
            <w:tcW w:w="1855" w:type="dxa"/>
            <w:vAlign w:val="center"/>
          </w:tcPr>
          <w:p w14:paraId="7DFA66BC">
            <w:pPr>
              <w:rPr>
                <w:rFonts w:ascii="宋体" w:hAnsi="宋体" w:cs="宋体"/>
                <w:color w:val="auto"/>
                <w:w w:val="90"/>
                <w:szCs w:val="21"/>
                <w:highlight w:val="none"/>
              </w:rPr>
            </w:pPr>
          </w:p>
        </w:tc>
        <w:tc>
          <w:tcPr>
            <w:tcW w:w="3390" w:type="dxa"/>
            <w:vAlign w:val="center"/>
          </w:tcPr>
          <w:p w14:paraId="616BAD33">
            <w:pPr>
              <w:rPr>
                <w:rFonts w:ascii="宋体" w:hAnsi="宋体" w:cs="宋体"/>
                <w:color w:val="auto"/>
                <w:w w:val="90"/>
                <w:szCs w:val="21"/>
                <w:highlight w:val="none"/>
              </w:rPr>
            </w:pPr>
            <w:r>
              <w:rPr>
                <w:rFonts w:hint="eastAsia" w:ascii="宋体" w:hAnsi="宋体" w:cs="宋体"/>
                <w:color w:val="auto"/>
                <w:w w:val="90"/>
                <w:szCs w:val="21"/>
                <w:highlight w:val="none"/>
              </w:rPr>
              <w:t>HJ2512打印机、传真机及多功能一体机</w:t>
            </w:r>
          </w:p>
        </w:tc>
      </w:tr>
      <w:tr w14:paraId="42EDB56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14:paraId="62AEB7A8">
            <w:pPr>
              <w:jc w:val="center"/>
              <w:rPr>
                <w:rFonts w:ascii="宋体" w:hAnsi="宋体" w:cs="宋体"/>
                <w:color w:val="auto"/>
                <w:w w:val="90"/>
                <w:szCs w:val="21"/>
                <w:highlight w:val="none"/>
              </w:rPr>
            </w:pPr>
            <w:r>
              <w:rPr>
                <w:rFonts w:hint="eastAsia" w:ascii="宋体" w:hAnsi="宋体" w:cs="宋体"/>
                <w:color w:val="auto"/>
                <w:w w:val="90"/>
                <w:szCs w:val="21"/>
                <w:highlight w:val="none"/>
              </w:rPr>
              <w:t>15</w:t>
            </w:r>
          </w:p>
        </w:tc>
        <w:tc>
          <w:tcPr>
            <w:tcW w:w="1985" w:type="dxa"/>
            <w:vMerge w:val="restart"/>
            <w:vAlign w:val="center"/>
          </w:tcPr>
          <w:p w14:paraId="4F59E0BA">
            <w:pPr>
              <w:rPr>
                <w:rFonts w:ascii="宋体" w:hAnsi="宋体" w:cs="宋体"/>
                <w:color w:val="auto"/>
                <w:w w:val="90"/>
                <w:szCs w:val="21"/>
                <w:highlight w:val="none"/>
              </w:rPr>
            </w:pPr>
            <w:r>
              <w:rPr>
                <w:rFonts w:hint="eastAsia" w:ascii="宋体" w:hAnsi="宋体" w:cs="宋体"/>
                <w:color w:val="auto"/>
                <w:w w:val="90"/>
                <w:szCs w:val="21"/>
                <w:highlight w:val="none"/>
              </w:rPr>
              <w:t>A020910电视设备</w:t>
            </w:r>
          </w:p>
        </w:tc>
        <w:tc>
          <w:tcPr>
            <w:tcW w:w="2268" w:type="dxa"/>
            <w:vAlign w:val="center"/>
          </w:tcPr>
          <w:p w14:paraId="254B6A08">
            <w:pPr>
              <w:rPr>
                <w:rFonts w:ascii="宋体" w:hAnsi="宋体" w:cs="宋体"/>
                <w:color w:val="auto"/>
                <w:w w:val="90"/>
                <w:szCs w:val="21"/>
                <w:highlight w:val="none"/>
              </w:rPr>
            </w:pPr>
            <w:r>
              <w:rPr>
                <w:rFonts w:hint="eastAsia" w:ascii="宋体" w:hAnsi="宋体" w:cs="宋体"/>
                <w:color w:val="auto"/>
                <w:w w:val="90"/>
                <w:szCs w:val="21"/>
                <w:highlight w:val="none"/>
              </w:rPr>
              <w:t>A02091001普通电视设备（电视机）</w:t>
            </w:r>
          </w:p>
        </w:tc>
        <w:tc>
          <w:tcPr>
            <w:tcW w:w="1855" w:type="dxa"/>
            <w:vAlign w:val="center"/>
          </w:tcPr>
          <w:p w14:paraId="441211EE">
            <w:pPr>
              <w:rPr>
                <w:rFonts w:ascii="宋体" w:hAnsi="宋体" w:cs="宋体"/>
                <w:color w:val="auto"/>
                <w:w w:val="90"/>
                <w:szCs w:val="21"/>
                <w:highlight w:val="none"/>
              </w:rPr>
            </w:pPr>
          </w:p>
        </w:tc>
        <w:tc>
          <w:tcPr>
            <w:tcW w:w="3390" w:type="dxa"/>
            <w:vAlign w:val="center"/>
          </w:tcPr>
          <w:p w14:paraId="79C41C69">
            <w:pPr>
              <w:rPr>
                <w:rFonts w:ascii="宋体" w:hAnsi="宋体" w:cs="宋体"/>
                <w:color w:val="auto"/>
                <w:w w:val="90"/>
                <w:szCs w:val="21"/>
                <w:highlight w:val="none"/>
              </w:rPr>
            </w:pPr>
            <w:r>
              <w:rPr>
                <w:rFonts w:hint="eastAsia" w:ascii="宋体" w:hAnsi="宋体" w:cs="宋体"/>
                <w:color w:val="auto"/>
                <w:w w:val="90"/>
                <w:szCs w:val="21"/>
                <w:highlight w:val="none"/>
              </w:rPr>
              <w:t>HJ2506彩色电视广播接收机</w:t>
            </w:r>
          </w:p>
        </w:tc>
      </w:tr>
      <w:tr w14:paraId="2C7BAFF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3558A486">
            <w:pPr>
              <w:jc w:val="center"/>
              <w:rPr>
                <w:rFonts w:ascii="宋体" w:hAnsi="宋体" w:cs="宋体"/>
                <w:color w:val="auto"/>
                <w:w w:val="90"/>
                <w:szCs w:val="21"/>
                <w:highlight w:val="none"/>
              </w:rPr>
            </w:pPr>
          </w:p>
        </w:tc>
        <w:tc>
          <w:tcPr>
            <w:tcW w:w="1985" w:type="dxa"/>
            <w:vMerge w:val="continue"/>
            <w:vAlign w:val="center"/>
          </w:tcPr>
          <w:p w14:paraId="1125B854">
            <w:pPr>
              <w:rPr>
                <w:rFonts w:ascii="宋体" w:hAnsi="宋体" w:cs="宋体"/>
                <w:color w:val="auto"/>
                <w:w w:val="90"/>
                <w:szCs w:val="21"/>
                <w:highlight w:val="none"/>
              </w:rPr>
            </w:pPr>
          </w:p>
        </w:tc>
        <w:tc>
          <w:tcPr>
            <w:tcW w:w="2268" w:type="dxa"/>
            <w:vAlign w:val="center"/>
          </w:tcPr>
          <w:p w14:paraId="55E10A14">
            <w:pPr>
              <w:rPr>
                <w:rFonts w:ascii="宋体" w:hAnsi="宋体" w:cs="宋体"/>
                <w:color w:val="auto"/>
                <w:w w:val="90"/>
                <w:szCs w:val="21"/>
                <w:highlight w:val="none"/>
              </w:rPr>
            </w:pPr>
            <w:r>
              <w:rPr>
                <w:rFonts w:hint="eastAsia" w:ascii="宋体" w:hAnsi="宋体" w:cs="宋体"/>
                <w:color w:val="auto"/>
                <w:w w:val="90"/>
                <w:szCs w:val="21"/>
                <w:highlight w:val="none"/>
              </w:rPr>
              <w:t>A02091003特殊功能应用电视设备</w:t>
            </w:r>
          </w:p>
        </w:tc>
        <w:tc>
          <w:tcPr>
            <w:tcW w:w="1855" w:type="dxa"/>
            <w:vAlign w:val="center"/>
          </w:tcPr>
          <w:p w14:paraId="01286461">
            <w:pPr>
              <w:rPr>
                <w:rFonts w:ascii="宋体" w:hAnsi="宋体" w:cs="宋体"/>
                <w:color w:val="auto"/>
                <w:w w:val="90"/>
                <w:szCs w:val="21"/>
                <w:highlight w:val="none"/>
              </w:rPr>
            </w:pPr>
          </w:p>
        </w:tc>
        <w:tc>
          <w:tcPr>
            <w:tcW w:w="3390" w:type="dxa"/>
            <w:vAlign w:val="center"/>
          </w:tcPr>
          <w:p w14:paraId="43FADCD0">
            <w:pPr>
              <w:rPr>
                <w:rFonts w:ascii="宋体" w:hAnsi="宋体" w:cs="宋体"/>
                <w:color w:val="auto"/>
                <w:w w:val="90"/>
                <w:szCs w:val="21"/>
                <w:highlight w:val="none"/>
              </w:rPr>
            </w:pPr>
            <w:r>
              <w:rPr>
                <w:rFonts w:hint="eastAsia" w:ascii="宋体" w:hAnsi="宋体" w:cs="宋体"/>
                <w:color w:val="auto"/>
                <w:w w:val="90"/>
                <w:szCs w:val="21"/>
                <w:highlight w:val="none"/>
              </w:rPr>
              <w:t>HJ2506彩色电视广播接收机</w:t>
            </w:r>
          </w:p>
        </w:tc>
      </w:tr>
      <w:tr w14:paraId="0E9E7B6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14:paraId="0F9FE7CD">
            <w:pPr>
              <w:jc w:val="center"/>
              <w:rPr>
                <w:rFonts w:ascii="宋体" w:hAnsi="宋体" w:cs="宋体"/>
                <w:color w:val="auto"/>
                <w:w w:val="90"/>
                <w:szCs w:val="21"/>
                <w:highlight w:val="none"/>
              </w:rPr>
            </w:pPr>
            <w:r>
              <w:rPr>
                <w:rFonts w:hint="eastAsia" w:ascii="宋体" w:hAnsi="宋体" w:cs="宋体"/>
                <w:color w:val="auto"/>
                <w:w w:val="90"/>
                <w:szCs w:val="21"/>
                <w:highlight w:val="none"/>
              </w:rPr>
              <w:t>16</w:t>
            </w:r>
          </w:p>
        </w:tc>
        <w:tc>
          <w:tcPr>
            <w:tcW w:w="1985" w:type="dxa"/>
            <w:vMerge w:val="restart"/>
            <w:vAlign w:val="center"/>
          </w:tcPr>
          <w:p w14:paraId="756FFBC4">
            <w:pPr>
              <w:rPr>
                <w:rFonts w:ascii="宋体" w:hAnsi="宋体" w:cs="宋体"/>
                <w:color w:val="auto"/>
                <w:w w:val="90"/>
                <w:szCs w:val="21"/>
                <w:highlight w:val="none"/>
              </w:rPr>
            </w:pPr>
            <w:r>
              <w:rPr>
                <w:rFonts w:hint="eastAsia" w:ascii="宋体" w:hAnsi="宋体" w:cs="宋体"/>
                <w:color w:val="auto"/>
                <w:w w:val="90"/>
                <w:szCs w:val="21"/>
                <w:highlight w:val="none"/>
              </w:rPr>
              <w:t>A0601床类</w:t>
            </w:r>
          </w:p>
        </w:tc>
        <w:tc>
          <w:tcPr>
            <w:tcW w:w="2268" w:type="dxa"/>
            <w:vAlign w:val="center"/>
          </w:tcPr>
          <w:p w14:paraId="445BDB76">
            <w:pPr>
              <w:rPr>
                <w:rFonts w:ascii="宋体" w:hAnsi="宋体" w:cs="宋体"/>
                <w:color w:val="auto"/>
                <w:w w:val="90"/>
                <w:szCs w:val="21"/>
                <w:highlight w:val="none"/>
              </w:rPr>
            </w:pPr>
            <w:r>
              <w:rPr>
                <w:rFonts w:hint="eastAsia" w:ascii="宋体" w:hAnsi="宋体" w:cs="宋体"/>
                <w:color w:val="auto"/>
                <w:w w:val="90"/>
                <w:szCs w:val="21"/>
                <w:highlight w:val="none"/>
              </w:rPr>
              <w:t>A060101钢木床类</w:t>
            </w:r>
          </w:p>
        </w:tc>
        <w:tc>
          <w:tcPr>
            <w:tcW w:w="1855" w:type="dxa"/>
            <w:vAlign w:val="center"/>
          </w:tcPr>
          <w:p w14:paraId="6F48E0AD">
            <w:pPr>
              <w:rPr>
                <w:rFonts w:ascii="宋体" w:hAnsi="宋体" w:cs="宋体"/>
                <w:color w:val="auto"/>
                <w:w w:val="90"/>
                <w:szCs w:val="21"/>
                <w:highlight w:val="none"/>
              </w:rPr>
            </w:pPr>
          </w:p>
        </w:tc>
        <w:tc>
          <w:tcPr>
            <w:tcW w:w="3390" w:type="dxa"/>
            <w:vAlign w:val="center"/>
          </w:tcPr>
          <w:p w14:paraId="6908144B">
            <w:pPr>
              <w:rPr>
                <w:rFonts w:ascii="宋体" w:hAnsi="宋体" w:cs="宋体"/>
                <w:color w:val="auto"/>
                <w:w w:val="90"/>
                <w:szCs w:val="21"/>
                <w:highlight w:val="none"/>
              </w:rPr>
            </w:pPr>
            <w:r>
              <w:rPr>
                <w:rFonts w:hint="eastAsia" w:ascii="宋体" w:hAnsi="宋体" w:cs="宋体"/>
                <w:color w:val="auto"/>
                <w:w w:val="90"/>
                <w:szCs w:val="21"/>
                <w:highlight w:val="none"/>
              </w:rPr>
              <w:t>HJ2547家具/HJ2540木塑制品</w:t>
            </w:r>
          </w:p>
        </w:tc>
      </w:tr>
      <w:tr w14:paraId="5B65E89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7A71CF33">
            <w:pPr>
              <w:jc w:val="center"/>
              <w:rPr>
                <w:rFonts w:ascii="宋体" w:hAnsi="宋体" w:cs="宋体"/>
                <w:color w:val="auto"/>
                <w:w w:val="90"/>
                <w:szCs w:val="21"/>
                <w:highlight w:val="none"/>
              </w:rPr>
            </w:pPr>
          </w:p>
        </w:tc>
        <w:tc>
          <w:tcPr>
            <w:tcW w:w="1985" w:type="dxa"/>
            <w:vMerge w:val="continue"/>
            <w:vAlign w:val="center"/>
          </w:tcPr>
          <w:p w14:paraId="14FFE123">
            <w:pPr>
              <w:rPr>
                <w:rFonts w:ascii="宋体" w:hAnsi="宋体" w:cs="宋体"/>
                <w:color w:val="auto"/>
                <w:w w:val="90"/>
                <w:szCs w:val="21"/>
                <w:highlight w:val="none"/>
              </w:rPr>
            </w:pPr>
          </w:p>
        </w:tc>
        <w:tc>
          <w:tcPr>
            <w:tcW w:w="2268" w:type="dxa"/>
            <w:vAlign w:val="center"/>
          </w:tcPr>
          <w:p w14:paraId="444632F2">
            <w:pPr>
              <w:rPr>
                <w:rFonts w:ascii="宋体" w:hAnsi="宋体" w:cs="宋体"/>
                <w:color w:val="auto"/>
                <w:w w:val="90"/>
                <w:szCs w:val="21"/>
                <w:highlight w:val="none"/>
              </w:rPr>
            </w:pPr>
            <w:r>
              <w:rPr>
                <w:rFonts w:hint="eastAsia" w:ascii="宋体" w:hAnsi="宋体" w:cs="宋体"/>
                <w:color w:val="auto"/>
                <w:w w:val="90"/>
                <w:szCs w:val="21"/>
                <w:highlight w:val="none"/>
              </w:rPr>
              <w:t>A060104木制床类</w:t>
            </w:r>
          </w:p>
        </w:tc>
        <w:tc>
          <w:tcPr>
            <w:tcW w:w="1855" w:type="dxa"/>
            <w:vAlign w:val="center"/>
          </w:tcPr>
          <w:p w14:paraId="1EB6B4AE">
            <w:pPr>
              <w:rPr>
                <w:rFonts w:ascii="宋体" w:hAnsi="宋体" w:cs="宋体"/>
                <w:color w:val="auto"/>
                <w:w w:val="90"/>
                <w:szCs w:val="21"/>
                <w:highlight w:val="none"/>
              </w:rPr>
            </w:pPr>
          </w:p>
        </w:tc>
        <w:tc>
          <w:tcPr>
            <w:tcW w:w="3390" w:type="dxa"/>
            <w:vAlign w:val="center"/>
          </w:tcPr>
          <w:p w14:paraId="465848DB">
            <w:pPr>
              <w:rPr>
                <w:rFonts w:ascii="宋体" w:hAnsi="宋体" w:cs="宋体"/>
                <w:color w:val="auto"/>
                <w:w w:val="90"/>
                <w:szCs w:val="21"/>
                <w:highlight w:val="none"/>
              </w:rPr>
            </w:pPr>
            <w:r>
              <w:rPr>
                <w:rFonts w:hint="eastAsia" w:ascii="宋体" w:hAnsi="宋体" w:cs="宋体"/>
                <w:color w:val="auto"/>
                <w:w w:val="90"/>
                <w:szCs w:val="21"/>
                <w:highlight w:val="none"/>
              </w:rPr>
              <w:t>HJ2547家具/HJ2540木塑制品</w:t>
            </w:r>
          </w:p>
        </w:tc>
      </w:tr>
      <w:tr w14:paraId="31C99F0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0B335E89">
            <w:pPr>
              <w:jc w:val="center"/>
              <w:rPr>
                <w:rFonts w:ascii="宋体" w:hAnsi="宋体" w:cs="宋体"/>
                <w:color w:val="auto"/>
                <w:w w:val="90"/>
                <w:szCs w:val="21"/>
                <w:highlight w:val="none"/>
              </w:rPr>
            </w:pPr>
          </w:p>
        </w:tc>
        <w:tc>
          <w:tcPr>
            <w:tcW w:w="1985" w:type="dxa"/>
            <w:vMerge w:val="continue"/>
            <w:vAlign w:val="center"/>
          </w:tcPr>
          <w:p w14:paraId="55EF1392">
            <w:pPr>
              <w:rPr>
                <w:rFonts w:ascii="宋体" w:hAnsi="宋体" w:cs="宋体"/>
                <w:color w:val="auto"/>
                <w:w w:val="90"/>
                <w:szCs w:val="21"/>
                <w:highlight w:val="none"/>
              </w:rPr>
            </w:pPr>
          </w:p>
        </w:tc>
        <w:tc>
          <w:tcPr>
            <w:tcW w:w="2268" w:type="dxa"/>
            <w:vAlign w:val="center"/>
          </w:tcPr>
          <w:p w14:paraId="48B19661">
            <w:pPr>
              <w:rPr>
                <w:rFonts w:ascii="宋体" w:hAnsi="宋体" w:cs="宋体"/>
                <w:color w:val="auto"/>
                <w:w w:val="90"/>
                <w:szCs w:val="21"/>
                <w:highlight w:val="none"/>
              </w:rPr>
            </w:pPr>
            <w:r>
              <w:rPr>
                <w:rFonts w:hint="eastAsia" w:ascii="宋体" w:hAnsi="宋体" w:cs="宋体"/>
                <w:color w:val="auto"/>
                <w:w w:val="90"/>
                <w:szCs w:val="21"/>
                <w:highlight w:val="none"/>
              </w:rPr>
              <w:t>A060199其他床类</w:t>
            </w:r>
          </w:p>
        </w:tc>
        <w:tc>
          <w:tcPr>
            <w:tcW w:w="1855" w:type="dxa"/>
            <w:vAlign w:val="center"/>
          </w:tcPr>
          <w:p w14:paraId="5FAC740C">
            <w:pPr>
              <w:rPr>
                <w:rFonts w:ascii="宋体" w:hAnsi="宋体" w:cs="宋体"/>
                <w:color w:val="auto"/>
                <w:w w:val="90"/>
                <w:szCs w:val="21"/>
                <w:highlight w:val="none"/>
              </w:rPr>
            </w:pPr>
          </w:p>
        </w:tc>
        <w:tc>
          <w:tcPr>
            <w:tcW w:w="3390" w:type="dxa"/>
            <w:vAlign w:val="center"/>
          </w:tcPr>
          <w:p w14:paraId="7F3E5DC7">
            <w:pPr>
              <w:rPr>
                <w:rFonts w:ascii="宋体" w:hAnsi="宋体" w:cs="宋体"/>
                <w:color w:val="auto"/>
                <w:w w:val="90"/>
                <w:szCs w:val="21"/>
                <w:highlight w:val="none"/>
              </w:rPr>
            </w:pPr>
            <w:r>
              <w:rPr>
                <w:rFonts w:hint="eastAsia" w:ascii="宋体" w:hAnsi="宋体" w:cs="宋体"/>
                <w:color w:val="auto"/>
                <w:w w:val="90"/>
                <w:szCs w:val="21"/>
                <w:highlight w:val="none"/>
              </w:rPr>
              <w:t>HJ2547家具/HJ2540木塑制品</w:t>
            </w:r>
          </w:p>
        </w:tc>
      </w:tr>
      <w:tr w14:paraId="2F9F973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14:paraId="341F7CDF">
            <w:pPr>
              <w:jc w:val="center"/>
              <w:rPr>
                <w:rFonts w:ascii="宋体" w:hAnsi="宋体" w:cs="宋体"/>
                <w:color w:val="auto"/>
                <w:w w:val="90"/>
                <w:szCs w:val="21"/>
                <w:highlight w:val="none"/>
              </w:rPr>
            </w:pPr>
            <w:r>
              <w:rPr>
                <w:rFonts w:hint="eastAsia" w:ascii="宋体" w:hAnsi="宋体" w:cs="宋体"/>
                <w:color w:val="auto"/>
                <w:w w:val="90"/>
                <w:szCs w:val="21"/>
                <w:highlight w:val="none"/>
              </w:rPr>
              <w:t>17</w:t>
            </w:r>
          </w:p>
        </w:tc>
        <w:tc>
          <w:tcPr>
            <w:tcW w:w="1985" w:type="dxa"/>
            <w:vMerge w:val="restart"/>
            <w:vAlign w:val="center"/>
          </w:tcPr>
          <w:p w14:paraId="5D8B7DA3">
            <w:pPr>
              <w:rPr>
                <w:rFonts w:ascii="宋体" w:hAnsi="宋体" w:cs="宋体"/>
                <w:color w:val="auto"/>
                <w:w w:val="90"/>
                <w:szCs w:val="21"/>
                <w:highlight w:val="none"/>
              </w:rPr>
            </w:pPr>
            <w:r>
              <w:rPr>
                <w:rFonts w:hint="eastAsia" w:ascii="宋体" w:hAnsi="宋体" w:cs="宋体"/>
                <w:color w:val="auto"/>
                <w:w w:val="90"/>
                <w:szCs w:val="21"/>
                <w:highlight w:val="none"/>
              </w:rPr>
              <w:t>A0602台、桌类</w:t>
            </w:r>
          </w:p>
        </w:tc>
        <w:tc>
          <w:tcPr>
            <w:tcW w:w="2268" w:type="dxa"/>
            <w:vAlign w:val="center"/>
          </w:tcPr>
          <w:p w14:paraId="008AE282">
            <w:pPr>
              <w:rPr>
                <w:rFonts w:ascii="宋体" w:hAnsi="宋体" w:cs="宋体"/>
                <w:color w:val="auto"/>
                <w:w w:val="90"/>
                <w:szCs w:val="21"/>
                <w:highlight w:val="none"/>
              </w:rPr>
            </w:pPr>
            <w:r>
              <w:rPr>
                <w:rFonts w:hint="eastAsia" w:ascii="宋体" w:hAnsi="宋体" w:cs="宋体"/>
                <w:color w:val="auto"/>
                <w:w w:val="90"/>
                <w:szCs w:val="21"/>
                <w:highlight w:val="none"/>
              </w:rPr>
              <w:t>A060201钢木台、桌类</w:t>
            </w:r>
          </w:p>
        </w:tc>
        <w:tc>
          <w:tcPr>
            <w:tcW w:w="1855" w:type="dxa"/>
            <w:vAlign w:val="center"/>
          </w:tcPr>
          <w:p w14:paraId="453BE631">
            <w:pPr>
              <w:rPr>
                <w:rFonts w:ascii="宋体" w:hAnsi="宋体" w:cs="宋体"/>
                <w:color w:val="auto"/>
                <w:w w:val="90"/>
                <w:szCs w:val="21"/>
                <w:highlight w:val="none"/>
              </w:rPr>
            </w:pPr>
          </w:p>
        </w:tc>
        <w:tc>
          <w:tcPr>
            <w:tcW w:w="3390" w:type="dxa"/>
            <w:vAlign w:val="center"/>
          </w:tcPr>
          <w:p w14:paraId="4EE55137">
            <w:pPr>
              <w:rPr>
                <w:rFonts w:ascii="宋体" w:hAnsi="宋体" w:cs="宋体"/>
                <w:color w:val="auto"/>
                <w:w w:val="90"/>
                <w:szCs w:val="21"/>
                <w:highlight w:val="none"/>
              </w:rPr>
            </w:pPr>
            <w:r>
              <w:rPr>
                <w:rFonts w:hint="eastAsia" w:ascii="宋体" w:hAnsi="宋体" w:cs="宋体"/>
                <w:color w:val="auto"/>
                <w:w w:val="90"/>
                <w:szCs w:val="21"/>
                <w:highlight w:val="none"/>
              </w:rPr>
              <w:t>HJ2547家具/HJ2540木塑制品</w:t>
            </w:r>
          </w:p>
        </w:tc>
      </w:tr>
      <w:tr w14:paraId="186A684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52E95D38">
            <w:pPr>
              <w:jc w:val="center"/>
              <w:rPr>
                <w:rFonts w:ascii="宋体" w:hAnsi="宋体" w:cs="宋体"/>
                <w:color w:val="auto"/>
                <w:w w:val="90"/>
                <w:szCs w:val="21"/>
                <w:highlight w:val="none"/>
              </w:rPr>
            </w:pPr>
          </w:p>
        </w:tc>
        <w:tc>
          <w:tcPr>
            <w:tcW w:w="1985" w:type="dxa"/>
            <w:vMerge w:val="continue"/>
            <w:vAlign w:val="center"/>
          </w:tcPr>
          <w:p w14:paraId="007E5E34">
            <w:pPr>
              <w:rPr>
                <w:rFonts w:ascii="宋体" w:hAnsi="宋体" w:cs="宋体"/>
                <w:color w:val="auto"/>
                <w:w w:val="90"/>
                <w:szCs w:val="21"/>
                <w:highlight w:val="none"/>
              </w:rPr>
            </w:pPr>
          </w:p>
        </w:tc>
        <w:tc>
          <w:tcPr>
            <w:tcW w:w="2268" w:type="dxa"/>
            <w:vAlign w:val="center"/>
          </w:tcPr>
          <w:p w14:paraId="28731F32">
            <w:pPr>
              <w:rPr>
                <w:rFonts w:ascii="宋体" w:hAnsi="宋体" w:cs="宋体"/>
                <w:color w:val="auto"/>
                <w:w w:val="90"/>
                <w:szCs w:val="21"/>
                <w:highlight w:val="none"/>
              </w:rPr>
            </w:pPr>
            <w:r>
              <w:rPr>
                <w:rFonts w:hint="eastAsia" w:ascii="宋体" w:hAnsi="宋体" w:cs="宋体"/>
                <w:color w:val="auto"/>
                <w:w w:val="90"/>
                <w:szCs w:val="21"/>
                <w:highlight w:val="none"/>
              </w:rPr>
              <w:t>A060205木制台、桌类</w:t>
            </w:r>
          </w:p>
        </w:tc>
        <w:tc>
          <w:tcPr>
            <w:tcW w:w="1855" w:type="dxa"/>
            <w:vAlign w:val="center"/>
          </w:tcPr>
          <w:p w14:paraId="3B9FD600">
            <w:pPr>
              <w:rPr>
                <w:rFonts w:ascii="宋体" w:hAnsi="宋体" w:cs="宋体"/>
                <w:color w:val="auto"/>
                <w:w w:val="90"/>
                <w:szCs w:val="21"/>
                <w:highlight w:val="none"/>
              </w:rPr>
            </w:pPr>
          </w:p>
        </w:tc>
        <w:tc>
          <w:tcPr>
            <w:tcW w:w="3390" w:type="dxa"/>
            <w:vAlign w:val="center"/>
          </w:tcPr>
          <w:p w14:paraId="2499349D">
            <w:pPr>
              <w:rPr>
                <w:rFonts w:ascii="宋体" w:hAnsi="宋体" w:cs="宋体"/>
                <w:color w:val="auto"/>
                <w:w w:val="90"/>
                <w:szCs w:val="21"/>
                <w:highlight w:val="none"/>
              </w:rPr>
            </w:pPr>
            <w:r>
              <w:rPr>
                <w:rFonts w:hint="eastAsia" w:ascii="宋体" w:hAnsi="宋体" w:cs="宋体"/>
                <w:color w:val="auto"/>
                <w:w w:val="90"/>
                <w:szCs w:val="21"/>
                <w:highlight w:val="none"/>
              </w:rPr>
              <w:t>HJ2547家具/HJ2540木塑制品</w:t>
            </w:r>
          </w:p>
        </w:tc>
      </w:tr>
      <w:tr w14:paraId="0E9BE44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677C6C1F">
            <w:pPr>
              <w:jc w:val="center"/>
              <w:rPr>
                <w:rFonts w:ascii="宋体" w:hAnsi="宋体" w:cs="宋体"/>
                <w:color w:val="auto"/>
                <w:w w:val="90"/>
                <w:szCs w:val="21"/>
                <w:highlight w:val="none"/>
              </w:rPr>
            </w:pPr>
          </w:p>
        </w:tc>
        <w:tc>
          <w:tcPr>
            <w:tcW w:w="1985" w:type="dxa"/>
            <w:vMerge w:val="continue"/>
            <w:vAlign w:val="center"/>
          </w:tcPr>
          <w:p w14:paraId="415B4B07">
            <w:pPr>
              <w:rPr>
                <w:rFonts w:ascii="宋体" w:hAnsi="宋体" w:cs="宋体"/>
                <w:color w:val="auto"/>
                <w:w w:val="90"/>
                <w:szCs w:val="21"/>
                <w:highlight w:val="none"/>
              </w:rPr>
            </w:pPr>
          </w:p>
        </w:tc>
        <w:tc>
          <w:tcPr>
            <w:tcW w:w="2268" w:type="dxa"/>
            <w:vAlign w:val="center"/>
          </w:tcPr>
          <w:p w14:paraId="1E7EAC30">
            <w:pPr>
              <w:rPr>
                <w:rFonts w:ascii="宋体" w:hAnsi="宋体" w:cs="宋体"/>
                <w:color w:val="auto"/>
                <w:w w:val="90"/>
                <w:szCs w:val="21"/>
                <w:highlight w:val="none"/>
              </w:rPr>
            </w:pPr>
            <w:r>
              <w:rPr>
                <w:rFonts w:hint="eastAsia" w:ascii="宋体" w:hAnsi="宋体" w:cs="宋体"/>
                <w:color w:val="auto"/>
                <w:w w:val="90"/>
                <w:szCs w:val="21"/>
                <w:highlight w:val="none"/>
              </w:rPr>
              <w:t>A060299其他台、桌类</w:t>
            </w:r>
          </w:p>
        </w:tc>
        <w:tc>
          <w:tcPr>
            <w:tcW w:w="1855" w:type="dxa"/>
            <w:vAlign w:val="center"/>
          </w:tcPr>
          <w:p w14:paraId="649D23A3">
            <w:pPr>
              <w:rPr>
                <w:rFonts w:ascii="宋体" w:hAnsi="宋体" w:cs="宋体"/>
                <w:color w:val="auto"/>
                <w:w w:val="90"/>
                <w:szCs w:val="21"/>
                <w:highlight w:val="none"/>
              </w:rPr>
            </w:pPr>
          </w:p>
        </w:tc>
        <w:tc>
          <w:tcPr>
            <w:tcW w:w="3390" w:type="dxa"/>
            <w:vAlign w:val="center"/>
          </w:tcPr>
          <w:p w14:paraId="2A80BF60">
            <w:pPr>
              <w:rPr>
                <w:rFonts w:ascii="宋体" w:hAnsi="宋体" w:cs="宋体"/>
                <w:color w:val="auto"/>
                <w:w w:val="90"/>
                <w:szCs w:val="21"/>
                <w:highlight w:val="none"/>
              </w:rPr>
            </w:pPr>
            <w:r>
              <w:rPr>
                <w:rFonts w:hint="eastAsia" w:ascii="宋体" w:hAnsi="宋体" w:cs="宋体"/>
                <w:color w:val="auto"/>
                <w:w w:val="90"/>
                <w:szCs w:val="21"/>
                <w:highlight w:val="none"/>
              </w:rPr>
              <w:t>HJ2547家具/HJ2540木塑制品</w:t>
            </w:r>
          </w:p>
        </w:tc>
      </w:tr>
      <w:tr w14:paraId="2AF2D68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14:paraId="371F23C2">
            <w:pPr>
              <w:jc w:val="center"/>
              <w:rPr>
                <w:rFonts w:ascii="宋体" w:hAnsi="宋体" w:cs="宋体"/>
                <w:color w:val="auto"/>
                <w:w w:val="90"/>
                <w:szCs w:val="21"/>
                <w:highlight w:val="none"/>
              </w:rPr>
            </w:pPr>
            <w:r>
              <w:rPr>
                <w:rFonts w:hint="eastAsia" w:ascii="宋体" w:hAnsi="宋体" w:cs="宋体"/>
                <w:color w:val="auto"/>
                <w:w w:val="90"/>
                <w:szCs w:val="21"/>
                <w:highlight w:val="none"/>
              </w:rPr>
              <w:t>18</w:t>
            </w:r>
          </w:p>
        </w:tc>
        <w:tc>
          <w:tcPr>
            <w:tcW w:w="1985" w:type="dxa"/>
            <w:vMerge w:val="restart"/>
            <w:vAlign w:val="center"/>
          </w:tcPr>
          <w:p w14:paraId="7D5EDC86">
            <w:pPr>
              <w:rPr>
                <w:rFonts w:ascii="宋体" w:hAnsi="宋体" w:cs="宋体"/>
                <w:color w:val="auto"/>
                <w:w w:val="90"/>
                <w:szCs w:val="21"/>
                <w:highlight w:val="none"/>
              </w:rPr>
            </w:pPr>
            <w:r>
              <w:rPr>
                <w:rFonts w:hint="eastAsia" w:ascii="宋体" w:hAnsi="宋体" w:cs="宋体"/>
                <w:color w:val="auto"/>
                <w:w w:val="90"/>
                <w:szCs w:val="21"/>
                <w:highlight w:val="none"/>
              </w:rPr>
              <w:t>A0603椅凳类</w:t>
            </w:r>
          </w:p>
        </w:tc>
        <w:tc>
          <w:tcPr>
            <w:tcW w:w="2268" w:type="dxa"/>
            <w:vAlign w:val="center"/>
          </w:tcPr>
          <w:p w14:paraId="00A33651">
            <w:pPr>
              <w:rPr>
                <w:rFonts w:ascii="宋体" w:hAnsi="宋体" w:cs="宋体"/>
                <w:color w:val="auto"/>
                <w:w w:val="90"/>
                <w:szCs w:val="21"/>
                <w:highlight w:val="none"/>
              </w:rPr>
            </w:pPr>
            <w:r>
              <w:rPr>
                <w:rFonts w:hint="eastAsia" w:ascii="宋体" w:hAnsi="宋体" w:cs="宋体"/>
                <w:color w:val="auto"/>
                <w:w w:val="90"/>
                <w:szCs w:val="21"/>
                <w:highlight w:val="none"/>
              </w:rPr>
              <w:t>A060301金属骨架为主的椅凳类</w:t>
            </w:r>
          </w:p>
        </w:tc>
        <w:tc>
          <w:tcPr>
            <w:tcW w:w="1855" w:type="dxa"/>
            <w:vAlign w:val="center"/>
          </w:tcPr>
          <w:p w14:paraId="3C719CBE">
            <w:pPr>
              <w:rPr>
                <w:rFonts w:ascii="宋体" w:hAnsi="宋体" w:cs="宋体"/>
                <w:color w:val="auto"/>
                <w:w w:val="90"/>
                <w:szCs w:val="21"/>
                <w:highlight w:val="none"/>
              </w:rPr>
            </w:pPr>
          </w:p>
        </w:tc>
        <w:tc>
          <w:tcPr>
            <w:tcW w:w="3390" w:type="dxa"/>
            <w:vAlign w:val="center"/>
          </w:tcPr>
          <w:p w14:paraId="26951A74">
            <w:pPr>
              <w:rPr>
                <w:rFonts w:ascii="宋体" w:hAnsi="宋体" w:cs="宋体"/>
                <w:color w:val="auto"/>
                <w:w w:val="90"/>
                <w:szCs w:val="21"/>
                <w:highlight w:val="none"/>
              </w:rPr>
            </w:pPr>
            <w:r>
              <w:rPr>
                <w:rFonts w:hint="eastAsia" w:ascii="宋体" w:hAnsi="宋体" w:cs="宋体"/>
                <w:color w:val="auto"/>
                <w:w w:val="90"/>
                <w:szCs w:val="21"/>
                <w:highlight w:val="none"/>
              </w:rPr>
              <w:t>HJ2547家具/HJ2540木塑制品</w:t>
            </w:r>
          </w:p>
        </w:tc>
      </w:tr>
      <w:tr w14:paraId="06DFD06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2A9E3037">
            <w:pPr>
              <w:jc w:val="center"/>
              <w:rPr>
                <w:rFonts w:ascii="宋体" w:hAnsi="宋体" w:cs="宋体"/>
                <w:color w:val="auto"/>
                <w:w w:val="90"/>
                <w:szCs w:val="21"/>
                <w:highlight w:val="none"/>
              </w:rPr>
            </w:pPr>
          </w:p>
        </w:tc>
        <w:tc>
          <w:tcPr>
            <w:tcW w:w="1985" w:type="dxa"/>
            <w:vMerge w:val="continue"/>
            <w:vAlign w:val="center"/>
          </w:tcPr>
          <w:p w14:paraId="0D08DA7A">
            <w:pPr>
              <w:rPr>
                <w:rFonts w:ascii="宋体" w:hAnsi="宋体" w:cs="宋体"/>
                <w:color w:val="auto"/>
                <w:w w:val="90"/>
                <w:szCs w:val="21"/>
                <w:highlight w:val="none"/>
              </w:rPr>
            </w:pPr>
          </w:p>
        </w:tc>
        <w:tc>
          <w:tcPr>
            <w:tcW w:w="2268" w:type="dxa"/>
            <w:vAlign w:val="center"/>
          </w:tcPr>
          <w:p w14:paraId="27FE7C8E">
            <w:pPr>
              <w:rPr>
                <w:rFonts w:ascii="宋体" w:hAnsi="宋体" w:cs="宋体"/>
                <w:color w:val="auto"/>
                <w:w w:val="90"/>
                <w:szCs w:val="21"/>
                <w:highlight w:val="none"/>
              </w:rPr>
            </w:pPr>
            <w:r>
              <w:rPr>
                <w:rFonts w:hint="eastAsia" w:ascii="宋体" w:hAnsi="宋体" w:cs="宋体"/>
                <w:color w:val="auto"/>
                <w:w w:val="90"/>
                <w:szCs w:val="21"/>
                <w:highlight w:val="none"/>
              </w:rPr>
              <w:t>A060302木骨架为主的椅凳类</w:t>
            </w:r>
          </w:p>
        </w:tc>
        <w:tc>
          <w:tcPr>
            <w:tcW w:w="1855" w:type="dxa"/>
            <w:vAlign w:val="center"/>
          </w:tcPr>
          <w:p w14:paraId="12AA6A48">
            <w:pPr>
              <w:rPr>
                <w:rFonts w:ascii="宋体" w:hAnsi="宋体" w:cs="宋体"/>
                <w:color w:val="auto"/>
                <w:w w:val="90"/>
                <w:szCs w:val="21"/>
                <w:highlight w:val="none"/>
              </w:rPr>
            </w:pPr>
          </w:p>
        </w:tc>
        <w:tc>
          <w:tcPr>
            <w:tcW w:w="3390" w:type="dxa"/>
            <w:vAlign w:val="center"/>
          </w:tcPr>
          <w:p w14:paraId="2CA77954">
            <w:pPr>
              <w:rPr>
                <w:rFonts w:ascii="宋体" w:hAnsi="宋体" w:cs="宋体"/>
                <w:color w:val="auto"/>
                <w:w w:val="90"/>
                <w:szCs w:val="21"/>
                <w:highlight w:val="none"/>
              </w:rPr>
            </w:pPr>
            <w:r>
              <w:rPr>
                <w:rFonts w:hint="eastAsia" w:ascii="宋体" w:hAnsi="宋体" w:cs="宋体"/>
                <w:color w:val="auto"/>
                <w:w w:val="90"/>
                <w:szCs w:val="21"/>
                <w:highlight w:val="none"/>
              </w:rPr>
              <w:t>HJ2547家具/HJ2540木塑制品</w:t>
            </w:r>
          </w:p>
        </w:tc>
      </w:tr>
      <w:tr w14:paraId="12C188B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438D63FF">
            <w:pPr>
              <w:jc w:val="center"/>
              <w:rPr>
                <w:rFonts w:ascii="宋体" w:hAnsi="宋体" w:cs="宋体"/>
                <w:color w:val="auto"/>
                <w:w w:val="90"/>
                <w:szCs w:val="21"/>
                <w:highlight w:val="none"/>
              </w:rPr>
            </w:pPr>
          </w:p>
        </w:tc>
        <w:tc>
          <w:tcPr>
            <w:tcW w:w="1985" w:type="dxa"/>
            <w:vMerge w:val="continue"/>
            <w:vAlign w:val="center"/>
          </w:tcPr>
          <w:p w14:paraId="424E3A1D">
            <w:pPr>
              <w:rPr>
                <w:rFonts w:ascii="宋体" w:hAnsi="宋体" w:cs="宋体"/>
                <w:color w:val="auto"/>
                <w:w w:val="90"/>
                <w:szCs w:val="21"/>
                <w:highlight w:val="none"/>
              </w:rPr>
            </w:pPr>
          </w:p>
        </w:tc>
        <w:tc>
          <w:tcPr>
            <w:tcW w:w="2268" w:type="dxa"/>
            <w:vAlign w:val="center"/>
          </w:tcPr>
          <w:p w14:paraId="5043CDF2">
            <w:pPr>
              <w:rPr>
                <w:rFonts w:ascii="宋体" w:hAnsi="宋体" w:cs="宋体"/>
                <w:color w:val="auto"/>
                <w:w w:val="90"/>
                <w:szCs w:val="21"/>
                <w:highlight w:val="none"/>
              </w:rPr>
            </w:pPr>
            <w:r>
              <w:rPr>
                <w:rFonts w:hint="eastAsia" w:ascii="宋体" w:hAnsi="宋体" w:cs="宋体"/>
                <w:color w:val="auto"/>
                <w:w w:val="90"/>
                <w:szCs w:val="21"/>
                <w:highlight w:val="none"/>
              </w:rPr>
              <w:t>A060399其他椅凳类</w:t>
            </w:r>
          </w:p>
        </w:tc>
        <w:tc>
          <w:tcPr>
            <w:tcW w:w="1855" w:type="dxa"/>
            <w:vAlign w:val="center"/>
          </w:tcPr>
          <w:p w14:paraId="52A9B8B7">
            <w:pPr>
              <w:rPr>
                <w:rFonts w:ascii="宋体" w:hAnsi="宋体" w:cs="宋体"/>
                <w:color w:val="auto"/>
                <w:w w:val="90"/>
                <w:szCs w:val="21"/>
                <w:highlight w:val="none"/>
              </w:rPr>
            </w:pPr>
          </w:p>
        </w:tc>
        <w:tc>
          <w:tcPr>
            <w:tcW w:w="3390" w:type="dxa"/>
            <w:vAlign w:val="center"/>
          </w:tcPr>
          <w:p w14:paraId="0FCAD125">
            <w:pPr>
              <w:rPr>
                <w:rFonts w:ascii="宋体" w:hAnsi="宋体" w:cs="宋体"/>
                <w:color w:val="auto"/>
                <w:w w:val="90"/>
                <w:szCs w:val="21"/>
                <w:highlight w:val="none"/>
              </w:rPr>
            </w:pPr>
            <w:r>
              <w:rPr>
                <w:rFonts w:hint="eastAsia" w:ascii="宋体" w:hAnsi="宋体" w:cs="宋体"/>
                <w:color w:val="auto"/>
                <w:w w:val="90"/>
                <w:szCs w:val="21"/>
                <w:highlight w:val="none"/>
              </w:rPr>
              <w:t>HJ2547家具/HJ2540木塑制品</w:t>
            </w:r>
          </w:p>
        </w:tc>
      </w:tr>
      <w:tr w14:paraId="49F6E92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14:paraId="3AF9E607">
            <w:pPr>
              <w:jc w:val="center"/>
              <w:rPr>
                <w:rFonts w:ascii="宋体" w:hAnsi="宋体" w:cs="宋体"/>
                <w:color w:val="auto"/>
                <w:w w:val="90"/>
                <w:szCs w:val="21"/>
                <w:highlight w:val="none"/>
              </w:rPr>
            </w:pPr>
            <w:r>
              <w:rPr>
                <w:rFonts w:hint="eastAsia" w:ascii="宋体" w:hAnsi="宋体" w:cs="宋体"/>
                <w:color w:val="auto"/>
                <w:w w:val="90"/>
                <w:szCs w:val="21"/>
                <w:highlight w:val="none"/>
              </w:rPr>
              <w:t>19</w:t>
            </w:r>
          </w:p>
        </w:tc>
        <w:tc>
          <w:tcPr>
            <w:tcW w:w="1985" w:type="dxa"/>
            <w:vAlign w:val="center"/>
          </w:tcPr>
          <w:p w14:paraId="4D456FDF">
            <w:pPr>
              <w:rPr>
                <w:rFonts w:ascii="宋体" w:hAnsi="宋体" w:cs="宋体"/>
                <w:color w:val="auto"/>
                <w:w w:val="90"/>
                <w:szCs w:val="21"/>
                <w:highlight w:val="none"/>
              </w:rPr>
            </w:pPr>
            <w:r>
              <w:rPr>
                <w:rFonts w:hint="eastAsia" w:ascii="宋体" w:hAnsi="宋体" w:cs="宋体"/>
                <w:color w:val="auto"/>
                <w:w w:val="90"/>
                <w:szCs w:val="21"/>
                <w:highlight w:val="none"/>
              </w:rPr>
              <w:t>A0604沙发类</w:t>
            </w:r>
          </w:p>
        </w:tc>
        <w:tc>
          <w:tcPr>
            <w:tcW w:w="2268" w:type="dxa"/>
            <w:vAlign w:val="center"/>
          </w:tcPr>
          <w:p w14:paraId="74B69B20">
            <w:pPr>
              <w:rPr>
                <w:rFonts w:ascii="宋体" w:hAnsi="宋体" w:cs="宋体"/>
                <w:color w:val="auto"/>
                <w:w w:val="90"/>
                <w:szCs w:val="21"/>
                <w:highlight w:val="none"/>
              </w:rPr>
            </w:pPr>
            <w:r>
              <w:rPr>
                <w:rFonts w:hint="eastAsia" w:ascii="宋体" w:hAnsi="宋体" w:cs="宋体"/>
                <w:color w:val="auto"/>
                <w:w w:val="90"/>
                <w:szCs w:val="21"/>
                <w:highlight w:val="none"/>
              </w:rPr>
              <w:t>A060499其他沙发类</w:t>
            </w:r>
          </w:p>
        </w:tc>
        <w:tc>
          <w:tcPr>
            <w:tcW w:w="1855" w:type="dxa"/>
            <w:vAlign w:val="center"/>
          </w:tcPr>
          <w:p w14:paraId="54FA9437">
            <w:pPr>
              <w:rPr>
                <w:rFonts w:ascii="宋体" w:hAnsi="宋体" w:cs="宋体"/>
                <w:color w:val="auto"/>
                <w:w w:val="90"/>
                <w:szCs w:val="21"/>
                <w:highlight w:val="none"/>
              </w:rPr>
            </w:pPr>
          </w:p>
        </w:tc>
        <w:tc>
          <w:tcPr>
            <w:tcW w:w="3390" w:type="dxa"/>
            <w:vAlign w:val="center"/>
          </w:tcPr>
          <w:p w14:paraId="5A16525C">
            <w:pPr>
              <w:rPr>
                <w:rFonts w:ascii="宋体" w:hAnsi="宋体" w:cs="宋体"/>
                <w:color w:val="auto"/>
                <w:w w:val="90"/>
                <w:szCs w:val="21"/>
                <w:highlight w:val="none"/>
              </w:rPr>
            </w:pPr>
            <w:r>
              <w:rPr>
                <w:rFonts w:hint="eastAsia" w:ascii="宋体" w:hAnsi="宋体" w:cs="宋体"/>
                <w:color w:val="auto"/>
                <w:w w:val="90"/>
                <w:szCs w:val="21"/>
                <w:highlight w:val="none"/>
              </w:rPr>
              <w:t>HJ2547家具/HJ2540木塑制品</w:t>
            </w:r>
          </w:p>
        </w:tc>
      </w:tr>
      <w:tr w14:paraId="27E8D88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14:paraId="1DF8ACE7">
            <w:pPr>
              <w:jc w:val="center"/>
              <w:rPr>
                <w:rFonts w:ascii="宋体" w:hAnsi="宋体" w:cs="宋体"/>
                <w:color w:val="auto"/>
                <w:w w:val="90"/>
                <w:szCs w:val="21"/>
                <w:highlight w:val="none"/>
              </w:rPr>
            </w:pPr>
            <w:r>
              <w:rPr>
                <w:rFonts w:hint="eastAsia" w:ascii="宋体" w:hAnsi="宋体" w:cs="宋体"/>
                <w:color w:val="auto"/>
                <w:w w:val="90"/>
                <w:szCs w:val="21"/>
                <w:highlight w:val="none"/>
              </w:rPr>
              <w:t>20</w:t>
            </w:r>
          </w:p>
        </w:tc>
        <w:tc>
          <w:tcPr>
            <w:tcW w:w="1985" w:type="dxa"/>
            <w:vMerge w:val="restart"/>
            <w:vAlign w:val="center"/>
          </w:tcPr>
          <w:p w14:paraId="34A36A5F">
            <w:pPr>
              <w:rPr>
                <w:rFonts w:ascii="宋体" w:hAnsi="宋体" w:cs="宋体"/>
                <w:color w:val="auto"/>
                <w:w w:val="90"/>
                <w:szCs w:val="21"/>
                <w:highlight w:val="none"/>
              </w:rPr>
            </w:pPr>
            <w:r>
              <w:rPr>
                <w:rFonts w:hint="eastAsia" w:ascii="宋体" w:hAnsi="宋体" w:cs="宋体"/>
                <w:color w:val="auto"/>
                <w:w w:val="90"/>
                <w:szCs w:val="21"/>
                <w:highlight w:val="none"/>
              </w:rPr>
              <w:t>A0605柜类</w:t>
            </w:r>
          </w:p>
        </w:tc>
        <w:tc>
          <w:tcPr>
            <w:tcW w:w="2268" w:type="dxa"/>
            <w:vAlign w:val="center"/>
          </w:tcPr>
          <w:p w14:paraId="3F968EDE">
            <w:pPr>
              <w:rPr>
                <w:rFonts w:ascii="宋体" w:hAnsi="宋体" w:cs="宋体"/>
                <w:color w:val="auto"/>
                <w:w w:val="90"/>
                <w:szCs w:val="21"/>
                <w:highlight w:val="none"/>
              </w:rPr>
            </w:pPr>
            <w:r>
              <w:rPr>
                <w:rFonts w:hint="eastAsia" w:ascii="宋体" w:hAnsi="宋体" w:cs="宋体"/>
                <w:color w:val="auto"/>
                <w:w w:val="90"/>
                <w:szCs w:val="21"/>
                <w:highlight w:val="none"/>
              </w:rPr>
              <w:t>A060501木质柜类</w:t>
            </w:r>
          </w:p>
        </w:tc>
        <w:tc>
          <w:tcPr>
            <w:tcW w:w="1855" w:type="dxa"/>
            <w:vAlign w:val="center"/>
          </w:tcPr>
          <w:p w14:paraId="16A50576">
            <w:pPr>
              <w:rPr>
                <w:rFonts w:ascii="宋体" w:hAnsi="宋体" w:cs="宋体"/>
                <w:color w:val="auto"/>
                <w:w w:val="90"/>
                <w:szCs w:val="21"/>
                <w:highlight w:val="none"/>
              </w:rPr>
            </w:pPr>
          </w:p>
        </w:tc>
        <w:tc>
          <w:tcPr>
            <w:tcW w:w="3390" w:type="dxa"/>
            <w:vAlign w:val="center"/>
          </w:tcPr>
          <w:p w14:paraId="19B357DD">
            <w:pPr>
              <w:rPr>
                <w:rFonts w:ascii="宋体" w:hAnsi="宋体" w:cs="宋体"/>
                <w:color w:val="auto"/>
                <w:w w:val="90"/>
                <w:szCs w:val="21"/>
                <w:highlight w:val="none"/>
              </w:rPr>
            </w:pPr>
            <w:r>
              <w:rPr>
                <w:rFonts w:hint="eastAsia" w:ascii="宋体" w:hAnsi="宋体" w:cs="宋体"/>
                <w:color w:val="auto"/>
                <w:w w:val="90"/>
                <w:szCs w:val="21"/>
                <w:highlight w:val="none"/>
              </w:rPr>
              <w:t>HJ2547家具/HJ2540木塑制品</w:t>
            </w:r>
          </w:p>
        </w:tc>
      </w:tr>
      <w:tr w14:paraId="450AC9B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347EA9DF">
            <w:pPr>
              <w:jc w:val="center"/>
              <w:rPr>
                <w:rFonts w:ascii="宋体" w:hAnsi="宋体" w:cs="宋体"/>
                <w:color w:val="auto"/>
                <w:w w:val="90"/>
                <w:szCs w:val="21"/>
                <w:highlight w:val="none"/>
              </w:rPr>
            </w:pPr>
          </w:p>
        </w:tc>
        <w:tc>
          <w:tcPr>
            <w:tcW w:w="1985" w:type="dxa"/>
            <w:vMerge w:val="continue"/>
            <w:vAlign w:val="center"/>
          </w:tcPr>
          <w:p w14:paraId="635E5BCA">
            <w:pPr>
              <w:rPr>
                <w:rFonts w:ascii="宋体" w:hAnsi="宋体" w:cs="宋体"/>
                <w:color w:val="auto"/>
                <w:w w:val="90"/>
                <w:szCs w:val="21"/>
                <w:highlight w:val="none"/>
              </w:rPr>
            </w:pPr>
          </w:p>
        </w:tc>
        <w:tc>
          <w:tcPr>
            <w:tcW w:w="2268" w:type="dxa"/>
            <w:vAlign w:val="center"/>
          </w:tcPr>
          <w:p w14:paraId="00AE50F8">
            <w:pPr>
              <w:rPr>
                <w:rFonts w:ascii="宋体" w:hAnsi="宋体" w:cs="宋体"/>
                <w:color w:val="auto"/>
                <w:w w:val="90"/>
                <w:szCs w:val="21"/>
                <w:highlight w:val="none"/>
              </w:rPr>
            </w:pPr>
            <w:r>
              <w:rPr>
                <w:rFonts w:hint="eastAsia" w:ascii="宋体" w:hAnsi="宋体" w:cs="宋体"/>
                <w:color w:val="auto"/>
                <w:w w:val="90"/>
                <w:szCs w:val="21"/>
                <w:highlight w:val="none"/>
              </w:rPr>
              <w:t>A060503金属质柜类</w:t>
            </w:r>
          </w:p>
        </w:tc>
        <w:tc>
          <w:tcPr>
            <w:tcW w:w="1855" w:type="dxa"/>
            <w:vAlign w:val="center"/>
          </w:tcPr>
          <w:p w14:paraId="590B3477">
            <w:pPr>
              <w:rPr>
                <w:rFonts w:ascii="宋体" w:hAnsi="宋体" w:cs="宋体"/>
                <w:color w:val="auto"/>
                <w:w w:val="90"/>
                <w:szCs w:val="21"/>
                <w:highlight w:val="none"/>
              </w:rPr>
            </w:pPr>
          </w:p>
        </w:tc>
        <w:tc>
          <w:tcPr>
            <w:tcW w:w="3390" w:type="dxa"/>
            <w:vAlign w:val="center"/>
          </w:tcPr>
          <w:p w14:paraId="076AF2EA">
            <w:pPr>
              <w:rPr>
                <w:rFonts w:ascii="宋体" w:hAnsi="宋体" w:cs="宋体"/>
                <w:color w:val="auto"/>
                <w:w w:val="90"/>
                <w:szCs w:val="21"/>
                <w:highlight w:val="none"/>
              </w:rPr>
            </w:pPr>
            <w:r>
              <w:rPr>
                <w:rFonts w:hint="eastAsia" w:ascii="宋体" w:hAnsi="宋体" w:cs="宋体"/>
                <w:color w:val="auto"/>
                <w:w w:val="90"/>
                <w:szCs w:val="21"/>
                <w:highlight w:val="none"/>
              </w:rPr>
              <w:t>HJ2547家具/HJ2540木塑制品</w:t>
            </w:r>
          </w:p>
        </w:tc>
      </w:tr>
      <w:tr w14:paraId="151D553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5D59A854">
            <w:pPr>
              <w:jc w:val="center"/>
              <w:rPr>
                <w:rFonts w:ascii="宋体" w:hAnsi="宋体" w:cs="宋体"/>
                <w:color w:val="auto"/>
                <w:w w:val="90"/>
                <w:szCs w:val="21"/>
                <w:highlight w:val="none"/>
              </w:rPr>
            </w:pPr>
          </w:p>
        </w:tc>
        <w:tc>
          <w:tcPr>
            <w:tcW w:w="1985" w:type="dxa"/>
            <w:vMerge w:val="continue"/>
            <w:vAlign w:val="center"/>
          </w:tcPr>
          <w:p w14:paraId="4805BA52">
            <w:pPr>
              <w:rPr>
                <w:rFonts w:ascii="宋体" w:hAnsi="宋体" w:cs="宋体"/>
                <w:color w:val="auto"/>
                <w:w w:val="90"/>
                <w:szCs w:val="21"/>
                <w:highlight w:val="none"/>
              </w:rPr>
            </w:pPr>
          </w:p>
        </w:tc>
        <w:tc>
          <w:tcPr>
            <w:tcW w:w="2268" w:type="dxa"/>
            <w:vAlign w:val="center"/>
          </w:tcPr>
          <w:p w14:paraId="5E06BB08">
            <w:pPr>
              <w:rPr>
                <w:rFonts w:ascii="宋体" w:hAnsi="宋体" w:cs="宋体"/>
                <w:color w:val="auto"/>
                <w:w w:val="90"/>
                <w:szCs w:val="21"/>
                <w:highlight w:val="none"/>
              </w:rPr>
            </w:pPr>
            <w:r>
              <w:rPr>
                <w:rFonts w:hint="eastAsia" w:ascii="宋体" w:hAnsi="宋体" w:cs="宋体"/>
                <w:color w:val="auto"/>
                <w:w w:val="90"/>
                <w:szCs w:val="21"/>
                <w:highlight w:val="none"/>
              </w:rPr>
              <w:t>A060599其他柜类</w:t>
            </w:r>
          </w:p>
        </w:tc>
        <w:tc>
          <w:tcPr>
            <w:tcW w:w="1855" w:type="dxa"/>
            <w:vAlign w:val="center"/>
          </w:tcPr>
          <w:p w14:paraId="50D843C1">
            <w:pPr>
              <w:rPr>
                <w:rFonts w:ascii="宋体" w:hAnsi="宋体" w:cs="宋体"/>
                <w:color w:val="auto"/>
                <w:w w:val="90"/>
                <w:szCs w:val="21"/>
                <w:highlight w:val="none"/>
              </w:rPr>
            </w:pPr>
          </w:p>
        </w:tc>
        <w:tc>
          <w:tcPr>
            <w:tcW w:w="3390" w:type="dxa"/>
            <w:vAlign w:val="center"/>
          </w:tcPr>
          <w:p w14:paraId="2E0DB1E2">
            <w:pPr>
              <w:rPr>
                <w:rFonts w:ascii="宋体" w:hAnsi="宋体" w:cs="宋体"/>
                <w:color w:val="auto"/>
                <w:w w:val="90"/>
                <w:szCs w:val="21"/>
                <w:highlight w:val="none"/>
              </w:rPr>
            </w:pPr>
            <w:r>
              <w:rPr>
                <w:rFonts w:hint="eastAsia" w:ascii="宋体" w:hAnsi="宋体" w:cs="宋体"/>
                <w:color w:val="auto"/>
                <w:w w:val="90"/>
                <w:szCs w:val="21"/>
                <w:highlight w:val="none"/>
              </w:rPr>
              <w:t>HJ2547家具/HJ2540木塑制品</w:t>
            </w:r>
          </w:p>
        </w:tc>
      </w:tr>
      <w:tr w14:paraId="610AA38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14:paraId="022D3641">
            <w:pPr>
              <w:jc w:val="center"/>
              <w:rPr>
                <w:rFonts w:ascii="宋体" w:hAnsi="宋体" w:cs="宋体"/>
                <w:color w:val="auto"/>
                <w:w w:val="90"/>
                <w:szCs w:val="21"/>
                <w:highlight w:val="none"/>
              </w:rPr>
            </w:pPr>
            <w:r>
              <w:rPr>
                <w:rFonts w:hint="eastAsia" w:ascii="宋体" w:hAnsi="宋体" w:cs="宋体"/>
                <w:color w:val="auto"/>
                <w:w w:val="90"/>
                <w:szCs w:val="21"/>
                <w:highlight w:val="none"/>
              </w:rPr>
              <w:t>21</w:t>
            </w:r>
          </w:p>
        </w:tc>
        <w:tc>
          <w:tcPr>
            <w:tcW w:w="1985" w:type="dxa"/>
            <w:vMerge w:val="restart"/>
            <w:vAlign w:val="center"/>
          </w:tcPr>
          <w:p w14:paraId="77B1A2A8">
            <w:pPr>
              <w:rPr>
                <w:rFonts w:ascii="宋体" w:hAnsi="宋体" w:cs="宋体"/>
                <w:color w:val="auto"/>
                <w:w w:val="90"/>
                <w:szCs w:val="21"/>
                <w:highlight w:val="none"/>
              </w:rPr>
            </w:pPr>
            <w:r>
              <w:rPr>
                <w:rFonts w:hint="eastAsia" w:ascii="宋体" w:hAnsi="宋体" w:cs="宋体"/>
                <w:color w:val="auto"/>
                <w:w w:val="90"/>
                <w:szCs w:val="21"/>
                <w:highlight w:val="none"/>
              </w:rPr>
              <w:t>A0606架类</w:t>
            </w:r>
          </w:p>
        </w:tc>
        <w:tc>
          <w:tcPr>
            <w:tcW w:w="2268" w:type="dxa"/>
            <w:vAlign w:val="center"/>
          </w:tcPr>
          <w:p w14:paraId="389FC4A1">
            <w:pPr>
              <w:rPr>
                <w:rFonts w:ascii="宋体" w:hAnsi="宋体" w:cs="宋体"/>
                <w:color w:val="auto"/>
                <w:w w:val="90"/>
                <w:szCs w:val="21"/>
                <w:highlight w:val="none"/>
              </w:rPr>
            </w:pPr>
            <w:r>
              <w:rPr>
                <w:rFonts w:hint="eastAsia" w:ascii="宋体" w:hAnsi="宋体" w:cs="宋体"/>
                <w:color w:val="auto"/>
                <w:w w:val="90"/>
                <w:szCs w:val="21"/>
                <w:highlight w:val="none"/>
              </w:rPr>
              <w:t>A060601木质架类</w:t>
            </w:r>
          </w:p>
        </w:tc>
        <w:tc>
          <w:tcPr>
            <w:tcW w:w="1855" w:type="dxa"/>
            <w:vAlign w:val="center"/>
          </w:tcPr>
          <w:p w14:paraId="4ED25D89">
            <w:pPr>
              <w:rPr>
                <w:rFonts w:ascii="宋体" w:hAnsi="宋体" w:cs="宋体"/>
                <w:color w:val="auto"/>
                <w:w w:val="90"/>
                <w:szCs w:val="21"/>
                <w:highlight w:val="none"/>
              </w:rPr>
            </w:pPr>
          </w:p>
        </w:tc>
        <w:tc>
          <w:tcPr>
            <w:tcW w:w="3390" w:type="dxa"/>
            <w:vAlign w:val="center"/>
          </w:tcPr>
          <w:p w14:paraId="61160E7A">
            <w:pPr>
              <w:rPr>
                <w:rFonts w:ascii="宋体" w:hAnsi="宋体" w:cs="宋体"/>
                <w:color w:val="auto"/>
                <w:w w:val="90"/>
                <w:szCs w:val="21"/>
                <w:highlight w:val="none"/>
              </w:rPr>
            </w:pPr>
            <w:r>
              <w:rPr>
                <w:rFonts w:hint="eastAsia" w:ascii="宋体" w:hAnsi="宋体" w:cs="宋体"/>
                <w:color w:val="auto"/>
                <w:w w:val="90"/>
                <w:szCs w:val="21"/>
                <w:highlight w:val="none"/>
              </w:rPr>
              <w:t>HJ2547家具/HJ2540木塑制品</w:t>
            </w:r>
          </w:p>
        </w:tc>
      </w:tr>
      <w:tr w14:paraId="20E61A5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0C183037">
            <w:pPr>
              <w:jc w:val="center"/>
              <w:rPr>
                <w:rFonts w:ascii="宋体" w:hAnsi="宋体" w:cs="宋体"/>
                <w:color w:val="auto"/>
                <w:w w:val="90"/>
                <w:szCs w:val="21"/>
                <w:highlight w:val="none"/>
              </w:rPr>
            </w:pPr>
          </w:p>
        </w:tc>
        <w:tc>
          <w:tcPr>
            <w:tcW w:w="1985" w:type="dxa"/>
            <w:vMerge w:val="continue"/>
            <w:vAlign w:val="center"/>
          </w:tcPr>
          <w:p w14:paraId="6C99390D">
            <w:pPr>
              <w:rPr>
                <w:rFonts w:ascii="宋体" w:hAnsi="宋体" w:cs="宋体"/>
                <w:color w:val="auto"/>
                <w:w w:val="90"/>
                <w:szCs w:val="21"/>
                <w:highlight w:val="none"/>
              </w:rPr>
            </w:pPr>
          </w:p>
        </w:tc>
        <w:tc>
          <w:tcPr>
            <w:tcW w:w="2268" w:type="dxa"/>
            <w:vAlign w:val="center"/>
          </w:tcPr>
          <w:p w14:paraId="5AFA8860">
            <w:pPr>
              <w:rPr>
                <w:rFonts w:ascii="宋体" w:hAnsi="宋体" w:cs="宋体"/>
                <w:color w:val="auto"/>
                <w:w w:val="90"/>
                <w:szCs w:val="21"/>
                <w:highlight w:val="none"/>
              </w:rPr>
            </w:pPr>
            <w:r>
              <w:rPr>
                <w:rFonts w:hint="eastAsia" w:ascii="宋体" w:hAnsi="宋体" w:cs="宋体"/>
                <w:color w:val="auto"/>
                <w:w w:val="90"/>
                <w:szCs w:val="21"/>
                <w:highlight w:val="none"/>
              </w:rPr>
              <w:t>A060602金属质架类</w:t>
            </w:r>
          </w:p>
        </w:tc>
        <w:tc>
          <w:tcPr>
            <w:tcW w:w="1855" w:type="dxa"/>
            <w:vAlign w:val="center"/>
          </w:tcPr>
          <w:p w14:paraId="3B1E54AA">
            <w:pPr>
              <w:rPr>
                <w:rFonts w:ascii="宋体" w:hAnsi="宋体" w:cs="宋体"/>
                <w:color w:val="auto"/>
                <w:w w:val="90"/>
                <w:szCs w:val="21"/>
                <w:highlight w:val="none"/>
              </w:rPr>
            </w:pPr>
          </w:p>
        </w:tc>
        <w:tc>
          <w:tcPr>
            <w:tcW w:w="3390" w:type="dxa"/>
            <w:vAlign w:val="center"/>
          </w:tcPr>
          <w:p w14:paraId="02CDA6F9">
            <w:pPr>
              <w:rPr>
                <w:rFonts w:ascii="宋体" w:hAnsi="宋体" w:cs="宋体"/>
                <w:color w:val="auto"/>
                <w:w w:val="90"/>
                <w:szCs w:val="21"/>
                <w:highlight w:val="none"/>
              </w:rPr>
            </w:pPr>
            <w:r>
              <w:rPr>
                <w:rFonts w:hint="eastAsia" w:ascii="宋体" w:hAnsi="宋体" w:cs="宋体"/>
                <w:color w:val="auto"/>
                <w:w w:val="90"/>
                <w:szCs w:val="21"/>
                <w:highlight w:val="none"/>
              </w:rPr>
              <w:t>HJ2547家具/HJ2540木塑制品</w:t>
            </w:r>
          </w:p>
        </w:tc>
      </w:tr>
      <w:tr w14:paraId="76871C2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14:paraId="37EDD035">
            <w:pPr>
              <w:jc w:val="center"/>
              <w:rPr>
                <w:rFonts w:ascii="宋体" w:hAnsi="宋体" w:cs="宋体"/>
                <w:color w:val="auto"/>
                <w:w w:val="90"/>
                <w:szCs w:val="21"/>
                <w:highlight w:val="none"/>
              </w:rPr>
            </w:pPr>
            <w:r>
              <w:rPr>
                <w:rFonts w:hint="eastAsia" w:ascii="宋体" w:hAnsi="宋体" w:cs="宋体"/>
                <w:color w:val="auto"/>
                <w:w w:val="90"/>
                <w:szCs w:val="21"/>
                <w:highlight w:val="none"/>
              </w:rPr>
              <w:t>22</w:t>
            </w:r>
          </w:p>
        </w:tc>
        <w:tc>
          <w:tcPr>
            <w:tcW w:w="1985" w:type="dxa"/>
            <w:vMerge w:val="restart"/>
            <w:vAlign w:val="center"/>
          </w:tcPr>
          <w:p w14:paraId="04ACB540">
            <w:pPr>
              <w:rPr>
                <w:rFonts w:ascii="宋体" w:hAnsi="宋体" w:cs="宋体"/>
                <w:color w:val="auto"/>
                <w:w w:val="90"/>
                <w:szCs w:val="21"/>
                <w:highlight w:val="none"/>
              </w:rPr>
            </w:pPr>
            <w:r>
              <w:rPr>
                <w:rFonts w:hint="eastAsia" w:ascii="宋体" w:hAnsi="宋体" w:cs="宋体"/>
                <w:color w:val="auto"/>
                <w:w w:val="90"/>
                <w:szCs w:val="21"/>
                <w:highlight w:val="none"/>
              </w:rPr>
              <w:t>A0607屏风类</w:t>
            </w:r>
          </w:p>
        </w:tc>
        <w:tc>
          <w:tcPr>
            <w:tcW w:w="2268" w:type="dxa"/>
            <w:vAlign w:val="center"/>
          </w:tcPr>
          <w:p w14:paraId="059D4773">
            <w:pPr>
              <w:rPr>
                <w:rFonts w:ascii="宋体" w:hAnsi="宋体" w:cs="宋体"/>
                <w:color w:val="auto"/>
                <w:w w:val="90"/>
                <w:szCs w:val="21"/>
                <w:highlight w:val="none"/>
              </w:rPr>
            </w:pPr>
            <w:r>
              <w:rPr>
                <w:rFonts w:hint="eastAsia" w:ascii="宋体" w:hAnsi="宋体" w:cs="宋体"/>
                <w:color w:val="auto"/>
                <w:w w:val="90"/>
                <w:szCs w:val="21"/>
                <w:highlight w:val="none"/>
              </w:rPr>
              <w:t>A060701木质屏风类</w:t>
            </w:r>
          </w:p>
        </w:tc>
        <w:tc>
          <w:tcPr>
            <w:tcW w:w="1855" w:type="dxa"/>
            <w:vAlign w:val="center"/>
          </w:tcPr>
          <w:p w14:paraId="51AF535E">
            <w:pPr>
              <w:rPr>
                <w:rFonts w:ascii="宋体" w:hAnsi="宋体" w:cs="宋体"/>
                <w:color w:val="auto"/>
                <w:w w:val="90"/>
                <w:szCs w:val="21"/>
                <w:highlight w:val="none"/>
              </w:rPr>
            </w:pPr>
          </w:p>
        </w:tc>
        <w:tc>
          <w:tcPr>
            <w:tcW w:w="3390" w:type="dxa"/>
            <w:vAlign w:val="center"/>
          </w:tcPr>
          <w:p w14:paraId="16132357">
            <w:pPr>
              <w:rPr>
                <w:rFonts w:ascii="宋体" w:hAnsi="宋体" w:cs="宋体"/>
                <w:color w:val="auto"/>
                <w:w w:val="90"/>
                <w:szCs w:val="21"/>
                <w:highlight w:val="none"/>
              </w:rPr>
            </w:pPr>
            <w:r>
              <w:rPr>
                <w:rFonts w:hint="eastAsia" w:ascii="宋体" w:hAnsi="宋体" w:cs="宋体"/>
                <w:color w:val="auto"/>
                <w:w w:val="90"/>
                <w:szCs w:val="21"/>
                <w:highlight w:val="none"/>
              </w:rPr>
              <w:t>HJ2547家具/HJ2540木塑制品</w:t>
            </w:r>
          </w:p>
        </w:tc>
      </w:tr>
      <w:tr w14:paraId="54E1042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14192FEE">
            <w:pPr>
              <w:jc w:val="center"/>
              <w:rPr>
                <w:rFonts w:ascii="宋体" w:hAnsi="宋体" w:cs="宋体"/>
                <w:color w:val="auto"/>
                <w:w w:val="90"/>
                <w:szCs w:val="21"/>
                <w:highlight w:val="none"/>
              </w:rPr>
            </w:pPr>
          </w:p>
        </w:tc>
        <w:tc>
          <w:tcPr>
            <w:tcW w:w="1985" w:type="dxa"/>
            <w:vMerge w:val="continue"/>
            <w:vAlign w:val="center"/>
          </w:tcPr>
          <w:p w14:paraId="665CE0FE">
            <w:pPr>
              <w:rPr>
                <w:rFonts w:ascii="宋体" w:hAnsi="宋体" w:cs="宋体"/>
                <w:color w:val="auto"/>
                <w:w w:val="90"/>
                <w:szCs w:val="21"/>
                <w:highlight w:val="none"/>
              </w:rPr>
            </w:pPr>
          </w:p>
        </w:tc>
        <w:tc>
          <w:tcPr>
            <w:tcW w:w="2268" w:type="dxa"/>
            <w:vAlign w:val="center"/>
          </w:tcPr>
          <w:p w14:paraId="16DE85F1">
            <w:pPr>
              <w:rPr>
                <w:rFonts w:ascii="宋体" w:hAnsi="宋体" w:cs="宋体"/>
                <w:color w:val="auto"/>
                <w:w w:val="90"/>
                <w:szCs w:val="21"/>
                <w:highlight w:val="none"/>
              </w:rPr>
            </w:pPr>
            <w:r>
              <w:rPr>
                <w:rFonts w:hint="eastAsia" w:ascii="宋体" w:hAnsi="宋体" w:cs="宋体"/>
                <w:color w:val="auto"/>
                <w:w w:val="90"/>
                <w:szCs w:val="21"/>
                <w:highlight w:val="none"/>
              </w:rPr>
              <w:t>A060702金属质屏风类</w:t>
            </w:r>
          </w:p>
        </w:tc>
        <w:tc>
          <w:tcPr>
            <w:tcW w:w="1855" w:type="dxa"/>
            <w:vAlign w:val="center"/>
          </w:tcPr>
          <w:p w14:paraId="1C2ABB41">
            <w:pPr>
              <w:rPr>
                <w:rFonts w:ascii="宋体" w:hAnsi="宋体" w:cs="宋体"/>
                <w:color w:val="auto"/>
                <w:w w:val="90"/>
                <w:szCs w:val="21"/>
                <w:highlight w:val="none"/>
              </w:rPr>
            </w:pPr>
          </w:p>
        </w:tc>
        <w:tc>
          <w:tcPr>
            <w:tcW w:w="3390" w:type="dxa"/>
            <w:vAlign w:val="center"/>
          </w:tcPr>
          <w:p w14:paraId="451AA711">
            <w:pPr>
              <w:rPr>
                <w:rFonts w:ascii="宋体" w:hAnsi="宋体" w:cs="宋体"/>
                <w:color w:val="auto"/>
                <w:w w:val="90"/>
                <w:szCs w:val="21"/>
                <w:highlight w:val="none"/>
              </w:rPr>
            </w:pPr>
            <w:r>
              <w:rPr>
                <w:rFonts w:hint="eastAsia" w:ascii="宋体" w:hAnsi="宋体" w:cs="宋体"/>
                <w:color w:val="auto"/>
                <w:w w:val="90"/>
                <w:szCs w:val="21"/>
                <w:highlight w:val="none"/>
              </w:rPr>
              <w:t>HJ2547家具/HJ2540木塑制品</w:t>
            </w:r>
          </w:p>
        </w:tc>
      </w:tr>
      <w:tr w14:paraId="0E17638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14:paraId="4767CC67">
            <w:pPr>
              <w:jc w:val="center"/>
              <w:rPr>
                <w:rFonts w:ascii="宋体" w:hAnsi="宋体" w:cs="宋体"/>
                <w:color w:val="auto"/>
                <w:w w:val="90"/>
                <w:szCs w:val="21"/>
                <w:highlight w:val="none"/>
              </w:rPr>
            </w:pPr>
            <w:r>
              <w:rPr>
                <w:rFonts w:hint="eastAsia" w:ascii="宋体" w:hAnsi="宋体" w:cs="宋体"/>
                <w:color w:val="auto"/>
                <w:w w:val="90"/>
                <w:szCs w:val="21"/>
                <w:highlight w:val="none"/>
              </w:rPr>
              <w:t>23</w:t>
            </w:r>
          </w:p>
        </w:tc>
        <w:tc>
          <w:tcPr>
            <w:tcW w:w="1985" w:type="dxa"/>
            <w:vAlign w:val="center"/>
          </w:tcPr>
          <w:p w14:paraId="0166129B">
            <w:pPr>
              <w:rPr>
                <w:rFonts w:ascii="宋体" w:hAnsi="宋体" w:cs="宋体"/>
                <w:color w:val="auto"/>
                <w:w w:val="90"/>
                <w:szCs w:val="21"/>
                <w:highlight w:val="none"/>
              </w:rPr>
            </w:pPr>
            <w:r>
              <w:rPr>
                <w:rFonts w:hint="eastAsia" w:ascii="宋体" w:hAnsi="宋体" w:cs="宋体"/>
                <w:color w:val="auto"/>
                <w:w w:val="90"/>
                <w:szCs w:val="21"/>
                <w:highlight w:val="none"/>
              </w:rPr>
              <w:t>A060804水池</w:t>
            </w:r>
          </w:p>
        </w:tc>
        <w:tc>
          <w:tcPr>
            <w:tcW w:w="2268" w:type="dxa"/>
            <w:vAlign w:val="center"/>
          </w:tcPr>
          <w:p w14:paraId="611F3ABC">
            <w:pPr>
              <w:rPr>
                <w:rFonts w:ascii="宋体" w:hAnsi="宋体" w:cs="宋体"/>
                <w:color w:val="auto"/>
                <w:w w:val="90"/>
                <w:szCs w:val="21"/>
                <w:highlight w:val="none"/>
              </w:rPr>
            </w:pPr>
          </w:p>
        </w:tc>
        <w:tc>
          <w:tcPr>
            <w:tcW w:w="1855" w:type="dxa"/>
            <w:vAlign w:val="center"/>
          </w:tcPr>
          <w:p w14:paraId="77D8FA68">
            <w:pPr>
              <w:rPr>
                <w:rFonts w:ascii="宋体" w:hAnsi="宋体" w:cs="宋体"/>
                <w:color w:val="auto"/>
                <w:w w:val="90"/>
                <w:szCs w:val="21"/>
                <w:highlight w:val="none"/>
              </w:rPr>
            </w:pPr>
          </w:p>
        </w:tc>
        <w:tc>
          <w:tcPr>
            <w:tcW w:w="3390" w:type="dxa"/>
            <w:vAlign w:val="center"/>
          </w:tcPr>
          <w:p w14:paraId="7AF88599">
            <w:pPr>
              <w:rPr>
                <w:rFonts w:ascii="宋体" w:hAnsi="宋体" w:cs="宋体"/>
                <w:color w:val="auto"/>
                <w:w w:val="90"/>
                <w:szCs w:val="21"/>
                <w:highlight w:val="none"/>
              </w:rPr>
            </w:pPr>
            <w:r>
              <w:rPr>
                <w:rFonts w:hint="eastAsia" w:ascii="宋体" w:hAnsi="宋体" w:cs="宋体"/>
                <w:color w:val="auto"/>
                <w:w w:val="90"/>
                <w:szCs w:val="21"/>
                <w:highlight w:val="none"/>
              </w:rPr>
              <w:t>HJ/T296卫生陶瓷</w:t>
            </w:r>
          </w:p>
        </w:tc>
      </w:tr>
      <w:tr w14:paraId="5491006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14:paraId="28CBFEEC">
            <w:pPr>
              <w:jc w:val="center"/>
              <w:rPr>
                <w:rFonts w:ascii="宋体" w:hAnsi="宋体" w:cs="宋体"/>
                <w:color w:val="auto"/>
                <w:w w:val="90"/>
                <w:szCs w:val="21"/>
                <w:highlight w:val="none"/>
              </w:rPr>
            </w:pPr>
            <w:r>
              <w:rPr>
                <w:rFonts w:hint="eastAsia" w:ascii="宋体" w:hAnsi="宋体" w:cs="宋体"/>
                <w:color w:val="auto"/>
                <w:w w:val="90"/>
                <w:szCs w:val="21"/>
                <w:highlight w:val="none"/>
              </w:rPr>
              <w:t>24</w:t>
            </w:r>
          </w:p>
        </w:tc>
        <w:tc>
          <w:tcPr>
            <w:tcW w:w="1985" w:type="dxa"/>
            <w:vAlign w:val="center"/>
          </w:tcPr>
          <w:p w14:paraId="1B98EF72">
            <w:pPr>
              <w:rPr>
                <w:rFonts w:ascii="宋体" w:hAnsi="宋体" w:cs="宋体"/>
                <w:color w:val="auto"/>
                <w:w w:val="90"/>
                <w:szCs w:val="21"/>
                <w:highlight w:val="none"/>
              </w:rPr>
            </w:pPr>
            <w:r>
              <w:rPr>
                <w:rFonts w:hint="eastAsia" w:ascii="宋体" w:hAnsi="宋体" w:cs="宋体"/>
                <w:color w:val="auto"/>
                <w:w w:val="90"/>
                <w:szCs w:val="21"/>
                <w:highlight w:val="none"/>
              </w:rPr>
              <w:t>A060805便器</w:t>
            </w:r>
          </w:p>
        </w:tc>
        <w:tc>
          <w:tcPr>
            <w:tcW w:w="2268" w:type="dxa"/>
            <w:vAlign w:val="center"/>
          </w:tcPr>
          <w:p w14:paraId="362AD83B">
            <w:pPr>
              <w:rPr>
                <w:rFonts w:ascii="宋体" w:hAnsi="宋体" w:cs="宋体"/>
                <w:color w:val="auto"/>
                <w:w w:val="90"/>
                <w:szCs w:val="21"/>
                <w:highlight w:val="none"/>
              </w:rPr>
            </w:pPr>
          </w:p>
        </w:tc>
        <w:tc>
          <w:tcPr>
            <w:tcW w:w="1855" w:type="dxa"/>
            <w:vAlign w:val="center"/>
          </w:tcPr>
          <w:p w14:paraId="017C5FA6">
            <w:pPr>
              <w:rPr>
                <w:rFonts w:ascii="宋体" w:hAnsi="宋体" w:cs="宋体"/>
                <w:color w:val="auto"/>
                <w:w w:val="90"/>
                <w:szCs w:val="21"/>
                <w:highlight w:val="none"/>
              </w:rPr>
            </w:pPr>
          </w:p>
        </w:tc>
        <w:tc>
          <w:tcPr>
            <w:tcW w:w="3390" w:type="dxa"/>
            <w:vAlign w:val="center"/>
          </w:tcPr>
          <w:p w14:paraId="686E0750">
            <w:pPr>
              <w:rPr>
                <w:rFonts w:ascii="宋体" w:hAnsi="宋体" w:cs="宋体"/>
                <w:color w:val="auto"/>
                <w:w w:val="90"/>
                <w:szCs w:val="21"/>
                <w:highlight w:val="none"/>
              </w:rPr>
            </w:pPr>
            <w:r>
              <w:rPr>
                <w:rFonts w:hint="eastAsia" w:ascii="宋体" w:hAnsi="宋体" w:cs="宋体"/>
                <w:color w:val="auto"/>
                <w:w w:val="90"/>
                <w:szCs w:val="21"/>
                <w:highlight w:val="none"/>
              </w:rPr>
              <w:t>HJ/T296卫生陶瓷</w:t>
            </w:r>
          </w:p>
        </w:tc>
      </w:tr>
      <w:tr w14:paraId="67F3446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14:paraId="55D8E26A">
            <w:pPr>
              <w:jc w:val="center"/>
              <w:rPr>
                <w:rFonts w:ascii="宋体" w:hAnsi="宋体" w:cs="宋体"/>
                <w:color w:val="auto"/>
                <w:w w:val="90"/>
                <w:szCs w:val="21"/>
                <w:highlight w:val="none"/>
              </w:rPr>
            </w:pPr>
            <w:r>
              <w:rPr>
                <w:rFonts w:hint="eastAsia" w:ascii="宋体" w:hAnsi="宋体" w:cs="宋体"/>
                <w:color w:val="auto"/>
                <w:w w:val="90"/>
                <w:szCs w:val="21"/>
                <w:highlight w:val="none"/>
              </w:rPr>
              <w:t>25</w:t>
            </w:r>
          </w:p>
        </w:tc>
        <w:tc>
          <w:tcPr>
            <w:tcW w:w="1985" w:type="dxa"/>
            <w:vAlign w:val="center"/>
          </w:tcPr>
          <w:p w14:paraId="265A207E">
            <w:pPr>
              <w:rPr>
                <w:rFonts w:ascii="宋体" w:hAnsi="宋体" w:cs="宋体"/>
                <w:color w:val="auto"/>
                <w:w w:val="90"/>
                <w:szCs w:val="21"/>
                <w:highlight w:val="none"/>
              </w:rPr>
            </w:pPr>
            <w:r>
              <w:rPr>
                <w:rFonts w:hint="eastAsia" w:ascii="宋体" w:hAnsi="宋体" w:cs="宋体"/>
                <w:color w:val="auto"/>
                <w:w w:val="90"/>
                <w:szCs w:val="21"/>
                <w:highlight w:val="none"/>
              </w:rPr>
              <w:t>A060806水嘴</w:t>
            </w:r>
          </w:p>
        </w:tc>
        <w:tc>
          <w:tcPr>
            <w:tcW w:w="2268" w:type="dxa"/>
            <w:vAlign w:val="center"/>
          </w:tcPr>
          <w:p w14:paraId="5A1B5DEB">
            <w:pPr>
              <w:rPr>
                <w:rFonts w:ascii="宋体" w:hAnsi="宋体" w:cs="宋体"/>
                <w:color w:val="auto"/>
                <w:w w:val="90"/>
                <w:szCs w:val="21"/>
                <w:highlight w:val="none"/>
              </w:rPr>
            </w:pPr>
          </w:p>
        </w:tc>
        <w:tc>
          <w:tcPr>
            <w:tcW w:w="1855" w:type="dxa"/>
            <w:vAlign w:val="center"/>
          </w:tcPr>
          <w:p w14:paraId="36253B15">
            <w:pPr>
              <w:rPr>
                <w:rFonts w:ascii="宋体" w:hAnsi="宋体" w:cs="宋体"/>
                <w:color w:val="auto"/>
                <w:w w:val="90"/>
                <w:szCs w:val="21"/>
                <w:highlight w:val="none"/>
              </w:rPr>
            </w:pPr>
          </w:p>
        </w:tc>
        <w:tc>
          <w:tcPr>
            <w:tcW w:w="3390" w:type="dxa"/>
            <w:vAlign w:val="center"/>
          </w:tcPr>
          <w:p w14:paraId="35ED55C4">
            <w:pPr>
              <w:rPr>
                <w:rFonts w:ascii="宋体" w:hAnsi="宋体" w:cs="宋体"/>
                <w:color w:val="auto"/>
                <w:w w:val="90"/>
                <w:szCs w:val="21"/>
                <w:highlight w:val="none"/>
              </w:rPr>
            </w:pPr>
            <w:r>
              <w:rPr>
                <w:rFonts w:hint="eastAsia" w:ascii="宋体" w:hAnsi="宋体" w:cs="宋体"/>
                <w:color w:val="auto"/>
                <w:w w:val="90"/>
                <w:szCs w:val="21"/>
                <w:highlight w:val="none"/>
              </w:rPr>
              <w:t>HJ/T411水嘴</w:t>
            </w:r>
          </w:p>
        </w:tc>
      </w:tr>
      <w:tr w14:paraId="2BE6216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14:paraId="6939BAD6">
            <w:pPr>
              <w:jc w:val="center"/>
              <w:rPr>
                <w:rFonts w:ascii="宋体" w:hAnsi="宋体" w:cs="宋体"/>
                <w:color w:val="auto"/>
                <w:w w:val="90"/>
                <w:szCs w:val="21"/>
                <w:highlight w:val="none"/>
              </w:rPr>
            </w:pPr>
            <w:r>
              <w:rPr>
                <w:rFonts w:hint="eastAsia" w:ascii="宋体" w:hAnsi="宋体" w:cs="宋体"/>
                <w:color w:val="auto"/>
                <w:w w:val="90"/>
                <w:szCs w:val="21"/>
                <w:highlight w:val="none"/>
              </w:rPr>
              <w:t>26</w:t>
            </w:r>
          </w:p>
        </w:tc>
        <w:tc>
          <w:tcPr>
            <w:tcW w:w="1985" w:type="dxa"/>
            <w:vAlign w:val="center"/>
          </w:tcPr>
          <w:p w14:paraId="6FDA8423">
            <w:pPr>
              <w:rPr>
                <w:rFonts w:ascii="宋体" w:hAnsi="宋体" w:cs="宋体"/>
                <w:color w:val="auto"/>
                <w:w w:val="90"/>
                <w:szCs w:val="21"/>
                <w:highlight w:val="none"/>
              </w:rPr>
            </w:pPr>
            <w:r>
              <w:rPr>
                <w:rFonts w:hint="eastAsia" w:ascii="宋体" w:hAnsi="宋体" w:cs="宋体"/>
                <w:color w:val="auto"/>
                <w:w w:val="90"/>
                <w:szCs w:val="21"/>
                <w:highlight w:val="none"/>
              </w:rPr>
              <w:t>A0609组合家具</w:t>
            </w:r>
          </w:p>
        </w:tc>
        <w:tc>
          <w:tcPr>
            <w:tcW w:w="2268" w:type="dxa"/>
            <w:vAlign w:val="center"/>
          </w:tcPr>
          <w:p w14:paraId="17D23260">
            <w:pPr>
              <w:rPr>
                <w:rFonts w:ascii="宋体" w:hAnsi="宋体" w:cs="宋体"/>
                <w:color w:val="auto"/>
                <w:w w:val="90"/>
                <w:szCs w:val="21"/>
                <w:highlight w:val="none"/>
              </w:rPr>
            </w:pPr>
          </w:p>
        </w:tc>
        <w:tc>
          <w:tcPr>
            <w:tcW w:w="1855" w:type="dxa"/>
            <w:vAlign w:val="center"/>
          </w:tcPr>
          <w:p w14:paraId="5E9445F8">
            <w:pPr>
              <w:rPr>
                <w:rFonts w:ascii="宋体" w:hAnsi="宋体" w:cs="宋体"/>
                <w:color w:val="auto"/>
                <w:w w:val="90"/>
                <w:szCs w:val="21"/>
                <w:highlight w:val="none"/>
              </w:rPr>
            </w:pPr>
          </w:p>
        </w:tc>
        <w:tc>
          <w:tcPr>
            <w:tcW w:w="3390" w:type="dxa"/>
            <w:vAlign w:val="center"/>
          </w:tcPr>
          <w:p w14:paraId="093425D8">
            <w:pPr>
              <w:rPr>
                <w:rFonts w:ascii="宋体" w:hAnsi="宋体" w:cs="宋体"/>
                <w:color w:val="auto"/>
                <w:w w:val="90"/>
                <w:szCs w:val="21"/>
                <w:highlight w:val="none"/>
              </w:rPr>
            </w:pPr>
            <w:r>
              <w:rPr>
                <w:rFonts w:hint="eastAsia" w:ascii="宋体" w:hAnsi="宋体" w:cs="宋体"/>
                <w:color w:val="auto"/>
                <w:w w:val="90"/>
                <w:szCs w:val="21"/>
                <w:highlight w:val="none"/>
              </w:rPr>
              <w:t>HJ2547家具/HJ2540木塑制品</w:t>
            </w:r>
          </w:p>
        </w:tc>
      </w:tr>
      <w:tr w14:paraId="2F3CDF0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14:paraId="46EFE8BA">
            <w:pPr>
              <w:jc w:val="center"/>
              <w:rPr>
                <w:rFonts w:ascii="宋体" w:hAnsi="宋体" w:cs="宋体"/>
                <w:color w:val="auto"/>
                <w:w w:val="90"/>
                <w:szCs w:val="21"/>
                <w:highlight w:val="none"/>
              </w:rPr>
            </w:pPr>
            <w:r>
              <w:rPr>
                <w:rFonts w:hint="eastAsia" w:ascii="宋体" w:hAnsi="宋体" w:cs="宋体"/>
                <w:color w:val="auto"/>
                <w:w w:val="90"/>
                <w:szCs w:val="21"/>
                <w:highlight w:val="none"/>
              </w:rPr>
              <w:t>27</w:t>
            </w:r>
          </w:p>
        </w:tc>
        <w:tc>
          <w:tcPr>
            <w:tcW w:w="1985" w:type="dxa"/>
            <w:vAlign w:val="center"/>
          </w:tcPr>
          <w:p w14:paraId="35E02979">
            <w:pPr>
              <w:rPr>
                <w:rFonts w:ascii="宋体" w:hAnsi="宋体" w:cs="宋体"/>
                <w:color w:val="auto"/>
                <w:w w:val="90"/>
                <w:szCs w:val="21"/>
                <w:highlight w:val="none"/>
              </w:rPr>
            </w:pPr>
            <w:r>
              <w:rPr>
                <w:rFonts w:hint="eastAsia" w:ascii="宋体" w:hAnsi="宋体" w:cs="宋体"/>
                <w:color w:val="auto"/>
                <w:w w:val="90"/>
                <w:szCs w:val="21"/>
                <w:highlight w:val="none"/>
              </w:rPr>
              <w:t>A0610家用家具零配件</w:t>
            </w:r>
          </w:p>
        </w:tc>
        <w:tc>
          <w:tcPr>
            <w:tcW w:w="2268" w:type="dxa"/>
            <w:vAlign w:val="center"/>
          </w:tcPr>
          <w:p w14:paraId="67695ED0">
            <w:pPr>
              <w:rPr>
                <w:rFonts w:ascii="宋体" w:hAnsi="宋体" w:cs="宋体"/>
                <w:color w:val="auto"/>
                <w:w w:val="90"/>
                <w:szCs w:val="21"/>
                <w:highlight w:val="none"/>
              </w:rPr>
            </w:pPr>
          </w:p>
        </w:tc>
        <w:tc>
          <w:tcPr>
            <w:tcW w:w="1855" w:type="dxa"/>
            <w:vAlign w:val="center"/>
          </w:tcPr>
          <w:p w14:paraId="670CA021">
            <w:pPr>
              <w:rPr>
                <w:rFonts w:ascii="宋体" w:hAnsi="宋体" w:cs="宋体"/>
                <w:color w:val="auto"/>
                <w:w w:val="90"/>
                <w:szCs w:val="21"/>
                <w:highlight w:val="none"/>
              </w:rPr>
            </w:pPr>
          </w:p>
        </w:tc>
        <w:tc>
          <w:tcPr>
            <w:tcW w:w="3390" w:type="dxa"/>
            <w:vAlign w:val="center"/>
          </w:tcPr>
          <w:p w14:paraId="72A51A32">
            <w:pPr>
              <w:rPr>
                <w:rFonts w:ascii="宋体" w:hAnsi="宋体" w:cs="宋体"/>
                <w:color w:val="auto"/>
                <w:w w:val="90"/>
                <w:szCs w:val="21"/>
                <w:highlight w:val="none"/>
              </w:rPr>
            </w:pPr>
            <w:r>
              <w:rPr>
                <w:rFonts w:hint="eastAsia" w:ascii="宋体" w:hAnsi="宋体" w:cs="宋体"/>
                <w:color w:val="auto"/>
                <w:w w:val="90"/>
                <w:szCs w:val="21"/>
                <w:highlight w:val="none"/>
              </w:rPr>
              <w:t>HJ2547家具/HJ2540木塑制品</w:t>
            </w:r>
          </w:p>
        </w:tc>
      </w:tr>
      <w:tr w14:paraId="7219687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14:paraId="154FCBF6">
            <w:pPr>
              <w:jc w:val="center"/>
              <w:rPr>
                <w:rFonts w:ascii="宋体" w:hAnsi="宋体" w:cs="宋体"/>
                <w:color w:val="auto"/>
                <w:w w:val="90"/>
                <w:szCs w:val="21"/>
                <w:highlight w:val="none"/>
              </w:rPr>
            </w:pPr>
            <w:r>
              <w:rPr>
                <w:rFonts w:hint="eastAsia" w:ascii="宋体" w:hAnsi="宋体" w:cs="宋体"/>
                <w:color w:val="auto"/>
                <w:w w:val="90"/>
                <w:szCs w:val="21"/>
                <w:highlight w:val="none"/>
              </w:rPr>
              <w:t>28</w:t>
            </w:r>
          </w:p>
        </w:tc>
        <w:tc>
          <w:tcPr>
            <w:tcW w:w="1985" w:type="dxa"/>
            <w:vAlign w:val="center"/>
          </w:tcPr>
          <w:p w14:paraId="1B7E51D9">
            <w:pPr>
              <w:rPr>
                <w:rFonts w:ascii="宋体" w:hAnsi="宋体" w:cs="宋体"/>
                <w:color w:val="auto"/>
                <w:w w:val="90"/>
                <w:szCs w:val="21"/>
                <w:highlight w:val="none"/>
              </w:rPr>
            </w:pPr>
            <w:r>
              <w:rPr>
                <w:rFonts w:hint="eastAsia" w:ascii="宋体" w:hAnsi="宋体" w:cs="宋体"/>
                <w:color w:val="auto"/>
                <w:w w:val="90"/>
                <w:szCs w:val="21"/>
                <w:highlight w:val="none"/>
              </w:rPr>
              <w:t>A0699其他家具用具</w:t>
            </w:r>
          </w:p>
        </w:tc>
        <w:tc>
          <w:tcPr>
            <w:tcW w:w="2268" w:type="dxa"/>
            <w:vAlign w:val="center"/>
          </w:tcPr>
          <w:p w14:paraId="5E577322">
            <w:pPr>
              <w:rPr>
                <w:rFonts w:ascii="宋体" w:hAnsi="宋体" w:cs="宋体"/>
                <w:color w:val="auto"/>
                <w:w w:val="90"/>
                <w:szCs w:val="21"/>
                <w:highlight w:val="none"/>
              </w:rPr>
            </w:pPr>
          </w:p>
        </w:tc>
        <w:tc>
          <w:tcPr>
            <w:tcW w:w="1855" w:type="dxa"/>
            <w:vAlign w:val="center"/>
          </w:tcPr>
          <w:p w14:paraId="78A4DF1B">
            <w:pPr>
              <w:rPr>
                <w:rFonts w:ascii="宋体" w:hAnsi="宋体" w:cs="宋体"/>
                <w:color w:val="auto"/>
                <w:w w:val="90"/>
                <w:szCs w:val="21"/>
                <w:highlight w:val="none"/>
              </w:rPr>
            </w:pPr>
          </w:p>
        </w:tc>
        <w:tc>
          <w:tcPr>
            <w:tcW w:w="3390" w:type="dxa"/>
            <w:vAlign w:val="center"/>
          </w:tcPr>
          <w:p w14:paraId="1D1DCEB3">
            <w:pPr>
              <w:rPr>
                <w:rFonts w:ascii="宋体" w:hAnsi="宋体" w:cs="宋体"/>
                <w:color w:val="auto"/>
                <w:w w:val="90"/>
                <w:szCs w:val="21"/>
                <w:highlight w:val="none"/>
              </w:rPr>
            </w:pPr>
            <w:r>
              <w:rPr>
                <w:rFonts w:hint="eastAsia" w:ascii="宋体" w:hAnsi="宋体" w:cs="宋体"/>
                <w:color w:val="auto"/>
                <w:w w:val="90"/>
                <w:szCs w:val="21"/>
                <w:highlight w:val="none"/>
              </w:rPr>
              <w:t>HJ2547家具/HJ2540木塑制品</w:t>
            </w:r>
          </w:p>
        </w:tc>
      </w:tr>
      <w:tr w14:paraId="1DFF219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14:paraId="4AC1F824">
            <w:pPr>
              <w:jc w:val="center"/>
              <w:rPr>
                <w:rFonts w:ascii="宋体" w:hAnsi="宋体" w:cs="宋体"/>
                <w:color w:val="auto"/>
                <w:w w:val="90"/>
                <w:szCs w:val="21"/>
                <w:highlight w:val="none"/>
              </w:rPr>
            </w:pPr>
            <w:r>
              <w:rPr>
                <w:rFonts w:hint="eastAsia" w:ascii="宋体" w:hAnsi="宋体" w:cs="宋体"/>
                <w:color w:val="auto"/>
                <w:w w:val="90"/>
                <w:szCs w:val="21"/>
                <w:highlight w:val="none"/>
              </w:rPr>
              <w:t>29</w:t>
            </w:r>
          </w:p>
        </w:tc>
        <w:tc>
          <w:tcPr>
            <w:tcW w:w="1985" w:type="dxa"/>
            <w:vAlign w:val="center"/>
          </w:tcPr>
          <w:p w14:paraId="39049E24">
            <w:pPr>
              <w:rPr>
                <w:rFonts w:ascii="宋体" w:hAnsi="宋体" w:cs="宋体"/>
                <w:color w:val="auto"/>
                <w:w w:val="90"/>
                <w:szCs w:val="21"/>
                <w:highlight w:val="none"/>
              </w:rPr>
            </w:pPr>
            <w:r>
              <w:rPr>
                <w:rFonts w:hint="eastAsia" w:ascii="宋体" w:hAnsi="宋体" w:cs="宋体"/>
                <w:color w:val="auto"/>
                <w:w w:val="90"/>
                <w:szCs w:val="21"/>
                <w:highlight w:val="none"/>
              </w:rPr>
              <w:t>A070101棉、化纤纺织及印染原料</w:t>
            </w:r>
          </w:p>
        </w:tc>
        <w:tc>
          <w:tcPr>
            <w:tcW w:w="2268" w:type="dxa"/>
            <w:vAlign w:val="center"/>
          </w:tcPr>
          <w:p w14:paraId="596F3DFE">
            <w:pPr>
              <w:rPr>
                <w:rFonts w:ascii="宋体" w:hAnsi="宋体" w:cs="宋体"/>
                <w:color w:val="auto"/>
                <w:w w:val="90"/>
                <w:szCs w:val="21"/>
                <w:highlight w:val="none"/>
              </w:rPr>
            </w:pPr>
          </w:p>
        </w:tc>
        <w:tc>
          <w:tcPr>
            <w:tcW w:w="1855" w:type="dxa"/>
            <w:vAlign w:val="center"/>
          </w:tcPr>
          <w:p w14:paraId="640834BB">
            <w:pPr>
              <w:rPr>
                <w:rFonts w:ascii="宋体" w:hAnsi="宋体" w:cs="宋体"/>
                <w:color w:val="auto"/>
                <w:w w:val="90"/>
                <w:szCs w:val="21"/>
                <w:highlight w:val="none"/>
              </w:rPr>
            </w:pPr>
          </w:p>
        </w:tc>
        <w:tc>
          <w:tcPr>
            <w:tcW w:w="3390" w:type="dxa"/>
            <w:vAlign w:val="center"/>
          </w:tcPr>
          <w:p w14:paraId="334B2C3D">
            <w:pPr>
              <w:rPr>
                <w:rFonts w:ascii="宋体" w:hAnsi="宋体" w:cs="宋体"/>
                <w:color w:val="auto"/>
                <w:w w:val="90"/>
                <w:szCs w:val="21"/>
                <w:highlight w:val="none"/>
              </w:rPr>
            </w:pPr>
            <w:r>
              <w:rPr>
                <w:rFonts w:hint="eastAsia" w:ascii="宋体" w:hAnsi="宋体" w:cs="宋体"/>
                <w:color w:val="auto"/>
                <w:w w:val="90"/>
                <w:szCs w:val="21"/>
                <w:highlight w:val="none"/>
              </w:rPr>
              <w:t>HJ2546纺织产品</w:t>
            </w:r>
          </w:p>
        </w:tc>
      </w:tr>
      <w:tr w14:paraId="2420700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14:paraId="1BD4F638">
            <w:pPr>
              <w:jc w:val="center"/>
              <w:rPr>
                <w:rFonts w:ascii="宋体" w:hAnsi="宋体" w:cs="宋体"/>
                <w:color w:val="auto"/>
                <w:w w:val="90"/>
                <w:szCs w:val="21"/>
                <w:highlight w:val="none"/>
              </w:rPr>
            </w:pPr>
            <w:r>
              <w:rPr>
                <w:rFonts w:hint="eastAsia" w:ascii="宋体" w:hAnsi="宋体" w:cs="宋体"/>
                <w:color w:val="auto"/>
                <w:w w:val="90"/>
                <w:szCs w:val="21"/>
                <w:highlight w:val="none"/>
              </w:rPr>
              <w:t>30</w:t>
            </w:r>
          </w:p>
        </w:tc>
        <w:tc>
          <w:tcPr>
            <w:tcW w:w="1985" w:type="dxa"/>
            <w:vAlign w:val="center"/>
          </w:tcPr>
          <w:p w14:paraId="7239A555">
            <w:pPr>
              <w:rPr>
                <w:rFonts w:ascii="宋体" w:hAnsi="宋体" w:cs="宋体"/>
                <w:color w:val="auto"/>
                <w:w w:val="90"/>
                <w:szCs w:val="21"/>
                <w:highlight w:val="none"/>
              </w:rPr>
            </w:pPr>
            <w:r>
              <w:rPr>
                <w:rFonts w:hint="eastAsia" w:ascii="宋体" w:hAnsi="宋体" w:cs="宋体"/>
                <w:color w:val="auto"/>
                <w:w w:val="90"/>
                <w:szCs w:val="21"/>
                <w:highlight w:val="none"/>
              </w:rPr>
              <w:t>A090101复印纸（包括再生复印纸）</w:t>
            </w:r>
          </w:p>
        </w:tc>
        <w:tc>
          <w:tcPr>
            <w:tcW w:w="2268" w:type="dxa"/>
            <w:vAlign w:val="center"/>
          </w:tcPr>
          <w:p w14:paraId="14EC7258">
            <w:pPr>
              <w:rPr>
                <w:rFonts w:ascii="宋体" w:hAnsi="宋体" w:cs="宋体"/>
                <w:color w:val="auto"/>
                <w:w w:val="90"/>
                <w:szCs w:val="21"/>
                <w:highlight w:val="none"/>
              </w:rPr>
            </w:pPr>
          </w:p>
        </w:tc>
        <w:tc>
          <w:tcPr>
            <w:tcW w:w="1855" w:type="dxa"/>
            <w:vAlign w:val="center"/>
          </w:tcPr>
          <w:p w14:paraId="18E80A32">
            <w:pPr>
              <w:rPr>
                <w:rFonts w:ascii="宋体" w:hAnsi="宋体" w:cs="宋体"/>
                <w:color w:val="auto"/>
                <w:w w:val="90"/>
                <w:szCs w:val="21"/>
                <w:highlight w:val="none"/>
              </w:rPr>
            </w:pPr>
          </w:p>
        </w:tc>
        <w:tc>
          <w:tcPr>
            <w:tcW w:w="3390" w:type="dxa"/>
            <w:vAlign w:val="center"/>
          </w:tcPr>
          <w:p w14:paraId="19362306">
            <w:pPr>
              <w:rPr>
                <w:rFonts w:ascii="宋体" w:hAnsi="宋体" w:cs="宋体"/>
                <w:color w:val="auto"/>
                <w:w w:val="90"/>
                <w:szCs w:val="21"/>
                <w:highlight w:val="none"/>
              </w:rPr>
            </w:pPr>
            <w:r>
              <w:rPr>
                <w:rFonts w:hint="eastAsia" w:ascii="宋体" w:hAnsi="宋体" w:cs="宋体"/>
                <w:color w:val="auto"/>
                <w:w w:val="90"/>
                <w:szCs w:val="21"/>
                <w:highlight w:val="none"/>
              </w:rPr>
              <w:t>HJ410文化用纸</w:t>
            </w:r>
          </w:p>
        </w:tc>
      </w:tr>
      <w:tr w14:paraId="2333248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14:paraId="587F3ECB">
            <w:pPr>
              <w:jc w:val="center"/>
              <w:rPr>
                <w:rFonts w:ascii="宋体" w:hAnsi="宋体" w:cs="宋体"/>
                <w:color w:val="auto"/>
                <w:w w:val="90"/>
                <w:szCs w:val="21"/>
                <w:highlight w:val="none"/>
              </w:rPr>
            </w:pPr>
            <w:r>
              <w:rPr>
                <w:rFonts w:hint="eastAsia" w:ascii="宋体" w:hAnsi="宋体" w:cs="宋体"/>
                <w:color w:val="auto"/>
                <w:w w:val="90"/>
                <w:szCs w:val="21"/>
                <w:highlight w:val="none"/>
              </w:rPr>
              <w:t>31</w:t>
            </w:r>
          </w:p>
        </w:tc>
        <w:tc>
          <w:tcPr>
            <w:tcW w:w="1985" w:type="dxa"/>
            <w:vAlign w:val="center"/>
          </w:tcPr>
          <w:p w14:paraId="0E376775">
            <w:pPr>
              <w:rPr>
                <w:rFonts w:ascii="宋体" w:hAnsi="宋体" w:cs="宋体"/>
                <w:color w:val="auto"/>
                <w:w w:val="90"/>
                <w:szCs w:val="21"/>
                <w:highlight w:val="none"/>
              </w:rPr>
            </w:pPr>
            <w:r>
              <w:rPr>
                <w:rFonts w:hint="eastAsia" w:ascii="宋体" w:hAnsi="宋体" w:cs="宋体"/>
                <w:color w:val="auto"/>
                <w:w w:val="90"/>
                <w:szCs w:val="21"/>
                <w:highlight w:val="none"/>
              </w:rPr>
              <w:t>A090201鼓粉盒（包括再生鼓粉盒）</w:t>
            </w:r>
          </w:p>
        </w:tc>
        <w:tc>
          <w:tcPr>
            <w:tcW w:w="2268" w:type="dxa"/>
            <w:vAlign w:val="center"/>
          </w:tcPr>
          <w:p w14:paraId="1BF626AE">
            <w:pPr>
              <w:rPr>
                <w:rFonts w:ascii="宋体" w:hAnsi="宋体" w:cs="宋体"/>
                <w:color w:val="auto"/>
                <w:w w:val="90"/>
                <w:szCs w:val="21"/>
                <w:highlight w:val="none"/>
              </w:rPr>
            </w:pPr>
          </w:p>
        </w:tc>
        <w:tc>
          <w:tcPr>
            <w:tcW w:w="1855" w:type="dxa"/>
            <w:vAlign w:val="center"/>
          </w:tcPr>
          <w:p w14:paraId="70F73828">
            <w:pPr>
              <w:rPr>
                <w:rFonts w:ascii="宋体" w:hAnsi="宋体" w:cs="宋体"/>
                <w:color w:val="auto"/>
                <w:w w:val="90"/>
                <w:szCs w:val="21"/>
                <w:highlight w:val="none"/>
              </w:rPr>
            </w:pPr>
          </w:p>
        </w:tc>
        <w:tc>
          <w:tcPr>
            <w:tcW w:w="3390" w:type="dxa"/>
            <w:vAlign w:val="center"/>
          </w:tcPr>
          <w:p w14:paraId="0BBD2541">
            <w:pPr>
              <w:rPr>
                <w:rFonts w:ascii="宋体" w:hAnsi="宋体" w:cs="宋体"/>
                <w:color w:val="auto"/>
                <w:w w:val="90"/>
                <w:szCs w:val="21"/>
                <w:highlight w:val="none"/>
              </w:rPr>
            </w:pPr>
          </w:p>
        </w:tc>
      </w:tr>
      <w:tr w14:paraId="5FE3E64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14:paraId="44AFCFD4">
            <w:pPr>
              <w:jc w:val="center"/>
              <w:rPr>
                <w:rFonts w:ascii="宋体" w:hAnsi="宋体" w:cs="宋体"/>
                <w:color w:val="auto"/>
                <w:w w:val="90"/>
                <w:szCs w:val="21"/>
                <w:highlight w:val="none"/>
              </w:rPr>
            </w:pPr>
            <w:r>
              <w:rPr>
                <w:rFonts w:hint="eastAsia" w:ascii="宋体" w:hAnsi="宋体" w:cs="宋体"/>
                <w:color w:val="auto"/>
                <w:w w:val="90"/>
                <w:szCs w:val="21"/>
                <w:highlight w:val="none"/>
              </w:rPr>
              <w:t>32</w:t>
            </w:r>
          </w:p>
        </w:tc>
        <w:tc>
          <w:tcPr>
            <w:tcW w:w="1985" w:type="dxa"/>
            <w:vMerge w:val="restart"/>
            <w:vAlign w:val="center"/>
          </w:tcPr>
          <w:p w14:paraId="1C201469">
            <w:pPr>
              <w:rPr>
                <w:rFonts w:ascii="宋体" w:hAnsi="宋体" w:cs="宋体"/>
                <w:color w:val="auto"/>
                <w:w w:val="90"/>
                <w:szCs w:val="21"/>
                <w:highlight w:val="none"/>
              </w:rPr>
            </w:pPr>
            <w:r>
              <w:rPr>
                <w:rFonts w:hint="eastAsia" w:ascii="宋体" w:hAnsi="宋体" w:cs="宋体"/>
                <w:color w:val="auto"/>
                <w:w w:val="90"/>
                <w:szCs w:val="21"/>
                <w:highlight w:val="none"/>
              </w:rPr>
              <w:t>A100203人造板</w:t>
            </w:r>
          </w:p>
        </w:tc>
        <w:tc>
          <w:tcPr>
            <w:tcW w:w="2268" w:type="dxa"/>
            <w:vAlign w:val="center"/>
          </w:tcPr>
          <w:p w14:paraId="03695C76">
            <w:pPr>
              <w:rPr>
                <w:rFonts w:ascii="宋体" w:hAnsi="宋体" w:cs="宋体"/>
                <w:color w:val="auto"/>
                <w:w w:val="90"/>
                <w:szCs w:val="21"/>
                <w:highlight w:val="none"/>
              </w:rPr>
            </w:pPr>
            <w:r>
              <w:rPr>
                <w:rFonts w:hint="eastAsia" w:ascii="宋体" w:hAnsi="宋体" w:cs="宋体"/>
                <w:color w:val="auto"/>
                <w:w w:val="90"/>
                <w:szCs w:val="21"/>
                <w:highlight w:val="none"/>
              </w:rPr>
              <w:t>A10020301胶合板</w:t>
            </w:r>
          </w:p>
        </w:tc>
        <w:tc>
          <w:tcPr>
            <w:tcW w:w="1855" w:type="dxa"/>
            <w:vAlign w:val="center"/>
          </w:tcPr>
          <w:p w14:paraId="033483ED">
            <w:pPr>
              <w:rPr>
                <w:rFonts w:ascii="宋体" w:hAnsi="宋体" w:cs="宋体"/>
                <w:color w:val="auto"/>
                <w:w w:val="90"/>
                <w:szCs w:val="21"/>
                <w:highlight w:val="none"/>
              </w:rPr>
            </w:pPr>
          </w:p>
        </w:tc>
        <w:tc>
          <w:tcPr>
            <w:tcW w:w="3390" w:type="dxa"/>
            <w:vAlign w:val="center"/>
          </w:tcPr>
          <w:p w14:paraId="2361AF79">
            <w:pPr>
              <w:rPr>
                <w:rFonts w:ascii="宋体" w:hAnsi="宋体" w:cs="宋体"/>
                <w:color w:val="auto"/>
                <w:w w:val="90"/>
                <w:szCs w:val="21"/>
                <w:highlight w:val="none"/>
              </w:rPr>
            </w:pPr>
            <w:r>
              <w:rPr>
                <w:rFonts w:hint="eastAsia" w:ascii="宋体" w:hAnsi="宋体" w:cs="宋体"/>
                <w:color w:val="auto"/>
                <w:w w:val="90"/>
                <w:szCs w:val="21"/>
                <w:highlight w:val="none"/>
              </w:rPr>
              <w:t>HJ571人造板及其制品</w:t>
            </w:r>
          </w:p>
        </w:tc>
      </w:tr>
      <w:tr w14:paraId="496EEF8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1A1B68D8">
            <w:pPr>
              <w:jc w:val="center"/>
              <w:rPr>
                <w:rFonts w:ascii="宋体" w:hAnsi="宋体" w:cs="宋体"/>
                <w:color w:val="auto"/>
                <w:w w:val="90"/>
                <w:szCs w:val="21"/>
                <w:highlight w:val="none"/>
              </w:rPr>
            </w:pPr>
          </w:p>
        </w:tc>
        <w:tc>
          <w:tcPr>
            <w:tcW w:w="1985" w:type="dxa"/>
            <w:vMerge w:val="continue"/>
            <w:vAlign w:val="center"/>
          </w:tcPr>
          <w:p w14:paraId="6069B2F7">
            <w:pPr>
              <w:rPr>
                <w:rFonts w:ascii="宋体" w:hAnsi="宋体" w:cs="宋体"/>
                <w:color w:val="auto"/>
                <w:w w:val="90"/>
                <w:szCs w:val="21"/>
                <w:highlight w:val="none"/>
              </w:rPr>
            </w:pPr>
          </w:p>
        </w:tc>
        <w:tc>
          <w:tcPr>
            <w:tcW w:w="2268" w:type="dxa"/>
            <w:vAlign w:val="center"/>
          </w:tcPr>
          <w:p w14:paraId="7BE8C8C6">
            <w:pPr>
              <w:rPr>
                <w:rFonts w:ascii="宋体" w:hAnsi="宋体" w:cs="宋体"/>
                <w:color w:val="auto"/>
                <w:w w:val="90"/>
                <w:szCs w:val="21"/>
                <w:highlight w:val="none"/>
              </w:rPr>
            </w:pPr>
            <w:r>
              <w:rPr>
                <w:rFonts w:hint="eastAsia" w:ascii="宋体" w:hAnsi="宋体" w:cs="宋体"/>
                <w:color w:val="auto"/>
                <w:w w:val="90"/>
                <w:szCs w:val="21"/>
                <w:highlight w:val="none"/>
              </w:rPr>
              <w:t>A10020302纤维板</w:t>
            </w:r>
          </w:p>
        </w:tc>
        <w:tc>
          <w:tcPr>
            <w:tcW w:w="1855" w:type="dxa"/>
            <w:vAlign w:val="center"/>
          </w:tcPr>
          <w:p w14:paraId="1C3F42CA">
            <w:pPr>
              <w:rPr>
                <w:rFonts w:ascii="宋体" w:hAnsi="宋体" w:cs="宋体"/>
                <w:color w:val="auto"/>
                <w:w w:val="90"/>
                <w:szCs w:val="21"/>
                <w:highlight w:val="none"/>
              </w:rPr>
            </w:pPr>
          </w:p>
        </w:tc>
        <w:tc>
          <w:tcPr>
            <w:tcW w:w="3390" w:type="dxa"/>
            <w:vAlign w:val="center"/>
          </w:tcPr>
          <w:p w14:paraId="17792BBC">
            <w:pPr>
              <w:rPr>
                <w:rFonts w:ascii="宋体" w:hAnsi="宋体" w:cs="宋体"/>
                <w:color w:val="auto"/>
                <w:w w:val="90"/>
                <w:szCs w:val="21"/>
                <w:highlight w:val="none"/>
              </w:rPr>
            </w:pPr>
            <w:r>
              <w:rPr>
                <w:rFonts w:hint="eastAsia" w:ascii="宋体" w:hAnsi="宋体" w:cs="宋体"/>
                <w:color w:val="auto"/>
                <w:w w:val="90"/>
                <w:szCs w:val="21"/>
                <w:highlight w:val="none"/>
              </w:rPr>
              <w:t>HJ571人造板及其制品</w:t>
            </w:r>
          </w:p>
        </w:tc>
      </w:tr>
      <w:tr w14:paraId="18246E0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45F869A8">
            <w:pPr>
              <w:jc w:val="center"/>
              <w:rPr>
                <w:rFonts w:ascii="宋体" w:hAnsi="宋体" w:cs="宋体"/>
                <w:color w:val="auto"/>
                <w:w w:val="90"/>
                <w:szCs w:val="21"/>
                <w:highlight w:val="none"/>
              </w:rPr>
            </w:pPr>
          </w:p>
        </w:tc>
        <w:tc>
          <w:tcPr>
            <w:tcW w:w="1985" w:type="dxa"/>
            <w:vMerge w:val="continue"/>
            <w:vAlign w:val="center"/>
          </w:tcPr>
          <w:p w14:paraId="27580694">
            <w:pPr>
              <w:rPr>
                <w:rFonts w:ascii="宋体" w:hAnsi="宋体" w:cs="宋体"/>
                <w:color w:val="auto"/>
                <w:w w:val="90"/>
                <w:szCs w:val="21"/>
                <w:highlight w:val="none"/>
              </w:rPr>
            </w:pPr>
          </w:p>
        </w:tc>
        <w:tc>
          <w:tcPr>
            <w:tcW w:w="2268" w:type="dxa"/>
            <w:vAlign w:val="center"/>
          </w:tcPr>
          <w:p w14:paraId="60532223">
            <w:pPr>
              <w:rPr>
                <w:rFonts w:ascii="宋体" w:hAnsi="宋体" w:cs="宋体"/>
                <w:color w:val="auto"/>
                <w:w w:val="90"/>
                <w:szCs w:val="21"/>
                <w:highlight w:val="none"/>
              </w:rPr>
            </w:pPr>
            <w:r>
              <w:rPr>
                <w:rFonts w:hint="eastAsia" w:ascii="宋体" w:hAnsi="宋体" w:cs="宋体"/>
                <w:color w:val="auto"/>
                <w:w w:val="90"/>
                <w:szCs w:val="21"/>
                <w:highlight w:val="none"/>
              </w:rPr>
              <w:t>A10020303刨花板</w:t>
            </w:r>
          </w:p>
        </w:tc>
        <w:tc>
          <w:tcPr>
            <w:tcW w:w="1855" w:type="dxa"/>
            <w:vAlign w:val="center"/>
          </w:tcPr>
          <w:p w14:paraId="02CD654C">
            <w:pPr>
              <w:rPr>
                <w:rFonts w:ascii="宋体" w:hAnsi="宋体" w:cs="宋体"/>
                <w:color w:val="auto"/>
                <w:w w:val="90"/>
                <w:szCs w:val="21"/>
                <w:highlight w:val="none"/>
              </w:rPr>
            </w:pPr>
          </w:p>
        </w:tc>
        <w:tc>
          <w:tcPr>
            <w:tcW w:w="3390" w:type="dxa"/>
            <w:vAlign w:val="center"/>
          </w:tcPr>
          <w:p w14:paraId="535EA5FF">
            <w:pPr>
              <w:rPr>
                <w:rFonts w:ascii="宋体" w:hAnsi="宋体" w:cs="宋体"/>
                <w:color w:val="auto"/>
                <w:w w:val="90"/>
                <w:szCs w:val="21"/>
                <w:highlight w:val="none"/>
              </w:rPr>
            </w:pPr>
            <w:r>
              <w:rPr>
                <w:rFonts w:hint="eastAsia" w:ascii="宋体" w:hAnsi="宋体" w:cs="宋体"/>
                <w:color w:val="auto"/>
                <w:w w:val="90"/>
                <w:szCs w:val="21"/>
                <w:highlight w:val="none"/>
              </w:rPr>
              <w:t>HJ571人造板及其制品</w:t>
            </w:r>
          </w:p>
        </w:tc>
      </w:tr>
      <w:tr w14:paraId="5A34645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18B2B382">
            <w:pPr>
              <w:jc w:val="center"/>
              <w:rPr>
                <w:rFonts w:ascii="宋体" w:hAnsi="宋体" w:cs="宋体"/>
                <w:color w:val="auto"/>
                <w:w w:val="90"/>
                <w:szCs w:val="21"/>
                <w:highlight w:val="none"/>
              </w:rPr>
            </w:pPr>
          </w:p>
        </w:tc>
        <w:tc>
          <w:tcPr>
            <w:tcW w:w="1985" w:type="dxa"/>
            <w:vMerge w:val="continue"/>
            <w:vAlign w:val="center"/>
          </w:tcPr>
          <w:p w14:paraId="436D0CAD">
            <w:pPr>
              <w:rPr>
                <w:rFonts w:ascii="宋体" w:hAnsi="宋体" w:cs="宋体"/>
                <w:color w:val="auto"/>
                <w:w w:val="90"/>
                <w:szCs w:val="21"/>
                <w:highlight w:val="none"/>
              </w:rPr>
            </w:pPr>
          </w:p>
        </w:tc>
        <w:tc>
          <w:tcPr>
            <w:tcW w:w="2268" w:type="dxa"/>
            <w:vAlign w:val="center"/>
          </w:tcPr>
          <w:p w14:paraId="0BC54E57">
            <w:pPr>
              <w:rPr>
                <w:rFonts w:ascii="宋体" w:hAnsi="宋体" w:cs="宋体"/>
                <w:color w:val="auto"/>
                <w:w w:val="90"/>
                <w:szCs w:val="21"/>
                <w:highlight w:val="none"/>
              </w:rPr>
            </w:pPr>
            <w:r>
              <w:rPr>
                <w:rFonts w:hint="eastAsia" w:ascii="宋体" w:hAnsi="宋体" w:cs="宋体"/>
                <w:color w:val="auto"/>
                <w:w w:val="90"/>
                <w:szCs w:val="21"/>
                <w:highlight w:val="none"/>
              </w:rPr>
              <w:t>A10020304细木工板</w:t>
            </w:r>
          </w:p>
        </w:tc>
        <w:tc>
          <w:tcPr>
            <w:tcW w:w="1855" w:type="dxa"/>
            <w:vAlign w:val="center"/>
          </w:tcPr>
          <w:p w14:paraId="20AE2E18">
            <w:pPr>
              <w:rPr>
                <w:rFonts w:ascii="宋体" w:hAnsi="宋体" w:cs="宋体"/>
                <w:color w:val="auto"/>
                <w:w w:val="90"/>
                <w:szCs w:val="21"/>
                <w:highlight w:val="none"/>
              </w:rPr>
            </w:pPr>
          </w:p>
        </w:tc>
        <w:tc>
          <w:tcPr>
            <w:tcW w:w="3390" w:type="dxa"/>
            <w:vAlign w:val="center"/>
          </w:tcPr>
          <w:p w14:paraId="3F239EB6">
            <w:pPr>
              <w:rPr>
                <w:rFonts w:ascii="宋体" w:hAnsi="宋体" w:cs="宋体"/>
                <w:color w:val="auto"/>
                <w:w w:val="90"/>
                <w:szCs w:val="21"/>
                <w:highlight w:val="none"/>
              </w:rPr>
            </w:pPr>
            <w:r>
              <w:rPr>
                <w:rFonts w:hint="eastAsia" w:ascii="宋体" w:hAnsi="宋体" w:cs="宋体"/>
                <w:color w:val="auto"/>
                <w:w w:val="90"/>
                <w:szCs w:val="21"/>
                <w:highlight w:val="none"/>
              </w:rPr>
              <w:t>HJ571人造板及其制品</w:t>
            </w:r>
          </w:p>
        </w:tc>
      </w:tr>
      <w:tr w14:paraId="28B423E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5331938D">
            <w:pPr>
              <w:jc w:val="center"/>
              <w:rPr>
                <w:rFonts w:ascii="宋体" w:hAnsi="宋体" w:cs="宋体"/>
                <w:color w:val="auto"/>
                <w:w w:val="90"/>
                <w:szCs w:val="21"/>
                <w:highlight w:val="none"/>
              </w:rPr>
            </w:pPr>
          </w:p>
        </w:tc>
        <w:tc>
          <w:tcPr>
            <w:tcW w:w="1985" w:type="dxa"/>
            <w:vMerge w:val="continue"/>
            <w:vAlign w:val="center"/>
          </w:tcPr>
          <w:p w14:paraId="4BBDC6CC">
            <w:pPr>
              <w:rPr>
                <w:rFonts w:ascii="宋体" w:hAnsi="宋体" w:cs="宋体"/>
                <w:color w:val="auto"/>
                <w:w w:val="90"/>
                <w:szCs w:val="21"/>
                <w:highlight w:val="none"/>
              </w:rPr>
            </w:pPr>
          </w:p>
        </w:tc>
        <w:tc>
          <w:tcPr>
            <w:tcW w:w="2268" w:type="dxa"/>
            <w:vAlign w:val="center"/>
          </w:tcPr>
          <w:p w14:paraId="0B5C65DD">
            <w:pPr>
              <w:rPr>
                <w:rFonts w:ascii="宋体" w:hAnsi="宋体" w:cs="宋体"/>
                <w:color w:val="auto"/>
                <w:w w:val="90"/>
                <w:szCs w:val="21"/>
                <w:highlight w:val="none"/>
              </w:rPr>
            </w:pPr>
            <w:r>
              <w:rPr>
                <w:rFonts w:hint="eastAsia" w:ascii="宋体" w:hAnsi="宋体" w:cs="宋体"/>
                <w:color w:val="auto"/>
                <w:w w:val="90"/>
                <w:szCs w:val="21"/>
                <w:highlight w:val="none"/>
              </w:rPr>
              <w:t>A10020399其他人造板</w:t>
            </w:r>
          </w:p>
        </w:tc>
        <w:tc>
          <w:tcPr>
            <w:tcW w:w="1855" w:type="dxa"/>
            <w:vAlign w:val="center"/>
          </w:tcPr>
          <w:p w14:paraId="70E03BB5">
            <w:pPr>
              <w:rPr>
                <w:rFonts w:ascii="宋体" w:hAnsi="宋体" w:cs="宋体"/>
                <w:color w:val="auto"/>
                <w:w w:val="90"/>
                <w:szCs w:val="21"/>
                <w:highlight w:val="none"/>
              </w:rPr>
            </w:pPr>
          </w:p>
        </w:tc>
        <w:tc>
          <w:tcPr>
            <w:tcW w:w="3390" w:type="dxa"/>
            <w:vAlign w:val="center"/>
          </w:tcPr>
          <w:p w14:paraId="0A210DF2">
            <w:pPr>
              <w:rPr>
                <w:rFonts w:ascii="宋体" w:hAnsi="宋体" w:cs="宋体"/>
                <w:color w:val="auto"/>
                <w:w w:val="90"/>
                <w:szCs w:val="21"/>
                <w:highlight w:val="none"/>
              </w:rPr>
            </w:pPr>
            <w:r>
              <w:rPr>
                <w:rFonts w:hint="eastAsia" w:ascii="宋体" w:hAnsi="宋体" w:cs="宋体"/>
                <w:color w:val="auto"/>
                <w:w w:val="90"/>
                <w:szCs w:val="21"/>
                <w:highlight w:val="none"/>
              </w:rPr>
              <w:t>HJ571人造板及其制品</w:t>
            </w:r>
          </w:p>
        </w:tc>
      </w:tr>
      <w:tr w14:paraId="460544D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14:paraId="0E469693">
            <w:pPr>
              <w:jc w:val="center"/>
              <w:rPr>
                <w:rFonts w:ascii="宋体" w:hAnsi="宋体" w:cs="宋体"/>
                <w:color w:val="auto"/>
                <w:w w:val="90"/>
                <w:szCs w:val="21"/>
                <w:highlight w:val="none"/>
              </w:rPr>
            </w:pPr>
            <w:r>
              <w:rPr>
                <w:rFonts w:hint="eastAsia" w:ascii="宋体" w:hAnsi="宋体" w:cs="宋体"/>
                <w:color w:val="auto"/>
                <w:w w:val="90"/>
                <w:szCs w:val="21"/>
                <w:highlight w:val="none"/>
              </w:rPr>
              <w:t>33</w:t>
            </w:r>
          </w:p>
        </w:tc>
        <w:tc>
          <w:tcPr>
            <w:tcW w:w="1985" w:type="dxa"/>
            <w:vMerge w:val="restart"/>
            <w:vAlign w:val="center"/>
          </w:tcPr>
          <w:p w14:paraId="205DE4E4">
            <w:pPr>
              <w:rPr>
                <w:rFonts w:ascii="宋体" w:hAnsi="宋体" w:cs="宋体"/>
                <w:color w:val="auto"/>
                <w:w w:val="90"/>
                <w:szCs w:val="21"/>
                <w:highlight w:val="none"/>
              </w:rPr>
            </w:pPr>
            <w:r>
              <w:rPr>
                <w:rFonts w:hint="eastAsia" w:ascii="宋体" w:hAnsi="宋体" w:cs="宋体"/>
                <w:color w:val="auto"/>
                <w:w w:val="90"/>
                <w:szCs w:val="21"/>
                <w:highlight w:val="none"/>
              </w:rPr>
              <w:t>A100204352二次加工材，相关板材</w:t>
            </w:r>
          </w:p>
        </w:tc>
        <w:tc>
          <w:tcPr>
            <w:tcW w:w="2268" w:type="dxa"/>
            <w:vAlign w:val="center"/>
          </w:tcPr>
          <w:p w14:paraId="6F95C450">
            <w:pPr>
              <w:rPr>
                <w:rFonts w:ascii="宋体" w:hAnsi="宋体" w:cs="宋体"/>
                <w:color w:val="auto"/>
                <w:w w:val="90"/>
                <w:szCs w:val="21"/>
                <w:highlight w:val="none"/>
              </w:rPr>
            </w:pPr>
            <w:r>
              <w:rPr>
                <w:rFonts w:hint="eastAsia" w:ascii="宋体" w:hAnsi="宋体" w:cs="宋体"/>
                <w:color w:val="auto"/>
                <w:w w:val="90"/>
                <w:szCs w:val="21"/>
                <w:highlight w:val="none"/>
              </w:rPr>
              <w:t>A10020435204人造板表面装饰板</w:t>
            </w:r>
          </w:p>
        </w:tc>
        <w:tc>
          <w:tcPr>
            <w:tcW w:w="1855" w:type="dxa"/>
            <w:vAlign w:val="center"/>
          </w:tcPr>
          <w:p w14:paraId="215FB250">
            <w:pPr>
              <w:rPr>
                <w:rFonts w:ascii="宋体" w:hAnsi="宋体" w:cs="宋体"/>
                <w:color w:val="auto"/>
                <w:w w:val="90"/>
                <w:szCs w:val="21"/>
                <w:highlight w:val="none"/>
              </w:rPr>
            </w:pPr>
          </w:p>
        </w:tc>
        <w:tc>
          <w:tcPr>
            <w:tcW w:w="3390" w:type="dxa"/>
            <w:vAlign w:val="center"/>
          </w:tcPr>
          <w:p w14:paraId="57C096AD">
            <w:pPr>
              <w:rPr>
                <w:rFonts w:ascii="宋体" w:hAnsi="宋体" w:cs="宋体"/>
                <w:color w:val="auto"/>
                <w:w w:val="90"/>
                <w:szCs w:val="21"/>
                <w:highlight w:val="none"/>
              </w:rPr>
            </w:pPr>
            <w:r>
              <w:rPr>
                <w:rFonts w:hint="eastAsia" w:ascii="宋体" w:hAnsi="宋体" w:cs="宋体"/>
                <w:color w:val="auto"/>
                <w:w w:val="90"/>
                <w:szCs w:val="21"/>
                <w:highlight w:val="none"/>
              </w:rPr>
              <w:t>HJ571人造板及其制品/HJ2540木塑制品</w:t>
            </w:r>
          </w:p>
        </w:tc>
      </w:tr>
      <w:tr w14:paraId="04488B1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657F4CC5">
            <w:pPr>
              <w:jc w:val="center"/>
              <w:rPr>
                <w:rFonts w:ascii="宋体" w:hAnsi="宋体" w:cs="宋体"/>
                <w:color w:val="auto"/>
                <w:w w:val="90"/>
                <w:szCs w:val="21"/>
                <w:highlight w:val="none"/>
              </w:rPr>
            </w:pPr>
          </w:p>
        </w:tc>
        <w:tc>
          <w:tcPr>
            <w:tcW w:w="1985" w:type="dxa"/>
            <w:vMerge w:val="continue"/>
            <w:vAlign w:val="center"/>
          </w:tcPr>
          <w:p w14:paraId="027CD05E">
            <w:pPr>
              <w:rPr>
                <w:rFonts w:ascii="宋体" w:hAnsi="宋体" w:cs="宋体"/>
                <w:color w:val="auto"/>
                <w:w w:val="90"/>
                <w:szCs w:val="21"/>
                <w:highlight w:val="none"/>
              </w:rPr>
            </w:pPr>
          </w:p>
        </w:tc>
        <w:tc>
          <w:tcPr>
            <w:tcW w:w="2268" w:type="dxa"/>
            <w:vAlign w:val="center"/>
          </w:tcPr>
          <w:p w14:paraId="0AB226E9">
            <w:pPr>
              <w:rPr>
                <w:rFonts w:ascii="宋体" w:hAnsi="宋体" w:cs="宋体"/>
                <w:color w:val="auto"/>
                <w:w w:val="90"/>
                <w:szCs w:val="21"/>
                <w:highlight w:val="none"/>
              </w:rPr>
            </w:pPr>
            <w:r>
              <w:rPr>
                <w:rFonts w:hint="eastAsia" w:ascii="宋体" w:hAnsi="宋体" w:cs="宋体"/>
                <w:color w:val="auto"/>
                <w:w w:val="90"/>
                <w:szCs w:val="21"/>
                <w:highlight w:val="none"/>
              </w:rPr>
              <w:t>A10020435204人造板表面装饰板（地板）</w:t>
            </w:r>
          </w:p>
        </w:tc>
        <w:tc>
          <w:tcPr>
            <w:tcW w:w="1855" w:type="dxa"/>
            <w:vAlign w:val="center"/>
          </w:tcPr>
          <w:p w14:paraId="3B6936B7">
            <w:pPr>
              <w:rPr>
                <w:rFonts w:ascii="宋体" w:hAnsi="宋体" w:cs="宋体"/>
                <w:color w:val="auto"/>
                <w:w w:val="90"/>
                <w:szCs w:val="21"/>
                <w:highlight w:val="none"/>
              </w:rPr>
            </w:pPr>
          </w:p>
        </w:tc>
        <w:tc>
          <w:tcPr>
            <w:tcW w:w="3390" w:type="dxa"/>
            <w:vAlign w:val="center"/>
          </w:tcPr>
          <w:p w14:paraId="7C031DFC">
            <w:pPr>
              <w:rPr>
                <w:rFonts w:ascii="宋体" w:hAnsi="宋体" w:cs="宋体"/>
                <w:color w:val="auto"/>
                <w:w w:val="90"/>
                <w:szCs w:val="21"/>
                <w:highlight w:val="none"/>
              </w:rPr>
            </w:pPr>
            <w:r>
              <w:rPr>
                <w:rFonts w:hint="eastAsia" w:ascii="宋体" w:hAnsi="宋体" w:cs="宋体"/>
                <w:color w:val="auto"/>
                <w:w w:val="90"/>
                <w:szCs w:val="21"/>
                <w:highlight w:val="none"/>
              </w:rPr>
              <w:t>HJ571人造板及其制品/HJ2540木塑制品</w:t>
            </w:r>
          </w:p>
        </w:tc>
      </w:tr>
      <w:tr w14:paraId="2E187B7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14:paraId="2431988F">
            <w:pPr>
              <w:jc w:val="center"/>
              <w:rPr>
                <w:rFonts w:ascii="宋体" w:hAnsi="宋体" w:cs="宋体"/>
                <w:color w:val="auto"/>
                <w:w w:val="90"/>
                <w:szCs w:val="21"/>
                <w:highlight w:val="none"/>
              </w:rPr>
            </w:pPr>
            <w:r>
              <w:rPr>
                <w:rFonts w:hint="eastAsia" w:ascii="宋体" w:hAnsi="宋体" w:cs="宋体"/>
                <w:color w:val="auto"/>
                <w:w w:val="90"/>
                <w:szCs w:val="21"/>
                <w:highlight w:val="none"/>
              </w:rPr>
              <w:t>34</w:t>
            </w:r>
          </w:p>
        </w:tc>
        <w:tc>
          <w:tcPr>
            <w:tcW w:w="1985" w:type="dxa"/>
            <w:vAlign w:val="center"/>
          </w:tcPr>
          <w:p w14:paraId="15524148">
            <w:pPr>
              <w:rPr>
                <w:rFonts w:ascii="宋体" w:hAnsi="宋体" w:cs="宋体"/>
                <w:color w:val="auto"/>
                <w:w w:val="90"/>
                <w:szCs w:val="21"/>
                <w:highlight w:val="none"/>
              </w:rPr>
            </w:pPr>
            <w:r>
              <w:rPr>
                <w:rFonts w:hint="eastAsia" w:ascii="宋体" w:hAnsi="宋体" w:cs="宋体"/>
                <w:color w:val="auto"/>
                <w:w w:val="90"/>
                <w:szCs w:val="21"/>
                <w:highlight w:val="none"/>
              </w:rPr>
              <w:t>A100301水泥熟料及水泥</w:t>
            </w:r>
          </w:p>
        </w:tc>
        <w:tc>
          <w:tcPr>
            <w:tcW w:w="2268" w:type="dxa"/>
            <w:vAlign w:val="center"/>
          </w:tcPr>
          <w:p w14:paraId="029D100B">
            <w:pPr>
              <w:rPr>
                <w:rFonts w:ascii="宋体" w:hAnsi="宋体" w:cs="宋体"/>
                <w:color w:val="auto"/>
                <w:w w:val="90"/>
                <w:szCs w:val="21"/>
                <w:highlight w:val="none"/>
              </w:rPr>
            </w:pPr>
            <w:r>
              <w:rPr>
                <w:rFonts w:hint="eastAsia" w:ascii="宋体" w:hAnsi="宋体" w:cs="宋体"/>
                <w:color w:val="auto"/>
                <w:w w:val="90"/>
                <w:szCs w:val="21"/>
                <w:highlight w:val="none"/>
              </w:rPr>
              <w:t>A10030102水泥</w:t>
            </w:r>
          </w:p>
        </w:tc>
        <w:tc>
          <w:tcPr>
            <w:tcW w:w="1855" w:type="dxa"/>
            <w:vAlign w:val="center"/>
          </w:tcPr>
          <w:p w14:paraId="35484D61">
            <w:pPr>
              <w:rPr>
                <w:rFonts w:ascii="宋体" w:hAnsi="宋体" w:cs="宋体"/>
                <w:color w:val="auto"/>
                <w:w w:val="90"/>
                <w:szCs w:val="21"/>
                <w:highlight w:val="none"/>
              </w:rPr>
            </w:pPr>
          </w:p>
        </w:tc>
        <w:tc>
          <w:tcPr>
            <w:tcW w:w="3390" w:type="dxa"/>
            <w:vAlign w:val="center"/>
          </w:tcPr>
          <w:p w14:paraId="2E33CB22">
            <w:pPr>
              <w:rPr>
                <w:rFonts w:ascii="宋体" w:hAnsi="宋体" w:cs="宋体"/>
                <w:color w:val="auto"/>
                <w:w w:val="90"/>
                <w:szCs w:val="21"/>
                <w:highlight w:val="none"/>
              </w:rPr>
            </w:pPr>
            <w:r>
              <w:rPr>
                <w:rFonts w:hint="eastAsia" w:ascii="宋体" w:hAnsi="宋体" w:cs="宋体"/>
                <w:color w:val="auto"/>
                <w:w w:val="90"/>
                <w:szCs w:val="21"/>
                <w:highlight w:val="none"/>
              </w:rPr>
              <w:t>HJ2519水泥</w:t>
            </w:r>
          </w:p>
        </w:tc>
      </w:tr>
      <w:tr w14:paraId="67E26C3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14:paraId="014B93EE">
            <w:pPr>
              <w:jc w:val="center"/>
              <w:rPr>
                <w:rFonts w:ascii="宋体" w:hAnsi="宋体" w:cs="宋体"/>
                <w:color w:val="auto"/>
                <w:w w:val="90"/>
                <w:szCs w:val="21"/>
                <w:highlight w:val="none"/>
              </w:rPr>
            </w:pPr>
            <w:r>
              <w:rPr>
                <w:rFonts w:hint="eastAsia" w:ascii="宋体" w:hAnsi="宋体" w:cs="宋体"/>
                <w:color w:val="auto"/>
                <w:w w:val="90"/>
                <w:szCs w:val="21"/>
                <w:highlight w:val="none"/>
              </w:rPr>
              <w:t>35</w:t>
            </w:r>
          </w:p>
        </w:tc>
        <w:tc>
          <w:tcPr>
            <w:tcW w:w="1985" w:type="dxa"/>
            <w:vAlign w:val="center"/>
          </w:tcPr>
          <w:p w14:paraId="469D2CAF">
            <w:pPr>
              <w:rPr>
                <w:rFonts w:ascii="宋体" w:hAnsi="宋体" w:cs="宋体"/>
                <w:color w:val="auto"/>
                <w:w w:val="90"/>
                <w:szCs w:val="21"/>
                <w:highlight w:val="none"/>
              </w:rPr>
            </w:pPr>
            <w:r>
              <w:rPr>
                <w:rFonts w:hint="eastAsia" w:ascii="宋体" w:hAnsi="宋体" w:cs="宋体"/>
                <w:color w:val="auto"/>
                <w:w w:val="90"/>
                <w:szCs w:val="21"/>
                <w:highlight w:val="none"/>
              </w:rPr>
              <w:t>A100303水泥混凝土制品</w:t>
            </w:r>
          </w:p>
        </w:tc>
        <w:tc>
          <w:tcPr>
            <w:tcW w:w="2268" w:type="dxa"/>
            <w:vAlign w:val="center"/>
          </w:tcPr>
          <w:p w14:paraId="5BAF7755">
            <w:pPr>
              <w:rPr>
                <w:rFonts w:ascii="宋体" w:hAnsi="宋体" w:cs="宋体"/>
                <w:color w:val="auto"/>
                <w:w w:val="90"/>
                <w:szCs w:val="21"/>
                <w:highlight w:val="none"/>
              </w:rPr>
            </w:pPr>
            <w:r>
              <w:rPr>
                <w:rFonts w:hint="eastAsia" w:ascii="宋体" w:hAnsi="宋体" w:cs="宋体"/>
                <w:color w:val="auto"/>
                <w:w w:val="90"/>
                <w:szCs w:val="21"/>
                <w:highlight w:val="none"/>
              </w:rPr>
              <w:t>A10030301商品混凝土</w:t>
            </w:r>
          </w:p>
        </w:tc>
        <w:tc>
          <w:tcPr>
            <w:tcW w:w="1855" w:type="dxa"/>
            <w:vAlign w:val="center"/>
          </w:tcPr>
          <w:p w14:paraId="2F269938">
            <w:pPr>
              <w:rPr>
                <w:rFonts w:ascii="宋体" w:hAnsi="宋体" w:cs="宋体"/>
                <w:color w:val="auto"/>
                <w:w w:val="90"/>
                <w:szCs w:val="21"/>
                <w:highlight w:val="none"/>
              </w:rPr>
            </w:pPr>
          </w:p>
        </w:tc>
        <w:tc>
          <w:tcPr>
            <w:tcW w:w="3390" w:type="dxa"/>
            <w:vAlign w:val="center"/>
          </w:tcPr>
          <w:p w14:paraId="4B3D7EFB">
            <w:pPr>
              <w:rPr>
                <w:rFonts w:ascii="宋体" w:hAnsi="宋体" w:cs="宋体"/>
                <w:color w:val="auto"/>
                <w:w w:val="90"/>
                <w:szCs w:val="21"/>
                <w:highlight w:val="none"/>
              </w:rPr>
            </w:pPr>
            <w:r>
              <w:rPr>
                <w:rFonts w:hint="eastAsia" w:ascii="宋体" w:hAnsi="宋体" w:cs="宋体"/>
                <w:color w:val="auto"/>
                <w:w w:val="90"/>
                <w:szCs w:val="21"/>
                <w:highlight w:val="none"/>
              </w:rPr>
              <w:t>HJ/T412预拌混凝土</w:t>
            </w:r>
          </w:p>
        </w:tc>
      </w:tr>
      <w:tr w14:paraId="78215A4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14:paraId="786E1C26">
            <w:pPr>
              <w:jc w:val="center"/>
              <w:rPr>
                <w:rFonts w:ascii="宋体" w:hAnsi="宋体" w:cs="宋体"/>
                <w:color w:val="auto"/>
                <w:w w:val="90"/>
                <w:szCs w:val="21"/>
                <w:highlight w:val="none"/>
              </w:rPr>
            </w:pPr>
            <w:r>
              <w:rPr>
                <w:rFonts w:hint="eastAsia" w:ascii="宋体" w:hAnsi="宋体" w:cs="宋体"/>
                <w:color w:val="auto"/>
                <w:w w:val="90"/>
                <w:szCs w:val="21"/>
                <w:highlight w:val="none"/>
              </w:rPr>
              <w:t>36</w:t>
            </w:r>
          </w:p>
        </w:tc>
        <w:tc>
          <w:tcPr>
            <w:tcW w:w="1985" w:type="dxa"/>
            <w:vMerge w:val="restart"/>
            <w:vAlign w:val="center"/>
          </w:tcPr>
          <w:p w14:paraId="6384C6B3">
            <w:pPr>
              <w:rPr>
                <w:rFonts w:ascii="宋体" w:hAnsi="宋体" w:cs="宋体"/>
                <w:color w:val="auto"/>
                <w:w w:val="90"/>
                <w:szCs w:val="21"/>
                <w:highlight w:val="none"/>
              </w:rPr>
            </w:pPr>
            <w:r>
              <w:rPr>
                <w:rFonts w:hint="eastAsia" w:ascii="宋体" w:hAnsi="宋体" w:cs="宋体"/>
                <w:color w:val="auto"/>
                <w:w w:val="90"/>
                <w:szCs w:val="21"/>
                <w:highlight w:val="none"/>
              </w:rPr>
              <w:t>A100304纤维增强水泥制品</w:t>
            </w:r>
          </w:p>
        </w:tc>
        <w:tc>
          <w:tcPr>
            <w:tcW w:w="2268" w:type="dxa"/>
            <w:vAlign w:val="center"/>
          </w:tcPr>
          <w:p w14:paraId="34F73599">
            <w:pPr>
              <w:rPr>
                <w:rFonts w:ascii="宋体" w:hAnsi="宋体" w:cs="宋体"/>
                <w:color w:val="auto"/>
                <w:w w:val="90"/>
                <w:szCs w:val="21"/>
                <w:highlight w:val="none"/>
              </w:rPr>
            </w:pPr>
            <w:r>
              <w:rPr>
                <w:rFonts w:hint="eastAsia" w:ascii="宋体" w:hAnsi="宋体" w:cs="宋体"/>
                <w:color w:val="auto"/>
                <w:w w:val="90"/>
                <w:szCs w:val="21"/>
                <w:highlight w:val="none"/>
              </w:rPr>
              <w:t>A10030402纤维增强硅酸钙板</w:t>
            </w:r>
          </w:p>
        </w:tc>
        <w:tc>
          <w:tcPr>
            <w:tcW w:w="1855" w:type="dxa"/>
            <w:vAlign w:val="center"/>
          </w:tcPr>
          <w:p w14:paraId="04E16AE1">
            <w:pPr>
              <w:rPr>
                <w:rFonts w:ascii="宋体" w:hAnsi="宋体" w:cs="宋体"/>
                <w:color w:val="auto"/>
                <w:w w:val="90"/>
                <w:szCs w:val="21"/>
                <w:highlight w:val="none"/>
              </w:rPr>
            </w:pPr>
          </w:p>
        </w:tc>
        <w:tc>
          <w:tcPr>
            <w:tcW w:w="3390" w:type="dxa"/>
            <w:vAlign w:val="center"/>
          </w:tcPr>
          <w:p w14:paraId="18535F8E">
            <w:pPr>
              <w:rPr>
                <w:rFonts w:ascii="宋体" w:hAnsi="宋体" w:cs="宋体"/>
                <w:color w:val="auto"/>
                <w:w w:val="90"/>
                <w:szCs w:val="21"/>
                <w:highlight w:val="none"/>
              </w:rPr>
            </w:pPr>
            <w:r>
              <w:rPr>
                <w:rFonts w:hint="eastAsia" w:ascii="宋体" w:hAnsi="宋体" w:cs="宋体"/>
                <w:color w:val="auto"/>
                <w:w w:val="90"/>
                <w:szCs w:val="21"/>
                <w:highlight w:val="none"/>
              </w:rPr>
              <w:t>HJ/T223轻质墙体板材</w:t>
            </w:r>
          </w:p>
        </w:tc>
      </w:tr>
      <w:tr w14:paraId="1906BE8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66F304FD">
            <w:pPr>
              <w:jc w:val="center"/>
              <w:rPr>
                <w:rFonts w:ascii="宋体" w:hAnsi="宋体" w:cs="宋体"/>
                <w:color w:val="auto"/>
                <w:w w:val="90"/>
                <w:szCs w:val="21"/>
                <w:highlight w:val="none"/>
              </w:rPr>
            </w:pPr>
          </w:p>
        </w:tc>
        <w:tc>
          <w:tcPr>
            <w:tcW w:w="1985" w:type="dxa"/>
            <w:vMerge w:val="continue"/>
            <w:vAlign w:val="center"/>
          </w:tcPr>
          <w:p w14:paraId="02EA813B">
            <w:pPr>
              <w:rPr>
                <w:rFonts w:ascii="宋体" w:hAnsi="宋体" w:cs="宋体"/>
                <w:color w:val="auto"/>
                <w:w w:val="90"/>
                <w:szCs w:val="21"/>
                <w:highlight w:val="none"/>
              </w:rPr>
            </w:pPr>
          </w:p>
        </w:tc>
        <w:tc>
          <w:tcPr>
            <w:tcW w:w="2268" w:type="dxa"/>
            <w:vAlign w:val="center"/>
          </w:tcPr>
          <w:p w14:paraId="4C625AFF">
            <w:pPr>
              <w:rPr>
                <w:rFonts w:ascii="宋体" w:hAnsi="宋体" w:cs="宋体"/>
                <w:color w:val="auto"/>
                <w:w w:val="90"/>
                <w:szCs w:val="21"/>
                <w:highlight w:val="none"/>
              </w:rPr>
            </w:pPr>
            <w:r>
              <w:rPr>
                <w:rFonts w:hint="eastAsia" w:ascii="宋体" w:hAnsi="宋体" w:cs="宋体"/>
                <w:color w:val="auto"/>
                <w:w w:val="90"/>
                <w:szCs w:val="21"/>
                <w:highlight w:val="none"/>
              </w:rPr>
              <w:t>A10030403无石棉纤维水泥制品</w:t>
            </w:r>
          </w:p>
        </w:tc>
        <w:tc>
          <w:tcPr>
            <w:tcW w:w="1855" w:type="dxa"/>
            <w:vAlign w:val="center"/>
          </w:tcPr>
          <w:p w14:paraId="23BBD707">
            <w:pPr>
              <w:rPr>
                <w:rFonts w:ascii="宋体" w:hAnsi="宋体" w:cs="宋体"/>
                <w:color w:val="auto"/>
                <w:w w:val="90"/>
                <w:szCs w:val="21"/>
                <w:highlight w:val="none"/>
              </w:rPr>
            </w:pPr>
          </w:p>
        </w:tc>
        <w:tc>
          <w:tcPr>
            <w:tcW w:w="3390" w:type="dxa"/>
            <w:vAlign w:val="center"/>
          </w:tcPr>
          <w:p w14:paraId="6EC5849E">
            <w:pPr>
              <w:rPr>
                <w:rFonts w:ascii="宋体" w:hAnsi="宋体" w:cs="宋体"/>
                <w:color w:val="auto"/>
                <w:w w:val="90"/>
                <w:szCs w:val="21"/>
                <w:highlight w:val="none"/>
              </w:rPr>
            </w:pPr>
            <w:r>
              <w:rPr>
                <w:rFonts w:hint="eastAsia" w:ascii="宋体" w:hAnsi="宋体" w:cs="宋体"/>
                <w:color w:val="auto"/>
                <w:w w:val="90"/>
                <w:szCs w:val="21"/>
                <w:highlight w:val="none"/>
              </w:rPr>
              <w:t>HJ/T223轻质墙体板材</w:t>
            </w:r>
          </w:p>
        </w:tc>
      </w:tr>
      <w:tr w14:paraId="27204D3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14:paraId="4836AC15">
            <w:pPr>
              <w:jc w:val="center"/>
              <w:rPr>
                <w:rFonts w:ascii="宋体" w:hAnsi="宋体" w:cs="宋体"/>
                <w:color w:val="auto"/>
                <w:w w:val="90"/>
                <w:szCs w:val="21"/>
                <w:highlight w:val="none"/>
              </w:rPr>
            </w:pPr>
            <w:r>
              <w:rPr>
                <w:rFonts w:hint="eastAsia" w:ascii="宋体" w:hAnsi="宋体" w:cs="宋体"/>
                <w:color w:val="auto"/>
                <w:w w:val="90"/>
                <w:szCs w:val="21"/>
                <w:highlight w:val="none"/>
              </w:rPr>
              <w:t>37</w:t>
            </w:r>
          </w:p>
        </w:tc>
        <w:tc>
          <w:tcPr>
            <w:tcW w:w="1985" w:type="dxa"/>
            <w:vMerge w:val="restart"/>
            <w:vAlign w:val="center"/>
          </w:tcPr>
          <w:p w14:paraId="74D5CD9E">
            <w:pPr>
              <w:rPr>
                <w:rFonts w:ascii="宋体" w:hAnsi="宋体" w:cs="宋体"/>
                <w:color w:val="auto"/>
                <w:w w:val="90"/>
                <w:szCs w:val="21"/>
                <w:highlight w:val="none"/>
              </w:rPr>
            </w:pPr>
            <w:r>
              <w:rPr>
                <w:rFonts w:hint="eastAsia" w:ascii="宋体" w:hAnsi="宋体" w:cs="宋体"/>
                <w:color w:val="auto"/>
                <w:w w:val="90"/>
                <w:szCs w:val="21"/>
                <w:highlight w:val="none"/>
              </w:rPr>
              <w:t>A100305轻质建筑材料及制品</w:t>
            </w:r>
          </w:p>
        </w:tc>
        <w:tc>
          <w:tcPr>
            <w:tcW w:w="2268" w:type="dxa"/>
            <w:vAlign w:val="center"/>
          </w:tcPr>
          <w:p w14:paraId="31CF2E56">
            <w:pPr>
              <w:rPr>
                <w:rFonts w:ascii="宋体" w:hAnsi="宋体" w:cs="宋体"/>
                <w:color w:val="auto"/>
                <w:w w:val="90"/>
                <w:szCs w:val="21"/>
                <w:highlight w:val="none"/>
              </w:rPr>
            </w:pPr>
            <w:r>
              <w:rPr>
                <w:rFonts w:hint="eastAsia" w:ascii="宋体" w:hAnsi="宋体" w:cs="宋体"/>
                <w:color w:val="auto"/>
                <w:w w:val="90"/>
                <w:szCs w:val="21"/>
                <w:highlight w:val="none"/>
              </w:rPr>
              <w:t>A10030501石膏板</w:t>
            </w:r>
          </w:p>
        </w:tc>
        <w:tc>
          <w:tcPr>
            <w:tcW w:w="1855" w:type="dxa"/>
            <w:vAlign w:val="center"/>
          </w:tcPr>
          <w:p w14:paraId="522C8A13">
            <w:pPr>
              <w:rPr>
                <w:rFonts w:ascii="宋体" w:hAnsi="宋体" w:cs="宋体"/>
                <w:color w:val="auto"/>
                <w:w w:val="90"/>
                <w:szCs w:val="21"/>
                <w:highlight w:val="none"/>
              </w:rPr>
            </w:pPr>
          </w:p>
        </w:tc>
        <w:tc>
          <w:tcPr>
            <w:tcW w:w="3390" w:type="dxa"/>
            <w:vAlign w:val="center"/>
          </w:tcPr>
          <w:p w14:paraId="1C6B5BB4">
            <w:pPr>
              <w:rPr>
                <w:rFonts w:ascii="宋体" w:hAnsi="宋体" w:cs="宋体"/>
                <w:color w:val="auto"/>
                <w:w w:val="90"/>
                <w:szCs w:val="21"/>
                <w:highlight w:val="none"/>
              </w:rPr>
            </w:pPr>
            <w:r>
              <w:rPr>
                <w:rFonts w:hint="eastAsia" w:ascii="宋体" w:hAnsi="宋体" w:cs="宋体"/>
                <w:color w:val="auto"/>
                <w:w w:val="90"/>
                <w:szCs w:val="21"/>
                <w:highlight w:val="none"/>
              </w:rPr>
              <w:t>HJ/T223轻质墙体板材</w:t>
            </w:r>
          </w:p>
        </w:tc>
      </w:tr>
      <w:tr w14:paraId="0EC173B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30C62B96">
            <w:pPr>
              <w:jc w:val="center"/>
              <w:rPr>
                <w:rFonts w:ascii="宋体" w:hAnsi="宋体" w:cs="宋体"/>
                <w:color w:val="auto"/>
                <w:w w:val="90"/>
                <w:szCs w:val="21"/>
                <w:highlight w:val="none"/>
              </w:rPr>
            </w:pPr>
          </w:p>
        </w:tc>
        <w:tc>
          <w:tcPr>
            <w:tcW w:w="1985" w:type="dxa"/>
            <w:vMerge w:val="continue"/>
            <w:vAlign w:val="center"/>
          </w:tcPr>
          <w:p w14:paraId="54326681">
            <w:pPr>
              <w:rPr>
                <w:rFonts w:ascii="宋体" w:hAnsi="宋体" w:cs="宋体"/>
                <w:color w:val="auto"/>
                <w:w w:val="90"/>
                <w:szCs w:val="21"/>
                <w:highlight w:val="none"/>
              </w:rPr>
            </w:pPr>
          </w:p>
        </w:tc>
        <w:tc>
          <w:tcPr>
            <w:tcW w:w="2268" w:type="dxa"/>
            <w:vAlign w:val="center"/>
          </w:tcPr>
          <w:p w14:paraId="7DD21016">
            <w:pPr>
              <w:rPr>
                <w:rFonts w:ascii="宋体" w:hAnsi="宋体" w:cs="宋体"/>
                <w:color w:val="auto"/>
                <w:w w:val="90"/>
                <w:szCs w:val="21"/>
                <w:highlight w:val="none"/>
              </w:rPr>
            </w:pPr>
            <w:r>
              <w:rPr>
                <w:rFonts w:hint="eastAsia" w:ascii="宋体" w:hAnsi="宋体" w:cs="宋体"/>
                <w:color w:val="auto"/>
                <w:w w:val="90"/>
                <w:szCs w:val="21"/>
                <w:highlight w:val="none"/>
              </w:rPr>
              <w:t>A10030503轻质隔墙条板</w:t>
            </w:r>
          </w:p>
        </w:tc>
        <w:tc>
          <w:tcPr>
            <w:tcW w:w="1855" w:type="dxa"/>
            <w:vAlign w:val="center"/>
          </w:tcPr>
          <w:p w14:paraId="19191D23">
            <w:pPr>
              <w:rPr>
                <w:rFonts w:ascii="宋体" w:hAnsi="宋体" w:cs="宋体"/>
                <w:color w:val="auto"/>
                <w:w w:val="90"/>
                <w:szCs w:val="21"/>
                <w:highlight w:val="none"/>
              </w:rPr>
            </w:pPr>
          </w:p>
        </w:tc>
        <w:tc>
          <w:tcPr>
            <w:tcW w:w="3390" w:type="dxa"/>
            <w:vAlign w:val="center"/>
          </w:tcPr>
          <w:p w14:paraId="52FC30F7">
            <w:pPr>
              <w:rPr>
                <w:rFonts w:ascii="宋体" w:hAnsi="宋体" w:cs="宋体"/>
                <w:color w:val="auto"/>
                <w:w w:val="90"/>
                <w:szCs w:val="21"/>
                <w:highlight w:val="none"/>
              </w:rPr>
            </w:pPr>
            <w:r>
              <w:rPr>
                <w:rFonts w:hint="eastAsia" w:ascii="宋体" w:hAnsi="宋体" w:cs="宋体"/>
                <w:color w:val="auto"/>
                <w:w w:val="90"/>
                <w:szCs w:val="21"/>
                <w:highlight w:val="none"/>
              </w:rPr>
              <w:t>HJ/T223轻质墙体板材</w:t>
            </w:r>
          </w:p>
        </w:tc>
      </w:tr>
      <w:tr w14:paraId="79B2302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14:paraId="4DEE97EE">
            <w:pPr>
              <w:jc w:val="center"/>
              <w:rPr>
                <w:rFonts w:ascii="宋体" w:hAnsi="宋体" w:cs="宋体"/>
                <w:color w:val="auto"/>
                <w:w w:val="90"/>
                <w:szCs w:val="21"/>
                <w:highlight w:val="none"/>
              </w:rPr>
            </w:pPr>
            <w:r>
              <w:rPr>
                <w:rFonts w:hint="eastAsia" w:ascii="宋体" w:hAnsi="宋体" w:cs="宋体"/>
                <w:color w:val="auto"/>
                <w:w w:val="90"/>
                <w:szCs w:val="21"/>
                <w:highlight w:val="none"/>
              </w:rPr>
              <w:t>38</w:t>
            </w:r>
          </w:p>
        </w:tc>
        <w:tc>
          <w:tcPr>
            <w:tcW w:w="1985" w:type="dxa"/>
            <w:vMerge w:val="restart"/>
            <w:vAlign w:val="center"/>
          </w:tcPr>
          <w:p w14:paraId="5799B3EB">
            <w:pPr>
              <w:rPr>
                <w:rFonts w:ascii="宋体" w:hAnsi="宋体" w:cs="宋体"/>
                <w:color w:val="auto"/>
                <w:w w:val="90"/>
                <w:szCs w:val="21"/>
                <w:highlight w:val="none"/>
              </w:rPr>
            </w:pPr>
            <w:r>
              <w:rPr>
                <w:rFonts w:hint="eastAsia" w:ascii="宋体" w:hAnsi="宋体" w:cs="宋体"/>
                <w:color w:val="auto"/>
                <w:w w:val="90"/>
                <w:szCs w:val="21"/>
                <w:highlight w:val="none"/>
              </w:rPr>
              <w:t>A100307建筑陶瓷制品</w:t>
            </w:r>
          </w:p>
        </w:tc>
        <w:tc>
          <w:tcPr>
            <w:tcW w:w="2268" w:type="dxa"/>
            <w:vAlign w:val="center"/>
          </w:tcPr>
          <w:p w14:paraId="13272910">
            <w:pPr>
              <w:rPr>
                <w:rFonts w:ascii="宋体" w:hAnsi="宋体" w:cs="宋体"/>
                <w:color w:val="auto"/>
                <w:w w:val="90"/>
                <w:szCs w:val="21"/>
                <w:highlight w:val="none"/>
              </w:rPr>
            </w:pPr>
            <w:r>
              <w:rPr>
                <w:rFonts w:hint="eastAsia" w:ascii="宋体" w:hAnsi="宋体" w:cs="宋体"/>
                <w:color w:val="auto"/>
                <w:w w:val="90"/>
                <w:szCs w:val="21"/>
                <w:highlight w:val="none"/>
              </w:rPr>
              <w:t>A10030701瓷质砖</w:t>
            </w:r>
          </w:p>
        </w:tc>
        <w:tc>
          <w:tcPr>
            <w:tcW w:w="1855" w:type="dxa"/>
            <w:vAlign w:val="center"/>
          </w:tcPr>
          <w:p w14:paraId="7C302402">
            <w:pPr>
              <w:rPr>
                <w:rFonts w:ascii="宋体" w:hAnsi="宋体" w:cs="宋体"/>
                <w:color w:val="auto"/>
                <w:w w:val="90"/>
                <w:szCs w:val="21"/>
                <w:highlight w:val="none"/>
              </w:rPr>
            </w:pPr>
          </w:p>
        </w:tc>
        <w:tc>
          <w:tcPr>
            <w:tcW w:w="3390" w:type="dxa"/>
            <w:vAlign w:val="center"/>
          </w:tcPr>
          <w:p w14:paraId="7D630612">
            <w:pPr>
              <w:rPr>
                <w:rFonts w:ascii="宋体" w:hAnsi="宋体" w:cs="宋体"/>
                <w:color w:val="auto"/>
                <w:w w:val="90"/>
                <w:szCs w:val="21"/>
                <w:highlight w:val="none"/>
              </w:rPr>
            </w:pPr>
            <w:r>
              <w:rPr>
                <w:rFonts w:hint="eastAsia" w:ascii="宋体" w:hAnsi="宋体" w:cs="宋体"/>
                <w:color w:val="auto"/>
                <w:w w:val="90"/>
                <w:szCs w:val="21"/>
                <w:highlight w:val="none"/>
              </w:rPr>
              <w:t>HJ/T297陶瓷砖</w:t>
            </w:r>
          </w:p>
        </w:tc>
      </w:tr>
      <w:tr w14:paraId="606AA74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53D73160">
            <w:pPr>
              <w:jc w:val="center"/>
              <w:rPr>
                <w:rFonts w:ascii="宋体" w:hAnsi="宋体" w:cs="宋体"/>
                <w:color w:val="auto"/>
                <w:w w:val="90"/>
                <w:szCs w:val="21"/>
                <w:highlight w:val="none"/>
              </w:rPr>
            </w:pPr>
          </w:p>
        </w:tc>
        <w:tc>
          <w:tcPr>
            <w:tcW w:w="1985" w:type="dxa"/>
            <w:vMerge w:val="continue"/>
            <w:vAlign w:val="center"/>
          </w:tcPr>
          <w:p w14:paraId="746DC9BD">
            <w:pPr>
              <w:rPr>
                <w:rFonts w:ascii="宋体" w:hAnsi="宋体" w:cs="宋体"/>
                <w:color w:val="auto"/>
                <w:w w:val="90"/>
                <w:szCs w:val="21"/>
                <w:highlight w:val="none"/>
              </w:rPr>
            </w:pPr>
          </w:p>
        </w:tc>
        <w:tc>
          <w:tcPr>
            <w:tcW w:w="2268" w:type="dxa"/>
            <w:vAlign w:val="center"/>
          </w:tcPr>
          <w:p w14:paraId="182751F3">
            <w:pPr>
              <w:rPr>
                <w:rFonts w:ascii="宋体" w:hAnsi="宋体" w:cs="宋体"/>
                <w:color w:val="auto"/>
                <w:w w:val="90"/>
                <w:szCs w:val="21"/>
                <w:highlight w:val="none"/>
              </w:rPr>
            </w:pPr>
            <w:r>
              <w:rPr>
                <w:rFonts w:hint="eastAsia" w:ascii="宋体" w:hAnsi="宋体" w:cs="宋体"/>
                <w:color w:val="auto"/>
                <w:w w:val="90"/>
                <w:szCs w:val="21"/>
                <w:highlight w:val="none"/>
              </w:rPr>
              <w:t>A10030704炻质砖</w:t>
            </w:r>
          </w:p>
        </w:tc>
        <w:tc>
          <w:tcPr>
            <w:tcW w:w="1855" w:type="dxa"/>
            <w:vAlign w:val="center"/>
          </w:tcPr>
          <w:p w14:paraId="11550864">
            <w:pPr>
              <w:rPr>
                <w:rFonts w:ascii="宋体" w:hAnsi="宋体" w:cs="宋体"/>
                <w:color w:val="auto"/>
                <w:w w:val="90"/>
                <w:szCs w:val="21"/>
                <w:highlight w:val="none"/>
              </w:rPr>
            </w:pPr>
          </w:p>
        </w:tc>
        <w:tc>
          <w:tcPr>
            <w:tcW w:w="3390" w:type="dxa"/>
            <w:vAlign w:val="center"/>
          </w:tcPr>
          <w:p w14:paraId="70F93291">
            <w:pPr>
              <w:rPr>
                <w:rFonts w:ascii="宋体" w:hAnsi="宋体" w:cs="宋体"/>
                <w:color w:val="auto"/>
                <w:w w:val="90"/>
                <w:szCs w:val="21"/>
                <w:highlight w:val="none"/>
              </w:rPr>
            </w:pPr>
            <w:r>
              <w:rPr>
                <w:rFonts w:hint="eastAsia" w:ascii="宋体" w:hAnsi="宋体" w:cs="宋体"/>
                <w:color w:val="auto"/>
                <w:w w:val="90"/>
                <w:szCs w:val="21"/>
                <w:highlight w:val="none"/>
              </w:rPr>
              <w:t>HJ/T297陶瓷砖</w:t>
            </w:r>
          </w:p>
        </w:tc>
      </w:tr>
      <w:tr w14:paraId="3EB7CDE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725FD48E">
            <w:pPr>
              <w:jc w:val="center"/>
              <w:rPr>
                <w:rFonts w:ascii="宋体" w:hAnsi="宋体" w:cs="宋体"/>
                <w:color w:val="auto"/>
                <w:w w:val="90"/>
                <w:szCs w:val="21"/>
                <w:highlight w:val="none"/>
              </w:rPr>
            </w:pPr>
          </w:p>
        </w:tc>
        <w:tc>
          <w:tcPr>
            <w:tcW w:w="1985" w:type="dxa"/>
            <w:vMerge w:val="continue"/>
            <w:vAlign w:val="center"/>
          </w:tcPr>
          <w:p w14:paraId="76DB744E">
            <w:pPr>
              <w:rPr>
                <w:rFonts w:ascii="宋体" w:hAnsi="宋体" w:cs="宋体"/>
                <w:color w:val="auto"/>
                <w:w w:val="90"/>
                <w:szCs w:val="21"/>
                <w:highlight w:val="none"/>
              </w:rPr>
            </w:pPr>
          </w:p>
        </w:tc>
        <w:tc>
          <w:tcPr>
            <w:tcW w:w="2268" w:type="dxa"/>
            <w:vAlign w:val="center"/>
          </w:tcPr>
          <w:p w14:paraId="077C82C8">
            <w:pPr>
              <w:rPr>
                <w:rFonts w:ascii="宋体" w:hAnsi="宋体" w:cs="宋体"/>
                <w:color w:val="auto"/>
                <w:w w:val="90"/>
                <w:szCs w:val="21"/>
                <w:highlight w:val="none"/>
              </w:rPr>
            </w:pPr>
            <w:r>
              <w:rPr>
                <w:rFonts w:hint="eastAsia" w:ascii="宋体" w:hAnsi="宋体" w:cs="宋体"/>
                <w:color w:val="auto"/>
                <w:w w:val="90"/>
                <w:szCs w:val="21"/>
                <w:highlight w:val="none"/>
              </w:rPr>
              <w:t>A10030705陶质砖</w:t>
            </w:r>
          </w:p>
        </w:tc>
        <w:tc>
          <w:tcPr>
            <w:tcW w:w="1855" w:type="dxa"/>
            <w:vAlign w:val="center"/>
          </w:tcPr>
          <w:p w14:paraId="2C15A636">
            <w:pPr>
              <w:rPr>
                <w:rFonts w:ascii="宋体" w:hAnsi="宋体" w:cs="宋体"/>
                <w:color w:val="auto"/>
                <w:w w:val="90"/>
                <w:szCs w:val="21"/>
                <w:highlight w:val="none"/>
              </w:rPr>
            </w:pPr>
          </w:p>
        </w:tc>
        <w:tc>
          <w:tcPr>
            <w:tcW w:w="3390" w:type="dxa"/>
            <w:vAlign w:val="center"/>
          </w:tcPr>
          <w:p w14:paraId="35BB313E">
            <w:pPr>
              <w:rPr>
                <w:rFonts w:ascii="宋体" w:hAnsi="宋体" w:cs="宋体"/>
                <w:color w:val="auto"/>
                <w:w w:val="90"/>
                <w:szCs w:val="21"/>
                <w:highlight w:val="none"/>
              </w:rPr>
            </w:pPr>
            <w:r>
              <w:rPr>
                <w:rFonts w:hint="eastAsia" w:ascii="宋体" w:hAnsi="宋体" w:cs="宋体"/>
                <w:color w:val="auto"/>
                <w:w w:val="90"/>
                <w:szCs w:val="21"/>
                <w:highlight w:val="none"/>
              </w:rPr>
              <w:t>HJ/T297陶瓷砖</w:t>
            </w:r>
          </w:p>
        </w:tc>
      </w:tr>
      <w:tr w14:paraId="4D1A2E0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5333E83B">
            <w:pPr>
              <w:jc w:val="center"/>
              <w:rPr>
                <w:rFonts w:ascii="宋体" w:hAnsi="宋体" w:cs="宋体"/>
                <w:color w:val="auto"/>
                <w:w w:val="90"/>
                <w:szCs w:val="21"/>
                <w:highlight w:val="none"/>
              </w:rPr>
            </w:pPr>
          </w:p>
        </w:tc>
        <w:tc>
          <w:tcPr>
            <w:tcW w:w="1985" w:type="dxa"/>
            <w:vMerge w:val="continue"/>
            <w:vAlign w:val="center"/>
          </w:tcPr>
          <w:p w14:paraId="5DE6F93E">
            <w:pPr>
              <w:rPr>
                <w:rFonts w:ascii="宋体" w:hAnsi="宋体" w:cs="宋体"/>
                <w:color w:val="auto"/>
                <w:w w:val="90"/>
                <w:szCs w:val="21"/>
                <w:highlight w:val="none"/>
              </w:rPr>
            </w:pPr>
          </w:p>
        </w:tc>
        <w:tc>
          <w:tcPr>
            <w:tcW w:w="2268" w:type="dxa"/>
            <w:vAlign w:val="center"/>
          </w:tcPr>
          <w:p w14:paraId="25534EA5">
            <w:pPr>
              <w:rPr>
                <w:rFonts w:ascii="宋体" w:hAnsi="宋体" w:cs="宋体"/>
                <w:color w:val="auto"/>
                <w:w w:val="90"/>
                <w:szCs w:val="21"/>
                <w:highlight w:val="none"/>
              </w:rPr>
            </w:pPr>
            <w:r>
              <w:rPr>
                <w:rFonts w:hint="eastAsia" w:ascii="宋体" w:hAnsi="宋体" w:cs="宋体"/>
                <w:color w:val="auto"/>
                <w:w w:val="90"/>
                <w:szCs w:val="21"/>
                <w:highlight w:val="none"/>
              </w:rPr>
              <w:t>A10030799其他建筑陶瓷制品</w:t>
            </w:r>
          </w:p>
        </w:tc>
        <w:tc>
          <w:tcPr>
            <w:tcW w:w="1855" w:type="dxa"/>
            <w:vAlign w:val="center"/>
          </w:tcPr>
          <w:p w14:paraId="1356E8B6">
            <w:pPr>
              <w:rPr>
                <w:rFonts w:ascii="宋体" w:hAnsi="宋体" w:cs="宋体"/>
                <w:color w:val="auto"/>
                <w:w w:val="90"/>
                <w:szCs w:val="21"/>
                <w:highlight w:val="none"/>
              </w:rPr>
            </w:pPr>
          </w:p>
        </w:tc>
        <w:tc>
          <w:tcPr>
            <w:tcW w:w="3390" w:type="dxa"/>
            <w:vAlign w:val="center"/>
          </w:tcPr>
          <w:p w14:paraId="59E1AD1D">
            <w:pPr>
              <w:rPr>
                <w:rFonts w:ascii="宋体" w:hAnsi="宋体" w:cs="宋体"/>
                <w:color w:val="auto"/>
                <w:w w:val="90"/>
                <w:szCs w:val="21"/>
                <w:highlight w:val="none"/>
              </w:rPr>
            </w:pPr>
            <w:r>
              <w:rPr>
                <w:rFonts w:hint="eastAsia" w:ascii="宋体" w:hAnsi="宋体" w:cs="宋体"/>
                <w:color w:val="auto"/>
                <w:w w:val="90"/>
                <w:szCs w:val="21"/>
                <w:highlight w:val="none"/>
              </w:rPr>
              <w:t>HJ/T297陶瓷砖</w:t>
            </w:r>
          </w:p>
        </w:tc>
      </w:tr>
      <w:tr w14:paraId="7CBE997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14:paraId="6DB9C866">
            <w:pPr>
              <w:jc w:val="center"/>
              <w:rPr>
                <w:rFonts w:ascii="宋体" w:hAnsi="宋体" w:cs="宋体"/>
                <w:color w:val="auto"/>
                <w:w w:val="90"/>
                <w:szCs w:val="21"/>
                <w:highlight w:val="none"/>
              </w:rPr>
            </w:pPr>
            <w:r>
              <w:rPr>
                <w:rFonts w:hint="eastAsia" w:ascii="宋体" w:hAnsi="宋体" w:cs="宋体"/>
                <w:color w:val="auto"/>
                <w:w w:val="90"/>
                <w:szCs w:val="21"/>
                <w:highlight w:val="none"/>
              </w:rPr>
              <w:t>39</w:t>
            </w:r>
          </w:p>
        </w:tc>
        <w:tc>
          <w:tcPr>
            <w:tcW w:w="1985" w:type="dxa"/>
            <w:vMerge w:val="restart"/>
            <w:vAlign w:val="center"/>
          </w:tcPr>
          <w:p w14:paraId="3FB8F3BD">
            <w:pPr>
              <w:rPr>
                <w:rFonts w:ascii="宋体" w:hAnsi="宋体" w:cs="宋体"/>
                <w:color w:val="auto"/>
                <w:w w:val="90"/>
                <w:szCs w:val="21"/>
                <w:highlight w:val="none"/>
              </w:rPr>
            </w:pPr>
            <w:r>
              <w:rPr>
                <w:rFonts w:hint="eastAsia" w:ascii="宋体" w:hAnsi="宋体" w:cs="宋体"/>
                <w:color w:val="auto"/>
                <w:w w:val="90"/>
                <w:szCs w:val="21"/>
                <w:highlight w:val="none"/>
              </w:rPr>
              <w:t>A100309建筑防水卷材及制品</w:t>
            </w:r>
          </w:p>
        </w:tc>
        <w:tc>
          <w:tcPr>
            <w:tcW w:w="2268" w:type="dxa"/>
            <w:vAlign w:val="center"/>
          </w:tcPr>
          <w:p w14:paraId="038C3649">
            <w:pPr>
              <w:rPr>
                <w:rFonts w:ascii="宋体" w:hAnsi="宋体" w:cs="宋体"/>
                <w:color w:val="auto"/>
                <w:w w:val="90"/>
                <w:szCs w:val="21"/>
                <w:highlight w:val="none"/>
              </w:rPr>
            </w:pPr>
            <w:r>
              <w:rPr>
                <w:rFonts w:hint="eastAsia" w:ascii="宋体" w:hAnsi="宋体" w:cs="宋体"/>
                <w:color w:val="auto"/>
                <w:w w:val="90"/>
                <w:szCs w:val="21"/>
                <w:highlight w:val="none"/>
              </w:rPr>
              <w:t>A10030901沥青和改性沥青防水卷材</w:t>
            </w:r>
          </w:p>
        </w:tc>
        <w:tc>
          <w:tcPr>
            <w:tcW w:w="1855" w:type="dxa"/>
            <w:vAlign w:val="center"/>
          </w:tcPr>
          <w:p w14:paraId="358D0BD4">
            <w:pPr>
              <w:rPr>
                <w:rFonts w:ascii="宋体" w:hAnsi="宋体" w:cs="宋体"/>
                <w:color w:val="auto"/>
                <w:w w:val="90"/>
                <w:szCs w:val="21"/>
                <w:highlight w:val="none"/>
              </w:rPr>
            </w:pPr>
          </w:p>
        </w:tc>
        <w:tc>
          <w:tcPr>
            <w:tcW w:w="3390" w:type="dxa"/>
            <w:vAlign w:val="center"/>
          </w:tcPr>
          <w:p w14:paraId="18C03645">
            <w:pPr>
              <w:rPr>
                <w:rFonts w:ascii="宋体" w:hAnsi="宋体" w:cs="宋体"/>
                <w:color w:val="auto"/>
                <w:w w:val="90"/>
                <w:szCs w:val="21"/>
                <w:highlight w:val="none"/>
              </w:rPr>
            </w:pPr>
            <w:r>
              <w:rPr>
                <w:rFonts w:hint="eastAsia" w:ascii="宋体" w:hAnsi="宋体" w:cs="宋体"/>
                <w:color w:val="auto"/>
                <w:w w:val="90"/>
                <w:szCs w:val="21"/>
                <w:highlight w:val="none"/>
              </w:rPr>
              <w:t>HJ455防水卷材</w:t>
            </w:r>
          </w:p>
        </w:tc>
      </w:tr>
      <w:tr w14:paraId="7B959A2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410A7353">
            <w:pPr>
              <w:jc w:val="center"/>
              <w:rPr>
                <w:rFonts w:ascii="宋体" w:hAnsi="宋体" w:cs="宋体"/>
                <w:color w:val="auto"/>
                <w:w w:val="90"/>
                <w:szCs w:val="21"/>
                <w:highlight w:val="none"/>
              </w:rPr>
            </w:pPr>
          </w:p>
        </w:tc>
        <w:tc>
          <w:tcPr>
            <w:tcW w:w="1985" w:type="dxa"/>
            <w:vMerge w:val="continue"/>
            <w:vAlign w:val="center"/>
          </w:tcPr>
          <w:p w14:paraId="3E911D66">
            <w:pPr>
              <w:rPr>
                <w:rFonts w:ascii="宋体" w:hAnsi="宋体" w:cs="宋体"/>
                <w:color w:val="auto"/>
                <w:w w:val="90"/>
                <w:szCs w:val="21"/>
                <w:highlight w:val="none"/>
              </w:rPr>
            </w:pPr>
          </w:p>
        </w:tc>
        <w:tc>
          <w:tcPr>
            <w:tcW w:w="2268" w:type="dxa"/>
            <w:vAlign w:val="center"/>
          </w:tcPr>
          <w:p w14:paraId="05E55894">
            <w:pPr>
              <w:rPr>
                <w:rFonts w:ascii="宋体" w:hAnsi="宋体" w:cs="宋体"/>
                <w:color w:val="auto"/>
                <w:w w:val="90"/>
                <w:szCs w:val="21"/>
                <w:highlight w:val="none"/>
              </w:rPr>
            </w:pPr>
            <w:r>
              <w:rPr>
                <w:rFonts w:hint="eastAsia" w:ascii="宋体" w:hAnsi="宋体" w:cs="宋体"/>
                <w:color w:val="auto"/>
                <w:w w:val="90"/>
                <w:szCs w:val="21"/>
                <w:highlight w:val="none"/>
              </w:rPr>
              <w:t>A10030903自粘防水卷材</w:t>
            </w:r>
          </w:p>
        </w:tc>
        <w:tc>
          <w:tcPr>
            <w:tcW w:w="1855" w:type="dxa"/>
            <w:vAlign w:val="center"/>
          </w:tcPr>
          <w:p w14:paraId="684CFEF4">
            <w:pPr>
              <w:rPr>
                <w:rFonts w:ascii="宋体" w:hAnsi="宋体" w:cs="宋体"/>
                <w:color w:val="auto"/>
                <w:w w:val="90"/>
                <w:szCs w:val="21"/>
                <w:highlight w:val="none"/>
              </w:rPr>
            </w:pPr>
          </w:p>
        </w:tc>
        <w:tc>
          <w:tcPr>
            <w:tcW w:w="3390" w:type="dxa"/>
            <w:vAlign w:val="center"/>
          </w:tcPr>
          <w:p w14:paraId="6F4A1C89">
            <w:pPr>
              <w:rPr>
                <w:rFonts w:ascii="宋体" w:hAnsi="宋体" w:cs="宋体"/>
                <w:color w:val="auto"/>
                <w:w w:val="90"/>
                <w:szCs w:val="21"/>
                <w:highlight w:val="none"/>
              </w:rPr>
            </w:pPr>
            <w:r>
              <w:rPr>
                <w:rFonts w:hint="eastAsia" w:ascii="宋体" w:hAnsi="宋体" w:cs="宋体"/>
                <w:color w:val="auto"/>
                <w:w w:val="90"/>
                <w:szCs w:val="21"/>
                <w:highlight w:val="none"/>
              </w:rPr>
              <w:t>HJ455防水卷材</w:t>
            </w:r>
          </w:p>
        </w:tc>
      </w:tr>
      <w:tr w14:paraId="59EADDA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590346FB">
            <w:pPr>
              <w:jc w:val="center"/>
              <w:rPr>
                <w:rFonts w:ascii="宋体" w:hAnsi="宋体" w:cs="宋体"/>
                <w:color w:val="auto"/>
                <w:w w:val="90"/>
                <w:szCs w:val="21"/>
                <w:highlight w:val="none"/>
              </w:rPr>
            </w:pPr>
          </w:p>
        </w:tc>
        <w:tc>
          <w:tcPr>
            <w:tcW w:w="1985" w:type="dxa"/>
            <w:vMerge w:val="continue"/>
            <w:vAlign w:val="center"/>
          </w:tcPr>
          <w:p w14:paraId="5CA01746">
            <w:pPr>
              <w:rPr>
                <w:rFonts w:ascii="宋体" w:hAnsi="宋体" w:cs="宋体"/>
                <w:color w:val="auto"/>
                <w:w w:val="90"/>
                <w:szCs w:val="21"/>
                <w:highlight w:val="none"/>
              </w:rPr>
            </w:pPr>
          </w:p>
        </w:tc>
        <w:tc>
          <w:tcPr>
            <w:tcW w:w="2268" w:type="dxa"/>
            <w:vAlign w:val="center"/>
          </w:tcPr>
          <w:p w14:paraId="785F48FB">
            <w:pPr>
              <w:rPr>
                <w:rFonts w:ascii="宋体" w:hAnsi="宋体" w:cs="宋体"/>
                <w:color w:val="auto"/>
                <w:w w:val="90"/>
                <w:szCs w:val="21"/>
                <w:highlight w:val="none"/>
              </w:rPr>
            </w:pPr>
            <w:r>
              <w:rPr>
                <w:rFonts w:hint="eastAsia" w:ascii="宋体" w:hAnsi="宋体" w:cs="宋体"/>
                <w:color w:val="auto"/>
                <w:w w:val="90"/>
                <w:szCs w:val="21"/>
                <w:highlight w:val="none"/>
              </w:rPr>
              <w:t>A10030906高分子防水卷（片）材</w:t>
            </w:r>
          </w:p>
        </w:tc>
        <w:tc>
          <w:tcPr>
            <w:tcW w:w="1855" w:type="dxa"/>
            <w:vAlign w:val="center"/>
          </w:tcPr>
          <w:p w14:paraId="474C2217">
            <w:pPr>
              <w:rPr>
                <w:rFonts w:ascii="宋体" w:hAnsi="宋体" w:cs="宋体"/>
                <w:color w:val="auto"/>
                <w:w w:val="90"/>
                <w:szCs w:val="21"/>
                <w:highlight w:val="none"/>
              </w:rPr>
            </w:pPr>
          </w:p>
        </w:tc>
        <w:tc>
          <w:tcPr>
            <w:tcW w:w="3390" w:type="dxa"/>
            <w:vAlign w:val="center"/>
          </w:tcPr>
          <w:p w14:paraId="02DF5DC8">
            <w:pPr>
              <w:rPr>
                <w:rFonts w:ascii="宋体" w:hAnsi="宋体" w:cs="宋体"/>
                <w:color w:val="auto"/>
                <w:w w:val="90"/>
                <w:szCs w:val="21"/>
                <w:highlight w:val="none"/>
              </w:rPr>
            </w:pPr>
            <w:r>
              <w:rPr>
                <w:rFonts w:hint="eastAsia" w:ascii="宋体" w:hAnsi="宋体" w:cs="宋体"/>
                <w:color w:val="auto"/>
                <w:w w:val="90"/>
                <w:szCs w:val="21"/>
                <w:highlight w:val="none"/>
              </w:rPr>
              <w:t>HJ455防水卷材</w:t>
            </w:r>
          </w:p>
        </w:tc>
      </w:tr>
      <w:tr w14:paraId="25DDDBD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14:paraId="6944FDCF">
            <w:pPr>
              <w:jc w:val="center"/>
              <w:rPr>
                <w:rFonts w:ascii="宋体" w:hAnsi="宋体" w:cs="宋体"/>
                <w:color w:val="auto"/>
                <w:w w:val="90"/>
                <w:szCs w:val="21"/>
                <w:highlight w:val="none"/>
              </w:rPr>
            </w:pPr>
            <w:r>
              <w:rPr>
                <w:rFonts w:hint="eastAsia" w:ascii="宋体" w:hAnsi="宋体" w:cs="宋体"/>
                <w:color w:val="auto"/>
                <w:w w:val="90"/>
                <w:szCs w:val="21"/>
                <w:highlight w:val="none"/>
              </w:rPr>
              <w:t>40</w:t>
            </w:r>
          </w:p>
        </w:tc>
        <w:tc>
          <w:tcPr>
            <w:tcW w:w="1985" w:type="dxa"/>
            <w:vMerge w:val="restart"/>
            <w:vAlign w:val="center"/>
          </w:tcPr>
          <w:p w14:paraId="10C8B144">
            <w:pPr>
              <w:rPr>
                <w:rFonts w:ascii="宋体" w:hAnsi="宋体" w:cs="宋体"/>
                <w:color w:val="auto"/>
                <w:w w:val="90"/>
                <w:szCs w:val="21"/>
                <w:highlight w:val="none"/>
              </w:rPr>
            </w:pPr>
            <w:r>
              <w:rPr>
                <w:rFonts w:hint="eastAsia" w:ascii="宋体" w:hAnsi="宋体" w:cs="宋体"/>
                <w:color w:val="auto"/>
                <w:w w:val="90"/>
                <w:szCs w:val="21"/>
                <w:highlight w:val="none"/>
              </w:rPr>
              <w:t>A100310隔热、隔音人造矿物材料及其制品</w:t>
            </w:r>
          </w:p>
        </w:tc>
        <w:tc>
          <w:tcPr>
            <w:tcW w:w="2268" w:type="dxa"/>
            <w:vAlign w:val="center"/>
          </w:tcPr>
          <w:p w14:paraId="4AD5CA1B">
            <w:pPr>
              <w:rPr>
                <w:rFonts w:ascii="宋体" w:hAnsi="宋体" w:cs="宋体"/>
                <w:color w:val="auto"/>
                <w:w w:val="90"/>
                <w:szCs w:val="21"/>
                <w:highlight w:val="none"/>
              </w:rPr>
            </w:pPr>
            <w:r>
              <w:rPr>
                <w:rFonts w:hint="eastAsia" w:ascii="宋体" w:hAnsi="宋体" w:cs="宋体"/>
                <w:color w:val="auto"/>
                <w:w w:val="90"/>
                <w:szCs w:val="21"/>
                <w:highlight w:val="none"/>
              </w:rPr>
              <w:t>A10031001矿物绝热和吸声材料</w:t>
            </w:r>
          </w:p>
        </w:tc>
        <w:tc>
          <w:tcPr>
            <w:tcW w:w="1855" w:type="dxa"/>
            <w:vAlign w:val="center"/>
          </w:tcPr>
          <w:p w14:paraId="3F879135">
            <w:pPr>
              <w:rPr>
                <w:rFonts w:ascii="宋体" w:hAnsi="宋体" w:cs="宋体"/>
                <w:color w:val="auto"/>
                <w:w w:val="90"/>
                <w:szCs w:val="21"/>
                <w:highlight w:val="none"/>
              </w:rPr>
            </w:pPr>
          </w:p>
        </w:tc>
        <w:tc>
          <w:tcPr>
            <w:tcW w:w="3390" w:type="dxa"/>
            <w:vAlign w:val="center"/>
          </w:tcPr>
          <w:p w14:paraId="67A41180">
            <w:pPr>
              <w:rPr>
                <w:rFonts w:ascii="宋体" w:hAnsi="宋体" w:cs="宋体"/>
                <w:color w:val="auto"/>
                <w:w w:val="90"/>
                <w:szCs w:val="21"/>
                <w:highlight w:val="none"/>
              </w:rPr>
            </w:pPr>
            <w:r>
              <w:rPr>
                <w:rFonts w:hint="eastAsia" w:ascii="宋体" w:hAnsi="宋体" w:cs="宋体"/>
                <w:color w:val="auto"/>
                <w:w w:val="90"/>
                <w:szCs w:val="21"/>
                <w:highlight w:val="none"/>
              </w:rPr>
              <w:t>HJ/T223轻质墙体板材</w:t>
            </w:r>
          </w:p>
        </w:tc>
      </w:tr>
      <w:tr w14:paraId="79933C4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50981B25">
            <w:pPr>
              <w:jc w:val="center"/>
              <w:rPr>
                <w:rFonts w:ascii="宋体" w:hAnsi="宋体" w:cs="宋体"/>
                <w:color w:val="auto"/>
                <w:w w:val="90"/>
                <w:szCs w:val="21"/>
                <w:highlight w:val="none"/>
              </w:rPr>
            </w:pPr>
          </w:p>
        </w:tc>
        <w:tc>
          <w:tcPr>
            <w:tcW w:w="1985" w:type="dxa"/>
            <w:vMerge w:val="continue"/>
            <w:vAlign w:val="center"/>
          </w:tcPr>
          <w:p w14:paraId="1CC06760">
            <w:pPr>
              <w:rPr>
                <w:rFonts w:ascii="宋体" w:hAnsi="宋体" w:cs="宋体"/>
                <w:color w:val="auto"/>
                <w:w w:val="90"/>
                <w:szCs w:val="21"/>
                <w:highlight w:val="none"/>
              </w:rPr>
            </w:pPr>
          </w:p>
        </w:tc>
        <w:tc>
          <w:tcPr>
            <w:tcW w:w="2268" w:type="dxa"/>
            <w:vAlign w:val="center"/>
          </w:tcPr>
          <w:p w14:paraId="5509F27B">
            <w:pPr>
              <w:rPr>
                <w:rFonts w:ascii="宋体" w:hAnsi="宋体" w:cs="宋体"/>
                <w:color w:val="auto"/>
                <w:w w:val="90"/>
                <w:szCs w:val="21"/>
                <w:highlight w:val="none"/>
              </w:rPr>
            </w:pPr>
            <w:r>
              <w:rPr>
                <w:rFonts w:hint="eastAsia" w:ascii="宋体" w:hAnsi="宋体" w:cs="宋体"/>
                <w:color w:val="auto"/>
                <w:w w:val="90"/>
                <w:szCs w:val="21"/>
                <w:highlight w:val="none"/>
              </w:rPr>
              <w:t>A10031002矿物材料制品</w:t>
            </w:r>
          </w:p>
        </w:tc>
        <w:tc>
          <w:tcPr>
            <w:tcW w:w="1855" w:type="dxa"/>
            <w:vAlign w:val="center"/>
          </w:tcPr>
          <w:p w14:paraId="4AC2D093">
            <w:pPr>
              <w:rPr>
                <w:rFonts w:ascii="宋体" w:hAnsi="宋体" w:cs="宋体"/>
                <w:color w:val="auto"/>
                <w:w w:val="90"/>
                <w:szCs w:val="21"/>
                <w:highlight w:val="none"/>
              </w:rPr>
            </w:pPr>
          </w:p>
        </w:tc>
        <w:tc>
          <w:tcPr>
            <w:tcW w:w="3390" w:type="dxa"/>
            <w:vAlign w:val="center"/>
          </w:tcPr>
          <w:p w14:paraId="5E785355">
            <w:pPr>
              <w:rPr>
                <w:rFonts w:ascii="宋体" w:hAnsi="宋体" w:cs="宋体"/>
                <w:color w:val="auto"/>
                <w:w w:val="90"/>
                <w:szCs w:val="21"/>
                <w:highlight w:val="none"/>
              </w:rPr>
            </w:pPr>
            <w:r>
              <w:rPr>
                <w:rFonts w:hint="eastAsia" w:ascii="宋体" w:hAnsi="宋体" w:cs="宋体"/>
                <w:color w:val="auto"/>
                <w:w w:val="90"/>
                <w:szCs w:val="21"/>
                <w:highlight w:val="none"/>
              </w:rPr>
              <w:t>HJ/T223轻质墙体板材</w:t>
            </w:r>
          </w:p>
        </w:tc>
      </w:tr>
      <w:tr w14:paraId="4842996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14:paraId="0F58A838">
            <w:pPr>
              <w:jc w:val="center"/>
              <w:rPr>
                <w:rFonts w:ascii="宋体" w:hAnsi="宋体" w:cs="宋体"/>
                <w:color w:val="auto"/>
                <w:w w:val="90"/>
                <w:szCs w:val="21"/>
                <w:highlight w:val="none"/>
              </w:rPr>
            </w:pPr>
            <w:r>
              <w:rPr>
                <w:rFonts w:hint="eastAsia" w:ascii="宋体" w:hAnsi="宋体" w:cs="宋体"/>
                <w:color w:val="auto"/>
                <w:w w:val="90"/>
                <w:szCs w:val="21"/>
                <w:highlight w:val="none"/>
              </w:rPr>
              <w:t>41</w:t>
            </w:r>
          </w:p>
        </w:tc>
        <w:tc>
          <w:tcPr>
            <w:tcW w:w="1985" w:type="dxa"/>
            <w:vAlign w:val="center"/>
          </w:tcPr>
          <w:p w14:paraId="1368AE92">
            <w:pPr>
              <w:rPr>
                <w:rFonts w:ascii="宋体" w:hAnsi="宋体" w:cs="宋体"/>
                <w:color w:val="auto"/>
                <w:w w:val="90"/>
                <w:szCs w:val="21"/>
                <w:highlight w:val="none"/>
              </w:rPr>
            </w:pPr>
            <w:r>
              <w:rPr>
                <w:rFonts w:hint="eastAsia" w:ascii="宋体" w:hAnsi="宋体" w:cs="宋体"/>
                <w:color w:val="auto"/>
                <w:w w:val="90"/>
                <w:szCs w:val="21"/>
                <w:highlight w:val="none"/>
              </w:rPr>
              <w:t>A100601功能性建筑涂料</w:t>
            </w:r>
          </w:p>
        </w:tc>
        <w:tc>
          <w:tcPr>
            <w:tcW w:w="2268" w:type="dxa"/>
            <w:vAlign w:val="center"/>
          </w:tcPr>
          <w:p w14:paraId="40E7914C">
            <w:pPr>
              <w:rPr>
                <w:rFonts w:ascii="宋体" w:hAnsi="宋体" w:cs="宋体"/>
                <w:color w:val="auto"/>
                <w:w w:val="90"/>
                <w:szCs w:val="21"/>
                <w:highlight w:val="none"/>
              </w:rPr>
            </w:pPr>
          </w:p>
        </w:tc>
        <w:tc>
          <w:tcPr>
            <w:tcW w:w="1855" w:type="dxa"/>
            <w:vAlign w:val="center"/>
          </w:tcPr>
          <w:p w14:paraId="082B554F">
            <w:pPr>
              <w:rPr>
                <w:rFonts w:ascii="宋体" w:hAnsi="宋体" w:cs="宋体"/>
                <w:color w:val="auto"/>
                <w:w w:val="90"/>
                <w:szCs w:val="21"/>
                <w:highlight w:val="none"/>
              </w:rPr>
            </w:pPr>
          </w:p>
        </w:tc>
        <w:tc>
          <w:tcPr>
            <w:tcW w:w="3390" w:type="dxa"/>
            <w:vAlign w:val="center"/>
          </w:tcPr>
          <w:p w14:paraId="00B1663A">
            <w:pPr>
              <w:rPr>
                <w:rFonts w:ascii="宋体" w:hAnsi="宋体" w:cs="宋体"/>
                <w:color w:val="auto"/>
                <w:w w:val="90"/>
                <w:szCs w:val="21"/>
                <w:highlight w:val="none"/>
              </w:rPr>
            </w:pPr>
            <w:r>
              <w:rPr>
                <w:rFonts w:hint="eastAsia" w:ascii="宋体" w:hAnsi="宋体" w:cs="宋体"/>
                <w:color w:val="auto"/>
                <w:w w:val="90"/>
                <w:szCs w:val="21"/>
                <w:highlight w:val="none"/>
              </w:rPr>
              <w:t>HJ2537水性涂料</w:t>
            </w:r>
          </w:p>
        </w:tc>
      </w:tr>
      <w:tr w14:paraId="60C30BC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14:paraId="242B7F63">
            <w:pPr>
              <w:jc w:val="center"/>
              <w:rPr>
                <w:rFonts w:ascii="宋体" w:hAnsi="宋体" w:cs="宋体"/>
                <w:color w:val="auto"/>
                <w:w w:val="90"/>
                <w:szCs w:val="21"/>
                <w:highlight w:val="none"/>
              </w:rPr>
            </w:pPr>
            <w:r>
              <w:rPr>
                <w:rFonts w:hint="eastAsia" w:ascii="宋体" w:hAnsi="宋体" w:cs="宋体"/>
                <w:color w:val="auto"/>
                <w:w w:val="90"/>
                <w:szCs w:val="21"/>
                <w:highlight w:val="none"/>
              </w:rPr>
              <w:t>42</w:t>
            </w:r>
          </w:p>
        </w:tc>
        <w:tc>
          <w:tcPr>
            <w:tcW w:w="1985" w:type="dxa"/>
            <w:vAlign w:val="center"/>
          </w:tcPr>
          <w:p w14:paraId="0F2B65B2">
            <w:pPr>
              <w:rPr>
                <w:rFonts w:ascii="宋体" w:hAnsi="宋体" w:cs="宋体"/>
                <w:color w:val="auto"/>
                <w:w w:val="90"/>
                <w:szCs w:val="21"/>
                <w:highlight w:val="none"/>
              </w:rPr>
            </w:pPr>
            <w:r>
              <w:rPr>
                <w:rFonts w:hint="eastAsia" w:ascii="宋体" w:hAnsi="宋体" w:cs="宋体"/>
                <w:color w:val="auto"/>
                <w:w w:val="90"/>
                <w:szCs w:val="21"/>
                <w:highlight w:val="none"/>
              </w:rPr>
              <w:t>A100399其他非金属矿物制品</w:t>
            </w:r>
          </w:p>
        </w:tc>
        <w:tc>
          <w:tcPr>
            <w:tcW w:w="2268" w:type="dxa"/>
            <w:vAlign w:val="center"/>
          </w:tcPr>
          <w:p w14:paraId="03225C61">
            <w:pPr>
              <w:rPr>
                <w:rFonts w:ascii="宋体" w:hAnsi="宋体" w:cs="宋体"/>
                <w:color w:val="auto"/>
                <w:w w:val="90"/>
                <w:szCs w:val="21"/>
                <w:highlight w:val="none"/>
              </w:rPr>
            </w:pPr>
            <w:r>
              <w:rPr>
                <w:rFonts w:hint="eastAsia" w:ascii="宋体" w:hAnsi="宋体" w:cs="宋体"/>
                <w:color w:val="auto"/>
                <w:w w:val="90"/>
                <w:szCs w:val="21"/>
                <w:highlight w:val="none"/>
              </w:rPr>
              <w:t>A10039901其他非金属建筑材料</w:t>
            </w:r>
          </w:p>
        </w:tc>
        <w:tc>
          <w:tcPr>
            <w:tcW w:w="1855" w:type="dxa"/>
            <w:vAlign w:val="center"/>
          </w:tcPr>
          <w:p w14:paraId="0844E6FC">
            <w:pPr>
              <w:rPr>
                <w:rFonts w:ascii="宋体" w:hAnsi="宋体" w:cs="宋体"/>
                <w:color w:val="auto"/>
                <w:w w:val="90"/>
                <w:szCs w:val="21"/>
                <w:highlight w:val="none"/>
              </w:rPr>
            </w:pPr>
          </w:p>
        </w:tc>
        <w:tc>
          <w:tcPr>
            <w:tcW w:w="3390" w:type="dxa"/>
            <w:vAlign w:val="center"/>
          </w:tcPr>
          <w:p w14:paraId="4E4F9AB6">
            <w:pPr>
              <w:rPr>
                <w:rFonts w:ascii="宋体" w:hAnsi="宋体" w:cs="宋体"/>
                <w:color w:val="auto"/>
                <w:w w:val="90"/>
                <w:szCs w:val="21"/>
                <w:highlight w:val="none"/>
              </w:rPr>
            </w:pPr>
            <w:r>
              <w:rPr>
                <w:rFonts w:hint="eastAsia" w:ascii="宋体" w:hAnsi="宋体" w:cs="宋体"/>
                <w:color w:val="auto"/>
                <w:w w:val="90"/>
                <w:szCs w:val="21"/>
                <w:highlight w:val="none"/>
              </w:rPr>
              <w:t>HJ456刚性防水材料</w:t>
            </w:r>
          </w:p>
        </w:tc>
      </w:tr>
      <w:tr w14:paraId="7212D30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14:paraId="2128448C">
            <w:pPr>
              <w:jc w:val="center"/>
              <w:rPr>
                <w:rFonts w:ascii="宋体" w:hAnsi="宋体" w:cs="宋体"/>
                <w:color w:val="auto"/>
                <w:w w:val="90"/>
                <w:szCs w:val="21"/>
                <w:highlight w:val="none"/>
              </w:rPr>
            </w:pPr>
            <w:r>
              <w:rPr>
                <w:rFonts w:hint="eastAsia" w:ascii="宋体" w:hAnsi="宋体" w:cs="宋体"/>
                <w:color w:val="auto"/>
                <w:w w:val="90"/>
                <w:szCs w:val="21"/>
                <w:highlight w:val="none"/>
              </w:rPr>
              <w:t>43</w:t>
            </w:r>
          </w:p>
        </w:tc>
        <w:tc>
          <w:tcPr>
            <w:tcW w:w="1985" w:type="dxa"/>
            <w:vMerge w:val="restart"/>
            <w:vAlign w:val="center"/>
          </w:tcPr>
          <w:p w14:paraId="25A3CC11">
            <w:pPr>
              <w:rPr>
                <w:rFonts w:ascii="宋体" w:hAnsi="宋体" w:cs="宋体"/>
                <w:color w:val="auto"/>
                <w:w w:val="90"/>
                <w:szCs w:val="21"/>
                <w:highlight w:val="none"/>
              </w:rPr>
            </w:pPr>
            <w:r>
              <w:rPr>
                <w:rFonts w:hint="eastAsia" w:ascii="宋体" w:hAnsi="宋体" w:cs="宋体"/>
                <w:color w:val="auto"/>
                <w:w w:val="90"/>
                <w:szCs w:val="21"/>
                <w:highlight w:val="none"/>
              </w:rPr>
              <w:t>A100602墙面涂料</w:t>
            </w:r>
          </w:p>
        </w:tc>
        <w:tc>
          <w:tcPr>
            <w:tcW w:w="2268" w:type="dxa"/>
            <w:vAlign w:val="center"/>
          </w:tcPr>
          <w:p w14:paraId="2A9F286F">
            <w:pPr>
              <w:rPr>
                <w:rFonts w:ascii="宋体" w:hAnsi="宋体" w:cs="宋体"/>
                <w:color w:val="auto"/>
                <w:w w:val="90"/>
                <w:szCs w:val="21"/>
                <w:highlight w:val="none"/>
              </w:rPr>
            </w:pPr>
            <w:r>
              <w:rPr>
                <w:rFonts w:hint="eastAsia" w:ascii="宋体" w:hAnsi="宋体" w:cs="宋体"/>
                <w:color w:val="auto"/>
                <w:w w:val="90"/>
                <w:szCs w:val="21"/>
                <w:highlight w:val="none"/>
              </w:rPr>
              <w:t>A10060202合成树脂乳液内墙涂料</w:t>
            </w:r>
          </w:p>
        </w:tc>
        <w:tc>
          <w:tcPr>
            <w:tcW w:w="1855" w:type="dxa"/>
            <w:vAlign w:val="center"/>
          </w:tcPr>
          <w:p w14:paraId="583AB257">
            <w:pPr>
              <w:rPr>
                <w:rFonts w:ascii="宋体" w:hAnsi="宋体" w:cs="宋体"/>
                <w:color w:val="auto"/>
                <w:w w:val="90"/>
                <w:szCs w:val="21"/>
                <w:highlight w:val="none"/>
              </w:rPr>
            </w:pPr>
          </w:p>
        </w:tc>
        <w:tc>
          <w:tcPr>
            <w:tcW w:w="3390" w:type="dxa"/>
            <w:vAlign w:val="center"/>
          </w:tcPr>
          <w:p w14:paraId="5C672278">
            <w:pPr>
              <w:rPr>
                <w:rFonts w:ascii="宋体" w:hAnsi="宋体" w:cs="宋体"/>
                <w:color w:val="auto"/>
                <w:w w:val="90"/>
                <w:szCs w:val="21"/>
                <w:highlight w:val="none"/>
              </w:rPr>
            </w:pPr>
            <w:r>
              <w:rPr>
                <w:rFonts w:hint="eastAsia" w:ascii="宋体" w:hAnsi="宋体" w:cs="宋体"/>
                <w:color w:val="auto"/>
                <w:w w:val="90"/>
                <w:szCs w:val="21"/>
                <w:highlight w:val="none"/>
              </w:rPr>
              <w:t>HJ2537水性涂料</w:t>
            </w:r>
          </w:p>
        </w:tc>
      </w:tr>
      <w:tr w14:paraId="6972870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7B24C208">
            <w:pPr>
              <w:jc w:val="center"/>
              <w:rPr>
                <w:rFonts w:ascii="宋体" w:hAnsi="宋体" w:cs="宋体"/>
                <w:color w:val="auto"/>
                <w:w w:val="90"/>
                <w:szCs w:val="21"/>
                <w:highlight w:val="none"/>
              </w:rPr>
            </w:pPr>
          </w:p>
        </w:tc>
        <w:tc>
          <w:tcPr>
            <w:tcW w:w="1985" w:type="dxa"/>
            <w:vMerge w:val="continue"/>
            <w:vAlign w:val="center"/>
          </w:tcPr>
          <w:p w14:paraId="68FC4A1E">
            <w:pPr>
              <w:rPr>
                <w:rFonts w:ascii="宋体" w:hAnsi="宋体" w:cs="宋体"/>
                <w:color w:val="auto"/>
                <w:w w:val="90"/>
                <w:szCs w:val="21"/>
                <w:highlight w:val="none"/>
              </w:rPr>
            </w:pPr>
          </w:p>
        </w:tc>
        <w:tc>
          <w:tcPr>
            <w:tcW w:w="2268" w:type="dxa"/>
            <w:vAlign w:val="center"/>
          </w:tcPr>
          <w:p w14:paraId="347707C9">
            <w:pPr>
              <w:rPr>
                <w:rFonts w:ascii="宋体" w:hAnsi="宋体" w:cs="宋体"/>
                <w:color w:val="auto"/>
                <w:w w:val="90"/>
                <w:szCs w:val="21"/>
                <w:highlight w:val="none"/>
              </w:rPr>
            </w:pPr>
            <w:r>
              <w:rPr>
                <w:rFonts w:hint="eastAsia" w:ascii="宋体" w:hAnsi="宋体" w:cs="宋体"/>
                <w:color w:val="auto"/>
                <w:w w:val="90"/>
                <w:szCs w:val="21"/>
                <w:highlight w:val="none"/>
              </w:rPr>
              <w:t>A10060203合成树脂乳液外墙涂料</w:t>
            </w:r>
          </w:p>
        </w:tc>
        <w:tc>
          <w:tcPr>
            <w:tcW w:w="1855" w:type="dxa"/>
            <w:vAlign w:val="center"/>
          </w:tcPr>
          <w:p w14:paraId="2C7FF05D">
            <w:pPr>
              <w:rPr>
                <w:rFonts w:ascii="宋体" w:hAnsi="宋体" w:cs="宋体"/>
                <w:color w:val="auto"/>
                <w:w w:val="90"/>
                <w:szCs w:val="21"/>
                <w:highlight w:val="none"/>
              </w:rPr>
            </w:pPr>
          </w:p>
        </w:tc>
        <w:tc>
          <w:tcPr>
            <w:tcW w:w="3390" w:type="dxa"/>
            <w:vAlign w:val="center"/>
          </w:tcPr>
          <w:p w14:paraId="7A22E652">
            <w:pPr>
              <w:rPr>
                <w:rFonts w:ascii="宋体" w:hAnsi="宋体" w:cs="宋体"/>
                <w:color w:val="auto"/>
                <w:w w:val="90"/>
                <w:szCs w:val="21"/>
                <w:highlight w:val="none"/>
              </w:rPr>
            </w:pPr>
            <w:r>
              <w:rPr>
                <w:rFonts w:hint="eastAsia" w:ascii="宋体" w:hAnsi="宋体" w:cs="宋体"/>
                <w:color w:val="auto"/>
                <w:w w:val="90"/>
                <w:szCs w:val="21"/>
                <w:highlight w:val="none"/>
              </w:rPr>
              <w:t>HJ2537水性涂料</w:t>
            </w:r>
          </w:p>
        </w:tc>
      </w:tr>
      <w:tr w14:paraId="37261E5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7521F09C">
            <w:pPr>
              <w:jc w:val="center"/>
              <w:rPr>
                <w:rFonts w:ascii="宋体" w:hAnsi="宋体" w:cs="宋体"/>
                <w:color w:val="auto"/>
                <w:w w:val="90"/>
                <w:szCs w:val="21"/>
                <w:highlight w:val="none"/>
              </w:rPr>
            </w:pPr>
          </w:p>
        </w:tc>
        <w:tc>
          <w:tcPr>
            <w:tcW w:w="1985" w:type="dxa"/>
            <w:vMerge w:val="continue"/>
            <w:vAlign w:val="center"/>
          </w:tcPr>
          <w:p w14:paraId="0000C115">
            <w:pPr>
              <w:rPr>
                <w:rFonts w:ascii="宋体" w:hAnsi="宋体" w:cs="宋体"/>
                <w:color w:val="auto"/>
                <w:w w:val="90"/>
                <w:szCs w:val="21"/>
                <w:highlight w:val="none"/>
              </w:rPr>
            </w:pPr>
          </w:p>
        </w:tc>
        <w:tc>
          <w:tcPr>
            <w:tcW w:w="2268" w:type="dxa"/>
            <w:vAlign w:val="center"/>
          </w:tcPr>
          <w:p w14:paraId="6AAEA07A">
            <w:pPr>
              <w:rPr>
                <w:rFonts w:ascii="宋体" w:hAnsi="宋体" w:cs="宋体"/>
                <w:color w:val="auto"/>
                <w:w w:val="90"/>
                <w:szCs w:val="21"/>
                <w:highlight w:val="none"/>
              </w:rPr>
            </w:pPr>
            <w:r>
              <w:rPr>
                <w:rFonts w:hint="eastAsia" w:ascii="宋体" w:hAnsi="宋体" w:cs="宋体"/>
                <w:color w:val="auto"/>
                <w:w w:val="90"/>
                <w:szCs w:val="21"/>
                <w:highlight w:val="none"/>
              </w:rPr>
              <w:t>A10060299其他墙面涂料</w:t>
            </w:r>
          </w:p>
        </w:tc>
        <w:tc>
          <w:tcPr>
            <w:tcW w:w="1855" w:type="dxa"/>
            <w:vAlign w:val="center"/>
          </w:tcPr>
          <w:p w14:paraId="2E4DC07E">
            <w:pPr>
              <w:rPr>
                <w:rFonts w:ascii="宋体" w:hAnsi="宋体" w:cs="宋体"/>
                <w:color w:val="auto"/>
                <w:w w:val="90"/>
                <w:szCs w:val="21"/>
                <w:highlight w:val="none"/>
              </w:rPr>
            </w:pPr>
          </w:p>
        </w:tc>
        <w:tc>
          <w:tcPr>
            <w:tcW w:w="3390" w:type="dxa"/>
            <w:vAlign w:val="center"/>
          </w:tcPr>
          <w:p w14:paraId="1633172E">
            <w:pPr>
              <w:rPr>
                <w:rFonts w:ascii="宋体" w:hAnsi="宋体" w:cs="宋体"/>
                <w:color w:val="auto"/>
                <w:w w:val="90"/>
                <w:szCs w:val="21"/>
                <w:highlight w:val="none"/>
              </w:rPr>
            </w:pPr>
            <w:r>
              <w:rPr>
                <w:rFonts w:hint="eastAsia" w:ascii="宋体" w:hAnsi="宋体" w:cs="宋体"/>
                <w:color w:val="auto"/>
                <w:w w:val="90"/>
                <w:szCs w:val="21"/>
                <w:highlight w:val="none"/>
              </w:rPr>
              <w:t>HJ2537水性涂料</w:t>
            </w:r>
          </w:p>
        </w:tc>
      </w:tr>
      <w:tr w14:paraId="705FB21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14:paraId="5031D842">
            <w:pPr>
              <w:jc w:val="center"/>
              <w:rPr>
                <w:rFonts w:ascii="宋体" w:hAnsi="宋体" w:cs="宋体"/>
                <w:color w:val="auto"/>
                <w:w w:val="90"/>
                <w:szCs w:val="21"/>
                <w:highlight w:val="none"/>
              </w:rPr>
            </w:pPr>
            <w:r>
              <w:rPr>
                <w:rFonts w:hint="eastAsia" w:ascii="宋体" w:hAnsi="宋体" w:cs="宋体"/>
                <w:color w:val="auto"/>
                <w:w w:val="90"/>
                <w:szCs w:val="21"/>
                <w:highlight w:val="none"/>
              </w:rPr>
              <w:t>44</w:t>
            </w:r>
          </w:p>
        </w:tc>
        <w:tc>
          <w:tcPr>
            <w:tcW w:w="1985" w:type="dxa"/>
            <w:vAlign w:val="center"/>
          </w:tcPr>
          <w:p w14:paraId="49661977">
            <w:pPr>
              <w:rPr>
                <w:rFonts w:ascii="宋体" w:hAnsi="宋体" w:cs="宋体"/>
                <w:color w:val="auto"/>
                <w:w w:val="90"/>
                <w:szCs w:val="21"/>
                <w:highlight w:val="none"/>
              </w:rPr>
            </w:pPr>
            <w:r>
              <w:rPr>
                <w:rFonts w:hint="eastAsia" w:ascii="宋体" w:hAnsi="宋体" w:cs="宋体"/>
                <w:color w:val="auto"/>
                <w:w w:val="90"/>
                <w:szCs w:val="21"/>
                <w:highlight w:val="none"/>
              </w:rPr>
              <w:t>A100604防水涂料</w:t>
            </w:r>
          </w:p>
        </w:tc>
        <w:tc>
          <w:tcPr>
            <w:tcW w:w="2268" w:type="dxa"/>
            <w:vAlign w:val="center"/>
          </w:tcPr>
          <w:p w14:paraId="5A2A644B">
            <w:pPr>
              <w:rPr>
                <w:rFonts w:ascii="宋体" w:hAnsi="宋体" w:cs="宋体"/>
                <w:color w:val="auto"/>
                <w:w w:val="90"/>
                <w:szCs w:val="21"/>
                <w:highlight w:val="none"/>
              </w:rPr>
            </w:pPr>
            <w:r>
              <w:rPr>
                <w:rFonts w:hint="eastAsia" w:ascii="宋体" w:hAnsi="宋体" w:cs="宋体"/>
                <w:color w:val="auto"/>
                <w:w w:val="90"/>
                <w:szCs w:val="21"/>
                <w:highlight w:val="none"/>
              </w:rPr>
              <w:t>A10060499其他防水涂料</w:t>
            </w:r>
          </w:p>
        </w:tc>
        <w:tc>
          <w:tcPr>
            <w:tcW w:w="1855" w:type="dxa"/>
            <w:vAlign w:val="center"/>
          </w:tcPr>
          <w:p w14:paraId="0C7BD1B7">
            <w:pPr>
              <w:rPr>
                <w:rFonts w:ascii="宋体" w:hAnsi="宋体" w:cs="宋体"/>
                <w:color w:val="auto"/>
                <w:w w:val="90"/>
                <w:szCs w:val="21"/>
                <w:highlight w:val="none"/>
              </w:rPr>
            </w:pPr>
          </w:p>
        </w:tc>
        <w:tc>
          <w:tcPr>
            <w:tcW w:w="3390" w:type="dxa"/>
            <w:vAlign w:val="center"/>
          </w:tcPr>
          <w:p w14:paraId="6818C7FC">
            <w:pPr>
              <w:rPr>
                <w:rFonts w:ascii="宋体" w:hAnsi="宋体" w:cs="宋体"/>
                <w:color w:val="auto"/>
                <w:w w:val="90"/>
                <w:szCs w:val="21"/>
                <w:highlight w:val="none"/>
              </w:rPr>
            </w:pPr>
            <w:r>
              <w:rPr>
                <w:rFonts w:hint="eastAsia" w:ascii="宋体" w:hAnsi="宋体" w:cs="宋体"/>
                <w:color w:val="auto"/>
                <w:w w:val="90"/>
                <w:szCs w:val="21"/>
                <w:highlight w:val="none"/>
              </w:rPr>
              <w:t>HJ2537水性涂料</w:t>
            </w:r>
          </w:p>
        </w:tc>
      </w:tr>
      <w:tr w14:paraId="6406A9F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14:paraId="15A8B682">
            <w:pPr>
              <w:jc w:val="center"/>
              <w:rPr>
                <w:rFonts w:ascii="宋体" w:hAnsi="宋体" w:cs="宋体"/>
                <w:color w:val="auto"/>
                <w:w w:val="90"/>
                <w:szCs w:val="21"/>
                <w:highlight w:val="none"/>
              </w:rPr>
            </w:pPr>
            <w:r>
              <w:rPr>
                <w:rFonts w:hint="eastAsia" w:ascii="宋体" w:hAnsi="宋体" w:cs="宋体"/>
                <w:color w:val="auto"/>
                <w:w w:val="90"/>
                <w:szCs w:val="21"/>
                <w:highlight w:val="none"/>
              </w:rPr>
              <w:t>45</w:t>
            </w:r>
          </w:p>
        </w:tc>
        <w:tc>
          <w:tcPr>
            <w:tcW w:w="1985" w:type="dxa"/>
            <w:vAlign w:val="center"/>
          </w:tcPr>
          <w:p w14:paraId="21E2C9B9">
            <w:pPr>
              <w:rPr>
                <w:rFonts w:ascii="宋体" w:hAnsi="宋体" w:cs="宋体"/>
                <w:color w:val="auto"/>
                <w:w w:val="90"/>
                <w:szCs w:val="21"/>
                <w:highlight w:val="none"/>
              </w:rPr>
            </w:pPr>
            <w:r>
              <w:rPr>
                <w:rFonts w:hint="eastAsia" w:ascii="宋体" w:hAnsi="宋体" w:cs="宋体"/>
                <w:color w:val="auto"/>
                <w:w w:val="90"/>
                <w:szCs w:val="21"/>
                <w:highlight w:val="none"/>
              </w:rPr>
              <w:t>A100699其他建筑涂料</w:t>
            </w:r>
          </w:p>
        </w:tc>
        <w:tc>
          <w:tcPr>
            <w:tcW w:w="2268" w:type="dxa"/>
            <w:vAlign w:val="center"/>
          </w:tcPr>
          <w:p w14:paraId="264DFDC0">
            <w:pPr>
              <w:rPr>
                <w:rFonts w:ascii="宋体" w:hAnsi="宋体" w:cs="宋体"/>
                <w:color w:val="auto"/>
                <w:w w:val="90"/>
                <w:szCs w:val="21"/>
                <w:highlight w:val="none"/>
              </w:rPr>
            </w:pPr>
          </w:p>
        </w:tc>
        <w:tc>
          <w:tcPr>
            <w:tcW w:w="1855" w:type="dxa"/>
            <w:vAlign w:val="center"/>
          </w:tcPr>
          <w:p w14:paraId="2FF05778">
            <w:pPr>
              <w:rPr>
                <w:rFonts w:ascii="宋体" w:hAnsi="宋体" w:cs="宋体"/>
                <w:color w:val="auto"/>
                <w:w w:val="90"/>
                <w:szCs w:val="21"/>
                <w:highlight w:val="none"/>
              </w:rPr>
            </w:pPr>
          </w:p>
        </w:tc>
        <w:tc>
          <w:tcPr>
            <w:tcW w:w="3390" w:type="dxa"/>
            <w:vAlign w:val="center"/>
          </w:tcPr>
          <w:p w14:paraId="293FB814">
            <w:pPr>
              <w:rPr>
                <w:rFonts w:ascii="宋体" w:hAnsi="宋体" w:cs="宋体"/>
                <w:color w:val="auto"/>
                <w:w w:val="90"/>
                <w:szCs w:val="21"/>
                <w:highlight w:val="none"/>
              </w:rPr>
            </w:pPr>
            <w:r>
              <w:rPr>
                <w:rFonts w:hint="eastAsia" w:ascii="宋体" w:hAnsi="宋体" w:cs="宋体"/>
                <w:color w:val="auto"/>
                <w:w w:val="90"/>
                <w:szCs w:val="21"/>
                <w:highlight w:val="none"/>
              </w:rPr>
              <w:t>HJ2537水性涂料</w:t>
            </w:r>
          </w:p>
        </w:tc>
      </w:tr>
      <w:tr w14:paraId="0B0F2AD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14:paraId="4A69FD23">
            <w:pPr>
              <w:jc w:val="center"/>
              <w:rPr>
                <w:rFonts w:ascii="宋体" w:hAnsi="宋体" w:cs="宋体"/>
                <w:color w:val="auto"/>
                <w:w w:val="90"/>
                <w:szCs w:val="21"/>
                <w:highlight w:val="none"/>
              </w:rPr>
            </w:pPr>
            <w:r>
              <w:rPr>
                <w:rFonts w:hint="eastAsia" w:ascii="宋体" w:hAnsi="宋体" w:cs="宋体"/>
                <w:color w:val="auto"/>
                <w:w w:val="90"/>
                <w:szCs w:val="21"/>
                <w:highlight w:val="none"/>
              </w:rPr>
              <w:t>46</w:t>
            </w:r>
          </w:p>
        </w:tc>
        <w:tc>
          <w:tcPr>
            <w:tcW w:w="1985" w:type="dxa"/>
            <w:vAlign w:val="center"/>
          </w:tcPr>
          <w:p w14:paraId="7ABBF39D">
            <w:pPr>
              <w:rPr>
                <w:rFonts w:ascii="宋体" w:hAnsi="宋体" w:cs="宋体"/>
                <w:color w:val="auto"/>
                <w:w w:val="90"/>
                <w:szCs w:val="21"/>
                <w:highlight w:val="none"/>
              </w:rPr>
            </w:pPr>
            <w:r>
              <w:rPr>
                <w:rFonts w:hint="eastAsia" w:ascii="宋体" w:hAnsi="宋体" w:cs="宋体"/>
                <w:color w:val="auto"/>
                <w:w w:val="90"/>
                <w:szCs w:val="21"/>
                <w:highlight w:val="none"/>
              </w:rPr>
              <w:t>A100701门、门槛</w:t>
            </w:r>
          </w:p>
        </w:tc>
        <w:tc>
          <w:tcPr>
            <w:tcW w:w="2268" w:type="dxa"/>
            <w:vAlign w:val="center"/>
          </w:tcPr>
          <w:p w14:paraId="37E850E8">
            <w:pPr>
              <w:rPr>
                <w:rFonts w:ascii="宋体" w:hAnsi="宋体" w:cs="宋体"/>
                <w:color w:val="auto"/>
                <w:w w:val="90"/>
                <w:szCs w:val="21"/>
                <w:highlight w:val="none"/>
              </w:rPr>
            </w:pPr>
          </w:p>
        </w:tc>
        <w:tc>
          <w:tcPr>
            <w:tcW w:w="1855" w:type="dxa"/>
            <w:vAlign w:val="center"/>
          </w:tcPr>
          <w:p w14:paraId="4C6AAC88">
            <w:pPr>
              <w:rPr>
                <w:rFonts w:ascii="宋体" w:hAnsi="宋体" w:cs="宋体"/>
                <w:color w:val="auto"/>
                <w:w w:val="90"/>
                <w:szCs w:val="21"/>
                <w:highlight w:val="none"/>
              </w:rPr>
            </w:pPr>
          </w:p>
        </w:tc>
        <w:tc>
          <w:tcPr>
            <w:tcW w:w="3390" w:type="dxa"/>
            <w:vAlign w:val="center"/>
          </w:tcPr>
          <w:p w14:paraId="60DCAE7D">
            <w:pPr>
              <w:rPr>
                <w:rFonts w:ascii="宋体" w:hAnsi="宋体" w:cs="宋体"/>
                <w:color w:val="auto"/>
                <w:w w:val="90"/>
                <w:szCs w:val="21"/>
                <w:highlight w:val="none"/>
              </w:rPr>
            </w:pPr>
            <w:r>
              <w:rPr>
                <w:rFonts w:hint="eastAsia" w:ascii="宋体" w:hAnsi="宋体" w:cs="宋体"/>
                <w:color w:val="auto"/>
                <w:w w:val="90"/>
                <w:szCs w:val="21"/>
                <w:highlight w:val="none"/>
              </w:rPr>
              <w:t>HJ/T237塑料门窗/HJ459木质门和钢质门</w:t>
            </w:r>
          </w:p>
        </w:tc>
      </w:tr>
      <w:tr w14:paraId="3AD6D30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14:paraId="5B758768">
            <w:pPr>
              <w:jc w:val="center"/>
              <w:rPr>
                <w:rFonts w:ascii="宋体" w:hAnsi="宋体" w:cs="宋体"/>
                <w:color w:val="auto"/>
                <w:w w:val="90"/>
                <w:szCs w:val="21"/>
                <w:highlight w:val="none"/>
              </w:rPr>
            </w:pPr>
            <w:r>
              <w:rPr>
                <w:rFonts w:hint="eastAsia" w:ascii="宋体" w:hAnsi="宋体" w:cs="宋体"/>
                <w:color w:val="auto"/>
                <w:w w:val="90"/>
                <w:szCs w:val="21"/>
                <w:highlight w:val="none"/>
              </w:rPr>
              <w:t>47</w:t>
            </w:r>
          </w:p>
        </w:tc>
        <w:tc>
          <w:tcPr>
            <w:tcW w:w="1985" w:type="dxa"/>
            <w:vAlign w:val="center"/>
          </w:tcPr>
          <w:p w14:paraId="29E47F7B">
            <w:pPr>
              <w:rPr>
                <w:rFonts w:ascii="宋体" w:hAnsi="宋体" w:cs="宋体"/>
                <w:color w:val="auto"/>
                <w:w w:val="90"/>
                <w:szCs w:val="21"/>
                <w:highlight w:val="none"/>
              </w:rPr>
            </w:pPr>
            <w:r>
              <w:rPr>
                <w:rFonts w:hint="eastAsia" w:ascii="宋体" w:hAnsi="宋体" w:cs="宋体"/>
                <w:color w:val="auto"/>
                <w:w w:val="90"/>
                <w:szCs w:val="21"/>
                <w:highlight w:val="none"/>
              </w:rPr>
              <w:t>A100702窗</w:t>
            </w:r>
          </w:p>
        </w:tc>
        <w:tc>
          <w:tcPr>
            <w:tcW w:w="2268" w:type="dxa"/>
            <w:vAlign w:val="center"/>
          </w:tcPr>
          <w:p w14:paraId="562F0192">
            <w:pPr>
              <w:rPr>
                <w:rFonts w:ascii="宋体" w:hAnsi="宋体" w:cs="宋体"/>
                <w:color w:val="auto"/>
                <w:w w:val="90"/>
                <w:szCs w:val="21"/>
                <w:highlight w:val="none"/>
              </w:rPr>
            </w:pPr>
          </w:p>
        </w:tc>
        <w:tc>
          <w:tcPr>
            <w:tcW w:w="1855" w:type="dxa"/>
            <w:vAlign w:val="center"/>
          </w:tcPr>
          <w:p w14:paraId="4407C7AB">
            <w:pPr>
              <w:rPr>
                <w:rFonts w:ascii="宋体" w:hAnsi="宋体" w:cs="宋体"/>
                <w:color w:val="auto"/>
                <w:w w:val="90"/>
                <w:szCs w:val="21"/>
                <w:highlight w:val="none"/>
              </w:rPr>
            </w:pPr>
          </w:p>
        </w:tc>
        <w:tc>
          <w:tcPr>
            <w:tcW w:w="3390" w:type="dxa"/>
            <w:vAlign w:val="center"/>
          </w:tcPr>
          <w:p w14:paraId="61B85EAA">
            <w:pPr>
              <w:rPr>
                <w:rFonts w:ascii="宋体" w:hAnsi="宋体" w:cs="宋体"/>
                <w:color w:val="auto"/>
                <w:w w:val="90"/>
                <w:szCs w:val="21"/>
                <w:highlight w:val="none"/>
              </w:rPr>
            </w:pPr>
            <w:r>
              <w:rPr>
                <w:rFonts w:hint="eastAsia" w:ascii="宋体" w:hAnsi="宋体" w:cs="宋体"/>
                <w:color w:val="auto"/>
                <w:w w:val="90"/>
                <w:szCs w:val="21"/>
                <w:highlight w:val="none"/>
              </w:rPr>
              <w:t>HJ/T237塑料门窗</w:t>
            </w:r>
          </w:p>
        </w:tc>
      </w:tr>
      <w:tr w14:paraId="7EAE0E9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14:paraId="2F93C085">
            <w:pPr>
              <w:jc w:val="center"/>
              <w:rPr>
                <w:rFonts w:ascii="宋体" w:hAnsi="宋体" w:cs="宋体"/>
                <w:color w:val="auto"/>
                <w:w w:val="90"/>
                <w:szCs w:val="21"/>
                <w:highlight w:val="none"/>
              </w:rPr>
            </w:pPr>
            <w:r>
              <w:rPr>
                <w:rFonts w:hint="eastAsia" w:ascii="宋体" w:hAnsi="宋体" w:cs="宋体"/>
                <w:color w:val="auto"/>
                <w:w w:val="90"/>
                <w:szCs w:val="21"/>
                <w:highlight w:val="none"/>
              </w:rPr>
              <w:t>48</w:t>
            </w:r>
          </w:p>
        </w:tc>
        <w:tc>
          <w:tcPr>
            <w:tcW w:w="1985" w:type="dxa"/>
            <w:vAlign w:val="center"/>
          </w:tcPr>
          <w:p w14:paraId="2BC44F13">
            <w:pPr>
              <w:rPr>
                <w:rFonts w:ascii="宋体" w:hAnsi="宋体" w:cs="宋体"/>
                <w:color w:val="auto"/>
                <w:w w:val="90"/>
                <w:szCs w:val="21"/>
                <w:highlight w:val="none"/>
              </w:rPr>
            </w:pPr>
            <w:r>
              <w:rPr>
                <w:rFonts w:hint="eastAsia" w:ascii="宋体" w:hAnsi="宋体" w:cs="宋体"/>
                <w:color w:val="auto"/>
                <w:w w:val="90"/>
                <w:szCs w:val="21"/>
                <w:highlight w:val="none"/>
              </w:rPr>
              <w:t>A170108涂料（建筑涂料除外）</w:t>
            </w:r>
          </w:p>
        </w:tc>
        <w:tc>
          <w:tcPr>
            <w:tcW w:w="2268" w:type="dxa"/>
            <w:vAlign w:val="center"/>
          </w:tcPr>
          <w:p w14:paraId="4305220A">
            <w:pPr>
              <w:rPr>
                <w:rFonts w:ascii="宋体" w:hAnsi="宋体" w:cs="宋体"/>
                <w:color w:val="auto"/>
                <w:w w:val="90"/>
                <w:szCs w:val="21"/>
                <w:highlight w:val="none"/>
              </w:rPr>
            </w:pPr>
          </w:p>
        </w:tc>
        <w:tc>
          <w:tcPr>
            <w:tcW w:w="1855" w:type="dxa"/>
            <w:vAlign w:val="center"/>
          </w:tcPr>
          <w:p w14:paraId="562273EA">
            <w:pPr>
              <w:rPr>
                <w:rFonts w:ascii="宋体" w:hAnsi="宋体" w:cs="宋体"/>
                <w:color w:val="auto"/>
                <w:w w:val="90"/>
                <w:szCs w:val="21"/>
                <w:highlight w:val="none"/>
              </w:rPr>
            </w:pPr>
          </w:p>
        </w:tc>
        <w:tc>
          <w:tcPr>
            <w:tcW w:w="3390" w:type="dxa"/>
            <w:vAlign w:val="center"/>
          </w:tcPr>
          <w:p w14:paraId="485B97B5">
            <w:pPr>
              <w:rPr>
                <w:rFonts w:ascii="宋体" w:hAnsi="宋体" w:cs="宋体"/>
                <w:color w:val="auto"/>
                <w:w w:val="90"/>
                <w:szCs w:val="21"/>
                <w:highlight w:val="none"/>
              </w:rPr>
            </w:pPr>
            <w:r>
              <w:rPr>
                <w:rFonts w:hint="eastAsia" w:ascii="宋体" w:hAnsi="宋体" w:cs="宋体"/>
                <w:color w:val="auto"/>
                <w:w w:val="90"/>
                <w:szCs w:val="21"/>
                <w:highlight w:val="none"/>
              </w:rPr>
              <w:t>HJ2537水性涂料</w:t>
            </w:r>
          </w:p>
        </w:tc>
      </w:tr>
      <w:tr w14:paraId="753EE23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14:paraId="1711DB01">
            <w:pPr>
              <w:jc w:val="center"/>
              <w:rPr>
                <w:rFonts w:ascii="宋体" w:hAnsi="宋体" w:cs="宋体"/>
                <w:color w:val="auto"/>
                <w:w w:val="90"/>
                <w:szCs w:val="21"/>
                <w:highlight w:val="none"/>
              </w:rPr>
            </w:pPr>
            <w:r>
              <w:rPr>
                <w:rFonts w:hint="eastAsia" w:ascii="宋体" w:hAnsi="宋体" w:cs="宋体"/>
                <w:color w:val="auto"/>
                <w:w w:val="90"/>
                <w:szCs w:val="21"/>
                <w:highlight w:val="none"/>
              </w:rPr>
              <w:t>49</w:t>
            </w:r>
          </w:p>
        </w:tc>
        <w:tc>
          <w:tcPr>
            <w:tcW w:w="1985" w:type="dxa"/>
            <w:vAlign w:val="center"/>
          </w:tcPr>
          <w:p w14:paraId="79BF6568">
            <w:pPr>
              <w:rPr>
                <w:rFonts w:ascii="宋体" w:hAnsi="宋体" w:cs="宋体"/>
                <w:color w:val="auto"/>
                <w:w w:val="90"/>
                <w:szCs w:val="21"/>
                <w:highlight w:val="none"/>
              </w:rPr>
            </w:pPr>
            <w:r>
              <w:rPr>
                <w:rFonts w:hint="eastAsia" w:ascii="宋体" w:hAnsi="宋体" w:cs="宋体"/>
                <w:color w:val="auto"/>
                <w:w w:val="90"/>
                <w:szCs w:val="21"/>
                <w:highlight w:val="none"/>
              </w:rPr>
              <w:t>A170112密封用填料及类似品</w:t>
            </w:r>
          </w:p>
        </w:tc>
        <w:tc>
          <w:tcPr>
            <w:tcW w:w="2268" w:type="dxa"/>
            <w:vAlign w:val="center"/>
          </w:tcPr>
          <w:p w14:paraId="1B6A8788">
            <w:pPr>
              <w:rPr>
                <w:rFonts w:ascii="宋体" w:hAnsi="宋体" w:cs="宋体"/>
                <w:color w:val="auto"/>
                <w:w w:val="90"/>
                <w:szCs w:val="21"/>
                <w:highlight w:val="none"/>
              </w:rPr>
            </w:pPr>
          </w:p>
        </w:tc>
        <w:tc>
          <w:tcPr>
            <w:tcW w:w="1855" w:type="dxa"/>
            <w:vAlign w:val="center"/>
          </w:tcPr>
          <w:p w14:paraId="31C6F72E">
            <w:pPr>
              <w:rPr>
                <w:rFonts w:ascii="宋体" w:hAnsi="宋体" w:cs="宋体"/>
                <w:color w:val="auto"/>
                <w:w w:val="90"/>
                <w:szCs w:val="21"/>
                <w:highlight w:val="none"/>
              </w:rPr>
            </w:pPr>
          </w:p>
        </w:tc>
        <w:tc>
          <w:tcPr>
            <w:tcW w:w="3390" w:type="dxa"/>
            <w:vAlign w:val="center"/>
          </w:tcPr>
          <w:p w14:paraId="5D78EDF9">
            <w:pPr>
              <w:rPr>
                <w:rFonts w:ascii="宋体" w:hAnsi="宋体" w:cs="宋体"/>
                <w:color w:val="auto"/>
                <w:w w:val="90"/>
                <w:szCs w:val="21"/>
                <w:highlight w:val="none"/>
              </w:rPr>
            </w:pPr>
            <w:r>
              <w:rPr>
                <w:rFonts w:hint="eastAsia" w:ascii="宋体" w:hAnsi="宋体" w:cs="宋体"/>
                <w:color w:val="auto"/>
                <w:w w:val="90"/>
                <w:szCs w:val="21"/>
                <w:highlight w:val="none"/>
              </w:rPr>
              <w:t>HJ2541胶粘剂</w:t>
            </w:r>
          </w:p>
        </w:tc>
      </w:tr>
      <w:tr w14:paraId="1937CC2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14:paraId="3E60039C">
            <w:pPr>
              <w:jc w:val="center"/>
              <w:rPr>
                <w:rFonts w:ascii="宋体" w:hAnsi="宋体" w:cs="宋体"/>
                <w:color w:val="auto"/>
                <w:w w:val="90"/>
                <w:szCs w:val="21"/>
                <w:highlight w:val="none"/>
              </w:rPr>
            </w:pPr>
            <w:r>
              <w:rPr>
                <w:rFonts w:hint="eastAsia" w:ascii="宋体" w:hAnsi="宋体" w:cs="宋体"/>
                <w:color w:val="auto"/>
                <w:w w:val="90"/>
                <w:szCs w:val="21"/>
                <w:highlight w:val="none"/>
              </w:rPr>
              <w:t>50</w:t>
            </w:r>
          </w:p>
        </w:tc>
        <w:tc>
          <w:tcPr>
            <w:tcW w:w="1985" w:type="dxa"/>
            <w:vAlign w:val="center"/>
          </w:tcPr>
          <w:p w14:paraId="0162F5D6">
            <w:pPr>
              <w:rPr>
                <w:rFonts w:ascii="宋体" w:hAnsi="宋体" w:cs="宋体"/>
                <w:color w:val="auto"/>
                <w:w w:val="90"/>
                <w:szCs w:val="21"/>
                <w:highlight w:val="none"/>
              </w:rPr>
            </w:pPr>
            <w:r>
              <w:rPr>
                <w:rFonts w:hint="eastAsia" w:ascii="宋体" w:hAnsi="宋体" w:cs="宋体"/>
                <w:color w:val="auto"/>
                <w:w w:val="90"/>
                <w:szCs w:val="21"/>
                <w:highlight w:val="none"/>
              </w:rPr>
              <w:t>A180201塑料制品</w:t>
            </w:r>
          </w:p>
        </w:tc>
        <w:tc>
          <w:tcPr>
            <w:tcW w:w="2268" w:type="dxa"/>
            <w:vAlign w:val="center"/>
          </w:tcPr>
          <w:p w14:paraId="4A7B4757">
            <w:pPr>
              <w:rPr>
                <w:rFonts w:ascii="宋体" w:hAnsi="宋体" w:cs="宋体"/>
                <w:color w:val="auto"/>
                <w:w w:val="90"/>
                <w:szCs w:val="21"/>
                <w:highlight w:val="none"/>
              </w:rPr>
            </w:pPr>
          </w:p>
        </w:tc>
        <w:tc>
          <w:tcPr>
            <w:tcW w:w="1855" w:type="dxa"/>
            <w:vAlign w:val="center"/>
          </w:tcPr>
          <w:p w14:paraId="4F12B9D6">
            <w:pPr>
              <w:rPr>
                <w:rFonts w:ascii="宋体" w:hAnsi="宋体" w:cs="宋体"/>
                <w:color w:val="auto"/>
                <w:w w:val="90"/>
                <w:szCs w:val="21"/>
                <w:highlight w:val="none"/>
              </w:rPr>
            </w:pPr>
          </w:p>
        </w:tc>
        <w:tc>
          <w:tcPr>
            <w:tcW w:w="3390" w:type="dxa"/>
            <w:vAlign w:val="center"/>
          </w:tcPr>
          <w:p w14:paraId="1B516F42">
            <w:pPr>
              <w:rPr>
                <w:rFonts w:ascii="宋体" w:hAnsi="宋体" w:cs="宋体"/>
                <w:color w:val="auto"/>
                <w:w w:val="90"/>
                <w:szCs w:val="21"/>
                <w:highlight w:val="none"/>
              </w:rPr>
            </w:pPr>
            <w:r>
              <w:rPr>
                <w:rFonts w:hint="eastAsia" w:ascii="宋体" w:hAnsi="宋体" w:cs="宋体"/>
                <w:color w:val="auto"/>
                <w:w w:val="90"/>
                <w:szCs w:val="21"/>
                <w:highlight w:val="none"/>
              </w:rPr>
              <w:t>HJ/T226建筑用塑料管材/HJ/T231再生塑料制品</w:t>
            </w:r>
          </w:p>
        </w:tc>
      </w:tr>
    </w:tbl>
    <w:p w14:paraId="0CF39974">
      <w:pPr>
        <w:spacing w:line="360" w:lineRule="auto"/>
        <w:ind w:left="-850" w:leftChars="-405" w:right="-1050" w:rightChars="-500" w:firstLine="382" w:firstLineChars="201"/>
        <w:rPr>
          <w:rFonts w:ascii="宋体" w:hAnsi="宋体" w:cs="宋体"/>
          <w:color w:val="auto"/>
          <w:kern w:val="0"/>
          <w:sz w:val="28"/>
          <w:highlight w:val="none"/>
        </w:rPr>
      </w:pPr>
      <w:r>
        <w:rPr>
          <w:rFonts w:hint="eastAsia" w:ascii="宋体" w:hAnsi="宋体" w:cs="宋体"/>
          <w:b/>
          <w:color w:val="auto"/>
          <w:w w:val="90"/>
          <w:highlight w:val="none"/>
        </w:rPr>
        <w:t>注：环境标志产品认证应依据相关标准的最新版本。</w:t>
      </w:r>
    </w:p>
    <w:p w14:paraId="535A8F7F">
      <w:pPr>
        <w:pStyle w:val="4"/>
        <w:rPr>
          <w:rFonts w:ascii="宋体" w:hAnsi="宋体" w:cs="宋体"/>
          <w:color w:val="auto"/>
          <w:highlight w:val="none"/>
        </w:rPr>
      </w:pPr>
      <w:r>
        <w:rPr>
          <w:rFonts w:hint="eastAsia" w:ascii="宋体" w:hAnsi="宋体" w:cs="宋体"/>
          <w:color w:val="auto"/>
          <w:highlight w:val="none"/>
        </w:rPr>
        <w:br w:type="page"/>
      </w:r>
      <w:bookmarkStart w:id="508" w:name="_Toc7492528"/>
      <w:bookmarkStart w:id="509" w:name="_Toc17428254"/>
      <w:bookmarkStart w:id="510" w:name="_Toc7988475"/>
      <w:bookmarkStart w:id="511" w:name="_Toc8007005"/>
      <w:bookmarkStart w:id="512" w:name="_Toc20358292"/>
      <w:bookmarkStart w:id="513" w:name="_Toc7574705"/>
      <w:bookmarkStart w:id="514" w:name="_Toc7664197"/>
      <w:bookmarkStart w:id="515" w:name="_Toc7542916"/>
      <w:bookmarkStart w:id="516" w:name="_Toc24471818"/>
      <w:bookmarkStart w:id="517" w:name="_Toc7668950"/>
      <w:bookmarkStart w:id="518" w:name="_Toc10432458"/>
      <w:bookmarkStart w:id="519" w:name="_Toc17428349"/>
      <w:bookmarkStart w:id="520" w:name="_Toc7988421"/>
      <w:bookmarkStart w:id="521" w:name="_Toc7488759"/>
      <w:bookmarkStart w:id="522" w:name="_Toc7993641"/>
      <w:bookmarkStart w:id="523" w:name="_Toc25765010"/>
      <w:bookmarkStart w:id="524" w:name="_Toc7663597"/>
      <w:r>
        <w:rPr>
          <w:rFonts w:hint="eastAsia" w:ascii="宋体" w:hAnsi="宋体" w:cs="宋体"/>
          <w:color w:val="auto"/>
          <w:highlight w:val="none"/>
        </w:rPr>
        <w:t xml:space="preserve">    市场监管总局关于发布参与实施政府采购节能产品、环境标志产品认证机构名录的公告（2019年第16号）</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14:paraId="5ED0129C">
      <w:pPr>
        <w:widowControl/>
        <w:shd w:val="clear" w:color="auto" w:fill="FFFFFF"/>
        <w:spacing w:before="68" w:after="299" w:line="360" w:lineRule="auto"/>
        <w:jc w:val="center"/>
        <w:textAlignment w:val="baseline"/>
        <w:rPr>
          <w:rFonts w:ascii="宋体" w:hAnsi="宋体" w:cs="宋体"/>
          <w:b/>
          <w:color w:val="auto"/>
          <w:kern w:val="0"/>
          <w:sz w:val="28"/>
          <w:highlight w:val="none"/>
        </w:rPr>
      </w:pPr>
    </w:p>
    <w:p w14:paraId="3E9D5F81">
      <w:pPr>
        <w:widowControl/>
        <w:shd w:val="clear" w:color="auto" w:fill="FFFFFF"/>
        <w:spacing w:before="68" w:after="299" w:line="360" w:lineRule="auto"/>
        <w:jc w:val="center"/>
        <w:textAlignment w:val="baseline"/>
        <w:rPr>
          <w:rFonts w:ascii="宋体" w:hAnsi="宋体" w:cs="宋体"/>
          <w:b/>
          <w:color w:val="auto"/>
          <w:kern w:val="0"/>
          <w:sz w:val="36"/>
          <w:highlight w:val="none"/>
        </w:rPr>
      </w:pPr>
      <w:r>
        <w:rPr>
          <w:rFonts w:hint="eastAsia" w:ascii="宋体" w:hAnsi="宋体" w:cs="宋体"/>
          <w:b/>
          <w:color w:val="auto"/>
          <w:kern w:val="0"/>
          <w:sz w:val="36"/>
          <w:highlight w:val="none"/>
        </w:rPr>
        <w:t>市场监管总局关于发布参与实施政府采购节能产品、环境</w:t>
      </w:r>
    </w:p>
    <w:p w14:paraId="45E319C4">
      <w:pPr>
        <w:widowControl/>
        <w:shd w:val="clear" w:color="auto" w:fill="FFFFFF"/>
        <w:spacing w:before="68" w:after="299" w:line="360" w:lineRule="auto"/>
        <w:jc w:val="center"/>
        <w:textAlignment w:val="baseline"/>
        <w:rPr>
          <w:rFonts w:ascii="宋体" w:hAnsi="宋体" w:cs="宋体"/>
          <w:b/>
          <w:color w:val="auto"/>
          <w:kern w:val="0"/>
          <w:sz w:val="24"/>
          <w:highlight w:val="none"/>
        </w:rPr>
      </w:pPr>
      <w:r>
        <w:rPr>
          <w:rFonts w:hint="eastAsia" w:ascii="宋体" w:hAnsi="宋体" w:cs="宋体"/>
          <w:b/>
          <w:color w:val="auto"/>
          <w:kern w:val="0"/>
          <w:sz w:val="36"/>
          <w:highlight w:val="none"/>
        </w:rPr>
        <w:t>标志产品认证机构名录的公告</w:t>
      </w:r>
    </w:p>
    <w:p w14:paraId="64539167">
      <w:pPr>
        <w:widowControl/>
        <w:shd w:val="clear" w:color="auto" w:fill="FFFFFF"/>
        <w:spacing w:before="68" w:after="299" w:line="360" w:lineRule="auto"/>
        <w:jc w:val="center"/>
        <w:textAlignment w:val="baseline"/>
        <w:rPr>
          <w:rFonts w:ascii="宋体" w:hAnsi="宋体" w:cs="宋体"/>
          <w:color w:val="auto"/>
          <w:kern w:val="0"/>
          <w:sz w:val="24"/>
          <w:highlight w:val="none"/>
        </w:rPr>
      </w:pPr>
      <w:r>
        <w:rPr>
          <w:rFonts w:hint="eastAsia" w:ascii="宋体" w:hAnsi="宋体" w:cs="宋体"/>
          <w:color w:val="auto"/>
          <w:kern w:val="0"/>
          <w:sz w:val="24"/>
          <w:highlight w:val="none"/>
        </w:rPr>
        <w:t>2019年第16号</w:t>
      </w:r>
    </w:p>
    <w:p w14:paraId="00C40361">
      <w:pPr>
        <w:widowControl/>
        <w:shd w:val="clear" w:color="auto" w:fill="FFFFFF"/>
        <w:spacing w:before="68" w:after="299" w:line="360" w:lineRule="auto"/>
        <w:ind w:firstLine="424" w:firstLineChars="177"/>
        <w:jc w:val="left"/>
        <w:textAlignment w:val="baseline"/>
        <w:rPr>
          <w:rFonts w:ascii="宋体" w:hAnsi="宋体" w:cs="宋体"/>
          <w:color w:val="auto"/>
          <w:kern w:val="0"/>
          <w:sz w:val="24"/>
          <w:highlight w:val="none"/>
        </w:rPr>
      </w:pPr>
      <w:r>
        <w:rPr>
          <w:rFonts w:hint="eastAsia" w:ascii="宋体" w:hAnsi="宋体" w:cs="宋体"/>
          <w:color w:val="auto"/>
          <w:kern w:val="0"/>
          <w:sz w:val="24"/>
          <w:highlight w:val="none"/>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3D4FE1BB">
      <w:pPr>
        <w:widowControl/>
        <w:shd w:val="clear" w:color="auto" w:fill="FFFFFF"/>
        <w:spacing w:before="68" w:after="299" w:line="360" w:lineRule="auto"/>
        <w:ind w:firstLine="424" w:firstLineChars="177"/>
        <w:jc w:val="left"/>
        <w:textAlignment w:val="baseline"/>
        <w:rPr>
          <w:rFonts w:ascii="宋体" w:hAnsi="宋体" w:cs="宋体"/>
          <w:color w:val="auto"/>
          <w:kern w:val="0"/>
          <w:sz w:val="24"/>
          <w:highlight w:val="none"/>
        </w:rPr>
      </w:pPr>
      <w:r>
        <w:rPr>
          <w:rFonts w:hint="eastAsia" w:ascii="宋体" w:hAnsi="宋体" w:cs="宋体"/>
          <w:color w:val="auto"/>
          <w:kern w:val="0"/>
          <w:sz w:val="24"/>
          <w:highlight w:val="none"/>
        </w:rPr>
        <w:t>自本公告发布后，新增认证机构应尽快完成政府采购认证信息系统对接，对接完成后方可开展相关认证工作。</w:t>
      </w:r>
    </w:p>
    <w:p w14:paraId="4380A38E">
      <w:pPr>
        <w:widowControl/>
        <w:shd w:val="clear" w:color="auto" w:fill="FFFFFF"/>
        <w:spacing w:before="68" w:after="299" w:line="360" w:lineRule="auto"/>
        <w:jc w:val="right"/>
        <w:textAlignment w:val="baseline"/>
        <w:rPr>
          <w:rFonts w:ascii="宋体" w:hAnsi="宋体" w:cs="宋体"/>
          <w:color w:val="auto"/>
          <w:kern w:val="0"/>
          <w:sz w:val="24"/>
          <w:highlight w:val="none"/>
        </w:rPr>
      </w:pPr>
      <w:r>
        <w:rPr>
          <w:rFonts w:hint="eastAsia" w:ascii="宋体" w:hAnsi="宋体" w:cs="宋体"/>
          <w:color w:val="auto"/>
          <w:kern w:val="0"/>
          <w:sz w:val="24"/>
          <w:highlight w:val="none"/>
        </w:rPr>
        <w:t>市场监管总局</w:t>
      </w:r>
    </w:p>
    <w:p w14:paraId="6222AB41">
      <w:pPr>
        <w:widowControl/>
        <w:shd w:val="clear" w:color="auto" w:fill="FFFFFF"/>
        <w:spacing w:before="68" w:after="299" w:line="360" w:lineRule="auto"/>
        <w:jc w:val="right"/>
        <w:textAlignment w:val="baseline"/>
        <w:rPr>
          <w:rFonts w:ascii="宋体" w:hAnsi="宋体" w:cs="宋体"/>
          <w:color w:val="auto"/>
          <w:kern w:val="0"/>
          <w:sz w:val="24"/>
          <w:highlight w:val="none"/>
        </w:rPr>
      </w:pPr>
      <w:r>
        <w:rPr>
          <w:rFonts w:hint="eastAsia" w:ascii="宋体" w:hAnsi="宋体" w:cs="宋体"/>
          <w:color w:val="auto"/>
          <w:kern w:val="0"/>
          <w:sz w:val="24"/>
          <w:highlight w:val="none"/>
        </w:rPr>
        <w:t>2019年4月3日</w:t>
      </w:r>
    </w:p>
    <w:p w14:paraId="698C5D2B">
      <w:pPr>
        <w:keepNext/>
        <w:widowControl/>
        <w:adjustRightInd/>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附1：参与实施政府采购节能产品认证机构名录</w:t>
      </w:r>
    </w:p>
    <w:tbl>
      <w:tblPr>
        <w:tblStyle w:val="63"/>
        <w:tblW w:w="0" w:type="auto"/>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568"/>
        <w:gridCol w:w="1134"/>
        <w:gridCol w:w="1347"/>
        <w:gridCol w:w="1402"/>
        <w:gridCol w:w="2070"/>
        <w:gridCol w:w="3261"/>
      </w:tblGrid>
      <w:tr w14:paraId="25C1C83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blHeader/>
          <w:jc w:val="center"/>
        </w:trPr>
        <w:tc>
          <w:tcPr>
            <w:tcW w:w="568" w:type="dxa"/>
            <w:vMerge w:val="restart"/>
            <w:shd w:val="clear" w:color="auto" w:fill="DAEEF3"/>
            <w:tcMar>
              <w:top w:w="0" w:type="dxa"/>
              <w:left w:w="108" w:type="dxa"/>
              <w:bottom w:w="0" w:type="dxa"/>
              <w:right w:w="108" w:type="dxa"/>
            </w:tcMar>
            <w:vAlign w:val="center"/>
          </w:tcPr>
          <w:p w14:paraId="7A0A8A4B">
            <w:pPr>
              <w:widowControl/>
              <w:spacing w:line="276" w:lineRule="auto"/>
              <w:jc w:val="center"/>
              <w:textAlignment w:val="baseline"/>
              <w:rPr>
                <w:rFonts w:ascii="宋体" w:hAnsi="宋体" w:cs="宋体"/>
                <w:b/>
                <w:color w:val="auto"/>
                <w:w w:val="90"/>
                <w:kern w:val="0"/>
                <w:sz w:val="22"/>
                <w:szCs w:val="22"/>
                <w:highlight w:val="none"/>
              </w:rPr>
            </w:pPr>
            <w:r>
              <w:rPr>
                <w:rFonts w:hint="eastAsia" w:ascii="宋体" w:hAnsi="宋体" w:cs="宋体"/>
                <w:b/>
                <w:color w:val="auto"/>
                <w:w w:val="90"/>
                <w:kern w:val="0"/>
                <w:sz w:val="22"/>
                <w:szCs w:val="22"/>
                <w:highlight w:val="none"/>
              </w:rPr>
              <w:t>序号</w:t>
            </w:r>
          </w:p>
        </w:tc>
        <w:tc>
          <w:tcPr>
            <w:tcW w:w="2481" w:type="dxa"/>
            <w:gridSpan w:val="2"/>
            <w:shd w:val="clear" w:color="auto" w:fill="DAEEF3"/>
            <w:tcMar>
              <w:top w:w="0" w:type="dxa"/>
              <w:left w:w="108" w:type="dxa"/>
              <w:bottom w:w="0" w:type="dxa"/>
              <w:right w:w="108" w:type="dxa"/>
            </w:tcMar>
            <w:vAlign w:val="center"/>
          </w:tcPr>
          <w:p w14:paraId="574209B7">
            <w:pPr>
              <w:widowControl/>
              <w:spacing w:line="276" w:lineRule="auto"/>
              <w:jc w:val="center"/>
              <w:textAlignment w:val="baseline"/>
              <w:rPr>
                <w:rFonts w:ascii="宋体" w:hAnsi="宋体" w:cs="宋体"/>
                <w:b/>
                <w:color w:val="auto"/>
                <w:w w:val="90"/>
                <w:kern w:val="0"/>
                <w:sz w:val="22"/>
                <w:szCs w:val="22"/>
                <w:highlight w:val="none"/>
              </w:rPr>
            </w:pPr>
            <w:r>
              <w:rPr>
                <w:rFonts w:hint="eastAsia" w:ascii="宋体" w:hAnsi="宋体" w:cs="宋体"/>
                <w:b/>
                <w:color w:val="auto"/>
                <w:w w:val="90"/>
                <w:kern w:val="0"/>
                <w:sz w:val="22"/>
                <w:szCs w:val="22"/>
                <w:highlight w:val="none"/>
              </w:rPr>
              <w:t>一级目录</w:t>
            </w:r>
          </w:p>
        </w:tc>
        <w:tc>
          <w:tcPr>
            <w:tcW w:w="3472" w:type="dxa"/>
            <w:gridSpan w:val="2"/>
            <w:shd w:val="clear" w:color="auto" w:fill="DAEEF3"/>
            <w:tcMar>
              <w:top w:w="0" w:type="dxa"/>
              <w:left w:w="108" w:type="dxa"/>
              <w:bottom w:w="0" w:type="dxa"/>
              <w:right w:w="108" w:type="dxa"/>
            </w:tcMar>
            <w:vAlign w:val="center"/>
          </w:tcPr>
          <w:p w14:paraId="7D3CF56E">
            <w:pPr>
              <w:widowControl/>
              <w:spacing w:line="276" w:lineRule="auto"/>
              <w:jc w:val="center"/>
              <w:textAlignment w:val="baseline"/>
              <w:rPr>
                <w:rFonts w:ascii="宋体" w:hAnsi="宋体" w:cs="宋体"/>
                <w:b/>
                <w:color w:val="auto"/>
                <w:w w:val="90"/>
                <w:kern w:val="0"/>
                <w:sz w:val="22"/>
                <w:szCs w:val="22"/>
                <w:highlight w:val="none"/>
              </w:rPr>
            </w:pPr>
            <w:r>
              <w:rPr>
                <w:rFonts w:hint="eastAsia" w:ascii="宋体" w:hAnsi="宋体" w:cs="宋体"/>
                <w:b/>
                <w:color w:val="auto"/>
                <w:w w:val="90"/>
                <w:kern w:val="0"/>
                <w:sz w:val="22"/>
                <w:szCs w:val="22"/>
                <w:highlight w:val="none"/>
              </w:rPr>
              <w:t>二级目录</w:t>
            </w:r>
          </w:p>
        </w:tc>
        <w:tc>
          <w:tcPr>
            <w:tcW w:w="3261" w:type="dxa"/>
            <w:vMerge w:val="restart"/>
            <w:shd w:val="clear" w:color="auto" w:fill="DAEEF3"/>
            <w:tcMar>
              <w:top w:w="0" w:type="dxa"/>
              <w:left w:w="108" w:type="dxa"/>
              <w:bottom w:w="0" w:type="dxa"/>
              <w:right w:w="108" w:type="dxa"/>
            </w:tcMar>
            <w:vAlign w:val="center"/>
          </w:tcPr>
          <w:p w14:paraId="65A14BB7">
            <w:pPr>
              <w:widowControl/>
              <w:spacing w:line="276" w:lineRule="auto"/>
              <w:jc w:val="center"/>
              <w:textAlignment w:val="baseline"/>
              <w:rPr>
                <w:rFonts w:ascii="宋体" w:hAnsi="宋体" w:cs="宋体"/>
                <w:b/>
                <w:color w:val="auto"/>
                <w:w w:val="90"/>
                <w:kern w:val="0"/>
                <w:sz w:val="22"/>
                <w:szCs w:val="22"/>
                <w:highlight w:val="none"/>
              </w:rPr>
            </w:pPr>
            <w:r>
              <w:rPr>
                <w:rFonts w:hint="eastAsia" w:ascii="宋体" w:hAnsi="宋体" w:cs="宋体"/>
                <w:b/>
                <w:color w:val="auto"/>
                <w:w w:val="90"/>
                <w:kern w:val="0"/>
                <w:sz w:val="22"/>
                <w:szCs w:val="22"/>
                <w:highlight w:val="none"/>
              </w:rPr>
              <w:t>认证机构名录</w:t>
            </w:r>
          </w:p>
        </w:tc>
      </w:tr>
      <w:tr w14:paraId="4231CCA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jc w:val="center"/>
        </w:trPr>
        <w:tc>
          <w:tcPr>
            <w:tcW w:w="568" w:type="dxa"/>
            <w:vMerge w:val="continue"/>
            <w:shd w:val="clear" w:color="auto" w:fill="DAEEF3"/>
            <w:tcMar>
              <w:top w:w="0" w:type="dxa"/>
              <w:left w:w="0" w:type="dxa"/>
              <w:bottom w:w="0" w:type="dxa"/>
              <w:right w:w="0" w:type="dxa"/>
            </w:tcMar>
            <w:vAlign w:val="center"/>
          </w:tcPr>
          <w:p w14:paraId="21CC9CD7">
            <w:pPr>
              <w:spacing w:line="276" w:lineRule="auto"/>
              <w:jc w:val="center"/>
              <w:textAlignment w:val="baseline"/>
              <w:rPr>
                <w:rFonts w:ascii="宋体" w:hAnsi="宋体" w:cs="宋体"/>
                <w:color w:val="auto"/>
                <w:w w:val="90"/>
                <w:kern w:val="0"/>
                <w:sz w:val="22"/>
                <w:szCs w:val="22"/>
                <w:highlight w:val="none"/>
              </w:rPr>
            </w:pPr>
          </w:p>
        </w:tc>
        <w:tc>
          <w:tcPr>
            <w:tcW w:w="1134" w:type="dxa"/>
            <w:shd w:val="clear" w:color="auto" w:fill="DAEEF3"/>
            <w:tcMar>
              <w:top w:w="0" w:type="dxa"/>
              <w:left w:w="108" w:type="dxa"/>
              <w:bottom w:w="0" w:type="dxa"/>
              <w:right w:w="108" w:type="dxa"/>
            </w:tcMar>
            <w:vAlign w:val="center"/>
          </w:tcPr>
          <w:p w14:paraId="5EB4FE9C">
            <w:pPr>
              <w:widowControl/>
              <w:spacing w:line="276" w:lineRule="auto"/>
              <w:jc w:val="center"/>
              <w:textAlignment w:val="baseline"/>
              <w:rPr>
                <w:rFonts w:ascii="宋体" w:hAnsi="宋体" w:cs="宋体"/>
                <w:b/>
                <w:color w:val="auto"/>
                <w:w w:val="90"/>
                <w:kern w:val="0"/>
                <w:sz w:val="22"/>
                <w:szCs w:val="22"/>
                <w:highlight w:val="none"/>
              </w:rPr>
            </w:pPr>
            <w:r>
              <w:rPr>
                <w:rFonts w:hint="eastAsia" w:ascii="宋体" w:hAnsi="宋体" w:cs="宋体"/>
                <w:b/>
                <w:color w:val="auto"/>
                <w:w w:val="90"/>
                <w:kern w:val="0"/>
                <w:sz w:val="22"/>
                <w:szCs w:val="22"/>
                <w:highlight w:val="none"/>
              </w:rPr>
              <w:t>产品代码</w:t>
            </w:r>
          </w:p>
        </w:tc>
        <w:tc>
          <w:tcPr>
            <w:tcW w:w="1347" w:type="dxa"/>
            <w:shd w:val="clear" w:color="auto" w:fill="DAEEF3"/>
            <w:tcMar>
              <w:top w:w="0" w:type="dxa"/>
              <w:left w:w="0" w:type="dxa"/>
              <w:bottom w:w="0" w:type="dxa"/>
              <w:right w:w="0" w:type="dxa"/>
            </w:tcMar>
            <w:vAlign w:val="center"/>
          </w:tcPr>
          <w:p w14:paraId="5EAA203B">
            <w:pPr>
              <w:widowControl/>
              <w:spacing w:line="276" w:lineRule="auto"/>
              <w:jc w:val="center"/>
              <w:textAlignment w:val="baseline"/>
              <w:rPr>
                <w:rFonts w:ascii="宋体" w:hAnsi="宋体" w:cs="宋体"/>
                <w:b/>
                <w:color w:val="auto"/>
                <w:w w:val="90"/>
                <w:kern w:val="0"/>
                <w:sz w:val="22"/>
                <w:szCs w:val="22"/>
                <w:highlight w:val="none"/>
              </w:rPr>
            </w:pPr>
            <w:r>
              <w:rPr>
                <w:rFonts w:hint="eastAsia" w:ascii="宋体" w:hAnsi="宋体" w:cs="宋体"/>
                <w:b/>
                <w:color w:val="auto"/>
                <w:w w:val="90"/>
                <w:kern w:val="0"/>
                <w:sz w:val="22"/>
                <w:szCs w:val="22"/>
                <w:highlight w:val="none"/>
              </w:rPr>
              <w:t>产品名称</w:t>
            </w:r>
          </w:p>
        </w:tc>
        <w:tc>
          <w:tcPr>
            <w:tcW w:w="1402" w:type="dxa"/>
            <w:shd w:val="clear" w:color="auto" w:fill="DAEEF3"/>
            <w:tcMar>
              <w:top w:w="0" w:type="dxa"/>
              <w:left w:w="0" w:type="dxa"/>
              <w:bottom w:w="0" w:type="dxa"/>
              <w:right w:w="0" w:type="dxa"/>
            </w:tcMar>
            <w:vAlign w:val="center"/>
          </w:tcPr>
          <w:p w14:paraId="111BEEFF">
            <w:pPr>
              <w:widowControl/>
              <w:spacing w:line="276" w:lineRule="auto"/>
              <w:jc w:val="center"/>
              <w:textAlignment w:val="baseline"/>
              <w:rPr>
                <w:rFonts w:ascii="宋体" w:hAnsi="宋体" w:cs="宋体"/>
                <w:b/>
                <w:color w:val="auto"/>
                <w:w w:val="90"/>
                <w:kern w:val="0"/>
                <w:sz w:val="22"/>
                <w:szCs w:val="22"/>
                <w:highlight w:val="none"/>
              </w:rPr>
            </w:pPr>
            <w:r>
              <w:rPr>
                <w:rFonts w:hint="eastAsia" w:ascii="宋体" w:hAnsi="宋体" w:cs="宋体"/>
                <w:b/>
                <w:color w:val="auto"/>
                <w:w w:val="90"/>
                <w:kern w:val="0"/>
                <w:sz w:val="22"/>
                <w:szCs w:val="22"/>
                <w:highlight w:val="none"/>
              </w:rPr>
              <w:t>产品代码</w:t>
            </w:r>
          </w:p>
        </w:tc>
        <w:tc>
          <w:tcPr>
            <w:tcW w:w="2070" w:type="dxa"/>
            <w:shd w:val="clear" w:color="auto" w:fill="DAEEF3"/>
            <w:tcMar>
              <w:top w:w="0" w:type="dxa"/>
              <w:left w:w="0" w:type="dxa"/>
              <w:bottom w:w="0" w:type="dxa"/>
              <w:right w:w="0" w:type="dxa"/>
            </w:tcMar>
            <w:vAlign w:val="center"/>
          </w:tcPr>
          <w:p w14:paraId="4A7D9AF8">
            <w:pPr>
              <w:widowControl/>
              <w:spacing w:line="276" w:lineRule="auto"/>
              <w:jc w:val="center"/>
              <w:textAlignment w:val="baseline"/>
              <w:rPr>
                <w:rFonts w:ascii="宋体" w:hAnsi="宋体" w:cs="宋体"/>
                <w:b/>
                <w:color w:val="auto"/>
                <w:w w:val="90"/>
                <w:kern w:val="0"/>
                <w:sz w:val="22"/>
                <w:szCs w:val="22"/>
                <w:highlight w:val="none"/>
              </w:rPr>
            </w:pPr>
            <w:r>
              <w:rPr>
                <w:rFonts w:hint="eastAsia" w:ascii="宋体" w:hAnsi="宋体" w:cs="宋体"/>
                <w:b/>
                <w:color w:val="auto"/>
                <w:w w:val="90"/>
                <w:kern w:val="0"/>
                <w:sz w:val="22"/>
                <w:szCs w:val="22"/>
                <w:highlight w:val="none"/>
              </w:rPr>
              <w:t>产品名称</w:t>
            </w:r>
          </w:p>
        </w:tc>
        <w:tc>
          <w:tcPr>
            <w:tcW w:w="3261" w:type="dxa"/>
            <w:vMerge w:val="continue"/>
            <w:shd w:val="clear" w:color="auto" w:fill="DAEEF3"/>
            <w:tcMar>
              <w:top w:w="0" w:type="dxa"/>
              <w:left w:w="0" w:type="dxa"/>
              <w:bottom w:w="0" w:type="dxa"/>
              <w:right w:w="0" w:type="dxa"/>
            </w:tcMar>
            <w:vAlign w:val="center"/>
          </w:tcPr>
          <w:p w14:paraId="7E9844F1">
            <w:pPr>
              <w:spacing w:line="276" w:lineRule="auto"/>
              <w:jc w:val="left"/>
              <w:textAlignment w:val="baseline"/>
              <w:rPr>
                <w:rFonts w:ascii="宋体" w:hAnsi="宋体" w:cs="宋体"/>
                <w:color w:val="auto"/>
                <w:w w:val="90"/>
                <w:kern w:val="0"/>
                <w:sz w:val="22"/>
                <w:szCs w:val="22"/>
                <w:highlight w:val="none"/>
              </w:rPr>
            </w:pPr>
          </w:p>
        </w:tc>
      </w:tr>
      <w:tr w14:paraId="7AA6F02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14:paraId="574FACAF">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1</w:t>
            </w:r>
          </w:p>
        </w:tc>
        <w:tc>
          <w:tcPr>
            <w:tcW w:w="1134" w:type="dxa"/>
            <w:vMerge w:val="restart"/>
            <w:shd w:val="clear" w:color="auto" w:fill="FFFFFF"/>
            <w:tcMar>
              <w:top w:w="0" w:type="dxa"/>
              <w:left w:w="108" w:type="dxa"/>
              <w:bottom w:w="0" w:type="dxa"/>
              <w:right w:w="108" w:type="dxa"/>
            </w:tcMar>
            <w:vAlign w:val="center"/>
          </w:tcPr>
          <w:p w14:paraId="3295C0A5">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A020101</w:t>
            </w:r>
          </w:p>
        </w:tc>
        <w:tc>
          <w:tcPr>
            <w:tcW w:w="1347" w:type="dxa"/>
            <w:vMerge w:val="restart"/>
            <w:shd w:val="clear" w:color="auto" w:fill="FFFFFF"/>
            <w:tcMar>
              <w:top w:w="0" w:type="dxa"/>
              <w:left w:w="108" w:type="dxa"/>
              <w:bottom w:w="0" w:type="dxa"/>
              <w:right w:w="108" w:type="dxa"/>
            </w:tcMar>
            <w:vAlign w:val="center"/>
          </w:tcPr>
          <w:p w14:paraId="414403CE">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计算机设备</w:t>
            </w:r>
          </w:p>
        </w:tc>
        <w:tc>
          <w:tcPr>
            <w:tcW w:w="1402" w:type="dxa"/>
            <w:shd w:val="clear" w:color="auto" w:fill="FFFFFF"/>
            <w:tcMar>
              <w:top w:w="0" w:type="dxa"/>
              <w:left w:w="108" w:type="dxa"/>
              <w:bottom w:w="0" w:type="dxa"/>
              <w:right w:w="108" w:type="dxa"/>
            </w:tcMar>
            <w:vAlign w:val="center"/>
          </w:tcPr>
          <w:p w14:paraId="05A5688B">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A02010104</w:t>
            </w:r>
          </w:p>
        </w:tc>
        <w:tc>
          <w:tcPr>
            <w:tcW w:w="2070" w:type="dxa"/>
            <w:shd w:val="clear" w:color="auto" w:fill="FFFFFF"/>
            <w:tcMar>
              <w:top w:w="0" w:type="dxa"/>
              <w:left w:w="108" w:type="dxa"/>
              <w:bottom w:w="0" w:type="dxa"/>
              <w:right w:w="108" w:type="dxa"/>
            </w:tcMar>
            <w:vAlign w:val="center"/>
          </w:tcPr>
          <w:p w14:paraId="1256B15C">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台式计算机</w:t>
            </w:r>
          </w:p>
        </w:tc>
        <w:tc>
          <w:tcPr>
            <w:tcW w:w="3261" w:type="dxa"/>
            <w:vMerge w:val="restart"/>
            <w:shd w:val="clear" w:color="auto" w:fill="FFFFFF"/>
            <w:tcMar>
              <w:top w:w="0" w:type="dxa"/>
              <w:left w:w="108" w:type="dxa"/>
              <w:bottom w:w="0" w:type="dxa"/>
              <w:right w:w="108" w:type="dxa"/>
            </w:tcMar>
            <w:vAlign w:val="center"/>
          </w:tcPr>
          <w:p w14:paraId="59476375">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中国质量认证中心</w:t>
            </w:r>
          </w:p>
          <w:p w14:paraId="0951FE0F">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北京赛西认证有限责任公司</w:t>
            </w:r>
          </w:p>
          <w:p w14:paraId="64E99AF4">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中国网络安全审查技术与认证中心</w:t>
            </w:r>
          </w:p>
          <w:p w14:paraId="79EEB427">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广州赛宝认证中心服务有限公司</w:t>
            </w:r>
          </w:p>
        </w:tc>
      </w:tr>
      <w:tr w14:paraId="27F40F5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tcMar>
              <w:top w:w="0" w:type="dxa"/>
              <w:left w:w="0" w:type="dxa"/>
              <w:bottom w:w="0" w:type="dxa"/>
              <w:right w:w="0" w:type="dxa"/>
            </w:tcMar>
            <w:vAlign w:val="center"/>
          </w:tcPr>
          <w:p w14:paraId="5C91FF62">
            <w:pPr>
              <w:widowControl/>
              <w:spacing w:line="276" w:lineRule="auto"/>
              <w:jc w:val="center"/>
              <w:rPr>
                <w:rFonts w:ascii="宋体" w:hAnsi="宋体" w:cs="宋体"/>
                <w:color w:val="auto"/>
                <w:w w:val="90"/>
                <w:kern w:val="0"/>
                <w:sz w:val="22"/>
                <w:szCs w:val="22"/>
                <w:highlight w:val="none"/>
              </w:rPr>
            </w:pPr>
          </w:p>
        </w:tc>
        <w:tc>
          <w:tcPr>
            <w:tcW w:w="1134" w:type="dxa"/>
            <w:vMerge w:val="continue"/>
            <w:shd w:val="clear" w:color="auto" w:fill="FFFFFF"/>
            <w:tcMar>
              <w:top w:w="0" w:type="dxa"/>
              <w:left w:w="0" w:type="dxa"/>
              <w:bottom w:w="0" w:type="dxa"/>
              <w:right w:w="0" w:type="dxa"/>
            </w:tcMar>
            <w:vAlign w:val="center"/>
          </w:tcPr>
          <w:p w14:paraId="35DCC103">
            <w:pPr>
              <w:widowControl/>
              <w:spacing w:line="276" w:lineRule="auto"/>
              <w:jc w:val="center"/>
              <w:rPr>
                <w:rFonts w:ascii="宋体" w:hAnsi="宋体" w:cs="宋体"/>
                <w:color w:val="auto"/>
                <w:w w:val="90"/>
                <w:kern w:val="0"/>
                <w:sz w:val="22"/>
                <w:szCs w:val="22"/>
                <w:highlight w:val="none"/>
              </w:rPr>
            </w:pPr>
          </w:p>
        </w:tc>
        <w:tc>
          <w:tcPr>
            <w:tcW w:w="1347" w:type="dxa"/>
            <w:vMerge w:val="continue"/>
            <w:shd w:val="clear" w:color="auto" w:fill="FFFFFF"/>
            <w:tcMar>
              <w:top w:w="0" w:type="dxa"/>
              <w:left w:w="0" w:type="dxa"/>
              <w:bottom w:w="0" w:type="dxa"/>
              <w:right w:w="0" w:type="dxa"/>
            </w:tcMar>
            <w:vAlign w:val="center"/>
          </w:tcPr>
          <w:p w14:paraId="64BE3C53">
            <w:pPr>
              <w:widowControl/>
              <w:spacing w:line="276" w:lineRule="auto"/>
              <w:jc w:val="center"/>
              <w:rPr>
                <w:rFonts w:ascii="宋体" w:hAnsi="宋体" w:cs="宋体"/>
                <w:color w:val="auto"/>
                <w:w w:val="90"/>
                <w:kern w:val="0"/>
                <w:sz w:val="22"/>
                <w:szCs w:val="22"/>
                <w:highlight w:val="none"/>
              </w:rPr>
            </w:pPr>
          </w:p>
        </w:tc>
        <w:tc>
          <w:tcPr>
            <w:tcW w:w="1402" w:type="dxa"/>
            <w:shd w:val="clear" w:color="auto" w:fill="FFFFFF"/>
            <w:tcMar>
              <w:top w:w="0" w:type="dxa"/>
              <w:left w:w="108" w:type="dxa"/>
              <w:bottom w:w="0" w:type="dxa"/>
              <w:right w:w="108" w:type="dxa"/>
            </w:tcMar>
            <w:vAlign w:val="center"/>
          </w:tcPr>
          <w:p w14:paraId="5C67378B">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A02010105</w:t>
            </w:r>
          </w:p>
        </w:tc>
        <w:tc>
          <w:tcPr>
            <w:tcW w:w="2070" w:type="dxa"/>
            <w:shd w:val="clear" w:color="auto" w:fill="FFFFFF"/>
            <w:tcMar>
              <w:top w:w="0" w:type="dxa"/>
              <w:left w:w="0" w:type="dxa"/>
              <w:bottom w:w="0" w:type="dxa"/>
              <w:right w:w="0" w:type="dxa"/>
            </w:tcMar>
            <w:vAlign w:val="center"/>
          </w:tcPr>
          <w:p w14:paraId="4FA4E865">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便携式计算机</w:t>
            </w:r>
          </w:p>
        </w:tc>
        <w:tc>
          <w:tcPr>
            <w:tcW w:w="3261" w:type="dxa"/>
            <w:vMerge w:val="continue"/>
            <w:shd w:val="clear" w:color="auto" w:fill="FFFFFF"/>
            <w:tcMar>
              <w:top w:w="0" w:type="dxa"/>
              <w:left w:w="0" w:type="dxa"/>
              <w:bottom w:w="0" w:type="dxa"/>
              <w:right w:w="0" w:type="dxa"/>
            </w:tcMar>
            <w:vAlign w:val="center"/>
          </w:tcPr>
          <w:p w14:paraId="68F07B19">
            <w:pPr>
              <w:widowControl/>
              <w:spacing w:line="276" w:lineRule="auto"/>
              <w:jc w:val="left"/>
              <w:rPr>
                <w:rFonts w:ascii="宋体" w:hAnsi="宋体" w:cs="宋体"/>
                <w:color w:val="auto"/>
                <w:w w:val="90"/>
                <w:kern w:val="0"/>
                <w:sz w:val="22"/>
                <w:szCs w:val="22"/>
                <w:highlight w:val="none"/>
              </w:rPr>
            </w:pPr>
          </w:p>
        </w:tc>
      </w:tr>
      <w:tr w14:paraId="35B3778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tcMar>
              <w:top w:w="0" w:type="dxa"/>
              <w:left w:w="0" w:type="dxa"/>
              <w:bottom w:w="0" w:type="dxa"/>
              <w:right w:w="0" w:type="dxa"/>
            </w:tcMar>
            <w:vAlign w:val="center"/>
          </w:tcPr>
          <w:p w14:paraId="46D017D2">
            <w:pPr>
              <w:widowControl/>
              <w:spacing w:line="276" w:lineRule="auto"/>
              <w:jc w:val="center"/>
              <w:rPr>
                <w:rFonts w:ascii="宋体" w:hAnsi="宋体" w:cs="宋体"/>
                <w:color w:val="auto"/>
                <w:w w:val="90"/>
                <w:kern w:val="0"/>
                <w:sz w:val="22"/>
                <w:szCs w:val="22"/>
                <w:highlight w:val="none"/>
              </w:rPr>
            </w:pPr>
          </w:p>
        </w:tc>
        <w:tc>
          <w:tcPr>
            <w:tcW w:w="1134" w:type="dxa"/>
            <w:vMerge w:val="continue"/>
            <w:shd w:val="clear" w:color="auto" w:fill="FFFFFF"/>
            <w:tcMar>
              <w:top w:w="0" w:type="dxa"/>
              <w:left w:w="0" w:type="dxa"/>
              <w:bottom w:w="0" w:type="dxa"/>
              <w:right w:w="0" w:type="dxa"/>
            </w:tcMar>
            <w:vAlign w:val="center"/>
          </w:tcPr>
          <w:p w14:paraId="32B18D90">
            <w:pPr>
              <w:widowControl/>
              <w:spacing w:line="276" w:lineRule="auto"/>
              <w:jc w:val="center"/>
              <w:rPr>
                <w:rFonts w:ascii="宋体" w:hAnsi="宋体" w:cs="宋体"/>
                <w:color w:val="auto"/>
                <w:w w:val="90"/>
                <w:kern w:val="0"/>
                <w:sz w:val="22"/>
                <w:szCs w:val="22"/>
                <w:highlight w:val="none"/>
              </w:rPr>
            </w:pPr>
          </w:p>
        </w:tc>
        <w:tc>
          <w:tcPr>
            <w:tcW w:w="1347" w:type="dxa"/>
            <w:vMerge w:val="continue"/>
            <w:shd w:val="clear" w:color="auto" w:fill="FFFFFF"/>
            <w:tcMar>
              <w:top w:w="0" w:type="dxa"/>
              <w:left w:w="0" w:type="dxa"/>
              <w:bottom w:w="0" w:type="dxa"/>
              <w:right w:w="0" w:type="dxa"/>
            </w:tcMar>
            <w:vAlign w:val="center"/>
          </w:tcPr>
          <w:p w14:paraId="286868D5">
            <w:pPr>
              <w:widowControl/>
              <w:spacing w:line="276" w:lineRule="auto"/>
              <w:jc w:val="center"/>
              <w:rPr>
                <w:rFonts w:ascii="宋体" w:hAnsi="宋体" w:cs="宋体"/>
                <w:color w:val="auto"/>
                <w:w w:val="90"/>
                <w:kern w:val="0"/>
                <w:sz w:val="22"/>
                <w:szCs w:val="22"/>
                <w:highlight w:val="none"/>
              </w:rPr>
            </w:pPr>
          </w:p>
        </w:tc>
        <w:tc>
          <w:tcPr>
            <w:tcW w:w="1402" w:type="dxa"/>
            <w:shd w:val="clear" w:color="auto" w:fill="FFFFFF"/>
            <w:tcMar>
              <w:top w:w="0" w:type="dxa"/>
              <w:left w:w="108" w:type="dxa"/>
              <w:bottom w:w="0" w:type="dxa"/>
              <w:right w:w="108" w:type="dxa"/>
            </w:tcMar>
            <w:vAlign w:val="center"/>
          </w:tcPr>
          <w:p w14:paraId="563C5B1C">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A02010107</w:t>
            </w:r>
          </w:p>
        </w:tc>
        <w:tc>
          <w:tcPr>
            <w:tcW w:w="2070" w:type="dxa"/>
            <w:shd w:val="clear" w:color="auto" w:fill="FFFFFF"/>
            <w:tcMar>
              <w:top w:w="0" w:type="dxa"/>
              <w:left w:w="0" w:type="dxa"/>
              <w:bottom w:w="0" w:type="dxa"/>
              <w:right w:w="0" w:type="dxa"/>
            </w:tcMar>
            <w:vAlign w:val="center"/>
          </w:tcPr>
          <w:p w14:paraId="289F5ADA">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平板式微型计算机</w:t>
            </w:r>
          </w:p>
        </w:tc>
        <w:tc>
          <w:tcPr>
            <w:tcW w:w="3261" w:type="dxa"/>
            <w:vMerge w:val="continue"/>
            <w:shd w:val="clear" w:color="auto" w:fill="FFFFFF"/>
            <w:tcMar>
              <w:top w:w="0" w:type="dxa"/>
              <w:left w:w="0" w:type="dxa"/>
              <w:bottom w:w="0" w:type="dxa"/>
              <w:right w:w="0" w:type="dxa"/>
            </w:tcMar>
            <w:vAlign w:val="center"/>
          </w:tcPr>
          <w:p w14:paraId="32C5EDDC">
            <w:pPr>
              <w:widowControl/>
              <w:spacing w:line="276" w:lineRule="auto"/>
              <w:jc w:val="left"/>
              <w:rPr>
                <w:rFonts w:ascii="宋体" w:hAnsi="宋体" w:cs="宋体"/>
                <w:color w:val="auto"/>
                <w:w w:val="90"/>
                <w:kern w:val="0"/>
                <w:sz w:val="22"/>
                <w:szCs w:val="22"/>
                <w:highlight w:val="none"/>
              </w:rPr>
            </w:pPr>
          </w:p>
        </w:tc>
      </w:tr>
      <w:tr w14:paraId="1B395A9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14:paraId="17DBA9B6">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2</w:t>
            </w:r>
          </w:p>
        </w:tc>
        <w:tc>
          <w:tcPr>
            <w:tcW w:w="1134" w:type="dxa"/>
            <w:vMerge w:val="restart"/>
            <w:shd w:val="clear" w:color="auto" w:fill="FFFFFF"/>
            <w:tcMar>
              <w:top w:w="0" w:type="dxa"/>
              <w:left w:w="108" w:type="dxa"/>
              <w:bottom w:w="0" w:type="dxa"/>
              <w:right w:w="108" w:type="dxa"/>
            </w:tcMar>
            <w:vAlign w:val="center"/>
          </w:tcPr>
          <w:p w14:paraId="03FAF98D">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A020106</w:t>
            </w:r>
          </w:p>
        </w:tc>
        <w:tc>
          <w:tcPr>
            <w:tcW w:w="1347" w:type="dxa"/>
            <w:vMerge w:val="restart"/>
            <w:shd w:val="clear" w:color="auto" w:fill="FFFFFF"/>
            <w:tcMar>
              <w:top w:w="0" w:type="dxa"/>
              <w:left w:w="108" w:type="dxa"/>
              <w:bottom w:w="0" w:type="dxa"/>
              <w:right w:w="108" w:type="dxa"/>
            </w:tcMar>
            <w:vAlign w:val="center"/>
          </w:tcPr>
          <w:p w14:paraId="5342795A">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输入输出设备</w:t>
            </w:r>
          </w:p>
        </w:tc>
        <w:tc>
          <w:tcPr>
            <w:tcW w:w="1402" w:type="dxa"/>
            <w:shd w:val="clear" w:color="auto" w:fill="FFFFFF"/>
            <w:tcMar>
              <w:top w:w="0" w:type="dxa"/>
              <w:left w:w="108" w:type="dxa"/>
              <w:bottom w:w="0" w:type="dxa"/>
              <w:right w:w="108" w:type="dxa"/>
            </w:tcMar>
            <w:vAlign w:val="center"/>
          </w:tcPr>
          <w:p w14:paraId="7462DCA8">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A02010601</w:t>
            </w:r>
          </w:p>
        </w:tc>
        <w:tc>
          <w:tcPr>
            <w:tcW w:w="2070" w:type="dxa"/>
            <w:shd w:val="clear" w:color="auto" w:fill="FFFFFF"/>
            <w:tcMar>
              <w:top w:w="0" w:type="dxa"/>
              <w:left w:w="108" w:type="dxa"/>
              <w:bottom w:w="0" w:type="dxa"/>
              <w:right w:w="108" w:type="dxa"/>
            </w:tcMar>
            <w:vAlign w:val="center"/>
          </w:tcPr>
          <w:p w14:paraId="1ACD97F2">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打印设备</w:t>
            </w:r>
          </w:p>
        </w:tc>
        <w:tc>
          <w:tcPr>
            <w:tcW w:w="3261" w:type="dxa"/>
            <w:vMerge w:val="continue"/>
            <w:shd w:val="clear" w:color="auto" w:fill="FFFFFF"/>
            <w:tcMar>
              <w:top w:w="0" w:type="dxa"/>
              <w:left w:w="0" w:type="dxa"/>
              <w:bottom w:w="0" w:type="dxa"/>
              <w:right w:w="0" w:type="dxa"/>
            </w:tcMar>
            <w:vAlign w:val="center"/>
          </w:tcPr>
          <w:p w14:paraId="764439D5">
            <w:pPr>
              <w:widowControl/>
              <w:spacing w:line="276" w:lineRule="auto"/>
              <w:jc w:val="left"/>
              <w:rPr>
                <w:rFonts w:ascii="宋体" w:hAnsi="宋体" w:cs="宋体"/>
                <w:color w:val="auto"/>
                <w:w w:val="90"/>
                <w:kern w:val="0"/>
                <w:sz w:val="22"/>
                <w:szCs w:val="22"/>
                <w:highlight w:val="none"/>
              </w:rPr>
            </w:pPr>
          </w:p>
        </w:tc>
      </w:tr>
      <w:tr w14:paraId="544BE9C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tcMar>
              <w:top w:w="0" w:type="dxa"/>
              <w:left w:w="0" w:type="dxa"/>
              <w:bottom w:w="0" w:type="dxa"/>
              <w:right w:w="0" w:type="dxa"/>
            </w:tcMar>
            <w:vAlign w:val="center"/>
          </w:tcPr>
          <w:p w14:paraId="43AD5588">
            <w:pPr>
              <w:widowControl/>
              <w:spacing w:line="276" w:lineRule="auto"/>
              <w:jc w:val="center"/>
              <w:rPr>
                <w:rFonts w:ascii="宋体" w:hAnsi="宋体" w:cs="宋体"/>
                <w:color w:val="auto"/>
                <w:w w:val="90"/>
                <w:kern w:val="0"/>
                <w:sz w:val="22"/>
                <w:szCs w:val="22"/>
                <w:highlight w:val="none"/>
              </w:rPr>
            </w:pPr>
          </w:p>
        </w:tc>
        <w:tc>
          <w:tcPr>
            <w:tcW w:w="1134" w:type="dxa"/>
            <w:vMerge w:val="continue"/>
            <w:shd w:val="clear" w:color="auto" w:fill="FFFFFF"/>
            <w:tcMar>
              <w:top w:w="0" w:type="dxa"/>
              <w:left w:w="0" w:type="dxa"/>
              <w:bottom w:w="0" w:type="dxa"/>
              <w:right w:w="0" w:type="dxa"/>
            </w:tcMar>
            <w:vAlign w:val="center"/>
          </w:tcPr>
          <w:p w14:paraId="3F32F198">
            <w:pPr>
              <w:widowControl/>
              <w:spacing w:line="276" w:lineRule="auto"/>
              <w:jc w:val="center"/>
              <w:rPr>
                <w:rFonts w:ascii="宋体" w:hAnsi="宋体" w:cs="宋体"/>
                <w:color w:val="auto"/>
                <w:w w:val="90"/>
                <w:kern w:val="0"/>
                <w:sz w:val="22"/>
                <w:szCs w:val="22"/>
                <w:highlight w:val="none"/>
              </w:rPr>
            </w:pPr>
          </w:p>
        </w:tc>
        <w:tc>
          <w:tcPr>
            <w:tcW w:w="1347" w:type="dxa"/>
            <w:vMerge w:val="continue"/>
            <w:shd w:val="clear" w:color="auto" w:fill="FFFFFF"/>
            <w:tcMar>
              <w:top w:w="0" w:type="dxa"/>
              <w:left w:w="0" w:type="dxa"/>
              <w:bottom w:w="0" w:type="dxa"/>
              <w:right w:w="0" w:type="dxa"/>
            </w:tcMar>
            <w:vAlign w:val="center"/>
          </w:tcPr>
          <w:p w14:paraId="7EA89EEA">
            <w:pPr>
              <w:widowControl/>
              <w:spacing w:line="276" w:lineRule="auto"/>
              <w:jc w:val="center"/>
              <w:rPr>
                <w:rFonts w:ascii="宋体" w:hAnsi="宋体" w:cs="宋体"/>
                <w:color w:val="auto"/>
                <w:w w:val="90"/>
                <w:kern w:val="0"/>
                <w:sz w:val="22"/>
                <w:szCs w:val="22"/>
                <w:highlight w:val="none"/>
              </w:rPr>
            </w:pPr>
          </w:p>
        </w:tc>
        <w:tc>
          <w:tcPr>
            <w:tcW w:w="1402" w:type="dxa"/>
            <w:shd w:val="clear" w:color="auto" w:fill="FFFFFF"/>
            <w:tcMar>
              <w:top w:w="0" w:type="dxa"/>
              <w:left w:w="108" w:type="dxa"/>
              <w:bottom w:w="0" w:type="dxa"/>
              <w:right w:w="108" w:type="dxa"/>
            </w:tcMar>
            <w:vAlign w:val="center"/>
          </w:tcPr>
          <w:p w14:paraId="51E2FC37">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A02010604</w:t>
            </w:r>
          </w:p>
        </w:tc>
        <w:tc>
          <w:tcPr>
            <w:tcW w:w="2070" w:type="dxa"/>
            <w:shd w:val="clear" w:color="auto" w:fill="FFFFFF"/>
            <w:tcMar>
              <w:top w:w="0" w:type="dxa"/>
              <w:left w:w="0" w:type="dxa"/>
              <w:bottom w:w="0" w:type="dxa"/>
              <w:right w:w="0" w:type="dxa"/>
            </w:tcMar>
            <w:vAlign w:val="center"/>
          </w:tcPr>
          <w:p w14:paraId="62753A9F">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显示设备</w:t>
            </w:r>
          </w:p>
        </w:tc>
        <w:tc>
          <w:tcPr>
            <w:tcW w:w="3261" w:type="dxa"/>
            <w:vMerge w:val="continue"/>
            <w:shd w:val="clear" w:color="auto" w:fill="FFFFFF"/>
            <w:tcMar>
              <w:top w:w="0" w:type="dxa"/>
              <w:left w:w="0" w:type="dxa"/>
              <w:bottom w:w="0" w:type="dxa"/>
              <w:right w:w="0" w:type="dxa"/>
            </w:tcMar>
            <w:vAlign w:val="center"/>
          </w:tcPr>
          <w:p w14:paraId="2F936D9C">
            <w:pPr>
              <w:widowControl/>
              <w:spacing w:line="276" w:lineRule="auto"/>
              <w:jc w:val="left"/>
              <w:rPr>
                <w:rFonts w:ascii="宋体" w:hAnsi="宋体" w:cs="宋体"/>
                <w:color w:val="auto"/>
                <w:w w:val="90"/>
                <w:kern w:val="0"/>
                <w:sz w:val="22"/>
                <w:szCs w:val="22"/>
                <w:highlight w:val="none"/>
              </w:rPr>
            </w:pPr>
          </w:p>
        </w:tc>
      </w:tr>
      <w:tr w14:paraId="337EB9B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tcMar>
              <w:top w:w="0" w:type="dxa"/>
              <w:left w:w="0" w:type="dxa"/>
              <w:bottom w:w="0" w:type="dxa"/>
              <w:right w:w="0" w:type="dxa"/>
            </w:tcMar>
            <w:vAlign w:val="center"/>
          </w:tcPr>
          <w:p w14:paraId="5ECEF699">
            <w:pPr>
              <w:widowControl/>
              <w:spacing w:line="276" w:lineRule="auto"/>
              <w:jc w:val="center"/>
              <w:rPr>
                <w:rFonts w:ascii="宋体" w:hAnsi="宋体" w:cs="宋体"/>
                <w:color w:val="auto"/>
                <w:w w:val="90"/>
                <w:kern w:val="0"/>
                <w:sz w:val="22"/>
                <w:szCs w:val="22"/>
                <w:highlight w:val="none"/>
              </w:rPr>
            </w:pPr>
          </w:p>
        </w:tc>
        <w:tc>
          <w:tcPr>
            <w:tcW w:w="1134" w:type="dxa"/>
            <w:vMerge w:val="continue"/>
            <w:shd w:val="clear" w:color="auto" w:fill="FFFFFF"/>
            <w:tcMar>
              <w:top w:w="0" w:type="dxa"/>
              <w:left w:w="0" w:type="dxa"/>
              <w:bottom w:w="0" w:type="dxa"/>
              <w:right w:w="0" w:type="dxa"/>
            </w:tcMar>
            <w:vAlign w:val="center"/>
          </w:tcPr>
          <w:p w14:paraId="258C9B32">
            <w:pPr>
              <w:widowControl/>
              <w:spacing w:line="276" w:lineRule="auto"/>
              <w:jc w:val="center"/>
              <w:rPr>
                <w:rFonts w:ascii="宋体" w:hAnsi="宋体" w:cs="宋体"/>
                <w:color w:val="auto"/>
                <w:w w:val="90"/>
                <w:kern w:val="0"/>
                <w:sz w:val="22"/>
                <w:szCs w:val="22"/>
                <w:highlight w:val="none"/>
              </w:rPr>
            </w:pPr>
          </w:p>
        </w:tc>
        <w:tc>
          <w:tcPr>
            <w:tcW w:w="1347" w:type="dxa"/>
            <w:vMerge w:val="continue"/>
            <w:shd w:val="clear" w:color="auto" w:fill="FFFFFF"/>
            <w:tcMar>
              <w:top w:w="0" w:type="dxa"/>
              <w:left w:w="0" w:type="dxa"/>
              <w:bottom w:w="0" w:type="dxa"/>
              <w:right w:w="0" w:type="dxa"/>
            </w:tcMar>
            <w:vAlign w:val="center"/>
          </w:tcPr>
          <w:p w14:paraId="0DC91DC9">
            <w:pPr>
              <w:widowControl/>
              <w:spacing w:line="276" w:lineRule="auto"/>
              <w:jc w:val="center"/>
              <w:rPr>
                <w:rFonts w:ascii="宋体" w:hAnsi="宋体" w:cs="宋体"/>
                <w:color w:val="auto"/>
                <w:w w:val="90"/>
                <w:kern w:val="0"/>
                <w:sz w:val="22"/>
                <w:szCs w:val="22"/>
                <w:highlight w:val="none"/>
              </w:rPr>
            </w:pPr>
          </w:p>
        </w:tc>
        <w:tc>
          <w:tcPr>
            <w:tcW w:w="1402" w:type="dxa"/>
            <w:shd w:val="clear" w:color="auto" w:fill="FFFFFF"/>
            <w:tcMar>
              <w:top w:w="0" w:type="dxa"/>
              <w:left w:w="108" w:type="dxa"/>
              <w:bottom w:w="0" w:type="dxa"/>
              <w:right w:w="108" w:type="dxa"/>
            </w:tcMar>
            <w:vAlign w:val="center"/>
          </w:tcPr>
          <w:p w14:paraId="1F500B6D">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A02010609</w:t>
            </w:r>
          </w:p>
        </w:tc>
        <w:tc>
          <w:tcPr>
            <w:tcW w:w="2070" w:type="dxa"/>
            <w:shd w:val="clear" w:color="auto" w:fill="FFFFFF"/>
            <w:tcMar>
              <w:top w:w="0" w:type="dxa"/>
              <w:left w:w="0" w:type="dxa"/>
              <w:bottom w:w="0" w:type="dxa"/>
              <w:right w:w="0" w:type="dxa"/>
            </w:tcMar>
            <w:vAlign w:val="center"/>
          </w:tcPr>
          <w:p w14:paraId="7F568DC0">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图形图像输入设备</w:t>
            </w:r>
          </w:p>
        </w:tc>
        <w:tc>
          <w:tcPr>
            <w:tcW w:w="3261" w:type="dxa"/>
            <w:vMerge w:val="continue"/>
            <w:shd w:val="clear" w:color="auto" w:fill="FFFFFF"/>
            <w:tcMar>
              <w:top w:w="0" w:type="dxa"/>
              <w:left w:w="0" w:type="dxa"/>
              <w:bottom w:w="0" w:type="dxa"/>
              <w:right w:w="0" w:type="dxa"/>
            </w:tcMar>
            <w:vAlign w:val="center"/>
          </w:tcPr>
          <w:p w14:paraId="0F85C6AE">
            <w:pPr>
              <w:widowControl/>
              <w:spacing w:line="276" w:lineRule="auto"/>
              <w:jc w:val="left"/>
              <w:rPr>
                <w:rFonts w:ascii="宋体" w:hAnsi="宋体" w:cs="宋体"/>
                <w:color w:val="auto"/>
                <w:w w:val="90"/>
                <w:kern w:val="0"/>
                <w:sz w:val="22"/>
                <w:szCs w:val="22"/>
                <w:highlight w:val="none"/>
              </w:rPr>
            </w:pPr>
          </w:p>
        </w:tc>
      </w:tr>
      <w:tr w14:paraId="31ECF37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574C7990">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3</w:t>
            </w:r>
          </w:p>
        </w:tc>
        <w:tc>
          <w:tcPr>
            <w:tcW w:w="1134" w:type="dxa"/>
            <w:shd w:val="clear" w:color="auto" w:fill="FFFFFF"/>
            <w:tcMar>
              <w:top w:w="0" w:type="dxa"/>
              <w:left w:w="108" w:type="dxa"/>
              <w:bottom w:w="0" w:type="dxa"/>
              <w:right w:w="108" w:type="dxa"/>
            </w:tcMar>
            <w:vAlign w:val="center"/>
          </w:tcPr>
          <w:p w14:paraId="72713BF0">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A020202</w:t>
            </w:r>
          </w:p>
        </w:tc>
        <w:tc>
          <w:tcPr>
            <w:tcW w:w="1347" w:type="dxa"/>
            <w:shd w:val="clear" w:color="auto" w:fill="FFFFFF"/>
            <w:tcMar>
              <w:top w:w="0" w:type="dxa"/>
              <w:left w:w="108" w:type="dxa"/>
              <w:bottom w:w="0" w:type="dxa"/>
              <w:right w:w="108" w:type="dxa"/>
            </w:tcMar>
            <w:vAlign w:val="center"/>
          </w:tcPr>
          <w:p w14:paraId="110CEF70">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投影仪</w:t>
            </w:r>
          </w:p>
        </w:tc>
        <w:tc>
          <w:tcPr>
            <w:tcW w:w="1402" w:type="dxa"/>
            <w:shd w:val="clear" w:color="auto" w:fill="FFFFFF"/>
            <w:tcMar>
              <w:top w:w="0" w:type="dxa"/>
              <w:left w:w="108" w:type="dxa"/>
              <w:bottom w:w="0" w:type="dxa"/>
              <w:right w:w="108" w:type="dxa"/>
            </w:tcMar>
            <w:vAlign w:val="center"/>
          </w:tcPr>
          <w:p w14:paraId="68ECFFE2">
            <w:pPr>
              <w:widowControl/>
              <w:spacing w:line="276" w:lineRule="auto"/>
              <w:jc w:val="center"/>
              <w:textAlignment w:val="baseline"/>
              <w:rPr>
                <w:rFonts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01BDD9E7">
            <w:pPr>
              <w:widowControl/>
              <w:spacing w:line="276" w:lineRule="auto"/>
              <w:jc w:val="center"/>
              <w:textAlignment w:val="baseline"/>
              <w:rPr>
                <w:rFonts w:ascii="宋体" w:hAnsi="宋体" w:cs="宋体"/>
                <w:color w:val="auto"/>
                <w:w w:val="90"/>
                <w:kern w:val="0"/>
                <w:sz w:val="22"/>
                <w:szCs w:val="22"/>
                <w:highlight w:val="none"/>
              </w:rPr>
            </w:pPr>
          </w:p>
        </w:tc>
        <w:tc>
          <w:tcPr>
            <w:tcW w:w="3261" w:type="dxa"/>
            <w:vMerge w:val="continue"/>
            <w:shd w:val="clear" w:color="auto" w:fill="FFFFFF"/>
            <w:tcMar>
              <w:top w:w="0" w:type="dxa"/>
              <w:left w:w="0" w:type="dxa"/>
              <w:bottom w:w="0" w:type="dxa"/>
              <w:right w:w="0" w:type="dxa"/>
            </w:tcMar>
            <w:vAlign w:val="center"/>
          </w:tcPr>
          <w:p w14:paraId="657FD4CE">
            <w:pPr>
              <w:widowControl/>
              <w:spacing w:line="276" w:lineRule="auto"/>
              <w:jc w:val="left"/>
              <w:rPr>
                <w:rFonts w:ascii="宋体" w:hAnsi="宋体" w:cs="宋体"/>
                <w:color w:val="auto"/>
                <w:w w:val="90"/>
                <w:kern w:val="0"/>
                <w:sz w:val="22"/>
                <w:szCs w:val="22"/>
                <w:highlight w:val="none"/>
              </w:rPr>
            </w:pPr>
          </w:p>
        </w:tc>
      </w:tr>
      <w:tr w14:paraId="3AF4A3F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31FA195F">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4</w:t>
            </w:r>
          </w:p>
        </w:tc>
        <w:tc>
          <w:tcPr>
            <w:tcW w:w="1134" w:type="dxa"/>
            <w:shd w:val="clear" w:color="auto" w:fill="FFFFFF"/>
            <w:tcMar>
              <w:top w:w="0" w:type="dxa"/>
              <w:left w:w="108" w:type="dxa"/>
              <w:bottom w:w="0" w:type="dxa"/>
              <w:right w:w="108" w:type="dxa"/>
            </w:tcMar>
            <w:vAlign w:val="center"/>
          </w:tcPr>
          <w:p w14:paraId="3D747DD6">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A020204352</w:t>
            </w:r>
          </w:p>
        </w:tc>
        <w:tc>
          <w:tcPr>
            <w:tcW w:w="1347" w:type="dxa"/>
            <w:shd w:val="clear" w:color="auto" w:fill="FFFFFF"/>
            <w:tcMar>
              <w:top w:w="0" w:type="dxa"/>
              <w:left w:w="108" w:type="dxa"/>
              <w:bottom w:w="0" w:type="dxa"/>
              <w:right w:w="108" w:type="dxa"/>
            </w:tcMar>
            <w:vAlign w:val="center"/>
          </w:tcPr>
          <w:p w14:paraId="3B7218EF">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多功能一体机</w:t>
            </w:r>
          </w:p>
        </w:tc>
        <w:tc>
          <w:tcPr>
            <w:tcW w:w="1402" w:type="dxa"/>
            <w:shd w:val="clear" w:color="auto" w:fill="FFFFFF"/>
            <w:tcMar>
              <w:top w:w="0" w:type="dxa"/>
              <w:left w:w="108" w:type="dxa"/>
              <w:bottom w:w="0" w:type="dxa"/>
              <w:right w:w="108" w:type="dxa"/>
            </w:tcMar>
            <w:vAlign w:val="center"/>
          </w:tcPr>
          <w:p w14:paraId="6DC0B8EE">
            <w:pPr>
              <w:widowControl/>
              <w:spacing w:line="276" w:lineRule="auto"/>
              <w:jc w:val="center"/>
              <w:textAlignment w:val="baseline"/>
              <w:rPr>
                <w:rFonts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3CDE1498">
            <w:pPr>
              <w:widowControl/>
              <w:spacing w:line="276" w:lineRule="auto"/>
              <w:jc w:val="center"/>
              <w:textAlignment w:val="baseline"/>
              <w:rPr>
                <w:rFonts w:ascii="宋体" w:hAnsi="宋体" w:cs="宋体"/>
                <w:color w:val="auto"/>
                <w:w w:val="90"/>
                <w:kern w:val="0"/>
                <w:sz w:val="22"/>
                <w:szCs w:val="22"/>
                <w:highlight w:val="none"/>
              </w:rPr>
            </w:pPr>
          </w:p>
        </w:tc>
        <w:tc>
          <w:tcPr>
            <w:tcW w:w="3261" w:type="dxa"/>
            <w:vMerge w:val="continue"/>
            <w:shd w:val="clear" w:color="auto" w:fill="FFFFFF"/>
            <w:tcMar>
              <w:top w:w="0" w:type="dxa"/>
              <w:left w:w="0" w:type="dxa"/>
              <w:bottom w:w="0" w:type="dxa"/>
              <w:right w:w="0" w:type="dxa"/>
            </w:tcMar>
            <w:vAlign w:val="center"/>
          </w:tcPr>
          <w:p w14:paraId="24016DA3">
            <w:pPr>
              <w:widowControl/>
              <w:spacing w:line="276" w:lineRule="auto"/>
              <w:jc w:val="left"/>
              <w:rPr>
                <w:rFonts w:ascii="宋体" w:hAnsi="宋体" w:cs="宋体"/>
                <w:color w:val="auto"/>
                <w:w w:val="90"/>
                <w:kern w:val="0"/>
                <w:sz w:val="22"/>
                <w:szCs w:val="22"/>
                <w:highlight w:val="none"/>
              </w:rPr>
            </w:pPr>
          </w:p>
        </w:tc>
      </w:tr>
      <w:tr w14:paraId="1B860E0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672C0D60">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5</w:t>
            </w:r>
          </w:p>
        </w:tc>
        <w:tc>
          <w:tcPr>
            <w:tcW w:w="1134" w:type="dxa"/>
            <w:shd w:val="clear" w:color="auto" w:fill="FFFFFF"/>
            <w:tcMar>
              <w:top w:w="0" w:type="dxa"/>
              <w:left w:w="108" w:type="dxa"/>
              <w:bottom w:w="0" w:type="dxa"/>
              <w:right w:w="108" w:type="dxa"/>
            </w:tcMar>
            <w:vAlign w:val="center"/>
          </w:tcPr>
          <w:p w14:paraId="1FAB07BD">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A020519</w:t>
            </w:r>
          </w:p>
        </w:tc>
        <w:tc>
          <w:tcPr>
            <w:tcW w:w="1347" w:type="dxa"/>
            <w:shd w:val="clear" w:color="auto" w:fill="FFFFFF"/>
            <w:tcMar>
              <w:top w:w="0" w:type="dxa"/>
              <w:left w:w="108" w:type="dxa"/>
              <w:bottom w:w="0" w:type="dxa"/>
              <w:right w:w="108" w:type="dxa"/>
            </w:tcMar>
            <w:vAlign w:val="center"/>
          </w:tcPr>
          <w:p w14:paraId="482B905A">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泵</w:t>
            </w:r>
          </w:p>
        </w:tc>
        <w:tc>
          <w:tcPr>
            <w:tcW w:w="1402" w:type="dxa"/>
            <w:shd w:val="clear" w:color="auto" w:fill="FFFFFF"/>
            <w:tcMar>
              <w:top w:w="0" w:type="dxa"/>
              <w:left w:w="108" w:type="dxa"/>
              <w:bottom w:w="0" w:type="dxa"/>
              <w:right w:w="108" w:type="dxa"/>
            </w:tcMar>
            <w:vAlign w:val="center"/>
          </w:tcPr>
          <w:p w14:paraId="6A74050B">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A02051901</w:t>
            </w:r>
          </w:p>
        </w:tc>
        <w:tc>
          <w:tcPr>
            <w:tcW w:w="2070" w:type="dxa"/>
            <w:shd w:val="clear" w:color="auto" w:fill="FFFFFF"/>
            <w:tcMar>
              <w:top w:w="0" w:type="dxa"/>
              <w:left w:w="108" w:type="dxa"/>
              <w:bottom w:w="0" w:type="dxa"/>
              <w:right w:w="108" w:type="dxa"/>
            </w:tcMar>
            <w:vAlign w:val="center"/>
          </w:tcPr>
          <w:p w14:paraId="14962B94">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离心泵</w:t>
            </w:r>
          </w:p>
        </w:tc>
        <w:tc>
          <w:tcPr>
            <w:tcW w:w="3261" w:type="dxa"/>
            <w:shd w:val="clear" w:color="auto" w:fill="FFFFFF"/>
            <w:tcMar>
              <w:top w:w="0" w:type="dxa"/>
              <w:left w:w="108" w:type="dxa"/>
              <w:bottom w:w="0" w:type="dxa"/>
              <w:right w:w="108" w:type="dxa"/>
            </w:tcMar>
            <w:vAlign w:val="center"/>
          </w:tcPr>
          <w:p w14:paraId="530F5475">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中国质量认证中心</w:t>
            </w:r>
          </w:p>
          <w:p w14:paraId="704B1FF8">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电能（北京）认证中心有限公司</w:t>
            </w:r>
          </w:p>
          <w:p w14:paraId="6D484D85">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方圆标志认证集团有限公司</w:t>
            </w:r>
          </w:p>
        </w:tc>
      </w:tr>
      <w:tr w14:paraId="4671C98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14:paraId="50851299">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6</w:t>
            </w:r>
          </w:p>
        </w:tc>
        <w:tc>
          <w:tcPr>
            <w:tcW w:w="1134" w:type="dxa"/>
            <w:vMerge w:val="restart"/>
            <w:shd w:val="clear" w:color="auto" w:fill="FFFFFF"/>
            <w:tcMar>
              <w:top w:w="0" w:type="dxa"/>
              <w:left w:w="108" w:type="dxa"/>
              <w:bottom w:w="0" w:type="dxa"/>
              <w:right w:w="108" w:type="dxa"/>
            </w:tcMar>
            <w:vAlign w:val="center"/>
          </w:tcPr>
          <w:p w14:paraId="6D25481C">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A020523</w:t>
            </w:r>
          </w:p>
        </w:tc>
        <w:tc>
          <w:tcPr>
            <w:tcW w:w="1347" w:type="dxa"/>
            <w:vMerge w:val="restart"/>
            <w:shd w:val="clear" w:color="auto" w:fill="FFFFFF"/>
            <w:tcMar>
              <w:top w:w="0" w:type="dxa"/>
              <w:left w:w="108" w:type="dxa"/>
              <w:bottom w:w="0" w:type="dxa"/>
              <w:right w:w="108" w:type="dxa"/>
            </w:tcMar>
            <w:vAlign w:val="center"/>
          </w:tcPr>
          <w:p w14:paraId="56C5C85D">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制冷空调设备</w:t>
            </w:r>
          </w:p>
        </w:tc>
        <w:tc>
          <w:tcPr>
            <w:tcW w:w="1402" w:type="dxa"/>
            <w:shd w:val="clear" w:color="auto" w:fill="FFFFFF"/>
            <w:tcMar>
              <w:top w:w="0" w:type="dxa"/>
              <w:left w:w="108" w:type="dxa"/>
              <w:bottom w:w="0" w:type="dxa"/>
              <w:right w:w="108" w:type="dxa"/>
            </w:tcMar>
            <w:vAlign w:val="center"/>
          </w:tcPr>
          <w:p w14:paraId="07355B5A">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A02052301</w:t>
            </w:r>
          </w:p>
        </w:tc>
        <w:tc>
          <w:tcPr>
            <w:tcW w:w="2070" w:type="dxa"/>
            <w:shd w:val="clear" w:color="auto" w:fill="FFFFFF"/>
            <w:tcMar>
              <w:top w:w="0" w:type="dxa"/>
              <w:left w:w="108" w:type="dxa"/>
              <w:bottom w:w="0" w:type="dxa"/>
              <w:right w:w="108" w:type="dxa"/>
            </w:tcMar>
            <w:vAlign w:val="center"/>
          </w:tcPr>
          <w:p w14:paraId="5DC999F9">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制冷压缩机</w:t>
            </w:r>
          </w:p>
        </w:tc>
        <w:tc>
          <w:tcPr>
            <w:tcW w:w="3261" w:type="dxa"/>
            <w:vMerge w:val="restart"/>
            <w:shd w:val="clear" w:color="auto" w:fill="FFFFFF"/>
            <w:tcMar>
              <w:top w:w="0" w:type="dxa"/>
              <w:left w:w="108" w:type="dxa"/>
              <w:bottom w:w="0" w:type="dxa"/>
              <w:right w:w="108" w:type="dxa"/>
            </w:tcMar>
            <w:vAlign w:val="center"/>
          </w:tcPr>
          <w:p w14:paraId="4912848C">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中国质量认证中心</w:t>
            </w:r>
          </w:p>
          <w:p w14:paraId="580239F5">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威凯认证检测有限公司</w:t>
            </w:r>
          </w:p>
          <w:p w14:paraId="3034C6A7">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合肥通用机械产品认证有限公司</w:t>
            </w:r>
          </w:p>
          <w:p w14:paraId="65472557">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北京中冷通质量认证中心有限公司</w:t>
            </w:r>
          </w:p>
        </w:tc>
      </w:tr>
      <w:tr w14:paraId="7428B51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tcMar>
              <w:top w:w="0" w:type="dxa"/>
              <w:left w:w="0" w:type="dxa"/>
              <w:bottom w:w="0" w:type="dxa"/>
              <w:right w:w="0" w:type="dxa"/>
            </w:tcMar>
            <w:vAlign w:val="center"/>
          </w:tcPr>
          <w:p w14:paraId="5629A44A">
            <w:pPr>
              <w:widowControl/>
              <w:spacing w:line="276" w:lineRule="auto"/>
              <w:jc w:val="center"/>
              <w:rPr>
                <w:rFonts w:ascii="宋体" w:hAnsi="宋体" w:cs="宋体"/>
                <w:color w:val="auto"/>
                <w:w w:val="90"/>
                <w:kern w:val="0"/>
                <w:sz w:val="22"/>
                <w:szCs w:val="22"/>
                <w:highlight w:val="none"/>
              </w:rPr>
            </w:pPr>
          </w:p>
        </w:tc>
        <w:tc>
          <w:tcPr>
            <w:tcW w:w="1134" w:type="dxa"/>
            <w:vMerge w:val="continue"/>
            <w:shd w:val="clear" w:color="auto" w:fill="FFFFFF"/>
            <w:tcMar>
              <w:top w:w="0" w:type="dxa"/>
              <w:left w:w="0" w:type="dxa"/>
              <w:bottom w:w="0" w:type="dxa"/>
              <w:right w:w="0" w:type="dxa"/>
            </w:tcMar>
            <w:vAlign w:val="center"/>
          </w:tcPr>
          <w:p w14:paraId="2BC8FDB9">
            <w:pPr>
              <w:widowControl/>
              <w:spacing w:line="276" w:lineRule="auto"/>
              <w:jc w:val="center"/>
              <w:rPr>
                <w:rFonts w:ascii="宋体" w:hAnsi="宋体" w:cs="宋体"/>
                <w:color w:val="auto"/>
                <w:w w:val="90"/>
                <w:kern w:val="0"/>
                <w:sz w:val="22"/>
                <w:szCs w:val="22"/>
                <w:highlight w:val="none"/>
              </w:rPr>
            </w:pPr>
          </w:p>
        </w:tc>
        <w:tc>
          <w:tcPr>
            <w:tcW w:w="1347" w:type="dxa"/>
            <w:vMerge w:val="continue"/>
            <w:shd w:val="clear" w:color="auto" w:fill="FFFFFF"/>
            <w:tcMar>
              <w:top w:w="0" w:type="dxa"/>
              <w:left w:w="0" w:type="dxa"/>
              <w:bottom w:w="0" w:type="dxa"/>
              <w:right w:w="0" w:type="dxa"/>
            </w:tcMar>
            <w:vAlign w:val="center"/>
          </w:tcPr>
          <w:p w14:paraId="5BAC533C">
            <w:pPr>
              <w:widowControl/>
              <w:spacing w:line="276" w:lineRule="auto"/>
              <w:jc w:val="center"/>
              <w:rPr>
                <w:rFonts w:ascii="宋体" w:hAnsi="宋体" w:cs="宋体"/>
                <w:color w:val="auto"/>
                <w:w w:val="90"/>
                <w:kern w:val="0"/>
                <w:sz w:val="22"/>
                <w:szCs w:val="22"/>
                <w:highlight w:val="none"/>
              </w:rPr>
            </w:pPr>
          </w:p>
        </w:tc>
        <w:tc>
          <w:tcPr>
            <w:tcW w:w="1402" w:type="dxa"/>
            <w:shd w:val="clear" w:color="auto" w:fill="FFFFFF"/>
            <w:tcMar>
              <w:top w:w="0" w:type="dxa"/>
              <w:left w:w="108" w:type="dxa"/>
              <w:bottom w:w="0" w:type="dxa"/>
              <w:right w:w="108" w:type="dxa"/>
            </w:tcMar>
            <w:vAlign w:val="center"/>
          </w:tcPr>
          <w:p w14:paraId="097000F5">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A02052305</w:t>
            </w:r>
          </w:p>
        </w:tc>
        <w:tc>
          <w:tcPr>
            <w:tcW w:w="2070" w:type="dxa"/>
            <w:shd w:val="clear" w:color="auto" w:fill="FFFFFF"/>
            <w:tcMar>
              <w:top w:w="0" w:type="dxa"/>
              <w:left w:w="0" w:type="dxa"/>
              <w:bottom w:w="0" w:type="dxa"/>
              <w:right w:w="0" w:type="dxa"/>
            </w:tcMar>
            <w:vAlign w:val="center"/>
          </w:tcPr>
          <w:p w14:paraId="12ADE8B3">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空调机组</w:t>
            </w:r>
          </w:p>
        </w:tc>
        <w:tc>
          <w:tcPr>
            <w:tcW w:w="3261" w:type="dxa"/>
            <w:vMerge w:val="continue"/>
            <w:shd w:val="clear" w:color="auto" w:fill="FFFFFF"/>
            <w:tcMar>
              <w:top w:w="0" w:type="dxa"/>
              <w:left w:w="0" w:type="dxa"/>
              <w:bottom w:w="0" w:type="dxa"/>
              <w:right w:w="0" w:type="dxa"/>
            </w:tcMar>
            <w:vAlign w:val="center"/>
          </w:tcPr>
          <w:p w14:paraId="6FAEC115">
            <w:pPr>
              <w:widowControl/>
              <w:spacing w:line="276" w:lineRule="auto"/>
              <w:jc w:val="left"/>
              <w:rPr>
                <w:rFonts w:ascii="宋体" w:hAnsi="宋体" w:cs="宋体"/>
                <w:color w:val="auto"/>
                <w:w w:val="90"/>
                <w:kern w:val="0"/>
                <w:sz w:val="22"/>
                <w:szCs w:val="22"/>
                <w:highlight w:val="none"/>
              </w:rPr>
            </w:pPr>
          </w:p>
        </w:tc>
      </w:tr>
      <w:tr w14:paraId="70F8D99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tcMar>
              <w:top w:w="0" w:type="dxa"/>
              <w:left w:w="0" w:type="dxa"/>
              <w:bottom w:w="0" w:type="dxa"/>
              <w:right w:w="0" w:type="dxa"/>
            </w:tcMar>
            <w:vAlign w:val="center"/>
          </w:tcPr>
          <w:p w14:paraId="0D565494">
            <w:pPr>
              <w:widowControl/>
              <w:spacing w:line="276" w:lineRule="auto"/>
              <w:jc w:val="center"/>
              <w:rPr>
                <w:rFonts w:ascii="宋体" w:hAnsi="宋体" w:cs="宋体"/>
                <w:color w:val="auto"/>
                <w:w w:val="90"/>
                <w:kern w:val="0"/>
                <w:sz w:val="22"/>
                <w:szCs w:val="22"/>
                <w:highlight w:val="none"/>
              </w:rPr>
            </w:pPr>
          </w:p>
        </w:tc>
        <w:tc>
          <w:tcPr>
            <w:tcW w:w="1134" w:type="dxa"/>
            <w:vMerge w:val="continue"/>
            <w:shd w:val="clear" w:color="auto" w:fill="FFFFFF"/>
            <w:tcMar>
              <w:top w:w="0" w:type="dxa"/>
              <w:left w:w="0" w:type="dxa"/>
              <w:bottom w:w="0" w:type="dxa"/>
              <w:right w:w="0" w:type="dxa"/>
            </w:tcMar>
            <w:vAlign w:val="center"/>
          </w:tcPr>
          <w:p w14:paraId="479FD64C">
            <w:pPr>
              <w:widowControl/>
              <w:spacing w:line="276" w:lineRule="auto"/>
              <w:jc w:val="center"/>
              <w:rPr>
                <w:rFonts w:ascii="宋体" w:hAnsi="宋体" w:cs="宋体"/>
                <w:color w:val="auto"/>
                <w:w w:val="90"/>
                <w:kern w:val="0"/>
                <w:sz w:val="22"/>
                <w:szCs w:val="22"/>
                <w:highlight w:val="none"/>
              </w:rPr>
            </w:pPr>
          </w:p>
        </w:tc>
        <w:tc>
          <w:tcPr>
            <w:tcW w:w="1347" w:type="dxa"/>
            <w:vMerge w:val="continue"/>
            <w:shd w:val="clear" w:color="auto" w:fill="FFFFFF"/>
            <w:tcMar>
              <w:top w:w="0" w:type="dxa"/>
              <w:left w:w="0" w:type="dxa"/>
              <w:bottom w:w="0" w:type="dxa"/>
              <w:right w:w="0" w:type="dxa"/>
            </w:tcMar>
            <w:vAlign w:val="center"/>
          </w:tcPr>
          <w:p w14:paraId="4205A54A">
            <w:pPr>
              <w:widowControl/>
              <w:spacing w:line="276" w:lineRule="auto"/>
              <w:jc w:val="center"/>
              <w:rPr>
                <w:rFonts w:ascii="宋体" w:hAnsi="宋体" w:cs="宋体"/>
                <w:color w:val="auto"/>
                <w:w w:val="90"/>
                <w:kern w:val="0"/>
                <w:sz w:val="22"/>
                <w:szCs w:val="22"/>
                <w:highlight w:val="none"/>
              </w:rPr>
            </w:pPr>
          </w:p>
        </w:tc>
        <w:tc>
          <w:tcPr>
            <w:tcW w:w="1402" w:type="dxa"/>
            <w:shd w:val="clear" w:color="auto" w:fill="FFFFFF"/>
            <w:tcMar>
              <w:top w:w="0" w:type="dxa"/>
              <w:left w:w="108" w:type="dxa"/>
              <w:bottom w:w="0" w:type="dxa"/>
              <w:right w:w="108" w:type="dxa"/>
            </w:tcMar>
            <w:vAlign w:val="center"/>
          </w:tcPr>
          <w:p w14:paraId="522C83F8">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A02052309</w:t>
            </w:r>
          </w:p>
        </w:tc>
        <w:tc>
          <w:tcPr>
            <w:tcW w:w="2070" w:type="dxa"/>
            <w:shd w:val="clear" w:color="auto" w:fill="FFFFFF"/>
            <w:tcMar>
              <w:top w:w="0" w:type="dxa"/>
              <w:left w:w="0" w:type="dxa"/>
              <w:bottom w:w="0" w:type="dxa"/>
              <w:right w:w="0" w:type="dxa"/>
            </w:tcMar>
            <w:vAlign w:val="center"/>
          </w:tcPr>
          <w:p w14:paraId="0DF42E5D">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专用制冷、空调设备</w:t>
            </w:r>
          </w:p>
        </w:tc>
        <w:tc>
          <w:tcPr>
            <w:tcW w:w="3261" w:type="dxa"/>
            <w:vMerge w:val="continue"/>
            <w:shd w:val="clear" w:color="auto" w:fill="FFFFFF"/>
            <w:tcMar>
              <w:top w:w="0" w:type="dxa"/>
              <w:left w:w="0" w:type="dxa"/>
              <w:bottom w:w="0" w:type="dxa"/>
              <w:right w:w="0" w:type="dxa"/>
            </w:tcMar>
            <w:vAlign w:val="center"/>
          </w:tcPr>
          <w:p w14:paraId="2B329E5B">
            <w:pPr>
              <w:widowControl/>
              <w:spacing w:line="276" w:lineRule="auto"/>
              <w:jc w:val="left"/>
              <w:rPr>
                <w:rFonts w:ascii="宋体" w:hAnsi="宋体" w:cs="宋体"/>
                <w:color w:val="auto"/>
                <w:w w:val="90"/>
                <w:kern w:val="0"/>
                <w:sz w:val="22"/>
                <w:szCs w:val="22"/>
                <w:highlight w:val="none"/>
              </w:rPr>
            </w:pPr>
          </w:p>
        </w:tc>
      </w:tr>
      <w:tr w14:paraId="1D72E0D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tcMar>
              <w:top w:w="0" w:type="dxa"/>
              <w:left w:w="0" w:type="dxa"/>
              <w:bottom w:w="0" w:type="dxa"/>
              <w:right w:w="0" w:type="dxa"/>
            </w:tcMar>
            <w:vAlign w:val="center"/>
          </w:tcPr>
          <w:p w14:paraId="6402CA79">
            <w:pPr>
              <w:widowControl/>
              <w:spacing w:line="276" w:lineRule="auto"/>
              <w:jc w:val="center"/>
              <w:rPr>
                <w:rFonts w:ascii="宋体" w:hAnsi="宋体" w:cs="宋体"/>
                <w:color w:val="auto"/>
                <w:w w:val="90"/>
                <w:kern w:val="0"/>
                <w:sz w:val="22"/>
                <w:szCs w:val="22"/>
                <w:highlight w:val="none"/>
              </w:rPr>
            </w:pPr>
          </w:p>
        </w:tc>
        <w:tc>
          <w:tcPr>
            <w:tcW w:w="1134" w:type="dxa"/>
            <w:vMerge w:val="continue"/>
            <w:shd w:val="clear" w:color="auto" w:fill="FFFFFF"/>
            <w:tcMar>
              <w:top w:w="0" w:type="dxa"/>
              <w:left w:w="0" w:type="dxa"/>
              <w:bottom w:w="0" w:type="dxa"/>
              <w:right w:w="0" w:type="dxa"/>
            </w:tcMar>
            <w:vAlign w:val="center"/>
          </w:tcPr>
          <w:p w14:paraId="0838B44F">
            <w:pPr>
              <w:widowControl/>
              <w:spacing w:line="276" w:lineRule="auto"/>
              <w:jc w:val="center"/>
              <w:rPr>
                <w:rFonts w:ascii="宋体" w:hAnsi="宋体" w:cs="宋体"/>
                <w:color w:val="auto"/>
                <w:w w:val="90"/>
                <w:kern w:val="0"/>
                <w:sz w:val="22"/>
                <w:szCs w:val="22"/>
                <w:highlight w:val="none"/>
              </w:rPr>
            </w:pPr>
          </w:p>
        </w:tc>
        <w:tc>
          <w:tcPr>
            <w:tcW w:w="1347" w:type="dxa"/>
            <w:vMerge w:val="continue"/>
            <w:shd w:val="clear" w:color="auto" w:fill="FFFFFF"/>
            <w:tcMar>
              <w:top w:w="0" w:type="dxa"/>
              <w:left w:w="0" w:type="dxa"/>
              <w:bottom w:w="0" w:type="dxa"/>
              <w:right w:w="0" w:type="dxa"/>
            </w:tcMar>
            <w:vAlign w:val="center"/>
          </w:tcPr>
          <w:p w14:paraId="41737FC1">
            <w:pPr>
              <w:widowControl/>
              <w:spacing w:line="276" w:lineRule="auto"/>
              <w:jc w:val="center"/>
              <w:rPr>
                <w:rFonts w:ascii="宋体" w:hAnsi="宋体" w:cs="宋体"/>
                <w:color w:val="auto"/>
                <w:w w:val="90"/>
                <w:kern w:val="0"/>
                <w:sz w:val="22"/>
                <w:szCs w:val="22"/>
                <w:highlight w:val="none"/>
              </w:rPr>
            </w:pPr>
          </w:p>
        </w:tc>
        <w:tc>
          <w:tcPr>
            <w:tcW w:w="1402" w:type="dxa"/>
            <w:shd w:val="clear" w:color="auto" w:fill="FFFFFF"/>
            <w:tcMar>
              <w:top w:w="0" w:type="dxa"/>
              <w:left w:w="108" w:type="dxa"/>
              <w:bottom w:w="0" w:type="dxa"/>
              <w:right w:w="108" w:type="dxa"/>
            </w:tcMar>
            <w:vAlign w:val="center"/>
          </w:tcPr>
          <w:p w14:paraId="34A0AF76">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A02052399</w:t>
            </w:r>
          </w:p>
        </w:tc>
        <w:tc>
          <w:tcPr>
            <w:tcW w:w="2070" w:type="dxa"/>
            <w:shd w:val="clear" w:color="auto" w:fill="FFFFFF"/>
            <w:tcMar>
              <w:top w:w="0" w:type="dxa"/>
              <w:left w:w="0" w:type="dxa"/>
              <w:bottom w:w="0" w:type="dxa"/>
              <w:right w:w="0" w:type="dxa"/>
            </w:tcMar>
            <w:vAlign w:val="center"/>
          </w:tcPr>
          <w:p w14:paraId="175EA17B">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其他制冷空调设备</w:t>
            </w:r>
          </w:p>
        </w:tc>
        <w:tc>
          <w:tcPr>
            <w:tcW w:w="3261" w:type="dxa"/>
            <w:vMerge w:val="continue"/>
            <w:shd w:val="clear" w:color="auto" w:fill="FFFFFF"/>
            <w:tcMar>
              <w:top w:w="0" w:type="dxa"/>
              <w:left w:w="0" w:type="dxa"/>
              <w:bottom w:w="0" w:type="dxa"/>
              <w:right w:w="0" w:type="dxa"/>
            </w:tcMar>
            <w:vAlign w:val="center"/>
          </w:tcPr>
          <w:p w14:paraId="786FA68C">
            <w:pPr>
              <w:widowControl/>
              <w:spacing w:line="276" w:lineRule="auto"/>
              <w:jc w:val="left"/>
              <w:rPr>
                <w:rFonts w:ascii="宋体" w:hAnsi="宋体" w:cs="宋体"/>
                <w:color w:val="auto"/>
                <w:w w:val="90"/>
                <w:kern w:val="0"/>
                <w:sz w:val="22"/>
                <w:szCs w:val="22"/>
                <w:highlight w:val="none"/>
              </w:rPr>
            </w:pPr>
          </w:p>
        </w:tc>
      </w:tr>
      <w:tr w14:paraId="07C8A9D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417798C0">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7</w:t>
            </w:r>
          </w:p>
        </w:tc>
        <w:tc>
          <w:tcPr>
            <w:tcW w:w="1134" w:type="dxa"/>
            <w:shd w:val="clear" w:color="auto" w:fill="FFFFFF"/>
            <w:tcMar>
              <w:top w:w="0" w:type="dxa"/>
              <w:left w:w="108" w:type="dxa"/>
              <w:bottom w:w="0" w:type="dxa"/>
              <w:right w:w="108" w:type="dxa"/>
            </w:tcMar>
            <w:vAlign w:val="center"/>
          </w:tcPr>
          <w:p w14:paraId="75E8E722">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A020601</w:t>
            </w:r>
          </w:p>
        </w:tc>
        <w:tc>
          <w:tcPr>
            <w:tcW w:w="1347" w:type="dxa"/>
            <w:shd w:val="clear" w:color="auto" w:fill="FFFFFF"/>
            <w:tcMar>
              <w:top w:w="0" w:type="dxa"/>
              <w:left w:w="108" w:type="dxa"/>
              <w:bottom w:w="0" w:type="dxa"/>
              <w:right w:w="108" w:type="dxa"/>
            </w:tcMar>
            <w:vAlign w:val="center"/>
          </w:tcPr>
          <w:p w14:paraId="6BC330A4">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电机</w:t>
            </w:r>
          </w:p>
        </w:tc>
        <w:tc>
          <w:tcPr>
            <w:tcW w:w="1402" w:type="dxa"/>
            <w:shd w:val="clear" w:color="auto" w:fill="FFFFFF"/>
            <w:tcMar>
              <w:top w:w="0" w:type="dxa"/>
              <w:left w:w="108" w:type="dxa"/>
              <w:bottom w:w="0" w:type="dxa"/>
              <w:right w:w="108" w:type="dxa"/>
            </w:tcMar>
            <w:vAlign w:val="center"/>
          </w:tcPr>
          <w:p w14:paraId="407FD155">
            <w:pPr>
              <w:widowControl/>
              <w:spacing w:line="276" w:lineRule="auto"/>
              <w:jc w:val="center"/>
              <w:textAlignment w:val="baseline"/>
              <w:rPr>
                <w:rFonts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0190A963">
            <w:pPr>
              <w:widowControl/>
              <w:spacing w:line="276" w:lineRule="auto"/>
              <w:jc w:val="center"/>
              <w:textAlignment w:val="baseline"/>
              <w:rPr>
                <w:rFonts w:ascii="宋体" w:hAnsi="宋体" w:cs="宋体"/>
                <w:color w:val="auto"/>
                <w:w w:val="90"/>
                <w:kern w:val="0"/>
                <w:sz w:val="22"/>
                <w:szCs w:val="22"/>
                <w:highlight w:val="none"/>
              </w:rPr>
            </w:pPr>
          </w:p>
        </w:tc>
        <w:tc>
          <w:tcPr>
            <w:tcW w:w="3261" w:type="dxa"/>
            <w:shd w:val="clear" w:color="auto" w:fill="FFFFFF"/>
            <w:tcMar>
              <w:top w:w="0" w:type="dxa"/>
              <w:left w:w="108" w:type="dxa"/>
              <w:bottom w:w="0" w:type="dxa"/>
              <w:right w:w="108" w:type="dxa"/>
            </w:tcMar>
            <w:vAlign w:val="center"/>
          </w:tcPr>
          <w:p w14:paraId="493BCBE6">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中国质量认证中心</w:t>
            </w:r>
          </w:p>
          <w:p w14:paraId="68245288">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威凯认证检测有限公司</w:t>
            </w:r>
          </w:p>
          <w:p w14:paraId="4A8520CA">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电能（北京）认证中心有限公司</w:t>
            </w:r>
          </w:p>
          <w:p w14:paraId="54164EF0">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中国船级社质量认证公司</w:t>
            </w:r>
          </w:p>
        </w:tc>
      </w:tr>
      <w:tr w14:paraId="2FA39B8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15FC11FB">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8</w:t>
            </w:r>
          </w:p>
        </w:tc>
        <w:tc>
          <w:tcPr>
            <w:tcW w:w="1134" w:type="dxa"/>
            <w:shd w:val="clear" w:color="auto" w:fill="FFFFFF"/>
            <w:tcMar>
              <w:top w:w="0" w:type="dxa"/>
              <w:left w:w="108" w:type="dxa"/>
              <w:bottom w:w="0" w:type="dxa"/>
              <w:right w:w="108" w:type="dxa"/>
            </w:tcMar>
            <w:vAlign w:val="center"/>
          </w:tcPr>
          <w:p w14:paraId="4DA7A60C">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A020602</w:t>
            </w:r>
          </w:p>
        </w:tc>
        <w:tc>
          <w:tcPr>
            <w:tcW w:w="1347" w:type="dxa"/>
            <w:shd w:val="clear" w:color="auto" w:fill="FFFFFF"/>
            <w:tcMar>
              <w:top w:w="0" w:type="dxa"/>
              <w:left w:w="108" w:type="dxa"/>
              <w:bottom w:w="0" w:type="dxa"/>
              <w:right w:w="108" w:type="dxa"/>
            </w:tcMar>
            <w:vAlign w:val="center"/>
          </w:tcPr>
          <w:p w14:paraId="5DA29359">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变压器</w:t>
            </w:r>
          </w:p>
        </w:tc>
        <w:tc>
          <w:tcPr>
            <w:tcW w:w="1402" w:type="dxa"/>
            <w:shd w:val="clear" w:color="auto" w:fill="FFFFFF"/>
            <w:tcMar>
              <w:top w:w="0" w:type="dxa"/>
              <w:left w:w="108" w:type="dxa"/>
              <w:bottom w:w="0" w:type="dxa"/>
              <w:right w:w="108" w:type="dxa"/>
            </w:tcMar>
            <w:vAlign w:val="center"/>
          </w:tcPr>
          <w:p w14:paraId="34394691">
            <w:pPr>
              <w:widowControl/>
              <w:spacing w:line="276" w:lineRule="auto"/>
              <w:jc w:val="center"/>
              <w:textAlignment w:val="baseline"/>
              <w:rPr>
                <w:rFonts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3FDB36BA">
            <w:pPr>
              <w:widowControl/>
              <w:spacing w:line="276" w:lineRule="auto"/>
              <w:jc w:val="center"/>
              <w:textAlignment w:val="baseline"/>
              <w:rPr>
                <w:rFonts w:ascii="宋体" w:hAnsi="宋体" w:cs="宋体"/>
                <w:color w:val="auto"/>
                <w:w w:val="90"/>
                <w:kern w:val="0"/>
                <w:sz w:val="22"/>
                <w:szCs w:val="22"/>
                <w:highlight w:val="none"/>
              </w:rPr>
            </w:pPr>
          </w:p>
        </w:tc>
        <w:tc>
          <w:tcPr>
            <w:tcW w:w="3261" w:type="dxa"/>
            <w:shd w:val="clear" w:color="auto" w:fill="FFFFFF"/>
            <w:tcMar>
              <w:top w:w="0" w:type="dxa"/>
              <w:left w:w="108" w:type="dxa"/>
              <w:bottom w:w="0" w:type="dxa"/>
              <w:right w:w="108" w:type="dxa"/>
            </w:tcMar>
            <w:vAlign w:val="center"/>
          </w:tcPr>
          <w:p w14:paraId="591B2607">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中国质量认证中心</w:t>
            </w:r>
          </w:p>
          <w:p w14:paraId="6EA1233C">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电能（北京）认证中心有限公司</w:t>
            </w:r>
          </w:p>
          <w:p w14:paraId="6DD68F8E">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方圆标志认证集团有限公司</w:t>
            </w:r>
          </w:p>
        </w:tc>
      </w:tr>
      <w:tr w14:paraId="65EB7B7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75B2A691">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9</w:t>
            </w:r>
          </w:p>
        </w:tc>
        <w:tc>
          <w:tcPr>
            <w:tcW w:w="1134" w:type="dxa"/>
            <w:shd w:val="clear" w:color="auto" w:fill="FFFFFF"/>
            <w:tcMar>
              <w:top w:w="0" w:type="dxa"/>
              <w:left w:w="108" w:type="dxa"/>
              <w:bottom w:w="0" w:type="dxa"/>
              <w:right w:w="108" w:type="dxa"/>
            </w:tcMar>
            <w:vAlign w:val="center"/>
          </w:tcPr>
          <w:p w14:paraId="75D284E8">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A020609</w:t>
            </w:r>
          </w:p>
        </w:tc>
        <w:tc>
          <w:tcPr>
            <w:tcW w:w="1347" w:type="dxa"/>
            <w:shd w:val="clear" w:color="auto" w:fill="FFFFFF"/>
            <w:tcMar>
              <w:top w:w="0" w:type="dxa"/>
              <w:left w:w="108" w:type="dxa"/>
              <w:bottom w:w="0" w:type="dxa"/>
              <w:right w:w="108" w:type="dxa"/>
            </w:tcMar>
            <w:vAlign w:val="center"/>
          </w:tcPr>
          <w:p w14:paraId="6FAAE47C">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镇流器</w:t>
            </w:r>
          </w:p>
        </w:tc>
        <w:tc>
          <w:tcPr>
            <w:tcW w:w="1402" w:type="dxa"/>
            <w:shd w:val="clear" w:color="auto" w:fill="FFFFFF"/>
            <w:tcMar>
              <w:top w:w="0" w:type="dxa"/>
              <w:left w:w="108" w:type="dxa"/>
              <w:bottom w:w="0" w:type="dxa"/>
              <w:right w:w="108" w:type="dxa"/>
            </w:tcMar>
            <w:vAlign w:val="center"/>
          </w:tcPr>
          <w:p w14:paraId="2CF8950F">
            <w:pPr>
              <w:widowControl/>
              <w:spacing w:line="276" w:lineRule="auto"/>
              <w:jc w:val="center"/>
              <w:textAlignment w:val="baseline"/>
              <w:rPr>
                <w:rFonts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2AFBDD04">
            <w:pPr>
              <w:widowControl/>
              <w:spacing w:line="276" w:lineRule="auto"/>
              <w:jc w:val="center"/>
              <w:textAlignment w:val="baseline"/>
              <w:rPr>
                <w:rFonts w:ascii="宋体" w:hAnsi="宋体" w:cs="宋体"/>
                <w:color w:val="auto"/>
                <w:w w:val="90"/>
                <w:kern w:val="0"/>
                <w:sz w:val="22"/>
                <w:szCs w:val="22"/>
                <w:highlight w:val="none"/>
              </w:rPr>
            </w:pPr>
          </w:p>
        </w:tc>
        <w:tc>
          <w:tcPr>
            <w:tcW w:w="3261" w:type="dxa"/>
            <w:shd w:val="clear" w:color="auto" w:fill="FFFFFF"/>
            <w:tcMar>
              <w:top w:w="0" w:type="dxa"/>
              <w:left w:w="108" w:type="dxa"/>
              <w:bottom w:w="0" w:type="dxa"/>
              <w:right w:w="108" w:type="dxa"/>
            </w:tcMar>
            <w:vAlign w:val="center"/>
          </w:tcPr>
          <w:p w14:paraId="5A8AD992">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中国质量认证中心</w:t>
            </w:r>
          </w:p>
          <w:p w14:paraId="5C0424E7">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深圳市计量质量检测研究院</w:t>
            </w:r>
          </w:p>
          <w:p w14:paraId="4281DDE2">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中标合信（北京）认证有限公司</w:t>
            </w:r>
          </w:p>
        </w:tc>
      </w:tr>
      <w:tr w14:paraId="755C7BD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14:paraId="5571ECB7">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10</w:t>
            </w:r>
          </w:p>
        </w:tc>
        <w:tc>
          <w:tcPr>
            <w:tcW w:w="1134" w:type="dxa"/>
            <w:vMerge w:val="restart"/>
            <w:shd w:val="clear" w:color="auto" w:fill="FFFFFF"/>
            <w:tcMar>
              <w:top w:w="0" w:type="dxa"/>
              <w:left w:w="108" w:type="dxa"/>
              <w:bottom w:w="0" w:type="dxa"/>
              <w:right w:w="108" w:type="dxa"/>
            </w:tcMar>
            <w:vAlign w:val="center"/>
          </w:tcPr>
          <w:p w14:paraId="4C93F4D1">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A020618</w:t>
            </w:r>
          </w:p>
        </w:tc>
        <w:tc>
          <w:tcPr>
            <w:tcW w:w="1347" w:type="dxa"/>
            <w:vMerge w:val="restart"/>
            <w:shd w:val="clear" w:color="auto" w:fill="FFFFFF"/>
            <w:tcMar>
              <w:top w:w="0" w:type="dxa"/>
              <w:left w:w="108" w:type="dxa"/>
              <w:bottom w:w="0" w:type="dxa"/>
              <w:right w:w="108" w:type="dxa"/>
            </w:tcMar>
            <w:vAlign w:val="center"/>
          </w:tcPr>
          <w:p w14:paraId="2C0B9E17">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生活用电器</w:t>
            </w:r>
          </w:p>
        </w:tc>
        <w:tc>
          <w:tcPr>
            <w:tcW w:w="1402" w:type="dxa"/>
            <w:shd w:val="clear" w:color="auto" w:fill="FFFFFF"/>
            <w:tcMar>
              <w:top w:w="0" w:type="dxa"/>
              <w:left w:w="108" w:type="dxa"/>
              <w:bottom w:w="0" w:type="dxa"/>
              <w:right w:w="108" w:type="dxa"/>
            </w:tcMar>
            <w:vAlign w:val="center"/>
          </w:tcPr>
          <w:p w14:paraId="01AA18CC">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A0206180101</w:t>
            </w:r>
          </w:p>
        </w:tc>
        <w:tc>
          <w:tcPr>
            <w:tcW w:w="2070" w:type="dxa"/>
            <w:shd w:val="clear" w:color="auto" w:fill="FFFFFF"/>
            <w:tcMar>
              <w:top w:w="0" w:type="dxa"/>
              <w:left w:w="108" w:type="dxa"/>
              <w:bottom w:w="0" w:type="dxa"/>
              <w:right w:w="108" w:type="dxa"/>
            </w:tcMar>
            <w:vAlign w:val="center"/>
          </w:tcPr>
          <w:p w14:paraId="092585A6">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电冰箱</w:t>
            </w:r>
          </w:p>
        </w:tc>
        <w:tc>
          <w:tcPr>
            <w:tcW w:w="3261" w:type="dxa"/>
            <w:shd w:val="clear" w:color="auto" w:fill="FFFFFF"/>
            <w:tcMar>
              <w:top w:w="0" w:type="dxa"/>
              <w:left w:w="108" w:type="dxa"/>
              <w:bottom w:w="0" w:type="dxa"/>
              <w:right w:w="108" w:type="dxa"/>
            </w:tcMar>
            <w:vAlign w:val="center"/>
          </w:tcPr>
          <w:p w14:paraId="5461D43C">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中国质量认证中心</w:t>
            </w:r>
          </w:p>
          <w:p w14:paraId="66A1D5E2">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威凯认证检测有限公司</w:t>
            </w:r>
          </w:p>
          <w:p w14:paraId="38363D03">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中家院（北京）检测认证有限公司</w:t>
            </w:r>
          </w:p>
        </w:tc>
      </w:tr>
      <w:tr w14:paraId="32C3F0F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tcMar>
              <w:top w:w="0" w:type="dxa"/>
              <w:left w:w="0" w:type="dxa"/>
              <w:bottom w:w="0" w:type="dxa"/>
              <w:right w:w="0" w:type="dxa"/>
            </w:tcMar>
            <w:vAlign w:val="center"/>
          </w:tcPr>
          <w:p w14:paraId="5C221C89">
            <w:pPr>
              <w:widowControl/>
              <w:spacing w:line="276" w:lineRule="auto"/>
              <w:jc w:val="center"/>
              <w:rPr>
                <w:rFonts w:ascii="宋体" w:hAnsi="宋体" w:cs="宋体"/>
                <w:color w:val="auto"/>
                <w:w w:val="90"/>
                <w:kern w:val="0"/>
                <w:sz w:val="22"/>
                <w:szCs w:val="22"/>
                <w:highlight w:val="none"/>
              </w:rPr>
            </w:pPr>
          </w:p>
        </w:tc>
        <w:tc>
          <w:tcPr>
            <w:tcW w:w="1134" w:type="dxa"/>
            <w:vMerge w:val="continue"/>
            <w:shd w:val="clear" w:color="auto" w:fill="FFFFFF"/>
            <w:tcMar>
              <w:top w:w="0" w:type="dxa"/>
              <w:left w:w="0" w:type="dxa"/>
              <w:bottom w:w="0" w:type="dxa"/>
              <w:right w:w="0" w:type="dxa"/>
            </w:tcMar>
            <w:vAlign w:val="center"/>
          </w:tcPr>
          <w:p w14:paraId="79D5EB7B">
            <w:pPr>
              <w:widowControl/>
              <w:spacing w:line="276" w:lineRule="auto"/>
              <w:jc w:val="center"/>
              <w:rPr>
                <w:rFonts w:ascii="宋体" w:hAnsi="宋体" w:cs="宋体"/>
                <w:color w:val="auto"/>
                <w:w w:val="90"/>
                <w:kern w:val="0"/>
                <w:sz w:val="22"/>
                <w:szCs w:val="22"/>
                <w:highlight w:val="none"/>
              </w:rPr>
            </w:pPr>
          </w:p>
        </w:tc>
        <w:tc>
          <w:tcPr>
            <w:tcW w:w="1347" w:type="dxa"/>
            <w:vMerge w:val="continue"/>
            <w:shd w:val="clear" w:color="auto" w:fill="FFFFFF"/>
            <w:tcMar>
              <w:top w:w="0" w:type="dxa"/>
              <w:left w:w="0" w:type="dxa"/>
              <w:bottom w:w="0" w:type="dxa"/>
              <w:right w:w="0" w:type="dxa"/>
            </w:tcMar>
            <w:vAlign w:val="center"/>
          </w:tcPr>
          <w:p w14:paraId="4D7CB9FB">
            <w:pPr>
              <w:widowControl/>
              <w:spacing w:line="276" w:lineRule="auto"/>
              <w:jc w:val="center"/>
              <w:rPr>
                <w:rFonts w:ascii="宋体" w:hAnsi="宋体" w:cs="宋体"/>
                <w:color w:val="auto"/>
                <w:w w:val="90"/>
                <w:kern w:val="0"/>
                <w:sz w:val="22"/>
                <w:szCs w:val="22"/>
                <w:highlight w:val="none"/>
              </w:rPr>
            </w:pPr>
          </w:p>
        </w:tc>
        <w:tc>
          <w:tcPr>
            <w:tcW w:w="1402" w:type="dxa"/>
            <w:shd w:val="clear" w:color="auto" w:fill="FFFFFF"/>
            <w:tcMar>
              <w:top w:w="0" w:type="dxa"/>
              <w:left w:w="108" w:type="dxa"/>
              <w:bottom w:w="0" w:type="dxa"/>
              <w:right w:w="108" w:type="dxa"/>
            </w:tcMar>
            <w:vAlign w:val="center"/>
          </w:tcPr>
          <w:p w14:paraId="0E455A70">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A0206180203</w:t>
            </w:r>
          </w:p>
        </w:tc>
        <w:tc>
          <w:tcPr>
            <w:tcW w:w="2070" w:type="dxa"/>
            <w:shd w:val="clear" w:color="auto" w:fill="FFFFFF"/>
            <w:tcMar>
              <w:top w:w="0" w:type="dxa"/>
              <w:left w:w="0" w:type="dxa"/>
              <w:bottom w:w="0" w:type="dxa"/>
              <w:right w:w="0" w:type="dxa"/>
            </w:tcMar>
            <w:vAlign w:val="center"/>
          </w:tcPr>
          <w:p w14:paraId="440381A5">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空调机</w:t>
            </w:r>
          </w:p>
        </w:tc>
        <w:tc>
          <w:tcPr>
            <w:tcW w:w="3261" w:type="dxa"/>
            <w:shd w:val="clear" w:color="auto" w:fill="FFFFFF"/>
            <w:tcMar>
              <w:top w:w="0" w:type="dxa"/>
              <w:left w:w="0" w:type="dxa"/>
              <w:bottom w:w="0" w:type="dxa"/>
              <w:right w:w="0" w:type="dxa"/>
            </w:tcMar>
            <w:vAlign w:val="center"/>
          </w:tcPr>
          <w:p w14:paraId="7557D734">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中国质量认证中心</w:t>
            </w:r>
          </w:p>
          <w:p w14:paraId="0787C458">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威凯认证检测有限公司</w:t>
            </w:r>
          </w:p>
          <w:p w14:paraId="186BDD85">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中家院（北京）检测认证有限公司</w:t>
            </w:r>
          </w:p>
          <w:p w14:paraId="48ED02F4">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合肥通用机械产品认证有限公司</w:t>
            </w:r>
          </w:p>
        </w:tc>
      </w:tr>
      <w:tr w14:paraId="6C683A4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tcMar>
              <w:top w:w="0" w:type="dxa"/>
              <w:left w:w="0" w:type="dxa"/>
              <w:bottom w:w="0" w:type="dxa"/>
              <w:right w:w="0" w:type="dxa"/>
            </w:tcMar>
            <w:vAlign w:val="center"/>
          </w:tcPr>
          <w:p w14:paraId="55E41F70">
            <w:pPr>
              <w:widowControl/>
              <w:spacing w:line="276" w:lineRule="auto"/>
              <w:jc w:val="center"/>
              <w:rPr>
                <w:rFonts w:ascii="宋体" w:hAnsi="宋体" w:cs="宋体"/>
                <w:color w:val="auto"/>
                <w:w w:val="90"/>
                <w:kern w:val="0"/>
                <w:sz w:val="22"/>
                <w:szCs w:val="22"/>
                <w:highlight w:val="none"/>
              </w:rPr>
            </w:pPr>
          </w:p>
        </w:tc>
        <w:tc>
          <w:tcPr>
            <w:tcW w:w="1134" w:type="dxa"/>
            <w:vMerge w:val="continue"/>
            <w:shd w:val="clear" w:color="auto" w:fill="FFFFFF"/>
            <w:tcMar>
              <w:top w:w="0" w:type="dxa"/>
              <w:left w:w="0" w:type="dxa"/>
              <w:bottom w:w="0" w:type="dxa"/>
              <w:right w:w="0" w:type="dxa"/>
            </w:tcMar>
            <w:vAlign w:val="center"/>
          </w:tcPr>
          <w:p w14:paraId="21C094FD">
            <w:pPr>
              <w:widowControl/>
              <w:spacing w:line="276" w:lineRule="auto"/>
              <w:jc w:val="center"/>
              <w:rPr>
                <w:rFonts w:ascii="宋体" w:hAnsi="宋体" w:cs="宋体"/>
                <w:color w:val="auto"/>
                <w:w w:val="90"/>
                <w:kern w:val="0"/>
                <w:sz w:val="22"/>
                <w:szCs w:val="22"/>
                <w:highlight w:val="none"/>
              </w:rPr>
            </w:pPr>
          </w:p>
        </w:tc>
        <w:tc>
          <w:tcPr>
            <w:tcW w:w="1347" w:type="dxa"/>
            <w:vMerge w:val="continue"/>
            <w:shd w:val="clear" w:color="auto" w:fill="FFFFFF"/>
            <w:tcMar>
              <w:top w:w="0" w:type="dxa"/>
              <w:left w:w="0" w:type="dxa"/>
              <w:bottom w:w="0" w:type="dxa"/>
              <w:right w:w="0" w:type="dxa"/>
            </w:tcMar>
            <w:vAlign w:val="center"/>
          </w:tcPr>
          <w:p w14:paraId="57F6459D">
            <w:pPr>
              <w:widowControl/>
              <w:spacing w:line="276" w:lineRule="auto"/>
              <w:jc w:val="center"/>
              <w:rPr>
                <w:rFonts w:ascii="宋体" w:hAnsi="宋体" w:cs="宋体"/>
                <w:color w:val="auto"/>
                <w:w w:val="90"/>
                <w:kern w:val="0"/>
                <w:sz w:val="22"/>
                <w:szCs w:val="22"/>
                <w:highlight w:val="none"/>
              </w:rPr>
            </w:pPr>
          </w:p>
        </w:tc>
        <w:tc>
          <w:tcPr>
            <w:tcW w:w="1402" w:type="dxa"/>
            <w:shd w:val="clear" w:color="auto" w:fill="FFFFFF"/>
            <w:tcMar>
              <w:top w:w="0" w:type="dxa"/>
              <w:left w:w="108" w:type="dxa"/>
              <w:bottom w:w="0" w:type="dxa"/>
              <w:right w:w="108" w:type="dxa"/>
            </w:tcMar>
            <w:vAlign w:val="center"/>
          </w:tcPr>
          <w:p w14:paraId="311F0CEC">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A0206180301</w:t>
            </w:r>
          </w:p>
        </w:tc>
        <w:tc>
          <w:tcPr>
            <w:tcW w:w="2070" w:type="dxa"/>
            <w:shd w:val="clear" w:color="auto" w:fill="FFFFFF"/>
            <w:tcMar>
              <w:top w:w="0" w:type="dxa"/>
              <w:left w:w="0" w:type="dxa"/>
              <w:bottom w:w="0" w:type="dxa"/>
              <w:right w:w="0" w:type="dxa"/>
            </w:tcMar>
            <w:vAlign w:val="center"/>
          </w:tcPr>
          <w:p w14:paraId="3E6BB849">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洗衣机</w:t>
            </w:r>
          </w:p>
        </w:tc>
        <w:tc>
          <w:tcPr>
            <w:tcW w:w="3261" w:type="dxa"/>
            <w:shd w:val="clear" w:color="auto" w:fill="FFFFFF"/>
            <w:tcMar>
              <w:top w:w="0" w:type="dxa"/>
              <w:left w:w="0" w:type="dxa"/>
              <w:bottom w:w="0" w:type="dxa"/>
              <w:right w:w="0" w:type="dxa"/>
            </w:tcMar>
            <w:vAlign w:val="center"/>
          </w:tcPr>
          <w:p w14:paraId="07C89165">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中国质量认证中心</w:t>
            </w:r>
          </w:p>
          <w:p w14:paraId="74F162C1">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威凯认证检测有限公司</w:t>
            </w:r>
          </w:p>
          <w:p w14:paraId="7E05F1AE">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中家院（北京）检测认证有限公司</w:t>
            </w:r>
          </w:p>
        </w:tc>
      </w:tr>
      <w:tr w14:paraId="07B2E99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tcMar>
              <w:top w:w="0" w:type="dxa"/>
              <w:left w:w="0" w:type="dxa"/>
              <w:bottom w:w="0" w:type="dxa"/>
              <w:right w:w="0" w:type="dxa"/>
            </w:tcMar>
            <w:vAlign w:val="center"/>
          </w:tcPr>
          <w:p w14:paraId="2A43366B">
            <w:pPr>
              <w:widowControl/>
              <w:spacing w:line="276" w:lineRule="auto"/>
              <w:jc w:val="center"/>
              <w:rPr>
                <w:rFonts w:ascii="宋体" w:hAnsi="宋体" w:cs="宋体"/>
                <w:color w:val="auto"/>
                <w:w w:val="90"/>
                <w:kern w:val="0"/>
                <w:sz w:val="22"/>
                <w:szCs w:val="22"/>
                <w:highlight w:val="none"/>
              </w:rPr>
            </w:pPr>
          </w:p>
        </w:tc>
        <w:tc>
          <w:tcPr>
            <w:tcW w:w="1134" w:type="dxa"/>
            <w:vMerge w:val="continue"/>
            <w:shd w:val="clear" w:color="auto" w:fill="FFFFFF"/>
            <w:tcMar>
              <w:top w:w="0" w:type="dxa"/>
              <w:left w:w="0" w:type="dxa"/>
              <w:bottom w:w="0" w:type="dxa"/>
              <w:right w:w="0" w:type="dxa"/>
            </w:tcMar>
            <w:vAlign w:val="center"/>
          </w:tcPr>
          <w:p w14:paraId="02A0A5BF">
            <w:pPr>
              <w:widowControl/>
              <w:spacing w:line="276" w:lineRule="auto"/>
              <w:jc w:val="center"/>
              <w:rPr>
                <w:rFonts w:ascii="宋体" w:hAnsi="宋体" w:cs="宋体"/>
                <w:color w:val="auto"/>
                <w:w w:val="90"/>
                <w:kern w:val="0"/>
                <w:sz w:val="22"/>
                <w:szCs w:val="22"/>
                <w:highlight w:val="none"/>
              </w:rPr>
            </w:pPr>
          </w:p>
        </w:tc>
        <w:tc>
          <w:tcPr>
            <w:tcW w:w="1347" w:type="dxa"/>
            <w:vMerge w:val="continue"/>
            <w:shd w:val="clear" w:color="auto" w:fill="FFFFFF"/>
            <w:tcMar>
              <w:top w:w="0" w:type="dxa"/>
              <w:left w:w="0" w:type="dxa"/>
              <w:bottom w:w="0" w:type="dxa"/>
              <w:right w:w="0" w:type="dxa"/>
            </w:tcMar>
            <w:vAlign w:val="center"/>
          </w:tcPr>
          <w:p w14:paraId="0E319D1C">
            <w:pPr>
              <w:widowControl/>
              <w:spacing w:line="276" w:lineRule="auto"/>
              <w:jc w:val="center"/>
              <w:rPr>
                <w:rFonts w:ascii="宋体" w:hAnsi="宋体" w:cs="宋体"/>
                <w:color w:val="auto"/>
                <w:w w:val="90"/>
                <w:kern w:val="0"/>
                <w:sz w:val="22"/>
                <w:szCs w:val="22"/>
                <w:highlight w:val="none"/>
              </w:rPr>
            </w:pPr>
          </w:p>
        </w:tc>
        <w:tc>
          <w:tcPr>
            <w:tcW w:w="1402" w:type="dxa"/>
            <w:shd w:val="clear" w:color="auto" w:fill="FFFFFF"/>
            <w:tcMar>
              <w:top w:w="0" w:type="dxa"/>
              <w:left w:w="108" w:type="dxa"/>
              <w:bottom w:w="0" w:type="dxa"/>
              <w:right w:w="108" w:type="dxa"/>
            </w:tcMar>
            <w:vAlign w:val="center"/>
          </w:tcPr>
          <w:p w14:paraId="0B3650B7">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A02061808</w:t>
            </w:r>
          </w:p>
        </w:tc>
        <w:tc>
          <w:tcPr>
            <w:tcW w:w="2070" w:type="dxa"/>
            <w:shd w:val="clear" w:color="auto" w:fill="FFFFFF"/>
            <w:tcMar>
              <w:top w:w="0" w:type="dxa"/>
              <w:left w:w="0" w:type="dxa"/>
              <w:bottom w:w="0" w:type="dxa"/>
              <w:right w:w="0" w:type="dxa"/>
            </w:tcMar>
            <w:vAlign w:val="center"/>
          </w:tcPr>
          <w:p w14:paraId="104B0879">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热水器</w:t>
            </w:r>
          </w:p>
        </w:tc>
        <w:tc>
          <w:tcPr>
            <w:tcW w:w="3261" w:type="dxa"/>
            <w:shd w:val="clear" w:color="auto" w:fill="FFFFFF"/>
            <w:tcMar>
              <w:top w:w="0" w:type="dxa"/>
              <w:left w:w="0" w:type="dxa"/>
              <w:bottom w:w="0" w:type="dxa"/>
              <w:right w:w="0" w:type="dxa"/>
            </w:tcMar>
            <w:vAlign w:val="center"/>
          </w:tcPr>
          <w:p w14:paraId="67001A95">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中国质量认证中心</w:t>
            </w:r>
          </w:p>
          <w:p w14:paraId="24CDBF44">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威凯认证检测有限公司</w:t>
            </w:r>
          </w:p>
          <w:p w14:paraId="0BE1CFEE">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中家院（北京）检测认证有限公司</w:t>
            </w:r>
          </w:p>
          <w:p w14:paraId="76E4C85B">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合肥通用机械产品认证有限公司(范围仅限于“热泵热水器”)</w:t>
            </w:r>
          </w:p>
        </w:tc>
      </w:tr>
      <w:tr w14:paraId="6E44C32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4DF0DB84">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11</w:t>
            </w:r>
          </w:p>
        </w:tc>
        <w:tc>
          <w:tcPr>
            <w:tcW w:w="1134" w:type="dxa"/>
            <w:shd w:val="clear" w:color="auto" w:fill="FFFFFF"/>
            <w:tcMar>
              <w:top w:w="0" w:type="dxa"/>
              <w:left w:w="108" w:type="dxa"/>
              <w:bottom w:w="0" w:type="dxa"/>
              <w:right w:w="108" w:type="dxa"/>
            </w:tcMar>
            <w:vAlign w:val="center"/>
          </w:tcPr>
          <w:p w14:paraId="63023318">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A020619</w:t>
            </w:r>
          </w:p>
        </w:tc>
        <w:tc>
          <w:tcPr>
            <w:tcW w:w="1347" w:type="dxa"/>
            <w:shd w:val="clear" w:color="auto" w:fill="FFFFFF"/>
            <w:tcMar>
              <w:top w:w="0" w:type="dxa"/>
              <w:left w:w="108" w:type="dxa"/>
              <w:bottom w:w="0" w:type="dxa"/>
              <w:right w:w="108" w:type="dxa"/>
            </w:tcMar>
            <w:vAlign w:val="center"/>
          </w:tcPr>
          <w:p w14:paraId="62FD2786">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照明设备</w:t>
            </w:r>
          </w:p>
        </w:tc>
        <w:tc>
          <w:tcPr>
            <w:tcW w:w="1402" w:type="dxa"/>
            <w:shd w:val="clear" w:color="auto" w:fill="FFFFFF"/>
            <w:tcMar>
              <w:top w:w="0" w:type="dxa"/>
              <w:left w:w="108" w:type="dxa"/>
              <w:bottom w:w="0" w:type="dxa"/>
              <w:right w:w="108" w:type="dxa"/>
            </w:tcMar>
            <w:vAlign w:val="center"/>
          </w:tcPr>
          <w:p w14:paraId="703581F2">
            <w:pPr>
              <w:widowControl/>
              <w:spacing w:line="276" w:lineRule="auto"/>
              <w:jc w:val="center"/>
              <w:textAlignment w:val="baseline"/>
              <w:rPr>
                <w:rFonts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318B44E0">
            <w:pPr>
              <w:widowControl/>
              <w:spacing w:line="276" w:lineRule="auto"/>
              <w:jc w:val="center"/>
              <w:textAlignment w:val="baseline"/>
              <w:rPr>
                <w:rFonts w:ascii="宋体" w:hAnsi="宋体" w:cs="宋体"/>
                <w:color w:val="auto"/>
                <w:w w:val="90"/>
                <w:kern w:val="0"/>
                <w:sz w:val="22"/>
                <w:szCs w:val="22"/>
                <w:highlight w:val="none"/>
              </w:rPr>
            </w:pPr>
          </w:p>
        </w:tc>
        <w:tc>
          <w:tcPr>
            <w:tcW w:w="3261" w:type="dxa"/>
            <w:shd w:val="clear" w:color="auto" w:fill="FFFFFF"/>
            <w:tcMar>
              <w:top w:w="0" w:type="dxa"/>
              <w:left w:w="108" w:type="dxa"/>
              <w:bottom w:w="0" w:type="dxa"/>
              <w:right w:w="108" w:type="dxa"/>
            </w:tcMar>
            <w:vAlign w:val="center"/>
          </w:tcPr>
          <w:p w14:paraId="75E6ABC1">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中国质量认证中心</w:t>
            </w:r>
          </w:p>
          <w:p w14:paraId="01E03010">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深圳市计量质量检测研究院</w:t>
            </w:r>
          </w:p>
          <w:p w14:paraId="0265F73F">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中标合信（北京）认证有限公司</w:t>
            </w:r>
          </w:p>
        </w:tc>
      </w:tr>
      <w:tr w14:paraId="0B42613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0C092592">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12</w:t>
            </w:r>
          </w:p>
        </w:tc>
        <w:tc>
          <w:tcPr>
            <w:tcW w:w="1134" w:type="dxa"/>
            <w:shd w:val="clear" w:color="auto" w:fill="FFFFFF"/>
            <w:tcMar>
              <w:top w:w="0" w:type="dxa"/>
              <w:left w:w="108" w:type="dxa"/>
              <w:bottom w:w="0" w:type="dxa"/>
              <w:right w:w="108" w:type="dxa"/>
            </w:tcMar>
            <w:vAlign w:val="center"/>
          </w:tcPr>
          <w:p w14:paraId="29A34241">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A020910</w:t>
            </w:r>
          </w:p>
        </w:tc>
        <w:tc>
          <w:tcPr>
            <w:tcW w:w="1347" w:type="dxa"/>
            <w:shd w:val="clear" w:color="auto" w:fill="FFFFFF"/>
            <w:tcMar>
              <w:top w:w="0" w:type="dxa"/>
              <w:left w:w="108" w:type="dxa"/>
              <w:bottom w:w="0" w:type="dxa"/>
              <w:right w:w="108" w:type="dxa"/>
            </w:tcMar>
            <w:vAlign w:val="center"/>
          </w:tcPr>
          <w:p w14:paraId="4D7EC20A">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电视设备</w:t>
            </w:r>
          </w:p>
        </w:tc>
        <w:tc>
          <w:tcPr>
            <w:tcW w:w="1402" w:type="dxa"/>
            <w:shd w:val="clear" w:color="auto" w:fill="FFFFFF"/>
            <w:tcMar>
              <w:top w:w="0" w:type="dxa"/>
              <w:left w:w="108" w:type="dxa"/>
              <w:bottom w:w="0" w:type="dxa"/>
              <w:right w:w="108" w:type="dxa"/>
            </w:tcMar>
            <w:vAlign w:val="center"/>
          </w:tcPr>
          <w:p w14:paraId="13ABA549">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A02091001</w:t>
            </w:r>
          </w:p>
        </w:tc>
        <w:tc>
          <w:tcPr>
            <w:tcW w:w="2070" w:type="dxa"/>
            <w:shd w:val="clear" w:color="auto" w:fill="FFFFFF"/>
            <w:tcMar>
              <w:top w:w="0" w:type="dxa"/>
              <w:left w:w="108" w:type="dxa"/>
              <w:bottom w:w="0" w:type="dxa"/>
              <w:right w:w="108" w:type="dxa"/>
            </w:tcMar>
            <w:vAlign w:val="center"/>
          </w:tcPr>
          <w:p w14:paraId="17419274">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普通电视设备（电视机）</w:t>
            </w:r>
          </w:p>
        </w:tc>
        <w:tc>
          <w:tcPr>
            <w:tcW w:w="3261" w:type="dxa"/>
            <w:vMerge w:val="restart"/>
            <w:shd w:val="clear" w:color="auto" w:fill="FFFFFF"/>
            <w:tcMar>
              <w:top w:w="0" w:type="dxa"/>
              <w:left w:w="108" w:type="dxa"/>
              <w:bottom w:w="0" w:type="dxa"/>
              <w:right w:w="108" w:type="dxa"/>
            </w:tcMar>
            <w:vAlign w:val="center"/>
          </w:tcPr>
          <w:p w14:paraId="65977C46">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中国质量认证中心</w:t>
            </w:r>
          </w:p>
          <w:p w14:paraId="5500E972">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北京泰瑞特认证有限责任公司</w:t>
            </w:r>
          </w:p>
          <w:p w14:paraId="38DA16FB">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广州赛宝认证中心服务有限公司</w:t>
            </w:r>
          </w:p>
        </w:tc>
      </w:tr>
      <w:tr w14:paraId="60734B9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0A537596">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13</w:t>
            </w:r>
          </w:p>
        </w:tc>
        <w:tc>
          <w:tcPr>
            <w:tcW w:w="1134" w:type="dxa"/>
            <w:shd w:val="clear" w:color="auto" w:fill="FFFFFF"/>
            <w:tcMar>
              <w:top w:w="0" w:type="dxa"/>
              <w:left w:w="108" w:type="dxa"/>
              <w:bottom w:w="0" w:type="dxa"/>
              <w:right w:w="108" w:type="dxa"/>
            </w:tcMar>
            <w:vAlign w:val="center"/>
          </w:tcPr>
          <w:p w14:paraId="08C97EEB">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A020911</w:t>
            </w:r>
          </w:p>
        </w:tc>
        <w:tc>
          <w:tcPr>
            <w:tcW w:w="1347" w:type="dxa"/>
            <w:shd w:val="clear" w:color="auto" w:fill="FFFFFF"/>
            <w:tcMar>
              <w:top w:w="0" w:type="dxa"/>
              <w:left w:w="108" w:type="dxa"/>
              <w:bottom w:w="0" w:type="dxa"/>
              <w:right w:w="108" w:type="dxa"/>
            </w:tcMar>
            <w:vAlign w:val="center"/>
          </w:tcPr>
          <w:p w14:paraId="26D1D0CF">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视频设备</w:t>
            </w:r>
          </w:p>
        </w:tc>
        <w:tc>
          <w:tcPr>
            <w:tcW w:w="1402" w:type="dxa"/>
            <w:shd w:val="clear" w:color="auto" w:fill="FFFFFF"/>
            <w:tcMar>
              <w:top w:w="0" w:type="dxa"/>
              <w:left w:w="108" w:type="dxa"/>
              <w:bottom w:w="0" w:type="dxa"/>
              <w:right w:w="108" w:type="dxa"/>
            </w:tcMar>
            <w:vAlign w:val="center"/>
          </w:tcPr>
          <w:p w14:paraId="74D57371">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A02091107</w:t>
            </w:r>
          </w:p>
        </w:tc>
        <w:tc>
          <w:tcPr>
            <w:tcW w:w="2070" w:type="dxa"/>
            <w:shd w:val="clear" w:color="auto" w:fill="FFFFFF"/>
            <w:tcMar>
              <w:top w:w="0" w:type="dxa"/>
              <w:left w:w="108" w:type="dxa"/>
              <w:bottom w:w="0" w:type="dxa"/>
              <w:right w:w="108" w:type="dxa"/>
            </w:tcMar>
            <w:vAlign w:val="center"/>
          </w:tcPr>
          <w:p w14:paraId="11F46668">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视频监控设备</w:t>
            </w:r>
          </w:p>
        </w:tc>
        <w:tc>
          <w:tcPr>
            <w:tcW w:w="3261" w:type="dxa"/>
            <w:vMerge w:val="continue"/>
            <w:shd w:val="clear" w:color="auto" w:fill="FFFFFF"/>
            <w:tcMar>
              <w:top w:w="0" w:type="dxa"/>
              <w:left w:w="0" w:type="dxa"/>
              <w:bottom w:w="0" w:type="dxa"/>
              <w:right w:w="0" w:type="dxa"/>
            </w:tcMar>
            <w:vAlign w:val="center"/>
          </w:tcPr>
          <w:p w14:paraId="144BEE24">
            <w:pPr>
              <w:widowControl/>
              <w:spacing w:line="276" w:lineRule="auto"/>
              <w:jc w:val="left"/>
              <w:rPr>
                <w:rFonts w:ascii="宋体" w:hAnsi="宋体" w:cs="宋体"/>
                <w:color w:val="auto"/>
                <w:w w:val="90"/>
                <w:kern w:val="0"/>
                <w:sz w:val="22"/>
                <w:szCs w:val="22"/>
                <w:highlight w:val="none"/>
              </w:rPr>
            </w:pPr>
          </w:p>
        </w:tc>
      </w:tr>
      <w:tr w14:paraId="0092CD7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14A30D16">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14</w:t>
            </w:r>
          </w:p>
        </w:tc>
        <w:tc>
          <w:tcPr>
            <w:tcW w:w="1134" w:type="dxa"/>
            <w:shd w:val="clear" w:color="auto" w:fill="FFFFFF"/>
            <w:tcMar>
              <w:top w:w="0" w:type="dxa"/>
              <w:left w:w="108" w:type="dxa"/>
              <w:bottom w:w="0" w:type="dxa"/>
              <w:right w:w="108" w:type="dxa"/>
            </w:tcMar>
            <w:vAlign w:val="center"/>
          </w:tcPr>
          <w:p w14:paraId="674A5FB5">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A031210</w:t>
            </w:r>
          </w:p>
        </w:tc>
        <w:tc>
          <w:tcPr>
            <w:tcW w:w="1347" w:type="dxa"/>
            <w:shd w:val="clear" w:color="auto" w:fill="FFFFFF"/>
            <w:tcMar>
              <w:top w:w="0" w:type="dxa"/>
              <w:left w:w="108" w:type="dxa"/>
              <w:bottom w:w="0" w:type="dxa"/>
              <w:right w:w="108" w:type="dxa"/>
            </w:tcMar>
            <w:vAlign w:val="center"/>
          </w:tcPr>
          <w:p w14:paraId="2523F380">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饮食炊事机械</w:t>
            </w:r>
          </w:p>
        </w:tc>
        <w:tc>
          <w:tcPr>
            <w:tcW w:w="1402" w:type="dxa"/>
            <w:shd w:val="clear" w:color="auto" w:fill="FFFFFF"/>
            <w:tcMar>
              <w:top w:w="0" w:type="dxa"/>
              <w:left w:w="108" w:type="dxa"/>
              <w:bottom w:w="0" w:type="dxa"/>
              <w:right w:w="108" w:type="dxa"/>
            </w:tcMar>
            <w:vAlign w:val="center"/>
          </w:tcPr>
          <w:p w14:paraId="056B68F1">
            <w:pPr>
              <w:widowControl/>
              <w:spacing w:line="276" w:lineRule="auto"/>
              <w:jc w:val="center"/>
              <w:textAlignment w:val="baseline"/>
              <w:rPr>
                <w:rFonts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0DC14DA4">
            <w:pPr>
              <w:widowControl/>
              <w:spacing w:line="276" w:lineRule="auto"/>
              <w:jc w:val="center"/>
              <w:textAlignment w:val="baseline"/>
              <w:rPr>
                <w:rFonts w:ascii="宋体" w:hAnsi="宋体" w:cs="宋体"/>
                <w:color w:val="auto"/>
                <w:w w:val="90"/>
                <w:kern w:val="0"/>
                <w:sz w:val="22"/>
                <w:szCs w:val="22"/>
                <w:highlight w:val="none"/>
              </w:rPr>
            </w:pPr>
          </w:p>
        </w:tc>
        <w:tc>
          <w:tcPr>
            <w:tcW w:w="3261" w:type="dxa"/>
            <w:shd w:val="clear" w:color="auto" w:fill="FFFFFF"/>
            <w:tcMar>
              <w:top w:w="0" w:type="dxa"/>
              <w:left w:w="108" w:type="dxa"/>
              <w:bottom w:w="0" w:type="dxa"/>
              <w:right w:w="108" w:type="dxa"/>
            </w:tcMar>
            <w:vAlign w:val="center"/>
          </w:tcPr>
          <w:p w14:paraId="080E35F5">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中国质量认证中心</w:t>
            </w:r>
          </w:p>
          <w:p w14:paraId="516738D3">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北京鉴衡认证中心</w:t>
            </w:r>
          </w:p>
          <w:p w14:paraId="3BDDE61F">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中国市政工程华北设计研究总院有限公司</w:t>
            </w:r>
          </w:p>
        </w:tc>
      </w:tr>
      <w:tr w14:paraId="3192574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71DC5C76">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15</w:t>
            </w:r>
          </w:p>
        </w:tc>
        <w:tc>
          <w:tcPr>
            <w:tcW w:w="1134" w:type="dxa"/>
            <w:shd w:val="clear" w:color="auto" w:fill="FFFFFF"/>
            <w:tcMar>
              <w:top w:w="0" w:type="dxa"/>
              <w:left w:w="108" w:type="dxa"/>
              <w:bottom w:w="0" w:type="dxa"/>
              <w:right w:w="108" w:type="dxa"/>
            </w:tcMar>
            <w:vAlign w:val="center"/>
          </w:tcPr>
          <w:p w14:paraId="45F0B834">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A060805</w:t>
            </w:r>
          </w:p>
        </w:tc>
        <w:tc>
          <w:tcPr>
            <w:tcW w:w="1347" w:type="dxa"/>
            <w:shd w:val="clear" w:color="auto" w:fill="FFFFFF"/>
            <w:tcMar>
              <w:top w:w="0" w:type="dxa"/>
              <w:left w:w="108" w:type="dxa"/>
              <w:bottom w:w="0" w:type="dxa"/>
              <w:right w:w="108" w:type="dxa"/>
            </w:tcMar>
            <w:vAlign w:val="center"/>
          </w:tcPr>
          <w:p w14:paraId="34683B57">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便器</w:t>
            </w:r>
          </w:p>
        </w:tc>
        <w:tc>
          <w:tcPr>
            <w:tcW w:w="1402" w:type="dxa"/>
            <w:shd w:val="clear" w:color="auto" w:fill="FFFFFF"/>
            <w:tcMar>
              <w:top w:w="0" w:type="dxa"/>
              <w:left w:w="108" w:type="dxa"/>
              <w:bottom w:w="0" w:type="dxa"/>
              <w:right w:w="108" w:type="dxa"/>
            </w:tcMar>
            <w:vAlign w:val="center"/>
          </w:tcPr>
          <w:p w14:paraId="0FDB98D3">
            <w:pPr>
              <w:widowControl/>
              <w:spacing w:line="276" w:lineRule="auto"/>
              <w:jc w:val="center"/>
              <w:textAlignment w:val="baseline"/>
              <w:rPr>
                <w:rFonts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303495D7">
            <w:pPr>
              <w:widowControl/>
              <w:spacing w:line="276" w:lineRule="auto"/>
              <w:jc w:val="center"/>
              <w:textAlignment w:val="baseline"/>
              <w:rPr>
                <w:rFonts w:ascii="宋体" w:hAnsi="宋体" w:cs="宋体"/>
                <w:color w:val="auto"/>
                <w:w w:val="90"/>
                <w:kern w:val="0"/>
                <w:sz w:val="22"/>
                <w:szCs w:val="22"/>
                <w:highlight w:val="none"/>
              </w:rPr>
            </w:pPr>
          </w:p>
        </w:tc>
        <w:tc>
          <w:tcPr>
            <w:tcW w:w="3261" w:type="dxa"/>
            <w:vMerge w:val="restart"/>
            <w:shd w:val="clear" w:color="auto" w:fill="FFFFFF"/>
            <w:tcMar>
              <w:top w:w="0" w:type="dxa"/>
              <w:left w:w="108" w:type="dxa"/>
              <w:bottom w:w="0" w:type="dxa"/>
              <w:right w:w="108" w:type="dxa"/>
            </w:tcMar>
            <w:vAlign w:val="center"/>
          </w:tcPr>
          <w:p w14:paraId="5BDAB96C">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中国质量认证中心</w:t>
            </w:r>
          </w:p>
          <w:p w14:paraId="3BAFDCC0">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北京新华节水产品认证有限公司</w:t>
            </w:r>
          </w:p>
          <w:p w14:paraId="0D5A60E9">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方圆标志认证集团有限公司</w:t>
            </w:r>
          </w:p>
        </w:tc>
      </w:tr>
      <w:tr w14:paraId="0C131DD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6ADCF802">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16</w:t>
            </w:r>
          </w:p>
        </w:tc>
        <w:tc>
          <w:tcPr>
            <w:tcW w:w="1134" w:type="dxa"/>
            <w:shd w:val="clear" w:color="auto" w:fill="FFFFFF"/>
            <w:tcMar>
              <w:top w:w="0" w:type="dxa"/>
              <w:left w:w="108" w:type="dxa"/>
              <w:bottom w:w="0" w:type="dxa"/>
              <w:right w:w="108" w:type="dxa"/>
            </w:tcMar>
            <w:vAlign w:val="center"/>
          </w:tcPr>
          <w:p w14:paraId="321ACFFD">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A060806</w:t>
            </w:r>
          </w:p>
        </w:tc>
        <w:tc>
          <w:tcPr>
            <w:tcW w:w="1347" w:type="dxa"/>
            <w:shd w:val="clear" w:color="auto" w:fill="FFFFFF"/>
            <w:tcMar>
              <w:top w:w="0" w:type="dxa"/>
              <w:left w:w="108" w:type="dxa"/>
              <w:bottom w:w="0" w:type="dxa"/>
              <w:right w:w="108" w:type="dxa"/>
            </w:tcMar>
            <w:vAlign w:val="center"/>
          </w:tcPr>
          <w:p w14:paraId="267BBC6B">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水嘴</w:t>
            </w:r>
          </w:p>
        </w:tc>
        <w:tc>
          <w:tcPr>
            <w:tcW w:w="1402" w:type="dxa"/>
            <w:shd w:val="clear" w:color="auto" w:fill="FFFFFF"/>
            <w:tcMar>
              <w:top w:w="0" w:type="dxa"/>
              <w:left w:w="108" w:type="dxa"/>
              <w:bottom w:w="0" w:type="dxa"/>
              <w:right w:w="108" w:type="dxa"/>
            </w:tcMar>
            <w:vAlign w:val="center"/>
          </w:tcPr>
          <w:p w14:paraId="0CABC3C2">
            <w:pPr>
              <w:widowControl/>
              <w:spacing w:line="276" w:lineRule="auto"/>
              <w:jc w:val="center"/>
              <w:textAlignment w:val="baseline"/>
              <w:rPr>
                <w:rFonts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066E5A3F">
            <w:pPr>
              <w:widowControl/>
              <w:spacing w:line="276" w:lineRule="auto"/>
              <w:jc w:val="center"/>
              <w:textAlignment w:val="baseline"/>
              <w:rPr>
                <w:rFonts w:ascii="宋体" w:hAnsi="宋体" w:cs="宋体"/>
                <w:color w:val="auto"/>
                <w:w w:val="90"/>
                <w:kern w:val="0"/>
                <w:sz w:val="22"/>
                <w:szCs w:val="22"/>
                <w:highlight w:val="none"/>
              </w:rPr>
            </w:pPr>
          </w:p>
        </w:tc>
        <w:tc>
          <w:tcPr>
            <w:tcW w:w="3261" w:type="dxa"/>
            <w:vMerge w:val="continue"/>
            <w:shd w:val="clear" w:color="auto" w:fill="FFFFFF"/>
            <w:tcMar>
              <w:top w:w="0" w:type="dxa"/>
              <w:left w:w="0" w:type="dxa"/>
              <w:bottom w:w="0" w:type="dxa"/>
              <w:right w:w="0" w:type="dxa"/>
            </w:tcMar>
            <w:vAlign w:val="center"/>
          </w:tcPr>
          <w:p w14:paraId="276B98B8">
            <w:pPr>
              <w:widowControl/>
              <w:spacing w:line="276" w:lineRule="auto"/>
              <w:jc w:val="left"/>
              <w:rPr>
                <w:rFonts w:ascii="宋体" w:hAnsi="宋体" w:cs="宋体"/>
                <w:color w:val="auto"/>
                <w:w w:val="90"/>
                <w:kern w:val="0"/>
                <w:sz w:val="22"/>
                <w:szCs w:val="22"/>
                <w:highlight w:val="none"/>
              </w:rPr>
            </w:pPr>
          </w:p>
        </w:tc>
      </w:tr>
      <w:tr w14:paraId="33AA09C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0DF822CC">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17</w:t>
            </w:r>
          </w:p>
        </w:tc>
        <w:tc>
          <w:tcPr>
            <w:tcW w:w="1134" w:type="dxa"/>
            <w:shd w:val="clear" w:color="auto" w:fill="FFFFFF"/>
            <w:tcMar>
              <w:top w:w="0" w:type="dxa"/>
              <w:left w:w="108" w:type="dxa"/>
              <w:bottom w:w="0" w:type="dxa"/>
              <w:right w:w="108" w:type="dxa"/>
            </w:tcMar>
            <w:vAlign w:val="center"/>
          </w:tcPr>
          <w:p w14:paraId="3E69F3A3">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A060807</w:t>
            </w:r>
          </w:p>
        </w:tc>
        <w:tc>
          <w:tcPr>
            <w:tcW w:w="1347" w:type="dxa"/>
            <w:shd w:val="clear" w:color="auto" w:fill="FFFFFF"/>
            <w:tcMar>
              <w:top w:w="0" w:type="dxa"/>
              <w:left w:w="108" w:type="dxa"/>
              <w:bottom w:w="0" w:type="dxa"/>
              <w:right w:w="108" w:type="dxa"/>
            </w:tcMar>
            <w:vAlign w:val="center"/>
          </w:tcPr>
          <w:p w14:paraId="7A7D2083">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便器冲洗阀</w:t>
            </w:r>
          </w:p>
        </w:tc>
        <w:tc>
          <w:tcPr>
            <w:tcW w:w="1402" w:type="dxa"/>
            <w:shd w:val="clear" w:color="auto" w:fill="FFFFFF"/>
            <w:tcMar>
              <w:top w:w="0" w:type="dxa"/>
              <w:left w:w="108" w:type="dxa"/>
              <w:bottom w:w="0" w:type="dxa"/>
              <w:right w:w="108" w:type="dxa"/>
            </w:tcMar>
            <w:vAlign w:val="center"/>
          </w:tcPr>
          <w:p w14:paraId="39A39B50">
            <w:pPr>
              <w:widowControl/>
              <w:spacing w:line="276" w:lineRule="auto"/>
              <w:jc w:val="center"/>
              <w:textAlignment w:val="baseline"/>
              <w:rPr>
                <w:rFonts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7F4CC7A4">
            <w:pPr>
              <w:widowControl/>
              <w:spacing w:line="276" w:lineRule="auto"/>
              <w:jc w:val="center"/>
              <w:textAlignment w:val="baseline"/>
              <w:rPr>
                <w:rFonts w:ascii="宋体" w:hAnsi="宋体" w:cs="宋体"/>
                <w:color w:val="auto"/>
                <w:w w:val="90"/>
                <w:kern w:val="0"/>
                <w:sz w:val="22"/>
                <w:szCs w:val="22"/>
                <w:highlight w:val="none"/>
              </w:rPr>
            </w:pPr>
          </w:p>
        </w:tc>
        <w:tc>
          <w:tcPr>
            <w:tcW w:w="3261" w:type="dxa"/>
            <w:vMerge w:val="continue"/>
            <w:shd w:val="clear" w:color="auto" w:fill="FFFFFF"/>
            <w:tcMar>
              <w:top w:w="0" w:type="dxa"/>
              <w:left w:w="0" w:type="dxa"/>
              <w:bottom w:w="0" w:type="dxa"/>
              <w:right w:w="0" w:type="dxa"/>
            </w:tcMar>
            <w:vAlign w:val="center"/>
          </w:tcPr>
          <w:p w14:paraId="17A853B5">
            <w:pPr>
              <w:widowControl/>
              <w:spacing w:line="276" w:lineRule="auto"/>
              <w:jc w:val="left"/>
              <w:rPr>
                <w:rFonts w:ascii="宋体" w:hAnsi="宋体" w:cs="宋体"/>
                <w:color w:val="auto"/>
                <w:w w:val="90"/>
                <w:kern w:val="0"/>
                <w:sz w:val="22"/>
                <w:szCs w:val="22"/>
                <w:highlight w:val="none"/>
              </w:rPr>
            </w:pPr>
          </w:p>
        </w:tc>
      </w:tr>
      <w:tr w14:paraId="73A9546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204B2878">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18</w:t>
            </w:r>
          </w:p>
        </w:tc>
        <w:tc>
          <w:tcPr>
            <w:tcW w:w="1134" w:type="dxa"/>
            <w:shd w:val="clear" w:color="auto" w:fill="FFFFFF"/>
            <w:tcMar>
              <w:top w:w="0" w:type="dxa"/>
              <w:left w:w="108" w:type="dxa"/>
              <w:bottom w:w="0" w:type="dxa"/>
              <w:right w:w="108" w:type="dxa"/>
            </w:tcMar>
            <w:vAlign w:val="center"/>
          </w:tcPr>
          <w:p w14:paraId="74A99E2E">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A060810</w:t>
            </w:r>
          </w:p>
        </w:tc>
        <w:tc>
          <w:tcPr>
            <w:tcW w:w="1347" w:type="dxa"/>
            <w:shd w:val="clear" w:color="auto" w:fill="FFFFFF"/>
            <w:tcMar>
              <w:top w:w="0" w:type="dxa"/>
              <w:left w:w="108" w:type="dxa"/>
              <w:bottom w:w="0" w:type="dxa"/>
              <w:right w:w="108" w:type="dxa"/>
            </w:tcMar>
            <w:vAlign w:val="center"/>
          </w:tcPr>
          <w:p w14:paraId="26864505">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淋浴器</w:t>
            </w:r>
          </w:p>
        </w:tc>
        <w:tc>
          <w:tcPr>
            <w:tcW w:w="1402" w:type="dxa"/>
            <w:shd w:val="clear" w:color="auto" w:fill="FFFFFF"/>
            <w:tcMar>
              <w:top w:w="0" w:type="dxa"/>
              <w:left w:w="108" w:type="dxa"/>
              <w:bottom w:w="0" w:type="dxa"/>
              <w:right w:w="108" w:type="dxa"/>
            </w:tcMar>
            <w:vAlign w:val="center"/>
          </w:tcPr>
          <w:p w14:paraId="6521163A">
            <w:pPr>
              <w:widowControl/>
              <w:spacing w:line="276" w:lineRule="auto"/>
              <w:jc w:val="center"/>
              <w:textAlignment w:val="baseline"/>
              <w:rPr>
                <w:rFonts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3CB834DC">
            <w:pPr>
              <w:widowControl/>
              <w:spacing w:line="276" w:lineRule="auto"/>
              <w:jc w:val="center"/>
              <w:textAlignment w:val="baseline"/>
              <w:rPr>
                <w:rFonts w:ascii="宋体" w:hAnsi="宋体" w:cs="宋体"/>
                <w:color w:val="auto"/>
                <w:w w:val="90"/>
                <w:kern w:val="0"/>
                <w:sz w:val="22"/>
                <w:szCs w:val="22"/>
                <w:highlight w:val="none"/>
              </w:rPr>
            </w:pPr>
          </w:p>
        </w:tc>
        <w:tc>
          <w:tcPr>
            <w:tcW w:w="3261" w:type="dxa"/>
            <w:vMerge w:val="continue"/>
            <w:shd w:val="clear" w:color="auto" w:fill="FFFFFF"/>
            <w:tcMar>
              <w:top w:w="0" w:type="dxa"/>
              <w:left w:w="0" w:type="dxa"/>
              <w:bottom w:w="0" w:type="dxa"/>
              <w:right w:w="0" w:type="dxa"/>
            </w:tcMar>
            <w:vAlign w:val="center"/>
          </w:tcPr>
          <w:p w14:paraId="20DF59F9">
            <w:pPr>
              <w:widowControl/>
              <w:spacing w:line="276" w:lineRule="auto"/>
              <w:jc w:val="left"/>
              <w:rPr>
                <w:rFonts w:ascii="宋体" w:hAnsi="宋体" w:cs="宋体"/>
                <w:color w:val="auto"/>
                <w:w w:val="90"/>
                <w:kern w:val="0"/>
                <w:sz w:val="22"/>
                <w:szCs w:val="22"/>
                <w:highlight w:val="none"/>
              </w:rPr>
            </w:pPr>
          </w:p>
        </w:tc>
      </w:tr>
    </w:tbl>
    <w:p w14:paraId="32903C33">
      <w:pPr>
        <w:keepNext/>
        <w:widowControl/>
        <w:adjustRightInd/>
        <w:rPr>
          <w:rFonts w:ascii="宋体" w:hAnsi="宋体" w:cs="宋体"/>
          <w:color w:val="auto"/>
          <w:highlight w:val="none"/>
        </w:rPr>
      </w:pPr>
      <w:r>
        <w:rPr>
          <w:rFonts w:hint="eastAsia" w:ascii="宋体" w:hAnsi="宋体" w:cs="宋体"/>
          <w:color w:val="auto"/>
          <w:highlight w:val="none"/>
        </w:rPr>
        <w:t>附2：参与实施政府采购环境标志产品认证机构名录</w:t>
      </w:r>
    </w:p>
    <w:tbl>
      <w:tblPr>
        <w:tblStyle w:val="63"/>
        <w:tblW w:w="0" w:type="auto"/>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851"/>
        <w:gridCol w:w="2288"/>
        <w:gridCol w:w="6643"/>
      </w:tblGrid>
      <w:tr w14:paraId="19EB589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blHeader/>
          <w:jc w:val="center"/>
        </w:trPr>
        <w:tc>
          <w:tcPr>
            <w:tcW w:w="851" w:type="dxa"/>
            <w:shd w:val="clear" w:color="auto" w:fill="FDE9D9"/>
            <w:tcMar>
              <w:top w:w="0" w:type="dxa"/>
              <w:left w:w="108" w:type="dxa"/>
              <w:bottom w:w="0" w:type="dxa"/>
              <w:right w:w="108" w:type="dxa"/>
            </w:tcMar>
            <w:vAlign w:val="center"/>
          </w:tcPr>
          <w:p w14:paraId="1E78C402">
            <w:pPr>
              <w:widowControl/>
              <w:spacing w:line="276" w:lineRule="auto"/>
              <w:jc w:val="center"/>
              <w:textAlignment w:val="baseline"/>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序号</w:t>
            </w:r>
          </w:p>
        </w:tc>
        <w:tc>
          <w:tcPr>
            <w:tcW w:w="2288" w:type="dxa"/>
            <w:shd w:val="clear" w:color="auto" w:fill="FDE9D9"/>
            <w:tcMar>
              <w:top w:w="0" w:type="dxa"/>
              <w:left w:w="108" w:type="dxa"/>
              <w:bottom w:w="0" w:type="dxa"/>
              <w:right w:w="108" w:type="dxa"/>
            </w:tcMar>
            <w:vAlign w:val="center"/>
          </w:tcPr>
          <w:p w14:paraId="1AF5489C">
            <w:pPr>
              <w:widowControl/>
              <w:spacing w:line="276" w:lineRule="auto"/>
              <w:jc w:val="center"/>
              <w:textAlignment w:val="baseline"/>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目录</w:t>
            </w:r>
          </w:p>
        </w:tc>
        <w:tc>
          <w:tcPr>
            <w:tcW w:w="6643" w:type="dxa"/>
            <w:shd w:val="clear" w:color="auto" w:fill="FDE9D9"/>
            <w:tcMar>
              <w:top w:w="0" w:type="dxa"/>
              <w:left w:w="108" w:type="dxa"/>
              <w:bottom w:w="0" w:type="dxa"/>
              <w:right w:w="108" w:type="dxa"/>
            </w:tcMar>
            <w:vAlign w:val="center"/>
          </w:tcPr>
          <w:p w14:paraId="70EF430B">
            <w:pPr>
              <w:widowControl/>
              <w:spacing w:line="276" w:lineRule="auto"/>
              <w:jc w:val="center"/>
              <w:textAlignment w:val="baseline"/>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认证机构名录</w:t>
            </w:r>
          </w:p>
        </w:tc>
      </w:tr>
      <w:tr w14:paraId="797B00D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851" w:type="dxa"/>
            <w:shd w:val="clear" w:color="auto" w:fill="FFFFFF"/>
            <w:tcMar>
              <w:top w:w="0" w:type="dxa"/>
              <w:left w:w="108" w:type="dxa"/>
              <w:bottom w:w="0" w:type="dxa"/>
              <w:right w:w="108" w:type="dxa"/>
            </w:tcMar>
            <w:vAlign w:val="center"/>
          </w:tcPr>
          <w:p w14:paraId="613A1C8D">
            <w:pPr>
              <w:widowControl/>
              <w:spacing w:line="276" w:lineRule="auto"/>
              <w:jc w:val="center"/>
              <w:textAlignment w:val="baseline"/>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2288" w:type="dxa"/>
            <w:shd w:val="clear" w:color="auto" w:fill="FFFFFF"/>
            <w:tcMar>
              <w:top w:w="0" w:type="dxa"/>
              <w:left w:w="108" w:type="dxa"/>
              <w:bottom w:w="0" w:type="dxa"/>
              <w:right w:w="108" w:type="dxa"/>
            </w:tcMar>
            <w:vAlign w:val="center"/>
          </w:tcPr>
          <w:p w14:paraId="00C209D2">
            <w:pPr>
              <w:widowControl/>
              <w:spacing w:line="276" w:lineRule="auto"/>
              <w:jc w:val="center"/>
              <w:textAlignment w:val="baseline"/>
              <w:rPr>
                <w:rFonts w:ascii="宋体" w:hAnsi="宋体" w:cs="宋体"/>
                <w:color w:val="auto"/>
                <w:kern w:val="0"/>
                <w:sz w:val="22"/>
                <w:szCs w:val="22"/>
                <w:highlight w:val="none"/>
              </w:rPr>
            </w:pPr>
            <w:r>
              <w:rPr>
                <w:rFonts w:hint="eastAsia" w:ascii="宋体" w:hAnsi="宋体" w:cs="宋体"/>
                <w:color w:val="auto"/>
                <w:kern w:val="0"/>
                <w:sz w:val="22"/>
                <w:szCs w:val="22"/>
                <w:highlight w:val="none"/>
              </w:rPr>
              <w:t>环境标志产品</w:t>
            </w:r>
          </w:p>
        </w:tc>
        <w:tc>
          <w:tcPr>
            <w:tcW w:w="6643" w:type="dxa"/>
            <w:shd w:val="clear" w:color="auto" w:fill="FFFFFF"/>
            <w:tcMar>
              <w:top w:w="0" w:type="dxa"/>
              <w:left w:w="108" w:type="dxa"/>
              <w:bottom w:w="0" w:type="dxa"/>
              <w:right w:w="108" w:type="dxa"/>
            </w:tcMar>
            <w:vAlign w:val="center"/>
          </w:tcPr>
          <w:p w14:paraId="3B6BE5C0">
            <w:pPr>
              <w:widowControl/>
              <w:spacing w:line="276" w:lineRule="auto"/>
              <w:jc w:val="left"/>
              <w:textAlignment w:val="baseline"/>
              <w:rPr>
                <w:rFonts w:ascii="宋体" w:hAnsi="宋体" w:cs="宋体"/>
                <w:color w:val="auto"/>
                <w:kern w:val="0"/>
                <w:sz w:val="22"/>
                <w:szCs w:val="22"/>
                <w:highlight w:val="none"/>
              </w:rPr>
            </w:pPr>
            <w:r>
              <w:rPr>
                <w:rFonts w:hint="eastAsia" w:ascii="宋体" w:hAnsi="宋体" w:cs="宋体"/>
                <w:color w:val="auto"/>
                <w:kern w:val="0"/>
                <w:sz w:val="22"/>
                <w:szCs w:val="22"/>
                <w:highlight w:val="none"/>
              </w:rPr>
              <w:t>中环联合（北京）认证中心有限公司</w:t>
            </w:r>
          </w:p>
          <w:p w14:paraId="714D5639">
            <w:pPr>
              <w:widowControl/>
              <w:spacing w:line="276" w:lineRule="auto"/>
              <w:jc w:val="left"/>
              <w:textAlignment w:val="baseline"/>
              <w:rPr>
                <w:rFonts w:ascii="宋体" w:hAnsi="宋体" w:cs="宋体"/>
                <w:color w:val="auto"/>
                <w:kern w:val="0"/>
                <w:sz w:val="22"/>
                <w:szCs w:val="22"/>
                <w:highlight w:val="none"/>
              </w:rPr>
            </w:pPr>
            <w:r>
              <w:rPr>
                <w:rFonts w:hint="eastAsia" w:ascii="宋体" w:hAnsi="宋体" w:cs="宋体"/>
                <w:color w:val="auto"/>
                <w:kern w:val="0"/>
                <w:sz w:val="22"/>
                <w:szCs w:val="22"/>
                <w:highlight w:val="none"/>
              </w:rPr>
              <w:t>中标合信（北京）认证有限公司</w:t>
            </w:r>
          </w:p>
          <w:p w14:paraId="2C9B60F8">
            <w:pPr>
              <w:widowControl/>
              <w:spacing w:line="276" w:lineRule="auto"/>
              <w:jc w:val="left"/>
              <w:textAlignment w:val="baseline"/>
              <w:rPr>
                <w:rFonts w:ascii="宋体" w:hAnsi="宋体" w:cs="宋体"/>
                <w:color w:val="auto"/>
                <w:kern w:val="0"/>
                <w:sz w:val="22"/>
                <w:szCs w:val="22"/>
                <w:highlight w:val="none"/>
              </w:rPr>
            </w:pPr>
            <w:r>
              <w:rPr>
                <w:rFonts w:hint="eastAsia" w:ascii="宋体" w:hAnsi="宋体" w:cs="宋体"/>
                <w:color w:val="auto"/>
                <w:kern w:val="0"/>
                <w:sz w:val="22"/>
                <w:szCs w:val="22"/>
                <w:highlight w:val="none"/>
              </w:rPr>
              <w:t>中环协（北京）认证有限公司</w:t>
            </w:r>
          </w:p>
          <w:p w14:paraId="0D1EEDC4">
            <w:pPr>
              <w:widowControl/>
              <w:spacing w:line="276" w:lineRule="auto"/>
              <w:jc w:val="left"/>
              <w:textAlignment w:val="baseline"/>
              <w:rPr>
                <w:rFonts w:ascii="宋体" w:hAnsi="宋体" w:cs="宋体"/>
                <w:color w:val="auto"/>
                <w:kern w:val="0"/>
                <w:sz w:val="22"/>
                <w:szCs w:val="22"/>
                <w:highlight w:val="none"/>
              </w:rPr>
            </w:pPr>
            <w:r>
              <w:rPr>
                <w:rFonts w:hint="eastAsia" w:ascii="宋体" w:hAnsi="宋体" w:cs="宋体"/>
                <w:color w:val="auto"/>
                <w:kern w:val="0"/>
                <w:sz w:val="22"/>
                <w:szCs w:val="22"/>
                <w:highlight w:val="none"/>
              </w:rPr>
              <w:t>天津华诚认证有限公司</w:t>
            </w:r>
          </w:p>
        </w:tc>
      </w:tr>
      <w:bookmarkEnd w:id="469"/>
      <w:bookmarkEnd w:id="470"/>
      <w:bookmarkEnd w:id="471"/>
      <w:bookmarkEnd w:id="472"/>
      <w:bookmarkEnd w:id="473"/>
    </w:tbl>
    <w:p w14:paraId="5E433EA6">
      <w:pPr>
        <w:rPr>
          <w:rFonts w:ascii="宋体" w:hAnsi="宋体" w:cs="宋体"/>
          <w:color w:val="auto"/>
          <w:highlight w:val="none"/>
        </w:rPr>
      </w:pPr>
    </w:p>
    <w:p w14:paraId="4B97F4D6">
      <w:pPr>
        <w:rPr>
          <w:rFonts w:ascii="宋体" w:hAnsi="宋体" w:cs="宋体"/>
          <w:color w:val="auto"/>
          <w:highlight w:val="none"/>
        </w:rPr>
      </w:pPr>
    </w:p>
    <w:p w14:paraId="7A8C60B6">
      <w:pPr>
        <w:rPr>
          <w:rFonts w:ascii="宋体" w:hAnsi="宋体" w:cs="宋体"/>
          <w:color w:val="auto"/>
          <w:highlight w:val="none"/>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0F6B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B0A2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0D767A9">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690C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74CE82F7">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9883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14:paraId="36BC8D5D">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9BB3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p w14:paraId="2B6878FD">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DCB19">
    <w:pPr>
      <w:wordWrap w:val="0"/>
      <w:snapToGrid w:val="0"/>
      <w:spacing w:line="460" w:lineRule="exact"/>
      <w:ind w:firstLine="360" w:firstLineChars="200"/>
      <w:jc w:val="center"/>
      <w:rPr>
        <w:rFonts w:ascii="仿宋" w:hAnsi="仿宋" w:eastAsia="仿宋" w:cs="仿宋"/>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CA96E1">
                          <w:pPr>
                            <w:pStyle w:val="41"/>
                          </w:pPr>
                          <w:r>
                            <w:t xml:space="preserve">第 </w:t>
                          </w:r>
                          <w:r>
                            <w:fldChar w:fldCharType="begin"/>
                          </w:r>
                          <w:r>
                            <w:instrText xml:space="preserve"> PAGE  \* MERGEFORMAT </w:instrText>
                          </w:r>
                          <w:r>
                            <w:fldChar w:fldCharType="separate"/>
                          </w:r>
                          <w:r>
                            <w:t>110</w:t>
                          </w:r>
                          <w:r>
                            <w:fldChar w:fldCharType="end"/>
                          </w:r>
                          <w:r>
                            <w:t xml:space="preserve"> 页 共 </w:t>
                          </w:r>
                          <w:r>
                            <w:fldChar w:fldCharType="begin"/>
                          </w:r>
                          <w:r>
                            <w:instrText xml:space="preserve"> NUMPAGES  \* MERGEFORMAT </w:instrText>
                          </w:r>
                          <w:r>
                            <w:fldChar w:fldCharType="separate"/>
                          </w:r>
                          <w:r>
                            <w:t>110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68CA96E1">
                    <w:pPr>
                      <w:pStyle w:val="41"/>
                    </w:pPr>
                    <w:r>
                      <w:t xml:space="preserve">第 </w:t>
                    </w:r>
                    <w:r>
                      <w:fldChar w:fldCharType="begin"/>
                    </w:r>
                    <w:r>
                      <w:instrText xml:space="preserve"> PAGE  \* MERGEFORMAT </w:instrText>
                    </w:r>
                    <w:r>
                      <w:fldChar w:fldCharType="separate"/>
                    </w:r>
                    <w:r>
                      <w:t>110</w:t>
                    </w:r>
                    <w:r>
                      <w:fldChar w:fldCharType="end"/>
                    </w:r>
                    <w:r>
                      <w:t xml:space="preserve"> 页 共 </w:t>
                    </w:r>
                    <w:r>
                      <w:fldChar w:fldCharType="begin"/>
                    </w:r>
                    <w:r>
                      <w:instrText xml:space="preserve"> NUMPAGES  \* MERGEFORMAT </w:instrText>
                    </w:r>
                    <w:r>
                      <w:fldChar w:fldCharType="separate"/>
                    </w:r>
                    <w:r>
                      <w:t>110</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B3082">
    <w:pPr>
      <w:wordWrap w:val="0"/>
      <w:adjustRightInd/>
      <w:spacing w:line="460" w:lineRule="exact"/>
      <w:ind w:firstLine="420" w:firstLineChars="200"/>
      <w:jc w:val="center"/>
      <w:rPr>
        <w:rFonts w:ascii="仿宋" w:hAnsi="仿宋" w:eastAsia="仿宋" w:cs="仿宋"/>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18E94">
                          <w:pPr>
                            <w:pStyle w:val="41"/>
                          </w:pPr>
                          <w:r>
                            <w:t xml:space="preserve">第 </w:t>
                          </w:r>
                          <w:r>
                            <w:fldChar w:fldCharType="begin"/>
                          </w:r>
                          <w:r>
                            <w:instrText xml:space="preserve"> PAGE  \* MERGEFORMAT </w:instrText>
                          </w:r>
                          <w:r>
                            <w:fldChar w:fldCharType="separate"/>
                          </w:r>
                          <w:r>
                            <w:t>111</w:t>
                          </w:r>
                          <w:r>
                            <w:fldChar w:fldCharType="end"/>
                          </w:r>
                          <w:r>
                            <w:t xml:space="preserve"> 页 共 </w:t>
                          </w:r>
                          <w:r>
                            <w:fldChar w:fldCharType="begin"/>
                          </w:r>
                          <w:r>
                            <w:instrText xml:space="preserve"> NUMPAGES  \* MERGEFORMAT </w:instrText>
                          </w:r>
                          <w:r>
                            <w:fldChar w:fldCharType="separate"/>
                          </w:r>
                          <w:r>
                            <w:t>111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10F18E94">
                    <w:pPr>
                      <w:pStyle w:val="41"/>
                    </w:pPr>
                    <w:r>
                      <w:t xml:space="preserve">第 </w:t>
                    </w:r>
                    <w:r>
                      <w:fldChar w:fldCharType="begin"/>
                    </w:r>
                    <w:r>
                      <w:instrText xml:space="preserve"> PAGE  \* MERGEFORMAT </w:instrText>
                    </w:r>
                    <w:r>
                      <w:fldChar w:fldCharType="separate"/>
                    </w:r>
                    <w:r>
                      <w:t>111</w:t>
                    </w:r>
                    <w:r>
                      <w:fldChar w:fldCharType="end"/>
                    </w:r>
                    <w:r>
                      <w:t xml:space="preserve"> 页 共 </w:t>
                    </w:r>
                    <w:r>
                      <w:fldChar w:fldCharType="begin"/>
                    </w:r>
                    <w:r>
                      <w:instrText xml:space="preserve"> NUMPAGES  \* MERGEFORMAT </w:instrText>
                    </w:r>
                    <w:r>
                      <w:fldChar w:fldCharType="separate"/>
                    </w:r>
                    <w:r>
                      <w:t>111</w:t>
                    </w:r>
                    <w:r>
                      <w:fldChar w:fldCharType="end"/>
                    </w:r>
                    <w:r>
                      <w:t xml:space="preserve"> 页</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6CD90">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141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141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82732">
    <w:pPr>
      <w:pStyle w:val="41"/>
      <w:framePr w:wrap="around" w:vAnchor="text" w:hAnchor="margin" w:xAlign="right" w:y="1"/>
      <w:rPr>
        <w:rStyle w:val="73"/>
      </w:rPr>
    </w:pPr>
    <w:r>
      <w:fldChar w:fldCharType="begin"/>
    </w:r>
    <w:r>
      <w:rPr>
        <w:rStyle w:val="73"/>
      </w:rPr>
      <w:instrText xml:space="preserve">PAGE  </w:instrText>
    </w:r>
    <w:r>
      <w:fldChar w:fldCharType="end"/>
    </w:r>
  </w:p>
  <w:p w14:paraId="3FC39F84">
    <w:pPr>
      <w:pStyle w:val="41"/>
      <w:ind w:right="360"/>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F89D4">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127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127</w:t>
    </w:r>
    <w:r>
      <w:rPr>
        <w:rFonts w:hint="eastAsia" w:ascii="仿宋_GB2312" w:eastAsia="仿宋_GB2312"/>
        <w:kern w:val="0"/>
        <w:szCs w:val="21"/>
      </w:rPr>
      <w:fldChar w:fldCharType="end"/>
    </w:r>
    <w:bookmarkStart w:id="525" w:name="_Toc91899912"/>
    <w:bookmarkStart w:id="526" w:name="_Toc164085800"/>
    <w:bookmarkStart w:id="527" w:name="_Toc36110187"/>
    <w:bookmarkStart w:id="528" w:name="_Toc131845147"/>
    <w:r>
      <w:rPr>
        <w:rFonts w:hint="eastAsia" w:ascii="仿宋_GB2312" w:eastAsia="仿宋_GB2312"/>
        <w:kern w:val="0"/>
        <w:szCs w:val="21"/>
      </w:rPr>
      <w:t xml:space="preserve"> 页</w:t>
    </w:r>
    <w:bookmarkEnd w:id="525"/>
    <w:bookmarkEnd w:id="526"/>
    <w:bookmarkEnd w:id="527"/>
    <w:bookmarkEnd w:id="52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C98BC">
    <w:pPr>
      <w:pStyle w:val="41"/>
      <w:framePr w:wrap="around" w:vAnchor="text" w:hAnchor="margin" w:xAlign="right" w:y="1"/>
      <w:rPr>
        <w:rStyle w:val="73"/>
      </w:rPr>
    </w:pPr>
    <w:r>
      <w:fldChar w:fldCharType="begin"/>
    </w:r>
    <w:r>
      <w:rPr>
        <w:rStyle w:val="73"/>
      </w:rPr>
      <w:instrText xml:space="preserve">PAGE  </w:instrText>
    </w:r>
    <w:r>
      <w:fldChar w:fldCharType="end"/>
    </w:r>
  </w:p>
  <w:p w14:paraId="4A72652D">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E00F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9C0B1">
    <w:pPr>
      <w:pStyle w:val="4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D36E102">
                          <w:pPr>
                            <w:pStyle w:val="41"/>
                            <w:jc w:val="center"/>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GjeyTLAQAAl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rORyoO/PURsIXeWUCeouRjOK3ObdystxL9+znr8nz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ho3skywEAAJcDAAAOAAAAAAAAAAEAIAAAACIBAABkcnMv&#10;ZTJvRG9jLnhtbFBLBQYAAAAABgAGAFkBAABfBQAAAAA=&#10;">
              <v:fill on="f" focussize="0,0"/>
              <v:stroke on="f" weight="1.25pt"/>
              <v:imagedata o:title=""/>
              <o:lock v:ext="edit" aspectratio="f"/>
              <v:textbox inset="0mm,0mm,0mm,0mm" style="mso-fit-shape-to-text:t;">
                <w:txbxContent>
                  <w:p w14:paraId="1D36E102">
                    <w:pPr>
                      <w:pStyle w:val="41"/>
                      <w:jc w:val="center"/>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5350C">
    <w:pPr>
      <w:pStyle w:val="41"/>
      <w:ind w:right="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3C48CF9">
                          <w:pPr>
                            <w:pStyle w:val="41"/>
                          </w:pPr>
                          <w:r>
                            <w:fldChar w:fldCharType="begin"/>
                          </w:r>
                          <w:r>
                            <w:instrText xml:space="preserve"> PAGE  \* MERGEFORMAT </w:instrText>
                          </w:r>
                          <w:r>
                            <w:fldChar w:fldCharType="separate"/>
                          </w:r>
                          <w:r>
                            <w:t>65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CdrcvLAQAAl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E1GKg/+wyFiC7mzhDpCTcVwXpnbtFtpIZ76Oevxf9r8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Ana3LywEAAJcDAAAOAAAAAAAAAAEAIAAAACIBAABkcnMv&#10;ZTJvRG9jLnhtbFBLBQYAAAAABgAGAFkBAABfBQAAAAA=&#10;">
              <v:fill on="f" focussize="0,0"/>
              <v:stroke on="f" weight="1.25pt"/>
              <v:imagedata o:title=""/>
              <o:lock v:ext="edit" aspectratio="f"/>
              <v:textbox inset="0mm,0mm,0mm,0mm" style="mso-fit-shape-to-text:t;">
                <w:txbxContent>
                  <w:p w14:paraId="43C48CF9">
                    <w:pPr>
                      <w:pStyle w:val="41"/>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A926A">
    <w:pPr>
      <w:pStyle w:val="41"/>
      <w:framePr w:wrap="around" w:vAnchor="text" w:hAnchor="margin" w:xAlign="right" w:y="1"/>
      <w:rPr>
        <w:rStyle w:val="73"/>
      </w:rPr>
    </w:pPr>
    <w:r>
      <w:fldChar w:fldCharType="begin"/>
    </w:r>
    <w:r>
      <w:rPr>
        <w:rStyle w:val="73"/>
      </w:rPr>
      <w:instrText xml:space="preserve">PAGE  </w:instrText>
    </w:r>
    <w:r>
      <w:fldChar w:fldCharType="end"/>
    </w:r>
  </w:p>
  <w:p w14:paraId="7F2CC779">
    <w:pPr>
      <w:pStyle w:val="41"/>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EB48F">
    <w:pPr>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498D984">
                          <w:pPr>
                            <w:jc w:val="center"/>
                          </w:pPr>
                          <w:r>
                            <w:fldChar w:fldCharType="begin"/>
                          </w:r>
                          <w:r>
                            <w:instrText xml:space="preserve"> PAGE  \* MERGEFORMAT </w:instrText>
                          </w:r>
                          <w:r>
                            <w:fldChar w:fldCharType="separate"/>
                          </w:r>
                          <w:r>
                            <w:t>66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14:paraId="1498D984">
                    <w:pPr>
                      <w:jc w:val="center"/>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DF58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49E91DE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2A04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70AF88A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D2FD1">
    <w:pPr>
      <w:pStyle w:val="42"/>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5ED62">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C0A8C">
    <w:pPr>
      <w:pStyle w:val="4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DD1F2">
    <w:pPr>
      <w:pStyle w:val="4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D37C7">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BF051">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0B5DE">
    <w:pPr>
      <w:wordWrap w:val="0"/>
      <w:snapToGrid w:val="0"/>
      <w:spacing w:line="460" w:lineRule="exact"/>
      <w:ind w:firstLine="360" w:firstLineChars="200"/>
      <w:jc w:val="center"/>
      <w:rPr>
        <w:rFonts w:ascii="仿宋" w:hAnsi="仿宋" w:eastAsia="仿宋" w:cs="仿宋"/>
        <w:sz w:val="18"/>
        <w:szCs w:val="1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93DCF">
    <w:pPr>
      <w:pBdr>
        <w:bottom w:val="none" w:color="auto" w:sz="0" w:space="1"/>
      </w:pBdr>
      <w:wordWrap w:val="0"/>
      <w:snapToGrid w:val="0"/>
      <w:spacing w:line="460" w:lineRule="exact"/>
      <w:rPr>
        <w:rFonts w:ascii="仿宋" w:hAnsi="仿宋" w:eastAsia="仿宋" w:cs="仿宋"/>
        <w:sz w:val="18"/>
        <w:szCs w:val="1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2AFFB">
    <w:pPr>
      <w:pStyle w:val="42"/>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19"/>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iYWVjYzNjM2Q3MDVlNWEzYWIwMjY4YzcyMTM0Zm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6B73"/>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D7FC8"/>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2FEB"/>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5E3"/>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25F7"/>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455"/>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22C6"/>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3D3C"/>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7DA"/>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C91"/>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84A"/>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675"/>
    <w:rsid w:val="005667AE"/>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6CAD"/>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173B"/>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4B31"/>
    <w:rsid w:val="007A54F6"/>
    <w:rsid w:val="007A55FE"/>
    <w:rsid w:val="007A582C"/>
    <w:rsid w:val="007A5950"/>
    <w:rsid w:val="007A6D91"/>
    <w:rsid w:val="007A7618"/>
    <w:rsid w:val="007B00C9"/>
    <w:rsid w:val="007B02C7"/>
    <w:rsid w:val="007B0306"/>
    <w:rsid w:val="007B08E4"/>
    <w:rsid w:val="007B0D86"/>
    <w:rsid w:val="007B28C3"/>
    <w:rsid w:val="007B2B08"/>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9CD"/>
    <w:rsid w:val="00804D71"/>
    <w:rsid w:val="008052CE"/>
    <w:rsid w:val="0080548A"/>
    <w:rsid w:val="008058D0"/>
    <w:rsid w:val="00805DB4"/>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577C"/>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7AC"/>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0D"/>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638"/>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A57"/>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5986"/>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812"/>
    <w:rsid w:val="00F9086D"/>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B08FF"/>
    <w:rsid w:val="019F7441"/>
    <w:rsid w:val="01B37585"/>
    <w:rsid w:val="01C65DA5"/>
    <w:rsid w:val="01D55165"/>
    <w:rsid w:val="01DF6BF8"/>
    <w:rsid w:val="01E70DB5"/>
    <w:rsid w:val="01EC2C57"/>
    <w:rsid w:val="021E32AF"/>
    <w:rsid w:val="025F0711"/>
    <w:rsid w:val="026B2E25"/>
    <w:rsid w:val="02824D4D"/>
    <w:rsid w:val="02DC4B10"/>
    <w:rsid w:val="02DD76CE"/>
    <w:rsid w:val="02F36323"/>
    <w:rsid w:val="02F5619C"/>
    <w:rsid w:val="0326446A"/>
    <w:rsid w:val="032D5555"/>
    <w:rsid w:val="036634D2"/>
    <w:rsid w:val="037D56E7"/>
    <w:rsid w:val="03DD35E4"/>
    <w:rsid w:val="03F040A4"/>
    <w:rsid w:val="04076900"/>
    <w:rsid w:val="041A5A3B"/>
    <w:rsid w:val="042311BA"/>
    <w:rsid w:val="042B157A"/>
    <w:rsid w:val="048F763B"/>
    <w:rsid w:val="049F330E"/>
    <w:rsid w:val="04AA775C"/>
    <w:rsid w:val="04AF1889"/>
    <w:rsid w:val="04C64E6C"/>
    <w:rsid w:val="04F66F48"/>
    <w:rsid w:val="05251E14"/>
    <w:rsid w:val="05A16594"/>
    <w:rsid w:val="05A7762D"/>
    <w:rsid w:val="060E5941"/>
    <w:rsid w:val="06110FAF"/>
    <w:rsid w:val="061E21DC"/>
    <w:rsid w:val="06493CA7"/>
    <w:rsid w:val="065A6178"/>
    <w:rsid w:val="066F1CF3"/>
    <w:rsid w:val="06930BB8"/>
    <w:rsid w:val="07245D42"/>
    <w:rsid w:val="07264C62"/>
    <w:rsid w:val="073D3B35"/>
    <w:rsid w:val="0779354C"/>
    <w:rsid w:val="07A46B95"/>
    <w:rsid w:val="08061376"/>
    <w:rsid w:val="08452D77"/>
    <w:rsid w:val="086401F8"/>
    <w:rsid w:val="08661343"/>
    <w:rsid w:val="08751CAA"/>
    <w:rsid w:val="087E4C40"/>
    <w:rsid w:val="08923AEE"/>
    <w:rsid w:val="08A871D0"/>
    <w:rsid w:val="08D66AD6"/>
    <w:rsid w:val="08DA33A3"/>
    <w:rsid w:val="08E80F13"/>
    <w:rsid w:val="09205CFF"/>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03465"/>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616BE"/>
    <w:rsid w:val="0F9832DB"/>
    <w:rsid w:val="0FBF3FD2"/>
    <w:rsid w:val="0FBF7FF3"/>
    <w:rsid w:val="10646583"/>
    <w:rsid w:val="107D4B15"/>
    <w:rsid w:val="108A3C80"/>
    <w:rsid w:val="10C26171"/>
    <w:rsid w:val="10F33360"/>
    <w:rsid w:val="10FC16EA"/>
    <w:rsid w:val="11084936"/>
    <w:rsid w:val="110F1D40"/>
    <w:rsid w:val="11266F33"/>
    <w:rsid w:val="1133369D"/>
    <w:rsid w:val="118963A1"/>
    <w:rsid w:val="11C6522A"/>
    <w:rsid w:val="11E104CC"/>
    <w:rsid w:val="11E20309"/>
    <w:rsid w:val="12255233"/>
    <w:rsid w:val="12437C74"/>
    <w:rsid w:val="12530213"/>
    <w:rsid w:val="127723A9"/>
    <w:rsid w:val="12862074"/>
    <w:rsid w:val="12883966"/>
    <w:rsid w:val="129E45B4"/>
    <w:rsid w:val="12D81596"/>
    <w:rsid w:val="12F971DC"/>
    <w:rsid w:val="13072A44"/>
    <w:rsid w:val="135F4BE2"/>
    <w:rsid w:val="139B1A0A"/>
    <w:rsid w:val="139D25C7"/>
    <w:rsid w:val="13BF3CE4"/>
    <w:rsid w:val="141008D8"/>
    <w:rsid w:val="14125FE6"/>
    <w:rsid w:val="143050D3"/>
    <w:rsid w:val="146D271E"/>
    <w:rsid w:val="14982588"/>
    <w:rsid w:val="149A5AD9"/>
    <w:rsid w:val="14A7619D"/>
    <w:rsid w:val="150536C3"/>
    <w:rsid w:val="150C1963"/>
    <w:rsid w:val="151447A0"/>
    <w:rsid w:val="152B4878"/>
    <w:rsid w:val="154A6454"/>
    <w:rsid w:val="15762120"/>
    <w:rsid w:val="15BB273B"/>
    <w:rsid w:val="16A8729C"/>
    <w:rsid w:val="16B33777"/>
    <w:rsid w:val="16BC70A7"/>
    <w:rsid w:val="16C6339E"/>
    <w:rsid w:val="172F2D79"/>
    <w:rsid w:val="17557BEF"/>
    <w:rsid w:val="17737FD0"/>
    <w:rsid w:val="17D349C1"/>
    <w:rsid w:val="1830729E"/>
    <w:rsid w:val="1870062C"/>
    <w:rsid w:val="18817102"/>
    <w:rsid w:val="18830A15"/>
    <w:rsid w:val="18852B28"/>
    <w:rsid w:val="188B5321"/>
    <w:rsid w:val="198F5281"/>
    <w:rsid w:val="19932372"/>
    <w:rsid w:val="19A20DD5"/>
    <w:rsid w:val="19AE03F1"/>
    <w:rsid w:val="19AF5011"/>
    <w:rsid w:val="1A071A03"/>
    <w:rsid w:val="1A1F16AE"/>
    <w:rsid w:val="1A3B5C77"/>
    <w:rsid w:val="1A984BAD"/>
    <w:rsid w:val="1AB8220E"/>
    <w:rsid w:val="1AE4166C"/>
    <w:rsid w:val="1AF06CFB"/>
    <w:rsid w:val="1AF11B8D"/>
    <w:rsid w:val="1B076082"/>
    <w:rsid w:val="1B11359C"/>
    <w:rsid w:val="1B2A271F"/>
    <w:rsid w:val="1B530544"/>
    <w:rsid w:val="1B713184"/>
    <w:rsid w:val="1BA209CF"/>
    <w:rsid w:val="1BB4777D"/>
    <w:rsid w:val="1BD75AB8"/>
    <w:rsid w:val="1C0459C2"/>
    <w:rsid w:val="1C1B3B4A"/>
    <w:rsid w:val="1C7725CD"/>
    <w:rsid w:val="1C88086E"/>
    <w:rsid w:val="1CA445B1"/>
    <w:rsid w:val="1D266CE1"/>
    <w:rsid w:val="1D3963AF"/>
    <w:rsid w:val="1D3D0FE5"/>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646BF6"/>
    <w:rsid w:val="1F90412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A76CA"/>
    <w:rsid w:val="289F7086"/>
    <w:rsid w:val="28C32028"/>
    <w:rsid w:val="28CC490F"/>
    <w:rsid w:val="28DE40AA"/>
    <w:rsid w:val="29345E77"/>
    <w:rsid w:val="294C65AD"/>
    <w:rsid w:val="29806583"/>
    <w:rsid w:val="298B3C4C"/>
    <w:rsid w:val="299677F3"/>
    <w:rsid w:val="29F26D24"/>
    <w:rsid w:val="2A15033F"/>
    <w:rsid w:val="2A1662C1"/>
    <w:rsid w:val="2A1C7367"/>
    <w:rsid w:val="2A2815FA"/>
    <w:rsid w:val="2A6D6092"/>
    <w:rsid w:val="2A7D76B4"/>
    <w:rsid w:val="2B100492"/>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0599B"/>
    <w:rsid w:val="2E9A3C18"/>
    <w:rsid w:val="2EBB0FEE"/>
    <w:rsid w:val="2EC63002"/>
    <w:rsid w:val="2F0A6B38"/>
    <w:rsid w:val="2F946CCB"/>
    <w:rsid w:val="2FD25781"/>
    <w:rsid w:val="2FDC745C"/>
    <w:rsid w:val="2FFD7934"/>
    <w:rsid w:val="302503E9"/>
    <w:rsid w:val="30261FF5"/>
    <w:rsid w:val="30733ACD"/>
    <w:rsid w:val="308C3862"/>
    <w:rsid w:val="309379D8"/>
    <w:rsid w:val="30A270F7"/>
    <w:rsid w:val="30DF1478"/>
    <w:rsid w:val="30EC586F"/>
    <w:rsid w:val="319C6071"/>
    <w:rsid w:val="31A11ECE"/>
    <w:rsid w:val="31AC537E"/>
    <w:rsid w:val="31E3679B"/>
    <w:rsid w:val="31E732FD"/>
    <w:rsid w:val="32517576"/>
    <w:rsid w:val="32BE5C2C"/>
    <w:rsid w:val="32D63C1D"/>
    <w:rsid w:val="32FB6478"/>
    <w:rsid w:val="332410BB"/>
    <w:rsid w:val="33263B3F"/>
    <w:rsid w:val="33630AE9"/>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23648"/>
    <w:rsid w:val="38BC0149"/>
    <w:rsid w:val="38D87D1C"/>
    <w:rsid w:val="39216100"/>
    <w:rsid w:val="39636459"/>
    <w:rsid w:val="396B7F6C"/>
    <w:rsid w:val="39B417A9"/>
    <w:rsid w:val="39FC5695"/>
    <w:rsid w:val="3A006D8E"/>
    <w:rsid w:val="3A204F94"/>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85EA2"/>
    <w:rsid w:val="4019356B"/>
    <w:rsid w:val="40592157"/>
    <w:rsid w:val="406E1CAE"/>
    <w:rsid w:val="40A0133A"/>
    <w:rsid w:val="40C31A53"/>
    <w:rsid w:val="40FF545D"/>
    <w:rsid w:val="410067C8"/>
    <w:rsid w:val="416176D3"/>
    <w:rsid w:val="41713483"/>
    <w:rsid w:val="418F0D2A"/>
    <w:rsid w:val="41D01505"/>
    <w:rsid w:val="42474939"/>
    <w:rsid w:val="424C3C57"/>
    <w:rsid w:val="42613FF3"/>
    <w:rsid w:val="42660D96"/>
    <w:rsid w:val="428667D2"/>
    <w:rsid w:val="42CD1CE0"/>
    <w:rsid w:val="42E1381E"/>
    <w:rsid w:val="42ED6459"/>
    <w:rsid w:val="42FE58DD"/>
    <w:rsid w:val="43174B3D"/>
    <w:rsid w:val="43344BEA"/>
    <w:rsid w:val="434B790E"/>
    <w:rsid w:val="4360274F"/>
    <w:rsid w:val="43977AB6"/>
    <w:rsid w:val="43A3342B"/>
    <w:rsid w:val="43C22E68"/>
    <w:rsid w:val="43C77C27"/>
    <w:rsid w:val="43DE09EE"/>
    <w:rsid w:val="44002FAD"/>
    <w:rsid w:val="441C37AA"/>
    <w:rsid w:val="44813068"/>
    <w:rsid w:val="449101DD"/>
    <w:rsid w:val="44DE1391"/>
    <w:rsid w:val="451B225C"/>
    <w:rsid w:val="452410C9"/>
    <w:rsid w:val="45317DFB"/>
    <w:rsid w:val="456D3CE4"/>
    <w:rsid w:val="4579042C"/>
    <w:rsid w:val="457F0571"/>
    <w:rsid w:val="45851176"/>
    <w:rsid w:val="45C55BC2"/>
    <w:rsid w:val="45C63B94"/>
    <w:rsid w:val="460E7DA5"/>
    <w:rsid w:val="46422483"/>
    <w:rsid w:val="4659254A"/>
    <w:rsid w:val="465B0637"/>
    <w:rsid w:val="465E3F0D"/>
    <w:rsid w:val="466A16E6"/>
    <w:rsid w:val="46893F2B"/>
    <w:rsid w:val="46C444E6"/>
    <w:rsid w:val="46C4686E"/>
    <w:rsid w:val="477B778F"/>
    <w:rsid w:val="478203EC"/>
    <w:rsid w:val="47B025FA"/>
    <w:rsid w:val="48017ED3"/>
    <w:rsid w:val="4809698F"/>
    <w:rsid w:val="4811697D"/>
    <w:rsid w:val="487A3E25"/>
    <w:rsid w:val="488B5503"/>
    <w:rsid w:val="48937E21"/>
    <w:rsid w:val="489A0361"/>
    <w:rsid w:val="48A8102D"/>
    <w:rsid w:val="48B94FF3"/>
    <w:rsid w:val="48E37AAB"/>
    <w:rsid w:val="48FD4B4C"/>
    <w:rsid w:val="490A68E0"/>
    <w:rsid w:val="491055FE"/>
    <w:rsid w:val="495F5B3E"/>
    <w:rsid w:val="496F77D7"/>
    <w:rsid w:val="497654FD"/>
    <w:rsid w:val="49B64211"/>
    <w:rsid w:val="49D41AAC"/>
    <w:rsid w:val="49F6167F"/>
    <w:rsid w:val="4A064FA0"/>
    <w:rsid w:val="4A16615C"/>
    <w:rsid w:val="4A4424D7"/>
    <w:rsid w:val="4AB82D0F"/>
    <w:rsid w:val="4AEB7664"/>
    <w:rsid w:val="4AFD7C19"/>
    <w:rsid w:val="4B0567D1"/>
    <w:rsid w:val="4B236AAE"/>
    <w:rsid w:val="4B2F799D"/>
    <w:rsid w:val="4B707271"/>
    <w:rsid w:val="4B9739F7"/>
    <w:rsid w:val="4BA70CDB"/>
    <w:rsid w:val="4BEE2503"/>
    <w:rsid w:val="4BF727EA"/>
    <w:rsid w:val="4C245A30"/>
    <w:rsid w:val="4C6C7D64"/>
    <w:rsid w:val="4CB6685F"/>
    <w:rsid w:val="4CC367FE"/>
    <w:rsid w:val="4CD00BAF"/>
    <w:rsid w:val="4D077F3C"/>
    <w:rsid w:val="4D123355"/>
    <w:rsid w:val="4D2A3B31"/>
    <w:rsid w:val="4D312C52"/>
    <w:rsid w:val="4D905305"/>
    <w:rsid w:val="4D964A72"/>
    <w:rsid w:val="4D9C1254"/>
    <w:rsid w:val="4D9E5B15"/>
    <w:rsid w:val="4DB23E44"/>
    <w:rsid w:val="4E793892"/>
    <w:rsid w:val="4E800872"/>
    <w:rsid w:val="4EC569ED"/>
    <w:rsid w:val="4ED50EA1"/>
    <w:rsid w:val="4EEC050C"/>
    <w:rsid w:val="4F104EC3"/>
    <w:rsid w:val="4F47354A"/>
    <w:rsid w:val="4F911C54"/>
    <w:rsid w:val="4FE625E0"/>
    <w:rsid w:val="5021480F"/>
    <w:rsid w:val="5043483F"/>
    <w:rsid w:val="505C301C"/>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3620D8"/>
    <w:rsid w:val="5244713B"/>
    <w:rsid w:val="52615633"/>
    <w:rsid w:val="526F4DE4"/>
    <w:rsid w:val="52977FD4"/>
    <w:rsid w:val="52A25790"/>
    <w:rsid w:val="52A96B6F"/>
    <w:rsid w:val="52B45975"/>
    <w:rsid w:val="52D94AA4"/>
    <w:rsid w:val="52EA3A62"/>
    <w:rsid w:val="52F50BB8"/>
    <w:rsid w:val="53097272"/>
    <w:rsid w:val="534C1537"/>
    <w:rsid w:val="53544462"/>
    <w:rsid w:val="5397158E"/>
    <w:rsid w:val="53E325D5"/>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002B6"/>
    <w:rsid w:val="55923347"/>
    <w:rsid w:val="55925180"/>
    <w:rsid w:val="55983B1B"/>
    <w:rsid w:val="55A8376B"/>
    <w:rsid w:val="55DC29B6"/>
    <w:rsid w:val="55DD4241"/>
    <w:rsid w:val="566B6D1E"/>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1E264C"/>
    <w:rsid w:val="593D06C5"/>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AF4E34"/>
    <w:rsid w:val="5ABE2749"/>
    <w:rsid w:val="5AD63A24"/>
    <w:rsid w:val="5AE51A4D"/>
    <w:rsid w:val="5AFB38DD"/>
    <w:rsid w:val="5B2E1A1D"/>
    <w:rsid w:val="5B843A1C"/>
    <w:rsid w:val="5B873E3F"/>
    <w:rsid w:val="5BFF91BE"/>
    <w:rsid w:val="5C02690E"/>
    <w:rsid w:val="5C196DA7"/>
    <w:rsid w:val="5C2A048C"/>
    <w:rsid w:val="5C4D2220"/>
    <w:rsid w:val="5C80234E"/>
    <w:rsid w:val="5C8A680C"/>
    <w:rsid w:val="5D0C4701"/>
    <w:rsid w:val="5D0F0395"/>
    <w:rsid w:val="5D221076"/>
    <w:rsid w:val="5D397964"/>
    <w:rsid w:val="5D5A391C"/>
    <w:rsid w:val="5D5F10C0"/>
    <w:rsid w:val="5D790E2F"/>
    <w:rsid w:val="5D891B7B"/>
    <w:rsid w:val="5DAD38EE"/>
    <w:rsid w:val="5E006862"/>
    <w:rsid w:val="5E0207B9"/>
    <w:rsid w:val="5E1834A1"/>
    <w:rsid w:val="5E261785"/>
    <w:rsid w:val="5E4A7017"/>
    <w:rsid w:val="5E552BBA"/>
    <w:rsid w:val="5E611C10"/>
    <w:rsid w:val="5E7A0F3F"/>
    <w:rsid w:val="5E82329B"/>
    <w:rsid w:val="5EB94D1D"/>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0D059B"/>
    <w:rsid w:val="611D2366"/>
    <w:rsid w:val="61421856"/>
    <w:rsid w:val="615227C4"/>
    <w:rsid w:val="61654E3F"/>
    <w:rsid w:val="6182292A"/>
    <w:rsid w:val="619F7F92"/>
    <w:rsid w:val="61F94C26"/>
    <w:rsid w:val="62000E56"/>
    <w:rsid w:val="624F3E49"/>
    <w:rsid w:val="62632286"/>
    <w:rsid w:val="62885958"/>
    <w:rsid w:val="628F285E"/>
    <w:rsid w:val="62F40B65"/>
    <w:rsid w:val="62FC2CFE"/>
    <w:rsid w:val="63024505"/>
    <w:rsid w:val="635600A5"/>
    <w:rsid w:val="635B1DB5"/>
    <w:rsid w:val="63711FED"/>
    <w:rsid w:val="63880DDC"/>
    <w:rsid w:val="638D750D"/>
    <w:rsid w:val="63AC6CC0"/>
    <w:rsid w:val="63F23480"/>
    <w:rsid w:val="64055776"/>
    <w:rsid w:val="641F5B67"/>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112C4A"/>
    <w:rsid w:val="672F3F24"/>
    <w:rsid w:val="673E055F"/>
    <w:rsid w:val="67523BFC"/>
    <w:rsid w:val="67551CE3"/>
    <w:rsid w:val="67A22552"/>
    <w:rsid w:val="67B22DCC"/>
    <w:rsid w:val="67BE71AA"/>
    <w:rsid w:val="67CF7323"/>
    <w:rsid w:val="67D90273"/>
    <w:rsid w:val="67DE5875"/>
    <w:rsid w:val="67E55852"/>
    <w:rsid w:val="67EB1AB4"/>
    <w:rsid w:val="67FA1285"/>
    <w:rsid w:val="68551F4F"/>
    <w:rsid w:val="687C10C9"/>
    <w:rsid w:val="68840C16"/>
    <w:rsid w:val="68876EFB"/>
    <w:rsid w:val="68884654"/>
    <w:rsid w:val="689B46BD"/>
    <w:rsid w:val="689F444F"/>
    <w:rsid w:val="68B96DBB"/>
    <w:rsid w:val="68CA2805"/>
    <w:rsid w:val="68E937A3"/>
    <w:rsid w:val="68FB149A"/>
    <w:rsid w:val="693E15D3"/>
    <w:rsid w:val="69521052"/>
    <w:rsid w:val="69627681"/>
    <w:rsid w:val="6977531D"/>
    <w:rsid w:val="69B431C0"/>
    <w:rsid w:val="69CC2BFF"/>
    <w:rsid w:val="69F3144C"/>
    <w:rsid w:val="69FD55B8"/>
    <w:rsid w:val="6A0B1C62"/>
    <w:rsid w:val="6A16662A"/>
    <w:rsid w:val="6A2406C8"/>
    <w:rsid w:val="6A3B7666"/>
    <w:rsid w:val="6A9A1ADF"/>
    <w:rsid w:val="6AC43F0F"/>
    <w:rsid w:val="6ADE0BD1"/>
    <w:rsid w:val="6AE81378"/>
    <w:rsid w:val="6AE96859"/>
    <w:rsid w:val="6B147746"/>
    <w:rsid w:val="6B24787C"/>
    <w:rsid w:val="6B573233"/>
    <w:rsid w:val="6B5B6274"/>
    <w:rsid w:val="6B935D53"/>
    <w:rsid w:val="6C1316F7"/>
    <w:rsid w:val="6C196F71"/>
    <w:rsid w:val="6C226FCB"/>
    <w:rsid w:val="6C31226F"/>
    <w:rsid w:val="6C517EC7"/>
    <w:rsid w:val="6C552F0B"/>
    <w:rsid w:val="6C8C67B7"/>
    <w:rsid w:val="6C9D744C"/>
    <w:rsid w:val="6D167928"/>
    <w:rsid w:val="6D26299B"/>
    <w:rsid w:val="6D4772EC"/>
    <w:rsid w:val="6D9078AF"/>
    <w:rsid w:val="6DA9674D"/>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48279F"/>
    <w:rsid w:val="71D43752"/>
    <w:rsid w:val="71F1796A"/>
    <w:rsid w:val="71FB63D5"/>
    <w:rsid w:val="72154626"/>
    <w:rsid w:val="72262B5D"/>
    <w:rsid w:val="72283FF7"/>
    <w:rsid w:val="722E7212"/>
    <w:rsid w:val="723A0474"/>
    <w:rsid w:val="725923E4"/>
    <w:rsid w:val="72864BF7"/>
    <w:rsid w:val="729023FC"/>
    <w:rsid w:val="72B73A32"/>
    <w:rsid w:val="73C0646E"/>
    <w:rsid w:val="742222F5"/>
    <w:rsid w:val="74476126"/>
    <w:rsid w:val="74706664"/>
    <w:rsid w:val="747F3682"/>
    <w:rsid w:val="749871C8"/>
    <w:rsid w:val="749C4185"/>
    <w:rsid w:val="75067759"/>
    <w:rsid w:val="752E6DCD"/>
    <w:rsid w:val="7551380D"/>
    <w:rsid w:val="755D394A"/>
    <w:rsid w:val="75600BE5"/>
    <w:rsid w:val="7564475C"/>
    <w:rsid w:val="756B0E04"/>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B27F6F"/>
    <w:rsid w:val="77D1700D"/>
    <w:rsid w:val="77EC04CC"/>
    <w:rsid w:val="78775729"/>
    <w:rsid w:val="78A42DB0"/>
    <w:rsid w:val="78A656AB"/>
    <w:rsid w:val="78B2245C"/>
    <w:rsid w:val="78E172CC"/>
    <w:rsid w:val="78EA1D1F"/>
    <w:rsid w:val="79036DC3"/>
    <w:rsid w:val="7904172F"/>
    <w:rsid w:val="790F7E27"/>
    <w:rsid w:val="7911045C"/>
    <w:rsid w:val="792A231A"/>
    <w:rsid w:val="79316829"/>
    <w:rsid w:val="797B41A3"/>
    <w:rsid w:val="797E66A9"/>
    <w:rsid w:val="798518A4"/>
    <w:rsid w:val="79A97383"/>
    <w:rsid w:val="79B476B6"/>
    <w:rsid w:val="79DF0758"/>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0D061F"/>
    <w:rsid w:val="7C254906"/>
    <w:rsid w:val="7C590818"/>
    <w:rsid w:val="7C7C10F6"/>
    <w:rsid w:val="7C853BEA"/>
    <w:rsid w:val="7C881368"/>
    <w:rsid w:val="7CD564F7"/>
    <w:rsid w:val="7CE27788"/>
    <w:rsid w:val="7D0C32F1"/>
    <w:rsid w:val="7D0F408D"/>
    <w:rsid w:val="7D202C1C"/>
    <w:rsid w:val="7D491C6C"/>
    <w:rsid w:val="7D5429C0"/>
    <w:rsid w:val="7D6E6D43"/>
    <w:rsid w:val="7DB57A34"/>
    <w:rsid w:val="7DE60973"/>
    <w:rsid w:val="7DEF0916"/>
    <w:rsid w:val="7E1E5218"/>
    <w:rsid w:val="7E6C679B"/>
    <w:rsid w:val="7E9A4E1F"/>
    <w:rsid w:val="7EA7723A"/>
    <w:rsid w:val="7EF56FBB"/>
    <w:rsid w:val="7F0768EB"/>
    <w:rsid w:val="7F143BEC"/>
    <w:rsid w:val="7F362021"/>
    <w:rsid w:val="7F715AF2"/>
    <w:rsid w:val="7F7B47F9"/>
    <w:rsid w:val="7F886E69"/>
    <w:rsid w:val="BB7FA927"/>
    <w:rsid w:val="EF7D3D5E"/>
    <w:rsid w:val="EFF72F48"/>
    <w:rsid w:val="F5FFD3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2"/>
    <w:autoRedefine/>
    <w:qFormat/>
    <w:uiPriority w:val="0"/>
    <w:pPr>
      <w:shd w:val="clear" w:color="auto" w:fill="000080"/>
    </w:pPr>
  </w:style>
  <w:style w:type="paragraph" w:styleId="19">
    <w:name w:val="annotation text"/>
    <w:basedOn w:val="1"/>
    <w:link w:val="344"/>
    <w:autoRedefine/>
    <w:qFormat/>
    <w:uiPriority w:val="99"/>
    <w:pPr>
      <w:jc w:val="left"/>
    </w:pPr>
  </w:style>
  <w:style w:type="paragraph" w:styleId="20">
    <w:name w:val="Salutation"/>
    <w:basedOn w:val="1"/>
    <w:next w:val="1"/>
    <w:link w:val="298"/>
    <w:autoRedefine/>
    <w:qFormat/>
    <w:uiPriority w:val="0"/>
    <w:rPr>
      <w:rFonts w:ascii="仿宋_GB2312" w:eastAsia="仿宋_GB2312"/>
      <w:sz w:val="28"/>
      <w:szCs w:val="20"/>
    </w:rPr>
  </w:style>
  <w:style w:type="paragraph" w:styleId="21">
    <w:name w:val="Body Text 3"/>
    <w:basedOn w:val="1"/>
    <w:link w:val="330"/>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1"/>
    <w:autoRedefine/>
    <w:qFormat/>
    <w:uiPriority w:val="0"/>
    <w:pPr>
      <w:ind w:firstLine="420"/>
    </w:pPr>
    <w:rPr>
      <w:rFonts w:hAnsi="Calibri" w:cs="Times New Roman"/>
      <w:snapToGrid/>
      <w:szCs w:val="20"/>
    </w:rPr>
  </w:style>
  <w:style w:type="paragraph" w:styleId="25">
    <w:name w:val="toc 6"/>
    <w:basedOn w:val="1"/>
    <w:next w:val="1"/>
    <w:autoRedefine/>
    <w:qFormat/>
    <w:uiPriority w:val="0"/>
    <w:pPr>
      <w:ind w:left="2100" w:leftChars="1000"/>
    </w:pPr>
  </w:style>
  <w:style w:type="paragraph" w:styleId="26">
    <w:name w:val="Body Text Indent"/>
    <w:basedOn w:val="1"/>
    <w:link w:val="265"/>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1"/>
    <w:autoRedefine/>
    <w:qFormat/>
    <w:uiPriority w:val="0"/>
    <w:pPr>
      <w:ind w:left="100" w:leftChars="2500"/>
    </w:pPr>
    <w:rPr>
      <w:rFonts w:ascii="宋体"/>
      <w:sz w:val="24"/>
      <w:szCs w:val="21"/>
      <w:lang w:val="zh-CN"/>
    </w:rPr>
  </w:style>
  <w:style w:type="paragraph" w:styleId="38">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2"/>
    <w:autoRedefine/>
    <w:qFormat/>
    <w:uiPriority w:val="0"/>
    <w:rPr>
      <w:lang w:val="zh-CN"/>
    </w:rPr>
  </w:style>
  <w:style w:type="paragraph" w:styleId="40">
    <w:name w:val="Balloon Text"/>
    <w:basedOn w:val="1"/>
    <w:link w:val="188"/>
    <w:autoRedefine/>
    <w:qFormat/>
    <w:uiPriority w:val="0"/>
    <w:rPr>
      <w:sz w:val="18"/>
      <w:szCs w:val="18"/>
    </w:rPr>
  </w:style>
  <w:style w:type="paragraph" w:styleId="41">
    <w:name w:val="footer"/>
    <w:basedOn w:val="1"/>
    <w:link w:val="383"/>
    <w:autoRedefine/>
    <w:qFormat/>
    <w:uiPriority w:val="99"/>
    <w:pPr>
      <w:tabs>
        <w:tab w:val="center" w:pos="4153"/>
        <w:tab w:val="right" w:pos="8306"/>
      </w:tabs>
      <w:snapToGrid w:val="0"/>
      <w:jc w:val="left"/>
    </w:pPr>
    <w:rPr>
      <w:sz w:val="18"/>
      <w:szCs w:val="18"/>
    </w:rPr>
  </w:style>
  <w:style w:type="paragraph" w:styleId="42">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5"/>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5"/>
    <w:autoRedefine/>
    <w:qFormat/>
    <w:uiPriority w:val="0"/>
    <w:pPr>
      <w:spacing w:line="360" w:lineRule="auto"/>
      <w:ind w:firstLine="420"/>
    </w:pPr>
    <w:rPr>
      <w:sz w:val="24"/>
      <w:szCs w:val="20"/>
    </w:rPr>
  </w:style>
  <w:style w:type="paragraph" w:styleId="54">
    <w:name w:val="index 7"/>
    <w:basedOn w:val="1"/>
    <w:next w:val="1"/>
    <w:autoRedefine/>
    <w:qFormat/>
    <w:uiPriority w:val="0"/>
    <w:pPr>
      <w:ind w:left="1200" w:leftChars="1200"/>
    </w:p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2"/>
    <w:autoRedefine/>
    <w:qFormat/>
    <w:uiPriority w:val="0"/>
    <w:pPr>
      <w:spacing w:after="120" w:line="480" w:lineRule="auto"/>
    </w:pPr>
  </w:style>
  <w:style w:type="paragraph" w:styleId="58">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6"/>
    <w:autoRedefine/>
    <w:qFormat/>
    <w:uiPriority w:val="0"/>
    <w:rPr>
      <w:b/>
      <w:bCs/>
    </w:rPr>
  </w:style>
  <w:style w:type="paragraph" w:styleId="62">
    <w:name w:val="Body Text First Indent 2"/>
    <w:basedOn w:val="26"/>
    <w:link w:val="121"/>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正文空2字"/>
    <w:basedOn w:val="81"/>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autoRedefine/>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Char1"/>
    <w:link w:val="61"/>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首行缩进 2 Char"/>
    <w:link w:val="62"/>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70"/>
    <w:autoRedefine/>
    <w:qFormat/>
    <w:uiPriority w:val="0"/>
    <w:rPr>
      <w:rFonts w:ascii="Arial" w:hAnsi="Arial" w:eastAsia="黑体" w:cs="Arial"/>
      <w:snapToGrid w:val="0"/>
      <w:kern w:val="0"/>
      <w:szCs w:val="21"/>
    </w:rPr>
  </w:style>
  <w:style w:type="character" w:customStyle="1" w:styleId="125">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Char"/>
    <w:link w:val="48"/>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Char"/>
    <w:link w:val="8"/>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3"/>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Char"/>
    <w:link w:val="37"/>
    <w:autoRedefine/>
    <w:qFormat/>
    <w:uiPriority w:val="0"/>
    <w:rPr>
      <w:rFonts w:ascii="宋体"/>
      <w:kern w:val="2"/>
      <w:sz w:val="24"/>
      <w:szCs w:val="21"/>
      <w:lang w:val="zh-CN"/>
    </w:rPr>
  </w:style>
  <w:style w:type="character" w:customStyle="1" w:styleId="182">
    <w:name w:val="标题 9 Char"/>
    <w:link w:val="11"/>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Char"/>
    <w:link w:val="40"/>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Char1"/>
    <w:link w:val="18"/>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70"/>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Char"/>
    <w:link w:val="31"/>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6"/>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Char"/>
    <w:link w:val="16"/>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Char3"/>
    <w:link w:val="26"/>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Char"/>
    <w:link w:val="2"/>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Char2"/>
    <w:link w:val="60"/>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Char"/>
    <w:link w:val="7"/>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Char"/>
    <w:link w:val="20"/>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Char"/>
    <w:link w:val="58"/>
    <w:autoRedefine/>
    <w:qFormat/>
    <w:uiPriority w:val="0"/>
    <w:rPr>
      <w:rFonts w:ascii="黑体" w:hAnsi="Courier New" w:eastAsia="黑体"/>
    </w:rPr>
  </w:style>
  <w:style w:type="character" w:customStyle="1" w:styleId="302">
    <w:name w:val="正文文本 2 Char1"/>
    <w:link w:val="57"/>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6"/>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Char"/>
    <w:link w:val="9"/>
    <w:autoRedefine/>
    <w:qFormat/>
    <w:uiPriority w:val="0"/>
    <w:rPr>
      <w:b/>
      <w:bCs/>
      <w:kern w:val="2"/>
      <w:sz w:val="24"/>
      <w:szCs w:val="24"/>
    </w:rPr>
  </w:style>
  <w:style w:type="character" w:customStyle="1" w:styleId="308">
    <w:name w:val="正文文本缩进 2 Char"/>
    <w:link w:val="38"/>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Char"/>
    <w:link w:val="51"/>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首行缩进 Char"/>
    <w:link w:val="24"/>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Char2"/>
    <w:link w:val="6"/>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Char"/>
    <w:link w:val="21"/>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autoRedefine/>
    <w:qFormat/>
    <w:uiPriority w:val="99"/>
    <w:rPr>
      <w:kern w:val="2"/>
      <w:sz w:val="21"/>
      <w:szCs w:val="24"/>
    </w:rPr>
  </w:style>
  <w:style w:type="character" w:customStyle="1" w:styleId="345">
    <w:name w:val="签名 Char"/>
    <w:link w:val="43"/>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Char"/>
    <w:link w:val="53"/>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Char2"/>
    <w:link w:val="41"/>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Char2"/>
    <w:link w:val="42"/>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70"/>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5"/>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70"/>
    <w:autoRedefine/>
    <w:qFormat/>
    <w:uiPriority w:val="0"/>
    <w:rPr>
      <w:rFonts w:ascii="Arial" w:hAnsi="Arial" w:eastAsia="黑体" w:cs="Arial"/>
      <w:snapToGrid w:val="0"/>
      <w:kern w:val="0"/>
      <w:szCs w:val="21"/>
    </w:rPr>
  </w:style>
  <w:style w:type="character" w:customStyle="1" w:styleId="432">
    <w:name w:val="hui"/>
    <w:basedOn w:val="70"/>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312"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spacing w:before="0" w:after="0"/>
      <w:outlineLvl w:val="5"/>
    </w:pPr>
  </w:style>
  <w:style w:type="paragraph" w:customStyle="1" w:styleId="474">
    <w:name w:val="5级标题"/>
    <w:basedOn w:val="475"/>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4"/>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7"/>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autoRedefine/>
    <w:qFormat/>
    <w:uiPriority w:val="0"/>
    <w:rPr>
      <w:rFonts w:ascii="宋体" w:eastAsia="宋体" w:cs="Times New Roman"/>
      <w:color w:val="auto"/>
    </w:rPr>
  </w:style>
  <w:style w:type="paragraph" w:customStyle="1" w:styleId="55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156"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2"/>
    <w:autoRedefine/>
    <w:qFormat/>
    <w:uiPriority w:val="0"/>
    <w:pPr>
      <w:tabs>
        <w:tab w:val="left" w:pos="840"/>
      </w:tabs>
      <w:adjustRightInd/>
      <w:ind w:left="840" w:hanging="420"/>
    </w:pPr>
  </w:style>
  <w:style w:type="paragraph" w:customStyle="1" w:styleId="626">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156"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0" w:beforeLines="0" w:after="0" w:afterLines="0"/>
      <w:ind w:left="1680"/>
      <w:outlineLvl w:val="2"/>
    </w:pPr>
  </w:style>
  <w:style w:type="paragraph" w:customStyle="1" w:styleId="658">
    <w:name w:val="章标题"/>
    <w:next w:val="6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0">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0"/>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autoRedefine/>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4"/>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3"/>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qFormat/>
    <w:uiPriority w:val="0"/>
    <w:pPr>
      <w:widowControl/>
      <w:spacing w:before="100" w:after="100"/>
      <w:jc w:val="left"/>
    </w:pPr>
    <w:rPr>
      <w:rFonts w:ascii="宋体" w:hAnsi="宋体" w:cs="宋体"/>
      <w:color w:val="000000"/>
      <w:kern w:val="0"/>
      <w:sz w:val="24"/>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8.xml"/><Relationship Id="rId28" Type="http://schemas.openxmlformats.org/officeDocument/2006/relationships/footer" Target="footer17.xml"/><Relationship Id="rId27" Type="http://schemas.openxmlformats.org/officeDocument/2006/relationships/footer" Target="footer16.xml"/><Relationship Id="rId26" Type="http://schemas.openxmlformats.org/officeDocument/2006/relationships/header" Target="header9.xml"/><Relationship Id="rId25" Type="http://schemas.openxmlformats.org/officeDocument/2006/relationships/footer" Target="footer15.xml"/><Relationship Id="rId24" Type="http://schemas.openxmlformats.org/officeDocument/2006/relationships/footer" Target="footer14.xml"/><Relationship Id="rId23" Type="http://schemas.openxmlformats.org/officeDocument/2006/relationships/header" Target="header8.xml"/><Relationship Id="rId22" Type="http://schemas.openxmlformats.org/officeDocument/2006/relationships/header" Target="header7.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141</Pages>
  <Words>26498</Words>
  <Characters>28120</Characters>
  <Lines>603</Lines>
  <Paragraphs>169</Paragraphs>
  <TotalTime>1</TotalTime>
  <ScaleCrop>false</ScaleCrop>
  <LinksUpToDate>false</LinksUpToDate>
  <CharactersWithSpaces>29279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2022-05-07T15:35:00Z</dcterms:created>
  <dc:creator>玥</dc:creator>
  <cp:lastModifiedBy>豪圣</cp:lastModifiedBy>
  <cp:lastPrinted>2021-12-27T19:06:00Z</cp:lastPrinted>
  <dcterms:modified xsi:type="dcterms:W3CDTF">2024-10-28T06:02:38Z</dcterms:modified>
  <dc:title>杭州市市民卡扩大发卡工程</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52D940A948E14803907B03F4C1F46949_13</vt:lpwstr>
  </property>
  <property fmtid="{D5CDD505-2E9C-101B-9397-08002B2CF9AE}" pid="5" name="commondata">
    <vt:lpwstr>eyJoZGlkIjoiNGNlMmFkMDQ1NDY0ZmRiM2Q0NjY4NTFjN2IwMTllYjMifQ==</vt:lpwstr>
  </property>
</Properties>
</file>