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7329">
      <w:pPr>
        <w:spacing w:line="360" w:lineRule="auto"/>
        <w:jc w:val="center"/>
        <w:rPr>
          <w:rFonts w:hint="eastAsia" w:ascii="宋体" w:hAnsi="宋体" w:eastAsia="宋体" w:cs="宋体"/>
          <w:b/>
          <w:bCs/>
          <w:color w:val="auto"/>
          <w:sz w:val="52"/>
          <w:szCs w:val="52"/>
          <w:lang w:eastAsia="zh-CN"/>
        </w:rPr>
      </w:pPr>
      <w:r>
        <w:rPr>
          <w:rFonts w:hint="eastAsia" w:ascii="宋体" w:hAnsi="宋体" w:cs="宋体"/>
          <w:b/>
          <w:bCs/>
          <w:color w:val="auto"/>
          <w:sz w:val="52"/>
          <w:szCs w:val="52"/>
          <w:lang w:eastAsia="zh-CN"/>
        </w:rPr>
        <w:t>云和县江滨实验小学江滨小学师生厨房等零星改造工程设备采购项目</w:t>
      </w:r>
    </w:p>
    <w:p w14:paraId="40264FAC">
      <w:pPr>
        <w:spacing w:line="360" w:lineRule="auto"/>
        <w:ind w:firstLine="1446" w:firstLineChars="400"/>
        <w:rPr>
          <w:rFonts w:hint="eastAsia" w:ascii="宋体" w:hAnsi="宋体" w:cs="宋体"/>
          <w:b/>
          <w:bCs/>
          <w:color w:val="auto"/>
          <w:sz w:val="36"/>
          <w:szCs w:val="36"/>
        </w:rPr>
      </w:pPr>
    </w:p>
    <w:p w14:paraId="7F8C7B9D">
      <w:pPr>
        <w:spacing w:line="360" w:lineRule="auto"/>
        <w:ind w:firstLine="723" w:firstLineChars="200"/>
        <w:rPr>
          <w:rFonts w:hint="eastAsia" w:ascii="宋体" w:hAnsi="宋体" w:cs="宋体"/>
          <w:b/>
          <w:bCs/>
          <w:color w:val="auto"/>
          <w:sz w:val="36"/>
          <w:szCs w:val="36"/>
        </w:rPr>
      </w:pPr>
    </w:p>
    <w:p w14:paraId="2AF4A283">
      <w:pPr>
        <w:spacing w:line="360" w:lineRule="auto"/>
        <w:ind w:firstLine="723" w:firstLineChars="200"/>
        <w:rPr>
          <w:rFonts w:hint="eastAsia" w:ascii="宋体" w:hAnsi="宋体" w:cs="宋体"/>
          <w:b/>
          <w:bCs/>
          <w:color w:val="auto"/>
          <w:sz w:val="36"/>
          <w:szCs w:val="36"/>
        </w:rPr>
      </w:pPr>
    </w:p>
    <w:p w14:paraId="3071EDE4">
      <w:pPr>
        <w:spacing w:line="360" w:lineRule="auto"/>
        <w:ind w:firstLine="1084" w:firstLineChars="300"/>
        <w:jc w:val="both"/>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项目编号: 云五石招2024015号</w:t>
      </w:r>
    </w:p>
    <w:p w14:paraId="418E5849">
      <w:pPr>
        <w:spacing w:line="360" w:lineRule="auto"/>
        <w:jc w:val="center"/>
        <w:rPr>
          <w:rFonts w:ascii="宋体" w:hAnsi="宋体" w:cs="宋体"/>
          <w:b/>
          <w:bCs/>
          <w:color w:val="auto"/>
          <w:sz w:val="36"/>
          <w:szCs w:val="36"/>
        </w:rPr>
      </w:pPr>
    </w:p>
    <w:p w14:paraId="229732DB">
      <w:pPr>
        <w:spacing w:line="360" w:lineRule="auto"/>
        <w:jc w:val="center"/>
        <w:rPr>
          <w:rFonts w:ascii="宋体" w:hAnsi="宋体" w:cs="宋体"/>
          <w:b/>
          <w:bCs/>
          <w:color w:val="auto"/>
          <w:sz w:val="36"/>
          <w:szCs w:val="36"/>
        </w:rPr>
      </w:pPr>
    </w:p>
    <w:p w14:paraId="7292C532">
      <w:pPr>
        <w:spacing w:line="360" w:lineRule="auto"/>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 xml:space="preserve">项目名称: </w:t>
      </w:r>
      <w:r>
        <w:rPr>
          <w:rFonts w:hint="eastAsia" w:ascii="宋体" w:hAnsi="宋体" w:cs="宋体"/>
          <w:b/>
          <w:bCs/>
          <w:color w:val="auto"/>
          <w:sz w:val="36"/>
          <w:szCs w:val="36"/>
          <w:lang w:eastAsia="zh-CN"/>
        </w:rPr>
        <w:t>云和县江滨实验小学江滨小学师生厨房等零星改造工程设备采购项目</w:t>
      </w:r>
    </w:p>
    <w:p w14:paraId="537E0D6D">
      <w:pPr>
        <w:spacing w:line="360" w:lineRule="auto"/>
        <w:jc w:val="center"/>
        <w:rPr>
          <w:rFonts w:ascii="宋体" w:hAnsi="宋体" w:cs="宋体"/>
          <w:b/>
          <w:bCs/>
          <w:color w:val="auto"/>
          <w:sz w:val="36"/>
          <w:szCs w:val="36"/>
        </w:rPr>
      </w:pPr>
    </w:p>
    <w:p w14:paraId="674892C0">
      <w:pPr>
        <w:spacing w:line="360" w:lineRule="auto"/>
        <w:rPr>
          <w:rFonts w:hint="eastAsia" w:ascii="宋体" w:hAnsi="宋体" w:cs="宋体"/>
          <w:b/>
          <w:bCs/>
          <w:sz w:val="36"/>
          <w:szCs w:val="36"/>
        </w:rPr>
      </w:pPr>
    </w:p>
    <w:p w14:paraId="6419B7A4">
      <w:pPr>
        <w:spacing w:line="360" w:lineRule="auto"/>
        <w:ind w:firstLine="1084" w:firstLineChars="3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lang w:eastAsia="zh-CN"/>
        </w:rPr>
        <w:t>云和县江滨小学</w:t>
      </w:r>
    </w:p>
    <w:p w14:paraId="5EDC5B23">
      <w:pPr>
        <w:spacing w:line="360" w:lineRule="auto"/>
        <w:jc w:val="center"/>
        <w:rPr>
          <w:rFonts w:ascii="宋体" w:hAnsi="宋体" w:cs="宋体"/>
          <w:b/>
          <w:bCs/>
          <w:sz w:val="36"/>
          <w:szCs w:val="36"/>
        </w:rPr>
      </w:pPr>
    </w:p>
    <w:p w14:paraId="1980E167">
      <w:pPr>
        <w:spacing w:line="360" w:lineRule="auto"/>
        <w:jc w:val="center"/>
        <w:rPr>
          <w:rFonts w:ascii="宋体" w:hAnsi="宋体" w:cs="宋体"/>
          <w:b/>
          <w:bCs/>
          <w:sz w:val="36"/>
          <w:szCs w:val="36"/>
        </w:rPr>
      </w:pPr>
    </w:p>
    <w:p w14:paraId="6C87C5E7">
      <w:pPr>
        <w:autoSpaceDE w:val="0"/>
        <w:autoSpaceDN w:val="0"/>
        <w:spacing w:line="360" w:lineRule="auto"/>
        <w:jc w:val="center"/>
        <w:textAlignment w:val="bottom"/>
        <w:rPr>
          <w:rFonts w:ascii="宋体"/>
          <w:b/>
          <w:bCs/>
          <w:sz w:val="36"/>
          <w:szCs w:val="36"/>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rPr>
        <w:t>浙江五石中正工程咨询有限公司</w:t>
      </w:r>
    </w:p>
    <w:p w14:paraId="4646A131">
      <w:pPr>
        <w:pStyle w:val="29"/>
        <w:spacing w:line="360" w:lineRule="auto"/>
        <w:jc w:val="center"/>
        <w:rPr>
          <w:rFonts w:hint="eastAsia" w:ascii="宋体" w:hAnsi="宋体" w:eastAsia="宋体" w:cs="宋体"/>
          <w:b/>
          <w:bCs/>
          <w:sz w:val="36"/>
          <w:szCs w:val="36"/>
        </w:rPr>
      </w:pPr>
    </w:p>
    <w:p w14:paraId="394C6DC4">
      <w:pPr>
        <w:pStyle w:val="29"/>
        <w:spacing w:line="360" w:lineRule="auto"/>
        <w:jc w:val="center"/>
        <w:rPr>
          <w:rFonts w:hint="eastAsia" w:ascii="宋体" w:hAnsi="宋体" w:eastAsia="宋体" w:cs="宋体"/>
          <w:b/>
          <w:bCs/>
          <w:sz w:val="36"/>
          <w:szCs w:val="36"/>
        </w:rPr>
      </w:pPr>
    </w:p>
    <w:p w14:paraId="4F13992B">
      <w:pPr>
        <w:pStyle w:val="29"/>
        <w:spacing w:line="360" w:lineRule="auto"/>
        <w:jc w:val="center"/>
        <w:rPr>
          <w:rFonts w:hint="eastAsia" w:ascii="宋体" w:hAnsi="宋体" w:eastAsia="宋体" w:cs="宋体"/>
          <w:b/>
          <w:bCs/>
          <w:sz w:val="36"/>
          <w:szCs w:val="36"/>
        </w:rPr>
      </w:pPr>
    </w:p>
    <w:p w14:paraId="3C8FF745">
      <w:pPr>
        <w:pStyle w:val="29"/>
        <w:spacing w:line="360" w:lineRule="auto"/>
        <w:jc w:val="center"/>
        <w:rPr>
          <w:rFonts w:hint="eastAsia" w:ascii="宋体" w:hAnsi="宋体" w:eastAsia="宋体" w:cs="宋体"/>
          <w:b/>
          <w:bCs/>
          <w:sz w:val="36"/>
          <w:szCs w:val="36"/>
        </w:rPr>
      </w:pPr>
    </w:p>
    <w:p w14:paraId="41F5FBF2">
      <w:pPr>
        <w:pStyle w:val="29"/>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月</w:t>
      </w:r>
    </w:p>
    <w:p w14:paraId="4DD32A4C">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4DB33E0B">
      <w:pPr>
        <w:pStyle w:val="40"/>
        <w:tabs>
          <w:tab w:val="right" w:leader="dot" w:pos="9026"/>
          <w:tab w:val="clear" w:pos="9060"/>
        </w:tabs>
      </w:pPr>
      <w:r>
        <w:rPr>
          <w:rStyle w:val="58"/>
          <w:rFonts w:eastAsia="宋体"/>
          <w:b w:val="0"/>
          <w:bCs w:val="0"/>
          <w:color w:val="auto"/>
          <w:sz w:val="24"/>
          <w:szCs w:val="24"/>
        </w:rPr>
        <w:fldChar w:fldCharType="begin"/>
      </w:r>
      <w:r>
        <w:rPr>
          <w:rStyle w:val="58"/>
          <w:rFonts w:eastAsia="宋体"/>
          <w:b w:val="0"/>
          <w:bCs w:val="0"/>
          <w:color w:val="auto"/>
          <w:sz w:val="24"/>
          <w:szCs w:val="24"/>
        </w:rPr>
        <w:instrText xml:space="preserve"> TOC \o "1-3" \h \z </w:instrText>
      </w:r>
      <w:r>
        <w:rPr>
          <w:rStyle w:val="58"/>
          <w:rFonts w:eastAsia="宋体"/>
          <w:b w:val="0"/>
          <w:bCs w:val="0"/>
          <w:color w:val="auto"/>
          <w:sz w:val="24"/>
          <w:szCs w:val="24"/>
        </w:rPr>
        <w:fldChar w:fldCharType="separate"/>
      </w:r>
      <w:r>
        <w:rPr>
          <w:rFonts w:eastAsia="宋体"/>
          <w:bCs w:val="0"/>
          <w:color w:val="auto"/>
          <w:szCs w:val="24"/>
        </w:rPr>
        <w:fldChar w:fldCharType="begin"/>
      </w:r>
      <w:r>
        <w:rPr>
          <w:rFonts w:eastAsia="宋体"/>
          <w:bCs w:val="0"/>
          <w:szCs w:val="24"/>
        </w:rPr>
        <w:instrText xml:space="preserve"> HYPERLINK \l _Toc8662 </w:instrText>
      </w:r>
      <w:r>
        <w:rPr>
          <w:rFonts w:eastAsia="宋体"/>
          <w:bCs w:val="0"/>
          <w:szCs w:val="24"/>
        </w:rPr>
        <w:fldChar w:fldCharType="separate"/>
      </w:r>
      <w:r>
        <w:rPr>
          <w:rFonts w:hint="eastAsia" w:ascii="宋体" w:hAnsi="宋体" w:eastAsia="宋体" w:cs="宋体"/>
        </w:rPr>
        <w:t>第一章  公开招标公告</w:t>
      </w:r>
      <w:r>
        <w:tab/>
      </w:r>
      <w:r>
        <w:fldChar w:fldCharType="begin"/>
      </w:r>
      <w:r>
        <w:instrText xml:space="preserve"> PAGEREF _Toc8662 \h </w:instrText>
      </w:r>
      <w:r>
        <w:fldChar w:fldCharType="separate"/>
      </w:r>
      <w:r>
        <w:t>3</w:t>
      </w:r>
      <w:r>
        <w:fldChar w:fldCharType="end"/>
      </w:r>
      <w:r>
        <w:rPr>
          <w:rFonts w:eastAsia="宋体"/>
          <w:bCs w:val="0"/>
          <w:color w:val="auto"/>
          <w:szCs w:val="24"/>
        </w:rPr>
        <w:fldChar w:fldCharType="end"/>
      </w:r>
    </w:p>
    <w:p w14:paraId="587662E1">
      <w:pPr>
        <w:pStyle w:val="40"/>
        <w:tabs>
          <w:tab w:val="right" w:leader="dot" w:pos="9026"/>
          <w:tab w:val="clear" w:pos="9060"/>
        </w:tabs>
      </w:pPr>
      <w:r>
        <w:rPr>
          <w:rFonts w:eastAsia="宋体"/>
          <w:bCs/>
          <w:color w:val="auto"/>
          <w:szCs w:val="24"/>
        </w:rPr>
        <w:fldChar w:fldCharType="begin"/>
      </w:r>
      <w:r>
        <w:rPr>
          <w:rFonts w:eastAsia="宋体"/>
          <w:bCs/>
          <w:szCs w:val="24"/>
        </w:rPr>
        <w:instrText xml:space="preserve"> HYPERLINK \l _Toc1786 </w:instrText>
      </w:r>
      <w:r>
        <w:rPr>
          <w:rFonts w:eastAsia="宋体"/>
          <w:bCs/>
          <w:szCs w:val="24"/>
        </w:rPr>
        <w:fldChar w:fldCharType="separate"/>
      </w:r>
      <w:r>
        <w:rPr>
          <w:rFonts w:hint="eastAsia" w:ascii="宋体" w:hAnsi="宋体" w:eastAsia="宋体" w:cs="宋体"/>
        </w:rPr>
        <w:t>第二章  投标人须知</w:t>
      </w:r>
      <w:r>
        <w:tab/>
      </w:r>
      <w:r>
        <w:fldChar w:fldCharType="begin"/>
      </w:r>
      <w:r>
        <w:instrText xml:space="preserve"> PAGEREF _Toc1786 \h </w:instrText>
      </w:r>
      <w:r>
        <w:fldChar w:fldCharType="separate"/>
      </w:r>
      <w:r>
        <w:t>6</w:t>
      </w:r>
      <w:r>
        <w:fldChar w:fldCharType="end"/>
      </w:r>
      <w:r>
        <w:rPr>
          <w:rFonts w:eastAsia="宋体"/>
          <w:bCs/>
          <w:color w:val="auto"/>
          <w:szCs w:val="24"/>
        </w:rPr>
        <w:fldChar w:fldCharType="end"/>
      </w:r>
    </w:p>
    <w:p w14:paraId="18E6C49B">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_Toc17410 </w:instrText>
      </w:r>
      <w:r>
        <w:rPr>
          <w:rFonts w:eastAsia="宋体"/>
          <w:bCs/>
          <w:szCs w:val="24"/>
        </w:rPr>
        <w:fldChar w:fldCharType="separate"/>
      </w:r>
      <w:r>
        <w:rPr>
          <w:rFonts w:hint="eastAsia" w:ascii="宋体" w:hAnsi="宋体" w:eastAsia="宋体" w:cs="宋体"/>
        </w:rPr>
        <w:t>前列表</w:t>
      </w:r>
      <w:r>
        <w:tab/>
      </w:r>
      <w:r>
        <w:fldChar w:fldCharType="begin"/>
      </w:r>
      <w:r>
        <w:instrText xml:space="preserve"> PAGEREF _Toc17410 \h </w:instrText>
      </w:r>
      <w:r>
        <w:fldChar w:fldCharType="separate"/>
      </w:r>
      <w:r>
        <w:t>6</w:t>
      </w:r>
      <w:r>
        <w:fldChar w:fldCharType="end"/>
      </w:r>
      <w:r>
        <w:rPr>
          <w:rFonts w:eastAsia="宋体"/>
          <w:bCs/>
          <w:color w:val="auto"/>
          <w:szCs w:val="24"/>
        </w:rPr>
        <w:fldChar w:fldCharType="end"/>
      </w:r>
    </w:p>
    <w:p w14:paraId="4EA5031E">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_Toc13376 </w:instrText>
      </w:r>
      <w:r>
        <w:rPr>
          <w:rFonts w:eastAsia="宋体"/>
          <w:bCs/>
          <w:szCs w:val="24"/>
        </w:rPr>
        <w:fldChar w:fldCharType="separate"/>
      </w:r>
      <w:r>
        <w:rPr>
          <w:rFonts w:hint="eastAsia" w:ascii="宋体" w:hAnsi="宋体" w:eastAsia="宋体" w:cs="宋体"/>
        </w:rPr>
        <w:t>一  总则</w:t>
      </w:r>
      <w:r>
        <w:tab/>
      </w:r>
      <w:r>
        <w:fldChar w:fldCharType="begin"/>
      </w:r>
      <w:r>
        <w:instrText xml:space="preserve"> PAGEREF _Toc13376 \h </w:instrText>
      </w:r>
      <w:r>
        <w:fldChar w:fldCharType="separate"/>
      </w:r>
      <w:r>
        <w:t>8</w:t>
      </w:r>
      <w:r>
        <w:fldChar w:fldCharType="end"/>
      </w:r>
      <w:r>
        <w:rPr>
          <w:rFonts w:eastAsia="宋体"/>
          <w:bCs/>
          <w:color w:val="auto"/>
          <w:szCs w:val="24"/>
        </w:rPr>
        <w:fldChar w:fldCharType="end"/>
      </w:r>
    </w:p>
    <w:p w14:paraId="58023151">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_Toc26485 </w:instrText>
      </w:r>
      <w:r>
        <w:rPr>
          <w:rFonts w:eastAsia="宋体"/>
          <w:bCs/>
          <w:szCs w:val="24"/>
        </w:rPr>
        <w:fldChar w:fldCharType="separate"/>
      </w:r>
      <w:r>
        <w:rPr>
          <w:rFonts w:hint="eastAsia" w:ascii="宋体" w:hAnsi="宋体" w:eastAsia="宋体" w:cs="宋体"/>
        </w:rPr>
        <w:t>二  招标文件说明</w:t>
      </w:r>
      <w:r>
        <w:tab/>
      </w:r>
      <w:r>
        <w:fldChar w:fldCharType="begin"/>
      </w:r>
      <w:r>
        <w:instrText xml:space="preserve"> PAGEREF _Toc26485 \h </w:instrText>
      </w:r>
      <w:r>
        <w:fldChar w:fldCharType="separate"/>
      </w:r>
      <w:r>
        <w:t>9</w:t>
      </w:r>
      <w:r>
        <w:fldChar w:fldCharType="end"/>
      </w:r>
      <w:r>
        <w:rPr>
          <w:rFonts w:eastAsia="宋体"/>
          <w:bCs/>
          <w:color w:val="auto"/>
          <w:szCs w:val="24"/>
        </w:rPr>
        <w:fldChar w:fldCharType="end"/>
      </w:r>
    </w:p>
    <w:p w14:paraId="5B5C58D5">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_Toc5176 </w:instrText>
      </w:r>
      <w:r>
        <w:rPr>
          <w:rFonts w:eastAsia="宋体"/>
          <w:bCs/>
          <w:szCs w:val="24"/>
        </w:rPr>
        <w:fldChar w:fldCharType="separate"/>
      </w:r>
      <w:r>
        <w:rPr>
          <w:rFonts w:hint="eastAsia" w:ascii="宋体" w:hAnsi="宋体" w:eastAsia="宋体" w:cs="宋体"/>
          <w:szCs w:val="32"/>
        </w:rPr>
        <w:t>三  投标文件的编写</w:t>
      </w:r>
      <w:r>
        <w:tab/>
      </w:r>
      <w:r>
        <w:fldChar w:fldCharType="begin"/>
      </w:r>
      <w:r>
        <w:instrText xml:space="preserve"> PAGEREF _Toc5176 \h </w:instrText>
      </w:r>
      <w:r>
        <w:fldChar w:fldCharType="separate"/>
      </w:r>
      <w:r>
        <w:t>10</w:t>
      </w:r>
      <w:r>
        <w:fldChar w:fldCharType="end"/>
      </w:r>
      <w:r>
        <w:rPr>
          <w:rFonts w:eastAsia="宋体"/>
          <w:bCs/>
          <w:color w:val="auto"/>
          <w:szCs w:val="24"/>
        </w:rPr>
        <w:fldChar w:fldCharType="end"/>
      </w:r>
    </w:p>
    <w:p w14:paraId="2137ECA0">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_Toc1077 </w:instrText>
      </w:r>
      <w:r>
        <w:rPr>
          <w:rFonts w:eastAsia="宋体"/>
          <w:bCs/>
          <w:szCs w:val="24"/>
        </w:rPr>
        <w:fldChar w:fldCharType="separate"/>
      </w:r>
      <w:r>
        <w:rPr>
          <w:rFonts w:hint="eastAsia" w:ascii="宋体" w:hAnsi="宋体" w:eastAsia="宋体" w:cs="宋体"/>
          <w:szCs w:val="32"/>
        </w:rPr>
        <w:t>四  投标文件的包装、提交、修改和撤回</w:t>
      </w:r>
      <w:r>
        <w:tab/>
      </w:r>
      <w:r>
        <w:fldChar w:fldCharType="begin"/>
      </w:r>
      <w:r>
        <w:instrText xml:space="preserve"> PAGEREF _Toc1077 \h </w:instrText>
      </w:r>
      <w:r>
        <w:fldChar w:fldCharType="separate"/>
      </w:r>
      <w:r>
        <w:t>11</w:t>
      </w:r>
      <w:r>
        <w:fldChar w:fldCharType="end"/>
      </w:r>
      <w:r>
        <w:rPr>
          <w:rFonts w:eastAsia="宋体"/>
          <w:bCs/>
          <w:color w:val="auto"/>
          <w:szCs w:val="24"/>
        </w:rPr>
        <w:fldChar w:fldCharType="end"/>
      </w:r>
    </w:p>
    <w:p w14:paraId="168BEF28">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_Toc13598 </w:instrText>
      </w:r>
      <w:r>
        <w:rPr>
          <w:rFonts w:eastAsia="宋体"/>
          <w:bCs/>
          <w:szCs w:val="24"/>
        </w:rPr>
        <w:fldChar w:fldCharType="separate"/>
      </w:r>
      <w:r>
        <w:rPr>
          <w:rFonts w:hint="eastAsia" w:ascii="宋体" w:hAnsi="宋体" w:eastAsia="宋体" w:cs="宋体"/>
          <w:szCs w:val="32"/>
        </w:rPr>
        <w:t>五  开标和评审</w:t>
      </w:r>
      <w:r>
        <w:tab/>
      </w:r>
      <w:r>
        <w:fldChar w:fldCharType="begin"/>
      </w:r>
      <w:r>
        <w:instrText xml:space="preserve"> PAGEREF _Toc13598 \h </w:instrText>
      </w:r>
      <w:r>
        <w:fldChar w:fldCharType="separate"/>
      </w:r>
      <w:r>
        <w:t>12</w:t>
      </w:r>
      <w:r>
        <w:fldChar w:fldCharType="end"/>
      </w:r>
      <w:r>
        <w:rPr>
          <w:rFonts w:eastAsia="宋体"/>
          <w:bCs/>
          <w:color w:val="auto"/>
          <w:szCs w:val="24"/>
        </w:rPr>
        <w:fldChar w:fldCharType="end"/>
      </w:r>
    </w:p>
    <w:p w14:paraId="5FF96F60">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_Toc13491 </w:instrText>
      </w:r>
      <w:r>
        <w:rPr>
          <w:rFonts w:eastAsia="宋体"/>
          <w:bCs/>
          <w:szCs w:val="24"/>
        </w:rPr>
        <w:fldChar w:fldCharType="separate"/>
      </w:r>
      <w:r>
        <w:rPr>
          <w:rFonts w:hint="eastAsia" w:ascii="宋体" w:hAnsi="宋体" w:eastAsia="宋体" w:cs="宋体"/>
        </w:rPr>
        <w:t>六  投标无效的情形</w:t>
      </w:r>
      <w:r>
        <w:tab/>
      </w:r>
      <w:r>
        <w:fldChar w:fldCharType="begin"/>
      </w:r>
      <w:r>
        <w:instrText xml:space="preserve"> PAGEREF _Toc13491 \h </w:instrText>
      </w:r>
      <w:r>
        <w:fldChar w:fldCharType="separate"/>
      </w:r>
      <w:r>
        <w:t>15</w:t>
      </w:r>
      <w:r>
        <w:fldChar w:fldCharType="end"/>
      </w:r>
      <w:r>
        <w:rPr>
          <w:rFonts w:eastAsia="宋体"/>
          <w:bCs/>
          <w:color w:val="auto"/>
          <w:szCs w:val="24"/>
        </w:rPr>
        <w:fldChar w:fldCharType="end"/>
      </w:r>
    </w:p>
    <w:p w14:paraId="5485F9D0">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_Toc55 </w:instrText>
      </w:r>
      <w:r>
        <w:rPr>
          <w:rFonts w:eastAsia="宋体"/>
          <w:bCs/>
          <w:szCs w:val="24"/>
        </w:rPr>
        <w:fldChar w:fldCharType="separate"/>
      </w:r>
      <w:r>
        <w:rPr>
          <w:rFonts w:hint="eastAsia" w:ascii="宋体" w:hAnsi="宋体" w:eastAsia="宋体" w:cs="宋体"/>
          <w:szCs w:val="32"/>
        </w:rPr>
        <w:t>七  法律责任</w:t>
      </w:r>
      <w:r>
        <w:tab/>
      </w:r>
      <w:r>
        <w:fldChar w:fldCharType="begin"/>
      </w:r>
      <w:r>
        <w:instrText xml:space="preserve"> PAGEREF _Toc55 \h </w:instrText>
      </w:r>
      <w:r>
        <w:fldChar w:fldCharType="separate"/>
      </w:r>
      <w:r>
        <w:t>16</w:t>
      </w:r>
      <w:r>
        <w:fldChar w:fldCharType="end"/>
      </w:r>
      <w:r>
        <w:rPr>
          <w:rFonts w:eastAsia="宋体"/>
          <w:bCs/>
          <w:color w:val="auto"/>
          <w:szCs w:val="24"/>
        </w:rPr>
        <w:fldChar w:fldCharType="end"/>
      </w:r>
    </w:p>
    <w:p w14:paraId="170F4A7A">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_Toc31568 </w:instrText>
      </w:r>
      <w:r>
        <w:rPr>
          <w:rFonts w:eastAsia="宋体"/>
          <w:bCs/>
          <w:szCs w:val="24"/>
        </w:rPr>
        <w:fldChar w:fldCharType="separate"/>
      </w:r>
      <w:r>
        <w:rPr>
          <w:rFonts w:hint="eastAsia" w:ascii="宋体" w:hAnsi="宋体" w:eastAsia="宋体" w:cs="宋体"/>
          <w:szCs w:val="32"/>
        </w:rPr>
        <w:t>八  询问</w:t>
      </w:r>
      <w:r>
        <w:tab/>
      </w:r>
      <w:r>
        <w:fldChar w:fldCharType="begin"/>
      </w:r>
      <w:r>
        <w:instrText xml:space="preserve"> PAGEREF _Toc31568 \h </w:instrText>
      </w:r>
      <w:r>
        <w:fldChar w:fldCharType="separate"/>
      </w:r>
      <w:r>
        <w:t>18</w:t>
      </w:r>
      <w:r>
        <w:fldChar w:fldCharType="end"/>
      </w:r>
      <w:r>
        <w:rPr>
          <w:rFonts w:eastAsia="宋体"/>
          <w:bCs/>
          <w:color w:val="auto"/>
          <w:szCs w:val="24"/>
        </w:rPr>
        <w:fldChar w:fldCharType="end"/>
      </w:r>
    </w:p>
    <w:p w14:paraId="0896D679">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_Toc31692 </w:instrText>
      </w:r>
      <w:r>
        <w:rPr>
          <w:rFonts w:eastAsia="宋体"/>
          <w:bCs/>
          <w:szCs w:val="24"/>
        </w:rPr>
        <w:fldChar w:fldCharType="separate"/>
      </w:r>
      <w:r>
        <w:rPr>
          <w:rFonts w:hint="eastAsia" w:ascii="宋体" w:hAnsi="宋体" w:eastAsia="宋体" w:cs="宋体"/>
          <w:szCs w:val="32"/>
        </w:rPr>
        <w:t>九  质疑</w:t>
      </w:r>
      <w:r>
        <w:tab/>
      </w:r>
      <w:r>
        <w:fldChar w:fldCharType="begin"/>
      </w:r>
      <w:r>
        <w:instrText xml:space="preserve"> PAGEREF _Toc31692 \h </w:instrText>
      </w:r>
      <w:r>
        <w:fldChar w:fldCharType="separate"/>
      </w:r>
      <w:r>
        <w:t>19</w:t>
      </w:r>
      <w:r>
        <w:fldChar w:fldCharType="end"/>
      </w:r>
      <w:r>
        <w:rPr>
          <w:rFonts w:eastAsia="宋体"/>
          <w:bCs/>
          <w:color w:val="auto"/>
          <w:szCs w:val="24"/>
        </w:rPr>
        <w:fldChar w:fldCharType="end"/>
      </w:r>
    </w:p>
    <w:p w14:paraId="322B32C9">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_Toc17649 </w:instrText>
      </w:r>
      <w:r>
        <w:rPr>
          <w:rFonts w:eastAsia="宋体"/>
          <w:bCs/>
          <w:szCs w:val="24"/>
        </w:rPr>
        <w:fldChar w:fldCharType="separate"/>
      </w:r>
      <w:r>
        <w:rPr>
          <w:rFonts w:hint="eastAsia" w:ascii="宋体" w:hAnsi="宋体" w:eastAsia="宋体" w:cs="宋体"/>
          <w:szCs w:val="32"/>
        </w:rPr>
        <w:t>十  投诉</w:t>
      </w:r>
      <w:r>
        <w:tab/>
      </w:r>
      <w:r>
        <w:fldChar w:fldCharType="begin"/>
      </w:r>
      <w:r>
        <w:instrText xml:space="preserve"> PAGEREF _Toc17649 \h </w:instrText>
      </w:r>
      <w:r>
        <w:fldChar w:fldCharType="separate"/>
      </w:r>
      <w:r>
        <w:t>19</w:t>
      </w:r>
      <w:r>
        <w:fldChar w:fldCharType="end"/>
      </w:r>
      <w:r>
        <w:rPr>
          <w:rFonts w:eastAsia="宋体"/>
          <w:bCs/>
          <w:color w:val="auto"/>
          <w:szCs w:val="24"/>
        </w:rPr>
        <w:fldChar w:fldCharType="end"/>
      </w:r>
    </w:p>
    <w:p w14:paraId="2138E340">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_Toc27107 </w:instrText>
      </w:r>
      <w:r>
        <w:rPr>
          <w:rFonts w:eastAsia="宋体"/>
          <w:bCs/>
          <w:szCs w:val="24"/>
        </w:rPr>
        <w:fldChar w:fldCharType="separate"/>
      </w:r>
      <w:r>
        <w:rPr>
          <w:rFonts w:hint="eastAsia" w:ascii="宋体" w:hAnsi="宋体" w:eastAsia="宋体" w:cs="宋体"/>
          <w:szCs w:val="32"/>
        </w:rPr>
        <w:t>十一  授予合同</w:t>
      </w:r>
      <w:r>
        <w:tab/>
      </w:r>
      <w:r>
        <w:fldChar w:fldCharType="begin"/>
      </w:r>
      <w:r>
        <w:instrText xml:space="preserve"> PAGEREF _Toc27107 \h </w:instrText>
      </w:r>
      <w:r>
        <w:fldChar w:fldCharType="separate"/>
      </w:r>
      <w:r>
        <w:t>19</w:t>
      </w:r>
      <w:r>
        <w:fldChar w:fldCharType="end"/>
      </w:r>
      <w:r>
        <w:rPr>
          <w:rFonts w:eastAsia="宋体"/>
          <w:bCs/>
          <w:color w:val="auto"/>
          <w:szCs w:val="24"/>
        </w:rPr>
        <w:fldChar w:fldCharType="end"/>
      </w:r>
    </w:p>
    <w:p w14:paraId="0F365112">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_Toc6490 </w:instrText>
      </w:r>
      <w:r>
        <w:rPr>
          <w:rFonts w:eastAsia="宋体"/>
          <w:bCs/>
          <w:szCs w:val="24"/>
        </w:rPr>
        <w:fldChar w:fldCharType="separate"/>
      </w:r>
      <w:r>
        <w:rPr>
          <w:rFonts w:hint="eastAsia" w:ascii="宋体" w:hAnsi="宋体" w:eastAsia="宋体" w:cs="宋体"/>
          <w:szCs w:val="32"/>
        </w:rPr>
        <w:t>十二  验收</w:t>
      </w:r>
      <w:r>
        <w:tab/>
      </w:r>
      <w:r>
        <w:fldChar w:fldCharType="begin"/>
      </w:r>
      <w:r>
        <w:instrText xml:space="preserve"> PAGEREF _Toc6490 \h </w:instrText>
      </w:r>
      <w:r>
        <w:fldChar w:fldCharType="separate"/>
      </w:r>
      <w:r>
        <w:t>20</w:t>
      </w:r>
      <w:r>
        <w:fldChar w:fldCharType="end"/>
      </w:r>
      <w:r>
        <w:rPr>
          <w:rFonts w:eastAsia="宋体"/>
          <w:bCs/>
          <w:color w:val="auto"/>
          <w:szCs w:val="24"/>
        </w:rPr>
        <w:fldChar w:fldCharType="end"/>
      </w:r>
    </w:p>
    <w:p w14:paraId="6B5A152A">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_Toc4543 </w:instrText>
      </w:r>
      <w:r>
        <w:rPr>
          <w:rFonts w:eastAsia="宋体"/>
          <w:bCs/>
          <w:szCs w:val="24"/>
        </w:rPr>
        <w:fldChar w:fldCharType="separate"/>
      </w:r>
      <w:r>
        <w:rPr>
          <w:rFonts w:hint="eastAsia" w:ascii="宋体" w:hAnsi="宋体" w:eastAsia="宋体" w:cs="宋体"/>
          <w:szCs w:val="32"/>
        </w:rPr>
        <w:t>十三  政府采购政策</w:t>
      </w:r>
      <w:r>
        <w:tab/>
      </w:r>
      <w:r>
        <w:fldChar w:fldCharType="begin"/>
      </w:r>
      <w:r>
        <w:instrText xml:space="preserve"> PAGEREF _Toc4543 \h </w:instrText>
      </w:r>
      <w:r>
        <w:fldChar w:fldCharType="separate"/>
      </w:r>
      <w:r>
        <w:t>21</w:t>
      </w:r>
      <w:r>
        <w:fldChar w:fldCharType="end"/>
      </w:r>
      <w:r>
        <w:rPr>
          <w:rFonts w:eastAsia="宋体"/>
          <w:bCs/>
          <w:color w:val="auto"/>
          <w:szCs w:val="24"/>
        </w:rPr>
        <w:fldChar w:fldCharType="end"/>
      </w:r>
    </w:p>
    <w:p w14:paraId="5E249C9B">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_Toc12065 </w:instrText>
      </w:r>
      <w:r>
        <w:rPr>
          <w:rFonts w:eastAsia="宋体"/>
          <w:bCs/>
          <w:szCs w:val="24"/>
        </w:rPr>
        <w:fldChar w:fldCharType="separate"/>
      </w:r>
      <w:r>
        <w:rPr>
          <w:rFonts w:hint="eastAsia" w:ascii="宋体" w:hAnsi="宋体" w:eastAsia="宋体" w:cs="宋体"/>
          <w:szCs w:val="32"/>
        </w:rPr>
        <w:t>十四  其他事项</w:t>
      </w:r>
      <w:r>
        <w:tab/>
      </w:r>
      <w:r>
        <w:fldChar w:fldCharType="begin"/>
      </w:r>
      <w:r>
        <w:instrText xml:space="preserve"> PAGEREF _Toc12065 \h </w:instrText>
      </w:r>
      <w:r>
        <w:fldChar w:fldCharType="separate"/>
      </w:r>
      <w:r>
        <w:t>22</w:t>
      </w:r>
      <w:r>
        <w:fldChar w:fldCharType="end"/>
      </w:r>
      <w:r>
        <w:rPr>
          <w:rFonts w:eastAsia="宋体"/>
          <w:bCs/>
          <w:color w:val="auto"/>
          <w:szCs w:val="24"/>
        </w:rPr>
        <w:fldChar w:fldCharType="end"/>
      </w:r>
    </w:p>
    <w:p w14:paraId="55DCFEF5">
      <w:pPr>
        <w:pStyle w:val="35"/>
        <w:tabs>
          <w:tab w:val="right" w:leader="dot" w:pos="9026"/>
          <w:tab w:val="clear" w:pos="1470"/>
          <w:tab w:val="clear" w:pos="9016"/>
        </w:tabs>
      </w:pPr>
      <w:r>
        <w:rPr>
          <w:rFonts w:eastAsia="宋体"/>
          <w:bCs/>
          <w:color w:val="auto"/>
          <w:szCs w:val="24"/>
        </w:rPr>
        <w:fldChar w:fldCharType="begin"/>
      </w:r>
      <w:r>
        <w:rPr>
          <w:rFonts w:eastAsia="宋体"/>
          <w:bCs/>
          <w:szCs w:val="24"/>
        </w:rPr>
        <w:instrText xml:space="preserve"> HYPERLINK \l _Toc12918 </w:instrText>
      </w:r>
      <w:r>
        <w:rPr>
          <w:rFonts w:eastAsia="宋体"/>
          <w:bCs/>
          <w:szCs w:val="24"/>
        </w:rPr>
        <w:fldChar w:fldCharType="separate"/>
      </w:r>
      <w:r>
        <w:rPr>
          <w:rFonts w:hint="eastAsia" w:ascii="宋体" w:hAnsi="宋体" w:eastAsia="宋体"/>
        </w:rPr>
        <w:t>第三章  采购需求</w:t>
      </w:r>
      <w:r>
        <w:tab/>
      </w:r>
      <w:r>
        <w:fldChar w:fldCharType="begin"/>
      </w:r>
      <w:r>
        <w:instrText xml:space="preserve"> PAGEREF _Toc12918 \h </w:instrText>
      </w:r>
      <w:r>
        <w:fldChar w:fldCharType="separate"/>
      </w:r>
      <w:r>
        <w:t>24</w:t>
      </w:r>
      <w:r>
        <w:fldChar w:fldCharType="end"/>
      </w:r>
      <w:r>
        <w:rPr>
          <w:rFonts w:eastAsia="宋体"/>
          <w:bCs/>
          <w:color w:val="auto"/>
          <w:szCs w:val="24"/>
        </w:rPr>
        <w:fldChar w:fldCharType="end"/>
      </w:r>
    </w:p>
    <w:p w14:paraId="0501EC88">
      <w:pPr>
        <w:pStyle w:val="26"/>
        <w:tabs>
          <w:tab w:val="right" w:leader="dot" w:pos="9026"/>
          <w:tab w:val="clear" w:pos="9060"/>
        </w:tabs>
        <w:rPr>
          <w:rFonts w:eastAsia="宋体"/>
          <w:bCs/>
          <w:color w:val="auto"/>
          <w:szCs w:val="24"/>
        </w:rPr>
      </w:pPr>
      <w:r>
        <w:rPr>
          <w:rFonts w:eastAsia="宋体"/>
          <w:bCs/>
          <w:color w:val="auto"/>
          <w:szCs w:val="24"/>
        </w:rPr>
        <w:fldChar w:fldCharType="begin"/>
      </w:r>
      <w:r>
        <w:rPr>
          <w:rFonts w:eastAsia="宋体"/>
          <w:bCs/>
          <w:color w:val="auto"/>
          <w:szCs w:val="24"/>
        </w:rPr>
        <w:instrText xml:space="preserve"> HYPERLINK \l _Toc2169 </w:instrText>
      </w:r>
      <w:r>
        <w:rPr>
          <w:rFonts w:eastAsia="宋体"/>
          <w:bCs/>
          <w:color w:val="auto"/>
          <w:szCs w:val="24"/>
        </w:rPr>
        <w:fldChar w:fldCharType="separate"/>
      </w:r>
      <w:r>
        <w:rPr>
          <w:rFonts w:hint="eastAsia" w:eastAsia="宋体"/>
          <w:bCs/>
          <w:color w:val="auto"/>
          <w:szCs w:val="24"/>
          <w:lang w:val="en-US" w:eastAsia="zh-CN"/>
        </w:rPr>
        <w:t>一、</w:t>
      </w:r>
      <w:r>
        <w:rPr>
          <w:rFonts w:hint="eastAsia" w:eastAsia="宋体"/>
          <w:bCs/>
          <w:color w:val="auto"/>
          <w:szCs w:val="24"/>
        </w:rPr>
        <w:t>项目</w:t>
      </w:r>
      <w:r>
        <w:rPr>
          <w:rFonts w:hint="eastAsia" w:eastAsia="宋体"/>
          <w:bCs/>
          <w:color w:val="auto"/>
          <w:szCs w:val="24"/>
          <w:lang w:val="en-US" w:eastAsia="zh-CN"/>
        </w:rPr>
        <w:t>清单及参数</w:t>
      </w:r>
      <w:r>
        <w:rPr>
          <w:rFonts w:eastAsia="宋体"/>
          <w:bCs/>
          <w:color w:val="auto"/>
          <w:szCs w:val="24"/>
        </w:rPr>
        <w:tab/>
      </w:r>
      <w:r>
        <w:rPr>
          <w:rFonts w:eastAsia="宋体"/>
          <w:bCs/>
          <w:color w:val="auto"/>
          <w:szCs w:val="24"/>
        </w:rPr>
        <w:fldChar w:fldCharType="begin"/>
      </w:r>
      <w:r>
        <w:rPr>
          <w:rFonts w:eastAsia="宋体"/>
          <w:bCs/>
          <w:color w:val="auto"/>
          <w:szCs w:val="24"/>
        </w:rPr>
        <w:instrText xml:space="preserve"> PAGEREF _Toc2169 \h </w:instrText>
      </w:r>
      <w:r>
        <w:rPr>
          <w:rFonts w:eastAsia="宋体"/>
          <w:bCs/>
          <w:color w:val="auto"/>
          <w:szCs w:val="24"/>
        </w:rPr>
        <w:fldChar w:fldCharType="separate"/>
      </w:r>
      <w:r>
        <w:rPr>
          <w:rFonts w:eastAsia="宋体"/>
          <w:bCs/>
          <w:color w:val="auto"/>
          <w:szCs w:val="24"/>
        </w:rPr>
        <w:t>24</w:t>
      </w:r>
      <w:r>
        <w:rPr>
          <w:rFonts w:eastAsia="宋体"/>
          <w:bCs/>
          <w:color w:val="auto"/>
          <w:szCs w:val="24"/>
        </w:rPr>
        <w:fldChar w:fldCharType="end"/>
      </w:r>
      <w:r>
        <w:rPr>
          <w:rFonts w:eastAsia="宋体"/>
          <w:bCs/>
          <w:color w:val="auto"/>
          <w:szCs w:val="24"/>
        </w:rPr>
        <w:fldChar w:fldCharType="end"/>
      </w:r>
    </w:p>
    <w:p w14:paraId="73920961">
      <w:pPr>
        <w:pStyle w:val="26"/>
        <w:tabs>
          <w:tab w:val="right" w:leader="dot" w:pos="9026"/>
          <w:tab w:val="clear" w:pos="9060"/>
        </w:tabs>
        <w:rPr>
          <w:rFonts w:eastAsia="宋体"/>
          <w:bCs/>
          <w:color w:val="auto"/>
          <w:szCs w:val="24"/>
        </w:rPr>
      </w:pPr>
      <w:r>
        <w:rPr>
          <w:rFonts w:eastAsia="宋体"/>
          <w:bCs/>
          <w:color w:val="auto"/>
          <w:szCs w:val="24"/>
        </w:rPr>
        <w:fldChar w:fldCharType="begin"/>
      </w:r>
      <w:r>
        <w:rPr>
          <w:rFonts w:eastAsia="宋体"/>
          <w:bCs/>
          <w:color w:val="auto"/>
          <w:szCs w:val="24"/>
        </w:rPr>
        <w:instrText xml:space="preserve"> HYPERLINK \l _Toc20251 </w:instrText>
      </w:r>
      <w:r>
        <w:rPr>
          <w:rFonts w:eastAsia="宋体"/>
          <w:bCs/>
          <w:color w:val="auto"/>
          <w:szCs w:val="24"/>
        </w:rPr>
        <w:fldChar w:fldCharType="separate"/>
      </w:r>
      <w:r>
        <w:rPr>
          <w:rFonts w:hint="eastAsia" w:eastAsia="宋体"/>
          <w:bCs/>
          <w:color w:val="auto"/>
          <w:szCs w:val="24"/>
          <w:lang w:val="en-US" w:eastAsia="zh-CN"/>
        </w:rPr>
        <w:t>二、商务要求</w:t>
      </w:r>
      <w:r>
        <w:rPr>
          <w:rFonts w:eastAsia="宋体"/>
          <w:bCs/>
          <w:color w:val="auto"/>
          <w:szCs w:val="24"/>
        </w:rPr>
        <w:tab/>
      </w:r>
      <w:r>
        <w:rPr>
          <w:rFonts w:eastAsia="宋体"/>
          <w:bCs/>
          <w:color w:val="auto"/>
          <w:szCs w:val="24"/>
        </w:rPr>
        <w:fldChar w:fldCharType="begin"/>
      </w:r>
      <w:r>
        <w:rPr>
          <w:rFonts w:eastAsia="宋体"/>
          <w:bCs/>
          <w:color w:val="auto"/>
          <w:szCs w:val="24"/>
        </w:rPr>
        <w:instrText xml:space="preserve"> PAGEREF _Toc20251 \h </w:instrText>
      </w:r>
      <w:r>
        <w:rPr>
          <w:rFonts w:eastAsia="宋体"/>
          <w:bCs/>
          <w:color w:val="auto"/>
          <w:szCs w:val="24"/>
        </w:rPr>
        <w:fldChar w:fldCharType="separate"/>
      </w:r>
      <w:r>
        <w:rPr>
          <w:rFonts w:eastAsia="宋体"/>
          <w:bCs/>
          <w:color w:val="auto"/>
          <w:szCs w:val="24"/>
        </w:rPr>
        <w:t>42</w:t>
      </w:r>
      <w:r>
        <w:rPr>
          <w:rFonts w:eastAsia="宋体"/>
          <w:bCs/>
          <w:color w:val="auto"/>
          <w:szCs w:val="24"/>
        </w:rPr>
        <w:fldChar w:fldCharType="end"/>
      </w:r>
      <w:r>
        <w:rPr>
          <w:rFonts w:eastAsia="宋体"/>
          <w:bCs/>
          <w:color w:val="auto"/>
          <w:szCs w:val="24"/>
        </w:rPr>
        <w:fldChar w:fldCharType="end"/>
      </w:r>
    </w:p>
    <w:p w14:paraId="733E80BD">
      <w:pPr>
        <w:pStyle w:val="26"/>
        <w:tabs>
          <w:tab w:val="right" w:leader="dot" w:pos="9026"/>
          <w:tab w:val="clear" w:pos="9060"/>
        </w:tabs>
      </w:pPr>
      <w:r>
        <w:rPr>
          <w:rFonts w:eastAsia="宋体"/>
          <w:bCs/>
          <w:color w:val="auto"/>
          <w:szCs w:val="24"/>
        </w:rPr>
        <w:fldChar w:fldCharType="begin"/>
      </w:r>
      <w:r>
        <w:rPr>
          <w:rFonts w:eastAsia="宋体"/>
          <w:bCs/>
          <w:color w:val="auto"/>
          <w:szCs w:val="24"/>
        </w:rPr>
        <w:instrText xml:space="preserve"> HYPERLINK \l _Toc10026 </w:instrText>
      </w:r>
      <w:r>
        <w:rPr>
          <w:rFonts w:eastAsia="宋体"/>
          <w:bCs/>
          <w:color w:val="auto"/>
          <w:szCs w:val="24"/>
        </w:rPr>
        <w:fldChar w:fldCharType="separate"/>
      </w:r>
      <w:r>
        <w:rPr>
          <w:rFonts w:hint="eastAsia" w:eastAsia="宋体"/>
          <w:bCs/>
          <w:color w:val="auto"/>
          <w:szCs w:val="24"/>
          <w:lang w:val="en-US" w:eastAsia="zh-CN"/>
        </w:rPr>
        <w:t>三、其他</w:t>
      </w:r>
      <w:r>
        <w:rPr>
          <w:rFonts w:eastAsia="宋体"/>
          <w:bCs/>
          <w:color w:val="auto"/>
          <w:szCs w:val="24"/>
        </w:rPr>
        <w:tab/>
      </w:r>
      <w:r>
        <w:rPr>
          <w:rFonts w:eastAsia="宋体"/>
          <w:bCs/>
          <w:color w:val="auto"/>
          <w:szCs w:val="24"/>
        </w:rPr>
        <w:fldChar w:fldCharType="begin"/>
      </w:r>
      <w:r>
        <w:rPr>
          <w:rFonts w:eastAsia="宋体"/>
          <w:bCs/>
          <w:color w:val="auto"/>
          <w:szCs w:val="24"/>
        </w:rPr>
        <w:instrText xml:space="preserve"> PAGEREF _Toc10026 \h </w:instrText>
      </w:r>
      <w:r>
        <w:rPr>
          <w:rFonts w:eastAsia="宋体"/>
          <w:bCs/>
          <w:color w:val="auto"/>
          <w:szCs w:val="24"/>
        </w:rPr>
        <w:fldChar w:fldCharType="separate"/>
      </w:r>
      <w:r>
        <w:rPr>
          <w:rFonts w:eastAsia="宋体"/>
          <w:bCs/>
          <w:color w:val="auto"/>
          <w:szCs w:val="24"/>
        </w:rPr>
        <w:t>43</w:t>
      </w:r>
      <w:r>
        <w:rPr>
          <w:rFonts w:eastAsia="宋体"/>
          <w:bCs/>
          <w:color w:val="auto"/>
          <w:szCs w:val="24"/>
        </w:rPr>
        <w:fldChar w:fldCharType="end"/>
      </w:r>
      <w:r>
        <w:rPr>
          <w:rFonts w:eastAsia="宋体"/>
          <w:bCs/>
          <w:color w:val="auto"/>
          <w:szCs w:val="24"/>
        </w:rPr>
        <w:fldChar w:fldCharType="end"/>
      </w:r>
    </w:p>
    <w:p w14:paraId="3A5ACFF3">
      <w:pPr>
        <w:pStyle w:val="35"/>
        <w:tabs>
          <w:tab w:val="right" w:leader="dot" w:pos="9026"/>
          <w:tab w:val="clear" w:pos="1470"/>
          <w:tab w:val="clear" w:pos="9016"/>
        </w:tabs>
      </w:pPr>
      <w:r>
        <w:rPr>
          <w:rFonts w:eastAsia="宋体"/>
          <w:bCs/>
          <w:color w:val="auto"/>
          <w:szCs w:val="24"/>
        </w:rPr>
        <w:fldChar w:fldCharType="begin"/>
      </w:r>
      <w:r>
        <w:rPr>
          <w:rFonts w:eastAsia="宋体"/>
          <w:bCs/>
          <w:szCs w:val="24"/>
        </w:rPr>
        <w:instrText xml:space="preserve"> HYPERLINK \l _Toc18762 </w:instrText>
      </w:r>
      <w:r>
        <w:rPr>
          <w:rFonts w:eastAsia="宋体"/>
          <w:bCs/>
          <w:szCs w:val="24"/>
        </w:rPr>
        <w:fldChar w:fldCharType="separate"/>
      </w:r>
      <w:r>
        <w:rPr>
          <w:rFonts w:hint="eastAsia" w:ascii="宋体" w:hAnsi="宋体" w:eastAsia="宋体"/>
        </w:rPr>
        <w:t>第四章  政府采购合同格式（范本）</w:t>
      </w:r>
      <w:r>
        <w:tab/>
      </w:r>
      <w:r>
        <w:fldChar w:fldCharType="begin"/>
      </w:r>
      <w:r>
        <w:instrText xml:space="preserve"> PAGEREF _Toc18762 \h </w:instrText>
      </w:r>
      <w:r>
        <w:fldChar w:fldCharType="separate"/>
      </w:r>
      <w:r>
        <w:t>44</w:t>
      </w:r>
      <w:r>
        <w:fldChar w:fldCharType="end"/>
      </w:r>
      <w:r>
        <w:rPr>
          <w:rFonts w:eastAsia="宋体"/>
          <w:bCs/>
          <w:color w:val="auto"/>
          <w:szCs w:val="24"/>
        </w:rPr>
        <w:fldChar w:fldCharType="end"/>
      </w:r>
    </w:p>
    <w:p w14:paraId="7D82E144">
      <w:pPr>
        <w:pStyle w:val="40"/>
        <w:tabs>
          <w:tab w:val="right" w:leader="dot" w:pos="9026"/>
          <w:tab w:val="clear" w:pos="9060"/>
        </w:tabs>
      </w:pPr>
      <w:r>
        <w:rPr>
          <w:rFonts w:eastAsia="宋体"/>
          <w:bCs/>
          <w:color w:val="auto"/>
          <w:szCs w:val="24"/>
        </w:rPr>
        <w:fldChar w:fldCharType="begin"/>
      </w:r>
      <w:r>
        <w:rPr>
          <w:rFonts w:eastAsia="宋体"/>
          <w:bCs/>
          <w:szCs w:val="24"/>
        </w:rPr>
        <w:instrText xml:space="preserve"> HYPERLINK \l _Toc6511 </w:instrText>
      </w:r>
      <w:r>
        <w:rPr>
          <w:rFonts w:eastAsia="宋体"/>
          <w:bCs/>
          <w:szCs w:val="24"/>
        </w:rPr>
        <w:fldChar w:fldCharType="separate"/>
      </w:r>
      <w:r>
        <w:rPr>
          <w:rFonts w:hint="eastAsia" w:ascii="宋体" w:hAnsi="宋体" w:eastAsia="宋体" w:cs="宋体"/>
        </w:rPr>
        <w:t>第五章 投标相关文件格式</w:t>
      </w:r>
      <w:r>
        <w:tab/>
      </w:r>
      <w:r>
        <w:fldChar w:fldCharType="begin"/>
      </w:r>
      <w:r>
        <w:instrText xml:space="preserve"> PAGEREF _Toc6511 \h </w:instrText>
      </w:r>
      <w:r>
        <w:fldChar w:fldCharType="separate"/>
      </w:r>
      <w:r>
        <w:t>51</w:t>
      </w:r>
      <w:r>
        <w:fldChar w:fldCharType="end"/>
      </w:r>
      <w:r>
        <w:rPr>
          <w:rFonts w:eastAsia="宋体"/>
          <w:bCs/>
          <w:color w:val="auto"/>
          <w:szCs w:val="24"/>
        </w:rPr>
        <w:fldChar w:fldCharType="end"/>
      </w:r>
    </w:p>
    <w:p w14:paraId="59869AB6">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_Toc9507 </w:instrText>
      </w:r>
      <w:r>
        <w:rPr>
          <w:rFonts w:eastAsia="宋体"/>
          <w:bCs/>
          <w:szCs w:val="24"/>
        </w:rPr>
        <w:fldChar w:fldCharType="separate"/>
      </w:r>
      <w:r>
        <w:rPr>
          <w:rFonts w:hint="eastAsia" w:ascii="宋体" w:hAnsi="宋体" w:eastAsia="宋体" w:cs="宋体"/>
          <w:bCs w:val="0"/>
        </w:rPr>
        <w:t xml:space="preserve">一 </w:t>
      </w:r>
      <w:r>
        <w:rPr>
          <w:rFonts w:ascii="宋体" w:hAnsi="宋体" w:eastAsia="宋体" w:cs="宋体"/>
          <w:bCs w:val="0"/>
        </w:rPr>
        <w:t xml:space="preserve"> </w:t>
      </w:r>
      <w:r>
        <w:rPr>
          <w:rFonts w:hint="eastAsia" w:ascii="宋体" w:hAnsi="宋体" w:eastAsia="宋体" w:cs="宋体"/>
          <w:bCs w:val="0"/>
        </w:rPr>
        <w:t>资格审查文件格式</w:t>
      </w:r>
      <w:r>
        <w:tab/>
      </w:r>
      <w:r>
        <w:fldChar w:fldCharType="begin"/>
      </w:r>
      <w:r>
        <w:instrText xml:space="preserve"> PAGEREF _Toc9507 \h </w:instrText>
      </w:r>
      <w:r>
        <w:fldChar w:fldCharType="separate"/>
      </w:r>
      <w:r>
        <w:t>52</w:t>
      </w:r>
      <w:r>
        <w:fldChar w:fldCharType="end"/>
      </w:r>
      <w:r>
        <w:rPr>
          <w:rFonts w:eastAsia="宋体"/>
          <w:bCs/>
          <w:color w:val="auto"/>
          <w:szCs w:val="24"/>
        </w:rPr>
        <w:fldChar w:fldCharType="end"/>
      </w:r>
    </w:p>
    <w:p w14:paraId="472F7490">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_Toc28302 </w:instrText>
      </w:r>
      <w:r>
        <w:rPr>
          <w:rFonts w:eastAsia="宋体"/>
          <w:bCs/>
          <w:szCs w:val="24"/>
        </w:rPr>
        <w:fldChar w:fldCharType="separate"/>
      </w:r>
      <w:r>
        <w:rPr>
          <w:rFonts w:hint="eastAsia" w:ascii="宋体" w:hAnsi="宋体" w:eastAsia="宋体" w:cs="宋体"/>
          <w:bCs w:val="0"/>
        </w:rPr>
        <w:t>二  商务技术文件</w:t>
      </w:r>
      <w:r>
        <w:tab/>
      </w:r>
      <w:r>
        <w:fldChar w:fldCharType="begin"/>
      </w:r>
      <w:r>
        <w:instrText xml:space="preserve"> PAGEREF _Toc28302 \h </w:instrText>
      </w:r>
      <w:r>
        <w:fldChar w:fldCharType="separate"/>
      </w:r>
      <w:r>
        <w:t>63</w:t>
      </w:r>
      <w:r>
        <w:fldChar w:fldCharType="end"/>
      </w:r>
      <w:r>
        <w:rPr>
          <w:rFonts w:eastAsia="宋体"/>
          <w:bCs/>
          <w:color w:val="auto"/>
          <w:szCs w:val="24"/>
        </w:rPr>
        <w:fldChar w:fldCharType="end"/>
      </w:r>
    </w:p>
    <w:p w14:paraId="3C76C580">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_Toc27115 </w:instrText>
      </w:r>
      <w:r>
        <w:rPr>
          <w:rFonts w:eastAsia="宋体"/>
          <w:bCs/>
          <w:szCs w:val="24"/>
        </w:rPr>
        <w:fldChar w:fldCharType="separate"/>
      </w:r>
      <w:r>
        <w:rPr>
          <w:rFonts w:hint="eastAsia" w:ascii="宋体" w:hAnsi="宋体" w:eastAsia="宋体" w:cs="宋体"/>
          <w:bCs w:val="0"/>
        </w:rPr>
        <w:t>三  报价文件格式</w:t>
      </w:r>
      <w:r>
        <w:tab/>
      </w:r>
      <w:r>
        <w:fldChar w:fldCharType="begin"/>
      </w:r>
      <w:r>
        <w:instrText xml:space="preserve"> PAGEREF _Toc27115 \h </w:instrText>
      </w:r>
      <w:r>
        <w:fldChar w:fldCharType="separate"/>
      </w:r>
      <w:r>
        <w:t>76</w:t>
      </w:r>
      <w:r>
        <w:fldChar w:fldCharType="end"/>
      </w:r>
      <w:r>
        <w:rPr>
          <w:rFonts w:eastAsia="宋体"/>
          <w:bCs/>
          <w:color w:val="auto"/>
          <w:szCs w:val="24"/>
        </w:rPr>
        <w:fldChar w:fldCharType="end"/>
      </w:r>
    </w:p>
    <w:p w14:paraId="6840B416">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_Toc22885 </w:instrText>
      </w:r>
      <w:r>
        <w:rPr>
          <w:rFonts w:eastAsia="宋体"/>
          <w:bCs/>
          <w:szCs w:val="24"/>
        </w:rPr>
        <w:fldChar w:fldCharType="separate"/>
      </w:r>
      <w:r>
        <w:rPr>
          <w:rFonts w:hint="eastAsia" w:ascii="宋体" w:hAnsi="宋体" w:eastAsia="宋体" w:cs="宋体"/>
          <w:bCs w:val="0"/>
        </w:rPr>
        <w:t>四  中标（</w:t>
      </w:r>
      <w:r>
        <w:rPr>
          <w:rFonts w:hint="eastAsia" w:ascii="宋体" w:hAnsi="宋体" w:eastAsia="宋体" w:cs="宋体"/>
          <w:bCs w:val="0"/>
          <w:lang w:eastAsia="zh-CN"/>
        </w:rPr>
        <w:t>中标</w:t>
      </w:r>
      <w:r>
        <w:rPr>
          <w:rFonts w:hint="eastAsia" w:ascii="宋体" w:hAnsi="宋体" w:eastAsia="宋体" w:cs="宋体"/>
          <w:bCs w:val="0"/>
        </w:rPr>
        <w:t>）人公告内容</w:t>
      </w:r>
      <w:r>
        <w:tab/>
      </w:r>
      <w:r>
        <w:fldChar w:fldCharType="begin"/>
      </w:r>
      <w:r>
        <w:instrText xml:space="preserve"> PAGEREF _Toc22885 \h </w:instrText>
      </w:r>
      <w:r>
        <w:fldChar w:fldCharType="separate"/>
      </w:r>
      <w:r>
        <w:t>78</w:t>
      </w:r>
      <w:r>
        <w:fldChar w:fldCharType="end"/>
      </w:r>
      <w:r>
        <w:rPr>
          <w:rFonts w:eastAsia="宋体"/>
          <w:bCs/>
          <w:color w:val="auto"/>
          <w:szCs w:val="24"/>
        </w:rPr>
        <w:fldChar w:fldCharType="end"/>
      </w:r>
    </w:p>
    <w:p w14:paraId="611AAAA5">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_Toc27891 </w:instrText>
      </w:r>
      <w:r>
        <w:rPr>
          <w:rFonts w:eastAsia="宋体"/>
          <w:bCs/>
          <w:szCs w:val="24"/>
        </w:rPr>
        <w:fldChar w:fldCharType="separate"/>
      </w:r>
      <w:r>
        <w:rPr>
          <w:rFonts w:hint="eastAsia" w:ascii="宋体" w:hAnsi="宋体" w:eastAsia="宋体"/>
          <w:bCs w:val="0"/>
        </w:rPr>
        <w:t>五  政府采购活动现场确认声明书</w:t>
      </w:r>
      <w:r>
        <w:tab/>
      </w:r>
      <w:r>
        <w:fldChar w:fldCharType="begin"/>
      </w:r>
      <w:r>
        <w:instrText xml:space="preserve"> PAGEREF _Toc27891 \h </w:instrText>
      </w:r>
      <w:r>
        <w:fldChar w:fldCharType="separate"/>
      </w:r>
      <w:r>
        <w:t>79</w:t>
      </w:r>
      <w:r>
        <w:fldChar w:fldCharType="end"/>
      </w:r>
      <w:r>
        <w:rPr>
          <w:rFonts w:eastAsia="宋体"/>
          <w:bCs/>
          <w:color w:val="auto"/>
          <w:szCs w:val="24"/>
        </w:rPr>
        <w:fldChar w:fldCharType="end"/>
      </w:r>
    </w:p>
    <w:p w14:paraId="0627A34B">
      <w:pPr>
        <w:pStyle w:val="40"/>
        <w:tabs>
          <w:tab w:val="right" w:leader="dot" w:pos="9026"/>
          <w:tab w:val="clear" w:pos="9060"/>
        </w:tabs>
      </w:pPr>
      <w:r>
        <w:rPr>
          <w:rFonts w:eastAsia="宋体"/>
          <w:bCs/>
          <w:color w:val="auto"/>
          <w:szCs w:val="24"/>
        </w:rPr>
        <w:fldChar w:fldCharType="begin"/>
      </w:r>
      <w:r>
        <w:rPr>
          <w:rFonts w:eastAsia="宋体"/>
          <w:bCs/>
          <w:szCs w:val="24"/>
        </w:rPr>
        <w:instrText xml:space="preserve"> HYPERLINK \l _Toc14410 </w:instrText>
      </w:r>
      <w:r>
        <w:rPr>
          <w:rFonts w:eastAsia="宋体"/>
          <w:bCs/>
          <w:szCs w:val="24"/>
        </w:rPr>
        <w:fldChar w:fldCharType="separate"/>
      </w:r>
      <w:r>
        <w:rPr>
          <w:rFonts w:hint="eastAsia" w:ascii="宋体" w:hAnsi="宋体" w:eastAsia="宋体" w:cs="宋体"/>
        </w:rPr>
        <w:t>第六章  评标办法和细则</w:t>
      </w:r>
      <w:r>
        <w:tab/>
      </w:r>
      <w:r>
        <w:fldChar w:fldCharType="begin"/>
      </w:r>
      <w:r>
        <w:instrText xml:space="preserve"> PAGEREF _Toc14410 \h </w:instrText>
      </w:r>
      <w:r>
        <w:fldChar w:fldCharType="separate"/>
      </w:r>
      <w:r>
        <w:t>80</w:t>
      </w:r>
      <w:r>
        <w:fldChar w:fldCharType="end"/>
      </w:r>
      <w:r>
        <w:rPr>
          <w:rFonts w:eastAsia="宋体"/>
          <w:bCs/>
          <w:color w:val="auto"/>
          <w:szCs w:val="24"/>
        </w:rPr>
        <w:fldChar w:fldCharType="end"/>
      </w:r>
    </w:p>
    <w:p w14:paraId="09C6B011">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_Toc113 </w:instrText>
      </w:r>
      <w:r>
        <w:rPr>
          <w:rFonts w:eastAsia="宋体"/>
          <w:bCs/>
          <w:szCs w:val="24"/>
        </w:rPr>
        <w:fldChar w:fldCharType="separate"/>
      </w:r>
      <w:r>
        <w:rPr>
          <w:rFonts w:hint="eastAsia" w:ascii="宋体" w:hAnsi="宋体" w:eastAsia="宋体" w:cs="宋体"/>
        </w:rPr>
        <w:t>一  总则</w:t>
      </w:r>
      <w:r>
        <w:tab/>
      </w:r>
      <w:r>
        <w:fldChar w:fldCharType="begin"/>
      </w:r>
      <w:r>
        <w:instrText xml:space="preserve"> PAGEREF _Toc113 \h </w:instrText>
      </w:r>
      <w:r>
        <w:fldChar w:fldCharType="separate"/>
      </w:r>
      <w:r>
        <w:t>80</w:t>
      </w:r>
      <w:r>
        <w:fldChar w:fldCharType="end"/>
      </w:r>
      <w:r>
        <w:rPr>
          <w:rFonts w:eastAsia="宋体"/>
          <w:bCs/>
          <w:color w:val="auto"/>
          <w:szCs w:val="24"/>
        </w:rPr>
        <w:fldChar w:fldCharType="end"/>
      </w:r>
    </w:p>
    <w:p w14:paraId="4E164CC9">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_Toc13544 </w:instrText>
      </w:r>
      <w:r>
        <w:rPr>
          <w:rFonts w:eastAsia="宋体"/>
          <w:bCs/>
          <w:szCs w:val="24"/>
        </w:rPr>
        <w:fldChar w:fldCharType="separate"/>
      </w:r>
      <w:r>
        <w:rPr>
          <w:rFonts w:hint="eastAsia" w:ascii="宋体" w:hAnsi="宋体" w:eastAsia="宋体" w:cs="宋体"/>
        </w:rPr>
        <w:t>二  评审委员会</w:t>
      </w:r>
      <w:r>
        <w:tab/>
      </w:r>
      <w:r>
        <w:fldChar w:fldCharType="begin"/>
      </w:r>
      <w:r>
        <w:instrText xml:space="preserve"> PAGEREF _Toc13544 \h </w:instrText>
      </w:r>
      <w:r>
        <w:fldChar w:fldCharType="separate"/>
      </w:r>
      <w:r>
        <w:t>80</w:t>
      </w:r>
      <w:r>
        <w:fldChar w:fldCharType="end"/>
      </w:r>
      <w:r>
        <w:rPr>
          <w:rFonts w:eastAsia="宋体"/>
          <w:bCs/>
          <w:color w:val="auto"/>
          <w:szCs w:val="24"/>
        </w:rPr>
        <w:fldChar w:fldCharType="end"/>
      </w:r>
    </w:p>
    <w:p w14:paraId="286CBF7E">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_Toc3697 </w:instrText>
      </w:r>
      <w:r>
        <w:rPr>
          <w:rFonts w:eastAsia="宋体"/>
          <w:bCs/>
          <w:szCs w:val="24"/>
        </w:rPr>
        <w:fldChar w:fldCharType="separate"/>
      </w:r>
      <w:r>
        <w:rPr>
          <w:rFonts w:hint="eastAsia" w:ascii="宋体" w:hAnsi="宋体" w:eastAsia="宋体" w:cs="宋体"/>
        </w:rPr>
        <w:t>三  评标程序</w:t>
      </w:r>
      <w:r>
        <w:tab/>
      </w:r>
      <w:r>
        <w:fldChar w:fldCharType="begin"/>
      </w:r>
      <w:r>
        <w:instrText xml:space="preserve"> PAGEREF _Toc3697 \h </w:instrText>
      </w:r>
      <w:r>
        <w:fldChar w:fldCharType="separate"/>
      </w:r>
      <w:r>
        <w:t>80</w:t>
      </w:r>
      <w:r>
        <w:fldChar w:fldCharType="end"/>
      </w:r>
      <w:r>
        <w:rPr>
          <w:rFonts w:eastAsia="宋体"/>
          <w:bCs/>
          <w:color w:val="auto"/>
          <w:szCs w:val="24"/>
        </w:rPr>
        <w:fldChar w:fldCharType="end"/>
      </w:r>
    </w:p>
    <w:p w14:paraId="2DD0BE4E">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_Toc1022 </w:instrText>
      </w:r>
      <w:r>
        <w:rPr>
          <w:rFonts w:eastAsia="宋体"/>
          <w:bCs/>
          <w:szCs w:val="24"/>
        </w:rPr>
        <w:fldChar w:fldCharType="separate"/>
      </w:r>
      <w:r>
        <w:rPr>
          <w:rFonts w:hint="eastAsia" w:ascii="宋体" w:hAnsi="宋体" w:eastAsia="宋体" w:cs="宋体"/>
        </w:rPr>
        <w:t>四  评标一般规定</w:t>
      </w:r>
      <w:r>
        <w:tab/>
      </w:r>
      <w:r>
        <w:fldChar w:fldCharType="begin"/>
      </w:r>
      <w:r>
        <w:instrText xml:space="preserve"> PAGEREF _Toc1022 \h </w:instrText>
      </w:r>
      <w:r>
        <w:fldChar w:fldCharType="separate"/>
      </w:r>
      <w:r>
        <w:t>82</w:t>
      </w:r>
      <w:r>
        <w:fldChar w:fldCharType="end"/>
      </w:r>
      <w:r>
        <w:rPr>
          <w:rFonts w:eastAsia="宋体"/>
          <w:bCs/>
          <w:color w:val="auto"/>
          <w:szCs w:val="24"/>
        </w:rPr>
        <w:fldChar w:fldCharType="end"/>
      </w:r>
    </w:p>
    <w:p w14:paraId="6B0DE421">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_Toc10253 </w:instrText>
      </w:r>
      <w:r>
        <w:rPr>
          <w:rFonts w:eastAsia="宋体"/>
          <w:bCs/>
          <w:szCs w:val="24"/>
        </w:rPr>
        <w:fldChar w:fldCharType="separate"/>
      </w:r>
      <w:r>
        <w:rPr>
          <w:rFonts w:hint="eastAsia" w:ascii="宋体" w:hAnsi="宋体" w:eastAsia="宋体" w:cs="宋体"/>
        </w:rPr>
        <w:t>五  评标办法和细则</w:t>
      </w:r>
      <w:r>
        <w:tab/>
      </w:r>
      <w:r>
        <w:fldChar w:fldCharType="begin"/>
      </w:r>
      <w:r>
        <w:instrText xml:space="preserve"> PAGEREF _Toc10253 \h </w:instrText>
      </w:r>
      <w:r>
        <w:fldChar w:fldCharType="separate"/>
      </w:r>
      <w:r>
        <w:t>82</w:t>
      </w:r>
      <w:r>
        <w:fldChar w:fldCharType="end"/>
      </w:r>
      <w:r>
        <w:rPr>
          <w:rFonts w:eastAsia="宋体"/>
          <w:bCs/>
          <w:color w:val="auto"/>
          <w:szCs w:val="24"/>
        </w:rPr>
        <w:fldChar w:fldCharType="end"/>
      </w:r>
    </w:p>
    <w:p w14:paraId="28ED0DD1">
      <w:pPr>
        <w:pStyle w:val="26"/>
        <w:tabs>
          <w:tab w:val="right" w:leader="dot" w:pos="9026"/>
          <w:tab w:val="clear" w:pos="9060"/>
        </w:tabs>
      </w:pPr>
      <w:r>
        <w:rPr>
          <w:rFonts w:eastAsia="宋体"/>
          <w:bCs/>
          <w:color w:val="auto"/>
          <w:szCs w:val="24"/>
        </w:rPr>
        <w:fldChar w:fldCharType="begin"/>
      </w:r>
      <w:r>
        <w:rPr>
          <w:rFonts w:eastAsia="宋体"/>
          <w:bCs/>
          <w:szCs w:val="24"/>
        </w:rPr>
        <w:instrText xml:space="preserve"> HYPERLINK \l _Toc19505 </w:instrText>
      </w:r>
      <w:r>
        <w:rPr>
          <w:rFonts w:eastAsia="宋体"/>
          <w:bCs/>
          <w:szCs w:val="24"/>
        </w:rPr>
        <w:fldChar w:fldCharType="separate"/>
      </w:r>
      <w:r>
        <w:rPr>
          <w:rFonts w:hint="eastAsia" w:ascii="宋体" w:hAnsi="宋体" w:eastAsia="宋体" w:cs="宋体"/>
        </w:rPr>
        <w:t>六  评审纪律和要求</w:t>
      </w:r>
      <w:r>
        <w:tab/>
      </w:r>
      <w:r>
        <w:fldChar w:fldCharType="begin"/>
      </w:r>
      <w:r>
        <w:instrText xml:space="preserve"> PAGEREF _Toc19505 \h </w:instrText>
      </w:r>
      <w:r>
        <w:fldChar w:fldCharType="separate"/>
      </w:r>
      <w:r>
        <w:t>84</w:t>
      </w:r>
      <w:r>
        <w:fldChar w:fldCharType="end"/>
      </w:r>
      <w:r>
        <w:rPr>
          <w:rFonts w:eastAsia="宋体"/>
          <w:bCs/>
          <w:color w:val="auto"/>
          <w:szCs w:val="24"/>
        </w:rPr>
        <w:fldChar w:fldCharType="end"/>
      </w:r>
    </w:p>
    <w:p w14:paraId="4E2F5AF8">
      <w:pPr>
        <w:pStyle w:val="26"/>
        <w:spacing w:line="400" w:lineRule="exact"/>
        <w:ind w:left="0" w:leftChars="0" w:firstLine="0" w:firstLineChars="0"/>
        <w:rPr>
          <w:rFonts w:cs="Times New Roman"/>
          <w:sz w:val="28"/>
          <w:szCs w:val="28"/>
        </w:rPr>
      </w:pPr>
      <w:r>
        <w:rPr>
          <w:rFonts w:eastAsia="宋体"/>
          <w:bCs/>
          <w:color w:val="auto"/>
          <w:szCs w:val="24"/>
        </w:rPr>
        <w:fldChar w:fldCharType="end"/>
      </w:r>
    </w:p>
    <w:p w14:paraId="39EA7F34">
      <w:pPr>
        <w:pStyle w:val="6"/>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8662"/>
      <w:r>
        <w:rPr>
          <w:rFonts w:hint="eastAsia" w:ascii="宋体" w:hAnsi="宋体" w:eastAsia="宋体" w:cs="宋体"/>
        </w:rPr>
        <w:t>第一章</w:t>
      </w:r>
      <w:bookmarkEnd w:id="0"/>
      <w:r>
        <w:rPr>
          <w:rFonts w:hint="eastAsia" w:ascii="宋体" w:hAnsi="宋体" w:eastAsia="宋体" w:cs="宋体"/>
        </w:rPr>
        <w:t xml:space="preserve">  公开招标公告</w:t>
      </w:r>
      <w:bookmarkEnd w:id="1"/>
    </w:p>
    <w:p w14:paraId="72A98B69"/>
    <w:p w14:paraId="360C092A">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35393790"/>
      <w:bookmarkStart w:id="3" w:name="_Toc28359002"/>
      <w:bookmarkStart w:id="4" w:name="_Toc35393621"/>
      <w:bookmarkStart w:id="5" w:name="_Toc28359079"/>
      <w:bookmarkStart w:id="6" w:name="_Hlk24379207"/>
      <w:bookmarkStart w:id="7" w:name="EBf1e27c6183244f4a8f3fc355defd653e"/>
      <w:r>
        <w:rPr>
          <w:rFonts w:hint="eastAsia" w:ascii="宋体" w:hAnsi="宋体" w:cs="仿宋_GB2312"/>
          <w:sz w:val="24"/>
        </w:rPr>
        <w:t>项目概况：</w:t>
      </w:r>
    </w:p>
    <w:p w14:paraId="3C372117">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仿宋_GB2312"/>
          <w:color w:val="auto"/>
          <w:sz w:val="24"/>
        </w:rPr>
      </w:pPr>
      <w:r>
        <w:rPr>
          <w:rFonts w:hint="eastAsia" w:ascii="宋体" w:hAnsi="宋体" w:cs="仿宋_GB2312"/>
          <w:sz w:val="24"/>
          <w:u w:val="single"/>
          <w:lang w:eastAsia="zh-CN"/>
        </w:rPr>
        <w:t>云和县江滨实验小学江滨小学师生厨房等零星改造工程设备采购项目</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color w:val="auto"/>
          <w:sz w:val="24"/>
        </w:rPr>
        <w:t>公告附件中</w:t>
      </w:r>
      <w:r>
        <w:rPr>
          <w:rFonts w:hint="eastAsia" w:ascii="宋体" w:hAnsi="宋体" w:cs="仿宋_GB2312"/>
          <w:color w:val="auto"/>
          <w:sz w:val="24"/>
        </w:rPr>
        <w:t>自行获取采购文件，并于</w:t>
      </w:r>
      <w:r>
        <w:rPr>
          <w:rFonts w:hint="eastAsia" w:ascii="宋体" w:hAnsi="宋体"/>
          <w:bCs/>
          <w:snapToGrid w:val="0"/>
          <w:color w:val="auto"/>
          <w:sz w:val="24"/>
          <w:u w:val="single"/>
          <w:lang w:eastAsia="zh-CN"/>
        </w:rPr>
        <w:t>202</w:t>
      </w:r>
      <w:r>
        <w:rPr>
          <w:rFonts w:hint="eastAsia" w:ascii="宋体" w:hAnsi="宋体"/>
          <w:bCs/>
          <w:snapToGrid w:val="0"/>
          <w:color w:val="auto"/>
          <w:sz w:val="24"/>
          <w:u w:val="single"/>
          <w:lang w:val="en-US" w:eastAsia="zh-CN"/>
        </w:rPr>
        <w:t>4</w:t>
      </w:r>
      <w:r>
        <w:rPr>
          <w:rFonts w:hint="eastAsia" w:ascii="宋体" w:hAnsi="宋体"/>
          <w:bCs/>
          <w:snapToGrid w:val="0"/>
          <w:color w:val="auto"/>
          <w:sz w:val="24"/>
          <w:u w:val="single"/>
          <w:lang w:eastAsia="zh-CN"/>
        </w:rPr>
        <w:t>年</w:t>
      </w:r>
      <w:r>
        <w:rPr>
          <w:rFonts w:hint="eastAsia" w:ascii="宋体" w:hAnsi="宋体"/>
          <w:bCs/>
          <w:snapToGrid w:val="0"/>
          <w:color w:val="auto"/>
          <w:sz w:val="24"/>
          <w:u w:val="single"/>
          <w:lang w:val="en-US" w:eastAsia="zh-CN"/>
        </w:rPr>
        <w:t>8</w:t>
      </w:r>
      <w:r>
        <w:rPr>
          <w:rFonts w:hint="eastAsia" w:ascii="宋体" w:hAnsi="宋体"/>
          <w:bCs/>
          <w:snapToGrid w:val="0"/>
          <w:color w:val="auto"/>
          <w:sz w:val="24"/>
          <w:u w:val="single"/>
          <w:lang w:eastAsia="zh-CN"/>
        </w:rPr>
        <w:t>月</w:t>
      </w:r>
      <w:r>
        <w:rPr>
          <w:rFonts w:hint="eastAsia" w:ascii="宋体" w:hAnsi="宋体"/>
          <w:bCs/>
          <w:snapToGrid w:val="0"/>
          <w:color w:val="auto"/>
          <w:sz w:val="24"/>
          <w:u w:val="single"/>
          <w:lang w:val="en-US" w:eastAsia="zh-CN"/>
        </w:rPr>
        <w:t>12</w:t>
      </w:r>
      <w:r>
        <w:rPr>
          <w:rFonts w:hint="eastAsia" w:ascii="宋体" w:hAnsi="宋体"/>
          <w:bCs/>
          <w:snapToGrid w:val="0"/>
          <w:color w:val="auto"/>
          <w:sz w:val="24"/>
          <w:u w:val="single"/>
          <w:lang w:eastAsia="zh-CN"/>
        </w:rPr>
        <w:t>日</w:t>
      </w:r>
      <w:r>
        <w:rPr>
          <w:rFonts w:hint="eastAsia" w:ascii="宋体" w:hAnsi="宋体"/>
          <w:bCs/>
          <w:snapToGrid w:val="0"/>
          <w:color w:val="auto"/>
          <w:sz w:val="24"/>
          <w:u w:val="single"/>
          <w:lang w:val="en-US" w:eastAsia="zh-CN"/>
        </w:rPr>
        <w:t>14</w:t>
      </w:r>
      <w:r>
        <w:rPr>
          <w:rFonts w:hint="eastAsia" w:ascii="宋体" w:hAnsi="宋体"/>
          <w:bCs/>
          <w:snapToGrid w:val="0"/>
          <w:color w:val="auto"/>
          <w:sz w:val="24"/>
          <w:u w:val="single"/>
          <w:lang w:eastAsia="zh-CN"/>
        </w:rPr>
        <w:t>:</w:t>
      </w:r>
      <w:r>
        <w:rPr>
          <w:rFonts w:hint="eastAsia" w:ascii="宋体" w:hAnsi="宋体"/>
          <w:bCs/>
          <w:snapToGrid w:val="0"/>
          <w:color w:val="auto"/>
          <w:sz w:val="24"/>
          <w:u w:val="single"/>
          <w:lang w:val="en-US" w:eastAsia="zh-CN"/>
        </w:rPr>
        <w:t>3</w:t>
      </w:r>
      <w:r>
        <w:rPr>
          <w:rFonts w:hint="eastAsia" w:ascii="宋体" w:hAnsi="宋体"/>
          <w:bCs/>
          <w:snapToGrid w:val="0"/>
          <w:color w:val="auto"/>
          <w:sz w:val="24"/>
          <w:u w:val="single"/>
          <w:lang w:eastAsia="zh-CN"/>
        </w:rPr>
        <w:t>0</w:t>
      </w:r>
      <w:r>
        <w:rPr>
          <w:rFonts w:hint="eastAsia" w:ascii="宋体" w:hAnsi="宋体" w:cs="仿宋_GB2312"/>
          <w:bCs/>
          <w:color w:val="auto"/>
          <w:sz w:val="24"/>
        </w:rPr>
        <w:t>（北京时间）前提交（上传）</w:t>
      </w:r>
      <w:r>
        <w:rPr>
          <w:rFonts w:ascii="宋体" w:hAnsi="宋体" w:cs="仿宋_GB2312"/>
          <w:bCs/>
          <w:color w:val="auto"/>
          <w:sz w:val="24"/>
        </w:rPr>
        <w:t>响应</w:t>
      </w:r>
      <w:r>
        <w:rPr>
          <w:rFonts w:hint="eastAsia" w:ascii="宋体" w:hAnsi="宋体" w:cs="仿宋_GB2312"/>
          <w:bCs/>
          <w:color w:val="auto"/>
          <w:sz w:val="24"/>
        </w:rPr>
        <w:t>文件。</w:t>
      </w:r>
    </w:p>
    <w:p w14:paraId="67DC7A70">
      <w:pPr>
        <w:spacing w:line="360" w:lineRule="auto"/>
        <w:jc w:val="left"/>
        <w:rPr>
          <w:rFonts w:ascii="宋体" w:hAnsi="宋体" w:cs="仿宋_GB2312"/>
          <w:b/>
          <w:color w:val="auto"/>
          <w:sz w:val="24"/>
        </w:rPr>
      </w:pPr>
      <w:r>
        <w:rPr>
          <w:rFonts w:hint="eastAsia" w:ascii="宋体" w:hAnsi="宋体" w:cs="仿宋_GB2312"/>
          <w:b/>
          <w:color w:val="auto"/>
          <w:sz w:val="24"/>
        </w:rPr>
        <w:t>一、项目基本情况</w:t>
      </w:r>
      <w:bookmarkEnd w:id="2"/>
      <w:bookmarkEnd w:id="3"/>
      <w:bookmarkEnd w:id="4"/>
      <w:bookmarkEnd w:id="5"/>
    </w:p>
    <w:bookmarkEnd w:id="6"/>
    <w:p w14:paraId="4AEFA63B">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云五石招2024015号</w:t>
      </w:r>
    </w:p>
    <w:p w14:paraId="4B01954C">
      <w:pPr>
        <w:spacing w:line="360" w:lineRule="auto"/>
        <w:ind w:firstLine="480" w:firstLineChars="200"/>
        <w:rPr>
          <w:rFonts w:hint="eastAsia" w:ascii="宋体" w:hAnsi="宋体" w:eastAsia="宋体" w:cs="仿宋_GB2312"/>
          <w:color w:val="FF0000"/>
          <w:sz w:val="24"/>
          <w:lang w:eastAsia="zh-CN"/>
        </w:rPr>
      </w:pPr>
      <w:r>
        <w:rPr>
          <w:rFonts w:hint="eastAsia" w:ascii="宋体" w:hAnsi="宋体" w:cs="仿宋_GB2312"/>
          <w:sz w:val="24"/>
        </w:rPr>
        <w:t>项目名称</w:t>
      </w:r>
      <w:r>
        <w:rPr>
          <w:rFonts w:hint="eastAsia" w:ascii="宋体" w:hAnsi="宋体" w:cs="仿宋_GB2312"/>
          <w:color w:val="auto"/>
          <w:sz w:val="24"/>
        </w:rPr>
        <w:t>：</w:t>
      </w:r>
      <w:r>
        <w:rPr>
          <w:rFonts w:hint="eastAsia" w:ascii="宋体" w:hAnsi="宋体" w:cs="仿宋_GB2312"/>
          <w:color w:val="auto"/>
          <w:sz w:val="24"/>
          <w:lang w:eastAsia="zh-CN"/>
        </w:rPr>
        <w:t>云和县江滨实验小学江滨小学师生厨房等零星改造工程设备采购项目</w:t>
      </w:r>
    </w:p>
    <w:p w14:paraId="7CF02CDF">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0ACEB957">
      <w:pPr>
        <w:spacing w:line="360" w:lineRule="auto"/>
        <w:ind w:firstLine="480" w:firstLineChars="200"/>
        <w:rPr>
          <w:rFonts w:hint="default" w:ascii="宋体" w:hAnsi="宋体" w:eastAsia="宋体" w:cs="仿宋_GB2312"/>
          <w:sz w:val="24"/>
          <w:highlight w:val="none"/>
          <w:lang w:val="en-US" w:eastAsia="zh-CN"/>
        </w:rPr>
      </w:pPr>
      <w:r>
        <w:rPr>
          <w:rFonts w:hint="eastAsia" w:ascii="宋体" w:hAnsi="宋体" w:eastAsia="宋体" w:cs="仿宋_GB2312"/>
          <w:sz w:val="24"/>
          <w:highlight w:val="none"/>
          <w:lang w:eastAsia="zh-CN"/>
        </w:rPr>
        <w:t>预算金额（元）：</w:t>
      </w:r>
      <w:r>
        <w:rPr>
          <w:rFonts w:hint="eastAsia" w:ascii="宋体" w:hAnsi="宋体" w:cs="仿宋_GB2312"/>
          <w:sz w:val="24"/>
          <w:highlight w:val="none"/>
          <w:lang w:val="en-US" w:eastAsia="zh-CN"/>
        </w:rPr>
        <w:t>646900.00</w:t>
      </w:r>
    </w:p>
    <w:p w14:paraId="50B96005">
      <w:pPr>
        <w:spacing w:line="360" w:lineRule="auto"/>
        <w:ind w:firstLine="480" w:firstLineChars="200"/>
        <w:rPr>
          <w:rFonts w:hint="default" w:ascii="宋体" w:hAnsi="宋体" w:eastAsia="宋体" w:cs="仿宋_GB2312"/>
          <w:sz w:val="24"/>
          <w:highlight w:val="none"/>
          <w:lang w:val="en-US" w:eastAsia="zh-CN"/>
        </w:rPr>
      </w:pPr>
      <w:r>
        <w:rPr>
          <w:rFonts w:hint="eastAsia" w:ascii="宋体" w:hAnsi="宋体" w:eastAsia="宋体" w:cs="仿宋_GB2312"/>
          <w:sz w:val="24"/>
          <w:highlight w:val="none"/>
          <w:lang w:eastAsia="zh-CN"/>
        </w:rPr>
        <w:t>最高限价（元）：</w:t>
      </w:r>
      <w:r>
        <w:rPr>
          <w:rFonts w:hint="eastAsia" w:ascii="宋体" w:hAnsi="宋体" w:cs="仿宋_GB2312"/>
          <w:sz w:val="24"/>
          <w:highlight w:val="none"/>
          <w:lang w:val="en-US" w:eastAsia="zh-CN"/>
        </w:rPr>
        <w:t>646900.00</w:t>
      </w:r>
    </w:p>
    <w:p w14:paraId="334B7234">
      <w:pPr>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采购计划文号</w:t>
      </w: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临</w:t>
      </w:r>
      <w:r>
        <w:rPr>
          <w:rFonts w:hint="eastAsia" w:ascii="宋体" w:hAnsi="宋体" w:cs="仿宋_GB2312"/>
          <w:color w:val="auto"/>
          <w:sz w:val="24"/>
          <w:highlight w:val="none"/>
        </w:rPr>
        <w:fldChar w:fldCharType="begin"/>
      </w:r>
      <w:r>
        <w:rPr>
          <w:rFonts w:hint="eastAsia" w:ascii="宋体" w:hAnsi="宋体" w:cs="仿宋_GB2312"/>
          <w:color w:val="auto"/>
          <w:sz w:val="24"/>
          <w:highlight w:val="none"/>
        </w:rPr>
        <w:instrText xml:space="preserve"> HYPERLINK "https://pay.zcygov.cn/purchaseplan_front/" \l "/plan/list/detail?id=1000000000008108164&amp;encrypt=9a5fb7cbdd68e2f1c6fa4a4f04be41db" \t "https://www.zcygov.cn/bid-inviting/purchaseFileMake/basisInfo/_blank" </w:instrText>
      </w:r>
      <w:r>
        <w:rPr>
          <w:rFonts w:hint="eastAsia" w:ascii="宋体" w:hAnsi="宋体" w:cs="仿宋_GB2312"/>
          <w:color w:val="auto"/>
          <w:sz w:val="24"/>
          <w:highlight w:val="none"/>
        </w:rPr>
        <w:fldChar w:fldCharType="separate"/>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1145</w:t>
      </w:r>
      <w:r>
        <w:rPr>
          <w:rFonts w:hint="eastAsia" w:ascii="宋体" w:hAnsi="宋体" w:cs="仿宋_GB2312"/>
          <w:color w:val="auto"/>
          <w:sz w:val="24"/>
          <w:highlight w:val="none"/>
          <w:lang w:eastAsia="zh-CN"/>
        </w:rPr>
        <w:t>号</w:t>
      </w:r>
      <w:r>
        <w:rPr>
          <w:rFonts w:hint="eastAsia" w:ascii="宋体" w:hAnsi="宋体" w:cs="仿宋_GB2312"/>
          <w:color w:val="auto"/>
          <w:sz w:val="24"/>
          <w:highlight w:val="none"/>
        </w:rPr>
        <w:fldChar w:fldCharType="end"/>
      </w:r>
    </w:p>
    <w:p w14:paraId="3DCB4B0A">
      <w:pPr>
        <w:spacing w:line="360" w:lineRule="auto"/>
        <w:ind w:firstLine="480" w:firstLineChars="200"/>
        <w:rPr>
          <w:color w:val="auto"/>
        </w:rPr>
      </w:pPr>
      <w:r>
        <w:rPr>
          <w:rFonts w:hint="eastAsia" w:ascii="宋体" w:hAnsi="宋体" w:cs="仿宋_GB2312"/>
          <w:color w:val="auto"/>
          <w:sz w:val="24"/>
          <w:highlight w:val="none"/>
        </w:rPr>
        <w:t>备注</w:t>
      </w:r>
      <w:r>
        <w:rPr>
          <w:rFonts w:ascii="宋体" w:hAnsi="宋体" w:cs="仿宋_GB2312"/>
          <w:color w:val="auto"/>
          <w:sz w:val="24"/>
          <w:highlight w:val="none"/>
        </w:rPr>
        <w:t>：</w:t>
      </w:r>
      <w:r>
        <w:rPr>
          <w:rFonts w:hint="eastAsia" w:ascii="宋体" w:hAnsi="宋体" w:cs="仿宋_GB2312"/>
          <w:color w:val="auto"/>
          <w:sz w:val="24"/>
          <w:highlight w:val="none"/>
        </w:rPr>
        <w:t>无</w:t>
      </w:r>
    </w:p>
    <w:p w14:paraId="170B8C55">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6CFFC08D">
      <w:pPr>
        <w:spacing w:line="360" w:lineRule="auto"/>
        <w:ind w:firstLine="480" w:firstLineChars="200"/>
        <w:rPr>
          <w:rFonts w:ascii="宋体" w:hAnsi="宋体" w:cs="仿宋_GB2312"/>
          <w:sz w:val="24"/>
        </w:rPr>
      </w:pPr>
      <w:r>
        <w:rPr>
          <w:rFonts w:ascii="宋体" w:hAnsi="宋体" w:cs="仿宋_GB2312"/>
          <w:sz w:val="24"/>
        </w:rPr>
        <w:t>本项目（</w:t>
      </w:r>
      <w:r>
        <w:rPr>
          <w:rFonts w:hint="eastAsia" w:ascii="宋体" w:hAnsi="宋体" w:cs="仿宋_GB2312"/>
          <w:sz w:val="24"/>
          <w:lang w:val="en-US" w:eastAsia="zh-CN"/>
        </w:rPr>
        <w:t>否</w:t>
      </w:r>
      <w:r>
        <w:rPr>
          <w:rFonts w:ascii="宋体" w:hAnsi="宋体" w:cs="仿宋_GB2312"/>
          <w:sz w:val="24"/>
        </w:rPr>
        <w:t>）接受联合体投标。</w:t>
      </w:r>
    </w:p>
    <w:p w14:paraId="31F6091F">
      <w:pPr>
        <w:spacing w:line="360" w:lineRule="auto"/>
        <w:jc w:val="left"/>
        <w:rPr>
          <w:rFonts w:ascii="宋体" w:hAnsi="宋体" w:cs="仿宋_GB2312"/>
          <w:b/>
          <w:sz w:val="24"/>
        </w:rPr>
      </w:pPr>
      <w:bookmarkStart w:id="8" w:name="_Toc28359080"/>
      <w:bookmarkStart w:id="9" w:name="_Toc35393791"/>
      <w:bookmarkStart w:id="10" w:name="_Toc35393622"/>
      <w:bookmarkStart w:id="11" w:name="_Toc28359003"/>
      <w:r>
        <w:rPr>
          <w:rFonts w:hint="eastAsia" w:ascii="宋体" w:hAnsi="宋体" w:cs="仿宋_GB2312"/>
          <w:b/>
          <w:sz w:val="24"/>
        </w:rPr>
        <w:t>二、申请人的资格要求</w:t>
      </w:r>
      <w:bookmarkEnd w:id="8"/>
      <w:bookmarkEnd w:id="9"/>
      <w:bookmarkEnd w:id="10"/>
      <w:bookmarkEnd w:id="11"/>
      <w:r>
        <w:rPr>
          <w:rFonts w:hint="eastAsia" w:ascii="宋体" w:hAnsi="宋体" w:cs="仿宋_GB2312"/>
          <w:b/>
          <w:sz w:val="24"/>
        </w:rPr>
        <w:t xml:space="preserve">                                                                                                                                                                                   </w:t>
      </w:r>
    </w:p>
    <w:p w14:paraId="7F27C664">
      <w:pPr>
        <w:spacing w:line="360" w:lineRule="auto"/>
        <w:ind w:firstLine="480" w:firstLineChars="200"/>
        <w:rPr>
          <w:rFonts w:ascii="宋体" w:hAnsi="宋体" w:cs="仿宋_GB2312"/>
          <w:sz w:val="24"/>
        </w:rPr>
      </w:pPr>
      <w:bookmarkStart w:id="12" w:name="_Toc28359004"/>
      <w:bookmarkStart w:id="13" w:name="_Toc28359081"/>
      <w:bookmarkStart w:id="14" w:name="_Toc35393623"/>
      <w:bookmarkStart w:id="15" w:name="_Toc35393792"/>
      <w:r>
        <w:rPr>
          <w:rFonts w:hint="eastAsia" w:ascii="宋体" w:hAnsi="宋体" w:cs="仿宋_GB2312"/>
          <w:sz w:val="24"/>
        </w:rPr>
        <w:t>1.满足《中华人民共和国政府采购法》第二十二条规定；</w:t>
      </w:r>
    </w:p>
    <w:p w14:paraId="2418A1BE">
      <w:pPr>
        <w:spacing w:line="360" w:lineRule="auto"/>
        <w:ind w:firstLine="480" w:firstLineChars="200"/>
        <w:rPr>
          <w:rFonts w:hint="eastAsia" w:ascii="宋体" w:hAnsi="宋体" w:cs="仿宋_GB2312"/>
          <w:sz w:val="24"/>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p>
    <w:p w14:paraId="03C6051D">
      <w:pPr>
        <w:spacing w:line="360" w:lineRule="auto"/>
        <w:ind w:firstLine="480" w:firstLineChars="200"/>
        <w:rPr>
          <w:rFonts w:ascii="宋体" w:hAnsi="宋体" w:cs="仿宋_GB2312"/>
          <w:sz w:val="24"/>
        </w:rPr>
      </w:pPr>
      <w:r>
        <w:rPr>
          <w:rFonts w:hint="eastAsia" w:ascii="宋体" w:hAnsi="宋体" w:cs="仿宋_GB2312"/>
          <w:sz w:val="24"/>
        </w:rPr>
        <w:t>3.落实政府采购政策需满足的资格要求：无</w:t>
      </w:r>
    </w:p>
    <w:p w14:paraId="3D7E82A6">
      <w:pPr>
        <w:spacing w:line="420" w:lineRule="exact"/>
        <w:ind w:firstLine="480" w:firstLineChars="200"/>
        <w:rPr>
          <w:rFonts w:hint="default" w:ascii="宋体" w:hAnsi="宋体" w:cs="仿宋_GB2312"/>
          <w:sz w:val="24"/>
        </w:rPr>
      </w:pPr>
      <w:r>
        <w:rPr>
          <w:rFonts w:hint="eastAsia" w:ascii="宋体" w:hAnsi="宋体" w:cs="仿宋_GB2312"/>
          <w:sz w:val="24"/>
        </w:rPr>
        <w:t>4.本项目的特定资格要求：</w:t>
      </w:r>
      <w:r>
        <w:rPr>
          <w:rFonts w:hint="default" w:ascii="宋体" w:hAnsi="宋体" w:cs="仿宋_GB2312"/>
          <w:sz w:val="24"/>
        </w:rPr>
        <w:t xml:space="preserve"> </w:t>
      </w:r>
    </w:p>
    <w:bookmarkEnd w:id="12"/>
    <w:bookmarkEnd w:id="13"/>
    <w:bookmarkEnd w:id="14"/>
    <w:bookmarkEnd w:id="15"/>
    <w:p w14:paraId="207F3427">
      <w:pPr>
        <w:spacing w:line="360" w:lineRule="auto"/>
        <w:jc w:val="left"/>
        <w:rPr>
          <w:rFonts w:ascii="宋体" w:hAnsi="宋体" w:cs="仿宋_GB2312"/>
          <w:b/>
          <w:color w:val="auto"/>
          <w:sz w:val="24"/>
        </w:rPr>
      </w:pPr>
      <w:r>
        <w:rPr>
          <w:rFonts w:hint="eastAsia" w:ascii="宋体" w:hAnsi="宋体" w:cs="仿宋_GB2312"/>
          <w:b/>
          <w:sz w:val="24"/>
        </w:rPr>
        <w:t>三、</w:t>
      </w:r>
      <w:r>
        <w:rPr>
          <w:rFonts w:hint="eastAsia" w:ascii="宋体" w:hAnsi="宋体" w:cs="仿宋_GB2312"/>
          <w:b/>
          <w:color w:val="auto"/>
          <w:sz w:val="24"/>
        </w:rPr>
        <w:t>获取招标文件</w:t>
      </w:r>
    </w:p>
    <w:p w14:paraId="1E6973D4">
      <w:pPr>
        <w:spacing w:line="360" w:lineRule="auto"/>
        <w:ind w:firstLine="480" w:firstLineChars="200"/>
        <w:rPr>
          <w:rFonts w:ascii="宋体" w:hAnsi="宋体" w:cs="仿宋_GB2312"/>
          <w:color w:val="auto"/>
          <w:sz w:val="24"/>
        </w:rPr>
      </w:pPr>
      <w:r>
        <w:rPr>
          <w:rFonts w:hint="eastAsia" w:ascii="宋体" w:hAnsi="宋体" w:cs="仿宋_GB2312"/>
          <w:color w:val="auto"/>
          <w:sz w:val="24"/>
        </w:rPr>
        <w:t>1</w:t>
      </w:r>
      <w:r>
        <w:rPr>
          <w:rFonts w:hint="eastAsia" w:ascii="宋体" w:hAnsi="宋体"/>
          <w:color w:val="auto"/>
          <w:sz w:val="24"/>
        </w:rPr>
        <w:t>.</w:t>
      </w:r>
      <w:r>
        <w:rPr>
          <w:rFonts w:hint="eastAsia" w:ascii="宋体" w:hAnsi="宋体" w:cs="仿宋_GB2312"/>
          <w:color w:val="auto"/>
          <w:sz w:val="24"/>
        </w:rPr>
        <w:t xml:space="preserve"> 时间：发布</w:t>
      </w:r>
      <w:r>
        <w:rPr>
          <w:rFonts w:ascii="宋体" w:hAnsi="宋体" w:cs="仿宋_GB2312"/>
          <w:color w:val="auto"/>
          <w:sz w:val="24"/>
        </w:rPr>
        <w:t>公告</w:t>
      </w:r>
      <w:r>
        <w:rPr>
          <w:rFonts w:hint="eastAsia" w:ascii="宋体" w:hAnsi="宋体" w:cs="仿宋_GB2312"/>
          <w:color w:val="auto"/>
          <w:sz w:val="24"/>
        </w:rPr>
        <w:t>之日至</w:t>
      </w:r>
      <w:r>
        <w:rPr>
          <w:rFonts w:hint="eastAsia" w:ascii="宋体" w:hAnsi="宋体"/>
          <w:bCs/>
          <w:snapToGrid w:val="0"/>
          <w:color w:val="auto"/>
          <w:sz w:val="24"/>
          <w:u w:val="single"/>
          <w:lang w:eastAsia="zh-CN"/>
        </w:rPr>
        <w:t>202</w:t>
      </w:r>
      <w:r>
        <w:rPr>
          <w:rFonts w:hint="eastAsia" w:ascii="宋体" w:hAnsi="宋体"/>
          <w:bCs/>
          <w:snapToGrid w:val="0"/>
          <w:color w:val="auto"/>
          <w:sz w:val="24"/>
          <w:u w:val="single"/>
          <w:lang w:val="en-US" w:eastAsia="zh-CN"/>
        </w:rPr>
        <w:t>4</w:t>
      </w:r>
      <w:r>
        <w:rPr>
          <w:rFonts w:hint="eastAsia" w:ascii="宋体" w:hAnsi="宋体"/>
          <w:bCs/>
          <w:snapToGrid w:val="0"/>
          <w:color w:val="auto"/>
          <w:sz w:val="24"/>
          <w:u w:val="single"/>
          <w:lang w:eastAsia="zh-CN"/>
        </w:rPr>
        <w:t>年</w:t>
      </w:r>
      <w:r>
        <w:rPr>
          <w:rFonts w:hint="eastAsia" w:ascii="宋体" w:hAnsi="宋体"/>
          <w:bCs/>
          <w:snapToGrid w:val="0"/>
          <w:color w:val="auto"/>
          <w:sz w:val="24"/>
          <w:u w:val="single"/>
          <w:lang w:val="en-US" w:eastAsia="zh-CN"/>
        </w:rPr>
        <w:t>8</w:t>
      </w:r>
      <w:r>
        <w:rPr>
          <w:rFonts w:hint="eastAsia" w:ascii="宋体" w:hAnsi="宋体"/>
          <w:bCs/>
          <w:snapToGrid w:val="0"/>
          <w:color w:val="auto"/>
          <w:sz w:val="24"/>
          <w:u w:val="single"/>
          <w:lang w:eastAsia="zh-CN"/>
        </w:rPr>
        <w:t>月</w:t>
      </w:r>
      <w:r>
        <w:rPr>
          <w:rFonts w:hint="eastAsia" w:ascii="宋体" w:hAnsi="宋体"/>
          <w:bCs/>
          <w:snapToGrid w:val="0"/>
          <w:color w:val="auto"/>
          <w:sz w:val="24"/>
          <w:u w:val="single"/>
          <w:lang w:val="en-US" w:eastAsia="zh-CN"/>
        </w:rPr>
        <w:t>12</w:t>
      </w:r>
      <w:r>
        <w:rPr>
          <w:rFonts w:hint="eastAsia" w:ascii="宋体" w:hAnsi="宋体"/>
          <w:bCs/>
          <w:snapToGrid w:val="0"/>
          <w:color w:val="auto"/>
          <w:sz w:val="24"/>
          <w:u w:val="single"/>
          <w:lang w:eastAsia="zh-CN"/>
        </w:rPr>
        <w:t>日</w:t>
      </w:r>
      <w:r>
        <w:rPr>
          <w:rFonts w:hint="eastAsia" w:ascii="宋体" w:hAnsi="宋体"/>
          <w:bCs/>
          <w:snapToGrid w:val="0"/>
          <w:color w:val="auto"/>
          <w:sz w:val="24"/>
          <w:u w:val="single"/>
          <w:lang w:val="en-US" w:eastAsia="zh-CN"/>
        </w:rPr>
        <w:t>14</w:t>
      </w:r>
      <w:r>
        <w:rPr>
          <w:rFonts w:hint="eastAsia" w:ascii="宋体" w:hAnsi="宋体"/>
          <w:bCs/>
          <w:snapToGrid w:val="0"/>
          <w:color w:val="auto"/>
          <w:sz w:val="24"/>
          <w:u w:val="single"/>
          <w:lang w:eastAsia="zh-CN"/>
        </w:rPr>
        <w:t>:</w:t>
      </w:r>
      <w:r>
        <w:rPr>
          <w:rFonts w:hint="eastAsia" w:ascii="宋体" w:hAnsi="宋体"/>
          <w:bCs/>
          <w:snapToGrid w:val="0"/>
          <w:color w:val="auto"/>
          <w:sz w:val="24"/>
          <w:u w:val="single"/>
          <w:lang w:val="en-US" w:eastAsia="zh-CN"/>
        </w:rPr>
        <w:t>3</w:t>
      </w:r>
      <w:r>
        <w:rPr>
          <w:rFonts w:hint="eastAsia" w:ascii="宋体" w:hAnsi="宋体"/>
          <w:bCs/>
          <w:snapToGrid w:val="0"/>
          <w:color w:val="auto"/>
          <w:sz w:val="24"/>
          <w:u w:val="single"/>
          <w:lang w:eastAsia="zh-CN"/>
        </w:rPr>
        <w:t>0</w:t>
      </w:r>
      <w:r>
        <w:rPr>
          <w:rFonts w:hint="eastAsia" w:ascii="宋体" w:hAnsi="宋体" w:cs="仿宋_GB2312"/>
          <w:color w:val="auto"/>
          <w:sz w:val="24"/>
        </w:rPr>
        <w:t>，每天上午00:00至12:00，下午12:00至23:59（北京时间，线上获取法定节假日均可，线下获取文件法定节假日除外）</w:t>
      </w:r>
    </w:p>
    <w:p w14:paraId="7AFCC141">
      <w:pPr>
        <w:spacing w:line="360" w:lineRule="auto"/>
        <w:ind w:firstLine="480" w:firstLineChars="200"/>
        <w:rPr>
          <w:rFonts w:ascii="宋体" w:hAnsi="宋体" w:cs="仿宋_GB2312"/>
          <w:color w:val="auto"/>
          <w:sz w:val="24"/>
        </w:rPr>
      </w:pPr>
      <w:r>
        <w:rPr>
          <w:rFonts w:hint="eastAsia" w:ascii="宋体" w:hAnsi="宋体" w:cs="仿宋_GB2312"/>
          <w:color w:val="auto"/>
          <w:sz w:val="24"/>
        </w:rPr>
        <w:t>2</w:t>
      </w:r>
      <w:r>
        <w:rPr>
          <w:rFonts w:hint="eastAsia" w:ascii="宋体" w:hAnsi="宋体"/>
          <w:color w:val="auto"/>
          <w:sz w:val="24"/>
        </w:rPr>
        <w:t>.</w:t>
      </w:r>
      <w:r>
        <w:rPr>
          <w:rFonts w:hint="eastAsia" w:ascii="宋体" w:hAnsi="宋体" w:cs="仿宋_GB2312"/>
          <w:color w:val="auto"/>
          <w:sz w:val="24"/>
        </w:rPr>
        <w:t xml:space="preserve"> 地点（网址）：浙江政府采购网（</w:t>
      </w:r>
      <w:r>
        <w:rPr>
          <w:rFonts w:ascii="宋体" w:hAnsi="宋体"/>
          <w:color w:val="auto"/>
          <w:sz w:val="24"/>
          <w:u w:val="single"/>
        </w:rPr>
        <w:t>http://</w:t>
      </w:r>
      <w:r>
        <w:rPr>
          <w:rFonts w:hint="eastAsia" w:ascii="宋体" w:hAnsi="宋体"/>
          <w:color w:val="auto"/>
          <w:sz w:val="24"/>
          <w:u w:val="single"/>
        </w:rPr>
        <w:t>zfcg.czt.zj.gov.cn</w:t>
      </w:r>
      <w:r>
        <w:rPr>
          <w:rFonts w:hint="eastAsia" w:ascii="宋体" w:hAnsi="宋体" w:cs="仿宋_GB2312"/>
          <w:color w:val="auto"/>
          <w:sz w:val="24"/>
        </w:rPr>
        <w:t>），</w:t>
      </w:r>
      <w:r>
        <w:rPr>
          <w:rFonts w:hint="eastAsia" w:ascii="宋体" w:hAnsi="宋体"/>
          <w:color w:val="auto"/>
          <w:sz w:val="24"/>
        </w:rPr>
        <w:t>丽水市公共资源交易网（云和）(http://lssggzy.lishui.gov.cn/yhweb/)</w:t>
      </w:r>
      <w:r>
        <w:rPr>
          <w:rFonts w:hint="eastAsia" w:ascii="宋体" w:hAnsi="宋体" w:cs="仿宋_GB2312"/>
          <w:color w:val="auto"/>
          <w:sz w:val="24"/>
        </w:rPr>
        <w:t>公告附件</w:t>
      </w:r>
    </w:p>
    <w:p w14:paraId="3A80C9DF">
      <w:pPr>
        <w:spacing w:line="360" w:lineRule="auto"/>
        <w:ind w:firstLine="480" w:firstLineChars="200"/>
        <w:rPr>
          <w:rFonts w:ascii="宋体" w:hAnsi="宋体" w:cs="仿宋_GB2312"/>
          <w:color w:val="auto"/>
          <w:sz w:val="24"/>
        </w:rPr>
      </w:pPr>
      <w:r>
        <w:rPr>
          <w:rFonts w:hint="eastAsia" w:ascii="宋体" w:hAnsi="宋体" w:cs="仿宋_GB2312"/>
          <w:color w:val="auto"/>
          <w:sz w:val="24"/>
        </w:rPr>
        <w:t>3</w:t>
      </w:r>
      <w:r>
        <w:rPr>
          <w:rFonts w:hint="eastAsia" w:ascii="宋体" w:hAnsi="宋体"/>
          <w:color w:val="auto"/>
          <w:sz w:val="24"/>
        </w:rPr>
        <w:t>.</w:t>
      </w:r>
      <w:r>
        <w:rPr>
          <w:rFonts w:hint="eastAsia" w:ascii="宋体" w:hAnsi="宋体" w:cs="仿宋_GB2312"/>
          <w:color w:val="auto"/>
          <w:sz w:val="24"/>
        </w:rPr>
        <w:t xml:space="preserve"> 方式：自行下载获取。</w:t>
      </w:r>
      <w:r>
        <w:rPr>
          <w:rFonts w:hint="eastAsia" w:ascii="宋体" w:hAnsi="宋体" w:cs="仿宋_GB2312"/>
          <w:color w:val="auto"/>
          <w:sz w:val="24"/>
        </w:rPr>
        <w:fldChar w:fldCharType="begin"/>
      </w:r>
      <w:r>
        <w:rPr>
          <w:rFonts w:hint="eastAsia" w:ascii="宋体" w:hAnsi="宋体" w:cs="仿宋_GB2312"/>
          <w:color w:val="auto"/>
          <w:sz w:val="24"/>
        </w:rPr>
        <w:instrText xml:space="preserve"> = 1 \* GB2 </w:instrText>
      </w:r>
      <w:r>
        <w:rPr>
          <w:rFonts w:hint="eastAsia" w:ascii="宋体" w:hAnsi="宋体" w:cs="仿宋_GB2312"/>
          <w:color w:val="auto"/>
          <w:sz w:val="24"/>
        </w:rPr>
        <w:fldChar w:fldCharType="separate"/>
      </w:r>
      <w:r>
        <w:rPr>
          <w:rFonts w:hint="eastAsia" w:ascii="宋体" w:hAnsi="宋体" w:cs="仿宋_GB2312"/>
          <w:color w:val="auto"/>
          <w:sz w:val="24"/>
        </w:rPr>
        <w:t>⑴</w:t>
      </w:r>
      <w:r>
        <w:rPr>
          <w:rFonts w:hint="eastAsia" w:ascii="宋体" w:hAnsi="宋体" w:cs="仿宋_GB2312"/>
          <w:color w:val="auto"/>
          <w:sz w:val="24"/>
        </w:rPr>
        <w:fldChar w:fldCharType="end"/>
      </w:r>
      <w:r>
        <w:rPr>
          <w:rFonts w:hint="eastAsia" w:ascii="宋体" w:hAnsi="宋体" w:cs="仿宋_GB2312"/>
          <w:color w:val="auto"/>
          <w:sz w:val="24"/>
        </w:rPr>
        <w:t>获取流程：浙江政府采购网—用户入驻/登录—用户登录—项目采购—获取招标文件管理；</w:t>
      </w:r>
      <w:r>
        <w:rPr>
          <w:rFonts w:hint="eastAsia" w:ascii="宋体" w:hAnsi="宋体" w:cs="仿宋_GB2312"/>
          <w:color w:val="auto"/>
          <w:sz w:val="24"/>
        </w:rPr>
        <w:fldChar w:fldCharType="begin"/>
      </w:r>
      <w:r>
        <w:rPr>
          <w:rFonts w:hint="eastAsia" w:ascii="宋体" w:hAnsi="宋体" w:cs="仿宋_GB2312"/>
          <w:color w:val="auto"/>
          <w:sz w:val="24"/>
        </w:rPr>
        <w:instrText xml:space="preserve"> = 2 \* GB2 </w:instrText>
      </w:r>
      <w:r>
        <w:rPr>
          <w:rFonts w:hint="eastAsia" w:ascii="宋体" w:hAnsi="宋体" w:cs="仿宋_GB2312"/>
          <w:color w:val="auto"/>
          <w:sz w:val="24"/>
        </w:rPr>
        <w:fldChar w:fldCharType="separate"/>
      </w:r>
      <w:r>
        <w:rPr>
          <w:rFonts w:hint="eastAsia" w:ascii="宋体" w:hAnsi="宋体" w:cs="仿宋_GB2312"/>
          <w:color w:val="auto"/>
          <w:sz w:val="24"/>
        </w:rPr>
        <w:t>⑵</w:t>
      </w:r>
      <w:r>
        <w:rPr>
          <w:rFonts w:hint="eastAsia" w:ascii="宋体" w:hAnsi="宋体" w:cs="仿宋_GB2312"/>
          <w:color w:val="auto"/>
          <w:sz w:val="24"/>
        </w:rPr>
        <w:fldChar w:fldCharType="end"/>
      </w:r>
      <w:r>
        <w:rPr>
          <w:rFonts w:hint="eastAsia" w:ascii="宋体" w:hAnsi="宋体" w:cs="仿宋_GB2312"/>
          <w:color w:val="auto"/>
          <w:sz w:val="24"/>
        </w:rPr>
        <w:t>未在浙江省政府采购网（</w:t>
      </w:r>
      <w:r>
        <w:rPr>
          <w:rFonts w:hint="eastAsia" w:ascii="宋体" w:hAnsi="宋体"/>
          <w:color w:val="auto"/>
          <w:sz w:val="24"/>
          <w:u w:val="single"/>
        </w:rPr>
        <w:t>zfcg.czt.zj.gov.cn</w:t>
      </w:r>
      <w:r>
        <w:rPr>
          <w:rFonts w:hint="eastAsia" w:ascii="宋体" w:hAnsi="宋体" w:cs="仿宋_GB2312"/>
          <w:color w:val="auto"/>
          <w:sz w:val="24"/>
        </w:rPr>
        <w:t>）注册成为正式供应商的，请注册完成审核成功后登录获取</w:t>
      </w:r>
      <w:r>
        <w:rPr>
          <w:rFonts w:hint="eastAsia" w:ascii="宋体" w:hAnsi="宋体"/>
          <w:color w:val="auto"/>
          <w:sz w:val="24"/>
        </w:rPr>
        <w:t>；</w:t>
      </w:r>
      <w:r>
        <w:rPr>
          <w:rFonts w:hint="eastAsia" w:ascii="宋体" w:hAnsi="宋体" w:cs="仿宋_GB2312"/>
          <w:color w:val="auto"/>
          <w:sz w:val="24"/>
        </w:rPr>
        <w:fldChar w:fldCharType="begin"/>
      </w:r>
      <w:r>
        <w:rPr>
          <w:rFonts w:hint="eastAsia" w:ascii="宋体" w:hAnsi="宋体" w:cs="仿宋_GB2312"/>
          <w:color w:val="auto"/>
          <w:sz w:val="24"/>
        </w:rPr>
        <w:instrText xml:space="preserve"> = 3 \* GB2 </w:instrText>
      </w:r>
      <w:r>
        <w:rPr>
          <w:rFonts w:hint="eastAsia" w:ascii="宋体" w:hAnsi="宋体" w:cs="仿宋_GB2312"/>
          <w:color w:val="auto"/>
          <w:sz w:val="24"/>
        </w:rPr>
        <w:fldChar w:fldCharType="separate"/>
      </w:r>
      <w:r>
        <w:rPr>
          <w:rFonts w:hint="eastAsia" w:ascii="宋体" w:hAnsi="宋体" w:cs="仿宋_GB2312"/>
          <w:color w:val="auto"/>
          <w:sz w:val="24"/>
        </w:rPr>
        <w:t>⑶</w:t>
      </w:r>
      <w:r>
        <w:rPr>
          <w:rFonts w:hint="eastAsia" w:ascii="宋体" w:hAnsi="宋体" w:cs="仿宋_GB2312"/>
          <w:color w:val="auto"/>
          <w:sz w:val="24"/>
        </w:rPr>
        <w:fldChar w:fldCharType="end"/>
      </w:r>
      <w:r>
        <w:rPr>
          <w:rFonts w:hint="eastAsia" w:ascii="宋体" w:hAnsi="宋体" w:cs="仿宋_GB2312"/>
          <w:color w:val="auto"/>
          <w:sz w:val="24"/>
        </w:rPr>
        <w:t>在浙江政府采购网采购</w:t>
      </w:r>
      <w:r>
        <w:rPr>
          <w:rFonts w:ascii="宋体" w:hAnsi="宋体" w:cs="仿宋_GB2312"/>
          <w:color w:val="auto"/>
          <w:sz w:val="24"/>
        </w:rPr>
        <w:t>公告</w:t>
      </w:r>
      <w:r>
        <w:rPr>
          <w:rFonts w:hint="eastAsia" w:ascii="宋体" w:hAnsi="宋体" w:cs="仿宋_GB2312"/>
          <w:color w:val="auto"/>
          <w:sz w:val="24"/>
        </w:rPr>
        <w:t>附件中以“游客”身份（或丽水市公共资源交易网(云和)）获取的招标文件仅供阅览；潜在供应商未按上述第</w:t>
      </w:r>
      <w:r>
        <w:rPr>
          <w:rFonts w:ascii="宋体" w:hAnsi="宋体" w:cs="仿宋_GB2312"/>
          <w:color w:val="auto"/>
          <w:sz w:val="24"/>
        </w:rPr>
        <w:fldChar w:fldCharType="begin"/>
      </w:r>
      <w:r>
        <w:rPr>
          <w:rFonts w:ascii="宋体" w:hAnsi="宋体" w:cs="仿宋_GB2312"/>
          <w:color w:val="auto"/>
          <w:sz w:val="24"/>
        </w:rPr>
        <w:instrText xml:space="preserve"> </w:instrText>
      </w:r>
      <w:r>
        <w:rPr>
          <w:rFonts w:hint="eastAsia" w:ascii="宋体" w:hAnsi="宋体" w:cs="仿宋_GB2312"/>
          <w:color w:val="auto"/>
          <w:sz w:val="24"/>
        </w:rPr>
        <w:instrText xml:space="preserve">= 1 \* GB2</w:instrText>
      </w:r>
      <w:r>
        <w:rPr>
          <w:rFonts w:ascii="宋体" w:hAnsi="宋体" w:cs="仿宋_GB2312"/>
          <w:color w:val="auto"/>
          <w:sz w:val="24"/>
        </w:rPr>
        <w:instrText xml:space="preserve"> </w:instrText>
      </w:r>
      <w:r>
        <w:rPr>
          <w:rFonts w:ascii="宋体" w:hAnsi="宋体" w:cs="仿宋_GB2312"/>
          <w:color w:val="auto"/>
          <w:sz w:val="24"/>
        </w:rPr>
        <w:fldChar w:fldCharType="separate"/>
      </w:r>
      <w:r>
        <w:rPr>
          <w:rFonts w:hint="eastAsia" w:ascii="宋体" w:hAnsi="宋体" w:cs="仿宋_GB2312"/>
          <w:color w:val="auto"/>
          <w:sz w:val="24"/>
        </w:rPr>
        <w:t>⑴</w:t>
      </w:r>
      <w:r>
        <w:rPr>
          <w:rFonts w:ascii="宋体" w:hAnsi="宋体" w:cs="仿宋_GB2312"/>
          <w:color w:val="auto"/>
          <w:sz w:val="24"/>
        </w:rPr>
        <w:fldChar w:fldCharType="end"/>
      </w:r>
      <w:r>
        <w:rPr>
          <w:rFonts w:hint="eastAsia" w:ascii="宋体" w:hAnsi="宋体" w:cs="仿宋_GB2312"/>
          <w:color w:val="auto"/>
          <w:sz w:val="24"/>
        </w:rPr>
        <w:t>条方式获取招标文件的不得对招标文件提起质疑投诉；</w:t>
      </w:r>
    </w:p>
    <w:p w14:paraId="2C678B2C">
      <w:pPr>
        <w:spacing w:line="360" w:lineRule="auto"/>
        <w:ind w:firstLine="480" w:firstLineChars="200"/>
        <w:rPr>
          <w:rFonts w:ascii="宋体" w:hAnsi="宋体" w:cs="仿宋_GB2312"/>
          <w:color w:val="auto"/>
          <w:sz w:val="24"/>
        </w:rPr>
      </w:pPr>
      <w:r>
        <w:rPr>
          <w:rFonts w:hint="eastAsia" w:ascii="宋体" w:hAnsi="宋体" w:cs="仿宋_GB2312"/>
          <w:color w:val="auto"/>
          <w:sz w:val="24"/>
        </w:rPr>
        <w:t>4</w:t>
      </w:r>
      <w:r>
        <w:rPr>
          <w:rFonts w:hint="eastAsia" w:ascii="宋体" w:hAnsi="宋体"/>
          <w:color w:val="auto"/>
          <w:sz w:val="24"/>
        </w:rPr>
        <w:t>.</w:t>
      </w:r>
      <w:r>
        <w:rPr>
          <w:rFonts w:hint="eastAsia" w:ascii="宋体" w:hAnsi="宋体" w:cs="仿宋_GB2312"/>
          <w:color w:val="auto"/>
          <w:sz w:val="24"/>
        </w:rPr>
        <w:t xml:space="preserve"> 售价：0元</w:t>
      </w:r>
    </w:p>
    <w:p w14:paraId="142ACFB0">
      <w:pPr>
        <w:spacing w:line="360" w:lineRule="auto"/>
        <w:rPr>
          <w:rFonts w:ascii="宋体" w:hAnsi="宋体" w:cs="仿宋_GB2312"/>
          <w:b/>
          <w:color w:val="auto"/>
          <w:sz w:val="24"/>
        </w:rPr>
      </w:pPr>
      <w:bookmarkStart w:id="16" w:name="_Toc28359084"/>
      <w:bookmarkStart w:id="17" w:name="_Toc35393625"/>
      <w:bookmarkStart w:id="18" w:name="_Toc35393794"/>
      <w:bookmarkStart w:id="19" w:name="_Toc28359007"/>
      <w:r>
        <w:rPr>
          <w:rFonts w:hint="eastAsia" w:ascii="宋体" w:hAnsi="宋体" w:cs="仿宋_GB2312"/>
          <w:b/>
          <w:color w:val="auto"/>
          <w:sz w:val="24"/>
        </w:rPr>
        <w:t>四、提交投标文件截止时间、开标时间和地点</w:t>
      </w:r>
    </w:p>
    <w:p w14:paraId="0DC9A90C">
      <w:pPr>
        <w:spacing w:line="360" w:lineRule="auto"/>
        <w:ind w:firstLine="480" w:firstLineChars="200"/>
        <w:rPr>
          <w:color w:val="auto"/>
          <w:highlight w:val="none"/>
        </w:rPr>
      </w:pPr>
      <w:r>
        <w:rPr>
          <w:rFonts w:hint="eastAsia" w:ascii="宋体" w:hAnsi="宋体" w:cs="仿宋_GB2312"/>
          <w:bCs/>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s="仿宋_GB2312"/>
          <w:bCs/>
          <w:color w:val="auto"/>
          <w:sz w:val="24"/>
          <w:highlight w:val="none"/>
        </w:rPr>
        <w:t>提交投标文件截止时间：</w:t>
      </w:r>
      <w:r>
        <w:rPr>
          <w:rFonts w:hint="eastAsia" w:ascii="宋体" w:hAnsi="宋体"/>
          <w:bCs/>
          <w:snapToGrid w:val="0"/>
          <w:color w:val="auto"/>
          <w:sz w:val="24"/>
          <w:highlight w:val="none"/>
          <w:u w:val="single"/>
          <w:lang w:eastAsia="zh-CN"/>
        </w:rPr>
        <w:t>202</w:t>
      </w:r>
      <w:r>
        <w:rPr>
          <w:rFonts w:hint="eastAsia" w:ascii="宋体" w:hAnsi="宋体"/>
          <w:bCs/>
          <w:snapToGrid w:val="0"/>
          <w:color w:val="auto"/>
          <w:sz w:val="24"/>
          <w:highlight w:val="none"/>
          <w:u w:val="single"/>
          <w:lang w:val="en-US" w:eastAsia="zh-CN"/>
        </w:rPr>
        <w:t>4</w:t>
      </w:r>
      <w:r>
        <w:rPr>
          <w:rFonts w:hint="eastAsia" w:ascii="宋体" w:hAnsi="宋体"/>
          <w:bCs/>
          <w:snapToGrid w:val="0"/>
          <w:color w:val="auto"/>
          <w:sz w:val="24"/>
          <w:highlight w:val="none"/>
          <w:u w:val="single"/>
          <w:lang w:eastAsia="zh-CN"/>
        </w:rPr>
        <w:t>年</w:t>
      </w:r>
      <w:r>
        <w:rPr>
          <w:rFonts w:hint="eastAsia" w:ascii="宋体" w:hAnsi="宋体"/>
          <w:bCs/>
          <w:snapToGrid w:val="0"/>
          <w:color w:val="auto"/>
          <w:sz w:val="24"/>
          <w:highlight w:val="none"/>
          <w:u w:val="single"/>
          <w:lang w:val="en-US" w:eastAsia="zh-CN"/>
        </w:rPr>
        <w:t>8</w:t>
      </w:r>
      <w:r>
        <w:rPr>
          <w:rFonts w:hint="eastAsia" w:ascii="宋体" w:hAnsi="宋体"/>
          <w:bCs/>
          <w:snapToGrid w:val="0"/>
          <w:color w:val="auto"/>
          <w:sz w:val="24"/>
          <w:highlight w:val="none"/>
          <w:u w:val="single"/>
          <w:lang w:eastAsia="zh-CN"/>
        </w:rPr>
        <w:t>月</w:t>
      </w:r>
      <w:r>
        <w:rPr>
          <w:rFonts w:hint="eastAsia" w:ascii="宋体" w:hAnsi="宋体"/>
          <w:bCs/>
          <w:snapToGrid w:val="0"/>
          <w:color w:val="auto"/>
          <w:sz w:val="24"/>
          <w:highlight w:val="none"/>
          <w:u w:val="single"/>
          <w:lang w:val="en-US" w:eastAsia="zh-CN"/>
        </w:rPr>
        <w:t>12</w:t>
      </w:r>
      <w:r>
        <w:rPr>
          <w:rFonts w:hint="eastAsia" w:ascii="宋体" w:hAnsi="宋体"/>
          <w:bCs/>
          <w:snapToGrid w:val="0"/>
          <w:color w:val="auto"/>
          <w:sz w:val="24"/>
          <w:highlight w:val="none"/>
          <w:u w:val="single"/>
          <w:lang w:eastAsia="zh-CN"/>
        </w:rPr>
        <w:t>日</w:t>
      </w:r>
      <w:r>
        <w:rPr>
          <w:rFonts w:hint="eastAsia" w:ascii="宋体" w:hAnsi="宋体"/>
          <w:bCs/>
          <w:snapToGrid w:val="0"/>
          <w:color w:val="auto"/>
          <w:sz w:val="24"/>
          <w:highlight w:val="none"/>
          <w:u w:val="single"/>
          <w:lang w:val="en-US" w:eastAsia="zh-CN"/>
        </w:rPr>
        <w:t>14</w:t>
      </w:r>
      <w:r>
        <w:rPr>
          <w:rFonts w:hint="eastAsia" w:ascii="宋体" w:hAnsi="宋体"/>
          <w:bCs/>
          <w:snapToGrid w:val="0"/>
          <w:color w:val="auto"/>
          <w:sz w:val="24"/>
          <w:highlight w:val="none"/>
          <w:u w:val="single"/>
          <w:lang w:eastAsia="zh-CN"/>
        </w:rPr>
        <w:t>:</w:t>
      </w:r>
      <w:r>
        <w:rPr>
          <w:rFonts w:hint="eastAsia" w:ascii="宋体" w:hAnsi="宋体"/>
          <w:bCs/>
          <w:snapToGrid w:val="0"/>
          <w:color w:val="auto"/>
          <w:sz w:val="24"/>
          <w:highlight w:val="none"/>
          <w:u w:val="single"/>
          <w:lang w:val="en-US" w:eastAsia="zh-CN"/>
        </w:rPr>
        <w:t>3</w:t>
      </w:r>
      <w:r>
        <w:rPr>
          <w:rFonts w:hint="eastAsia" w:ascii="宋体" w:hAnsi="宋体"/>
          <w:bCs/>
          <w:snapToGrid w:val="0"/>
          <w:color w:val="auto"/>
          <w:sz w:val="24"/>
          <w:highlight w:val="none"/>
          <w:u w:val="single"/>
          <w:lang w:eastAsia="zh-CN"/>
        </w:rPr>
        <w:t>0</w:t>
      </w:r>
      <w:r>
        <w:rPr>
          <w:rFonts w:hint="eastAsia" w:ascii="宋体" w:hAnsi="宋体" w:cs="仿宋_GB2312"/>
          <w:bCs/>
          <w:color w:val="auto"/>
          <w:sz w:val="24"/>
          <w:highlight w:val="none"/>
        </w:rPr>
        <w:t>（北京时间）</w:t>
      </w:r>
    </w:p>
    <w:p w14:paraId="3C027D0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投标</w:t>
      </w:r>
      <w:r>
        <w:rPr>
          <w:rFonts w:hint="eastAsia" w:ascii="宋体" w:hAnsi="宋体" w:cs="仿宋_GB2312"/>
          <w:color w:val="auto"/>
          <w:sz w:val="24"/>
          <w:highlight w:val="none"/>
        </w:rPr>
        <w:t>地点（网址）：政采云系统</w:t>
      </w:r>
    </w:p>
    <w:p w14:paraId="20DB61D9">
      <w:pPr>
        <w:spacing w:line="360" w:lineRule="auto"/>
        <w:ind w:firstLine="480" w:firstLineChars="200"/>
        <w:rPr>
          <w:rFonts w:ascii="宋体" w:hAnsi="宋体" w:cs="仿宋_GB2312"/>
          <w:bCs/>
          <w:color w:val="auto"/>
          <w:sz w:val="24"/>
          <w:highlight w:val="none"/>
        </w:rPr>
      </w:pPr>
      <w:r>
        <w:rPr>
          <w:rFonts w:hint="eastAsia" w:ascii="宋体" w:hAnsi="宋体" w:cs="仿宋_GB2312"/>
          <w:color w:val="auto"/>
          <w:sz w:val="24"/>
          <w:highlight w:val="none"/>
        </w:rPr>
        <w:t>3. 开标</w:t>
      </w:r>
      <w:r>
        <w:rPr>
          <w:rFonts w:ascii="宋体" w:hAnsi="宋体" w:cs="仿宋_GB2312"/>
          <w:color w:val="auto"/>
          <w:sz w:val="24"/>
          <w:highlight w:val="none"/>
        </w:rPr>
        <w:t>时间：</w:t>
      </w:r>
      <w:r>
        <w:rPr>
          <w:rFonts w:hint="eastAsia" w:ascii="宋体" w:hAnsi="宋体"/>
          <w:bCs/>
          <w:snapToGrid w:val="0"/>
          <w:color w:val="auto"/>
          <w:sz w:val="24"/>
          <w:highlight w:val="none"/>
          <w:u w:val="single"/>
          <w:lang w:eastAsia="zh-CN"/>
        </w:rPr>
        <w:t>202</w:t>
      </w:r>
      <w:r>
        <w:rPr>
          <w:rFonts w:hint="eastAsia" w:ascii="宋体" w:hAnsi="宋体"/>
          <w:bCs/>
          <w:snapToGrid w:val="0"/>
          <w:color w:val="auto"/>
          <w:sz w:val="24"/>
          <w:highlight w:val="none"/>
          <w:u w:val="single"/>
          <w:lang w:val="en-US" w:eastAsia="zh-CN"/>
        </w:rPr>
        <w:t>4</w:t>
      </w:r>
      <w:r>
        <w:rPr>
          <w:rFonts w:hint="eastAsia" w:ascii="宋体" w:hAnsi="宋体"/>
          <w:bCs/>
          <w:snapToGrid w:val="0"/>
          <w:color w:val="auto"/>
          <w:sz w:val="24"/>
          <w:highlight w:val="none"/>
          <w:u w:val="single"/>
          <w:lang w:eastAsia="zh-CN"/>
        </w:rPr>
        <w:t>年</w:t>
      </w:r>
      <w:r>
        <w:rPr>
          <w:rFonts w:hint="eastAsia" w:ascii="宋体" w:hAnsi="宋体"/>
          <w:bCs/>
          <w:snapToGrid w:val="0"/>
          <w:color w:val="auto"/>
          <w:sz w:val="24"/>
          <w:highlight w:val="none"/>
          <w:u w:val="single"/>
          <w:lang w:val="en-US" w:eastAsia="zh-CN"/>
        </w:rPr>
        <w:t>8</w:t>
      </w:r>
      <w:r>
        <w:rPr>
          <w:rFonts w:hint="eastAsia" w:ascii="宋体" w:hAnsi="宋体"/>
          <w:bCs/>
          <w:snapToGrid w:val="0"/>
          <w:color w:val="auto"/>
          <w:sz w:val="24"/>
          <w:highlight w:val="none"/>
          <w:u w:val="single"/>
          <w:lang w:eastAsia="zh-CN"/>
        </w:rPr>
        <w:t>月</w:t>
      </w:r>
      <w:r>
        <w:rPr>
          <w:rFonts w:hint="eastAsia" w:ascii="宋体" w:hAnsi="宋体"/>
          <w:bCs/>
          <w:snapToGrid w:val="0"/>
          <w:color w:val="auto"/>
          <w:sz w:val="24"/>
          <w:highlight w:val="none"/>
          <w:u w:val="single"/>
          <w:lang w:val="en-US" w:eastAsia="zh-CN"/>
        </w:rPr>
        <w:t>12</w:t>
      </w:r>
      <w:r>
        <w:rPr>
          <w:rFonts w:hint="eastAsia" w:ascii="宋体" w:hAnsi="宋体"/>
          <w:bCs/>
          <w:snapToGrid w:val="0"/>
          <w:color w:val="auto"/>
          <w:sz w:val="24"/>
          <w:highlight w:val="none"/>
          <w:u w:val="single"/>
          <w:lang w:eastAsia="zh-CN"/>
        </w:rPr>
        <w:t>日</w:t>
      </w:r>
      <w:r>
        <w:rPr>
          <w:rFonts w:hint="eastAsia" w:ascii="宋体" w:hAnsi="宋体"/>
          <w:bCs/>
          <w:snapToGrid w:val="0"/>
          <w:color w:val="auto"/>
          <w:sz w:val="24"/>
          <w:highlight w:val="none"/>
          <w:u w:val="single"/>
          <w:lang w:val="en-US" w:eastAsia="zh-CN"/>
        </w:rPr>
        <w:t>14</w:t>
      </w:r>
      <w:r>
        <w:rPr>
          <w:rFonts w:hint="eastAsia" w:ascii="宋体" w:hAnsi="宋体"/>
          <w:bCs/>
          <w:snapToGrid w:val="0"/>
          <w:color w:val="auto"/>
          <w:sz w:val="24"/>
          <w:highlight w:val="none"/>
          <w:u w:val="single"/>
          <w:lang w:eastAsia="zh-CN"/>
        </w:rPr>
        <w:t>:</w:t>
      </w:r>
      <w:r>
        <w:rPr>
          <w:rFonts w:hint="eastAsia" w:ascii="宋体" w:hAnsi="宋体"/>
          <w:bCs/>
          <w:snapToGrid w:val="0"/>
          <w:color w:val="auto"/>
          <w:sz w:val="24"/>
          <w:highlight w:val="none"/>
          <w:u w:val="single"/>
          <w:lang w:val="en-US" w:eastAsia="zh-CN"/>
        </w:rPr>
        <w:t>3</w:t>
      </w:r>
      <w:r>
        <w:rPr>
          <w:rFonts w:hint="eastAsia" w:ascii="宋体" w:hAnsi="宋体"/>
          <w:bCs/>
          <w:snapToGrid w:val="0"/>
          <w:color w:val="auto"/>
          <w:sz w:val="24"/>
          <w:highlight w:val="none"/>
          <w:u w:val="single"/>
          <w:lang w:eastAsia="zh-CN"/>
        </w:rPr>
        <w:t>0</w:t>
      </w:r>
      <w:r>
        <w:rPr>
          <w:rFonts w:hint="eastAsia" w:ascii="宋体" w:hAnsi="宋体" w:cs="仿宋_GB2312"/>
          <w:bCs/>
          <w:color w:val="auto"/>
          <w:sz w:val="24"/>
          <w:highlight w:val="none"/>
        </w:rPr>
        <w:t>（北京时间）</w:t>
      </w:r>
    </w:p>
    <w:p w14:paraId="67827B41">
      <w:pPr>
        <w:spacing w:line="360" w:lineRule="auto"/>
        <w:ind w:firstLine="480" w:firstLineChars="200"/>
        <w:rPr>
          <w:color w:val="auto"/>
        </w:rPr>
      </w:pPr>
      <w:r>
        <w:rPr>
          <w:rFonts w:hint="eastAsia" w:ascii="宋体" w:hAnsi="宋体" w:cs="仿宋_GB2312"/>
          <w:bCs/>
          <w:color w:val="auto"/>
          <w:sz w:val="24"/>
        </w:rPr>
        <w:t>4. 开标</w:t>
      </w:r>
      <w:r>
        <w:rPr>
          <w:rFonts w:ascii="宋体" w:hAnsi="宋体" w:cs="仿宋_GB2312"/>
          <w:bCs/>
          <w:color w:val="auto"/>
          <w:sz w:val="24"/>
        </w:rPr>
        <w:t>地点</w:t>
      </w:r>
      <w:r>
        <w:rPr>
          <w:rFonts w:hint="eastAsia" w:ascii="宋体" w:hAnsi="宋体" w:cs="仿宋_GB2312"/>
          <w:bCs/>
          <w:color w:val="auto"/>
          <w:sz w:val="24"/>
        </w:rPr>
        <w:t>（网址）</w:t>
      </w:r>
      <w:r>
        <w:rPr>
          <w:rFonts w:ascii="宋体" w:hAnsi="宋体" w:cs="仿宋_GB2312"/>
          <w:bCs/>
          <w:color w:val="auto"/>
          <w:sz w:val="24"/>
        </w:rPr>
        <w:t>：</w:t>
      </w:r>
      <w:r>
        <w:rPr>
          <w:rFonts w:hint="eastAsia" w:ascii="宋体" w:hAnsi="宋体" w:cs="仿宋_GB2312"/>
          <w:color w:val="auto"/>
          <w:sz w:val="24"/>
        </w:rPr>
        <w:t>政采云系统</w:t>
      </w:r>
    </w:p>
    <w:p w14:paraId="144877FD">
      <w:pPr>
        <w:spacing w:line="360" w:lineRule="auto"/>
        <w:jc w:val="left"/>
        <w:rPr>
          <w:rFonts w:ascii="宋体" w:hAnsi="宋体" w:cs="仿宋_GB2312"/>
          <w:b/>
          <w:color w:val="auto"/>
          <w:sz w:val="24"/>
        </w:rPr>
      </w:pPr>
      <w:r>
        <w:rPr>
          <w:rFonts w:hint="eastAsia" w:ascii="宋体" w:hAnsi="宋体" w:cs="仿宋_GB2312"/>
          <w:b/>
          <w:color w:val="auto"/>
          <w:sz w:val="24"/>
        </w:rPr>
        <w:t>五、公告期限</w:t>
      </w:r>
      <w:bookmarkEnd w:id="16"/>
      <w:bookmarkEnd w:id="17"/>
      <w:bookmarkEnd w:id="18"/>
      <w:bookmarkEnd w:id="19"/>
    </w:p>
    <w:p w14:paraId="46CFC7FD">
      <w:pPr>
        <w:spacing w:line="360" w:lineRule="auto"/>
        <w:ind w:firstLine="480" w:firstLineChars="200"/>
        <w:rPr>
          <w:rFonts w:ascii="宋体" w:hAnsi="宋体" w:cs="仿宋_GB2312"/>
          <w:color w:val="auto"/>
          <w:kern w:val="0"/>
          <w:sz w:val="24"/>
        </w:rPr>
      </w:pPr>
      <w:r>
        <w:rPr>
          <w:rFonts w:hint="eastAsia" w:ascii="宋体" w:hAnsi="宋体" w:cs="仿宋_GB2312"/>
          <w:color w:val="auto"/>
          <w:kern w:val="0"/>
          <w:sz w:val="24"/>
        </w:rPr>
        <w:t>自本公告发布之日起5个工作日。</w:t>
      </w:r>
    </w:p>
    <w:p w14:paraId="2CD01A5F">
      <w:pPr>
        <w:spacing w:line="360" w:lineRule="auto"/>
        <w:jc w:val="left"/>
        <w:rPr>
          <w:rFonts w:ascii="宋体" w:hAnsi="宋体" w:cs="仿宋_GB2312"/>
          <w:b/>
          <w:sz w:val="24"/>
        </w:rPr>
      </w:pPr>
      <w:bookmarkStart w:id="20" w:name="_Toc35393795"/>
      <w:bookmarkStart w:id="21" w:name="_Toc35393626"/>
      <w:r>
        <w:rPr>
          <w:rFonts w:hint="eastAsia" w:ascii="宋体" w:hAnsi="宋体" w:cs="仿宋_GB2312"/>
          <w:b/>
          <w:sz w:val="24"/>
        </w:rPr>
        <w:t>六、其他补充事宜</w:t>
      </w:r>
      <w:bookmarkEnd w:id="20"/>
      <w:bookmarkEnd w:id="21"/>
    </w:p>
    <w:p w14:paraId="1ECC448A">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6F385B">
      <w:pPr>
        <w:snapToGrid w:val="0"/>
        <w:spacing w:line="360" w:lineRule="auto"/>
        <w:ind w:firstLine="510"/>
        <w:rPr>
          <w:rFonts w:ascii="宋体" w:hAnsi="宋体" w:cs="仿宋_GB2312"/>
          <w:sz w:val="24"/>
        </w:rPr>
      </w:pPr>
      <w:r>
        <w:rPr>
          <w:rFonts w:hint="eastAsia" w:ascii="宋体" w:hAnsi="宋体" w:cs="仿宋_GB2312"/>
          <w:sz w:val="24"/>
        </w:rPr>
        <w:t>2.其他事项</w:t>
      </w:r>
    </w:p>
    <w:p w14:paraId="6372987E">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01DBDB41">
      <w:pPr>
        <w:snapToGrid w:val="0"/>
        <w:spacing w:line="360" w:lineRule="auto"/>
        <w:ind w:firstLine="510"/>
        <w:rPr>
          <w:rFonts w:ascii="宋体" w:hAnsi="宋体" w:cs="仿宋_GB2312"/>
          <w:sz w:val="24"/>
        </w:rPr>
      </w:pPr>
      <w:bookmarkStart w:id="22" w:name="_Toc35393627"/>
      <w:bookmarkStart w:id="23" w:name="_Toc28359085"/>
      <w:bookmarkStart w:id="24" w:name="_Toc28359008"/>
      <w:bookmarkStart w:id="25" w:name="_Toc35393796"/>
      <w:r>
        <w:rPr>
          <w:rFonts w:hint="eastAsia" w:ascii="宋体" w:hAnsi="宋体" w:cs="仿宋_GB2312"/>
          <w:sz w:val="24"/>
          <w:lang w:val="en-US" w:eastAsia="zh-CN"/>
        </w:rPr>
        <w:t>2.2</w:t>
      </w:r>
      <w:r>
        <w:rPr>
          <w:rFonts w:hint="eastAsia" w:ascii="宋体" w:hAnsi="宋体" w:cs="仿宋_GB2312"/>
          <w:sz w:val="24"/>
        </w:rPr>
        <w:t>严格落实执行现场开标及评审法律规章制度。</w:t>
      </w:r>
    </w:p>
    <w:p w14:paraId="36CE058B">
      <w:pPr>
        <w:spacing w:line="360" w:lineRule="auto"/>
        <w:jc w:val="left"/>
        <w:rPr>
          <w:rFonts w:ascii="宋体" w:hAnsi="宋体" w:cs="仿宋_GB2312"/>
          <w:b/>
          <w:sz w:val="24"/>
        </w:rPr>
      </w:pPr>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60B5505C">
      <w:pPr>
        <w:snapToGrid w:val="0"/>
        <w:spacing w:line="360" w:lineRule="auto"/>
        <w:ind w:firstLine="510"/>
        <w:rPr>
          <w:rFonts w:hint="eastAsia" w:ascii="宋体" w:hAnsi="宋体" w:cs="仿宋_GB2312"/>
          <w:sz w:val="24"/>
          <w:lang w:eastAsia="zh-CN"/>
        </w:rPr>
      </w:pPr>
      <w:r>
        <w:rPr>
          <w:rFonts w:ascii="宋体" w:hAnsi="宋体" w:cs="仿宋_GB2312"/>
          <w:sz w:val="24"/>
        </w:rPr>
        <w:t xml:space="preserve">1. </w:t>
      </w:r>
      <w:r>
        <w:rPr>
          <w:rFonts w:hint="eastAsia" w:ascii="宋体" w:hAnsi="宋体" w:cs="仿宋_GB2312"/>
          <w:sz w:val="24"/>
        </w:rPr>
        <w:t>采购人名称：</w:t>
      </w:r>
      <w:r>
        <w:rPr>
          <w:rFonts w:hint="eastAsia" w:ascii="宋体" w:hAnsi="宋体" w:cs="仿宋_GB2312"/>
          <w:sz w:val="24"/>
          <w:lang w:eastAsia="zh-CN"/>
        </w:rPr>
        <w:t>云和县江滨小学</w:t>
      </w:r>
    </w:p>
    <w:p w14:paraId="01CFEC6F">
      <w:pPr>
        <w:snapToGrid w:val="0"/>
        <w:spacing w:line="360" w:lineRule="auto"/>
        <w:ind w:firstLine="510"/>
        <w:rPr>
          <w:rFonts w:hint="default" w:ascii="宋体" w:hAnsi="宋体" w:eastAsia="宋体" w:cs="仿宋_GB2312"/>
          <w:color w:val="auto"/>
          <w:sz w:val="24"/>
          <w:lang w:val="en-US" w:eastAsia="zh-CN"/>
        </w:rPr>
      </w:pPr>
      <w:r>
        <w:rPr>
          <w:rFonts w:hint="eastAsia" w:ascii="宋体" w:hAnsi="宋体" w:cs="仿宋_GB2312"/>
          <w:color w:val="auto"/>
          <w:sz w:val="24"/>
        </w:rPr>
        <w:t>项目联系人：</w:t>
      </w:r>
      <w:r>
        <w:rPr>
          <w:rFonts w:hint="eastAsia" w:ascii="宋体" w:hAnsi="宋体" w:cs="仿宋_GB2312"/>
          <w:color w:val="auto"/>
          <w:sz w:val="24"/>
          <w:lang w:val="en-US" w:eastAsia="zh-CN"/>
        </w:rPr>
        <w:t>项老师</w:t>
      </w:r>
      <w:r>
        <w:rPr>
          <w:rFonts w:hint="eastAsia" w:ascii="宋体" w:hAnsi="宋体" w:cs="仿宋_GB2312"/>
          <w:color w:val="auto"/>
          <w:sz w:val="24"/>
        </w:rPr>
        <w:t xml:space="preserve">       联系电话：</w:t>
      </w:r>
      <w:r>
        <w:rPr>
          <w:rFonts w:hint="eastAsia" w:ascii="宋体" w:hAnsi="宋体" w:cs="仿宋_GB2312"/>
          <w:color w:val="auto"/>
          <w:sz w:val="24"/>
          <w:lang w:val="en-US" w:eastAsia="zh-CN"/>
        </w:rPr>
        <w:t>13884393255</w:t>
      </w:r>
    </w:p>
    <w:p w14:paraId="49DE4145">
      <w:pPr>
        <w:snapToGrid w:val="0"/>
        <w:spacing w:line="360" w:lineRule="auto"/>
        <w:ind w:firstLine="510"/>
        <w:rPr>
          <w:rFonts w:hint="eastAsia" w:ascii="宋体" w:hAnsi="宋体" w:cs="仿宋_GB2312"/>
          <w:sz w:val="24"/>
        </w:rPr>
      </w:pPr>
      <w:r>
        <w:rPr>
          <w:rFonts w:hint="eastAsia" w:ascii="宋体" w:hAnsi="宋体" w:cs="仿宋_GB2312"/>
          <w:sz w:val="24"/>
        </w:rPr>
        <w:t>地址：云和县</w:t>
      </w:r>
      <w:r>
        <w:rPr>
          <w:rFonts w:hint="eastAsia" w:ascii="宋体" w:hAnsi="宋体" w:cs="仿宋_GB2312"/>
          <w:sz w:val="24"/>
          <w:lang w:val="en-US" w:eastAsia="zh-CN"/>
        </w:rPr>
        <w:t>浮云路9</w:t>
      </w:r>
      <w:r>
        <w:rPr>
          <w:rFonts w:hint="eastAsia" w:ascii="宋体" w:hAnsi="宋体" w:cs="仿宋_GB2312"/>
          <w:sz w:val="24"/>
        </w:rPr>
        <w:t>号</w:t>
      </w:r>
    </w:p>
    <w:p w14:paraId="30D69E8D">
      <w:pPr>
        <w:snapToGrid w:val="0"/>
        <w:spacing w:line="360" w:lineRule="auto"/>
        <w:ind w:firstLine="510"/>
        <w:rPr>
          <w:rFonts w:ascii="宋体" w:hAnsi="宋体" w:cs="仿宋_GB2312"/>
          <w:sz w:val="24"/>
        </w:rPr>
      </w:pPr>
      <w:r>
        <w:rPr>
          <w:rFonts w:ascii="宋体" w:hAnsi="宋体" w:cs="仿宋_GB2312"/>
          <w:sz w:val="24"/>
        </w:rPr>
        <w:t xml:space="preserve">2. </w:t>
      </w:r>
      <w:r>
        <w:rPr>
          <w:rFonts w:hint="eastAsia" w:ascii="宋体" w:hAnsi="宋体" w:cs="仿宋_GB2312"/>
          <w:sz w:val="24"/>
        </w:rPr>
        <w:t>采购代理机构名称：浙江五石中正工程咨询有限公司</w:t>
      </w:r>
    </w:p>
    <w:p w14:paraId="660AD60C">
      <w:pPr>
        <w:snapToGrid w:val="0"/>
        <w:spacing w:line="360" w:lineRule="auto"/>
        <w:ind w:firstLine="510"/>
        <w:rPr>
          <w:rFonts w:hint="default" w:ascii="宋体" w:hAnsi="宋体" w:cs="仿宋_GB2312"/>
          <w:sz w:val="24"/>
          <w:lang w:val="en-US" w:eastAsia="zh-CN"/>
        </w:rPr>
      </w:pPr>
      <w:r>
        <w:rPr>
          <w:rFonts w:hint="eastAsia" w:ascii="宋体" w:hAnsi="宋体" w:cs="仿宋_GB2312"/>
          <w:sz w:val="24"/>
        </w:rPr>
        <w:t>项目负责人：</w:t>
      </w:r>
      <w:r>
        <w:rPr>
          <w:rFonts w:hint="eastAsia" w:ascii="宋体" w:hAnsi="宋体" w:cs="仿宋_GB2312"/>
          <w:sz w:val="24"/>
          <w:lang w:val="en-US" w:eastAsia="zh-CN"/>
        </w:rPr>
        <w:t>林</w:t>
      </w:r>
      <w:r>
        <w:rPr>
          <w:rFonts w:hint="eastAsia" w:ascii="宋体" w:hAnsi="宋体" w:cs="仿宋_GB2312"/>
          <w:sz w:val="24"/>
        </w:rPr>
        <w:t xml:space="preserve">先生      </w:t>
      </w:r>
      <w:r>
        <w:rPr>
          <w:rFonts w:hint="eastAsia" w:ascii="宋体" w:hAnsi="宋体" w:cs="仿宋_GB2312"/>
          <w:sz w:val="24"/>
          <w:lang w:val="en-US" w:eastAsia="zh-CN"/>
        </w:rPr>
        <w:t xml:space="preserve"> </w:t>
      </w:r>
      <w:r>
        <w:rPr>
          <w:rFonts w:hint="eastAsia" w:ascii="宋体" w:hAnsi="宋体" w:cs="仿宋_GB2312"/>
          <w:sz w:val="24"/>
        </w:rPr>
        <w:t>联系电话：1</w:t>
      </w:r>
      <w:r>
        <w:rPr>
          <w:rFonts w:hint="eastAsia" w:ascii="宋体" w:hAnsi="宋体" w:cs="仿宋_GB2312"/>
          <w:sz w:val="24"/>
          <w:lang w:val="en-US" w:eastAsia="zh-CN"/>
        </w:rPr>
        <w:t>5906783471</w:t>
      </w:r>
    </w:p>
    <w:p w14:paraId="3C6F916D">
      <w:pPr>
        <w:snapToGrid w:val="0"/>
        <w:spacing w:line="360" w:lineRule="auto"/>
        <w:ind w:firstLine="510"/>
        <w:rPr>
          <w:rFonts w:hint="eastAsia" w:ascii="宋体" w:hAnsi="宋体" w:cs="仿宋_GB2312"/>
          <w:sz w:val="24"/>
        </w:rPr>
      </w:pPr>
      <w:r>
        <w:rPr>
          <w:rFonts w:hint="eastAsia" w:ascii="宋体" w:hAnsi="宋体" w:cs="仿宋_GB2312"/>
          <w:sz w:val="24"/>
        </w:rPr>
        <w:t xml:space="preserve">质疑负责人：陈先生     </w:t>
      </w:r>
      <w:r>
        <w:rPr>
          <w:rFonts w:hint="eastAsia" w:ascii="宋体" w:hAnsi="宋体" w:cs="仿宋_GB2312"/>
          <w:sz w:val="24"/>
          <w:lang w:val="en-US" w:eastAsia="zh-CN"/>
        </w:rPr>
        <w:t xml:space="preserve"> </w:t>
      </w:r>
      <w:r>
        <w:rPr>
          <w:rFonts w:hint="eastAsia" w:ascii="宋体" w:hAnsi="宋体" w:cs="仿宋_GB2312"/>
          <w:sz w:val="24"/>
        </w:rPr>
        <w:t xml:space="preserve"> 联系电话：13805726531</w:t>
      </w:r>
    </w:p>
    <w:p w14:paraId="66CCF6F3">
      <w:pPr>
        <w:snapToGrid w:val="0"/>
        <w:spacing w:line="360" w:lineRule="auto"/>
        <w:ind w:firstLine="510"/>
        <w:rPr>
          <w:rFonts w:ascii="宋体" w:hAnsi="宋体" w:cs="仿宋_GB2312"/>
          <w:sz w:val="24"/>
        </w:rPr>
      </w:pPr>
      <w:r>
        <w:rPr>
          <w:rFonts w:hint="eastAsia" w:ascii="宋体" w:hAnsi="宋体" w:cs="仿宋_GB2312"/>
          <w:sz w:val="24"/>
        </w:rPr>
        <w:t>地址：云和县城东路312号</w:t>
      </w:r>
    </w:p>
    <w:p w14:paraId="335FED79">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16083FB6">
      <w:pPr>
        <w:snapToGrid w:val="0"/>
        <w:spacing w:line="360" w:lineRule="auto"/>
        <w:ind w:firstLine="510"/>
        <w:rPr>
          <w:rFonts w:hint="eastAsia" w:ascii="宋体" w:hAnsi="宋体" w:eastAsia="宋体" w:cs="仿宋_GB2312"/>
          <w:sz w:val="24"/>
          <w:lang w:val="en-US" w:eastAsia="zh-CN"/>
        </w:rPr>
      </w:pPr>
      <w:r>
        <w:rPr>
          <w:rFonts w:hint="eastAsia" w:ascii="宋体" w:hAnsi="宋体" w:cs="仿宋_GB2312"/>
          <w:sz w:val="24"/>
        </w:rPr>
        <w:t>名称：云和县政府采购办公室</w:t>
      </w:r>
    </w:p>
    <w:bookmarkEnd w:id="7"/>
    <w:p w14:paraId="24B1391A">
      <w:pPr>
        <w:snapToGrid w:val="0"/>
        <w:spacing w:line="360" w:lineRule="auto"/>
        <w:ind w:firstLine="510"/>
        <w:rPr>
          <w:rFonts w:ascii="宋体" w:hAnsi="宋体" w:cs="仿宋_GB2312"/>
          <w:sz w:val="24"/>
        </w:rPr>
      </w:pPr>
      <w:r>
        <w:rPr>
          <w:rFonts w:hint="eastAsia" w:ascii="宋体" w:hAnsi="宋体" w:cs="仿宋_GB2312"/>
          <w:sz w:val="24"/>
        </w:rPr>
        <w:t>联系人：</w:t>
      </w:r>
      <w:r>
        <w:rPr>
          <w:rFonts w:hint="eastAsia" w:ascii="宋体" w:hAnsi="宋体" w:cs="仿宋_GB2312"/>
          <w:sz w:val="24"/>
          <w:lang w:val="en-US" w:eastAsia="zh-CN"/>
        </w:rPr>
        <w:t>李</w:t>
      </w:r>
      <w:r>
        <w:rPr>
          <w:rFonts w:hint="eastAsia" w:ascii="宋体" w:hAnsi="宋体" w:cs="仿宋_GB2312"/>
          <w:sz w:val="24"/>
        </w:rPr>
        <w:t>先生     监督投诉电话：0578-5122418     传真：0578-5122418</w:t>
      </w:r>
    </w:p>
    <w:p w14:paraId="5BE727CB">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3FF9A2A2">
      <w:pPr>
        <w:pStyle w:val="15"/>
      </w:pPr>
    </w:p>
    <w:p w14:paraId="5E65DDD4">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06EBF6E1">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144590AC">
      <w:pPr>
        <w:spacing w:line="360" w:lineRule="auto"/>
        <w:ind w:firstLine="472" w:firstLineChars="196"/>
        <w:jc w:val="right"/>
        <w:rPr>
          <w:rFonts w:ascii="宋体" w:hAnsi="宋体"/>
          <w:b/>
          <w:sz w:val="24"/>
        </w:rPr>
      </w:pPr>
    </w:p>
    <w:p w14:paraId="6D351471">
      <w:pPr>
        <w:spacing w:line="360" w:lineRule="auto"/>
        <w:ind w:firstLine="472" w:firstLineChars="196"/>
        <w:jc w:val="right"/>
        <w:rPr>
          <w:rFonts w:ascii="宋体" w:hAnsi="宋体"/>
          <w:b/>
          <w:sz w:val="24"/>
        </w:rPr>
      </w:pPr>
    </w:p>
    <w:p w14:paraId="544CB2A8">
      <w:pPr>
        <w:spacing w:line="360" w:lineRule="auto"/>
        <w:ind w:firstLine="472" w:firstLineChars="196"/>
        <w:jc w:val="right"/>
        <w:rPr>
          <w:rFonts w:ascii="宋体" w:hAnsi="宋体"/>
          <w:b/>
          <w:sz w:val="24"/>
        </w:rPr>
      </w:pPr>
    </w:p>
    <w:p w14:paraId="6616C3A5">
      <w:pPr>
        <w:wordWrap w:val="0"/>
        <w:spacing w:line="360" w:lineRule="auto"/>
        <w:ind w:firstLine="480"/>
        <w:jc w:val="right"/>
        <w:rPr>
          <w:rFonts w:hint="eastAsia" w:ascii="宋体" w:hAnsi="宋体"/>
          <w:sz w:val="24"/>
          <w:lang w:val="en-US" w:eastAsia="zh-CN"/>
        </w:rPr>
      </w:pPr>
      <w:r>
        <w:rPr>
          <w:rFonts w:hint="eastAsia" w:ascii="宋体" w:hAnsi="宋体"/>
          <w:sz w:val="24"/>
        </w:rPr>
        <w:t>采购人：</w:t>
      </w:r>
      <w:r>
        <w:rPr>
          <w:rFonts w:hint="eastAsia" w:ascii="宋体" w:hAnsi="宋体"/>
          <w:sz w:val="24"/>
          <w:lang w:eastAsia="zh-CN"/>
        </w:rPr>
        <w:t>云和县江滨小学</w:t>
      </w:r>
      <w:r>
        <w:rPr>
          <w:rFonts w:hint="eastAsia" w:ascii="宋体" w:hAnsi="宋体"/>
          <w:sz w:val="24"/>
          <w:lang w:val="en-US" w:eastAsia="zh-CN"/>
        </w:rPr>
        <w:t xml:space="preserve">       </w:t>
      </w:r>
    </w:p>
    <w:p w14:paraId="6EFF2F26">
      <w:pPr>
        <w:wordWrap w:val="0"/>
        <w:spacing w:line="360" w:lineRule="auto"/>
        <w:ind w:firstLine="480"/>
        <w:jc w:val="right"/>
        <w:rPr>
          <w:rFonts w:ascii="宋体" w:hAnsi="宋体"/>
          <w:sz w:val="24"/>
        </w:rPr>
      </w:pPr>
      <w:r>
        <w:rPr>
          <w:rFonts w:hint="eastAsia" w:ascii="宋体" w:hAnsi="宋体"/>
          <w:sz w:val="24"/>
        </w:rPr>
        <w:t>采购代理机构：浙江五石中正工程咨询有限公司</w:t>
      </w:r>
    </w:p>
    <w:p w14:paraId="147DE114">
      <w:pPr>
        <w:wordWrap w:val="0"/>
        <w:spacing w:line="360" w:lineRule="auto"/>
        <w:jc w:val="right"/>
        <w:rPr>
          <w:rFonts w:hint="eastAsia" w:ascii="宋体" w:hAnsi="宋体"/>
          <w:color w:val="auto"/>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color w:val="auto"/>
          <w:sz w:val="24"/>
        </w:rPr>
        <w:t xml:space="preserve"> </w:t>
      </w:r>
    </w:p>
    <w:p w14:paraId="32247092">
      <w:pPr>
        <w:wordWrap w:val="0"/>
        <w:spacing w:line="360" w:lineRule="auto"/>
        <w:jc w:val="right"/>
        <w:rPr>
          <w:rFonts w:ascii="宋体" w:hAnsi="宋体"/>
          <w:sz w:val="24"/>
        </w:rPr>
      </w:pP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7</w:t>
      </w:r>
      <w:r>
        <w:rPr>
          <w:rFonts w:ascii="宋体" w:hAnsi="宋体"/>
          <w:color w:val="auto"/>
          <w:sz w:val="24"/>
        </w:rPr>
        <w:t>月</w:t>
      </w:r>
      <w:r>
        <w:rPr>
          <w:rFonts w:hint="eastAsia" w:ascii="宋体" w:hAnsi="宋体"/>
          <w:color w:val="auto"/>
          <w:sz w:val="24"/>
          <w:lang w:val="en-US" w:eastAsia="zh-CN"/>
        </w:rPr>
        <w:t>17</w:t>
      </w:r>
      <w:bookmarkStart w:id="138" w:name="_GoBack"/>
      <w:bookmarkEnd w:id="138"/>
      <w:r>
        <w:rPr>
          <w:rFonts w:hint="eastAsia" w:ascii="宋体" w:hAnsi="宋体"/>
          <w:color w:val="auto"/>
          <w:sz w:val="24"/>
        </w:rPr>
        <w:t xml:space="preserve">日 </w:t>
      </w:r>
      <w:r>
        <w:rPr>
          <w:rFonts w:ascii="宋体" w:hAnsi="宋体"/>
          <w:color w:val="auto"/>
          <w:sz w:val="24"/>
        </w:rPr>
        <w:t xml:space="preserve">    </w:t>
      </w:r>
      <w:r>
        <w:rPr>
          <w:rFonts w:ascii="宋体" w:hAnsi="宋体"/>
          <w:sz w:val="24"/>
        </w:rPr>
        <w:t xml:space="preserve">      </w:t>
      </w:r>
    </w:p>
    <w:p w14:paraId="26AD6CA5">
      <w:pPr>
        <w:pStyle w:val="6"/>
        <w:spacing w:line="560" w:lineRule="exact"/>
        <w:rPr>
          <w:rFonts w:ascii="宋体" w:hAnsi="宋体" w:eastAsia="宋体" w:cs="Times New Roman"/>
        </w:rPr>
      </w:pPr>
      <w:r>
        <w:rPr>
          <w:rFonts w:ascii="宋体" w:hAnsi="宋体" w:eastAsia="宋体" w:cs="Times New Roman"/>
        </w:rPr>
        <w:br w:type="page"/>
      </w:r>
      <w:bookmarkStart w:id="26" w:name="_Toc1786"/>
      <w:r>
        <w:rPr>
          <w:rFonts w:hint="eastAsia" w:ascii="宋体" w:hAnsi="宋体" w:eastAsia="宋体" w:cs="宋体"/>
        </w:rPr>
        <w:t>第二章  投标人须知</w:t>
      </w:r>
      <w:bookmarkEnd w:id="26"/>
    </w:p>
    <w:p w14:paraId="58DF4EF5">
      <w:pPr>
        <w:pStyle w:val="7"/>
        <w:jc w:val="center"/>
        <w:rPr>
          <w:rFonts w:ascii="宋体" w:hAnsi="宋体" w:eastAsia="宋体" w:cs="Times New Roman"/>
        </w:rPr>
      </w:pPr>
      <w:bookmarkStart w:id="27" w:name="_Toc17410"/>
      <w:r>
        <w:rPr>
          <w:rFonts w:hint="eastAsia" w:ascii="宋体" w:hAnsi="宋体" w:eastAsia="宋体" w:cs="宋体"/>
        </w:rPr>
        <w:t>前列表</w:t>
      </w:r>
      <w:bookmarkEnd w:id="27"/>
    </w:p>
    <w:tbl>
      <w:tblPr>
        <w:tblStyle w:val="48"/>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6E77B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604" w:type="dxa"/>
            <w:tcBorders>
              <w:top w:val="double" w:color="auto" w:sz="4" w:space="0"/>
              <w:left w:val="double" w:color="auto" w:sz="4" w:space="0"/>
            </w:tcBorders>
            <w:vAlign w:val="center"/>
          </w:tcPr>
          <w:p w14:paraId="0B718F8F">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493DF619">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001AB74A">
            <w:pPr>
              <w:jc w:val="center"/>
              <w:rPr>
                <w:rFonts w:ascii="宋体"/>
                <w:b/>
                <w:bCs/>
                <w:sz w:val="24"/>
                <w:szCs w:val="24"/>
              </w:rPr>
            </w:pPr>
            <w:r>
              <w:rPr>
                <w:rFonts w:hint="eastAsia" w:ascii="宋体" w:hAnsi="宋体" w:cs="宋体"/>
                <w:b/>
                <w:bCs/>
                <w:sz w:val="24"/>
                <w:szCs w:val="24"/>
              </w:rPr>
              <w:t>内容、要求和时间</w:t>
            </w:r>
          </w:p>
        </w:tc>
      </w:tr>
      <w:tr w14:paraId="06276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604" w:type="dxa"/>
            <w:tcBorders>
              <w:left w:val="double" w:color="auto" w:sz="4" w:space="0"/>
            </w:tcBorders>
            <w:vAlign w:val="center"/>
          </w:tcPr>
          <w:p w14:paraId="4222C99E">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45B3D833">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6D2C52A6">
            <w:pPr>
              <w:spacing w:line="360" w:lineRule="auto"/>
              <w:rPr>
                <w:rFonts w:hint="eastAsia" w:ascii="宋体" w:eastAsia="宋体"/>
                <w:sz w:val="24"/>
                <w:szCs w:val="24"/>
                <w:lang w:eastAsia="zh-CN"/>
              </w:rPr>
            </w:pPr>
            <w:r>
              <w:rPr>
                <w:rFonts w:hint="eastAsia" w:ascii="宋体" w:hAnsi="宋体" w:cs="宋体"/>
                <w:color w:val="auto"/>
                <w:sz w:val="24"/>
                <w:szCs w:val="24"/>
                <w:lang w:eastAsia="zh-CN"/>
              </w:rPr>
              <w:t>云和县江滨实验小学江滨小学师生厨房等零星改造工程设备采购项目</w:t>
            </w:r>
          </w:p>
        </w:tc>
      </w:tr>
      <w:tr w14:paraId="2E311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1468DBDB">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2FF60356">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199D1DEF">
            <w:pPr>
              <w:rPr>
                <w:rFonts w:hint="eastAsia" w:ascii="宋体" w:eastAsia="宋体"/>
                <w:sz w:val="24"/>
                <w:szCs w:val="24"/>
                <w:lang w:eastAsia="zh-CN"/>
              </w:rPr>
            </w:pPr>
            <w:r>
              <w:rPr>
                <w:rFonts w:hint="eastAsia" w:ascii="宋体" w:hAnsi="宋体" w:cs="宋体"/>
                <w:sz w:val="24"/>
                <w:szCs w:val="24"/>
                <w:lang w:eastAsia="zh-CN"/>
              </w:rPr>
              <w:t>云和县江滨小学</w:t>
            </w:r>
          </w:p>
        </w:tc>
      </w:tr>
      <w:tr w14:paraId="222F8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5ABBFA75">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253BD22D">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1A062035">
            <w:pPr>
              <w:rPr>
                <w:rFonts w:ascii="宋体"/>
                <w:sz w:val="24"/>
                <w:szCs w:val="24"/>
              </w:rPr>
            </w:pPr>
            <w:r>
              <w:rPr>
                <w:rFonts w:hint="eastAsia" w:ascii="宋体" w:hAnsi="宋体" w:cs="宋体"/>
                <w:sz w:val="24"/>
                <w:szCs w:val="24"/>
              </w:rPr>
              <w:t>浙江五石中正工程咨询有限公司</w:t>
            </w:r>
          </w:p>
        </w:tc>
      </w:tr>
      <w:tr w14:paraId="56A26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4848EC59">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6C58B488">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69C4BC17">
            <w:pPr>
              <w:rPr>
                <w:rFonts w:ascii="宋体"/>
                <w:sz w:val="24"/>
                <w:szCs w:val="24"/>
              </w:rPr>
            </w:pPr>
            <w:r>
              <w:rPr>
                <w:rFonts w:hint="eastAsia" w:ascii="宋体" w:hAnsi="宋体" w:cs="宋体"/>
                <w:sz w:val="24"/>
                <w:szCs w:val="24"/>
              </w:rPr>
              <w:t>公开招标</w:t>
            </w:r>
          </w:p>
        </w:tc>
        <w:tc>
          <w:tcPr>
            <w:tcW w:w="1262" w:type="dxa"/>
            <w:vAlign w:val="center"/>
          </w:tcPr>
          <w:p w14:paraId="0F3A995A">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3D79578B">
            <w:pPr>
              <w:rPr>
                <w:rFonts w:ascii="宋体"/>
                <w:sz w:val="24"/>
                <w:szCs w:val="24"/>
              </w:rPr>
            </w:pPr>
            <w:r>
              <w:rPr>
                <w:rFonts w:hint="eastAsia" w:ascii="宋体" w:hAnsi="宋体" w:cs="宋体"/>
                <w:sz w:val="24"/>
                <w:szCs w:val="24"/>
              </w:rPr>
              <w:t>分散委托采购</w:t>
            </w:r>
          </w:p>
        </w:tc>
      </w:tr>
      <w:tr w14:paraId="7E201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7A76F08E">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3C1704B5">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1E17E135">
            <w:pPr>
              <w:rPr>
                <w:rFonts w:ascii="宋体"/>
                <w:snapToGrid w:val="0"/>
                <w:sz w:val="24"/>
                <w:szCs w:val="24"/>
              </w:rPr>
            </w:pPr>
            <w:r>
              <w:rPr>
                <w:rFonts w:hint="eastAsia" w:ascii="宋体" w:hAnsi="宋体" w:cs="宋体"/>
                <w:snapToGrid w:val="0"/>
                <w:sz w:val="24"/>
                <w:szCs w:val="24"/>
              </w:rPr>
              <w:t>采用资格后审</w:t>
            </w:r>
          </w:p>
        </w:tc>
      </w:tr>
      <w:tr w14:paraId="24E83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6E714556">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126B96AA">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6991955D">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3C590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3108E68D">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5E75D556">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39F203D8">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3CE23AED">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5854A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69937632">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59BF36EA">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7C8CB4F7">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5A489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483E047E">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252E588E">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259C93C7">
            <w:pPr>
              <w:pStyle w:val="480"/>
              <w:rPr>
                <w:rFonts w:ascii="宋体" w:hAnsi="宋体"/>
                <w:szCs w:val="24"/>
              </w:rPr>
            </w:pPr>
            <w:r>
              <w:rPr>
                <w:rFonts w:hint="eastAsia" w:ascii="宋体" w:hAnsi="宋体"/>
                <w:szCs w:val="24"/>
              </w:rPr>
              <w:t>接收人：</w:t>
            </w:r>
            <w:r>
              <w:rPr>
                <w:rFonts w:hint="eastAsia" w:ascii="宋体" w:hAnsi="宋体" w:cs="宋体"/>
                <w:szCs w:val="24"/>
              </w:rPr>
              <w:t>浙江五石中正工程咨询有限公司</w:t>
            </w:r>
          </w:p>
          <w:p w14:paraId="164319AE">
            <w:pPr>
              <w:ind w:left="118" w:hanging="117" w:hangingChars="49"/>
              <w:rPr>
                <w:rFonts w:hint="eastAsia" w:ascii="宋体" w:hAnsi="宋体" w:eastAsia="宋体"/>
                <w:color w:val="auto"/>
                <w:sz w:val="24"/>
                <w:lang w:eastAsia="zh-CN"/>
              </w:rPr>
            </w:pPr>
            <w:r>
              <w:rPr>
                <w:rFonts w:hint="eastAsia" w:ascii="宋体" w:hAnsi="宋体" w:cs="仿宋_GB2312"/>
                <w:sz w:val="24"/>
              </w:rPr>
              <w:t>提交投标文件截止时间（即投标截止时间）</w:t>
            </w:r>
            <w:r>
              <w:rPr>
                <w:rFonts w:hint="eastAsia" w:ascii="宋体" w:hAnsi="宋体"/>
                <w:color w:val="auto"/>
                <w:sz w:val="24"/>
              </w:rPr>
              <w:t>：</w:t>
            </w:r>
            <w:r>
              <w:rPr>
                <w:rFonts w:hint="eastAsia" w:ascii="宋体" w:hAnsi="宋体"/>
                <w:b/>
                <w:color w:val="auto"/>
                <w:sz w:val="24"/>
                <w:u w:val="single"/>
                <w:lang w:eastAsia="zh-CN"/>
              </w:rPr>
              <w:t>202</w:t>
            </w:r>
            <w:r>
              <w:rPr>
                <w:rFonts w:hint="eastAsia" w:ascii="宋体" w:hAnsi="宋体"/>
                <w:b/>
                <w:color w:val="auto"/>
                <w:sz w:val="24"/>
                <w:u w:val="single"/>
                <w:lang w:val="en-US" w:eastAsia="zh-CN"/>
              </w:rPr>
              <w:t>4</w:t>
            </w:r>
            <w:r>
              <w:rPr>
                <w:rFonts w:hint="eastAsia" w:ascii="宋体" w:hAnsi="宋体"/>
                <w:b/>
                <w:color w:val="auto"/>
                <w:sz w:val="24"/>
                <w:u w:val="single"/>
                <w:lang w:eastAsia="zh-CN"/>
              </w:rPr>
              <w:t>年</w:t>
            </w:r>
            <w:r>
              <w:rPr>
                <w:rFonts w:hint="eastAsia" w:ascii="宋体" w:hAnsi="宋体"/>
                <w:b/>
                <w:color w:val="auto"/>
                <w:sz w:val="24"/>
                <w:u w:val="single"/>
                <w:lang w:val="en-US" w:eastAsia="zh-CN"/>
              </w:rPr>
              <w:t>8</w:t>
            </w:r>
            <w:r>
              <w:rPr>
                <w:rFonts w:hint="eastAsia" w:ascii="宋体" w:hAnsi="宋体"/>
                <w:b/>
                <w:color w:val="auto"/>
                <w:sz w:val="24"/>
                <w:u w:val="single"/>
                <w:lang w:eastAsia="zh-CN"/>
              </w:rPr>
              <w:t>月</w:t>
            </w:r>
            <w:r>
              <w:rPr>
                <w:rFonts w:hint="eastAsia" w:ascii="宋体" w:hAnsi="宋体"/>
                <w:b/>
                <w:color w:val="auto"/>
                <w:sz w:val="24"/>
                <w:u w:val="single"/>
                <w:lang w:val="en-US" w:eastAsia="zh-CN"/>
              </w:rPr>
              <w:t>12</w:t>
            </w:r>
            <w:r>
              <w:rPr>
                <w:rFonts w:hint="eastAsia" w:ascii="宋体" w:hAnsi="宋体"/>
                <w:b/>
                <w:color w:val="auto"/>
                <w:sz w:val="24"/>
                <w:u w:val="single"/>
                <w:lang w:eastAsia="zh-CN"/>
              </w:rPr>
              <w:t>日</w:t>
            </w:r>
            <w:r>
              <w:rPr>
                <w:rFonts w:hint="eastAsia" w:ascii="宋体" w:hAnsi="宋体"/>
                <w:b/>
                <w:color w:val="auto"/>
                <w:sz w:val="24"/>
                <w:u w:val="single"/>
                <w:lang w:val="en-US" w:eastAsia="zh-CN"/>
              </w:rPr>
              <w:t>14</w:t>
            </w:r>
            <w:r>
              <w:rPr>
                <w:rFonts w:hint="eastAsia" w:ascii="宋体" w:hAnsi="宋体"/>
                <w:b/>
                <w:color w:val="auto"/>
                <w:sz w:val="24"/>
                <w:u w:val="single"/>
                <w:lang w:eastAsia="zh-CN"/>
              </w:rPr>
              <w:t>:</w:t>
            </w:r>
            <w:r>
              <w:rPr>
                <w:rFonts w:hint="eastAsia" w:ascii="宋体" w:hAnsi="宋体"/>
                <w:b/>
                <w:color w:val="auto"/>
                <w:sz w:val="24"/>
                <w:u w:val="single"/>
                <w:lang w:val="en-US" w:eastAsia="zh-CN"/>
              </w:rPr>
              <w:t>3</w:t>
            </w:r>
            <w:r>
              <w:rPr>
                <w:rFonts w:hint="eastAsia" w:ascii="宋体" w:hAnsi="宋体"/>
                <w:b/>
                <w:color w:val="auto"/>
                <w:sz w:val="24"/>
                <w:u w:val="single"/>
                <w:lang w:eastAsia="zh-CN"/>
              </w:rPr>
              <w:t>0</w:t>
            </w:r>
          </w:p>
          <w:p w14:paraId="4C183045">
            <w:pPr>
              <w:tabs>
                <w:tab w:val="left" w:pos="0"/>
                <w:tab w:val="left" w:pos="1134"/>
              </w:tabs>
              <w:adjustRightInd w:val="0"/>
              <w:snapToGrid w:val="0"/>
              <w:rPr>
                <w:rFonts w:ascii="宋体" w:hAnsi="宋体"/>
                <w:bCs/>
                <w:color w:val="auto"/>
                <w:sz w:val="24"/>
              </w:rPr>
            </w:pPr>
            <w:r>
              <w:rPr>
                <w:rFonts w:hint="eastAsia" w:ascii="宋体" w:hAnsi="宋体"/>
                <w:bCs/>
                <w:color w:val="auto"/>
                <w:sz w:val="24"/>
              </w:rPr>
              <w:t>提交投标文件地点：</w:t>
            </w:r>
          </w:p>
          <w:p w14:paraId="31F64223">
            <w:pPr>
              <w:pStyle w:val="27"/>
              <w:adjustRightInd w:val="0"/>
              <w:snapToGrid w:val="0"/>
              <w:rPr>
                <w:rFonts w:hAnsi="宋体"/>
                <w:color w:val="auto"/>
                <w:sz w:val="24"/>
              </w:rPr>
            </w:pPr>
            <w:r>
              <w:rPr>
                <w:rFonts w:hint="eastAsia" w:hAnsi="宋体"/>
                <w:color w:val="auto"/>
                <w:sz w:val="24"/>
              </w:rPr>
              <w:t>（1）电子</w:t>
            </w:r>
            <w:r>
              <w:rPr>
                <w:rFonts w:hAnsi="宋体"/>
                <w:color w:val="auto"/>
                <w:sz w:val="24"/>
              </w:rPr>
              <w:t>投标文件</w:t>
            </w:r>
            <w:r>
              <w:rPr>
                <w:rFonts w:hint="eastAsia" w:hAnsi="宋体"/>
                <w:color w:val="auto"/>
                <w:sz w:val="24"/>
              </w:rPr>
              <w:t>：投标截止时间前在</w:t>
            </w:r>
            <w:r>
              <w:rPr>
                <w:rFonts w:hAnsi="宋体"/>
                <w:color w:val="auto"/>
                <w:sz w:val="24"/>
              </w:rPr>
              <w:t>政采云平台</w:t>
            </w:r>
            <w:r>
              <w:rPr>
                <w:rFonts w:hint="eastAsia" w:hAnsi="宋体"/>
                <w:color w:val="auto"/>
                <w:sz w:val="24"/>
              </w:rPr>
              <w:t>完成电子投标文件的传输提交；</w:t>
            </w:r>
          </w:p>
          <w:p w14:paraId="2D58BBEF">
            <w:pPr>
              <w:pStyle w:val="27"/>
              <w:adjustRightInd w:val="0"/>
              <w:snapToGrid w:val="0"/>
              <w:rPr>
                <w:rFonts w:hAnsi="宋体"/>
                <w:color w:val="auto"/>
                <w:sz w:val="24"/>
              </w:rPr>
            </w:pPr>
            <w:r>
              <w:rPr>
                <w:rFonts w:hint="eastAsia" w:hAnsi="宋体"/>
                <w:color w:val="auto"/>
                <w:sz w:val="24"/>
              </w:rPr>
              <w:t>（2）备份投标文件：</w:t>
            </w:r>
          </w:p>
          <w:p w14:paraId="4B26D847">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int="eastAsia" w:hAnsi="宋体" w:eastAsia="新宋体"/>
                <w:b/>
                <w:bCs/>
                <w:sz w:val="24"/>
                <w:lang w:val="en-US" w:eastAsia="zh-CN"/>
              </w:rPr>
              <w:t>393452536</w:t>
            </w:r>
            <w:r>
              <w:rPr>
                <w:rFonts w:hAnsi="宋体"/>
                <w:b/>
                <w:bCs/>
                <w:sz w:val="24"/>
              </w:rPr>
              <w:t>@qq.com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6D7D6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5F7F6FE7">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408C3FA5">
            <w:pPr>
              <w:jc w:val="left"/>
              <w:rPr>
                <w:rFonts w:ascii="宋体"/>
                <w:snapToGrid w:val="0"/>
                <w:sz w:val="24"/>
                <w:szCs w:val="24"/>
              </w:rPr>
            </w:pPr>
            <w:r>
              <w:rPr>
                <w:rFonts w:hint="eastAsia" w:ascii="宋体" w:hAnsi="宋体" w:cs="宋体"/>
                <w:snapToGrid w:val="0"/>
                <w:sz w:val="24"/>
                <w:szCs w:val="24"/>
              </w:rPr>
              <w:t>开标时间</w:t>
            </w:r>
          </w:p>
          <w:p w14:paraId="1BEA8A87">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49F9BF4E">
            <w:pPr>
              <w:rPr>
                <w:rFonts w:ascii="宋体"/>
                <w:b/>
                <w:bCs/>
                <w:color w:val="auto"/>
                <w:sz w:val="24"/>
                <w:szCs w:val="24"/>
                <w:u w:val="single"/>
              </w:rPr>
            </w:pPr>
            <w:r>
              <w:rPr>
                <w:rFonts w:hint="eastAsia" w:ascii="宋体" w:hAnsi="宋体" w:cs="宋体"/>
                <w:b/>
                <w:bCs/>
                <w:color w:val="auto"/>
                <w:sz w:val="24"/>
                <w:szCs w:val="24"/>
                <w:u w:val="single"/>
              </w:rPr>
              <w:t>时间：</w:t>
            </w:r>
            <w:r>
              <w:rPr>
                <w:rFonts w:hint="eastAsia" w:ascii="宋体" w:hAnsi="宋体" w:cs="宋体"/>
                <w:b/>
                <w:bCs/>
                <w:color w:val="auto"/>
                <w:sz w:val="24"/>
                <w:szCs w:val="24"/>
                <w:u w:val="single"/>
                <w:lang w:eastAsia="zh-CN"/>
              </w:rPr>
              <w:t>202</w:t>
            </w:r>
            <w:r>
              <w:rPr>
                <w:rFonts w:hint="eastAsia" w:ascii="宋体" w:hAnsi="宋体" w:cs="宋体"/>
                <w:b/>
                <w:bCs/>
                <w:color w:val="auto"/>
                <w:sz w:val="24"/>
                <w:szCs w:val="24"/>
                <w:u w:val="single"/>
                <w:lang w:val="en-US" w:eastAsia="zh-CN"/>
              </w:rPr>
              <w:t>4</w:t>
            </w:r>
            <w:r>
              <w:rPr>
                <w:rFonts w:hint="eastAsia" w:ascii="宋体" w:hAnsi="宋体" w:cs="宋体"/>
                <w:b/>
                <w:bCs/>
                <w:color w:val="auto"/>
                <w:sz w:val="24"/>
                <w:szCs w:val="24"/>
                <w:u w:val="single"/>
                <w:lang w:eastAsia="zh-CN"/>
              </w:rPr>
              <w:t>年</w:t>
            </w:r>
            <w:r>
              <w:rPr>
                <w:rFonts w:hint="eastAsia" w:ascii="宋体" w:hAnsi="宋体" w:cs="宋体"/>
                <w:b/>
                <w:bCs/>
                <w:color w:val="auto"/>
                <w:sz w:val="24"/>
                <w:szCs w:val="24"/>
                <w:u w:val="single"/>
                <w:lang w:val="en-US" w:eastAsia="zh-CN"/>
              </w:rPr>
              <w:t>8</w:t>
            </w:r>
            <w:r>
              <w:rPr>
                <w:rFonts w:hint="eastAsia" w:ascii="宋体" w:hAnsi="宋体" w:cs="宋体"/>
                <w:b/>
                <w:bCs/>
                <w:color w:val="auto"/>
                <w:sz w:val="24"/>
                <w:szCs w:val="24"/>
                <w:u w:val="single"/>
                <w:lang w:eastAsia="zh-CN"/>
              </w:rPr>
              <w:t>月</w:t>
            </w:r>
            <w:r>
              <w:rPr>
                <w:rFonts w:hint="eastAsia" w:ascii="宋体" w:hAnsi="宋体" w:cs="宋体"/>
                <w:b/>
                <w:bCs/>
                <w:color w:val="auto"/>
                <w:sz w:val="24"/>
                <w:szCs w:val="24"/>
                <w:u w:val="single"/>
                <w:lang w:val="en-US" w:eastAsia="zh-CN"/>
              </w:rPr>
              <w:t>12</w:t>
            </w:r>
            <w:r>
              <w:rPr>
                <w:rFonts w:hint="eastAsia" w:ascii="宋体" w:hAnsi="宋体" w:cs="宋体"/>
                <w:b/>
                <w:bCs/>
                <w:color w:val="auto"/>
                <w:sz w:val="24"/>
                <w:szCs w:val="24"/>
                <w:u w:val="single"/>
                <w:lang w:eastAsia="zh-CN"/>
              </w:rPr>
              <w:t>日</w:t>
            </w:r>
            <w:r>
              <w:rPr>
                <w:rFonts w:hint="eastAsia" w:ascii="宋体" w:hAnsi="宋体" w:cs="宋体"/>
                <w:b/>
                <w:bCs/>
                <w:color w:val="auto"/>
                <w:sz w:val="24"/>
                <w:szCs w:val="24"/>
                <w:u w:val="single"/>
                <w:lang w:val="en-US" w:eastAsia="zh-CN"/>
              </w:rPr>
              <w:t>14</w:t>
            </w:r>
            <w:r>
              <w:rPr>
                <w:rFonts w:hint="eastAsia" w:ascii="宋体" w:hAnsi="宋体" w:cs="宋体"/>
                <w:b/>
                <w:bCs/>
                <w:color w:val="auto"/>
                <w:sz w:val="24"/>
                <w:szCs w:val="24"/>
                <w:u w:val="single"/>
                <w:lang w:eastAsia="zh-CN"/>
              </w:rPr>
              <w:t>:</w:t>
            </w:r>
            <w:r>
              <w:rPr>
                <w:rFonts w:hint="eastAsia" w:ascii="宋体" w:hAnsi="宋体" w:cs="宋体"/>
                <w:b/>
                <w:bCs/>
                <w:color w:val="auto"/>
                <w:sz w:val="24"/>
                <w:szCs w:val="24"/>
                <w:u w:val="single"/>
                <w:lang w:val="en-US" w:eastAsia="zh-CN"/>
              </w:rPr>
              <w:t>3</w:t>
            </w:r>
            <w:r>
              <w:rPr>
                <w:rFonts w:hint="eastAsia" w:ascii="宋体" w:hAnsi="宋体" w:cs="宋体"/>
                <w:b/>
                <w:bCs/>
                <w:color w:val="auto"/>
                <w:sz w:val="24"/>
                <w:szCs w:val="24"/>
                <w:u w:val="single"/>
                <w:lang w:eastAsia="zh-CN"/>
              </w:rPr>
              <w:t>0</w:t>
            </w:r>
            <w:r>
              <w:rPr>
                <w:rFonts w:hint="eastAsia" w:ascii="宋体" w:hAnsi="宋体" w:cs="宋体"/>
                <w:b/>
                <w:bCs/>
                <w:color w:val="auto"/>
                <w:sz w:val="24"/>
                <w:szCs w:val="24"/>
                <w:u w:val="single"/>
              </w:rPr>
              <w:t>开始</w:t>
            </w:r>
          </w:p>
          <w:p w14:paraId="06E5611E">
            <w:pPr>
              <w:rPr>
                <w:rFonts w:hint="eastAsia" w:ascii="宋体" w:hAnsi="宋体" w:cs="仿宋_GB2312"/>
                <w:sz w:val="24"/>
              </w:rPr>
            </w:pPr>
            <w:r>
              <w:rPr>
                <w:rFonts w:hint="eastAsia" w:ascii="宋体" w:hAnsi="宋体" w:cs="仿宋_GB2312"/>
                <w:sz w:val="24"/>
              </w:rPr>
              <w:t>地点：</w:t>
            </w:r>
            <w:r>
              <w:rPr>
                <w:rFonts w:hint="eastAsia" w:ascii="宋体" w:hAnsi="宋体" w:cs="仿宋_GB2312"/>
                <w:sz w:val="24"/>
                <w:lang w:eastAsia="zh-CN"/>
              </w:rPr>
              <w:t>云和县招投标中心</w:t>
            </w:r>
            <w:r>
              <w:rPr>
                <w:rFonts w:hint="eastAsia" w:ascii="宋体" w:hAnsi="宋体" w:cs="仿宋_GB2312"/>
                <w:sz w:val="24"/>
              </w:rPr>
              <w:t>（云和县城南路1号体育馆一楼）</w:t>
            </w:r>
          </w:p>
          <w:p w14:paraId="3E1CA72F">
            <w:pPr>
              <w:rPr>
                <w:rFonts w:hint="eastAsia" w:ascii="宋体" w:eastAsia="宋体"/>
                <w:sz w:val="24"/>
                <w:szCs w:val="24"/>
                <w:lang w:eastAsia="zh-CN"/>
              </w:rPr>
            </w:pPr>
          </w:p>
        </w:tc>
      </w:tr>
      <w:tr w14:paraId="7EFC7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4" w:hRule="exact"/>
          <w:jc w:val="center"/>
        </w:trPr>
        <w:tc>
          <w:tcPr>
            <w:tcW w:w="604" w:type="dxa"/>
            <w:tcBorders>
              <w:left w:val="double" w:color="auto" w:sz="4" w:space="0"/>
            </w:tcBorders>
            <w:vAlign w:val="center"/>
          </w:tcPr>
          <w:p w14:paraId="6F32CE59">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0DBD4B7B">
            <w:pPr>
              <w:jc w:val="left"/>
              <w:rPr>
                <w:rFonts w:ascii="宋体" w:hAnsi="宋体" w:cs="宋体"/>
                <w:snapToGrid w:val="0"/>
                <w:sz w:val="24"/>
                <w:szCs w:val="24"/>
              </w:rPr>
            </w:pPr>
            <w:r>
              <w:rPr>
                <w:rFonts w:hint="eastAsia" w:ascii="宋体" w:hAnsi="宋体" w:cs="宋体"/>
                <w:snapToGrid w:val="0"/>
                <w:sz w:val="24"/>
                <w:szCs w:val="24"/>
              </w:rPr>
              <w:t>履约保证金</w:t>
            </w:r>
          </w:p>
        </w:tc>
        <w:tc>
          <w:tcPr>
            <w:tcW w:w="7735" w:type="dxa"/>
            <w:gridSpan w:val="3"/>
            <w:tcBorders>
              <w:right w:val="double" w:color="auto" w:sz="4" w:space="0"/>
            </w:tcBorders>
            <w:vAlign w:val="center"/>
          </w:tcPr>
          <w:p w14:paraId="223D924E">
            <w:pPr>
              <w:rPr>
                <w:rFonts w:ascii="宋体" w:hAnsi="宋体" w:cs="宋体"/>
                <w:snapToGrid w:val="0"/>
                <w:sz w:val="24"/>
                <w:szCs w:val="24"/>
              </w:rPr>
            </w:pPr>
            <w:r>
              <w:rPr>
                <w:rFonts w:hint="eastAsia" w:ascii="宋体" w:hAnsi="宋体" w:cs="宋体"/>
                <w:snapToGrid w:val="0"/>
                <w:sz w:val="24"/>
                <w:szCs w:val="24"/>
              </w:rPr>
              <w:t>无。</w:t>
            </w:r>
          </w:p>
        </w:tc>
      </w:tr>
      <w:tr w14:paraId="5F19E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398D1466">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10217B4D">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63249F43">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75E75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4F07E243">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47F90665">
            <w:pPr>
              <w:jc w:val="left"/>
              <w:rPr>
                <w:rFonts w:ascii="宋体"/>
                <w:snapToGrid w:val="0"/>
                <w:sz w:val="24"/>
                <w:szCs w:val="24"/>
              </w:rPr>
            </w:pPr>
            <w:r>
              <w:rPr>
                <w:rFonts w:hint="eastAsia" w:ascii="宋体" w:hAnsi="宋体" w:cs="宋体"/>
                <w:snapToGrid w:val="0"/>
                <w:sz w:val="24"/>
                <w:szCs w:val="24"/>
              </w:rPr>
              <w:t>评标办法</w:t>
            </w:r>
          </w:p>
          <w:p w14:paraId="25148525">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38ECC36B">
            <w:pPr>
              <w:rPr>
                <w:rFonts w:ascii="宋体"/>
                <w:sz w:val="24"/>
                <w:szCs w:val="24"/>
              </w:rPr>
            </w:pPr>
            <w:r>
              <w:rPr>
                <w:rFonts w:hint="eastAsia" w:ascii="宋体" w:hAnsi="宋体" w:cs="宋体"/>
                <w:sz w:val="24"/>
                <w:szCs w:val="24"/>
              </w:rPr>
              <w:t>详见本招标文件第六章</w:t>
            </w:r>
          </w:p>
        </w:tc>
      </w:tr>
      <w:tr w14:paraId="6BADD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7650F49B">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3ADD08D3">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495ADF0C">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58F8B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6AC59023">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4A561161">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1AA522F9">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3502C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18CB3134">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7456FFFE">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5ABAFA48">
            <w:pPr>
              <w:rPr>
                <w:rFonts w:ascii="宋体"/>
                <w:sz w:val="24"/>
                <w:szCs w:val="24"/>
              </w:rPr>
            </w:pPr>
            <w:r>
              <w:rPr>
                <w:rFonts w:hint="eastAsia" w:ascii="宋体" w:hAnsi="宋体" w:cs="宋体"/>
                <w:sz w:val="24"/>
                <w:szCs w:val="24"/>
              </w:rPr>
              <w:t>本项目采购文件的解释权属于浙江五石中正工程咨询有限公司</w:t>
            </w:r>
          </w:p>
        </w:tc>
      </w:tr>
      <w:tr w14:paraId="5BECB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22BDFE24">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2E315CB7">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3BCC732A">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31D5B542">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544E3728">
            <w:pPr>
              <w:rPr>
                <w:rFonts w:ascii="宋体" w:hAnsi="宋体" w:cs="宋体"/>
                <w:sz w:val="24"/>
                <w:szCs w:val="24"/>
              </w:rPr>
            </w:pPr>
            <w:r>
              <w:rPr>
                <w:rFonts w:hint="eastAsia" w:ascii="宋体" w:hAnsi="宋体" w:cs="宋体"/>
                <w:b/>
                <w:sz w:val="24"/>
                <w:szCs w:val="24"/>
              </w:rPr>
              <w:t>3.其他配套设施：如打印机、扫描仪等。</w:t>
            </w:r>
          </w:p>
        </w:tc>
      </w:tr>
    </w:tbl>
    <w:p w14:paraId="617E0381">
      <w:pPr>
        <w:spacing w:line="360" w:lineRule="auto"/>
        <w:rPr>
          <w:rFonts w:ascii="宋体"/>
          <w:sz w:val="24"/>
          <w:szCs w:val="24"/>
        </w:rPr>
      </w:pPr>
    </w:p>
    <w:p w14:paraId="43F6D3BC">
      <w:pPr>
        <w:spacing w:line="360" w:lineRule="auto"/>
        <w:rPr>
          <w:rFonts w:ascii="宋体"/>
          <w:sz w:val="24"/>
          <w:szCs w:val="24"/>
        </w:rPr>
      </w:pPr>
    </w:p>
    <w:p w14:paraId="61EDD4E5">
      <w:pPr>
        <w:spacing w:line="360" w:lineRule="auto"/>
        <w:rPr>
          <w:rFonts w:ascii="宋体"/>
          <w:sz w:val="24"/>
          <w:szCs w:val="24"/>
        </w:rPr>
      </w:pPr>
    </w:p>
    <w:p w14:paraId="56CF026C">
      <w:pPr>
        <w:pStyle w:val="7"/>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13376"/>
      <w:r>
        <w:rPr>
          <w:rFonts w:hint="eastAsia" w:ascii="宋体" w:hAnsi="宋体" w:eastAsia="宋体" w:cs="宋体"/>
        </w:rPr>
        <w:t>一  总则</w:t>
      </w:r>
      <w:bookmarkEnd w:id="28"/>
    </w:p>
    <w:p w14:paraId="25DAAF8E">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72B426DF">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0C3DD8C3">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35471B15">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云和县江滨小学</w:t>
      </w:r>
      <w:r>
        <w:rPr>
          <w:rFonts w:hint="eastAsia" w:ascii="宋体" w:hAnsi="宋体" w:cs="宋体"/>
          <w:sz w:val="24"/>
          <w:szCs w:val="24"/>
        </w:rPr>
        <w:t>。</w:t>
      </w:r>
    </w:p>
    <w:p w14:paraId="36AD8E51">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156BF223">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“采购代理机构”系指浙江五石中正工程咨询有限公司。</w:t>
      </w:r>
    </w:p>
    <w:p w14:paraId="7C3C1269">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70F727E8">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3BB154D2">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1BC1A10D">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2CA456C5">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6F4DAEBB">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21914FFB">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02C0A04F">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6A22423C">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4EC079AE">
      <w:pPr>
        <w:spacing w:line="360" w:lineRule="auto"/>
        <w:ind w:firstLine="482" w:firstLineChars="200"/>
        <w:rPr>
          <w:rFonts w:ascii="宋体"/>
          <w:b/>
          <w:bCs/>
          <w:sz w:val="24"/>
          <w:szCs w:val="24"/>
        </w:rPr>
      </w:pPr>
      <w:r>
        <w:rPr>
          <w:rFonts w:ascii="宋体" w:hAnsi="宋体" w:cs="宋体"/>
          <w:b/>
          <w:bCs/>
          <w:sz w:val="24"/>
          <w:szCs w:val="24"/>
        </w:rPr>
        <w:t>4</w:t>
      </w:r>
      <w:r>
        <w:rPr>
          <w:rFonts w:ascii="宋体" w:cs="宋体"/>
          <w:b/>
          <w:bCs/>
          <w:sz w:val="24"/>
          <w:szCs w:val="24"/>
        </w:rPr>
        <w:t>.</w:t>
      </w:r>
      <w:r>
        <w:rPr>
          <w:rFonts w:hint="eastAsia" w:ascii="宋体" w:hAnsi="宋体" w:cs="宋体"/>
          <w:b/>
          <w:bCs/>
          <w:sz w:val="24"/>
          <w:szCs w:val="24"/>
        </w:rPr>
        <w:t>联合体说明</w:t>
      </w:r>
    </w:p>
    <w:p w14:paraId="59D36B7E">
      <w:pPr>
        <w:spacing w:line="360" w:lineRule="auto"/>
        <w:ind w:firstLine="480" w:firstLineChars="200"/>
        <w:rPr>
          <w:rFonts w:ascii="宋体" w:hAnsi="宋体" w:cs="宋体"/>
          <w:sz w:val="24"/>
          <w:szCs w:val="24"/>
        </w:rPr>
      </w:pPr>
      <w:r>
        <w:rPr>
          <w:rFonts w:ascii="宋体" w:hAnsi="宋体" w:cs="宋体"/>
          <w:sz w:val="24"/>
          <w:szCs w:val="24"/>
        </w:rPr>
        <w:t>4.1</w:t>
      </w:r>
      <w:r>
        <w:rPr>
          <w:rFonts w:hint="eastAsia" w:ascii="宋体" w:hAnsi="宋体" w:cs="宋体"/>
          <w:sz w:val="24"/>
          <w:szCs w:val="24"/>
        </w:rPr>
        <w:t>本项目</w:t>
      </w:r>
      <w:r>
        <w:rPr>
          <w:rFonts w:hint="eastAsia" w:ascii="宋体" w:hAnsi="宋体" w:cs="宋体"/>
          <w:sz w:val="24"/>
          <w:szCs w:val="24"/>
          <w:lang w:eastAsia="zh-CN"/>
        </w:rPr>
        <w:t>不</w:t>
      </w:r>
      <w:r>
        <w:rPr>
          <w:rFonts w:hint="eastAsia" w:ascii="宋体" w:hAnsi="宋体" w:cs="宋体"/>
          <w:sz w:val="24"/>
          <w:szCs w:val="24"/>
        </w:rPr>
        <w:t>接受联合体投标。</w:t>
      </w:r>
    </w:p>
    <w:p w14:paraId="0C2A54CC">
      <w:pPr>
        <w:spacing w:line="360" w:lineRule="auto"/>
        <w:ind w:firstLine="480" w:firstLineChars="200"/>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联合体参加投标需提供联合体协议（详见第五章投标相关文件格式）。</w:t>
      </w:r>
    </w:p>
    <w:p w14:paraId="6C40A9FB">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01FF66D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66A0313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19BE9E7A">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f33655181aa74616a4714729efbcef95"/>
      <w:bookmarkEnd w:id="29"/>
      <w:bookmarkStart w:id="30" w:name="EBb242ed4d95ae426f999df4b9b64f51fb"/>
      <w:bookmarkEnd w:id="30"/>
    </w:p>
    <w:p w14:paraId="4AFA0FD7">
      <w:pPr>
        <w:pStyle w:val="7"/>
        <w:rPr>
          <w:rFonts w:ascii="宋体" w:hAnsi="宋体" w:eastAsia="宋体" w:cs="Times New Roman"/>
        </w:rPr>
      </w:pPr>
      <w:bookmarkStart w:id="31" w:name="_Toc26485"/>
      <w:r>
        <w:rPr>
          <w:rFonts w:hint="eastAsia" w:ascii="宋体" w:hAnsi="宋体" w:eastAsia="宋体" w:cs="宋体"/>
        </w:rPr>
        <w:t>二  招标文件说明</w:t>
      </w:r>
      <w:bookmarkEnd w:id="31"/>
    </w:p>
    <w:p w14:paraId="17B7C80F">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0DEEC80F">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2B9A61B7">
      <w:pPr>
        <w:spacing w:line="360" w:lineRule="auto"/>
        <w:ind w:firstLine="480" w:firstLineChars="200"/>
        <w:rPr>
          <w:rFonts w:ascii="宋体" w:hAnsi="宋体"/>
          <w:sz w:val="24"/>
        </w:rPr>
      </w:pPr>
      <w:r>
        <w:rPr>
          <w:rFonts w:hint="eastAsia" w:ascii="宋体" w:hAnsi="宋体"/>
          <w:sz w:val="24"/>
        </w:rPr>
        <w:t>6.1.1招标公告</w:t>
      </w:r>
    </w:p>
    <w:p w14:paraId="0B84F5A2">
      <w:pPr>
        <w:spacing w:line="360" w:lineRule="auto"/>
        <w:ind w:firstLine="480" w:firstLineChars="200"/>
        <w:rPr>
          <w:rFonts w:ascii="宋体" w:hAnsi="宋体"/>
          <w:sz w:val="24"/>
        </w:rPr>
      </w:pPr>
      <w:r>
        <w:rPr>
          <w:rFonts w:hint="eastAsia" w:ascii="宋体" w:hAnsi="宋体"/>
          <w:sz w:val="24"/>
        </w:rPr>
        <w:t>6.1.2投标人须知</w:t>
      </w:r>
    </w:p>
    <w:p w14:paraId="2BA15683">
      <w:pPr>
        <w:spacing w:line="360" w:lineRule="auto"/>
        <w:ind w:firstLine="480" w:firstLineChars="200"/>
        <w:rPr>
          <w:rFonts w:ascii="宋体" w:hAnsi="宋体"/>
          <w:sz w:val="24"/>
        </w:rPr>
      </w:pPr>
      <w:r>
        <w:rPr>
          <w:rFonts w:hint="eastAsia" w:ascii="宋体" w:hAnsi="宋体"/>
          <w:sz w:val="24"/>
        </w:rPr>
        <w:t>6.1.3采购需求</w:t>
      </w:r>
    </w:p>
    <w:p w14:paraId="56A51913">
      <w:pPr>
        <w:spacing w:line="360" w:lineRule="auto"/>
        <w:ind w:firstLine="480" w:firstLineChars="200"/>
        <w:rPr>
          <w:rFonts w:ascii="宋体" w:hAnsi="宋体"/>
          <w:sz w:val="24"/>
        </w:rPr>
      </w:pPr>
      <w:r>
        <w:rPr>
          <w:rFonts w:hint="eastAsia" w:ascii="宋体" w:hAnsi="宋体"/>
          <w:sz w:val="24"/>
        </w:rPr>
        <w:t>6.1.4政府采购合同格式</w:t>
      </w:r>
    </w:p>
    <w:p w14:paraId="0D251AD7">
      <w:pPr>
        <w:spacing w:line="360" w:lineRule="auto"/>
        <w:ind w:firstLine="480" w:firstLineChars="200"/>
        <w:rPr>
          <w:rFonts w:ascii="宋体" w:hAnsi="宋体"/>
          <w:sz w:val="24"/>
        </w:rPr>
      </w:pPr>
      <w:r>
        <w:rPr>
          <w:rFonts w:hint="eastAsia" w:ascii="宋体" w:hAnsi="宋体"/>
          <w:sz w:val="24"/>
        </w:rPr>
        <w:t>6.1.5投标相关文件格式</w:t>
      </w:r>
    </w:p>
    <w:p w14:paraId="62B23BC7">
      <w:pPr>
        <w:spacing w:line="360" w:lineRule="auto"/>
        <w:ind w:firstLine="480" w:firstLineChars="200"/>
        <w:rPr>
          <w:rFonts w:ascii="宋体" w:hAnsi="宋体"/>
          <w:sz w:val="24"/>
        </w:rPr>
      </w:pPr>
      <w:r>
        <w:rPr>
          <w:rFonts w:hint="eastAsia" w:ascii="宋体" w:hAnsi="宋体"/>
          <w:sz w:val="24"/>
        </w:rPr>
        <w:t>6.1.6评标办法和细则</w:t>
      </w:r>
    </w:p>
    <w:p w14:paraId="4F65B131">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453CAC75">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770E4DC4">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331B3040">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1F8F9087">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20D81DA0">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1134DABA">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7BD296AF">
      <w:pPr>
        <w:pStyle w:val="7"/>
        <w:ind w:firstLine="200" w:firstLineChars="0"/>
        <w:rPr>
          <w:rFonts w:ascii="宋体" w:hAnsi="宋体" w:eastAsia="宋体" w:cs="Times New Roman"/>
          <w:sz w:val="32"/>
          <w:szCs w:val="32"/>
        </w:rPr>
      </w:pPr>
      <w:bookmarkStart w:id="32" w:name="_Toc5176"/>
      <w:r>
        <w:rPr>
          <w:rFonts w:hint="eastAsia" w:ascii="宋体" w:hAnsi="宋体" w:eastAsia="宋体" w:cs="宋体"/>
          <w:sz w:val="32"/>
          <w:szCs w:val="32"/>
        </w:rPr>
        <w:t>三  投标文件的编写</w:t>
      </w:r>
      <w:bookmarkEnd w:id="32"/>
    </w:p>
    <w:p w14:paraId="56FECD1E">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107916DA">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34BF979B">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48ED0630">
      <w:pPr>
        <w:spacing w:line="360" w:lineRule="auto"/>
        <w:ind w:firstLine="480" w:firstLineChars="200"/>
        <w:rPr>
          <w:rFonts w:ascii="宋体" w:hAnsi="宋体"/>
          <w:sz w:val="24"/>
        </w:rPr>
      </w:pPr>
      <w:r>
        <w:rPr>
          <w:rFonts w:hint="eastAsia" w:ascii="宋体" w:hAnsi="宋体"/>
          <w:sz w:val="24"/>
        </w:rPr>
        <w:t>9.3投标文件的形式和效力</w:t>
      </w:r>
    </w:p>
    <w:p w14:paraId="23137AAB">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430EFEE1">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4230007D">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14B2A356">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507C5F8F">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3F02072B">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758F196B">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2FA04821">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0B6BB483">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45084898">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2关于财务状况、缴纳税收和社会保障资金的承诺函；</w:t>
      </w:r>
    </w:p>
    <w:p w14:paraId="0D087C3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3具有履行合同所必需的设备和专业技术能力的承诺函；</w:t>
      </w:r>
    </w:p>
    <w:p w14:paraId="6DF372D7">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4无重大违法记录声明书；</w:t>
      </w:r>
    </w:p>
    <w:p w14:paraId="2694753F">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5</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5D54FBE8">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6负责人身份证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6CD7C6CB">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412DD161">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799870E4">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65931DDD">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140C581D">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302D8963">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30016D4A">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7DC7B9E6">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17AF242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514E8EA3">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4563B01F">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1B694F41">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270FFA1B">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1B03704F">
      <w:pPr>
        <w:pStyle w:val="7"/>
        <w:ind w:firstLine="643"/>
        <w:rPr>
          <w:rFonts w:ascii="宋体" w:hAnsi="宋体" w:eastAsia="宋体" w:cs="Times New Roman"/>
          <w:sz w:val="32"/>
          <w:szCs w:val="32"/>
        </w:rPr>
      </w:pPr>
      <w:bookmarkStart w:id="33" w:name="_Toc56928685"/>
      <w:bookmarkStart w:id="34" w:name="_Toc107820049"/>
      <w:bookmarkStart w:id="35" w:name="_Toc1077"/>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4EE47D51">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280163C8">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0299E576">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0CCC7DF4">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13D7910C">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5A993B09">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53BB274B">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2C55F817">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0FE2CB98">
      <w:pPr>
        <w:spacing w:line="360" w:lineRule="auto"/>
        <w:ind w:firstLine="480" w:firstLineChars="200"/>
        <w:rPr>
          <w:rFonts w:ascii="宋体" w:hAnsi="宋体"/>
          <w:sz w:val="24"/>
        </w:rPr>
      </w:pPr>
      <w:r>
        <w:rPr>
          <w:rFonts w:hint="eastAsia" w:ascii="宋体" w:hAnsi="宋体"/>
          <w:sz w:val="24"/>
        </w:rPr>
        <w:t>(2)未生成加密的电子投标文件；</w:t>
      </w:r>
    </w:p>
    <w:p w14:paraId="04D84CA3">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0177A28C">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1472AB25">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31D8419B">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6E71CF48">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30CA666E">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5B809AA5">
      <w:pPr>
        <w:pStyle w:val="7"/>
        <w:ind w:firstLine="0" w:firstLineChars="0"/>
        <w:rPr>
          <w:rFonts w:ascii="宋体" w:hAnsi="宋体" w:eastAsia="宋体" w:cs="Times New Roman"/>
          <w:sz w:val="32"/>
          <w:szCs w:val="32"/>
        </w:rPr>
      </w:pPr>
      <w:bookmarkStart w:id="37" w:name="_Toc13598"/>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18261163">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073ABEAD">
      <w:pPr>
        <w:spacing w:line="360" w:lineRule="auto"/>
        <w:ind w:firstLine="482" w:firstLineChars="200"/>
        <w:rPr>
          <w:rFonts w:ascii="宋体" w:hAnsi="宋体"/>
          <w:b/>
          <w:sz w:val="24"/>
        </w:rPr>
      </w:pPr>
      <w:bookmarkStart w:id="38" w:name="_Toc415648536"/>
      <w:bookmarkStart w:id="39" w:name="_Toc396838136"/>
      <w:bookmarkStart w:id="40" w:name="_Toc393869892"/>
      <w:bookmarkStart w:id="41" w:name="_Toc393869894"/>
      <w:bookmarkStart w:id="42" w:name="_Toc394928032"/>
      <w:bookmarkStart w:id="43" w:name="_Toc334087238"/>
      <w:bookmarkStart w:id="44" w:name="_Toc335664280"/>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31A09845">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035938AE">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298AC7D3">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18E47800">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47B85BD7">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7B1A6593">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38502676">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7D3A5425">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hint="eastAsia" w:ascii="宋体" w:hAnsi="宋体"/>
          <w:sz w:val="24"/>
          <w:lang w:val="en-US" w:eastAsia="zh-CN"/>
        </w:rPr>
        <w:t>393452536</w:t>
      </w:r>
      <w:r>
        <w:rPr>
          <w:rFonts w:ascii="宋体" w:hAnsi="宋体"/>
          <w:sz w:val="24"/>
        </w:rPr>
        <w:t>@qq.com</w:t>
      </w:r>
      <w:r>
        <w:rPr>
          <w:rFonts w:hint="eastAsia" w:ascii="宋体" w:hAnsi="宋体"/>
          <w:sz w:val="24"/>
        </w:rPr>
        <w:t>）提出申请，并说明理由，申请须由投标人代表签字或盖章。</w:t>
      </w:r>
    </w:p>
    <w:p w14:paraId="7249A893">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460C3E12">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13A16423">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0ED531BD">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56A1DB0B">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6FAB063C">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67F50236">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42A18785">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11B8C7B3">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2E13FA13">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1F47AA90">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2241DA9E">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0FA7BBBF">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116B8199">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8C313A9">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12069638">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0DB29E48">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71511745">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67714E5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11FF9DB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541223B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2F625E5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14:paraId="39DA293F">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74CA77D2">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22BBABCA">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3F490EE7">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C3FA04">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3A7CB058">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737E9E83">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2FA2496D">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FA329B9">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53DCB081">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27C8E61D">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07B5DCEE">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1468BD8E">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0F334BB7">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7B27306D">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14AB255C">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139801BF">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1681F72F">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096D36D4">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1E9254EF">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50051ac8f4a946c091713b64242fa8f2"/>
      <w:bookmarkEnd w:id="46"/>
      <w:bookmarkStart w:id="47" w:name="EB6abbdb67ad8e4dca83235298b1f0b56f"/>
      <w:bookmarkEnd w:id="47"/>
    </w:p>
    <w:p w14:paraId="6ECBF88D">
      <w:pPr>
        <w:pStyle w:val="7"/>
        <w:spacing w:before="240" w:after="240"/>
        <w:ind w:firstLine="0" w:firstLineChars="0"/>
        <w:rPr>
          <w:rFonts w:ascii="宋体" w:hAnsi="宋体" w:eastAsia="宋体" w:cs="Times New Roman"/>
        </w:rPr>
      </w:pPr>
      <w:bookmarkStart w:id="48" w:name="_Toc13491"/>
      <w:bookmarkStart w:id="49" w:name="_Toc493956039"/>
      <w:bookmarkStart w:id="50" w:name="_Toc494555855"/>
      <w:r>
        <w:rPr>
          <w:rFonts w:hint="eastAsia" w:ascii="宋体" w:hAnsi="宋体" w:eastAsia="宋体" w:cs="宋体"/>
        </w:rPr>
        <w:t>六  投标无效的情形</w:t>
      </w:r>
      <w:bookmarkEnd w:id="48"/>
      <w:bookmarkEnd w:id="49"/>
      <w:bookmarkEnd w:id="50"/>
    </w:p>
    <w:p w14:paraId="174ABA05">
      <w:pPr>
        <w:spacing w:line="360" w:lineRule="auto"/>
        <w:ind w:firstLine="482" w:firstLineChars="200"/>
        <w:rPr>
          <w:rFonts w:ascii="宋体" w:hAnsi="宋体"/>
          <w:b/>
          <w:sz w:val="24"/>
        </w:rPr>
      </w:pPr>
      <w:bookmarkStart w:id="51" w:name="_Toc493956040"/>
      <w:bookmarkStart w:id="52" w:name="_Toc494555856"/>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435D2690">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7B7E367A">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5B03B377">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0E003F67">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29770CD3">
      <w:pPr>
        <w:spacing w:line="360" w:lineRule="auto"/>
        <w:ind w:firstLine="480" w:firstLineChars="200"/>
        <w:rPr>
          <w:rFonts w:ascii="宋体" w:hAnsi="宋体"/>
          <w:sz w:val="24"/>
        </w:rPr>
      </w:pPr>
      <w:r>
        <w:rPr>
          <w:rFonts w:hint="eastAsia" w:ascii="宋体" w:hAnsi="宋体"/>
          <w:sz w:val="24"/>
        </w:rPr>
        <w:t>27.5 投标有效期不足的。</w:t>
      </w:r>
    </w:p>
    <w:p w14:paraId="2D68341E">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5178BC30">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61DEC494">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14F3A056">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0FE301A5">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641DF640">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6B42BC22">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47505D15">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50B63269">
      <w:pPr>
        <w:spacing w:line="360" w:lineRule="auto"/>
        <w:ind w:firstLine="480" w:firstLineChars="200"/>
        <w:rPr>
          <w:rFonts w:ascii="宋体" w:hAnsi="宋体"/>
          <w:sz w:val="24"/>
        </w:rPr>
      </w:pPr>
      <w:r>
        <w:rPr>
          <w:rFonts w:hint="eastAsia" w:ascii="宋体" w:hAnsi="宋体"/>
          <w:sz w:val="24"/>
        </w:rPr>
        <w:t>27.14提供虚假材料谋取中标的。</w:t>
      </w:r>
    </w:p>
    <w:p w14:paraId="3652609E">
      <w:pPr>
        <w:spacing w:line="360" w:lineRule="auto"/>
        <w:ind w:firstLine="480" w:firstLineChars="200"/>
        <w:rPr>
          <w:rFonts w:ascii="宋体" w:hAnsi="宋体"/>
          <w:sz w:val="24"/>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34A18076">
      <w:pPr>
        <w:spacing w:line="360" w:lineRule="auto"/>
        <w:ind w:firstLine="480" w:firstLineChars="200"/>
        <w:rPr>
          <w:rFonts w:ascii="宋体" w:hAnsi="宋体"/>
        </w:rPr>
      </w:pPr>
      <w:r>
        <w:rPr>
          <w:rFonts w:hint="eastAsia" w:ascii="宋体" w:hAnsi="宋体"/>
          <w:sz w:val="24"/>
        </w:rPr>
        <w:t>27.16招标文件规定的其他</w:t>
      </w:r>
      <w:r>
        <w:rPr>
          <w:rFonts w:hint="eastAsia" w:ascii="宋体" w:hAnsi="宋体"/>
          <w:kern w:val="0"/>
          <w:sz w:val="24"/>
        </w:rPr>
        <w:t>投标文件</w:t>
      </w:r>
      <w:r>
        <w:rPr>
          <w:rFonts w:hint="eastAsia" w:ascii="宋体" w:hAnsi="宋体"/>
          <w:sz w:val="24"/>
        </w:rPr>
        <w:t>无效情形。</w:t>
      </w:r>
      <w:bookmarkStart w:id="53" w:name="EBdafef940fa674575a283c03dcfd15197"/>
      <w:r>
        <w:rPr>
          <w:rFonts w:hint="eastAsia" w:ascii="宋体" w:hAnsi="宋体"/>
          <w:sz w:val="20"/>
        </w:rPr>
        <w:t xml:space="preserve"> </w:t>
      </w:r>
      <w:bookmarkEnd w:id="53"/>
      <w:bookmarkStart w:id="54" w:name="EB09b84f7f941446eb81ae304223ba6dc4"/>
      <w:r>
        <w:rPr>
          <w:rFonts w:hint="eastAsia" w:ascii="宋体" w:hAnsi="宋体"/>
          <w:sz w:val="20"/>
        </w:rPr>
        <w:t xml:space="preserve"> </w:t>
      </w:r>
      <w:bookmarkEnd w:id="54"/>
    </w:p>
    <w:p w14:paraId="2EA34F37">
      <w:pPr>
        <w:pStyle w:val="7"/>
        <w:spacing w:before="240" w:after="240"/>
        <w:ind w:firstLine="0" w:firstLineChars="0"/>
        <w:rPr>
          <w:rFonts w:ascii="宋体" w:hAnsi="宋体" w:eastAsia="宋体" w:cs="Times New Roman"/>
          <w:b w:val="0"/>
          <w:bCs w:val="0"/>
          <w:sz w:val="32"/>
          <w:szCs w:val="32"/>
        </w:rPr>
      </w:pPr>
      <w:bookmarkStart w:id="55" w:name="_Toc55"/>
      <w:r>
        <w:rPr>
          <w:rFonts w:hint="eastAsia" w:ascii="宋体" w:hAnsi="宋体" w:eastAsia="宋体" w:cs="宋体"/>
          <w:sz w:val="32"/>
          <w:szCs w:val="32"/>
        </w:rPr>
        <w:t>七  法律责任</w:t>
      </w:r>
      <w:bookmarkEnd w:id="51"/>
      <w:bookmarkEnd w:id="52"/>
      <w:bookmarkEnd w:id="55"/>
    </w:p>
    <w:p w14:paraId="68260F54">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49A8D53D">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65153D4C">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23F2B17B">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2EDCC38A">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69D71F91">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10418D71">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6F8CD230">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6CF7C6CD">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4CFFD1C1">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0DDE49CA">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w:t>
      </w:r>
      <w:r>
        <w:rPr>
          <w:rFonts w:hint="eastAsia" w:ascii="宋体" w:hAnsi="宋体"/>
          <w:sz w:val="24"/>
          <w:lang w:eastAsia="zh-CN"/>
        </w:rPr>
        <w:t>中标</w:t>
      </w:r>
      <w:r>
        <w:rPr>
          <w:rFonts w:hint="eastAsia" w:ascii="宋体" w:hAnsi="宋体"/>
          <w:sz w:val="24"/>
        </w:rPr>
        <w:t>后无正当理由拒不与采购人签订政府采购合同；</w:t>
      </w:r>
    </w:p>
    <w:p w14:paraId="7066EDAB">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39FD0BB7">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662E8514">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05645D8C">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4AE14796">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2A00FC7E">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130033C2">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3EDA10E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784CC2C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5F3F544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7003430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2F49765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w:t>
      </w:r>
      <w:r>
        <w:rPr>
          <w:rFonts w:hint="eastAsia" w:ascii="宋体" w:hAnsi="宋体" w:cs="宋体"/>
          <w:sz w:val="24"/>
          <w:szCs w:val="24"/>
          <w:lang w:eastAsia="zh-CN"/>
        </w:rPr>
        <w:t>中标</w:t>
      </w:r>
      <w:r>
        <w:rPr>
          <w:rFonts w:hint="eastAsia" w:ascii="宋体" w:hAnsi="宋体" w:cs="宋体"/>
          <w:sz w:val="24"/>
          <w:szCs w:val="24"/>
        </w:rPr>
        <w:t>；</w:t>
      </w:r>
    </w:p>
    <w:p w14:paraId="53FC88F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w:t>
      </w:r>
      <w:r>
        <w:rPr>
          <w:rFonts w:hint="eastAsia" w:ascii="宋体" w:hAnsi="宋体" w:cs="宋体"/>
          <w:sz w:val="24"/>
          <w:szCs w:val="24"/>
          <w:lang w:eastAsia="zh-CN"/>
        </w:rPr>
        <w:t>中标</w:t>
      </w:r>
      <w:r>
        <w:rPr>
          <w:rFonts w:hint="eastAsia" w:ascii="宋体" w:hAnsi="宋体" w:cs="宋体"/>
          <w:sz w:val="24"/>
          <w:szCs w:val="24"/>
        </w:rPr>
        <w:t>；</w:t>
      </w:r>
    </w:p>
    <w:p w14:paraId="2EB7F1EC">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w:t>
      </w:r>
      <w:r>
        <w:rPr>
          <w:rFonts w:hint="eastAsia" w:ascii="宋体" w:hAnsi="宋体" w:cs="宋体"/>
          <w:sz w:val="24"/>
          <w:szCs w:val="24"/>
          <w:lang w:eastAsia="zh-CN"/>
        </w:rPr>
        <w:t>中标</w:t>
      </w:r>
      <w:r>
        <w:rPr>
          <w:rFonts w:hint="eastAsia" w:ascii="宋体" w:hAnsi="宋体" w:cs="宋体"/>
          <w:sz w:val="24"/>
          <w:szCs w:val="24"/>
        </w:rPr>
        <w:t>或者排斥其他投标人的其他串通行为；</w:t>
      </w:r>
    </w:p>
    <w:p w14:paraId="02846B6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20AB7EA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68EBF39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78E3E20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7288F38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6D7DB46D">
      <w:pPr>
        <w:pStyle w:val="7"/>
        <w:ind w:firstLine="643"/>
        <w:rPr>
          <w:rFonts w:ascii="宋体" w:hAnsi="宋体" w:eastAsia="宋体" w:cs="Times New Roman"/>
          <w:sz w:val="32"/>
          <w:szCs w:val="32"/>
        </w:rPr>
      </w:pPr>
      <w:bookmarkStart w:id="56" w:name="_Toc31568"/>
      <w:r>
        <w:rPr>
          <w:rFonts w:hint="eastAsia" w:ascii="宋体" w:hAnsi="宋体" w:eastAsia="宋体" w:cs="宋体"/>
          <w:sz w:val="32"/>
          <w:szCs w:val="32"/>
        </w:rPr>
        <w:t>八  询问</w:t>
      </w:r>
      <w:bookmarkEnd w:id="38"/>
      <w:bookmarkEnd w:id="39"/>
      <w:bookmarkEnd w:id="40"/>
      <w:bookmarkEnd w:id="56"/>
    </w:p>
    <w:p w14:paraId="6801CFD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4031FDC7">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02C4BF75">
      <w:pPr>
        <w:spacing w:line="360" w:lineRule="auto"/>
        <w:ind w:firstLine="480" w:firstLineChars="200"/>
        <w:rPr>
          <w:rFonts w:ascii="宋体"/>
          <w:sz w:val="24"/>
          <w:szCs w:val="24"/>
        </w:rPr>
      </w:pPr>
      <w:bookmarkStart w:id="57" w:name="_Toc393869893"/>
      <w:bookmarkStart w:id="58" w:name="_Toc335664279"/>
      <w:bookmarkStart w:id="59" w:name="_Toc176659672"/>
      <w:bookmarkStart w:id="60" w:name="_Toc396838137"/>
      <w:bookmarkStart w:id="61" w:name="_Toc334087237"/>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72089E81">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52A7479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2F82304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19549E7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52452A1D">
      <w:pPr>
        <w:pStyle w:val="7"/>
        <w:ind w:firstLine="315" w:firstLineChars="98"/>
        <w:rPr>
          <w:rFonts w:ascii="宋体" w:hAnsi="宋体" w:eastAsia="宋体" w:cs="Times New Roman"/>
          <w:sz w:val="32"/>
          <w:szCs w:val="32"/>
        </w:rPr>
      </w:pPr>
      <w:bookmarkStart w:id="62" w:name="_Toc31692"/>
      <w:bookmarkStart w:id="63" w:name="_Toc415648537"/>
      <w:r>
        <w:rPr>
          <w:rFonts w:hint="eastAsia" w:ascii="宋体" w:hAnsi="宋体" w:eastAsia="宋体" w:cs="宋体"/>
          <w:sz w:val="32"/>
          <w:szCs w:val="32"/>
        </w:rPr>
        <w:t>九  质疑</w:t>
      </w:r>
      <w:bookmarkEnd w:id="57"/>
      <w:bookmarkEnd w:id="58"/>
      <w:bookmarkEnd w:id="59"/>
      <w:bookmarkEnd w:id="60"/>
      <w:bookmarkEnd w:id="61"/>
      <w:bookmarkEnd w:id="62"/>
      <w:bookmarkEnd w:id="63"/>
    </w:p>
    <w:p w14:paraId="697503DF">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6DCC89DB">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2B0A3937">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350352D0">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66F74669">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0E1F3D60">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2B7FEE35">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7A00B206">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38EB6800">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795BD404">
      <w:pPr>
        <w:pStyle w:val="7"/>
        <w:ind w:firstLine="315" w:firstLineChars="98"/>
        <w:rPr>
          <w:rFonts w:ascii="宋体" w:hAnsi="宋体" w:eastAsia="宋体" w:cs="Times New Roman"/>
          <w:sz w:val="32"/>
          <w:szCs w:val="32"/>
        </w:rPr>
      </w:pPr>
      <w:bookmarkStart w:id="64" w:name="_Toc17649"/>
      <w:r>
        <w:rPr>
          <w:rFonts w:hint="eastAsia" w:ascii="宋体" w:hAnsi="宋体" w:eastAsia="宋体" w:cs="宋体"/>
          <w:sz w:val="32"/>
          <w:szCs w:val="32"/>
        </w:rPr>
        <w:t>十  投诉</w:t>
      </w:r>
      <w:bookmarkEnd w:id="41"/>
      <w:bookmarkEnd w:id="42"/>
      <w:bookmarkEnd w:id="43"/>
      <w:bookmarkEnd w:id="44"/>
      <w:bookmarkEnd w:id="64"/>
    </w:p>
    <w:p w14:paraId="3DA971E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2196C752">
      <w:pPr>
        <w:pStyle w:val="7"/>
        <w:ind w:firstLine="321" w:firstLineChars="100"/>
        <w:rPr>
          <w:rFonts w:ascii="宋体" w:hAnsi="宋体" w:eastAsia="宋体" w:cs="Times New Roman"/>
          <w:sz w:val="32"/>
          <w:szCs w:val="32"/>
        </w:rPr>
      </w:pPr>
      <w:bookmarkStart w:id="65" w:name="_Toc27107"/>
      <w:r>
        <w:rPr>
          <w:rFonts w:hint="eastAsia" w:ascii="宋体" w:hAnsi="宋体" w:eastAsia="宋体" w:cs="宋体"/>
          <w:sz w:val="32"/>
          <w:szCs w:val="32"/>
        </w:rPr>
        <w:t>十一  授予合同</w:t>
      </w:r>
      <w:bookmarkEnd w:id="45"/>
      <w:bookmarkEnd w:id="65"/>
    </w:p>
    <w:p w14:paraId="29B76AC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5D086D2B">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523D4DB6">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5A8E2D3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48D130E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1BC47C7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2FE23E5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天内与采购人签定合同。</w:t>
      </w:r>
    </w:p>
    <w:p w14:paraId="1B2B3DC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445BFAF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4A25EF77">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15CEE00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38BE8C2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479FC3F5">
      <w:pPr>
        <w:pStyle w:val="7"/>
        <w:ind w:firstLine="321" w:firstLineChars="100"/>
        <w:rPr>
          <w:rFonts w:ascii="宋体" w:hAnsi="宋体" w:eastAsia="宋体" w:cs="Times New Roman"/>
          <w:sz w:val="32"/>
          <w:szCs w:val="32"/>
        </w:rPr>
      </w:pPr>
      <w:bookmarkStart w:id="66" w:name="_Toc6490"/>
      <w:r>
        <w:rPr>
          <w:rFonts w:hint="eastAsia" w:ascii="宋体" w:hAnsi="宋体" w:eastAsia="宋体" w:cs="宋体"/>
          <w:sz w:val="32"/>
          <w:szCs w:val="32"/>
        </w:rPr>
        <w:t>十二  验收</w:t>
      </w:r>
      <w:bookmarkEnd w:id="66"/>
    </w:p>
    <w:p w14:paraId="1C07BC1E">
      <w:pPr>
        <w:spacing w:line="360" w:lineRule="auto"/>
        <w:ind w:firstLine="480" w:firstLineChars="200"/>
        <w:rPr>
          <w:rFonts w:ascii="宋体"/>
          <w:sz w:val="24"/>
          <w:szCs w:val="24"/>
        </w:rPr>
      </w:pPr>
      <w:bookmarkStart w:id="67" w:name="_Toc15805937"/>
      <w:bookmarkStart w:id="68" w:name="_Toc47756031"/>
      <w:bookmarkStart w:id="69" w:name="_Toc45506731"/>
      <w:bookmarkStart w:id="70" w:name="_Toc15813254"/>
      <w:bookmarkStart w:id="71" w:name="_Toc107820052"/>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6D7CF35E">
      <w:pPr>
        <w:pStyle w:val="44"/>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6AFA504A">
      <w:pPr>
        <w:pStyle w:val="44"/>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3AB6CBD8">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d2522df597074a4482c1669877a67a9b"/>
      <w:bookmarkEnd w:id="72"/>
      <w:bookmarkStart w:id="73" w:name="EB2f50be56a5df4291a19f1a40e16bfb61"/>
      <w:bookmarkEnd w:id="73"/>
    </w:p>
    <w:p w14:paraId="2AB6E6BE">
      <w:pPr>
        <w:pStyle w:val="7"/>
        <w:spacing w:before="240" w:after="240"/>
        <w:ind w:firstLine="0" w:firstLineChars="0"/>
        <w:rPr>
          <w:rFonts w:ascii="宋体" w:hAnsi="宋体" w:eastAsia="宋体" w:cs="Times New Roman"/>
          <w:sz w:val="32"/>
          <w:szCs w:val="32"/>
        </w:rPr>
      </w:pPr>
      <w:bookmarkStart w:id="74" w:name="_Toc497222745"/>
      <w:bookmarkStart w:id="75" w:name="_Toc493956047"/>
      <w:bookmarkStart w:id="76" w:name="_Toc494555863"/>
      <w:bookmarkStart w:id="77" w:name="_Toc4543"/>
      <w:r>
        <w:rPr>
          <w:rFonts w:hint="eastAsia" w:ascii="宋体" w:hAnsi="宋体" w:eastAsia="宋体" w:cs="宋体"/>
          <w:sz w:val="32"/>
          <w:szCs w:val="32"/>
        </w:rPr>
        <w:t>十三  政府采购政策</w:t>
      </w:r>
      <w:bookmarkEnd w:id="74"/>
      <w:bookmarkEnd w:id="75"/>
      <w:bookmarkEnd w:id="76"/>
      <w:bookmarkEnd w:id="77"/>
    </w:p>
    <w:p w14:paraId="16C70BE7">
      <w:pPr>
        <w:pStyle w:val="44"/>
        <w:snapToGrid w:val="0"/>
        <w:spacing w:line="360" w:lineRule="auto"/>
        <w:ind w:firstLine="480" w:firstLineChars="200"/>
        <w:jc w:val="both"/>
        <w:rPr>
          <w:kern w:val="2"/>
        </w:rPr>
      </w:pPr>
      <w:r>
        <w:rPr>
          <w:rFonts w:hint="eastAsia"/>
          <w:kern w:val="2"/>
        </w:rPr>
        <w:t>39. 关于中小企业参与政府采购活动的规定</w:t>
      </w:r>
    </w:p>
    <w:p w14:paraId="01690241">
      <w:pPr>
        <w:pStyle w:val="44"/>
        <w:snapToGrid w:val="0"/>
        <w:spacing w:line="360" w:lineRule="auto"/>
        <w:ind w:firstLine="480" w:firstLineChars="200"/>
        <w:jc w:val="both"/>
        <w:rPr>
          <w:kern w:val="2"/>
        </w:rPr>
      </w:pPr>
      <w:r>
        <w:rPr>
          <w:rFonts w:hint="eastAsia"/>
          <w:kern w:val="2"/>
        </w:rPr>
        <w:t>39.1本项目</w:t>
      </w:r>
      <w:r>
        <w:rPr>
          <w:rFonts w:hint="eastAsia"/>
          <w:b/>
          <w:kern w:val="2"/>
          <w:u w:val="single"/>
        </w:rPr>
        <w:t xml:space="preserve"> </w:t>
      </w:r>
      <w:r>
        <w:rPr>
          <w:rFonts w:hint="eastAsia"/>
          <w:b/>
          <w:kern w:val="2"/>
          <w:u w:val="single"/>
          <w:lang w:val="en-US" w:eastAsia="zh-CN"/>
        </w:rPr>
        <w:t>是</w:t>
      </w:r>
      <w:r>
        <w:rPr>
          <w:rFonts w:hint="eastAsia"/>
          <w:b/>
          <w:kern w:val="2"/>
          <w:u w:val="single"/>
        </w:rPr>
        <w:t xml:space="preserve"> </w:t>
      </w:r>
      <w:r>
        <w:rPr>
          <w:rFonts w:hint="eastAsia"/>
          <w:kern w:val="2"/>
        </w:rPr>
        <w:t>专门面向中小企业采购。</w:t>
      </w:r>
    </w:p>
    <w:p w14:paraId="10A8E299">
      <w:pPr>
        <w:adjustRightInd w:val="0"/>
        <w:snapToGrid w:val="0"/>
        <w:spacing w:line="360" w:lineRule="auto"/>
        <w:ind w:firstLine="480" w:firstLineChars="200"/>
        <w:rPr>
          <w:rFonts w:ascii="宋体" w:hAnsi="宋体"/>
          <w:b/>
          <w:sz w:val="24"/>
          <w:u w:val="single"/>
        </w:rPr>
      </w:pPr>
      <w:r>
        <w:rPr>
          <w:rFonts w:hint="eastAsia" w:ascii="宋体"/>
          <w:sz w:val="24"/>
        </w:rPr>
        <w:t>39.2本项目对应的中小企业划分标准所属行业：</w:t>
      </w:r>
      <w:r>
        <w:rPr>
          <w:rFonts w:hint="eastAsia" w:ascii="宋体" w:hAnsi="宋体"/>
          <w:b/>
          <w:sz w:val="24"/>
          <w:u w:val="single"/>
        </w:rPr>
        <w:t>其他未列明行业（包括科学研究和技术服务业，水利、环境和公共设施管理业，居民服务、修理和其他服务业，社会工作，文化、体育和娱乐业等）。</w:t>
      </w:r>
    </w:p>
    <w:p w14:paraId="54B1C2AE">
      <w:pPr>
        <w:pStyle w:val="44"/>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1D7A82B1">
      <w:pPr>
        <w:pStyle w:val="44"/>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0D880241">
      <w:pPr>
        <w:pStyle w:val="44"/>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310DD20D">
      <w:pPr>
        <w:pStyle w:val="44"/>
        <w:snapToGrid w:val="0"/>
        <w:spacing w:line="360" w:lineRule="auto"/>
        <w:ind w:firstLine="480" w:firstLineChars="200"/>
        <w:jc w:val="both"/>
        <w:rPr>
          <w:kern w:val="2"/>
        </w:rPr>
      </w:pPr>
      <w:r>
        <w:rPr>
          <w:rFonts w:hint="eastAsia"/>
          <w:kern w:val="2"/>
        </w:rPr>
        <w:t>39.4在政府采购活动中，供应商提供的货物、工程或者服务符合下列情形的，可</w:t>
      </w:r>
      <w:r>
        <w:rPr>
          <w:kern w:val="2"/>
        </w:rPr>
        <w:t>享受</w:t>
      </w:r>
      <w:r>
        <w:rPr>
          <w:rFonts w:hint="eastAsia"/>
          <w:kern w:val="2"/>
        </w:rPr>
        <w:t>小型、微型</w:t>
      </w:r>
      <w:r>
        <w:rPr>
          <w:kern w:val="2"/>
        </w:rPr>
        <w:t>企业</w:t>
      </w:r>
      <w:r>
        <w:rPr>
          <w:rFonts w:hint="eastAsia"/>
          <w:kern w:val="2"/>
        </w:rPr>
        <w:t>（以下简称小微企业）</w:t>
      </w:r>
      <w:r>
        <w:rPr>
          <w:kern w:val="2"/>
        </w:rPr>
        <w:t>的价格</w:t>
      </w:r>
      <w:r>
        <w:rPr>
          <w:rFonts w:hint="eastAsia"/>
          <w:kern w:val="2"/>
        </w:rPr>
        <w:t>扣除：</w:t>
      </w:r>
    </w:p>
    <w:p w14:paraId="4AE0DAB5">
      <w:pPr>
        <w:pStyle w:val="44"/>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36FDD9FF">
      <w:pPr>
        <w:pStyle w:val="44"/>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35EDB862">
      <w:pPr>
        <w:pStyle w:val="44"/>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6DD5C632">
      <w:pPr>
        <w:pStyle w:val="44"/>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06EDD099">
      <w:pPr>
        <w:pStyle w:val="44"/>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4A87916D">
      <w:pPr>
        <w:pStyle w:val="44"/>
        <w:snapToGrid w:val="0"/>
        <w:spacing w:line="360" w:lineRule="auto"/>
        <w:ind w:firstLine="480" w:firstLineChars="200"/>
        <w:jc w:val="both"/>
        <w:rPr>
          <w:kern w:val="2"/>
        </w:rPr>
      </w:pPr>
      <w:r>
        <w:rPr>
          <w:rFonts w:hint="eastAsia"/>
          <w:kern w:val="2"/>
        </w:rPr>
        <w:t xml:space="preserve">39.6本项目对符合《政府采购促进中小企业发展管理办法》（财库﹝2020﹞46号）规定的小微企业报价给予 </w:t>
      </w:r>
      <w:r>
        <w:rPr>
          <w:rFonts w:hint="eastAsia"/>
          <w:kern w:val="2"/>
          <w:lang w:val="en-US" w:eastAsia="zh-CN"/>
        </w:rPr>
        <w:t>20</w:t>
      </w:r>
      <w:r>
        <w:rPr>
          <w:rFonts w:hint="eastAsia"/>
          <w:kern w:val="2"/>
        </w:rPr>
        <w:t>%的扣除，用扣除后的价格参加评审。</w:t>
      </w:r>
    </w:p>
    <w:p w14:paraId="74666142">
      <w:pPr>
        <w:pStyle w:val="44"/>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8E71334">
      <w:pPr>
        <w:pStyle w:val="44"/>
        <w:snapToGrid w:val="0"/>
        <w:spacing w:line="360" w:lineRule="auto"/>
        <w:ind w:firstLine="480" w:firstLineChars="200"/>
        <w:jc w:val="both"/>
        <w:rPr>
          <w:kern w:val="2"/>
        </w:rPr>
      </w:pPr>
      <w:r>
        <w:rPr>
          <w:rFonts w:hint="eastAsia"/>
          <w:kern w:val="2"/>
        </w:rPr>
        <w:t>39.7小微企业应按照招标文件格式要求提供《中小企业声明函》。</w:t>
      </w:r>
    </w:p>
    <w:p w14:paraId="136BDDE4">
      <w:pPr>
        <w:pStyle w:val="44"/>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09123CA">
      <w:pPr>
        <w:pStyle w:val="44"/>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62DBD53F">
      <w:pPr>
        <w:pStyle w:val="44"/>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75B8A874">
      <w:pPr>
        <w:pStyle w:val="44"/>
        <w:snapToGrid w:val="0"/>
        <w:spacing w:line="360" w:lineRule="auto"/>
        <w:ind w:firstLine="480" w:firstLineChars="200"/>
        <w:jc w:val="both"/>
        <w:rPr>
          <w:kern w:val="2"/>
        </w:rPr>
      </w:pPr>
      <w:r>
        <w:rPr>
          <w:rFonts w:hint="eastAsia"/>
          <w:kern w:val="2"/>
        </w:rPr>
        <w:t>39.11.供应商按照《政府采购促进中小企业发展管理办法》（财库﹝2020﹞46号）规定提供声明函内容不实的，属于提供虚假材料谋取中标、</w:t>
      </w:r>
      <w:r>
        <w:rPr>
          <w:rFonts w:hint="eastAsia"/>
          <w:kern w:val="2"/>
          <w:lang w:eastAsia="zh-CN"/>
        </w:rPr>
        <w:t>中标</w:t>
      </w:r>
      <w:r>
        <w:rPr>
          <w:rFonts w:hint="eastAsia"/>
          <w:kern w:val="2"/>
        </w:rPr>
        <w:t>，依照《中华人民共和国政府采购法》等国家有关规定追究相应责任。</w:t>
      </w:r>
    </w:p>
    <w:p w14:paraId="19E4F2FB">
      <w:pPr>
        <w:pStyle w:val="7"/>
        <w:spacing w:before="240" w:after="240"/>
        <w:ind w:firstLine="0" w:firstLineChars="0"/>
        <w:rPr>
          <w:rFonts w:ascii="宋体" w:hAnsi="宋体" w:eastAsia="宋体" w:cs="Times New Roman"/>
          <w:sz w:val="32"/>
          <w:szCs w:val="32"/>
        </w:rPr>
      </w:pPr>
      <w:bookmarkStart w:id="78" w:name="_Toc12065"/>
      <w:r>
        <w:rPr>
          <w:rFonts w:hint="eastAsia" w:ascii="宋体" w:hAnsi="宋体" w:eastAsia="宋体" w:cs="宋体"/>
          <w:sz w:val="32"/>
          <w:szCs w:val="32"/>
        </w:rPr>
        <w:t>十四  其他事项</w:t>
      </w:r>
      <w:bookmarkEnd w:id="67"/>
      <w:bookmarkEnd w:id="68"/>
      <w:bookmarkEnd w:id="69"/>
      <w:bookmarkEnd w:id="70"/>
      <w:bookmarkEnd w:id="71"/>
      <w:bookmarkEnd w:id="78"/>
    </w:p>
    <w:p w14:paraId="44826F14">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14:paraId="22FA3FB7">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5C84D1F8">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采购代理机构对决标结果不负责解释。</w:t>
      </w:r>
    </w:p>
    <w:p w14:paraId="14D748DE">
      <w:pPr>
        <w:spacing w:line="360" w:lineRule="auto"/>
        <w:ind w:firstLine="482" w:firstLineChars="200"/>
        <w:rPr>
          <w:rFonts w:ascii="宋体" w:hAnsi="宋体" w:cs="宋体"/>
          <w:b/>
          <w:bCs/>
          <w:sz w:val="24"/>
          <w:szCs w:val="24"/>
        </w:rPr>
      </w:pPr>
      <w:r>
        <w:rPr>
          <w:rFonts w:hint="eastAsia" w:ascii="宋体" w:hAnsi="宋体" w:cs="宋体"/>
          <w:b/>
          <w:bCs/>
          <w:sz w:val="24"/>
          <w:szCs w:val="24"/>
        </w:rPr>
        <w:t>4</w:t>
      </w:r>
      <w:r>
        <w:rPr>
          <w:rFonts w:ascii="宋体" w:hAnsi="宋体" w:cs="宋体"/>
          <w:b/>
          <w:bCs/>
          <w:sz w:val="24"/>
          <w:szCs w:val="24"/>
        </w:rPr>
        <w:t>2</w:t>
      </w:r>
      <w:r>
        <w:rPr>
          <w:rFonts w:hint="eastAsia" w:ascii="宋体" w:hAnsi="宋体" w:cs="宋体"/>
          <w:b/>
          <w:bCs/>
          <w:sz w:val="24"/>
          <w:szCs w:val="24"/>
        </w:rPr>
        <w:t>. 采购代理服务费:由</w:t>
      </w:r>
      <w:r>
        <w:rPr>
          <w:rFonts w:hint="eastAsia" w:ascii="宋体" w:hAnsi="宋体" w:cs="宋体"/>
          <w:b/>
          <w:bCs/>
          <w:sz w:val="24"/>
          <w:szCs w:val="24"/>
          <w:lang w:val="en-US" w:eastAsia="zh-CN"/>
        </w:rPr>
        <w:t>中标</w:t>
      </w:r>
      <w:r>
        <w:rPr>
          <w:rFonts w:hint="eastAsia" w:ascii="宋体" w:hAnsi="宋体" w:cs="宋体"/>
          <w:b/>
          <w:bCs/>
          <w:sz w:val="24"/>
          <w:szCs w:val="24"/>
        </w:rPr>
        <w:t>人支付代理服务费，费用按下表收费标准收取，采用差额定率累计法计算，少于4000元按4000元收取。</w:t>
      </w:r>
      <w:r>
        <w:rPr>
          <w:rFonts w:hint="eastAsia" w:ascii="宋体" w:hAnsi="宋体" w:cs="宋体"/>
          <w:b/>
          <w:bCs/>
          <w:sz w:val="24"/>
          <w:szCs w:val="24"/>
          <w:lang w:eastAsia="zh-CN"/>
        </w:rPr>
        <w:t>中标</w:t>
      </w:r>
      <w:r>
        <w:rPr>
          <w:rFonts w:hint="eastAsia" w:ascii="宋体" w:hAnsi="宋体" w:cs="宋体"/>
          <w:b/>
          <w:bCs/>
          <w:sz w:val="24"/>
          <w:szCs w:val="24"/>
        </w:rPr>
        <w:t>人在</w:t>
      </w:r>
      <w:r>
        <w:rPr>
          <w:rFonts w:hint="eastAsia" w:ascii="宋体" w:hAnsi="宋体" w:cs="宋体"/>
          <w:b/>
          <w:bCs/>
          <w:sz w:val="24"/>
          <w:szCs w:val="24"/>
          <w:lang w:eastAsia="zh-CN"/>
        </w:rPr>
        <w:t>中标</w:t>
      </w:r>
      <w:r>
        <w:rPr>
          <w:rFonts w:hint="eastAsia" w:ascii="宋体" w:hAnsi="宋体" w:cs="宋体"/>
          <w:b/>
          <w:bCs/>
          <w:sz w:val="24"/>
          <w:szCs w:val="24"/>
        </w:rPr>
        <w:t>结果公告发出</w:t>
      </w:r>
      <w:r>
        <w:rPr>
          <w:rFonts w:ascii="宋体" w:hAnsi="宋体" w:cs="宋体"/>
          <w:b/>
          <w:bCs/>
          <w:sz w:val="24"/>
          <w:szCs w:val="24"/>
        </w:rPr>
        <w:t>后七个工作日内</w:t>
      </w:r>
      <w:r>
        <w:rPr>
          <w:rFonts w:hint="eastAsia" w:ascii="宋体" w:hAnsi="宋体" w:cs="宋体"/>
          <w:b/>
          <w:bCs/>
          <w:sz w:val="24"/>
          <w:szCs w:val="24"/>
        </w:rPr>
        <w:t>向</w:t>
      </w:r>
      <w:r>
        <w:rPr>
          <w:rFonts w:ascii="宋体" w:hAnsi="宋体" w:cs="宋体"/>
          <w:b/>
          <w:bCs/>
          <w:sz w:val="24"/>
          <w:szCs w:val="24"/>
        </w:rPr>
        <w:t>采购代理机构缴纳代理服务费</w:t>
      </w:r>
      <w:r>
        <w:rPr>
          <w:rFonts w:hint="eastAsia" w:ascii="宋体" w:hAnsi="宋体" w:cs="宋体"/>
          <w:b/>
          <w:bCs/>
          <w:sz w:val="24"/>
          <w:szCs w:val="24"/>
        </w:rPr>
        <w:t>。</w:t>
      </w:r>
    </w:p>
    <w:tbl>
      <w:tblPr>
        <w:tblStyle w:val="48"/>
        <w:tblpPr w:leftFromText="180" w:rightFromText="180" w:vertAnchor="text" w:horzAnchor="margin" w:tblpXSpec="center" w:tblpY="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55EF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89C9FBD">
            <w:pPr>
              <w:spacing w:line="360" w:lineRule="auto"/>
              <w:ind w:firstLine="482" w:firstLineChars="200"/>
              <w:rPr>
                <w:rFonts w:ascii="宋体" w:hAnsi="宋体" w:cs="宋体"/>
                <w:b/>
                <w:bCs/>
                <w:sz w:val="24"/>
                <w:szCs w:val="24"/>
              </w:rPr>
            </w:pPr>
            <w:r>
              <w:rPr>
                <w:rFonts w:hint="eastAsia" w:ascii="宋体" w:hAnsi="宋体" w:cs="宋体"/>
                <w:b/>
                <w:bCs/>
                <w:sz w:val="24"/>
                <w:szCs w:val="24"/>
              </w:rPr>
              <w:t>中标金额（万元）</w:t>
            </w:r>
          </w:p>
        </w:tc>
        <w:tc>
          <w:tcPr>
            <w:tcW w:w="2126" w:type="dxa"/>
            <w:tcBorders>
              <w:top w:val="single" w:color="auto" w:sz="4" w:space="0"/>
              <w:left w:val="single" w:color="auto" w:sz="4" w:space="0"/>
              <w:bottom w:val="single" w:color="auto" w:sz="4" w:space="0"/>
              <w:right w:val="single" w:color="auto" w:sz="4" w:space="0"/>
            </w:tcBorders>
            <w:vAlign w:val="center"/>
          </w:tcPr>
          <w:p w14:paraId="78ED6C36">
            <w:pPr>
              <w:spacing w:line="360" w:lineRule="auto"/>
              <w:ind w:firstLine="482" w:firstLineChars="200"/>
              <w:rPr>
                <w:rFonts w:ascii="宋体" w:hAnsi="宋体" w:cs="宋体"/>
                <w:b/>
                <w:bCs/>
                <w:sz w:val="24"/>
                <w:szCs w:val="24"/>
              </w:rPr>
            </w:pPr>
            <w:r>
              <w:rPr>
                <w:rFonts w:hint="eastAsia" w:ascii="宋体" w:hAnsi="宋体" w:cs="宋体"/>
                <w:b/>
                <w:bCs/>
                <w:sz w:val="24"/>
                <w:szCs w:val="24"/>
              </w:rPr>
              <w:t>货物招标</w:t>
            </w:r>
          </w:p>
        </w:tc>
        <w:tc>
          <w:tcPr>
            <w:tcW w:w="2126" w:type="dxa"/>
            <w:tcBorders>
              <w:top w:val="single" w:color="auto" w:sz="4" w:space="0"/>
              <w:left w:val="single" w:color="auto" w:sz="4" w:space="0"/>
              <w:bottom w:val="single" w:color="auto" w:sz="4" w:space="0"/>
              <w:right w:val="single" w:color="auto" w:sz="4" w:space="0"/>
            </w:tcBorders>
            <w:vAlign w:val="center"/>
          </w:tcPr>
          <w:p w14:paraId="30ACC057">
            <w:pPr>
              <w:spacing w:line="360" w:lineRule="auto"/>
              <w:ind w:firstLine="482" w:firstLineChars="200"/>
              <w:rPr>
                <w:rFonts w:ascii="宋体" w:hAnsi="宋体" w:cs="宋体"/>
                <w:b/>
                <w:bCs/>
                <w:sz w:val="24"/>
                <w:szCs w:val="24"/>
              </w:rPr>
            </w:pPr>
            <w:r>
              <w:rPr>
                <w:rFonts w:hint="eastAsia" w:ascii="宋体" w:hAnsi="宋体" w:cs="宋体"/>
                <w:b/>
                <w:bCs/>
                <w:sz w:val="24"/>
                <w:szCs w:val="24"/>
              </w:rPr>
              <w:t>服务招标</w:t>
            </w:r>
          </w:p>
        </w:tc>
        <w:tc>
          <w:tcPr>
            <w:tcW w:w="2127" w:type="dxa"/>
            <w:tcBorders>
              <w:top w:val="single" w:color="auto" w:sz="4" w:space="0"/>
              <w:left w:val="single" w:color="auto" w:sz="4" w:space="0"/>
              <w:bottom w:val="single" w:color="auto" w:sz="4" w:space="0"/>
              <w:right w:val="single" w:color="auto" w:sz="4" w:space="0"/>
            </w:tcBorders>
            <w:vAlign w:val="center"/>
          </w:tcPr>
          <w:p w14:paraId="1E1B5C68">
            <w:pPr>
              <w:spacing w:line="360" w:lineRule="auto"/>
              <w:ind w:firstLine="482" w:firstLineChars="200"/>
              <w:rPr>
                <w:rFonts w:ascii="宋体" w:hAnsi="宋体" w:cs="宋体"/>
                <w:b/>
                <w:bCs/>
                <w:sz w:val="24"/>
                <w:szCs w:val="24"/>
              </w:rPr>
            </w:pPr>
            <w:r>
              <w:rPr>
                <w:rFonts w:hint="eastAsia" w:ascii="宋体" w:hAnsi="宋体" w:cs="宋体"/>
                <w:b/>
                <w:bCs/>
                <w:sz w:val="24"/>
                <w:szCs w:val="24"/>
              </w:rPr>
              <w:t>工程招标</w:t>
            </w:r>
          </w:p>
        </w:tc>
      </w:tr>
      <w:tr w14:paraId="3B81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216897">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 </w:t>
            </w:r>
            <w:r>
              <w:rPr>
                <w:rFonts w:ascii="宋体" w:hAnsi="宋体" w:cs="宋体"/>
                <w:b/>
                <w:bCs/>
                <w:sz w:val="24"/>
                <w:szCs w:val="24"/>
              </w:rPr>
              <w:t>100</w:t>
            </w:r>
            <w:r>
              <w:rPr>
                <w:rFonts w:hint="eastAsia" w:ascii="宋体" w:hAnsi="宋体" w:cs="宋体"/>
                <w:b/>
                <w:bCs/>
                <w:sz w:val="24"/>
                <w:szCs w:val="24"/>
              </w:rPr>
              <w:t>以下</w:t>
            </w:r>
          </w:p>
        </w:tc>
        <w:tc>
          <w:tcPr>
            <w:tcW w:w="2126" w:type="dxa"/>
            <w:tcBorders>
              <w:top w:val="single" w:color="auto" w:sz="4" w:space="0"/>
              <w:left w:val="single" w:color="auto" w:sz="4" w:space="0"/>
              <w:bottom w:val="single" w:color="auto" w:sz="4" w:space="0"/>
              <w:right w:val="single" w:color="auto" w:sz="4" w:space="0"/>
            </w:tcBorders>
            <w:vAlign w:val="center"/>
          </w:tcPr>
          <w:p w14:paraId="162D4120">
            <w:pPr>
              <w:spacing w:line="360" w:lineRule="auto"/>
              <w:ind w:firstLine="482" w:firstLineChars="200"/>
              <w:rPr>
                <w:rFonts w:ascii="宋体" w:hAnsi="宋体" w:cs="宋体"/>
                <w:b/>
                <w:bCs/>
                <w:sz w:val="24"/>
                <w:szCs w:val="24"/>
              </w:rPr>
            </w:pPr>
            <w:r>
              <w:rPr>
                <w:rFonts w:ascii="宋体" w:hAnsi="宋体" w:cs="宋体"/>
                <w:b/>
                <w:bCs/>
                <w:sz w:val="24"/>
                <w:szCs w:val="24"/>
              </w:rPr>
              <w:t>1.5%</w:t>
            </w:r>
          </w:p>
        </w:tc>
        <w:tc>
          <w:tcPr>
            <w:tcW w:w="2126" w:type="dxa"/>
            <w:tcBorders>
              <w:top w:val="single" w:color="auto" w:sz="4" w:space="0"/>
              <w:left w:val="single" w:color="auto" w:sz="4" w:space="0"/>
              <w:bottom w:val="single" w:color="auto" w:sz="4" w:space="0"/>
              <w:right w:val="single" w:color="auto" w:sz="4" w:space="0"/>
            </w:tcBorders>
            <w:vAlign w:val="center"/>
          </w:tcPr>
          <w:p w14:paraId="3A5DF227">
            <w:pPr>
              <w:spacing w:line="360" w:lineRule="auto"/>
              <w:ind w:firstLine="482" w:firstLineChars="200"/>
              <w:rPr>
                <w:rFonts w:ascii="宋体" w:hAnsi="宋体" w:cs="宋体"/>
                <w:b/>
                <w:bCs/>
                <w:sz w:val="24"/>
                <w:szCs w:val="24"/>
              </w:rPr>
            </w:pPr>
            <w:r>
              <w:rPr>
                <w:rFonts w:ascii="宋体" w:hAnsi="宋体" w:cs="宋体"/>
                <w:b/>
                <w:bCs/>
                <w:sz w:val="24"/>
                <w:szCs w:val="24"/>
              </w:rPr>
              <w:t>1.5%</w:t>
            </w:r>
          </w:p>
        </w:tc>
        <w:tc>
          <w:tcPr>
            <w:tcW w:w="2127" w:type="dxa"/>
            <w:tcBorders>
              <w:top w:val="single" w:color="auto" w:sz="4" w:space="0"/>
              <w:left w:val="single" w:color="auto" w:sz="4" w:space="0"/>
              <w:bottom w:val="single" w:color="auto" w:sz="4" w:space="0"/>
              <w:right w:val="single" w:color="auto" w:sz="4" w:space="0"/>
            </w:tcBorders>
            <w:vAlign w:val="center"/>
          </w:tcPr>
          <w:p w14:paraId="0B82EA0E">
            <w:pPr>
              <w:spacing w:line="360" w:lineRule="auto"/>
              <w:ind w:firstLine="482" w:firstLineChars="200"/>
              <w:rPr>
                <w:rFonts w:ascii="宋体" w:hAnsi="宋体" w:cs="宋体"/>
                <w:b/>
                <w:bCs/>
                <w:sz w:val="24"/>
                <w:szCs w:val="24"/>
              </w:rPr>
            </w:pPr>
            <w:r>
              <w:rPr>
                <w:rFonts w:ascii="宋体" w:hAnsi="宋体" w:cs="宋体"/>
                <w:b/>
                <w:bCs/>
                <w:sz w:val="24"/>
                <w:szCs w:val="24"/>
              </w:rPr>
              <w:t>1.0%</w:t>
            </w:r>
          </w:p>
        </w:tc>
      </w:tr>
      <w:tr w14:paraId="6A26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C5E142">
            <w:pPr>
              <w:spacing w:line="360" w:lineRule="auto"/>
              <w:ind w:firstLine="482" w:firstLineChars="200"/>
              <w:rPr>
                <w:rFonts w:ascii="宋体" w:hAnsi="宋体" w:cs="宋体"/>
                <w:b/>
                <w:bCs/>
                <w:sz w:val="24"/>
                <w:szCs w:val="24"/>
              </w:rPr>
            </w:pPr>
            <w:r>
              <w:rPr>
                <w:rFonts w:ascii="宋体" w:hAnsi="宋体" w:cs="宋体"/>
                <w:b/>
                <w:bCs/>
                <w:sz w:val="24"/>
                <w:szCs w:val="24"/>
              </w:rPr>
              <w:t>100-500</w:t>
            </w:r>
          </w:p>
        </w:tc>
        <w:tc>
          <w:tcPr>
            <w:tcW w:w="2126" w:type="dxa"/>
            <w:tcBorders>
              <w:top w:val="single" w:color="auto" w:sz="4" w:space="0"/>
              <w:left w:val="single" w:color="auto" w:sz="4" w:space="0"/>
              <w:bottom w:val="single" w:color="auto" w:sz="4" w:space="0"/>
              <w:right w:val="single" w:color="auto" w:sz="4" w:space="0"/>
            </w:tcBorders>
            <w:vAlign w:val="center"/>
          </w:tcPr>
          <w:p w14:paraId="4D0A5390">
            <w:pPr>
              <w:spacing w:line="360" w:lineRule="auto"/>
              <w:ind w:firstLine="482" w:firstLineChars="200"/>
              <w:rPr>
                <w:rFonts w:ascii="宋体" w:hAnsi="宋体" w:cs="宋体"/>
                <w:b/>
                <w:bCs/>
                <w:sz w:val="24"/>
                <w:szCs w:val="24"/>
              </w:rPr>
            </w:pPr>
            <w:r>
              <w:rPr>
                <w:rFonts w:ascii="宋体" w:hAnsi="宋体" w:cs="宋体"/>
                <w:b/>
                <w:bCs/>
                <w:sz w:val="24"/>
                <w:szCs w:val="24"/>
              </w:rPr>
              <w:t>1.1%</w:t>
            </w:r>
          </w:p>
        </w:tc>
        <w:tc>
          <w:tcPr>
            <w:tcW w:w="2126" w:type="dxa"/>
            <w:tcBorders>
              <w:top w:val="single" w:color="auto" w:sz="4" w:space="0"/>
              <w:left w:val="single" w:color="auto" w:sz="4" w:space="0"/>
              <w:bottom w:val="single" w:color="auto" w:sz="4" w:space="0"/>
              <w:right w:val="single" w:color="auto" w:sz="4" w:space="0"/>
            </w:tcBorders>
            <w:vAlign w:val="center"/>
          </w:tcPr>
          <w:p w14:paraId="5916AD3F">
            <w:pPr>
              <w:spacing w:line="360" w:lineRule="auto"/>
              <w:ind w:firstLine="482" w:firstLineChars="200"/>
              <w:rPr>
                <w:rFonts w:ascii="宋体" w:hAnsi="宋体" w:cs="宋体"/>
                <w:b/>
                <w:bCs/>
                <w:sz w:val="24"/>
                <w:szCs w:val="24"/>
              </w:rPr>
            </w:pPr>
            <w:r>
              <w:rPr>
                <w:rFonts w:ascii="宋体" w:hAnsi="宋体" w:cs="宋体"/>
                <w:b/>
                <w:bCs/>
                <w:sz w:val="24"/>
                <w:szCs w:val="24"/>
              </w:rPr>
              <w:t>0.8%</w:t>
            </w:r>
          </w:p>
        </w:tc>
        <w:tc>
          <w:tcPr>
            <w:tcW w:w="2127" w:type="dxa"/>
            <w:tcBorders>
              <w:top w:val="single" w:color="auto" w:sz="4" w:space="0"/>
              <w:left w:val="single" w:color="auto" w:sz="4" w:space="0"/>
              <w:bottom w:val="single" w:color="auto" w:sz="4" w:space="0"/>
              <w:right w:val="single" w:color="auto" w:sz="4" w:space="0"/>
            </w:tcBorders>
            <w:vAlign w:val="center"/>
          </w:tcPr>
          <w:p w14:paraId="2DDF3761">
            <w:pPr>
              <w:spacing w:line="360" w:lineRule="auto"/>
              <w:ind w:firstLine="482" w:firstLineChars="200"/>
              <w:rPr>
                <w:rFonts w:ascii="宋体" w:hAnsi="宋体" w:cs="宋体"/>
                <w:b/>
                <w:bCs/>
                <w:sz w:val="24"/>
                <w:szCs w:val="24"/>
              </w:rPr>
            </w:pPr>
            <w:r>
              <w:rPr>
                <w:rFonts w:ascii="宋体" w:hAnsi="宋体" w:cs="宋体"/>
                <w:b/>
                <w:bCs/>
                <w:sz w:val="24"/>
                <w:szCs w:val="24"/>
              </w:rPr>
              <w:t>0.7%</w:t>
            </w:r>
          </w:p>
        </w:tc>
      </w:tr>
      <w:tr w14:paraId="51CF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6BF3CEE">
            <w:pPr>
              <w:spacing w:line="360" w:lineRule="auto"/>
              <w:ind w:firstLine="482" w:firstLineChars="200"/>
              <w:rPr>
                <w:rFonts w:ascii="宋体" w:hAnsi="宋体" w:cs="宋体"/>
                <w:b/>
                <w:bCs/>
                <w:sz w:val="24"/>
                <w:szCs w:val="24"/>
              </w:rPr>
            </w:pPr>
            <w:r>
              <w:rPr>
                <w:rFonts w:ascii="宋体" w:hAnsi="宋体" w:cs="宋体"/>
                <w:b/>
                <w:bCs/>
                <w:sz w:val="24"/>
                <w:szCs w:val="24"/>
              </w:rPr>
              <w:t>500-1000</w:t>
            </w:r>
          </w:p>
        </w:tc>
        <w:tc>
          <w:tcPr>
            <w:tcW w:w="2126" w:type="dxa"/>
            <w:tcBorders>
              <w:top w:val="single" w:color="auto" w:sz="4" w:space="0"/>
              <w:left w:val="single" w:color="auto" w:sz="4" w:space="0"/>
              <w:bottom w:val="single" w:color="auto" w:sz="4" w:space="0"/>
              <w:right w:val="single" w:color="auto" w:sz="4" w:space="0"/>
            </w:tcBorders>
            <w:vAlign w:val="center"/>
          </w:tcPr>
          <w:p w14:paraId="03675E5E">
            <w:pPr>
              <w:spacing w:line="360" w:lineRule="auto"/>
              <w:ind w:firstLine="482" w:firstLineChars="200"/>
              <w:rPr>
                <w:rFonts w:ascii="宋体" w:hAnsi="宋体" w:cs="宋体"/>
                <w:b/>
                <w:bCs/>
                <w:sz w:val="24"/>
                <w:szCs w:val="24"/>
              </w:rPr>
            </w:pPr>
            <w:r>
              <w:rPr>
                <w:rFonts w:ascii="宋体" w:hAnsi="宋体" w:cs="宋体"/>
                <w:b/>
                <w:bCs/>
                <w:sz w:val="24"/>
                <w:szCs w:val="24"/>
              </w:rPr>
              <w:t>0.8%</w:t>
            </w:r>
          </w:p>
        </w:tc>
        <w:tc>
          <w:tcPr>
            <w:tcW w:w="2126" w:type="dxa"/>
            <w:tcBorders>
              <w:top w:val="single" w:color="auto" w:sz="4" w:space="0"/>
              <w:left w:val="single" w:color="auto" w:sz="4" w:space="0"/>
              <w:bottom w:val="single" w:color="auto" w:sz="4" w:space="0"/>
              <w:right w:val="single" w:color="auto" w:sz="4" w:space="0"/>
            </w:tcBorders>
            <w:vAlign w:val="center"/>
          </w:tcPr>
          <w:p w14:paraId="184ECE35">
            <w:pPr>
              <w:spacing w:line="360" w:lineRule="auto"/>
              <w:ind w:firstLine="482" w:firstLineChars="200"/>
              <w:rPr>
                <w:rFonts w:ascii="宋体" w:hAnsi="宋体" w:cs="宋体"/>
                <w:b/>
                <w:bCs/>
                <w:sz w:val="24"/>
                <w:szCs w:val="24"/>
              </w:rPr>
            </w:pPr>
            <w:r>
              <w:rPr>
                <w:rFonts w:ascii="宋体" w:hAnsi="宋体" w:cs="宋体"/>
                <w:b/>
                <w:bCs/>
                <w:sz w:val="24"/>
                <w:szCs w:val="24"/>
              </w:rPr>
              <w:t>0.45%</w:t>
            </w:r>
          </w:p>
        </w:tc>
        <w:tc>
          <w:tcPr>
            <w:tcW w:w="2127" w:type="dxa"/>
            <w:tcBorders>
              <w:top w:val="single" w:color="auto" w:sz="4" w:space="0"/>
              <w:left w:val="single" w:color="auto" w:sz="4" w:space="0"/>
              <w:bottom w:val="single" w:color="auto" w:sz="4" w:space="0"/>
              <w:right w:val="single" w:color="auto" w:sz="4" w:space="0"/>
            </w:tcBorders>
            <w:vAlign w:val="center"/>
          </w:tcPr>
          <w:p w14:paraId="5073FA0A">
            <w:pPr>
              <w:spacing w:line="360" w:lineRule="auto"/>
              <w:ind w:firstLine="482" w:firstLineChars="200"/>
              <w:rPr>
                <w:rFonts w:ascii="宋体" w:hAnsi="宋体" w:cs="宋体"/>
                <w:b/>
                <w:bCs/>
                <w:sz w:val="24"/>
                <w:szCs w:val="24"/>
              </w:rPr>
            </w:pPr>
            <w:r>
              <w:rPr>
                <w:rFonts w:ascii="宋体" w:hAnsi="宋体" w:cs="宋体"/>
                <w:b/>
                <w:bCs/>
                <w:sz w:val="24"/>
                <w:szCs w:val="24"/>
              </w:rPr>
              <w:t>0.55%</w:t>
            </w:r>
          </w:p>
        </w:tc>
      </w:tr>
      <w:tr w14:paraId="320E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9A58968">
            <w:pPr>
              <w:spacing w:line="360" w:lineRule="auto"/>
              <w:ind w:firstLine="482" w:firstLineChars="200"/>
              <w:rPr>
                <w:rFonts w:ascii="宋体" w:hAnsi="宋体" w:cs="宋体"/>
                <w:b/>
                <w:bCs/>
                <w:sz w:val="24"/>
                <w:szCs w:val="24"/>
              </w:rPr>
            </w:pPr>
            <w:r>
              <w:rPr>
                <w:rFonts w:ascii="宋体" w:hAnsi="宋体" w:cs="宋体"/>
                <w:b/>
                <w:bCs/>
                <w:sz w:val="24"/>
                <w:szCs w:val="24"/>
              </w:rPr>
              <w:t>1000-5000</w:t>
            </w:r>
          </w:p>
        </w:tc>
        <w:tc>
          <w:tcPr>
            <w:tcW w:w="2126" w:type="dxa"/>
            <w:tcBorders>
              <w:top w:val="single" w:color="auto" w:sz="4" w:space="0"/>
              <w:left w:val="single" w:color="auto" w:sz="4" w:space="0"/>
              <w:bottom w:val="single" w:color="auto" w:sz="4" w:space="0"/>
              <w:right w:val="single" w:color="auto" w:sz="4" w:space="0"/>
            </w:tcBorders>
            <w:vAlign w:val="center"/>
          </w:tcPr>
          <w:p w14:paraId="3A1D2A9F">
            <w:pPr>
              <w:spacing w:line="360" w:lineRule="auto"/>
              <w:ind w:firstLine="482" w:firstLineChars="200"/>
              <w:rPr>
                <w:rFonts w:ascii="宋体" w:hAnsi="宋体" w:cs="宋体"/>
                <w:b/>
                <w:bCs/>
                <w:sz w:val="24"/>
                <w:szCs w:val="24"/>
              </w:rPr>
            </w:pPr>
            <w:r>
              <w:rPr>
                <w:rFonts w:ascii="宋体" w:hAnsi="宋体" w:cs="宋体"/>
                <w:b/>
                <w:bCs/>
                <w:sz w:val="24"/>
                <w:szCs w:val="24"/>
              </w:rPr>
              <w:t>0.5%</w:t>
            </w:r>
          </w:p>
        </w:tc>
        <w:tc>
          <w:tcPr>
            <w:tcW w:w="2126" w:type="dxa"/>
            <w:tcBorders>
              <w:top w:val="single" w:color="auto" w:sz="4" w:space="0"/>
              <w:left w:val="single" w:color="auto" w:sz="4" w:space="0"/>
              <w:bottom w:val="single" w:color="auto" w:sz="4" w:space="0"/>
              <w:right w:val="single" w:color="auto" w:sz="4" w:space="0"/>
            </w:tcBorders>
            <w:vAlign w:val="center"/>
          </w:tcPr>
          <w:p w14:paraId="1DF72D9D">
            <w:pPr>
              <w:spacing w:line="360" w:lineRule="auto"/>
              <w:ind w:firstLine="482" w:firstLineChars="200"/>
              <w:rPr>
                <w:rFonts w:ascii="宋体" w:hAnsi="宋体" w:cs="宋体"/>
                <w:b/>
                <w:bCs/>
                <w:sz w:val="24"/>
                <w:szCs w:val="24"/>
              </w:rPr>
            </w:pPr>
            <w:r>
              <w:rPr>
                <w:rFonts w:ascii="宋体" w:hAnsi="宋体" w:cs="宋体"/>
                <w:b/>
                <w:bCs/>
                <w:sz w:val="24"/>
                <w:szCs w:val="24"/>
              </w:rPr>
              <w:t>0.25%</w:t>
            </w:r>
          </w:p>
        </w:tc>
        <w:tc>
          <w:tcPr>
            <w:tcW w:w="2127" w:type="dxa"/>
            <w:tcBorders>
              <w:top w:val="single" w:color="auto" w:sz="4" w:space="0"/>
              <w:left w:val="single" w:color="auto" w:sz="4" w:space="0"/>
              <w:bottom w:val="single" w:color="auto" w:sz="4" w:space="0"/>
              <w:right w:val="single" w:color="auto" w:sz="4" w:space="0"/>
            </w:tcBorders>
            <w:vAlign w:val="center"/>
          </w:tcPr>
          <w:p w14:paraId="3049F954">
            <w:pPr>
              <w:spacing w:line="360" w:lineRule="auto"/>
              <w:ind w:firstLine="482" w:firstLineChars="200"/>
              <w:rPr>
                <w:rFonts w:ascii="宋体" w:hAnsi="宋体" w:cs="宋体"/>
                <w:b/>
                <w:bCs/>
                <w:sz w:val="24"/>
                <w:szCs w:val="24"/>
              </w:rPr>
            </w:pPr>
            <w:r>
              <w:rPr>
                <w:rFonts w:ascii="宋体" w:hAnsi="宋体" w:cs="宋体"/>
                <w:b/>
                <w:bCs/>
                <w:sz w:val="24"/>
                <w:szCs w:val="24"/>
              </w:rPr>
              <w:t>0.35%</w:t>
            </w:r>
          </w:p>
        </w:tc>
      </w:tr>
    </w:tbl>
    <w:p w14:paraId="5D23FFF9">
      <w:pPr>
        <w:spacing w:line="360" w:lineRule="auto"/>
        <w:rPr>
          <w:rFonts w:hint="eastAsia" w:ascii="宋体" w:hAnsi="宋体" w:cs="宋体"/>
          <w:b/>
          <w:bCs/>
          <w:sz w:val="24"/>
          <w:szCs w:val="24"/>
        </w:rPr>
      </w:pPr>
    </w:p>
    <w:p w14:paraId="47CF2478">
      <w:pPr>
        <w:spacing w:line="360" w:lineRule="auto"/>
        <w:ind w:firstLine="482" w:firstLineChars="200"/>
        <w:rPr>
          <w:rFonts w:ascii="宋体" w:hAnsi="宋体" w:cs="宋体"/>
          <w:b/>
          <w:bCs/>
          <w:sz w:val="24"/>
          <w:szCs w:val="24"/>
        </w:rPr>
      </w:pPr>
      <w:r>
        <w:rPr>
          <w:rFonts w:hint="eastAsia" w:ascii="宋体" w:hAnsi="宋体" w:cs="宋体"/>
          <w:b/>
          <w:bCs/>
          <w:sz w:val="24"/>
          <w:szCs w:val="24"/>
        </w:rPr>
        <w:t>采购</w:t>
      </w:r>
      <w:r>
        <w:rPr>
          <w:rFonts w:ascii="宋体" w:hAnsi="宋体" w:cs="宋体"/>
          <w:b/>
          <w:bCs/>
          <w:sz w:val="24"/>
          <w:szCs w:val="24"/>
        </w:rPr>
        <w:t>代理机构账户信息：</w:t>
      </w:r>
      <w:r>
        <w:rPr>
          <w:rFonts w:hint="eastAsia" w:ascii="宋体" w:hAnsi="宋体" w:cs="宋体"/>
          <w:b/>
          <w:bCs/>
          <w:sz w:val="24"/>
          <w:szCs w:val="24"/>
        </w:rPr>
        <w:t>根据《招标代理服务收费管理暂行办法》计价格[2002]1980号文和发改价格[2011]534号文件规定的招标费率标准收取，由中标人在领取中标通知书时一次性付清。</w:t>
      </w:r>
    </w:p>
    <w:p w14:paraId="48D48238">
      <w:pPr>
        <w:spacing w:line="360" w:lineRule="auto"/>
        <w:ind w:firstLine="482" w:firstLineChars="200"/>
        <w:rPr>
          <w:rFonts w:ascii="宋体" w:hAnsi="宋体" w:cs="宋体"/>
          <w:b/>
          <w:bCs/>
          <w:sz w:val="24"/>
          <w:szCs w:val="24"/>
        </w:rPr>
      </w:pPr>
      <w:r>
        <w:rPr>
          <w:rFonts w:hint="eastAsia" w:ascii="宋体" w:hAnsi="宋体" w:cs="宋体"/>
          <w:b/>
          <w:bCs/>
          <w:sz w:val="24"/>
          <w:szCs w:val="24"/>
        </w:rPr>
        <w:t>招标代理服务费由浙江五石</w:t>
      </w:r>
      <w:r>
        <w:rPr>
          <w:rFonts w:hint="eastAsia" w:ascii="宋体" w:hAnsi="宋体" w:cs="宋体"/>
          <w:b/>
          <w:bCs/>
          <w:sz w:val="24"/>
          <w:szCs w:val="24"/>
          <w:lang w:val="en-US" w:eastAsia="zh-CN"/>
        </w:rPr>
        <w:t>中正</w:t>
      </w:r>
      <w:r>
        <w:rPr>
          <w:rFonts w:hint="eastAsia" w:ascii="宋体" w:hAnsi="宋体" w:cs="宋体"/>
          <w:b/>
          <w:bCs/>
          <w:sz w:val="24"/>
          <w:szCs w:val="24"/>
        </w:rPr>
        <w:t>工程咨询有限公司云和分公司负责收取。</w:t>
      </w:r>
    </w:p>
    <w:p w14:paraId="4ED31213">
      <w:pPr>
        <w:spacing w:line="360" w:lineRule="auto"/>
        <w:ind w:firstLine="482" w:firstLineChars="200"/>
        <w:rPr>
          <w:rFonts w:ascii="宋体" w:hAnsi="宋体" w:cs="宋体"/>
          <w:b/>
          <w:bCs/>
          <w:sz w:val="24"/>
          <w:szCs w:val="24"/>
        </w:rPr>
      </w:pPr>
      <w:r>
        <w:rPr>
          <w:rFonts w:hint="eastAsia" w:ascii="宋体" w:hAnsi="宋体" w:cs="宋体"/>
          <w:b/>
          <w:bCs/>
          <w:sz w:val="24"/>
          <w:szCs w:val="24"/>
        </w:rPr>
        <w:t>（1）收款单位（户名）：浙江五石</w:t>
      </w:r>
      <w:r>
        <w:rPr>
          <w:rFonts w:hint="eastAsia" w:ascii="宋体" w:hAnsi="宋体" w:cs="宋体"/>
          <w:b/>
          <w:bCs/>
          <w:sz w:val="24"/>
          <w:szCs w:val="24"/>
          <w:lang w:val="en-US" w:eastAsia="zh-CN"/>
        </w:rPr>
        <w:t>中正</w:t>
      </w:r>
      <w:r>
        <w:rPr>
          <w:rFonts w:hint="eastAsia" w:ascii="宋体" w:hAnsi="宋体" w:cs="宋体"/>
          <w:b/>
          <w:bCs/>
          <w:sz w:val="24"/>
          <w:szCs w:val="24"/>
        </w:rPr>
        <w:t>工程咨询有限公司云和分公司</w:t>
      </w:r>
    </w:p>
    <w:p w14:paraId="70E35673">
      <w:pPr>
        <w:spacing w:line="360" w:lineRule="auto"/>
        <w:ind w:firstLine="482" w:firstLineChars="200"/>
        <w:rPr>
          <w:rFonts w:ascii="宋体" w:hAnsi="宋体" w:cs="宋体"/>
          <w:b/>
          <w:bCs/>
          <w:sz w:val="24"/>
          <w:szCs w:val="24"/>
        </w:rPr>
      </w:pPr>
      <w:r>
        <w:rPr>
          <w:rFonts w:hint="eastAsia" w:ascii="宋体" w:hAnsi="宋体" w:cs="宋体"/>
          <w:b/>
          <w:bCs/>
          <w:sz w:val="24"/>
          <w:szCs w:val="24"/>
        </w:rPr>
        <w:t>（2）开户银行：浙江稠州商业银行云和分行</w:t>
      </w:r>
    </w:p>
    <w:p w14:paraId="0BCD1396">
      <w:pPr>
        <w:spacing w:line="360" w:lineRule="auto"/>
        <w:ind w:firstLine="482" w:firstLineChars="200"/>
        <w:rPr>
          <w:rFonts w:ascii="宋体" w:hAnsi="宋体" w:cs="宋体"/>
          <w:b/>
          <w:bCs/>
          <w:sz w:val="24"/>
          <w:szCs w:val="24"/>
        </w:rPr>
      </w:pPr>
      <w:r>
        <w:rPr>
          <w:rFonts w:hint="eastAsia" w:ascii="宋体" w:hAnsi="宋体" w:cs="宋体"/>
          <w:b/>
          <w:bCs/>
          <w:sz w:val="24"/>
          <w:szCs w:val="24"/>
        </w:rPr>
        <w:t>（3）银行账号：16201012010090004277</w:t>
      </w:r>
    </w:p>
    <w:p w14:paraId="7AAA0638">
      <w:pPr>
        <w:spacing w:line="360" w:lineRule="auto"/>
        <w:ind w:firstLine="482" w:firstLineChars="200"/>
        <w:rPr>
          <w:rFonts w:ascii="宋体" w:hAnsi="宋体" w:cs="宋体"/>
          <w:b/>
          <w:bCs/>
          <w:sz w:val="24"/>
          <w:szCs w:val="24"/>
        </w:rPr>
      </w:pPr>
    </w:p>
    <w:p w14:paraId="5DB69318">
      <w:pPr>
        <w:widowControl/>
        <w:jc w:val="left"/>
        <w:rPr>
          <w:rFonts w:ascii="宋体" w:hAnsi="宋体" w:cs="仿宋_GB2312"/>
          <w:b/>
          <w:bCs/>
          <w:sz w:val="32"/>
          <w:szCs w:val="44"/>
        </w:rPr>
      </w:pPr>
      <w:r>
        <w:rPr>
          <w:rFonts w:ascii="宋体" w:hAnsi="宋体"/>
          <w:sz w:val="32"/>
        </w:rPr>
        <w:br w:type="page"/>
      </w:r>
    </w:p>
    <w:p w14:paraId="68E12E4F">
      <w:pPr>
        <w:pStyle w:val="5"/>
        <w:spacing w:line="560" w:lineRule="exact"/>
        <w:rPr>
          <w:rFonts w:ascii="仿宋" w:hAnsi="仿宋" w:eastAsia="仿宋"/>
        </w:rPr>
      </w:pPr>
      <w:bookmarkStart w:id="79" w:name="_Toc12918"/>
      <w:r>
        <w:rPr>
          <w:rFonts w:hint="eastAsia" w:ascii="宋体" w:hAnsi="宋体" w:eastAsia="宋体"/>
          <w:sz w:val="32"/>
        </w:rPr>
        <w:t>第三章  采购需求</w:t>
      </w:r>
      <w:bookmarkEnd w:id="79"/>
    </w:p>
    <w:p w14:paraId="6A15F53D">
      <w:pPr>
        <w:pStyle w:val="6"/>
        <w:autoSpaceDE w:val="0"/>
        <w:autoSpaceDN w:val="0"/>
        <w:spacing w:before="0" w:after="0" w:line="360" w:lineRule="auto"/>
        <w:jc w:val="left"/>
        <w:textAlignment w:val="bottom"/>
        <w:rPr>
          <w:rFonts w:hint="default" w:ascii="Times New Roman" w:hAnsi="Times New Roman" w:eastAsia="宋体" w:cs="Times New Roman"/>
          <w:color w:val="000000"/>
          <w:sz w:val="30"/>
          <w:szCs w:val="30"/>
          <w:lang w:val="en-US" w:eastAsia="zh-CN"/>
        </w:rPr>
      </w:pPr>
      <w:bookmarkStart w:id="80" w:name="_Toc89851962"/>
      <w:bookmarkStart w:id="81" w:name="_Toc21656"/>
      <w:bookmarkStart w:id="82" w:name="_Toc2169"/>
      <w:bookmarkStart w:id="83" w:name="_Toc24460"/>
      <w:r>
        <w:rPr>
          <w:rFonts w:hint="eastAsia" w:ascii="Times New Roman" w:hAnsi="Times New Roman" w:eastAsia="宋体" w:cs="Times New Roman"/>
          <w:color w:val="000000"/>
          <w:sz w:val="30"/>
          <w:szCs w:val="30"/>
          <w:lang w:val="en-US" w:eastAsia="zh-CN"/>
        </w:rPr>
        <w:t>一、</w:t>
      </w:r>
      <w:r>
        <w:rPr>
          <w:rFonts w:hint="eastAsia" w:ascii="Times New Roman" w:hAnsi="Times New Roman" w:eastAsia="宋体" w:cs="Times New Roman"/>
          <w:color w:val="000000"/>
          <w:sz w:val="30"/>
          <w:szCs w:val="30"/>
        </w:rPr>
        <w:t>项目</w:t>
      </w:r>
      <w:bookmarkEnd w:id="80"/>
      <w:bookmarkEnd w:id="81"/>
      <w:r>
        <w:rPr>
          <w:rFonts w:hint="eastAsia" w:ascii="Times New Roman" w:eastAsia="宋体" w:cs="Times New Roman"/>
          <w:color w:val="000000"/>
          <w:sz w:val="30"/>
          <w:szCs w:val="30"/>
          <w:lang w:val="en-US" w:eastAsia="zh-CN"/>
        </w:rPr>
        <w:t>清单及参数</w:t>
      </w:r>
      <w:bookmarkEnd w:id="82"/>
    </w:p>
    <w:tbl>
      <w:tblPr>
        <w:tblStyle w:val="48"/>
        <w:tblW w:w="4992" w:type="pct"/>
        <w:tblInd w:w="0" w:type="dxa"/>
        <w:tblLayout w:type="autofit"/>
        <w:tblCellMar>
          <w:top w:w="0" w:type="dxa"/>
          <w:left w:w="0" w:type="dxa"/>
          <w:bottom w:w="0" w:type="dxa"/>
          <w:right w:w="0" w:type="dxa"/>
        </w:tblCellMar>
      </w:tblPr>
      <w:tblGrid>
        <w:gridCol w:w="607"/>
        <w:gridCol w:w="922"/>
        <w:gridCol w:w="2426"/>
        <w:gridCol w:w="2984"/>
        <w:gridCol w:w="925"/>
        <w:gridCol w:w="1168"/>
      </w:tblGrid>
      <w:tr w14:paraId="3F47194C">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72494">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F18EB">
            <w:pPr>
              <w:widowControl/>
              <w:jc w:val="center"/>
              <w:textAlignment w:val="center"/>
              <w:rPr>
                <w:rFonts w:ascii="宋体" w:hAnsi="宋体" w:cs="宋体"/>
                <w:b/>
                <w:bCs/>
                <w:szCs w:val="21"/>
              </w:rPr>
            </w:pPr>
            <w:r>
              <w:rPr>
                <w:rFonts w:hint="eastAsia" w:ascii="宋体" w:hAnsi="宋体" w:cs="宋体"/>
                <w:b/>
                <w:bCs/>
                <w:kern w:val="0"/>
                <w:szCs w:val="21"/>
              </w:rPr>
              <w:t>名称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90A8E">
            <w:pPr>
              <w:widowControl/>
              <w:jc w:val="center"/>
              <w:textAlignment w:val="center"/>
              <w:rPr>
                <w:rFonts w:ascii="宋体" w:hAnsi="宋体" w:cs="宋体"/>
                <w:b/>
                <w:bCs/>
                <w:szCs w:val="21"/>
              </w:rPr>
            </w:pPr>
            <w:r>
              <w:rPr>
                <w:rFonts w:hint="eastAsia" w:ascii="宋体" w:hAnsi="宋体" w:cs="宋体"/>
                <w:b/>
                <w:bCs/>
                <w:szCs w:val="21"/>
              </w:rPr>
              <w:t>型号规格</w:t>
            </w:r>
          </w:p>
        </w:tc>
        <w:tc>
          <w:tcPr>
            <w:tcW w:w="1651" w:type="pct"/>
            <w:tcBorders>
              <w:top w:val="single" w:color="000000" w:sz="4" w:space="0"/>
              <w:left w:val="single" w:color="000000" w:sz="4" w:space="0"/>
              <w:bottom w:val="single" w:color="000000" w:sz="4" w:space="0"/>
              <w:right w:val="single" w:color="000000" w:sz="4" w:space="0"/>
            </w:tcBorders>
            <w:vAlign w:val="center"/>
          </w:tcPr>
          <w:p w14:paraId="30DB0015">
            <w:pPr>
              <w:widowControl/>
              <w:jc w:val="center"/>
              <w:textAlignment w:val="center"/>
              <w:rPr>
                <w:rFonts w:ascii="宋体" w:hAnsi="宋体" w:cs="宋体"/>
                <w:b/>
                <w:bCs/>
                <w:kern w:val="0"/>
                <w:szCs w:val="21"/>
              </w:rPr>
            </w:pPr>
            <w:r>
              <w:rPr>
                <w:rFonts w:hint="eastAsia" w:ascii="宋体" w:hAnsi="宋体" w:cs="宋体"/>
                <w:b/>
                <w:bCs/>
                <w:kern w:val="0"/>
                <w:szCs w:val="21"/>
              </w:rPr>
              <w:t>内容</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D9B68">
            <w:pPr>
              <w:widowControl/>
              <w:jc w:val="center"/>
              <w:textAlignment w:val="center"/>
              <w:rPr>
                <w:rFonts w:ascii="宋体" w:hAnsi="宋体" w:cs="宋体"/>
                <w:b/>
                <w:bCs/>
                <w:szCs w:val="21"/>
              </w:rPr>
            </w:pPr>
            <w:r>
              <w:rPr>
                <w:rFonts w:hint="eastAsia" w:ascii="宋体" w:hAnsi="宋体" w:cs="宋体"/>
                <w:b/>
                <w:bCs/>
                <w:kern w:val="0"/>
                <w:szCs w:val="21"/>
              </w:rPr>
              <w:t>数量</w:t>
            </w:r>
          </w:p>
        </w:tc>
        <w:tc>
          <w:tcPr>
            <w:tcW w:w="646" w:type="pct"/>
            <w:tcBorders>
              <w:top w:val="single" w:color="000000" w:sz="4" w:space="0"/>
              <w:left w:val="single" w:color="000000" w:sz="4" w:space="0"/>
              <w:bottom w:val="single" w:color="000000" w:sz="4" w:space="0"/>
              <w:right w:val="single" w:color="000000" w:sz="4" w:space="0"/>
            </w:tcBorders>
            <w:vAlign w:val="center"/>
          </w:tcPr>
          <w:p w14:paraId="57BA270E">
            <w:pPr>
              <w:jc w:val="center"/>
              <w:rPr>
                <w:b/>
                <w:bCs/>
                <w:color w:val="000000"/>
                <w:szCs w:val="21"/>
              </w:rPr>
            </w:pPr>
            <w:r>
              <w:rPr>
                <w:rFonts w:hint="eastAsia"/>
                <w:b/>
                <w:bCs/>
                <w:color w:val="000000"/>
                <w:szCs w:val="21"/>
              </w:rPr>
              <w:t>参考图片</w:t>
            </w:r>
          </w:p>
        </w:tc>
      </w:tr>
      <w:tr w14:paraId="00694D6E">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3D584">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一</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3581F">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更衣室、仓库</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7F0E4">
            <w:pPr>
              <w:widowControl/>
              <w:jc w:val="center"/>
              <w:textAlignment w:val="center"/>
              <w:rPr>
                <w:rFonts w:cs="宋体" w:asciiTheme="minorEastAsia" w:hAnsiTheme="minorEastAsia" w:eastAsiaTheme="minorEastAsia"/>
                <w:kern w:val="0"/>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52721F01">
            <w:pPr>
              <w:widowControl/>
              <w:jc w:val="left"/>
              <w:textAlignment w:val="center"/>
              <w:rPr>
                <w:rFonts w:cs="宋体" w:asciiTheme="minorEastAsia" w:hAnsiTheme="minorEastAsia" w:eastAsiaTheme="minorEastAsia"/>
                <w:szCs w:val="21"/>
              </w:rPr>
            </w:pP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5FF4D">
            <w:pPr>
              <w:widowControl/>
              <w:jc w:val="center"/>
              <w:textAlignment w:val="center"/>
              <w:rPr>
                <w:rFonts w:cs="宋体" w:asciiTheme="minorEastAsia" w:hAnsiTheme="minorEastAsia" w:eastAsiaTheme="minorEastAsia"/>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7102D98A">
            <w:pPr>
              <w:jc w:val="center"/>
              <w:rPr>
                <w:color w:val="000000"/>
                <w:szCs w:val="21"/>
              </w:rPr>
            </w:pPr>
          </w:p>
        </w:tc>
      </w:tr>
      <w:tr w14:paraId="1C8A1998">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B7D9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D1A04">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六门更衣柜</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53B1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900mm×400mm×1800mm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4809608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优质不锈钢制作，分层设计，内部空间大，使用方便。</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88BD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4只</w:t>
            </w:r>
          </w:p>
        </w:tc>
        <w:tc>
          <w:tcPr>
            <w:tcW w:w="646" w:type="pct"/>
            <w:tcBorders>
              <w:top w:val="single" w:color="000000" w:sz="4" w:space="0"/>
              <w:left w:val="single" w:color="000000" w:sz="4" w:space="0"/>
              <w:bottom w:val="single" w:color="000000" w:sz="4" w:space="0"/>
              <w:right w:val="single" w:color="000000" w:sz="4" w:space="0"/>
            </w:tcBorders>
            <w:vAlign w:val="center"/>
          </w:tcPr>
          <w:p w14:paraId="689A6432">
            <w:pPr>
              <w:jc w:val="center"/>
              <w:rPr>
                <w:color w:val="000000"/>
                <w:szCs w:val="21"/>
              </w:rPr>
            </w:pPr>
            <w:r>
              <w:rPr>
                <w:rFonts w:ascii="宋体" w:hAnsi="宋体" w:cs="宋体"/>
                <w:kern w:val="0"/>
                <w:sz w:val="22"/>
                <w:szCs w:val="22"/>
              </w:rPr>
              <w:drawing>
                <wp:anchor distT="0" distB="0" distL="114300" distR="114300" simplePos="0" relativeHeight="251660288" behindDoc="0" locked="0" layoutInCell="1" allowOverlap="1">
                  <wp:simplePos x="0" y="0"/>
                  <wp:positionH relativeFrom="column">
                    <wp:posOffset>2985770</wp:posOffset>
                  </wp:positionH>
                  <wp:positionV relativeFrom="paragraph">
                    <wp:posOffset>974090</wp:posOffset>
                  </wp:positionV>
                  <wp:extent cx="219075" cy="2952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075" cy="295275"/>
                          </a:xfrm>
                          <a:prstGeom prst="rect">
                            <a:avLst/>
                          </a:prstGeom>
                          <a:noFill/>
                          <a:ln>
                            <a:noFill/>
                          </a:ln>
                        </pic:spPr>
                      </pic:pic>
                    </a:graphicData>
                  </a:graphic>
                </wp:anchor>
              </w:drawing>
            </w:r>
            <w:r>
              <w:rPr>
                <w:rFonts w:ascii="宋体" w:hAnsi="宋体" w:cs="宋体"/>
                <w:kern w:val="0"/>
                <w:sz w:val="22"/>
                <w:szCs w:val="22"/>
              </w:rPr>
              <w:drawing>
                <wp:anchor distT="0" distB="0" distL="114300" distR="114300" simplePos="0" relativeHeight="251659264" behindDoc="0" locked="0" layoutInCell="1" allowOverlap="1">
                  <wp:simplePos x="0" y="0"/>
                  <wp:positionH relativeFrom="column">
                    <wp:posOffset>2985770</wp:posOffset>
                  </wp:positionH>
                  <wp:positionV relativeFrom="paragraph">
                    <wp:posOffset>974090</wp:posOffset>
                  </wp:positionV>
                  <wp:extent cx="219075" cy="295275"/>
                  <wp:effectExtent l="0" t="0" r="9525" b="9525"/>
                  <wp:wrapNone/>
                  <wp:docPr id="7702" name="图片 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 name="图片 7702"/>
                          <pic:cNvPicPr preferRelativeResize="0">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075" cy="295275"/>
                          </a:xfrm>
                          <a:prstGeom prst="rect">
                            <a:avLst/>
                          </a:prstGeom>
                          <a:noFill/>
                          <a:ln>
                            <a:noFill/>
                          </a:ln>
                        </pic:spPr>
                      </pic:pic>
                    </a:graphicData>
                  </a:graphic>
                </wp:anchor>
              </w:drawing>
            </w:r>
            <w:r>
              <w:rPr>
                <w:color w:val="000000"/>
                <w:szCs w:val="21"/>
              </w:rPr>
              <w:drawing>
                <wp:inline distT="0" distB="0" distL="0" distR="0">
                  <wp:extent cx="219075" cy="297180"/>
                  <wp:effectExtent l="0" t="0" r="952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1431" cy="300787"/>
                          </a:xfrm>
                          <a:prstGeom prst="rect">
                            <a:avLst/>
                          </a:prstGeom>
                          <a:noFill/>
                        </pic:spPr>
                      </pic:pic>
                    </a:graphicData>
                  </a:graphic>
                </wp:inline>
              </w:drawing>
            </w:r>
          </w:p>
        </w:tc>
      </w:tr>
      <w:tr w14:paraId="52DFBF97">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245C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26BE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单槽水池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F1A5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650mm×700mm×800mm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636CC3FD">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6CA0D">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只</w:t>
            </w:r>
          </w:p>
        </w:tc>
        <w:tc>
          <w:tcPr>
            <w:tcW w:w="646" w:type="pct"/>
            <w:tcBorders>
              <w:top w:val="single" w:color="000000" w:sz="4" w:space="0"/>
              <w:left w:val="single" w:color="000000" w:sz="4" w:space="0"/>
              <w:bottom w:val="single" w:color="000000" w:sz="4" w:space="0"/>
              <w:right w:val="single" w:color="000000" w:sz="4" w:space="0"/>
            </w:tcBorders>
            <w:vAlign w:val="center"/>
          </w:tcPr>
          <w:p w14:paraId="13A114CA">
            <w:pPr>
              <w:jc w:val="center"/>
              <w:rPr>
                <w:color w:val="000000"/>
                <w:szCs w:val="21"/>
              </w:rPr>
            </w:pPr>
            <w:r>
              <w:rPr>
                <w:color w:val="000000"/>
                <w:szCs w:val="21"/>
              </w:rPr>
              <w:drawing>
                <wp:inline distT="0" distB="0" distL="0" distR="0">
                  <wp:extent cx="274320" cy="469265"/>
                  <wp:effectExtent l="0" t="0" r="1143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4320" cy="469265"/>
                          </a:xfrm>
                          <a:prstGeom prst="rect">
                            <a:avLst/>
                          </a:prstGeom>
                          <a:noFill/>
                        </pic:spPr>
                      </pic:pic>
                    </a:graphicData>
                  </a:graphic>
                </wp:inline>
              </w:drawing>
            </w:r>
          </w:p>
        </w:tc>
      </w:tr>
      <w:tr w14:paraId="29881B63">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F4EB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11571">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双</w:t>
            </w:r>
            <w:r>
              <w:rPr>
                <w:rFonts w:hint="eastAsia" w:cs="宋体" w:asciiTheme="minorEastAsia" w:hAnsiTheme="minorEastAsia" w:eastAsiaTheme="minorEastAsia"/>
                <w:kern w:val="0"/>
                <w:szCs w:val="21"/>
              </w:rPr>
              <w:t>温水龙 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A601E">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冷热水龙头</w:t>
            </w:r>
          </w:p>
        </w:tc>
        <w:tc>
          <w:tcPr>
            <w:tcW w:w="1651" w:type="pct"/>
            <w:tcBorders>
              <w:top w:val="single" w:color="000000" w:sz="4" w:space="0"/>
              <w:left w:val="single" w:color="000000" w:sz="4" w:space="0"/>
              <w:bottom w:val="single" w:color="000000" w:sz="4" w:space="0"/>
              <w:right w:val="single" w:color="000000" w:sz="4" w:space="0"/>
            </w:tcBorders>
            <w:vAlign w:val="center"/>
          </w:tcPr>
          <w:p w14:paraId="044D21E0">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SUS304#不锈钢304-2B锻造，3-1/2′×2′×K1-1/2</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7BCC9">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只</w:t>
            </w:r>
          </w:p>
        </w:tc>
        <w:tc>
          <w:tcPr>
            <w:tcW w:w="646" w:type="pct"/>
            <w:tcBorders>
              <w:top w:val="single" w:color="000000" w:sz="4" w:space="0"/>
              <w:left w:val="single" w:color="000000" w:sz="4" w:space="0"/>
              <w:bottom w:val="single" w:color="000000" w:sz="4" w:space="0"/>
              <w:right w:val="single" w:color="000000" w:sz="4" w:space="0"/>
            </w:tcBorders>
            <w:vAlign w:val="center"/>
          </w:tcPr>
          <w:p w14:paraId="4F17A1EE">
            <w:pPr>
              <w:jc w:val="center"/>
              <w:rPr>
                <w:color w:val="000000"/>
                <w:szCs w:val="21"/>
              </w:rPr>
            </w:pPr>
            <w:r>
              <w:rPr>
                <w:color w:val="000000"/>
                <w:szCs w:val="21"/>
              </w:rPr>
              <w:drawing>
                <wp:inline distT="0" distB="0" distL="0" distR="0">
                  <wp:extent cx="243840" cy="274320"/>
                  <wp:effectExtent l="0" t="0" r="381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840" cy="274320"/>
                          </a:xfrm>
                          <a:prstGeom prst="rect">
                            <a:avLst/>
                          </a:prstGeom>
                          <a:noFill/>
                        </pic:spPr>
                      </pic:pic>
                    </a:graphicData>
                  </a:graphic>
                </wp:inline>
              </w:drawing>
            </w:r>
          </w:p>
        </w:tc>
      </w:tr>
      <w:tr w14:paraId="51C1B0C9">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9005D">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73801">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 手 器</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7C44C">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156*176*207</w:t>
            </w:r>
          </w:p>
        </w:tc>
        <w:tc>
          <w:tcPr>
            <w:tcW w:w="1651" w:type="pct"/>
            <w:tcBorders>
              <w:top w:val="single" w:color="000000" w:sz="4" w:space="0"/>
              <w:left w:val="single" w:color="000000" w:sz="4" w:space="0"/>
              <w:bottom w:val="single" w:color="000000" w:sz="4" w:space="0"/>
              <w:right w:val="single" w:color="000000" w:sz="4" w:space="0"/>
            </w:tcBorders>
            <w:vAlign w:val="center"/>
          </w:tcPr>
          <w:p w14:paraId="6E46E5AB">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红外线自动感应，伸手自动出风，风温均应、手感舒适，ABS工程塑料外壳。</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A6233">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2只</w:t>
            </w:r>
          </w:p>
        </w:tc>
        <w:tc>
          <w:tcPr>
            <w:tcW w:w="646" w:type="pct"/>
            <w:tcBorders>
              <w:top w:val="single" w:color="000000" w:sz="4" w:space="0"/>
              <w:left w:val="single" w:color="000000" w:sz="4" w:space="0"/>
              <w:bottom w:val="single" w:color="000000" w:sz="4" w:space="0"/>
              <w:right w:val="single" w:color="000000" w:sz="4" w:space="0"/>
            </w:tcBorders>
            <w:vAlign w:val="center"/>
          </w:tcPr>
          <w:p w14:paraId="48345807">
            <w:pPr>
              <w:jc w:val="center"/>
              <w:rPr>
                <w:color w:val="000000"/>
                <w:szCs w:val="21"/>
              </w:rPr>
            </w:pPr>
            <w:r>
              <w:rPr>
                <w:color w:val="000000"/>
                <w:szCs w:val="21"/>
              </w:rPr>
              <w:drawing>
                <wp:inline distT="0" distB="0" distL="0" distR="0">
                  <wp:extent cx="255905" cy="347345"/>
                  <wp:effectExtent l="0" t="0" r="1079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5905" cy="347345"/>
                          </a:xfrm>
                          <a:prstGeom prst="rect">
                            <a:avLst/>
                          </a:prstGeom>
                          <a:noFill/>
                        </pic:spPr>
                      </pic:pic>
                    </a:graphicData>
                  </a:graphic>
                </wp:inline>
              </w:drawing>
            </w:r>
          </w:p>
        </w:tc>
      </w:tr>
      <w:tr w14:paraId="5CBDD712">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1333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2889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四层平板货架</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B15C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1200mm×500mm×1800mm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511AD6F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采用优质发纹贴塑不锈钢板制作，板厚度为1.2mm不锈钢板，配加强筋，腿杆采用38*38*1.0mm不锈钢方管，配可调节子弹脚。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E147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65F3B743">
            <w:pPr>
              <w:jc w:val="center"/>
              <w:rPr>
                <w:color w:val="000000"/>
                <w:szCs w:val="21"/>
              </w:rPr>
            </w:pPr>
            <w:r>
              <w:rPr>
                <w:color w:val="000000"/>
                <w:szCs w:val="21"/>
              </w:rPr>
              <w:drawing>
                <wp:inline distT="0" distB="0" distL="0" distR="0">
                  <wp:extent cx="341630" cy="463550"/>
                  <wp:effectExtent l="0" t="0" r="127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1630" cy="463550"/>
                          </a:xfrm>
                          <a:prstGeom prst="rect">
                            <a:avLst/>
                          </a:prstGeom>
                          <a:noFill/>
                        </pic:spPr>
                      </pic:pic>
                    </a:graphicData>
                  </a:graphic>
                </wp:inline>
              </w:drawing>
            </w:r>
          </w:p>
        </w:tc>
      </w:tr>
      <w:tr w14:paraId="698CA574">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6A5DD">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F2A94">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米 面 架</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A252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1200mm×500mm×300mm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0E152424">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采用SUS304-2B优质发纹贴塑不锈钢板制作，格栅厚度为1.2mm不锈钢方管，腿杆采用38*38*1.0mm不锈钢方管，配可调节子弹脚。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6E51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197C3D29">
            <w:pPr>
              <w:jc w:val="center"/>
              <w:rPr>
                <w:color w:val="000000"/>
                <w:szCs w:val="21"/>
              </w:rPr>
            </w:pPr>
            <w:r>
              <w:rPr>
                <w:color w:val="000000"/>
                <w:szCs w:val="21"/>
              </w:rPr>
              <w:drawing>
                <wp:inline distT="0" distB="0" distL="0" distR="0">
                  <wp:extent cx="487680" cy="298450"/>
                  <wp:effectExtent l="0" t="0" r="762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7680" cy="298450"/>
                          </a:xfrm>
                          <a:prstGeom prst="rect">
                            <a:avLst/>
                          </a:prstGeom>
                          <a:noFill/>
                        </pic:spPr>
                      </pic:pic>
                    </a:graphicData>
                  </a:graphic>
                </wp:inline>
              </w:drawing>
            </w:r>
          </w:p>
        </w:tc>
      </w:tr>
      <w:tr w14:paraId="7D5BF732">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8B2A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7D351">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承重型平板车</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B383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900mm×500mm×900mm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4ED8143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*整体采用SUS304不锈钢制作，厚度：1.0mm；带四个万向轮。</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74B4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辆</w:t>
            </w:r>
          </w:p>
        </w:tc>
        <w:tc>
          <w:tcPr>
            <w:tcW w:w="646" w:type="pct"/>
            <w:tcBorders>
              <w:top w:val="single" w:color="000000" w:sz="4" w:space="0"/>
              <w:left w:val="single" w:color="000000" w:sz="4" w:space="0"/>
              <w:bottom w:val="single" w:color="000000" w:sz="4" w:space="0"/>
              <w:right w:val="single" w:color="000000" w:sz="4" w:space="0"/>
            </w:tcBorders>
            <w:vAlign w:val="center"/>
          </w:tcPr>
          <w:p w14:paraId="6B9DD1A4">
            <w:pPr>
              <w:jc w:val="center"/>
              <w:rPr>
                <w:color w:val="000000"/>
                <w:szCs w:val="21"/>
              </w:rPr>
            </w:pPr>
            <w:r>
              <w:rPr>
                <w:color w:val="000000"/>
                <w:szCs w:val="21"/>
              </w:rPr>
              <w:drawing>
                <wp:inline distT="0" distB="0" distL="0" distR="0">
                  <wp:extent cx="333375" cy="301625"/>
                  <wp:effectExtent l="0" t="0" r="952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2721" cy="301345"/>
                          </a:xfrm>
                          <a:prstGeom prst="rect">
                            <a:avLst/>
                          </a:prstGeom>
                          <a:noFill/>
                        </pic:spPr>
                      </pic:pic>
                    </a:graphicData>
                  </a:graphic>
                </wp:inline>
              </w:drawing>
            </w:r>
          </w:p>
        </w:tc>
      </w:tr>
      <w:tr w14:paraId="47FC0F0F">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96AE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70FE5">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落地式电子称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2147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300KG</w:t>
            </w:r>
          </w:p>
        </w:tc>
        <w:tc>
          <w:tcPr>
            <w:tcW w:w="1651" w:type="pct"/>
            <w:tcBorders>
              <w:top w:val="single" w:color="000000" w:sz="4" w:space="0"/>
              <w:left w:val="single" w:color="000000" w:sz="4" w:space="0"/>
              <w:bottom w:val="single" w:color="000000" w:sz="4" w:space="0"/>
              <w:right w:val="single" w:color="000000" w:sz="4" w:space="0"/>
            </w:tcBorders>
            <w:vAlign w:val="center"/>
          </w:tcPr>
          <w:p w14:paraId="28C7DFB9">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1.具有计数、累加等功能；</w:t>
            </w:r>
          </w:p>
          <w:p w14:paraId="6FDB2B0C">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2.具有去皮、置零功能；</w:t>
            </w:r>
          </w:p>
          <w:p w14:paraId="1D51AAA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3.LED液晶显示；</w:t>
            </w:r>
          </w:p>
          <w:p w14:paraId="4D7B94D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4.具有计数报警及预置皮重功能</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ED61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1台</w:t>
            </w:r>
          </w:p>
        </w:tc>
        <w:tc>
          <w:tcPr>
            <w:tcW w:w="646" w:type="pct"/>
            <w:tcBorders>
              <w:top w:val="single" w:color="000000" w:sz="4" w:space="0"/>
              <w:left w:val="single" w:color="000000" w:sz="4" w:space="0"/>
              <w:bottom w:val="single" w:color="000000" w:sz="4" w:space="0"/>
              <w:right w:val="single" w:color="000000" w:sz="4" w:space="0"/>
            </w:tcBorders>
            <w:vAlign w:val="center"/>
          </w:tcPr>
          <w:p w14:paraId="50D8E036">
            <w:pPr>
              <w:jc w:val="center"/>
              <w:rPr>
                <w:color w:val="000000"/>
                <w:szCs w:val="21"/>
              </w:rPr>
            </w:pPr>
            <w:r>
              <w:rPr>
                <w:color w:val="000000"/>
                <w:szCs w:val="21"/>
              </w:rPr>
              <w:drawing>
                <wp:inline distT="0" distB="0" distL="0" distR="0">
                  <wp:extent cx="487680" cy="463550"/>
                  <wp:effectExtent l="0" t="0" r="762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7680" cy="463550"/>
                          </a:xfrm>
                          <a:prstGeom prst="rect">
                            <a:avLst/>
                          </a:prstGeom>
                          <a:noFill/>
                        </pic:spPr>
                      </pic:pic>
                    </a:graphicData>
                  </a:graphic>
                </wp:inline>
              </w:drawing>
            </w:r>
          </w:p>
        </w:tc>
      </w:tr>
      <w:tr w14:paraId="64D5E3FA">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D1ABC">
            <w:pPr>
              <w:widowControl/>
              <w:jc w:val="center"/>
              <w:textAlignment w:val="center"/>
              <w:rPr>
                <w:rFonts w:ascii="宋体" w:hAnsi="宋体" w:cs="宋体"/>
                <w:kern w:val="0"/>
                <w:szCs w:val="21"/>
              </w:rPr>
            </w:pPr>
            <w:r>
              <w:rPr>
                <w:rFonts w:hint="eastAsia" w:ascii="宋体" w:hAnsi="宋体" w:cs="宋体"/>
                <w:kern w:val="0"/>
                <w:szCs w:val="21"/>
              </w:rPr>
              <w:t>9</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5ABA0">
            <w:pPr>
              <w:widowControl/>
              <w:jc w:val="center"/>
              <w:textAlignment w:val="center"/>
              <w:rPr>
                <w:rFonts w:ascii="宋体" w:hAnsi="宋体" w:cs="宋体"/>
                <w:kern w:val="0"/>
                <w:szCs w:val="21"/>
              </w:rPr>
            </w:pPr>
            <w:r>
              <w:rPr>
                <w:rFonts w:hint="eastAsia" w:ascii="宋体" w:hAnsi="宋体" w:cs="宋体"/>
                <w:kern w:val="0"/>
                <w:szCs w:val="21"/>
              </w:rPr>
              <w:t>洗手池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A62C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1500mm×500mm×800mm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62537F6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9CB0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5A7CC5FC">
            <w:pPr>
              <w:jc w:val="center"/>
              <w:rPr>
                <w:color w:val="000000"/>
                <w:szCs w:val="21"/>
              </w:rPr>
            </w:pPr>
            <w:r>
              <w:rPr>
                <w:color w:val="000000"/>
                <w:szCs w:val="21"/>
              </w:rPr>
              <w:drawing>
                <wp:inline distT="0" distB="0" distL="0" distR="0">
                  <wp:extent cx="438785" cy="463550"/>
                  <wp:effectExtent l="0" t="0" r="1841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785" cy="463550"/>
                          </a:xfrm>
                          <a:prstGeom prst="rect">
                            <a:avLst/>
                          </a:prstGeom>
                          <a:noFill/>
                        </pic:spPr>
                      </pic:pic>
                    </a:graphicData>
                  </a:graphic>
                </wp:inline>
              </w:drawing>
            </w:r>
          </w:p>
        </w:tc>
      </w:tr>
      <w:tr w14:paraId="759C2D0C">
        <w:tblPrEx>
          <w:tblCellMar>
            <w:top w:w="0" w:type="dxa"/>
            <w:left w:w="0" w:type="dxa"/>
            <w:bottom w:w="0" w:type="dxa"/>
            <w:right w:w="0" w:type="dxa"/>
          </w:tblCellMar>
        </w:tblPrEx>
        <w:trPr>
          <w:trHeight w:val="51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A3709">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D21D0">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kern w:val="0"/>
                <w:szCs w:val="21"/>
              </w:rPr>
              <w:t>粗 加 工</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36B85">
            <w:pPr>
              <w:widowControl/>
              <w:jc w:val="center"/>
              <w:textAlignment w:val="center"/>
              <w:rPr>
                <w:rFonts w:cs="宋体" w:asciiTheme="minorEastAsia" w:hAnsiTheme="minorEastAsia" w:eastAsiaTheme="minorEastAsia"/>
                <w:b/>
                <w:bCs/>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4CB4DCEF">
            <w:pPr>
              <w:widowControl/>
              <w:jc w:val="left"/>
              <w:textAlignment w:val="center"/>
              <w:rPr>
                <w:rFonts w:cs="宋体" w:asciiTheme="minorEastAsia" w:hAnsiTheme="minorEastAsia" w:eastAsiaTheme="minorEastAsia"/>
                <w:b/>
                <w:bCs/>
                <w:kern w:val="0"/>
                <w:szCs w:val="21"/>
              </w:rPr>
            </w:pP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0B2F3">
            <w:pPr>
              <w:widowControl/>
              <w:jc w:val="center"/>
              <w:textAlignment w:val="center"/>
              <w:rPr>
                <w:rFonts w:cs="宋体" w:asciiTheme="minorEastAsia" w:hAnsiTheme="minorEastAsia" w:eastAsiaTheme="minorEastAsia"/>
                <w:b/>
                <w:bCs/>
                <w:kern w:val="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3DE03101">
            <w:pPr>
              <w:jc w:val="center"/>
              <w:rPr>
                <w:b/>
                <w:bCs/>
                <w:color w:val="000000"/>
                <w:szCs w:val="21"/>
              </w:rPr>
            </w:pPr>
          </w:p>
        </w:tc>
      </w:tr>
      <w:tr w14:paraId="43460C98">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7C97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5FEF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双槽平台水池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138B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1800mm×800mm×800mm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4E773600">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3AEB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64843E99">
            <w:pPr>
              <w:jc w:val="center"/>
              <w:rPr>
                <w:color w:val="000000"/>
                <w:szCs w:val="21"/>
              </w:rPr>
            </w:pPr>
            <w:r>
              <w:rPr>
                <w:color w:val="000000"/>
                <w:szCs w:val="21"/>
              </w:rPr>
              <w:drawing>
                <wp:inline distT="0" distB="0" distL="0" distR="0">
                  <wp:extent cx="438785" cy="463550"/>
                  <wp:effectExtent l="0" t="0" r="1841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785" cy="463550"/>
                          </a:xfrm>
                          <a:prstGeom prst="rect">
                            <a:avLst/>
                          </a:prstGeom>
                          <a:noFill/>
                        </pic:spPr>
                      </pic:pic>
                    </a:graphicData>
                  </a:graphic>
                </wp:inline>
              </w:drawing>
            </w:r>
          </w:p>
        </w:tc>
      </w:tr>
      <w:tr w14:paraId="0EEEB1A3">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AC31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2200C">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双温</w:t>
            </w:r>
            <w:r>
              <w:rPr>
                <w:rFonts w:hint="eastAsia" w:cs="宋体" w:asciiTheme="minorEastAsia" w:hAnsiTheme="minorEastAsia" w:eastAsiaTheme="minorEastAsia"/>
                <w:kern w:val="0"/>
                <w:szCs w:val="21"/>
              </w:rPr>
              <w:t>水龙 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1A679">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冷热水龙头</w:t>
            </w:r>
          </w:p>
        </w:tc>
        <w:tc>
          <w:tcPr>
            <w:tcW w:w="1651" w:type="pct"/>
            <w:tcBorders>
              <w:top w:val="single" w:color="000000" w:sz="4" w:space="0"/>
              <w:left w:val="single" w:color="000000" w:sz="4" w:space="0"/>
              <w:bottom w:val="single" w:color="000000" w:sz="4" w:space="0"/>
              <w:right w:val="single" w:color="000000" w:sz="4" w:space="0"/>
            </w:tcBorders>
            <w:vAlign w:val="center"/>
          </w:tcPr>
          <w:p w14:paraId="2A580E6F">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SUS304#不锈钢304-2B锻造，3-1/2′×2′×K1-1/2</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9D698">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2E54C3A0">
            <w:pPr>
              <w:jc w:val="center"/>
              <w:rPr>
                <w:color w:val="000000"/>
                <w:szCs w:val="21"/>
              </w:rPr>
            </w:pPr>
            <w:r>
              <w:rPr>
                <w:color w:val="000000"/>
                <w:szCs w:val="21"/>
              </w:rPr>
              <w:drawing>
                <wp:inline distT="0" distB="0" distL="0" distR="0">
                  <wp:extent cx="243840" cy="274320"/>
                  <wp:effectExtent l="0" t="0" r="3810"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840" cy="274320"/>
                          </a:xfrm>
                          <a:prstGeom prst="rect">
                            <a:avLst/>
                          </a:prstGeom>
                          <a:noFill/>
                        </pic:spPr>
                      </pic:pic>
                    </a:graphicData>
                  </a:graphic>
                </wp:inline>
              </w:drawing>
            </w:r>
          </w:p>
        </w:tc>
      </w:tr>
      <w:tr w14:paraId="4E22053A">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A8090">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F56C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带车残菜台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940E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700mm×800mm×800mm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570B6165">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采用SUS304-2B优质发纹贴塑不锈钢板制作，面板厚度为1.2mm不锈钢板腿杆采用38*38*1.0mm不锈钢方管，配不锈钢加强筋，可调不锈钢脚。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B261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78C78635">
            <w:pPr>
              <w:jc w:val="center"/>
              <w:rPr>
                <w:color w:val="000000"/>
                <w:szCs w:val="21"/>
              </w:rPr>
            </w:pPr>
            <w:r>
              <w:rPr>
                <w:color w:val="000000"/>
                <w:szCs w:val="21"/>
              </w:rPr>
              <w:drawing>
                <wp:inline distT="0" distB="0" distL="0" distR="0">
                  <wp:extent cx="415290" cy="438150"/>
                  <wp:effectExtent l="0" t="0" r="3810" b="0"/>
                  <wp:docPr id="13" name="图片 13" descr="D:\360MoveData\Users\37340\Documents\WeChat Files\wxid_m1rpdjj33u6c21\FileStorage\Temp\1715320741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360MoveData\Users\37340\Documents\WeChat Files\wxid_m1rpdjj33u6c21\FileStorage\Temp\171532074152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6513" cy="439232"/>
                          </a:xfrm>
                          <a:prstGeom prst="rect">
                            <a:avLst/>
                          </a:prstGeom>
                          <a:noFill/>
                          <a:ln>
                            <a:noFill/>
                          </a:ln>
                        </pic:spPr>
                      </pic:pic>
                    </a:graphicData>
                  </a:graphic>
                </wp:inline>
              </w:drawing>
            </w:r>
          </w:p>
        </w:tc>
      </w:tr>
      <w:tr w14:paraId="405FC2B2">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2D820">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A16C0">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双层工作台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75E28">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252C29C4">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采用SUS304-2B优质发纹贴塑不锈钢板制作，面板厚度为1.2mm不锈钢板腿杆采用38*38*1.0mm不锈钢方管，配不锈钢加强筋，可调不锈钢脚。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4632D">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c>
          <w:tcPr>
            <w:tcW w:w="646" w:type="pct"/>
            <w:tcBorders>
              <w:top w:val="single" w:color="000000" w:sz="4" w:space="0"/>
              <w:left w:val="single" w:color="000000" w:sz="4" w:space="0"/>
              <w:bottom w:val="single" w:color="000000" w:sz="4" w:space="0"/>
              <w:right w:val="single" w:color="000000" w:sz="4" w:space="0"/>
            </w:tcBorders>
            <w:vAlign w:val="center"/>
          </w:tcPr>
          <w:p w14:paraId="0AE380B8">
            <w:pPr>
              <w:jc w:val="center"/>
              <w:rPr>
                <w:color w:val="000000"/>
                <w:szCs w:val="21"/>
              </w:rPr>
            </w:pPr>
            <w:r>
              <w:rPr>
                <w:color w:val="000000"/>
                <w:szCs w:val="21"/>
              </w:rPr>
              <w:drawing>
                <wp:inline distT="0" distB="0" distL="0" distR="0">
                  <wp:extent cx="426720" cy="463550"/>
                  <wp:effectExtent l="0" t="0" r="11430"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6720" cy="463550"/>
                          </a:xfrm>
                          <a:prstGeom prst="rect">
                            <a:avLst/>
                          </a:prstGeom>
                          <a:noFill/>
                        </pic:spPr>
                      </pic:pic>
                    </a:graphicData>
                  </a:graphic>
                </wp:inline>
              </w:drawing>
            </w:r>
          </w:p>
        </w:tc>
      </w:tr>
      <w:tr w14:paraId="0C75590A">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1730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56E6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四层格栅菜架</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FAB0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1200mm×500mm×1800mm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064A61AF">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采用优质发纹贴塑不锈钢板制作，格栅厚度为1.2mm不锈钢板，配加强筋，腿杆采用38*38*1.0mm不锈钢方管，配可调节子弹脚。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2A580">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3个</w:t>
            </w:r>
          </w:p>
        </w:tc>
        <w:tc>
          <w:tcPr>
            <w:tcW w:w="646" w:type="pct"/>
            <w:tcBorders>
              <w:top w:val="single" w:color="000000" w:sz="4" w:space="0"/>
              <w:left w:val="single" w:color="000000" w:sz="4" w:space="0"/>
              <w:bottom w:val="single" w:color="000000" w:sz="4" w:space="0"/>
              <w:right w:val="single" w:color="000000" w:sz="4" w:space="0"/>
            </w:tcBorders>
            <w:vAlign w:val="center"/>
          </w:tcPr>
          <w:p w14:paraId="6C7A6801">
            <w:pPr>
              <w:jc w:val="center"/>
              <w:rPr>
                <w:color w:val="000000"/>
                <w:szCs w:val="21"/>
              </w:rPr>
            </w:pPr>
            <w:r>
              <w:drawing>
                <wp:inline distT="0" distB="0" distL="0" distR="0">
                  <wp:extent cx="419100" cy="294005"/>
                  <wp:effectExtent l="0" t="0" r="0" b="10795"/>
                  <wp:docPr id="10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5"/>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100" cy="294046"/>
                          </a:xfrm>
                          <a:prstGeom prst="rect">
                            <a:avLst/>
                          </a:prstGeom>
                          <a:noFill/>
                          <a:ln>
                            <a:noFill/>
                          </a:ln>
                        </pic:spPr>
                      </pic:pic>
                    </a:graphicData>
                  </a:graphic>
                </wp:inline>
              </w:drawing>
            </w:r>
          </w:p>
        </w:tc>
      </w:tr>
      <w:tr w14:paraId="38F69D9C">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B375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A3E9C">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洗 地 龙头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A1D65">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管10米</w:t>
            </w:r>
          </w:p>
        </w:tc>
        <w:tc>
          <w:tcPr>
            <w:tcW w:w="1651" w:type="pct"/>
            <w:tcBorders>
              <w:top w:val="single" w:color="000000" w:sz="4" w:space="0"/>
              <w:left w:val="single" w:color="000000" w:sz="4" w:space="0"/>
              <w:bottom w:val="single" w:color="000000" w:sz="4" w:space="0"/>
              <w:right w:val="single" w:color="000000" w:sz="4" w:space="0"/>
            </w:tcBorders>
            <w:vAlign w:val="center"/>
          </w:tcPr>
          <w:p w14:paraId="2EAAE6F0">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表面喷塑高碳钢主体，外观高档，不易生锈；喉管自动回卷装置(棘轮系统，防锁死，棘轮保持放松)；T&amp;S蓝色软管，可承受120°C的高温以及300PSI高压；配置喉管止动器，可调节；</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5CF93">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1个</w:t>
            </w:r>
          </w:p>
        </w:tc>
        <w:tc>
          <w:tcPr>
            <w:tcW w:w="646" w:type="pct"/>
            <w:tcBorders>
              <w:top w:val="single" w:color="000000" w:sz="4" w:space="0"/>
              <w:left w:val="single" w:color="000000" w:sz="4" w:space="0"/>
              <w:bottom w:val="single" w:color="000000" w:sz="4" w:space="0"/>
              <w:right w:val="single" w:color="000000" w:sz="4" w:space="0"/>
            </w:tcBorders>
            <w:vAlign w:val="center"/>
          </w:tcPr>
          <w:p w14:paraId="5F5EAEED">
            <w:pPr>
              <w:jc w:val="center"/>
              <w:rPr>
                <w:color w:val="000000"/>
                <w:szCs w:val="21"/>
              </w:rPr>
            </w:pPr>
            <w:r>
              <w:rPr>
                <w:color w:val="000000"/>
                <w:szCs w:val="21"/>
              </w:rPr>
              <w:drawing>
                <wp:inline distT="0" distB="0" distL="0" distR="0">
                  <wp:extent cx="298450" cy="463550"/>
                  <wp:effectExtent l="0" t="0" r="6350" b="1270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8450" cy="463550"/>
                          </a:xfrm>
                          <a:prstGeom prst="rect">
                            <a:avLst/>
                          </a:prstGeom>
                          <a:noFill/>
                        </pic:spPr>
                      </pic:pic>
                    </a:graphicData>
                  </a:graphic>
                </wp:inline>
              </w:drawing>
            </w:r>
          </w:p>
        </w:tc>
      </w:tr>
      <w:tr w14:paraId="5DFDACC6">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C54A1">
            <w:pPr>
              <w:widowControl/>
              <w:jc w:val="center"/>
              <w:textAlignment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三</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A8D5F">
            <w:pPr>
              <w:widowControl/>
              <w:jc w:val="center"/>
              <w:textAlignment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切 配 区</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35DF9">
            <w:pPr>
              <w:widowControl/>
              <w:jc w:val="center"/>
              <w:textAlignment w:val="center"/>
              <w:rPr>
                <w:rFonts w:cs="宋体" w:asciiTheme="minorEastAsia" w:hAnsiTheme="minorEastAsia" w:eastAsiaTheme="minorEastAsia"/>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309D5C1B">
            <w:pPr>
              <w:widowControl/>
              <w:jc w:val="left"/>
              <w:textAlignment w:val="center"/>
              <w:rPr>
                <w:rFonts w:cs="宋体" w:asciiTheme="minorEastAsia" w:hAnsiTheme="minorEastAsia" w:eastAsiaTheme="minorEastAsia"/>
                <w:szCs w:val="21"/>
              </w:rPr>
            </w:pP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6BC92">
            <w:pPr>
              <w:widowControl/>
              <w:jc w:val="center"/>
              <w:textAlignment w:val="center"/>
              <w:rPr>
                <w:rFonts w:cs="宋体" w:asciiTheme="minorEastAsia" w:hAnsiTheme="minorEastAsia" w:eastAsiaTheme="minorEastAsia"/>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3B3EE3AE">
            <w:pPr>
              <w:jc w:val="center"/>
              <w:rPr>
                <w:color w:val="000000"/>
                <w:szCs w:val="21"/>
              </w:rPr>
            </w:pPr>
          </w:p>
        </w:tc>
      </w:tr>
      <w:tr w14:paraId="6F011314">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5BA2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66022">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双层工作台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70800">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036DBB42">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采用SUS304-2B优质发纹贴塑不锈钢板制作，面板厚度为1.2mm不锈钢板腿杆采用38*38*1.0mm不锈钢方管，配不锈钢加强筋，可调不锈钢脚。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35222">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4台</w:t>
            </w:r>
          </w:p>
        </w:tc>
        <w:tc>
          <w:tcPr>
            <w:tcW w:w="646" w:type="pct"/>
            <w:tcBorders>
              <w:top w:val="single" w:color="000000" w:sz="4" w:space="0"/>
              <w:left w:val="single" w:color="000000" w:sz="4" w:space="0"/>
              <w:bottom w:val="single" w:color="000000" w:sz="4" w:space="0"/>
              <w:right w:val="single" w:color="000000" w:sz="4" w:space="0"/>
            </w:tcBorders>
            <w:vAlign w:val="center"/>
          </w:tcPr>
          <w:p w14:paraId="0EC59F6C">
            <w:pPr>
              <w:jc w:val="center"/>
              <w:rPr>
                <w:color w:val="000000"/>
                <w:szCs w:val="21"/>
              </w:rPr>
            </w:pPr>
            <w:r>
              <w:rPr>
                <w:color w:val="000000"/>
                <w:szCs w:val="21"/>
              </w:rPr>
              <w:drawing>
                <wp:inline distT="0" distB="0" distL="0" distR="0">
                  <wp:extent cx="426720" cy="463550"/>
                  <wp:effectExtent l="0" t="0" r="11430" b="1270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6720" cy="463550"/>
                          </a:xfrm>
                          <a:prstGeom prst="rect">
                            <a:avLst/>
                          </a:prstGeom>
                          <a:noFill/>
                        </pic:spPr>
                      </pic:pic>
                    </a:graphicData>
                  </a:graphic>
                </wp:inline>
              </w:drawing>
            </w:r>
          </w:p>
        </w:tc>
      </w:tr>
      <w:tr w14:paraId="64F04254">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877F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20A8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四层格栅菜架</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3535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1200mm×500mm×1800mm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7896934C">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采用优质发纹贴塑不锈钢板制作，格栅厚度为1.2mm不锈钢板，配加强筋，腿杆采用38*38*1.0mm不锈钢方管，配可调节子弹脚。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55CF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2个</w:t>
            </w:r>
          </w:p>
        </w:tc>
        <w:tc>
          <w:tcPr>
            <w:tcW w:w="646" w:type="pct"/>
            <w:tcBorders>
              <w:top w:val="single" w:color="000000" w:sz="4" w:space="0"/>
              <w:left w:val="single" w:color="000000" w:sz="4" w:space="0"/>
              <w:bottom w:val="single" w:color="000000" w:sz="4" w:space="0"/>
              <w:right w:val="single" w:color="000000" w:sz="4" w:space="0"/>
            </w:tcBorders>
            <w:vAlign w:val="center"/>
          </w:tcPr>
          <w:p w14:paraId="6740CDF0">
            <w:pPr>
              <w:jc w:val="center"/>
              <w:rPr>
                <w:color w:val="000000"/>
                <w:szCs w:val="21"/>
              </w:rPr>
            </w:pPr>
            <w:r>
              <w:rPr>
                <w:color w:val="000000"/>
                <w:szCs w:val="21"/>
              </w:rPr>
              <w:drawing>
                <wp:inline distT="0" distB="0" distL="0" distR="0">
                  <wp:extent cx="420370" cy="292735"/>
                  <wp:effectExtent l="0" t="0" r="17780" b="1206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0370" cy="292735"/>
                          </a:xfrm>
                          <a:prstGeom prst="rect">
                            <a:avLst/>
                          </a:prstGeom>
                          <a:noFill/>
                        </pic:spPr>
                      </pic:pic>
                    </a:graphicData>
                  </a:graphic>
                </wp:inline>
              </w:drawing>
            </w:r>
          </w:p>
        </w:tc>
      </w:tr>
      <w:tr w14:paraId="6B4E8F29">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CC1D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E99E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双槽水池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C196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1200mm×700mm×800mm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69645A56">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D18F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3B74C406">
            <w:pPr>
              <w:jc w:val="center"/>
              <w:rPr>
                <w:color w:val="000000"/>
                <w:szCs w:val="21"/>
              </w:rPr>
            </w:pPr>
            <w:r>
              <w:rPr>
                <w:color w:val="000000"/>
                <w:szCs w:val="21"/>
              </w:rPr>
              <w:drawing>
                <wp:inline distT="0" distB="0" distL="0" distR="0">
                  <wp:extent cx="438785" cy="463550"/>
                  <wp:effectExtent l="0" t="0" r="18415" b="1270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785" cy="463550"/>
                          </a:xfrm>
                          <a:prstGeom prst="rect">
                            <a:avLst/>
                          </a:prstGeom>
                          <a:noFill/>
                        </pic:spPr>
                      </pic:pic>
                    </a:graphicData>
                  </a:graphic>
                </wp:inline>
              </w:drawing>
            </w:r>
          </w:p>
        </w:tc>
      </w:tr>
      <w:tr w14:paraId="0B636966">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A938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73622">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双温</w:t>
            </w:r>
            <w:r>
              <w:rPr>
                <w:rFonts w:hint="eastAsia" w:cs="宋体" w:asciiTheme="minorEastAsia" w:hAnsiTheme="minorEastAsia" w:eastAsiaTheme="minorEastAsia"/>
                <w:kern w:val="0"/>
                <w:szCs w:val="21"/>
              </w:rPr>
              <w:t>水龙 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F16C0">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冷热水龙头</w:t>
            </w:r>
          </w:p>
        </w:tc>
        <w:tc>
          <w:tcPr>
            <w:tcW w:w="1651" w:type="pct"/>
            <w:tcBorders>
              <w:top w:val="single" w:color="000000" w:sz="4" w:space="0"/>
              <w:left w:val="single" w:color="000000" w:sz="4" w:space="0"/>
              <w:bottom w:val="single" w:color="000000" w:sz="4" w:space="0"/>
              <w:right w:val="single" w:color="000000" w:sz="4" w:space="0"/>
            </w:tcBorders>
            <w:vAlign w:val="center"/>
          </w:tcPr>
          <w:p w14:paraId="33B878CC">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SUS304#不锈钢304-2B锻造，3-1/2′×2′×K1-1/2</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ACB73">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5364D4D4">
            <w:pPr>
              <w:jc w:val="center"/>
              <w:rPr>
                <w:color w:val="000000"/>
                <w:szCs w:val="21"/>
              </w:rPr>
            </w:pPr>
            <w:r>
              <w:rPr>
                <w:color w:val="000000"/>
                <w:szCs w:val="21"/>
              </w:rPr>
              <w:drawing>
                <wp:inline distT="0" distB="0" distL="0" distR="0">
                  <wp:extent cx="243840" cy="274320"/>
                  <wp:effectExtent l="0" t="0" r="3810" b="1143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840" cy="274320"/>
                          </a:xfrm>
                          <a:prstGeom prst="rect">
                            <a:avLst/>
                          </a:prstGeom>
                          <a:noFill/>
                        </pic:spPr>
                      </pic:pic>
                    </a:graphicData>
                  </a:graphic>
                </wp:inline>
              </w:drawing>
            </w:r>
          </w:p>
        </w:tc>
      </w:tr>
      <w:tr w14:paraId="265F81BF">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17AC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5</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B984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带车残菜台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976D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700mm×800mm×800mm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2545DD1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采用SUS304-2B优质发纹贴塑不锈钢板制作，面板厚度为1.2mm不锈钢板腿杆采用38*38*1.0mm不锈钢方管，配不锈钢加强筋，可调不锈钢脚。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C6F6D">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398FFAB8">
            <w:pPr>
              <w:jc w:val="center"/>
              <w:rPr>
                <w:color w:val="000000"/>
                <w:szCs w:val="21"/>
              </w:rPr>
            </w:pPr>
            <w:r>
              <w:rPr>
                <w:color w:val="000000"/>
                <w:szCs w:val="21"/>
              </w:rPr>
              <w:drawing>
                <wp:inline distT="0" distB="0" distL="0" distR="0">
                  <wp:extent cx="414655" cy="438785"/>
                  <wp:effectExtent l="0" t="0" r="4445" b="184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4655" cy="438785"/>
                          </a:xfrm>
                          <a:prstGeom prst="rect">
                            <a:avLst/>
                          </a:prstGeom>
                          <a:noFill/>
                        </pic:spPr>
                      </pic:pic>
                    </a:graphicData>
                  </a:graphic>
                </wp:inline>
              </w:drawing>
            </w:r>
          </w:p>
        </w:tc>
      </w:tr>
      <w:tr w14:paraId="2CB5BBA4">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275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6</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CB42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菜刀墩板消毒柜</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CDEB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1100mm×600*1800</w:t>
            </w:r>
          </w:p>
        </w:tc>
        <w:tc>
          <w:tcPr>
            <w:tcW w:w="1651" w:type="pct"/>
            <w:tcBorders>
              <w:top w:val="single" w:color="000000" w:sz="4" w:space="0"/>
              <w:left w:val="single" w:color="000000" w:sz="4" w:space="0"/>
              <w:bottom w:val="single" w:color="000000" w:sz="4" w:space="0"/>
              <w:right w:val="single" w:color="000000" w:sz="4" w:space="0"/>
            </w:tcBorders>
            <w:vAlign w:val="center"/>
          </w:tcPr>
          <w:p w14:paraId="7A4D23B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全部采用304/1.2mm厚拉丝复膜不锈钢板材制作，内设上中下三层，下层菜板消毒，中层刀具消毒，上层抹布及毛巾、工具等消毒，采用紫外线杀菌、可视化玻璃设计，带锁具，功率220V/500w,使用方便美观，同时可存放菜板20块，刀具15把</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8FE7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335E1817">
            <w:pPr>
              <w:jc w:val="center"/>
              <w:rPr>
                <w:color w:val="000000"/>
                <w:szCs w:val="21"/>
              </w:rPr>
            </w:pPr>
            <w:r>
              <w:rPr>
                <w:color w:val="000000"/>
                <w:szCs w:val="21"/>
              </w:rPr>
              <w:drawing>
                <wp:inline distT="0" distB="0" distL="0" distR="0">
                  <wp:extent cx="542925" cy="522605"/>
                  <wp:effectExtent l="0" t="0" r="9525" b="1079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39232" cy="519312"/>
                          </a:xfrm>
                          <a:prstGeom prst="rect">
                            <a:avLst/>
                          </a:prstGeom>
                          <a:noFill/>
                        </pic:spPr>
                      </pic:pic>
                    </a:graphicData>
                  </a:graphic>
                </wp:inline>
              </w:drawing>
            </w:r>
          </w:p>
        </w:tc>
      </w:tr>
      <w:tr w14:paraId="25909AE4">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89F6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4F99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四门冰箱</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0F2F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 1210mm×760mm×1925mm</w:t>
            </w:r>
          </w:p>
        </w:tc>
        <w:tc>
          <w:tcPr>
            <w:tcW w:w="1651" w:type="pct"/>
            <w:tcBorders>
              <w:top w:val="single" w:color="000000" w:sz="4" w:space="0"/>
              <w:left w:val="single" w:color="000000" w:sz="4" w:space="0"/>
              <w:bottom w:val="single" w:color="000000" w:sz="4" w:space="0"/>
              <w:right w:val="single" w:color="000000" w:sz="4" w:space="0"/>
            </w:tcBorders>
            <w:vAlign w:val="center"/>
          </w:tcPr>
          <w:p w14:paraId="02EB763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1、额定电压：AC220V-240V，额定频率：50/60Hz，额定功率：400W，温度区间：冷藏-6~10℃，容积1000L；优质SUS304不锈钢板制造前板板材厚度0.7、外立板0.5、内胆板0.5；</w:t>
            </w:r>
          </w:p>
          <w:p w14:paraId="3D95A68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2、采用机口缩机（恩布拉科），蒸发器采用铜管、冷凝器采用铜冷片式、强制散热、使用性能好；</w:t>
            </w:r>
          </w:p>
          <w:p w14:paraId="413EB6E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3、真铜材质高效降温，关键部分使用铜管材质，耐腐耐用，快速制冷；</w:t>
            </w:r>
          </w:p>
          <w:p w14:paraId="09824E6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4、发泡材料厚度60mm；有效隔绝外部气温；</w:t>
            </w:r>
          </w:p>
          <w:p w14:paraId="7F8B3CB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5、内层架采用不锈钢钢筋网片；采用福玛轮。</w:t>
            </w:r>
          </w:p>
          <w:p w14:paraId="1A3953B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6、采用7寸多功能液晶触控显示屏，实时掌握设备运行状况，用电量累计显示，故障显示；</w:t>
            </w:r>
          </w:p>
          <w:p w14:paraId="790C504D">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▲7、设备具有自动杀菌功能：大肠杆菌除菌率＞99.6%，沙门氏菌除菌率＞99.6%；罗氏菌除菌率＞99.6%，可降解黄曲霉素净化8分钟，可去除率为＞63.5%，金黄色葡萄球菌平均灭杀率不低于99.5%；</w:t>
            </w:r>
          </w:p>
          <w:p w14:paraId="1CAA1D2F">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8、设备显示屏显示用电量显示、工作时间显示、温度显示，工作状态显示；</w:t>
            </w:r>
          </w:p>
          <w:p w14:paraId="6527D6D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9、设备有蓝牙功能(通过与手机蓝牙联接，可设置设备参数及功能的开启和关闭，可对杀菌时间段设定、电磁锁锁门时间段设定、温度区间设定);</w:t>
            </w:r>
          </w:p>
          <w:p w14:paraId="6183762C">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10、设备有WIFI功能(通过与手机蓝牙联接，可设置设备参数及功能的开启和关闭，可对杀菌时间段设定、电磁锁锁门时间段设定、温度区间设定);</w:t>
            </w:r>
          </w:p>
          <w:p w14:paraId="7E9F049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11、设备具有设备使用信息可传送功能，设备信息（温度、工作状态）可传输到微信小程序、平台</w:t>
            </w:r>
          </w:p>
          <w:p w14:paraId="0AD65EA6">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12、设备具有故障报警功能，出现故障时在显示屏中有提示；</w:t>
            </w:r>
          </w:p>
          <w:p w14:paraId="13D511F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（检测依据：GB/T25000.51-2016：《系统与软件工程系统与软件质量要求和评价（SQuaRE）第51部分：就绪可用软件产品（RUSP）的质量要求和测试细则》）</w:t>
            </w:r>
          </w:p>
          <w:p w14:paraId="0834E59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13、中国国家强制性产品认证证书CCC,产品标准和技术要求：GB 43431-2018，GB 4706.1-2005，GB 4706.13-2014，GB 17625.1-2012。</w:t>
            </w:r>
          </w:p>
          <w:p w14:paraId="72F56066">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带▲的参数开标提供证书或检查报告彩色扫描件加盖厂家公章</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7A9F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75FF7D8D">
            <w:pPr>
              <w:jc w:val="center"/>
              <w:rPr>
                <w:color w:val="000000"/>
                <w:szCs w:val="21"/>
              </w:rPr>
            </w:pPr>
            <w:r>
              <w:rPr>
                <w:color w:val="000000"/>
                <w:szCs w:val="21"/>
              </w:rPr>
              <w:drawing>
                <wp:inline distT="0" distB="0" distL="0" distR="0">
                  <wp:extent cx="342900" cy="612140"/>
                  <wp:effectExtent l="0" t="0" r="0" b="165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900" cy="612625"/>
                          </a:xfrm>
                          <a:prstGeom prst="rect">
                            <a:avLst/>
                          </a:prstGeom>
                          <a:noFill/>
                        </pic:spPr>
                      </pic:pic>
                    </a:graphicData>
                  </a:graphic>
                </wp:inline>
              </w:drawing>
            </w:r>
          </w:p>
        </w:tc>
      </w:tr>
      <w:tr w14:paraId="410EF2CD">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0418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4A4A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绞 肉 机</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9021D">
            <w:pPr>
              <w:jc w:val="center"/>
              <w:rPr>
                <w:rFonts w:ascii="宋体" w:hAnsi="宋体" w:cs="宋体"/>
                <w:sz w:val="22"/>
                <w:szCs w:val="22"/>
              </w:rPr>
            </w:pPr>
            <w:r>
              <w:rPr>
                <w:rFonts w:hint="eastAsia"/>
                <w:sz w:val="22"/>
                <w:szCs w:val="22"/>
              </w:rPr>
              <w:t>660*460*800</w:t>
            </w:r>
          </w:p>
          <w:p w14:paraId="78DC5BEB">
            <w:pPr>
              <w:widowControl/>
              <w:jc w:val="center"/>
              <w:textAlignment w:val="center"/>
              <w:rPr>
                <w:rFonts w:cs="宋体" w:asciiTheme="minorEastAsia" w:hAnsiTheme="minorEastAsia" w:eastAsiaTheme="minorEastAsia"/>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7FC9209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绞切两用，优质不锈钢制作，操作便捷。</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D3CBD">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1台</w:t>
            </w:r>
          </w:p>
        </w:tc>
        <w:tc>
          <w:tcPr>
            <w:tcW w:w="646" w:type="pct"/>
            <w:tcBorders>
              <w:top w:val="single" w:color="000000" w:sz="4" w:space="0"/>
              <w:left w:val="single" w:color="000000" w:sz="4" w:space="0"/>
              <w:bottom w:val="single" w:color="000000" w:sz="4" w:space="0"/>
              <w:right w:val="single" w:color="000000" w:sz="4" w:space="0"/>
            </w:tcBorders>
            <w:vAlign w:val="center"/>
          </w:tcPr>
          <w:p w14:paraId="4368CD7F">
            <w:pPr>
              <w:jc w:val="center"/>
              <w:rPr>
                <w:color w:val="000000"/>
                <w:szCs w:val="21"/>
              </w:rPr>
            </w:pPr>
            <w:r>
              <w:rPr>
                <w:color w:val="000000"/>
                <w:szCs w:val="21"/>
              </w:rPr>
              <w:drawing>
                <wp:inline distT="0" distB="0" distL="0" distR="0">
                  <wp:extent cx="487680" cy="469265"/>
                  <wp:effectExtent l="0" t="0" r="762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7680" cy="469265"/>
                          </a:xfrm>
                          <a:prstGeom prst="rect">
                            <a:avLst/>
                          </a:prstGeom>
                          <a:noFill/>
                        </pic:spPr>
                      </pic:pic>
                    </a:graphicData>
                  </a:graphic>
                </wp:inline>
              </w:drawing>
            </w:r>
          </w:p>
        </w:tc>
      </w:tr>
      <w:tr w14:paraId="094A90FF">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14D08">
            <w:pPr>
              <w:widowControl/>
              <w:jc w:val="center"/>
              <w:textAlignment w:val="center"/>
              <w:rPr>
                <w:rFonts w:cs="宋体" w:asciiTheme="minorEastAsia" w:hAnsiTheme="minorEastAsia" w:eastAsiaTheme="minorEastAsia"/>
                <w:b/>
                <w:szCs w:val="21"/>
              </w:rPr>
            </w:pPr>
            <w:r>
              <w:rPr>
                <w:rFonts w:hint="eastAsia" w:cs="宋体" w:asciiTheme="minorEastAsia" w:hAnsiTheme="minorEastAsia" w:eastAsiaTheme="minorEastAsia"/>
                <w:b/>
                <w:sz w:val="24"/>
              </w:rPr>
              <w:t>四</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E7004">
            <w:pPr>
              <w:widowControl/>
              <w:jc w:val="center"/>
              <w:textAlignment w:val="center"/>
              <w:rPr>
                <w:rFonts w:cs="宋体" w:asciiTheme="minorEastAsia" w:hAnsiTheme="minorEastAsia" w:eastAsiaTheme="minorEastAsia"/>
                <w:b/>
                <w:kern w:val="0"/>
                <w:szCs w:val="21"/>
              </w:rPr>
            </w:pPr>
            <w:r>
              <w:rPr>
                <w:rFonts w:hint="eastAsia" w:cs="宋体" w:asciiTheme="minorEastAsia" w:hAnsiTheme="minorEastAsia" w:eastAsiaTheme="minorEastAsia"/>
                <w:b/>
                <w:szCs w:val="21"/>
              </w:rPr>
              <w:t>烹 饪 区</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BB197">
            <w:pPr>
              <w:widowControl/>
              <w:jc w:val="center"/>
              <w:textAlignment w:val="center"/>
              <w:rPr>
                <w:rFonts w:cs="宋体" w:asciiTheme="minorEastAsia" w:hAnsiTheme="minorEastAsia" w:eastAsiaTheme="minorEastAsia"/>
                <w:kern w:val="0"/>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0900EF7D">
            <w:pPr>
              <w:widowControl/>
              <w:jc w:val="left"/>
              <w:textAlignment w:val="center"/>
              <w:rPr>
                <w:rFonts w:cs="宋体" w:asciiTheme="minorEastAsia" w:hAnsiTheme="minorEastAsia" w:eastAsiaTheme="minorEastAsia"/>
                <w:kern w:val="0"/>
                <w:szCs w:val="21"/>
              </w:rPr>
            </w:pP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A9FFE">
            <w:pPr>
              <w:widowControl/>
              <w:jc w:val="center"/>
              <w:textAlignment w:val="center"/>
              <w:rPr>
                <w:rFonts w:cs="宋体" w:asciiTheme="minorEastAsia" w:hAnsiTheme="minorEastAsia" w:eastAsiaTheme="minorEastAsia"/>
                <w:kern w:val="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2F240647">
            <w:pPr>
              <w:jc w:val="center"/>
              <w:rPr>
                <w:color w:val="000000"/>
                <w:szCs w:val="21"/>
              </w:rPr>
            </w:pPr>
          </w:p>
        </w:tc>
      </w:tr>
      <w:tr w14:paraId="332212E2">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EE13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2D53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油烟净化一体机</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7519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8000mm×1300mm×950mm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0429F7B5">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优质不锈钢1.0mm厚，折弯成型。支持四向八个方向出风口对接，集成简单实用。电源支持强启、通用、自锁三种保护模式，智能保护短路、拉弧、过流、过压、过温等故障。自带风机，风机功率1100W。配220V便拆式LED照明。厨房油烟前端处理，废油立即回收，无油烟残留在风管和风机内部，无需清洗风管、风机，长期使用无需更换耗材。</w:t>
            </w:r>
          </w:p>
          <w:p w14:paraId="31D7D4D8">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2采用纯物理加静电油烟净化技术，时差式固液分离器分离油烟，分离器采用多片带导油槽叶片，多次分离和回收。双重除油、高效除烟，无需用水、化学剂。</w:t>
            </w:r>
          </w:p>
          <w:p w14:paraId="1BD013D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▲3性能达到：设备本体阻力≤215Pa，设备本体漏风率≤1.5%，油烟净化率达99%以上，油烟排放浓度≤0.155mg/m³，颗粒物排放浓度≤1.2 mg/m³，非甲烷总烃排放浓度≤3.3 mg/m³。开标提供检测报告原件扫描件及厂家授权书。</w:t>
            </w:r>
          </w:p>
          <w:p w14:paraId="6081AFD6">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4甩油盘转速≥1300转/分钟，甩油盘外壳防尘防水等级达到IP66。开标提供检测报告原件扫描件及厂家授权书。</w:t>
            </w:r>
          </w:p>
          <w:p w14:paraId="352B9884">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5具有符合GB/T2423.2-2008电工电子产品环境试验第二部分 试验B：高温的检测标准。开标提供检测报告原件扫描件及厂家授权书。</w:t>
            </w:r>
          </w:p>
          <w:p w14:paraId="599F5D0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6配备触摸式一体控制系统，清洗和故障自动提示，单台独立控制节能高效。控制系统依据GB/T5080.7-1986标准连续试验128小时，平均无故障次数大于等于10万次。开标提供检测报告原件扫描件及厂家授权书。</w:t>
            </w:r>
          </w:p>
          <w:p w14:paraId="15ED6DE0">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7一体机前侧、左右两侧三面带风幕系统，隔绝油烟及热量外溢，降低厨房温度，提供操作舒适性。</w:t>
            </w:r>
          </w:p>
          <w:p w14:paraId="7C3573A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规格：L*1300*950</w:t>
            </w:r>
          </w:p>
          <w:p w14:paraId="53389DBC">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带▲的参数开标提供证书或检查报告彩色扫描件加盖厂家公章</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9AF3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hint="eastAsia" w:cs="宋体" w:asciiTheme="minorEastAsia" w:hAnsiTheme="minorEastAsia" w:eastAsiaTheme="minorEastAsia"/>
                <w:kern w:val="0"/>
                <w:szCs w:val="21"/>
              </w:rPr>
              <w:t>米</w:t>
            </w:r>
          </w:p>
        </w:tc>
        <w:tc>
          <w:tcPr>
            <w:tcW w:w="646" w:type="pct"/>
            <w:tcBorders>
              <w:top w:val="single" w:color="000000" w:sz="4" w:space="0"/>
              <w:left w:val="single" w:color="000000" w:sz="4" w:space="0"/>
              <w:bottom w:val="single" w:color="000000" w:sz="4" w:space="0"/>
              <w:right w:val="single" w:color="000000" w:sz="4" w:space="0"/>
            </w:tcBorders>
            <w:vAlign w:val="center"/>
          </w:tcPr>
          <w:p w14:paraId="7FDF5506">
            <w:pPr>
              <w:jc w:val="center"/>
              <w:rPr>
                <w:color w:val="000000"/>
                <w:szCs w:val="21"/>
              </w:rPr>
            </w:pPr>
            <w:r>
              <w:rPr>
                <w:color w:val="000000"/>
                <w:szCs w:val="21"/>
              </w:rPr>
              <w:drawing>
                <wp:inline distT="0" distB="0" distL="0" distR="0">
                  <wp:extent cx="487680" cy="457200"/>
                  <wp:effectExtent l="0" t="0" r="762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7680" cy="457200"/>
                          </a:xfrm>
                          <a:prstGeom prst="rect">
                            <a:avLst/>
                          </a:prstGeom>
                          <a:noFill/>
                        </pic:spPr>
                      </pic:pic>
                    </a:graphicData>
                  </a:graphic>
                </wp:inline>
              </w:drawing>
            </w:r>
          </w:p>
        </w:tc>
      </w:tr>
      <w:tr w14:paraId="48521FF1">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675C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E8A4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双头电磁大锅灶</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7D28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2000mm×1150mm×（800mm+450mm)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58D6530C">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产品特点：</w:t>
            </w:r>
          </w:p>
          <w:p w14:paraId="2B063EC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1.采用铲片式散热技术，散热快捷，充分保障了IGBT及机芯各元器件的正常工作，具有故障自检并能显示故障代码（提供集成数字电表功能检测报告）。</w:t>
            </w:r>
          </w:p>
          <w:p w14:paraId="5EDA5F8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2.PPS“齿”形线盘组件，磁场分布均匀、发热损耗小、不偏火、不烧线盘。</w:t>
            </w:r>
          </w:p>
          <w:p w14:paraId="377D4638">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3.智能微电脑控制系统，超温保护、自动故障检测、电压过高过低及缺相等18重安全保护设置。</w:t>
            </w:r>
          </w:p>
          <w:p w14:paraId="1E70FCF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4.全不锈钢联众板材精工细制，台面一体成型，标准防护设计，符合期间电磁炉正常工作，在（65±2)℃的环境中不通电状态下放置48h ，试验后取出电磁炉，电磁炉正常工作，炉身面板国标厚1.2MM，其余国标厚1.0MM                                                                                             5.电磁炉线圈盘在 GB/T 10125--2012 规定的试验环境中，进行48h中性盐雾测试，试验后取出样品，自然风干0.5h-lh，然后用不超过4O'C 的清水清洗，清洗后吹干，线圈盘应无锈蚀、点蚀或腐蚀现象（提供中性盐雾测试检测报告） 6.10档数码显示调节，精准掌控火力，宽电压范围，恒功率输出。开关组件在30℃环境中0到10档，实验20万次能正常使用。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84BA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34499258">
            <w:pPr>
              <w:jc w:val="center"/>
              <w:rPr>
                <w:color w:val="000000"/>
                <w:szCs w:val="21"/>
              </w:rPr>
            </w:pPr>
            <w:r>
              <w:drawing>
                <wp:inline distT="0" distB="0" distL="0" distR="0">
                  <wp:extent cx="552450" cy="377825"/>
                  <wp:effectExtent l="0" t="0" r="0" b="3175"/>
                  <wp:docPr id="106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40"/>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2450" cy="378450"/>
                          </a:xfrm>
                          <a:prstGeom prst="rect">
                            <a:avLst/>
                          </a:prstGeom>
                          <a:noFill/>
                          <a:ln>
                            <a:noFill/>
                          </a:ln>
                        </pic:spPr>
                      </pic:pic>
                    </a:graphicData>
                  </a:graphic>
                </wp:inline>
              </w:drawing>
            </w:r>
          </w:p>
        </w:tc>
      </w:tr>
      <w:tr w14:paraId="1CB53F46">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6C27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F5E88">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高背调料台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75F9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500mm×1150mm×800mm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16FDADCC">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采用优质304-2B不锈钢发纹贴塑磨砂板制作，台面厚度为1.0mm不锈钢板，腿采用直径38*38*1.0mm，可调活动子弹脚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602E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4台</w:t>
            </w:r>
          </w:p>
        </w:tc>
        <w:tc>
          <w:tcPr>
            <w:tcW w:w="646" w:type="pct"/>
            <w:tcBorders>
              <w:top w:val="single" w:color="000000" w:sz="4" w:space="0"/>
              <w:left w:val="single" w:color="000000" w:sz="4" w:space="0"/>
              <w:bottom w:val="single" w:color="000000" w:sz="4" w:space="0"/>
              <w:right w:val="single" w:color="000000" w:sz="4" w:space="0"/>
            </w:tcBorders>
            <w:vAlign w:val="center"/>
          </w:tcPr>
          <w:p w14:paraId="4BF8BBF0">
            <w:pPr>
              <w:jc w:val="center"/>
              <w:rPr>
                <w:color w:val="000000"/>
                <w:szCs w:val="21"/>
              </w:rPr>
            </w:pPr>
            <w:r>
              <w:rPr>
                <w:color w:val="000000"/>
                <w:szCs w:val="21"/>
              </w:rPr>
              <w:drawing>
                <wp:inline distT="0" distB="0" distL="0" distR="0">
                  <wp:extent cx="274320" cy="469265"/>
                  <wp:effectExtent l="0" t="0" r="11430" b="698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 cy="469265"/>
                          </a:xfrm>
                          <a:prstGeom prst="rect">
                            <a:avLst/>
                          </a:prstGeom>
                          <a:noFill/>
                        </pic:spPr>
                      </pic:pic>
                    </a:graphicData>
                  </a:graphic>
                </wp:inline>
              </w:drawing>
            </w:r>
          </w:p>
        </w:tc>
      </w:tr>
      <w:tr w14:paraId="6B99B4F3">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DB71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5D06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移门工作台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E8EF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1800mm×800mm×800mm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184EB9F9">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采用SUS304-2B优质发纹贴塑不锈钢板制作，面板厚度为1.2mm不锈钢板，背板、侧板、门板1.0mm，腿杆采用38*38*1.0mm不锈钢方管，配不锈钢加强筋，可调不锈钢脚。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BC81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4台</w:t>
            </w:r>
          </w:p>
        </w:tc>
        <w:tc>
          <w:tcPr>
            <w:tcW w:w="646" w:type="pct"/>
            <w:tcBorders>
              <w:top w:val="single" w:color="000000" w:sz="4" w:space="0"/>
              <w:left w:val="single" w:color="000000" w:sz="4" w:space="0"/>
              <w:bottom w:val="single" w:color="000000" w:sz="4" w:space="0"/>
              <w:right w:val="single" w:color="000000" w:sz="4" w:space="0"/>
            </w:tcBorders>
            <w:vAlign w:val="center"/>
          </w:tcPr>
          <w:p w14:paraId="3525FFB7">
            <w:pPr>
              <w:jc w:val="center"/>
              <w:rPr>
                <w:color w:val="000000"/>
                <w:szCs w:val="21"/>
              </w:rPr>
            </w:pPr>
            <w:r>
              <w:rPr>
                <w:color w:val="000000"/>
                <w:szCs w:val="21"/>
              </w:rPr>
              <w:drawing>
                <wp:inline distT="0" distB="0" distL="0" distR="0">
                  <wp:extent cx="420370" cy="469265"/>
                  <wp:effectExtent l="0" t="0" r="1778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20370" cy="469265"/>
                          </a:xfrm>
                          <a:prstGeom prst="rect">
                            <a:avLst/>
                          </a:prstGeom>
                          <a:noFill/>
                        </pic:spPr>
                      </pic:pic>
                    </a:graphicData>
                  </a:graphic>
                </wp:inline>
              </w:drawing>
            </w:r>
          </w:p>
        </w:tc>
      </w:tr>
      <w:tr w14:paraId="16E862D0">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29F9D">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5</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38AF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四门冰箱</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A7E0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 1210mm×760mm×1925mm</w:t>
            </w:r>
          </w:p>
        </w:tc>
        <w:tc>
          <w:tcPr>
            <w:tcW w:w="1651" w:type="pct"/>
            <w:tcBorders>
              <w:top w:val="single" w:color="000000" w:sz="4" w:space="0"/>
              <w:left w:val="single" w:color="000000" w:sz="4" w:space="0"/>
              <w:bottom w:val="single" w:color="000000" w:sz="4" w:space="0"/>
              <w:right w:val="single" w:color="000000" w:sz="4" w:space="0"/>
            </w:tcBorders>
            <w:vAlign w:val="center"/>
          </w:tcPr>
          <w:p w14:paraId="22671910">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1、额定电压：AC220V-240V，额定频率：50/60Hz，额定功率：400W，温度区间：冷藏-6~10℃，容积1000L；优质SUS304不锈钢板制造前板板材厚度0.7、外立板0.5、内胆板0.5；</w:t>
            </w:r>
          </w:p>
          <w:p w14:paraId="702612B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2、采用机口缩机（恩布拉科），蒸发器采用铜管、冷凝器采用铜冷片式、强制散热、使用性能好；</w:t>
            </w:r>
          </w:p>
          <w:p w14:paraId="2B33A74C">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3、真铜材质高效降温，关键部分使用铜管材质，耐腐耐用，快速制冷；</w:t>
            </w:r>
          </w:p>
          <w:p w14:paraId="0A98F59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4、发泡材料厚度60mm；有效隔绝外部气温；</w:t>
            </w:r>
          </w:p>
          <w:p w14:paraId="518D43D8">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5、内层架采用不锈钢钢筋网片；采用福玛轮。</w:t>
            </w:r>
          </w:p>
          <w:p w14:paraId="0E09ED5D">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6、采用7寸多功能液晶触控显示屏，实时掌握设备运行状况，用电量累计显示，故障显示；</w:t>
            </w:r>
          </w:p>
          <w:p w14:paraId="1BAAF37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▲7、设备具有自动杀菌功能：大肠杆菌除菌率＞99.6%，沙门氏菌除菌率＞99.6%；罗氏菌除菌率＞99.6%，可降解黄曲霉素净化8分钟，可去除率为＞63.5%，金黄色葡萄球菌平均灭杀率不低于99.5%；</w:t>
            </w:r>
          </w:p>
          <w:p w14:paraId="7BB23B8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8、设备显示屏显示用电量显示、工作时间显示、温度显示，工作状态显示；</w:t>
            </w:r>
          </w:p>
          <w:p w14:paraId="63611D8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9、设备有蓝牙功能(通过与手机蓝牙联接，可设置设备参数及功能的开启和关闭，可对杀菌时间段设定、电磁锁锁门时间段设定、温度区间设定);</w:t>
            </w:r>
          </w:p>
          <w:p w14:paraId="7FBB61D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10、设备有WIFI功能(通过与手机蓝牙联接，可设置设备参数及功能的开启和关闭，可对杀菌时间段设定、电磁锁锁门时间段设定、温度区间设定);</w:t>
            </w:r>
          </w:p>
          <w:p w14:paraId="5AF0974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11、设备具有设备使用信息可传送功能，设备信息（温度、工作状态）可传输到微信小程序、平台</w:t>
            </w:r>
          </w:p>
          <w:p w14:paraId="113DF45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12、设备具有故障报警功能，出现故障时在显示屏中有提示；</w:t>
            </w:r>
          </w:p>
          <w:p w14:paraId="0A91468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（检测依据：GB/T25000.51-2016：《系统与软件工程系统与软件质量要求和评价（SQuaRE）第51部分：就绪可用软件产品（RUSP）的质量要求和测试细则》）</w:t>
            </w:r>
          </w:p>
          <w:p w14:paraId="6161A438">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13、中国国家强制性产品认证证书CCC,产品标准和技术要求：GB 43431-2018，GB 4706.1-2005，GB 4706.13-2014，GB 17625.1-2012。</w:t>
            </w:r>
          </w:p>
          <w:p w14:paraId="5804E31F">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带▲的参数开标提供证书或检查报告彩色扫描件加盖厂家公章</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4EA0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4D05EDE5">
            <w:pPr>
              <w:jc w:val="center"/>
              <w:rPr>
                <w:color w:val="000000"/>
                <w:szCs w:val="21"/>
              </w:rPr>
            </w:pPr>
            <w:r>
              <w:rPr>
                <w:color w:val="000000"/>
                <w:szCs w:val="21"/>
              </w:rPr>
              <w:drawing>
                <wp:inline distT="0" distB="0" distL="0" distR="0">
                  <wp:extent cx="342900" cy="612140"/>
                  <wp:effectExtent l="0" t="0" r="0" b="165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900" cy="612625"/>
                          </a:xfrm>
                          <a:prstGeom prst="rect">
                            <a:avLst/>
                          </a:prstGeom>
                          <a:noFill/>
                        </pic:spPr>
                      </pic:pic>
                    </a:graphicData>
                  </a:graphic>
                </wp:inline>
              </w:drawing>
            </w:r>
          </w:p>
        </w:tc>
      </w:tr>
      <w:tr w14:paraId="1EC25CFD">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4FB4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6</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EDA2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双槽水池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849D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1800mm×800mm×800mm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7796F50D">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1043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1只</w:t>
            </w:r>
          </w:p>
        </w:tc>
        <w:tc>
          <w:tcPr>
            <w:tcW w:w="646" w:type="pct"/>
            <w:tcBorders>
              <w:top w:val="single" w:color="000000" w:sz="4" w:space="0"/>
              <w:left w:val="single" w:color="000000" w:sz="4" w:space="0"/>
              <w:bottom w:val="single" w:color="000000" w:sz="4" w:space="0"/>
              <w:right w:val="single" w:color="000000" w:sz="4" w:space="0"/>
            </w:tcBorders>
            <w:vAlign w:val="center"/>
          </w:tcPr>
          <w:p w14:paraId="046EE3BC">
            <w:pPr>
              <w:jc w:val="center"/>
              <w:rPr>
                <w:color w:val="000000"/>
                <w:szCs w:val="21"/>
              </w:rPr>
            </w:pPr>
            <w:r>
              <w:rPr>
                <w:color w:val="000000"/>
                <w:szCs w:val="21"/>
              </w:rPr>
              <w:drawing>
                <wp:inline distT="0" distB="0" distL="0" distR="0">
                  <wp:extent cx="438785" cy="463550"/>
                  <wp:effectExtent l="0" t="0" r="18415" b="1270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785" cy="463550"/>
                          </a:xfrm>
                          <a:prstGeom prst="rect">
                            <a:avLst/>
                          </a:prstGeom>
                          <a:noFill/>
                        </pic:spPr>
                      </pic:pic>
                    </a:graphicData>
                  </a:graphic>
                </wp:inline>
              </w:drawing>
            </w:r>
          </w:p>
        </w:tc>
      </w:tr>
      <w:tr w14:paraId="4EDBE8B1">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8A3A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7</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F5044">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双温</w:t>
            </w:r>
            <w:r>
              <w:rPr>
                <w:rFonts w:hint="eastAsia" w:cs="宋体" w:asciiTheme="minorEastAsia" w:hAnsiTheme="minorEastAsia" w:eastAsiaTheme="minorEastAsia"/>
                <w:kern w:val="0"/>
                <w:szCs w:val="21"/>
              </w:rPr>
              <w:t>水龙 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E7B5E">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冷热水龙头</w:t>
            </w:r>
          </w:p>
        </w:tc>
        <w:tc>
          <w:tcPr>
            <w:tcW w:w="1651" w:type="pct"/>
            <w:tcBorders>
              <w:top w:val="single" w:color="000000" w:sz="4" w:space="0"/>
              <w:left w:val="single" w:color="000000" w:sz="4" w:space="0"/>
              <w:bottom w:val="single" w:color="000000" w:sz="4" w:space="0"/>
              <w:right w:val="single" w:color="000000" w:sz="4" w:space="0"/>
            </w:tcBorders>
            <w:vAlign w:val="center"/>
          </w:tcPr>
          <w:p w14:paraId="5C6E6D4D">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SUS304#不锈钢304-2B锻造，3-1/2′×2′×K1-1/2</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0BE21">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12215C0C">
            <w:pPr>
              <w:jc w:val="center"/>
              <w:rPr>
                <w:color w:val="000000"/>
                <w:szCs w:val="21"/>
              </w:rPr>
            </w:pPr>
            <w:r>
              <w:rPr>
                <w:color w:val="000000"/>
                <w:szCs w:val="21"/>
              </w:rPr>
              <w:drawing>
                <wp:inline distT="0" distB="0" distL="0" distR="0">
                  <wp:extent cx="243840" cy="274320"/>
                  <wp:effectExtent l="0" t="0" r="3810" b="1143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840" cy="274320"/>
                          </a:xfrm>
                          <a:prstGeom prst="rect">
                            <a:avLst/>
                          </a:prstGeom>
                          <a:noFill/>
                        </pic:spPr>
                      </pic:pic>
                    </a:graphicData>
                  </a:graphic>
                </wp:inline>
              </w:drawing>
            </w:r>
          </w:p>
        </w:tc>
      </w:tr>
      <w:tr w14:paraId="5ED19A3C">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8FABF">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3510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四层格栅菜架</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B18A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1200mm×500mm×1800mm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37B0368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采用优质发纹贴塑不锈钢板制作，格栅厚度为1.2mm不锈钢板，配加强筋，腿杆采用38*38*1.0mm不锈钢方管，配可调节子弹脚。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6B06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3ACE5978">
            <w:pPr>
              <w:jc w:val="center"/>
              <w:rPr>
                <w:color w:val="000000"/>
                <w:szCs w:val="21"/>
              </w:rPr>
            </w:pPr>
            <w:r>
              <w:rPr>
                <w:color w:val="000000"/>
                <w:szCs w:val="21"/>
              </w:rPr>
              <w:drawing>
                <wp:inline distT="0" distB="0" distL="0" distR="0">
                  <wp:extent cx="420370" cy="292735"/>
                  <wp:effectExtent l="0" t="0" r="17780" b="1206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0370" cy="292735"/>
                          </a:xfrm>
                          <a:prstGeom prst="rect">
                            <a:avLst/>
                          </a:prstGeom>
                          <a:noFill/>
                        </pic:spPr>
                      </pic:pic>
                    </a:graphicData>
                  </a:graphic>
                </wp:inline>
              </w:drawing>
            </w:r>
          </w:p>
        </w:tc>
      </w:tr>
      <w:tr w14:paraId="7D5DCFDE">
        <w:tblPrEx>
          <w:tblCellMar>
            <w:top w:w="0" w:type="dxa"/>
            <w:left w:w="0" w:type="dxa"/>
            <w:bottom w:w="0" w:type="dxa"/>
            <w:right w:w="0" w:type="dxa"/>
          </w:tblCellMar>
        </w:tblPrEx>
        <w:trPr>
          <w:trHeight w:val="533"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6FF9F">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5D41C">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洗 地 龙头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280D0">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管10米</w:t>
            </w:r>
          </w:p>
        </w:tc>
        <w:tc>
          <w:tcPr>
            <w:tcW w:w="1651" w:type="pct"/>
            <w:tcBorders>
              <w:top w:val="single" w:color="000000" w:sz="4" w:space="0"/>
              <w:left w:val="single" w:color="000000" w:sz="4" w:space="0"/>
              <w:bottom w:val="single" w:color="000000" w:sz="4" w:space="0"/>
              <w:right w:val="single" w:color="000000" w:sz="4" w:space="0"/>
            </w:tcBorders>
            <w:vAlign w:val="center"/>
          </w:tcPr>
          <w:p w14:paraId="25DD0918">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表面喷塑高碳钢主体，外观高档，不易生锈；喉管自动回卷装置(棘轮系统，防锁死，棘轮保持放松)；T&amp;S蓝色软管，可承受120°C的高温以及300PSI高压；配置喉管止动器，可调节；</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A01BA">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1个</w:t>
            </w:r>
          </w:p>
        </w:tc>
        <w:tc>
          <w:tcPr>
            <w:tcW w:w="646" w:type="pct"/>
            <w:tcBorders>
              <w:top w:val="single" w:color="000000" w:sz="4" w:space="0"/>
              <w:left w:val="single" w:color="000000" w:sz="4" w:space="0"/>
              <w:bottom w:val="single" w:color="000000" w:sz="4" w:space="0"/>
              <w:right w:val="single" w:color="000000" w:sz="4" w:space="0"/>
            </w:tcBorders>
            <w:vAlign w:val="center"/>
          </w:tcPr>
          <w:p w14:paraId="1687870C">
            <w:pPr>
              <w:jc w:val="center"/>
              <w:rPr>
                <w:color w:val="000000"/>
                <w:szCs w:val="21"/>
              </w:rPr>
            </w:pPr>
            <w:r>
              <w:rPr>
                <w:color w:val="000000"/>
                <w:szCs w:val="21"/>
              </w:rPr>
              <w:drawing>
                <wp:inline distT="0" distB="0" distL="0" distR="0">
                  <wp:extent cx="298450" cy="463550"/>
                  <wp:effectExtent l="0" t="0" r="6350" b="1270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8450" cy="463550"/>
                          </a:xfrm>
                          <a:prstGeom prst="rect">
                            <a:avLst/>
                          </a:prstGeom>
                          <a:noFill/>
                        </pic:spPr>
                      </pic:pic>
                    </a:graphicData>
                  </a:graphic>
                </wp:inline>
              </w:drawing>
            </w:r>
          </w:p>
        </w:tc>
      </w:tr>
      <w:tr w14:paraId="3AFC254A">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C3DA0">
            <w:pPr>
              <w:widowControl/>
              <w:jc w:val="center"/>
              <w:textAlignment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五</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9C798">
            <w:pPr>
              <w:widowControl/>
              <w:jc w:val="center"/>
              <w:textAlignment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蒸 煮 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B69A5">
            <w:pPr>
              <w:widowControl/>
              <w:jc w:val="center"/>
              <w:textAlignment w:val="center"/>
              <w:rPr>
                <w:rFonts w:cs="宋体" w:asciiTheme="minorEastAsia" w:hAnsiTheme="minorEastAsia" w:eastAsiaTheme="minorEastAsia"/>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05881441">
            <w:pPr>
              <w:widowControl/>
              <w:jc w:val="left"/>
              <w:textAlignment w:val="center"/>
              <w:rPr>
                <w:rFonts w:cs="宋体" w:asciiTheme="minorEastAsia" w:hAnsiTheme="minorEastAsia" w:eastAsiaTheme="minorEastAsia"/>
                <w:szCs w:val="21"/>
              </w:rPr>
            </w:pP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36383">
            <w:pPr>
              <w:widowControl/>
              <w:jc w:val="center"/>
              <w:textAlignment w:val="center"/>
              <w:rPr>
                <w:rFonts w:cs="宋体" w:asciiTheme="minorEastAsia" w:hAnsiTheme="minorEastAsia" w:eastAsiaTheme="minorEastAsia"/>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7C3CC4B5">
            <w:pPr>
              <w:jc w:val="center"/>
              <w:rPr>
                <w:color w:val="000000"/>
                <w:szCs w:val="21"/>
              </w:rPr>
            </w:pPr>
          </w:p>
        </w:tc>
      </w:tr>
      <w:tr w14:paraId="4CB418B0">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252C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5A93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排 汽 罩</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2210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4500mm×1000mm×500mm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7CF6119B">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SUS304-2B发纹贴塑不锈钢板制造；板厚δ=1.0mm，配格栅过滤网，配防爆灯。</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FD1D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4.5米</w:t>
            </w:r>
          </w:p>
        </w:tc>
        <w:tc>
          <w:tcPr>
            <w:tcW w:w="646" w:type="pct"/>
            <w:tcBorders>
              <w:top w:val="single" w:color="000000" w:sz="4" w:space="0"/>
              <w:left w:val="single" w:color="000000" w:sz="4" w:space="0"/>
              <w:bottom w:val="single" w:color="000000" w:sz="4" w:space="0"/>
              <w:right w:val="single" w:color="000000" w:sz="4" w:space="0"/>
            </w:tcBorders>
            <w:vAlign w:val="center"/>
          </w:tcPr>
          <w:p w14:paraId="12B86051">
            <w:pPr>
              <w:jc w:val="center"/>
              <w:rPr>
                <w:color w:val="000000"/>
                <w:szCs w:val="21"/>
              </w:rPr>
            </w:pPr>
            <w:r>
              <w:rPr>
                <w:rFonts w:ascii="宋体" w:hAnsi="宋体" w:cs="宋体"/>
                <w:color w:val="000000"/>
                <w:kern w:val="0"/>
                <w:sz w:val="22"/>
                <w:szCs w:val="22"/>
              </w:rPr>
              <w:drawing>
                <wp:anchor distT="0" distB="0" distL="114300" distR="114300" simplePos="0" relativeHeight="251661312" behindDoc="0" locked="0" layoutInCell="1" allowOverlap="1">
                  <wp:simplePos x="0" y="0"/>
                  <wp:positionH relativeFrom="column">
                    <wp:posOffset>2975610</wp:posOffset>
                  </wp:positionH>
                  <wp:positionV relativeFrom="paragraph">
                    <wp:posOffset>-1499870</wp:posOffset>
                  </wp:positionV>
                  <wp:extent cx="361950" cy="247650"/>
                  <wp:effectExtent l="0" t="0" r="0" b="0"/>
                  <wp:wrapNone/>
                  <wp:docPr id="8490" name="图片 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 name="图片 8490"/>
                          <pic:cNvPicPr preferRelativeResize="0">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anchor>
              </w:drawing>
            </w:r>
            <w:r>
              <w:rPr>
                <w:color w:val="000000"/>
                <w:szCs w:val="21"/>
              </w:rPr>
              <w:drawing>
                <wp:inline distT="0" distB="0" distL="0" distR="0">
                  <wp:extent cx="365760" cy="243840"/>
                  <wp:effectExtent l="0" t="0" r="15240" b="381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65760" cy="243840"/>
                          </a:xfrm>
                          <a:prstGeom prst="rect">
                            <a:avLst/>
                          </a:prstGeom>
                          <a:noFill/>
                        </pic:spPr>
                      </pic:pic>
                    </a:graphicData>
                  </a:graphic>
                </wp:inline>
              </w:drawing>
            </w:r>
          </w:p>
        </w:tc>
      </w:tr>
      <w:tr w14:paraId="7114D3A9">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E016D">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71DE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双门蒸饭车</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6F136">
            <w:pPr>
              <w:widowControl/>
              <w:jc w:val="center"/>
              <w:textAlignment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kern w:val="0"/>
                <w:szCs w:val="21"/>
              </w:rPr>
              <w:t>1050*745*1</w:t>
            </w:r>
            <w:r>
              <w:rPr>
                <w:rFonts w:hint="eastAsia" w:cs="宋体" w:asciiTheme="minorEastAsia" w:hAnsiTheme="minorEastAsia" w:eastAsiaTheme="minorEastAsia"/>
                <w:kern w:val="0"/>
                <w:szCs w:val="21"/>
                <w:lang w:val="en-US" w:eastAsia="zh-CN"/>
              </w:rPr>
              <w:t>645</w:t>
            </w:r>
          </w:p>
        </w:tc>
        <w:tc>
          <w:tcPr>
            <w:tcW w:w="1651" w:type="pct"/>
            <w:tcBorders>
              <w:top w:val="single" w:color="000000" w:sz="4" w:space="0"/>
              <w:left w:val="single" w:color="000000" w:sz="4" w:space="0"/>
              <w:bottom w:val="single" w:color="000000" w:sz="4" w:space="0"/>
              <w:right w:val="single" w:color="000000" w:sz="4" w:space="0"/>
            </w:tcBorders>
            <w:vAlign w:val="center"/>
          </w:tcPr>
          <w:p w14:paraId="69FE2B1E">
            <w:pPr>
              <w:widowControl/>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国标款电脑版蒸饭柜技术参数：整机柜体全部采用304不锈钢优质板材制作，隔条50%防脱落，包括内部全不锈钢加强。箱体任何部位都用吸铁石测试无磁。保证长期使用结构安全可靠，无腐蚀现象。全不锈钢手轮式铸造铰链，每门四副铰链，每副铰链都可单独松紧密封。铰链螺丝焊接螺母，长期使用螺丝无松动滑牙现象。304材质加长双ｕ型优质发热管，微电脑智能控制，可实现全自动控制，定时定温，缺水保护，过热保护，电线符合国家CCC标准，配有接地标准。自动进水功能。浮球304材质。蒸饭时箱内承受650帕微压状态，自动泄压，水的蒸发量每小时10公斤，既安全节能、食物口感更佳。柜体采用高密度保温材料，使用过程中外壳表面温度在50摄氏度以内，不烫手。带有除垢功能，保温性能优良，安全节能。                                                                                所投产品应符合外壳耐潮湿处理2天（48h），试验后本产品无损坏。符合在非正常或误操作情况下应避免引起火灾危险，机械性损坏。                                                            所投产品应具有足够的稳定性，倾斜试验时，倾斜角度10°，本产品不应翻到。产品符合在将门打开加载时，应具有足够的稳定性。                                            所投产品的机械强度在外壳每一可能的薄弱点以0.5的冲击能量打击三次后，应无损坏。                                                                      接地措施：接地接线柱与可触及的金属部件之间的连接应是低电阻值的（25A的试验，电阻值≤0.02Ω。                                           电气间隙、爬电距离和固体绝缘应符合要求。                           防锈符合有关的铁制零件具有的防锈能力。                                所投产品的托盘的设计应使无论在烹饪各件内或深度的50%伸出在外时，都不会从支架上脱落，当其50%伸出在外时，托盘不应倾斜。                      </w:t>
            </w:r>
          </w:p>
          <w:p w14:paraId="2DF65D9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提供符合CQC11-448001-2017认证规则，符合GB4806.9-2016标准的中国食品接触安全认证证书。</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6363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3台</w:t>
            </w:r>
          </w:p>
        </w:tc>
        <w:tc>
          <w:tcPr>
            <w:tcW w:w="646" w:type="pct"/>
            <w:tcBorders>
              <w:top w:val="single" w:color="000000" w:sz="4" w:space="0"/>
              <w:left w:val="single" w:color="000000" w:sz="4" w:space="0"/>
              <w:bottom w:val="single" w:color="000000" w:sz="4" w:space="0"/>
              <w:right w:val="single" w:color="000000" w:sz="4" w:space="0"/>
            </w:tcBorders>
            <w:vAlign w:val="center"/>
          </w:tcPr>
          <w:p w14:paraId="73BD676F">
            <w:pPr>
              <w:jc w:val="center"/>
              <w:rPr>
                <w:color w:val="000000"/>
                <w:szCs w:val="21"/>
              </w:rPr>
            </w:pPr>
            <w:r>
              <w:rPr>
                <w:color w:val="000000"/>
                <w:szCs w:val="21"/>
              </w:rPr>
              <w:drawing>
                <wp:inline distT="0" distB="0" distL="0" distR="0">
                  <wp:extent cx="533400" cy="513080"/>
                  <wp:effectExtent l="0" t="0" r="0" b="127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36303" cy="516052"/>
                          </a:xfrm>
                          <a:prstGeom prst="rect">
                            <a:avLst/>
                          </a:prstGeom>
                          <a:noFill/>
                        </pic:spPr>
                      </pic:pic>
                    </a:graphicData>
                  </a:graphic>
                </wp:inline>
              </w:drawing>
            </w:r>
          </w:p>
        </w:tc>
      </w:tr>
      <w:tr w14:paraId="708E3F5B">
        <w:tblPrEx>
          <w:tblCellMar>
            <w:top w:w="0" w:type="dxa"/>
            <w:left w:w="0" w:type="dxa"/>
            <w:bottom w:w="0" w:type="dxa"/>
            <w:right w:w="0" w:type="dxa"/>
          </w:tblCellMar>
        </w:tblPrEx>
        <w:trPr>
          <w:trHeight w:val="616"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0577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D85A6">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饭 盘 架</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5155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1200mm×500mm×1800mm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4D36593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B58B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2只</w:t>
            </w:r>
          </w:p>
        </w:tc>
        <w:tc>
          <w:tcPr>
            <w:tcW w:w="646" w:type="pct"/>
            <w:tcBorders>
              <w:top w:val="single" w:color="000000" w:sz="4" w:space="0"/>
              <w:left w:val="single" w:color="000000" w:sz="4" w:space="0"/>
              <w:bottom w:val="single" w:color="000000" w:sz="4" w:space="0"/>
              <w:right w:val="single" w:color="000000" w:sz="4" w:space="0"/>
            </w:tcBorders>
            <w:vAlign w:val="center"/>
          </w:tcPr>
          <w:p w14:paraId="2D0A9FBF">
            <w:pPr>
              <w:jc w:val="center"/>
              <w:rPr>
                <w:color w:val="000000"/>
                <w:szCs w:val="21"/>
              </w:rPr>
            </w:pPr>
            <w:r>
              <w:rPr>
                <w:color w:val="000000"/>
                <w:szCs w:val="21"/>
              </w:rPr>
              <w:drawing>
                <wp:inline distT="0" distB="0" distL="0" distR="0">
                  <wp:extent cx="274320" cy="438150"/>
                  <wp:effectExtent l="0" t="0" r="11430" b="0"/>
                  <wp:docPr id="34" name="图片 34" descr="D:\360MoveData\Users\37340\Documents\WeChat Files\wxid_m1rpdjj33u6c21\FileStorage\Temp\1715321150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D:\360MoveData\Users\37340\Documents\WeChat Files\wxid_m1rpdjj33u6c21\FileStorage\Temp\1715321150124.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6582" cy="440972"/>
                          </a:xfrm>
                          <a:prstGeom prst="rect">
                            <a:avLst/>
                          </a:prstGeom>
                          <a:noFill/>
                          <a:ln>
                            <a:noFill/>
                          </a:ln>
                        </pic:spPr>
                      </pic:pic>
                    </a:graphicData>
                  </a:graphic>
                </wp:inline>
              </w:drawing>
            </w:r>
          </w:p>
        </w:tc>
      </w:tr>
      <w:tr w14:paraId="700D49E5">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9287D">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41A8C">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双层工作台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4F8C4">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6FA4A34A">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采用优质304-2B不锈钢发纹贴塑磨砂板制作，台面厚度为1.0mm不锈钢板，腿采用直径38*38*1.0mm，可调活动子弹脚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281F5">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c>
          <w:tcPr>
            <w:tcW w:w="646" w:type="pct"/>
            <w:tcBorders>
              <w:top w:val="single" w:color="000000" w:sz="4" w:space="0"/>
              <w:left w:val="single" w:color="000000" w:sz="4" w:space="0"/>
              <w:bottom w:val="single" w:color="000000" w:sz="4" w:space="0"/>
              <w:right w:val="single" w:color="000000" w:sz="4" w:space="0"/>
            </w:tcBorders>
            <w:vAlign w:val="center"/>
          </w:tcPr>
          <w:p w14:paraId="3CDA9461">
            <w:pPr>
              <w:jc w:val="center"/>
              <w:rPr>
                <w:color w:val="000000"/>
                <w:szCs w:val="21"/>
              </w:rPr>
            </w:pPr>
            <w:r>
              <w:rPr>
                <w:color w:val="000000"/>
                <w:szCs w:val="21"/>
              </w:rPr>
              <w:drawing>
                <wp:inline distT="0" distB="0" distL="0" distR="0">
                  <wp:extent cx="426720" cy="463550"/>
                  <wp:effectExtent l="0" t="0" r="11430" b="1270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6720" cy="463550"/>
                          </a:xfrm>
                          <a:prstGeom prst="rect">
                            <a:avLst/>
                          </a:prstGeom>
                          <a:noFill/>
                        </pic:spPr>
                      </pic:pic>
                    </a:graphicData>
                  </a:graphic>
                </wp:inline>
              </w:drawing>
            </w:r>
          </w:p>
        </w:tc>
      </w:tr>
      <w:tr w14:paraId="7A2137F4">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6396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5</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3390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大单槽水池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CACC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1000mm×700mm×800mm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22EFEF5D">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61D7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1只</w:t>
            </w:r>
          </w:p>
        </w:tc>
        <w:tc>
          <w:tcPr>
            <w:tcW w:w="646" w:type="pct"/>
            <w:tcBorders>
              <w:top w:val="single" w:color="000000" w:sz="4" w:space="0"/>
              <w:left w:val="single" w:color="000000" w:sz="4" w:space="0"/>
              <w:bottom w:val="single" w:color="000000" w:sz="4" w:space="0"/>
              <w:right w:val="single" w:color="000000" w:sz="4" w:space="0"/>
            </w:tcBorders>
            <w:vAlign w:val="center"/>
          </w:tcPr>
          <w:p w14:paraId="0ECD75D8">
            <w:pPr>
              <w:jc w:val="center"/>
              <w:rPr>
                <w:color w:val="000000"/>
                <w:szCs w:val="21"/>
              </w:rPr>
            </w:pPr>
            <w:r>
              <w:rPr>
                <w:rFonts w:ascii="宋体" w:hAnsi="宋体" w:cs="宋体"/>
                <w:color w:val="000000"/>
                <w:kern w:val="0"/>
                <w:sz w:val="22"/>
                <w:szCs w:val="22"/>
              </w:rPr>
              <w:drawing>
                <wp:anchor distT="0" distB="0" distL="114300" distR="114300" simplePos="0" relativeHeight="251662336" behindDoc="0" locked="0" layoutInCell="1" allowOverlap="1">
                  <wp:simplePos x="0" y="0"/>
                  <wp:positionH relativeFrom="column">
                    <wp:posOffset>3136265</wp:posOffset>
                  </wp:positionH>
                  <wp:positionV relativeFrom="paragraph">
                    <wp:posOffset>150495</wp:posOffset>
                  </wp:positionV>
                  <wp:extent cx="276225" cy="466725"/>
                  <wp:effectExtent l="0" t="0" r="9525" b="9525"/>
                  <wp:wrapNone/>
                  <wp:docPr id="8497" name="图片 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 name="图片 8497"/>
                          <pic:cNvPicPr preferRelativeResize="0">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6225" cy="466725"/>
                          </a:xfrm>
                          <a:prstGeom prst="rect">
                            <a:avLst/>
                          </a:prstGeom>
                          <a:noFill/>
                          <a:ln>
                            <a:noFill/>
                          </a:ln>
                        </pic:spPr>
                      </pic:pic>
                    </a:graphicData>
                  </a:graphic>
                </wp:anchor>
              </w:drawing>
            </w:r>
            <w:r>
              <w:rPr>
                <w:color w:val="000000"/>
                <w:szCs w:val="21"/>
              </w:rPr>
              <w:drawing>
                <wp:inline distT="0" distB="0" distL="0" distR="0">
                  <wp:extent cx="466725" cy="4667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9265" cy="469265"/>
                          </a:xfrm>
                          <a:prstGeom prst="rect">
                            <a:avLst/>
                          </a:prstGeom>
                          <a:noFill/>
                        </pic:spPr>
                      </pic:pic>
                    </a:graphicData>
                  </a:graphic>
                </wp:inline>
              </w:drawing>
            </w:r>
          </w:p>
        </w:tc>
      </w:tr>
      <w:tr w14:paraId="6FD1759E">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31C1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6</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6811F">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双温</w:t>
            </w:r>
            <w:r>
              <w:rPr>
                <w:rFonts w:hint="eastAsia" w:cs="宋体" w:asciiTheme="minorEastAsia" w:hAnsiTheme="minorEastAsia" w:eastAsiaTheme="minorEastAsia"/>
                <w:kern w:val="0"/>
                <w:szCs w:val="21"/>
              </w:rPr>
              <w:t>水龙 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FB117">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冷热水龙头</w:t>
            </w:r>
          </w:p>
        </w:tc>
        <w:tc>
          <w:tcPr>
            <w:tcW w:w="1651" w:type="pct"/>
            <w:tcBorders>
              <w:top w:val="single" w:color="000000" w:sz="4" w:space="0"/>
              <w:left w:val="single" w:color="000000" w:sz="4" w:space="0"/>
              <w:bottom w:val="single" w:color="000000" w:sz="4" w:space="0"/>
              <w:right w:val="single" w:color="000000" w:sz="4" w:space="0"/>
            </w:tcBorders>
            <w:vAlign w:val="center"/>
          </w:tcPr>
          <w:p w14:paraId="70B0FF04">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SUS304#不锈钢304-2B锻造，3-1/2′×2′×K1-1/2</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1832E">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个</w:t>
            </w:r>
          </w:p>
        </w:tc>
        <w:tc>
          <w:tcPr>
            <w:tcW w:w="646" w:type="pct"/>
            <w:tcBorders>
              <w:top w:val="single" w:color="000000" w:sz="4" w:space="0"/>
              <w:left w:val="single" w:color="000000" w:sz="4" w:space="0"/>
              <w:bottom w:val="single" w:color="000000" w:sz="4" w:space="0"/>
              <w:right w:val="single" w:color="000000" w:sz="4" w:space="0"/>
            </w:tcBorders>
            <w:vAlign w:val="center"/>
          </w:tcPr>
          <w:p w14:paraId="59FE0258">
            <w:pPr>
              <w:jc w:val="center"/>
              <w:rPr>
                <w:color w:val="000000"/>
                <w:szCs w:val="21"/>
              </w:rPr>
            </w:pPr>
            <w:r>
              <w:rPr>
                <w:color w:val="000000"/>
                <w:szCs w:val="21"/>
              </w:rPr>
              <w:drawing>
                <wp:inline distT="0" distB="0" distL="0" distR="0">
                  <wp:extent cx="243840" cy="274320"/>
                  <wp:effectExtent l="0" t="0" r="3810" b="1143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840" cy="274320"/>
                          </a:xfrm>
                          <a:prstGeom prst="rect">
                            <a:avLst/>
                          </a:prstGeom>
                          <a:noFill/>
                        </pic:spPr>
                      </pic:pic>
                    </a:graphicData>
                  </a:graphic>
                </wp:inline>
              </w:drawing>
            </w:r>
          </w:p>
        </w:tc>
      </w:tr>
      <w:tr w14:paraId="081C1AEC">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97F7D">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2F4CD">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洗 地 龙头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11D11">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管10米</w:t>
            </w:r>
          </w:p>
        </w:tc>
        <w:tc>
          <w:tcPr>
            <w:tcW w:w="1651" w:type="pct"/>
            <w:tcBorders>
              <w:top w:val="single" w:color="000000" w:sz="4" w:space="0"/>
              <w:left w:val="single" w:color="000000" w:sz="4" w:space="0"/>
              <w:bottom w:val="single" w:color="000000" w:sz="4" w:space="0"/>
              <w:right w:val="single" w:color="000000" w:sz="4" w:space="0"/>
            </w:tcBorders>
            <w:vAlign w:val="center"/>
          </w:tcPr>
          <w:p w14:paraId="23354AD7">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表面喷塑高碳钢主体，外观高档，不易生锈；喉管自动回卷装置(棘轮系统，防锁死，棘轮保持放松)；T&amp;S蓝色软管，可承受120°C的高温以及300PSI高压；配置喉管止动器，可调节；</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D052C">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1个</w:t>
            </w:r>
          </w:p>
        </w:tc>
        <w:tc>
          <w:tcPr>
            <w:tcW w:w="646" w:type="pct"/>
            <w:tcBorders>
              <w:top w:val="single" w:color="000000" w:sz="4" w:space="0"/>
              <w:left w:val="single" w:color="000000" w:sz="4" w:space="0"/>
              <w:bottom w:val="single" w:color="000000" w:sz="4" w:space="0"/>
              <w:right w:val="single" w:color="000000" w:sz="4" w:space="0"/>
            </w:tcBorders>
            <w:vAlign w:val="center"/>
          </w:tcPr>
          <w:p w14:paraId="7E8E7373">
            <w:pPr>
              <w:jc w:val="center"/>
              <w:rPr>
                <w:color w:val="000000"/>
                <w:szCs w:val="21"/>
              </w:rPr>
            </w:pPr>
            <w:r>
              <w:rPr>
                <w:color w:val="000000"/>
                <w:szCs w:val="21"/>
              </w:rPr>
              <w:drawing>
                <wp:inline distT="0" distB="0" distL="0" distR="0">
                  <wp:extent cx="298450" cy="463550"/>
                  <wp:effectExtent l="0" t="0" r="6350" b="1270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8450" cy="463550"/>
                          </a:xfrm>
                          <a:prstGeom prst="rect">
                            <a:avLst/>
                          </a:prstGeom>
                          <a:noFill/>
                        </pic:spPr>
                      </pic:pic>
                    </a:graphicData>
                  </a:graphic>
                </wp:inline>
              </w:drawing>
            </w:r>
          </w:p>
        </w:tc>
      </w:tr>
      <w:tr w14:paraId="02A6F0FD">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8EAB6">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六</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E9089">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洗消间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1162A">
            <w:pPr>
              <w:widowControl/>
              <w:jc w:val="center"/>
              <w:textAlignment w:val="center"/>
              <w:rPr>
                <w:rFonts w:cs="宋体" w:asciiTheme="minorEastAsia" w:hAnsiTheme="minorEastAsia" w:eastAsiaTheme="minorEastAsia"/>
                <w:kern w:val="0"/>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577BEC8F">
            <w:pPr>
              <w:widowControl/>
              <w:jc w:val="left"/>
              <w:textAlignment w:val="center"/>
              <w:rPr>
                <w:rFonts w:cs="宋体" w:asciiTheme="minorEastAsia" w:hAnsiTheme="minorEastAsia" w:eastAsiaTheme="minorEastAsia"/>
                <w:szCs w:val="21"/>
              </w:rPr>
            </w:pP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BBBF4">
            <w:pPr>
              <w:widowControl/>
              <w:jc w:val="center"/>
              <w:textAlignment w:val="center"/>
              <w:rPr>
                <w:rFonts w:cs="宋体" w:asciiTheme="minorEastAsia" w:hAnsiTheme="minorEastAsia" w:eastAsiaTheme="minorEastAsia"/>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2B382A6B">
            <w:pPr>
              <w:jc w:val="center"/>
              <w:rPr>
                <w:color w:val="000000"/>
                <w:szCs w:val="21"/>
              </w:rPr>
            </w:pPr>
          </w:p>
        </w:tc>
      </w:tr>
      <w:tr w14:paraId="355CF59F">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5B83E">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D9DC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排 汽 罩</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0758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4500mm×1200mm×500mm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763D2DA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SUS304-2B发纹贴塑不锈钢板制造；板厚δ=1.0mm，配格栅过滤网，配防爆灯。</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6680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4.5</w:t>
            </w:r>
            <w:r>
              <w:rPr>
                <w:rFonts w:hint="eastAsia" w:cs="宋体" w:asciiTheme="minorEastAsia" w:hAnsiTheme="minorEastAsia" w:eastAsiaTheme="minorEastAsia"/>
                <w:kern w:val="0"/>
                <w:szCs w:val="21"/>
              </w:rPr>
              <w:t>米</w:t>
            </w:r>
          </w:p>
        </w:tc>
        <w:tc>
          <w:tcPr>
            <w:tcW w:w="646" w:type="pct"/>
            <w:tcBorders>
              <w:top w:val="single" w:color="000000" w:sz="4" w:space="0"/>
              <w:left w:val="single" w:color="000000" w:sz="4" w:space="0"/>
              <w:bottom w:val="single" w:color="000000" w:sz="4" w:space="0"/>
              <w:right w:val="single" w:color="000000" w:sz="4" w:space="0"/>
            </w:tcBorders>
            <w:vAlign w:val="center"/>
          </w:tcPr>
          <w:p w14:paraId="1ED3D9B7">
            <w:pPr>
              <w:jc w:val="center"/>
              <w:rPr>
                <w:color w:val="000000"/>
                <w:szCs w:val="21"/>
              </w:rPr>
            </w:pPr>
            <w:r>
              <w:rPr>
                <w:color w:val="000000"/>
                <w:szCs w:val="21"/>
              </w:rPr>
              <w:drawing>
                <wp:inline distT="0" distB="0" distL="0" distR="0">
                  <wp:extent cx="365760" cy="243840"/>
                  <wp:effectExtent l="0" t="0" r="15240" b="381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65760" cy="243840"/>
                          </a:xfrm>
                          <a:prstGeom prst="rect">
                            <a:avLst/>
                          </a:prstGeom>
                          <a:noFill/>
                        </pic:spPr>
                      </pic:pic>
                    </a:graphicData>
                  </a:graphic>
                </wp:inline>
              </w:drawing>
            </w:r>
          </w:p>
        </w:tc>
      </w:tr>
      <w:tr w14:paraId="394F1923">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776C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D9A5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配洗碗机残菜台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259D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800mm×800mm×800mm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01537C0D">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用优质304-2B不锈钢发纹贴塑磨砂板制作，台面厚度为1.0mm不锈钢板，腿采用直径38*38*1.0mm，可调活动子弹脚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66EA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1只</w:t>
            </w:r>
          </w:p>
        </w:tc>
        <w:tc>
          <w:tcPr>
            <w:tcW w:w="646" w:type="pct"/>
            <w:tcBorders>
              <w:top w:val="single" w:color="000000" w:sz="4" w:space="0"/>
              <w:left w:val="single" w:color="000000" w:sz="4" w:space="0"/>
              <w:bottom w:val="single" w:color="000000" w:sz="4" w:space="0"/>
              <w:right w:val="single" w:color="000000" w:sz="4" w:space="0"/>
            </w:tcBorders>
            <w:vAlign w:val="center"/>
          </w:tcPr>
          <w:p w14:paraId="21F715D4">
            <w:pPr>
              <w:jc w:val="center"/>
              <w:rPr>
                <w:color w:val="000000"/>
                <w:szCs w:val="21"/>
              </w:rPr>
            </w:pPr>
            <w:r>
              <w:rPr>
                <w:color w:val="000000"/>
                <w:szCs w:val="21"/>
              </w:rPr>
              <w:drawing>
                <wp:inline distT="0" distB="0" distL="0" distR="0">
                  <wp:extent cx="390525" cy="371475"/>
                  <wp:effectExtent l="0" t="0" r="9525" b="9525"/>
                  <wp:docPr id="40" name="图片 40" descr="D:\360MoveData\Users\37340\Documents\WeChat Files\wxid_m1rpdjj33u6c21\FileStorage\Temp\1715321257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D:\360MoveData\Users\37340\Documents\WeChat Files\wxid_m1rpdjj33u6c21\FileStorage\Temp\1715321257077.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90677" cy="371671"/>
                          </a:xfrm>
                          <a:prstGeom prst="rect">
                            <a:avLst/>
                          </a:prstGeom>
                          <a:noFill/>
                          <a:ln>
                            <a:noFill/>
                          </a:ln>
                        </pic:spPr>
                      </pic:pic>
                    </a:graphicData>
                  </a:graphic>
                </wp:inline>
              </w:drawing>
            </w:r>
          </w:p>
        </w:tc>
      </w:tr>
      <w:tr w14:paraId="3A8B4545">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88B1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31B4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浸泡池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48DE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1400mm×800mm×800mm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11D40069">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2E24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1只</w:t>
            </w:r>
          </w:p>
        </w:tc>
        <w:tc>
          <w:tcPr>
            <w:tcW w:w="646" w:type="pct"/>
            <w:tcBorders>
              <w:top w:val="single" w:color="000000" w:sz="4" w:space="0"/>
              <w:left w:val="single" w:color="000000" w:sz="4" w:space="0"/>
              <w:bottom w:val="single" w:color="000000" w:sz="4" w:space="0"/>
              <w:right w:val="single" w:color="000000" w:sz="4" w:space="0"/>
            </w:tcBorders>
            <w:vAlign w:val="center"/>
          </w:tcPr>
          <w:p w14:paraId="32C71607">
            <w:pPr>
              <w:jc w:val="center"/>
              <w:rPr>
                <w:color w:val="000000"/>
                <w:szCs w:val="21"/>
              </w:rPr>
            </w:pPr>
            <w:r>
              <w:rPr>
                <w:color w:val="000000"/>
                <w:szCs w:val="21"/>
              </w:rPr>
              <w:drawing>
                <wp:inline distT="0" distB="0" distL="0" distR="0">
                  <wp:extent cx="590550" cy="361315"/>
                  <wp:effectExtent l="0" t="0" r="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3764" cy="363681"/>
                          </a:xfrm>
                          <a:prstGeom prst="rect">
                            <a:avLst/>
                          </a:prstGeom>
                          <a:noFill/>
                        </pic:spPr>
                      </pic:pic>
                    </a:graphicData>
                  </a:graphic>
                </wp:inline>
              </w:drawing>
            </w:r>
          </w:p>
        </w:tc>
      </w:tr>
      <w:tr w14:paraId="33C389A5">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8BDA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6E384">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长龙式洗碗机</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DBBF0">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4000*</w:t>
            </w:r>
            <w:r>
              <w:rPr>
                <w:rFonts w:cs="宋体" w:asciiTheme="minorEastAsia" w:hAnsiTheme="minorEastAsia" w:eastAsiaTheme="minorEastAsia"/>
                <w:kern w:val="0"/>
                <w:szCs w:val="21"/>
              </w:rPr>
              <w:t>1018*2050</w:t>
            </w:r>
          </w:p>
        </w:tc>
        <w:tc>
          <w:tcPr>
            <w:tcW w:w="1651" w:type="pct"/>
            <w:tcBorders>
              <w:top w:val="single" w:color="000000" w:sz="4" w:space="0"/>
              <w:left w:val="single" w:color="000000" w:sz="4" w:space="0"/>
              <w:bottom w:val="single" w:color="000000" w:sz="4" w:space="0"/>
              <w:right w:val="single" w:color="000000" w:sz="4" w:space="0"/>
            </w:tcBorders>
            <w:vAlign w:val="center"/>
          </w:tcPr>
          <w:p w14:paraId="35D90C6F">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整机描述</w:t>
            </w:r>
          </w:p>
          <w:p w14:paraId="62FBD24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1.洗碗机由进端、主洗区、双道漂洗、烘干、出端等5个基础模块组成；</w:t>
            </w:r>
          </w:p>
          <w:p w14:paraId="6ED77E4D">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2.机器传送带速度无极变速可调；</w:t>
            </w:r>
          </w:p>
          <w:p w14:paraId="25EBFB6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3.入口区长度700mm,主洗区长度800mm，漂洗、烘干区长度1300mm,出口区长度800mm；</w:t>
            </w:r>
          </w:p>
          <w:p w14:paraId="5257098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4.机器入口高度420mm，网带宽度510mm；</w:t>
            </w:r>
          </w:p>
          <w:p w14:paraId="1E3079E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5.整机由多个可拆卸模块组合而成，每个模块都能方便的单独拆卸，并且单个模块长度不超过1.3米；</w:t>
            </w:r>
          </w:p>
          <w:p w14:paraId="20C74CD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6.整机采用机械控制、自动进水、自动加热，操作简单，简单易学。</w:t>
            </w:r>
          </w:p>
          <w:p w14:paraId="21BE95AD">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7.整机材料采用优质不锈钢，材料厚度：</w:t>
            </w:r>
          </w:p>
          <w:p w14:paraId="72A4FCF6">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箱体厚度：1.5mm、机架厚度：2.0mm、外罩板厚度：1.0mm</w:t>
            </w:r>
          </w:p>
          <w:p w14:paraId="711B42D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8.洗碗机方向：左进右出和右进左出，请勾选（人面对设备开门水平方向左手边为左进，反之为右进，（2选1））。</w:t>
            </w:r>
          </w:p>
          <w:p w14:paraId="77EC157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9.洗碗机加热方式：分电加热型和蒸汽加热，请勾选合适的加热方式（2选1）。</w:t>
            </w:r>
          </w:p>
          <w:p w14:paraId="1E1BFBA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参    数        </w:t>
            </w:r>
          </w:p>
          <w:p w14:paraId="767C4F39">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外形尺寸      ：3600*1018*2050mm     </w:t>
            </w:r>
          </w:p>
          <w:p w14:paraId="7F633AA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机器入口宽度  ：605mm</w:t>
            </w:r>
          </w:p>
          <w:p w14:paraId="475F0E7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最大洗涤高度  ：420mm          </w:t>
            </w:r>
          </w:p>
          <w:p w14:paraId="7B7D988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最大洗涤量    ：3000碟/小时</w:t>
            </w:r>
          </w:p>
          <w:p w14:paraId="377370BF">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耗水量        ：350-400L          </w:t>
            </w:r>
          </w:p>
          <w:p w14:paraId="08B629E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洗涤温度      ：55-60℃</w:t>
            </w:r>
          </w:p>
          <w:p w14:paraId="1C627C5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漂洗温度      ：82℃</w:t>
            </w:r>
          </w:p>
          <w:p w14:paraId="3E93F5AB">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蒸汽耗量      ：50Kg/h   </w:t>
            </w:r>
          </w:p>
          <w:p w14:paraId="000551A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进汽压力      ：0.3-0.4Mpa  </w:t>
            </w:r>
          </w:p>
          <w:p w14:paraId="4805EF8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进水压力      ：0.15-0.4Mpa</w:t>
            </w:r>
          </w:p>
          <w:p w14:paraId="70F45D14">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电源要求      ：380V/50Hz/3N  </w:t>
            </w:r>
          </w:p>
          <w:p w14:paraId="3787185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加热方式      ：电加热型/蒸汽加热性</w:t>
            </w:r>
          </w:p>
          <w:p w14:paraId="025C5BA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电加热型功率  ：62/68kw  </w:t>
            </w:r>
          </w:p>
          <w:p w14:paraId="4604387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蒸汽加热型功率：17kw  </w:t>
            </w:r>
          </w:p>
          <w:p w14:paraId="5438550A">
            <w:pPr>
              <w:widowControl/>
              <w:jc w:val="left"/>
              <w:textAlignment w:val="center"/>
              <w:rPr>
                <w:rFonts w:cs="宋体" w:asciiTheme="minorEastAsia" w:hAnsiTheme="minorEastAsia" w:eastAsiaTheme="minorEastAsia"/>
                <w:szCs w:val="21"/>
              </w:rPr>
            </w:pPr>
          </w:p>
          <w:p w14:paraId="2329DBC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▲1.所投商用洗碗机不锈钢板材须提供权威检测机构出具的检测报告：依据QB/T3827-1999《轻工产品金属镀层和化学处理 层的耐腐蚀试验方法乙酸盐雾试验（ASS）法》、QB/T3832-1999《轻工产品金属镀层腐蚀试验结果的评论》标准，进行乙酸盐雾试验480h、金属喷漆（塑）涂层理化性能（硬度、冲击强度、耐腐蚀100h内、附着力）等检测，检测结果均为合格；依据GB/T2423.16-2022《电工电子产品环境试验  第2部分：长霉》标准，进行霉菌实验，试验方法：湿度≥95%RH,温度28℃的试验条件下，试验菌种：黑曲霉、球毛壳霉、树脂子囊菌、宛氏拟青霉、绿色木霉，试验时间达到50天，长霉等级达到0级，严酷等级2,并通过防霉性能认证，最终检测结果均为合格（检测报告上须体现“CMA,CNAS”标识）</w:t>
            </w:r>
          </w:p>
          <w:p w14:paraId="15DACB53">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2.所投洗碗机生产厂家须提供权威检测机构出具的电器电子产品RoHS 认证证书，产品标准/技术要求 符合GB/T 26572-2011， GB/T 26125-2011 ，且所投产品符合CVC03003-2019认证规则的要求。</w:t>
            </w:r>
          </w:p>
          <w:p w14:paraId="57F27325">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3.所投洗碗机依据B/T1520-2013 产品标准和技术要求，通过产品型式试验+初次工厂检查获证后监督的认证模式，符合 CQC51-448129-2020 认证规则的要求，提供有效期内具有 COC标志 中国质量认证中心出具的中国环保认证 产品认证证书，证书必须能在国家认监委网站查询真伪</w:t>
            </w:r>
          </w:p>
          <w:p w14:paraId="55A7BFF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▲4.所投洗碗机须提供权威检测机构出具的检测报告：依据GB/T 26955-2011 标准，对组装焊接水箱体进行宏观金相以及微观金相 下的检测，测试结果为熔合良好，符合标准（检测报告上须体现“CMA,CNAS”标识）</w:t>
            </w:r>
          </w:p>
          <w:p w14:paraId="44E6E94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5.所投洗碗机须提供权威检测机构出具的检测报告：依据GB 14934-2016   、GB4789.4-2016、GB/T 5750.11-2006/1.1 、GB/T 5750.4-2006/10.1 标准，对洗碗机清洗的碗碟分别进行大肠菌群、沙门氏菌、游离余氯、阴离子合成洗涤剂 （以十二烷基苯磺酸钠计）检测，检测结果为符合（检测报告上须体现“CMA,CNAS”标识）</w:t>
            </w:r>
          </w:p>
          <w:p w14:paraId="1ACF19D6">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6.所投洗碗机加热管须提供权威检测机构出具的：依据GB/T 10125-2021、GB8624-2012、GB4806.9-2016标准，对加热管进行盐雾试验（不锈钢材料经中性盐雾试验120小时，未出现锈蚀）、燃烧性能等级等进行检测，检测结果为合格的检测报告（检测报告上须体现“CMA,CNAS”标识）</w:t>
            </w:r>
          </w:p>
          <w:p w14:paraId="4325CFB9">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所投洗碗机电控箱须提供权威检测机构出具的检测报告：依据GB/T4208-2017标准，对电控箱进行IP68外壳防护等级试验，样品经IP6X试验后，内部无沙尘，经IPX8试验后，内部无进水（检测报告上须体现“CMA,CNAS”标识）</w:t>
            </w:r>
          </w:p>
          <w:p w14:paraId="4FB16269">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以上检测报告需提供有效的复印件盖</w:t>
            </w:r>
            <w:r>
              <w:rPr>
                <w:rFonts w:hint="eastAsia" w:cs="宋体" w:asciiTheme="minorEastAsia" w:hAnsiTheme="minorEastAsia" w:eastAsiaTheme="minorEastAsia"/>
                <w:szCs w:val="21"/>
                <w:lang w:val="en-US" w:eastAsia="zh-CN"/>
              </w:rPr>
              <w:t>公</w:t>
            </w:r>
            <w:r>
              <w:rPr>
                <w:rFonts w:hint="eastAsia" w:cs="宋体" w:asciiTheme="minorEastAsia" w:hAnsiTheme="minorEastAsia" w:eastAsiaTheme="minorEastAsia"/>
                <w:szCs w:val="21"/>
              </w:rPr>
              <w:t>章</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48E0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1台</w:t>
            </w:r>
          </w:p>
        </w:tc>
        <w:tc>
          <w:tcPr>
            <w:tcW w:w="646" w:type="pct"/>
            <w:tcBorders>
              <w:top w:val="single" w:color="000000" w:sz="4" w:space="0"/>
              <w:left w:val="single" w:color="000000" w:sz="4" w:space="0"/>
              <w:bottom w:val="single" w:color="000000" w:sz="4" w:space="0"/>
              <w:right w:val="single" w:color="000000" w:sz="4" w:space="0"/>
            </w:tcBorders>
            <w:vAlign w:val="center"/>
          </w:tcPr>
          <w:p w14:paraId="26C05F02">
            <w:pPr>
              <w:jc w:val="center"/>
              <w:rPr>
                <w:color w:val="000000"/>
                <w:szCs w:val="21"/>
              </w:rPr>
            </w:pPr>
            <w:r>
              <w:rPr>
                <w:rFonts w:ascii="宋体" w:hAnsi="宋体" w:cs="宋体"/>
                <w:color w:val="000000"/>
                <w:kern w:val="0"/>
                <w:sz w:val="22"/>
                <w:szCs w:val="22"/>
              </w:rPr>
              <w:drawing>
                <wp:anchor distT="0" distB="0" distL="114300" distR="114300" simplePos="0" relativeHeight="251663360" behindDoc="0" locked="0" layoutInCell="1" allowOverlap="1">
                  <wp:simplePos x="0" y="0"/>
                  <wp:positionH relativeFrom="column">
                    <wp:posOffset>2958465</wp:posOffset>
                  </wp:positionH>
                  <wp:positionV relativeFrom="paragraph">
                    <wp:posOffset>-4074160</wp:posOffset>
                  </wp:positionV>
                  <wp:extent cx="400050" cy="361950"/>
                  <wp:effectExtent l="0" t="0" r="0" b="0"/>
                  <wp:wrapNone/>
                  <wp:docPr id="8511" name="图片 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 name="图片 8511"/>
                          <pic:cNvPicPr preferRelativeResize="0">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0050" cy="361950"/>
                          </a:xfrm>
                          <a:prstGeom prst="rect">
                            <a:avLst/>
                          </a:prstGeom>
                          <a:noFill/>
                          <a:ln>
                            <a:noFill/>
                          </a:ln>
                        </pic:spPr>
                      </pic:pic>
                    </a:graphicData>
                  </a:graphic>
                </wp:anchor>
              </w:drawing>
            </w:r>
            <w:r>
              <w:rPr>
                <w:color w:val="000000"/>
                <w:szCs w:val="21"/>
              </w:rPr>
              <w:drawing>
                <wp:inline distT="0" distB="0" distL="0" distR="0">
                  <wp:extent cx="542925" cy="36195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8640" cy="365760"/>
                          </a:xfrm>
                          <a:prstGeom prst="rect">
                            <a:avLst/>
                          </a:prstGeom>
                          <a:noFill/>
                        </pic:spPr>
                      </pic:pic>
                    </a:graphicData>
                  </a:graphic>
                </wp:inline>
              </w:drawing>
            </w:r>
          </w:p>
        </w:tc>
      </w:tr>
      <w:tr w14:paraId="0127B54B">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5E4F0">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CDCC6">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洁 碟 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1743E">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800mm×800mm×800mm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6F6291E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用优质304-2B不锈钢发纹贴塑磨砂板制作，台面厚度为1.0mm不锈钢板，腿采用直径38*38*1.0mm，可调活动子弹脚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439F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1只</w:t>
            </w:r>
          </w:p>
        </w:tc>
        <w:tc>
          <w:tcPr>
            <w:tcW w:w="646" w:type="pct"/>
            <w:tcBorders>
              <w:top w:val="single" w:color="000000" w:sz="4" w:space="0"/>
              <w:left w:val="single" w:color="000000" w:sz="4" w:space="0"/>
              <w:bottom w:val="single" w:color="000000" w:sz="4" w:space="0"/>
              <w:right w:val="single" w:color="000000" w:sz="4" w:space="0"/>
            </w:tcBorders>
            <w:vAlign w:val="center"/>
          </w:tcPr>
          <w:p w14:paraId="53D1A10B">
            <w:pPr>
              <w:jc w:val="center"/>
              <w:rPr>
                <w:color w:val="000000"/>
                <w:szCs w:val="21"/>
              </w:rPr>
            </w:pPr>
            <w:r>
              <w:rPr>
                <w:color w:val="000000"/>
                <w:szCs w:val="21"/>
              </w:rPr>
              <w:drawing>
                <wp:inline distT="0" distB="0" distL="0" distR="0">
                  <wp:extent cx="590550" cy="568960"/>
                  <wp:effectExtent l="0" t="0" r="0" b="2540"/>
                  <wp:docPr id="43" name="图片 43" descr="D:\360MoveData\Users\37340\Documents\WeChat Files\wxid_m1rpdjj33u6c21\FileStorage\Temp\1715321335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D:\360MoveData\Users\37340\Documents\WeChat Files\wxid_m1rpdjj33u6c21\FileStorage\Temp\1715321335549.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90550" cy="569075"/>
                          </a:xfrm>
                          <a:prstGeom prst="rect">
                            <a:avLst/>
                          </a:prstGeom>
                          <a:noFill/>
                          <a:ln>
                            <a:noFill/>
                          </a:ln>
                        </pic:spPr>
                      </pic:pic>
                    </a:graphicData>
                  </a:graphic>
                </wp:inline>
              </w:drawing>
            </w:r>
          </w:p>
        </w:tc>
      </w:tr>
      <w:tr w14:paraId="0D20C909">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79F5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644F0">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残菜台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9E24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700mm×700mm×800mm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43E15CDC">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用优质304-2B不锈钢发纹贴塑磨砂板制作，台面厚度为1.0mm不锈钢板，腿采用直径38*38*1.0mm，可调活动子弹脚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A3B3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1只</w:t>
            </w:r>
          </w:p>
        </w:tc>
        <w:tc>
          <w:tcPr>
            <w:tcW w:w="646" w:type="pct"/>
            <w:tcBorders>
              <w:top w:val="single" w:color="000000" w:sz="4" w:space="0"/>
              <w:left w:val="single" w:color="000000" w:sz="4" w:space="0"/>
              <w:bottom w:val="single" w:color="000000" w:sz="4" w:space="0"/>
              <w:right w:val="single" w:color="000000" w:sz="4" w:space="0"/>
            </w:tcBorders>
            <w:vAlign w:val="center"/>
          </w:tcPr>
          <w:p w14:paraId="5ACF8A8E">
            <w:pPr>
              <w:jc w:val="center"/>
              <w:rPr>
                <w:color w:val="000000"/>
                <w:szCs w:val="21"/>
              </w:rPr>
            </w:pPr>
            <w:r>
              <w:rPr>
                <w:color w:val="000000"/>
                <w:szCs w:val="21"/>
              </w:rPr>
              <w:drawing>
                <wp:inline distT="0" distB="0" distL="0" distR="0">
                  <wp:extent cx="389890" cy="372110"/>
                  <wp:effectExtent l="0" t="0" r="10160" b="889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89890" cy="372110"/>
                          </a:xfrm>
                          <a:prstGeom prst="rect">
                            <a:avLst/>
                          </a:prstGeom>
                          <a:noFill/>
                        </pic:spPr>
                      </pic:pic>
                    </a:graphicData>
                  </a:graphic>
                </wp:inline>
              </w:drawing>
            </w:r>
          </w:p>
        </w:tc>
      </w:tr>
      <w:tr w14:paraId="10B6E346">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F02B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F0816">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双槽水池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1983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1200mm×700mm×800mm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7701761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418D0">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1只</w:t>
            </w:r>
          </w:p>
        </w:tc>
        <w:tc>
          <w:tcPr>
            <w:tcW w:w="646" w:type="pct"/>
            <w:tcBorders>
              <w:top w:val="single" w:color="000000" w:sz="4" w:space="0"/>
              <w:left w:val="single" w:color="000000" w:sz="4" w:space="0"/>
              <w:bottom w:val="single" w:color="000000" w:sz="4" w:space="0"/>
              <w:right w:val="single" w:color="000000" w:sz="4" w:space="0"/>
            </w:tcBorders>
            <w:vAlign w:val="center"/>
          </w:tcPr>
          <w:p w14:paraId="140B5887">
            <w:pPr>
              <w:jc w:val="center"/>
              <w:rPr>
                <w:color w:val="000000"/>
                <w:szCs w:val="21"/>
              </w:rPr>
            </w:pPr>
            <w:r>
              <w:rPr>
                <w:color w:val="000000"/>
                <w:szCs w:val="21"/>
              </w:rPr>
              <w:drawing>
                <wp:inline distT="0" distB="0" distL="0" distR="0">
                  <wp:extent cx="438785" cy="463550"/>
                  <wp:effectExtent l="0" t="0" r="18415" b="1270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785" cy="463550"/>
                          </a:xfrm>
                          <a:prstGeom prst="rect">
                            <a:avLst/>
                          </a:prstGeom>
                          <a:noFill/>
                        </pic:spPr>
                      </pic:pic>
                    </a:graphicData>
                  </a:graphic>
                </wp:inline>
              </w:drawing>
            </w:r>
          </w:p>
        </w:tc>
      </w:tr>
      <w:tr w14:paraId="755AFD12">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6C0B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59ABE">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双温</w:t>
            </w:r>
            <w:r>
              <w:rPr>
                <w:rFonts w:hint="eastAsia" w:cs="宋体" w:asciiTheme="minorEastAsia" w:hAnsiTheme="minorEastAsia" w:eastAsiaTheme="minorEastAsia"/>
                <w:kern w:val="0"/>
                <w:szCs w:val="21"/>
              </w:rPr>
              <w:t>水龙 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A6462">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冷热水龙头</w:t>
            </w:r>
            <w:r>
              <w:rPr>
                <w:rFonts w:hint="eastAsia" w:cs="宋体" w:asciiTheme="minorEastAsia" w:hAnsiTheme="minorEastAsia" w:eastAsiaTheme="minorEastAsia"/>
                <w:kern w:val="0"/>
                <w:szCs w:val="21"/>
              </w:rPr>
              <w:t>双温</w:t>
            </w:r>
          </w:p>
        </w:tc>
        <w:tc>
          <w:tcPr>
            <w:tcW w:w="1651" w:type="pct"/>
            <w:tcBorders>
              <w:top w:val="single" w:color="000000" w:sz="4" w:space="0"/>
              <w:left w:val="single" w:color="000000" w:sz="4" w:space="0"/>
              <w:bottom w:val="single" w:color="000000" w:sz="4" w:space="0"/>
              <w:right w:val="single" w:color="000000" w:sz="4" w:space="0"/>
            </w:tcBorders>
            <w:vAlign w:val="center"/>
          </w:tcPr>
          <w:p w14:paraId="6A3CD12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SUS304#不锈钢304-2B锻造，3-1/2′×2′×K1-1/2</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9F5BC">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只</w:t>
            </w:r>
          </w:p>
        </w:tc>
        <w:tc>
          <w:tcPr>
            <w:tcW w:w="646" w:type="pct"/>
            <w:tcBorders>
              <w:top w:val="single" w:color="000000" w:sz="4" w:space="0"/>
              <w:left w:val="single" w:color="000000" w:sz="4" w:space="0"/>
              <w:bottom w:val="single" w:color="000000" w:sz="4" w:space="0"/>
              <w:right w:val="single" w:color="000000" w:sz="4" w:space="0"/>
            </w:tcBorders>
            <w:vAlign w:val="center"/>
          </w:tcPr>
          <w:p w14:paraId="1EE96861">
            <w:pPr>
              <w:jc w:val="center"/>
              <w:rPr>
                <w:color w:val="000000"/>
                <w:szCs w:val="21"/>
              </w:rPr>
            </w:pPr>
            <w:r>
              <w:rPr>
                <w:color w:val="000000"/>
                <w:szCs w:val="21"/>
              </w:rPr>
              <w:drawing>
                <wp:inline distT="0" distB="0" distL="0" distR="0">
                  <wp:extent cx="243840" cy="274320"/>
                  <wp:effectExtent l="0" t="0" r="3810" b="1143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840" cy="274320"/>
                          </a:xfrm>
                          <a:prstGeom prst="rect">
                            <a:avLst/>
                          </a:prstGeom>
                          <a:noFill/>
                        </pic:spPr>
                      </pic:pic>
                    </a:graphicData>
                  </a:graphic>
                </wp:inline>
              </w:drawing>
            </w:r>
          </w:p>
        </w:tc>
      </w:tr>
      <w:tr w14:paraId="7BE6C91F">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2C5E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2253F">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开水器带底座</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002B8">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12KW</w:t>
            </w:r>
          </w:p>
        </w:tc>
        <w:tc>
          <w:tcPr>
            <w:tcW w:w="1651" w:type="pct"/>
            <w:tcBorders>
              <w:top w:val="single" w:color="000000" w:sz="4" w:space="0"/>
              <w:left w:val="single" w:color="000000" w:sz="4" w:space="0"/>
              <w:bottom w:val="single" w:color="000000" w:sz="4" w:space="0"/>
              <w:right w:val="single" w:color="000000" w:sz="4" w:space="0"/>
            </w:tcBorders>
            <w:vAlign w:val="center"/>
          </w:tcPr>
          <w:p w14:paraId="0DFBE3C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整机用304不锈钢制造，沸腾式结构，一次煮沸，绝无生水混合，水不开出不来，全自动控制，有断电保护装置。</w:t>
            </w:r>
          </w:p>
          <w:p w14:paraId="62BF7998">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功率：12KW/380V</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0D81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1台</w:t>
            </w:r>
          </w:p>
        </w:tc>
        <w:tc>
          <w:tcPr>
            <w:tcW w:w="646" w:type="pct"/>
            <w:tcBorders>
              <w:top w:val="single" w:color="000000" w:sz="4" w:space="0"/>
              <w:left w:val="single" w:color="000000" w:sz="4" w:space="0"/>
              <w:bottom w:val="single" w:color="000000" w:sz="4" w:space="0"/>
              <w:right w:val="single" w:color="000000" w:sz="4" w:space="0"/>
            </w:tcBorders>
            <w:vAlign w:val="center"/>
          </w:tcPr>
          <w:p w14:paraId="61CF3D80">
            <w:pPr>
              <w:jc w:val="center"/>
              <w:rPr>
                <w:color w:val="000000"/>
                <w:szCs w:val="21"/>
              </w:rPr>
            </w:pPr>
            <w:r>
              <w:rPr>
                <w:color w:val="000000"/>
                <w:szCs w:val="21"/>
              </w:rPr>
              <w:drawing>
                <wp:inline distT="0" distB="0" distL="0" distR="0">
                  <wp:extent cx="207010" cy="463550"/>
                  <wp:effectExtent l="0" t="0" r="2540" b="1270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07010" cy="463550"/>
                          </a:xfrm>
                          <a:prstGeom prst="rect">
                            <a:avLst/>
                          </a:prstGeom>
                          <a:noFill/>
                        </pic:spPr>
                      </pic:pic>
                    </a:graphicData>
                  </a:graphic>
                </wp:inline>
              </w:drawing>
            </w:r>
          </w:p>
        </w:tc>
      </w:tr>
      <w:tr w14:paraId="782C0134">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1FDE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143F0">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双门消毒柜</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5C5A4">
            <w:pPr>
              <w:widowControl/>
              <w:jc w:val="center"/>
              <w:textAlignment w:val="center"/>
              <w:rPr>
                <w:rFonts w:cs="宋体" w:asciiTheme="minorEastAsia" w:hAnsiTheme="minorEastAsia" w:eastAsiaTheme="minorEastAsia"/>
                <w:szCs w:val="21"/>
              </w:rPr>
            </w:pPr>
            <w:r>
              <w:rPr>
                <w:rFonts w:cs="宋体" w:asciiTheme="minorEastAsia" w:hAnsiTheme="minorEastAsia" w:eastAsiaTheme="minorEastAsia"/>
                <w:kern w:val="0"/>
                <w:szCs w:val="21"/>
              </w:rPr>
              <w:t>1310*650*1980</w:t>
            </w:r>
          </w:p>
        </w:tc>
        <w:tc>
          <w:tcPr>
            <w:tcW w:w="1651" w:type="pct"/>
            <w:tcBorders>
              <w:top w:val="single" w:color="000000" w:sz="4" w:space="0"/>
              <w:left w:val="single" w:color="000000" w:sz="4" w:space="0"/>
              <w:bottom w:val="single" w:color="000000" w:sz="4" w:space="0"/>
              <w:right w:val="single" w:color="000000" w:sz="4" w:space="0"/>
            </w:tcBorders>
            <w:vAlign w:val="center"/>
          </w:tcPr>
          <w:p w14:paraId="64597E20">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1、釆用优质无指纹不锈钢板材</w:t>
            </w:r>
          </w:p>
          <w:p w14:paraId="1B1FA24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2.电脑版一键启动，自带语音播报功能，可用于消毒密胺餐具、竹器木器、毛巾鞋服、玻璃器具、陶瓷器具、不锈钢餐具，自动设定消毒时间及消毒温度范围，也可自选模式调节温度范围和消毒时间。                            3、蒸汽消毒温度80-120℃可调，热风消毒温度80-120℃可调，更能有效的消除了消毒死角，对肝炎病毒（大三阳和小三阳）、芽胞杆菌、金黄色葡萄球体、大肠杆菌等多种较难杀灭的细菌病毒。                        4、蒸汽消毒30分钟后自动转入热风循环消毒，干式高温消毒使餐具无残留水迹，集餐具消毒与烘干及无菌储存功能于一身，达到国家卫生部消毒检测要求。</w:t>
            </w:r>
          </w:p>
          <w:p w14:paraId="46581D05">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5、电压:220v 功率4.6kw容积：700L-800L。配有自动温控系统（具有0～125℃可调温度控制及125℃超温保护功能，0～99分钟可调时间控制功能等），四根脚管为φ48*1.0mm不锈钢管，脚用不锈钢可调整脚。</w:t>
            </w:r>
          </w:p>
          <w:p w14:paraId="2753A01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▲6投标单位所投消毒柜所用板材具有检测依据符合GB/T24170.1-2009《表面抗菌不锈钢 第1部分：电化学法》、GB/T21510-2008《纳米无机材料抗菌性能检测方法》，大肠杆菌、金黄色葡糖球菌、白色念珠菌、肺炎克雷伯氏菌等抗菌率≥99.9%，投标时提供检测报告原件的彩色扫描件并加盖投标单位公章。</w:t>
            </w:r>
          </w:p>
          <w:p w14:paraId="72E41C55">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7产品符合GB/T 26572-2011、GB/T 26125-2011的产品标准，提供证书扫描件并加盖公章。</w:t>
            </w:r>
          </w:p>
          <w:p w14:paraId="46919F7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产品所用材料符合GB/T 6461-2002 《金属基体上金属和其他无机覆盖层经腐蚀试验后的试样和试件的评级》，样品保护评级≥9 级，提供检验报告扫描件并加盖公章。</w:t>
            </w:r>
          </w:p>
          <w:p w14:paraId="24D8185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提供产品所用板材具有检测依据符合GB/T11170-2008《不锈钢多元素含量的测定火花放电原子发射光谱法（常规阀）》、GB/T228.1-2010《金属材料拉伸试验第1部分：室温实验方法》、GB/T232-2010《金属材料弯曲实验方法》、GB/T10125-2012《人造气氛腐蚀试验盐雾试验》、GB4806.9-2016《食品安全国家标准食品接触用金属材料及制品》、GB31604.49-2016《食品安全国家标准食品接触材料及制品砷、镉、铬、铅的测定和砷、镉、镍、铅、锑、锌迁移量的测定》、GB/T20878-2007《不锈钢和耐热钢牌号及化学成分》的304不锈钢板1.2厚的检测报告。</w:t>
            </w:r>
          </w:p>
          <w:p w14:paraId="5F0E947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带▲的参数开标提供证书或检查报告彩色扫描件加盖厂家公章</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A642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1只</w:t>
            </w:r>
          </w:p>
        </w:tc>
        <w:tc>
          <w:tcPr>
            <w:tcW w:w="646" w:type="pct"/>
            <w:tcBorders>
              <w:top w:val="single" w:color="000000" w:sz="4" w:space="0"/>
              <w:left w:val="single" w:color="000000" w:sz="4" w:space="0"/>
              <w:bottom w:val="single" w:color="000000" w:sz="4" w:space="0"/>
              <w:right w:val="single" w:color="000000" w:sz="4" w:space="0"/>
            </w:tcBorders>
            <w:vAlign w:val="center"/>
          </w:tcPr>
          <w:p w14:paraId="6697D95C">
            <w:pPr>
              <w:jc w:val="center"/>
              <w:rPr>
                <w:color w:val="000000"/>
                <w:szCs w:val="21"/>
              </w:rPr>
            </w:pPr>
            <w:r>
              <w:rPr>
                <w:color w:val="000000"/>
                <w:szCs w:val="21"/>
              </w:rPr>
              <w:drawing>
                <wp:inline distT="0" distB="0" distL="0" distR="0">
                  <wp:extent cx="533400" cy="513080"/>
                  <wp:effectExtent l="0" t="0" r="0" b="127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29771" cy="510201"/>
                          </a:xfrm>
                          <a:prstGeom prst="rect">
                            <a:avLst/>
                          </a:prstGeom>
                          <a:noFill/>
                        </pic:spPr>
                      </pic:pic>
                    </a:graphicData>
                  </a:graphic>
                </wp:inline>
              </w:drawing>
            </w:r>
          </w:p>
        </w:tc>
      </w:tr>
      <w:tr w14:paraId="52747342">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1844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080A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四层格栅货架</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B559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1200mm×500mm×1800mm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41EADFF8">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采用优质发纹贴塑不锈钢板制作，格栅厚度为1.2mm不锈钢板，配加强筋，腿杆采用38*38*1.0mm不锈钢方管，配可调节子弹脚。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BBC8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只</w:t>
            </w:r>
          </w:p>
        </w:tc>
        <w:tc>
          <w:tcPr>
            <w:tcW w:w="646" w:type="pct"/>
            <w:tcBorders>
              <w:top w:val="single" w:color="000000" w:sz="4" w:space="0"/>
              <w:left w:val="single" w:color="000000" w:sz="4" w:space="0"/>
              <w:bottom w:val="single" w:color="000000" w:sz="4" w:space="0"/>
              <w:right w:val="single" w:color="000000" w:sz="4" w:space="0"/>
            </w:tcBorders>
            <w:vAlign w:val="center"/>
          </w:tcPr>
          <w:p w14:paraId="0CDD18AB">
            <w:pPr>
              <w:jc w:val="center"/>
              <w:rPr>
                <w:color w:val="000000"/>
                <w:szCs w:val="21"/>
              </w:rPr>
            </w:pPr>
            <w:r>
              <w:rPr>
                <w:color w:val="000000"/>
                <w:szCs w:val="21"/>
              </w:rPr>
              <w:drawing>
                <wp:inline distT="0" distB="0" distL="0" distR="0">
                  <wp:extent cx="420370" cy="292735"/>
                  <wp:effectExtent l="0" t="0" r="17780" b="1206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0370" cy="292735"/>
                          </a:xfrm>
                          <a:prstGeom prst="rect">
                            <a:avLst/>
                          </a:prstGeom>
                          <a:noFill/>
                        </pic:spPr>
                      </pic:pic>
                    </a:graphicData>
                  </a:graphic>
                </wp:inline>
              </w:drawing>
            </w:r>
          </w:p>
        </w:tc>
      </w:tr>
      <w:tr w14:paraId="4CA15A5B">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B662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4B42F">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洗 地 龙头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F9760">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管10米</w:t>
            </w:r>
          </w:p>
        </w:tc>
        <w:tc>
          <w:tcPr>
            <w:tcW w:w="1651" w:type="pct"/>
            <w:tcBorders>
              <w:top w:val="single" w:color="000000" w:sz="4" w:space="0"/>
              <w:left w:val="single" w:color="000000" w:sz="4" w:space="0"/>
              <w:bottom w:val="single" w:color="000000" w:sz="4" w:space="0"/>
              <w:right w:val="single" w:color="000000" w:sz="4" w:space="0"/>
            </w:tcBorders>
            <w:vAlign w:val="center"/>
          </w:tcPr>
          <w:p w14:paraId="12E13C75">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表面喷塑高碳钢主体，外观高档，不易生锈；喉管自动回卷装置(棘轮系统，防锁死，棘轮保持放松)；T&amp;S蓝色软管，可承受120°C的高温以及300PSI高压；配置喉管止动器，可调节；</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8DC61">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1个</w:t>
            </w:r>
          </w:p>
        </w:tc>
        <w:tc>
          <w:tcPr>
            <w:tcW w:w="646" w:type="pct"/>
            <w:tcBorders>
              <w:top w:val="single" w:color="000000" w:sz="4" w:space="0"/>
              <w:left w:val="single" w:color="000000" w:sz="4" w:space="0"/>
              <w:bottom w:val="single" w:color="000000" w:sz="4" w:space="0"/>
              <w:right w:val="single" w:color="000000" w:sz="4" w:space="0"/>
            </w:tcBorders>
            <w:vAlign w:val="center"/>
          </w:tcPr>
          <w:p w14:paraId="268C0AFD">
            <w:pPr>
              <w:jc w:val="center"/>
              <w:rPr>
                <w:color w:val="000000"/>
                <w:szCs w:val="21"/>
              </w:rPr>
            </w:pPr>
            <w:r>
              <w:rPr>
                <w:color w:val="000000"/>
                <w:szCs w:val="21"/>
              </w:rPr>
              <w:drawing>
                <wp:inline distT="0" distB="0" distL="0" distR="0">
                  <wp:extent cx="298450" cy="463550"/>
                  <wp:effectExtent l="0" t="0" r="6350" b="1270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8450" cy="463550"/>
                          </a:xfrm>
                          <a:prstGeom prst="rect">
                            <a:avLst/>
                          </a:prstGeom>
                          <a:noFill/>
                        </pic:spPr>
                      </pic:pic>
                    </a:graphicData>
                  </a:graphic>
                </wp:inline>
              </w:drawing>
            </w:r>
          </w:p>
        </w:tc>
      </w:tr>
      <w:tr w14:paraId="0C1F86F7">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E5CD5">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b/>
                <w:szCs w:val="21"/>
              </w:rPr>
              <w:t>七</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5FE1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b/>
                <w:kern w:val="0"/>
                <w:szCs w:val="21"/>
              </w:rPr>
              <w:t>二次更衣、备餐间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67BD4">
            <w:pPr>
              <w:widowControl/>
              <w:jc w:val="center"/>
              <w:textAlignment w:val="center"/>
              <w:rPr>
                <w:rFonts w:cs="宋体" w:asciiTheme="minorEastAsia" w:hAnsiTheme="minorEastAsia" w:eastAsiaTheme="minorEastAsia"/>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30FB7F48">
            <w:pPr>
              <w:widowControl/>
              <w:jc w:val="left"/>
              <w:textAlignment w:val="center"/>
              <w:rPr>
                <w:rFonts w:cs="宋体" w:asciiTheme="minorEastAsia" w:hAnsiTheme="minorEastAsia" w:eastAsiaTheme="minorEastAsia"/>
                <w:szCs w:val="21"/>
              </w:rPr>
            </w:pP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BE9E5">
            <w:pPr>
              <w:widowControl/>
              <w:jc w:val="center"/>
              <w:textAlignment w:val="center"/>
              <w:rPr>
                <w:rFonts w:cs="宋体" w:asciiTheme="minorEastAsia" w:hAnsiTheme="minorEastAsia" w:eastAsiaTheme="minorEastAsia"/>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4D2B5F77">
            <w:pPr>
              <w:jc w:val="center"/>
              <w:rPr>
                <w:color w:val="000000"/>
                <w:szCs w:val="21"/>
              </w:rPr>
            </w:pPr>
          </w:p>
        </w:tc>
      </w:tr>
      <w:tr w14:paraId="5F7E65EF">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B52E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735A1">
            <w:pPr>
              <w:jc w:val="center"/>
            </w:pPr>
            <w:r>
              <w:rPr>
                <w:rFonts w:hint="eastAsia" w:ascii="宋体" w:hAnsi="宋体"/>
                <w:kern w:val="0"/>
              </w:rPr>
              <w:t>带感应龙头洗手池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FDA8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450mm×450mm×800mm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23331BF4">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EF0B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只</w:t>
            </w:r>
          </w:p>
        </w:tc>
        <w:tc>
          <w:tcPr>
            <w:tcW w:w="646" w:type="pct"/>
            <w:tcBorders>
              <w:top w:val="single" w:color="000000" w:sz="4" w:space="0"/>
              <w:left w:val="single" w:color="000000" w:sz="4" w:space="0"/>
              <w:bottom w:val="single" w:color="000000" w:sz="4" w:space="0"/>
              <w:right w:val="single" w:color="000000" w:sz="4" w:space="0"/>
            </w:tcBorders>
            <w:vAlign w:val="center"/>
          </w:tcPr>
          <w:p w14:paraId="53BB7A6F">
            <w:pPr>
              <w:jc w:val="center"/>
              <w:rPr>
                <w:color w:val="000000"/>
                <w:szCs w:val="21"/>
              </w:rPr>
            </w:pPr>
            <w:r>
              <w:rPr>
                <w:rFonts w:ascii="宋体" w:hAnsi="宋体" w:cs="宋体"/>
                <w:kern w:val="0"/>
                <w:sz w:val="22"/>
                <w:szCs w:val="22"/>
              </w:rPr>
              <w:drawing>
                <wp:anchor distT="0" distB="0" distL="114300" distR="114300" simplePos="0" relativeHeight="251664384" behindDoc="0" locked="0" layoutInCell="1" allowOverlap="1">
                  <wp:simplePos x="0" y="0"/>
                  <wp:positionH relativeFrom="column">
                    <wp:posOffset>2983865</wp:posOffset>
                  </wp:positionH>
                  <wp:positionV relativeFrom="paragraph">
                    <wp:posOffset>-2574925</wp:posOffset>
                  </wp:positionV>
                  <wp:extent cx="257175" cy="342900"/>
                  <wp:effectExtent l="0" t="0" r="9525" b="0"/>
                  <wp:wrapNone/>
                  <wp:docPr id="7703" name="图片 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 name="图片 7703"/>
                          <pic:cNvPicPr preferRelativeResize="0">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57175" cy="342900"/>
                          </a:xfrm>
                          <a:prstGeom prst="rect">
                            <a:avLst/>
                          </a:prstGeom>
                          <a:noFill/>
                          <a:ln>
                            <a:noFill/>
                          </a:ln>
                        </pic:spPr>
                      </pic:pic>
                    </a:graphicData>
                  </a:graphic>
                </wp:anchor>
              </w:drawing>
            </w:r>
            <w:r>
              <w:rPr>
                <w:color w:val="000000"/>
                <w:szCs w:val="21"/>
              </w:rPr>
              <w:drawing>
                <wp:inline distT="0" distB="0" distL="0" distR="0">
                  <wp:extent cx="255905" cy="341630"/>
                  <wp:effectExtent l="0" t="0" r="10795" b="127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55905" cy="341630"/>
                          </a:xfrm>
                          <a:prstGeom prst="rect">
                            <a:avLst/>
                          </a:prstGeom>
                          <a:noFill/>
                        </pic:spPr>
                      </pic:pic>
                    </a:graphicData>
                  </a:graphic>
                </wp:inline>
              </w:drawing>
            </w:r>
          </w:p>
        </w:tc>
      </w:tr>
      <w:tr w14:paraId="22C2F756">
        <w:tblPrEx>
          <w:tblCellMar>
            <w:top w:w="0" w:type="dxa"/>
            <w:left w:w="0" w:type="dxa"/>
            <w:bottom w:w="0" w:type="dxa"/>
            <w:right w:w="0" w:type="dxa"/>
          </w:tblCellMar>
        </w:tblPrEx>
        <w:trPr>
          <w:trHeight w:val="591"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4895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DBDD6">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 手 器</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B924D">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156*176*207</w:t>
            </w:r>
          </w:p>
        </w:tc>
        <w:tc>
          <w:tcPr>
            <w:tcW w:w="1651" w:type="pct"/>
            <w:tcBorders>
              <w:top w:val="single" w:color="000000" w:sz="4" w:space="0"/>
              <w:left w:val="single" w:color="000000" w:sz="4" w:space="0"/>
              <w:bottom w:val="single" w:color="000000" w:sz="4" w:space="0"/>
              <w:right w:val="single" w:color="000000" w:sz="4" w:space="0"/>
            </w:tcBorders>
            <w:vAlign w:val="center"/>
          </w:tcPr>
          <w:p w14:paraId="060DF1B3">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红外线自动感应，伸手自动出风，风温均应、手感舒适，ABS工程塑料外壳。</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1609D">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2只</w:t>
            </w:r>
          </w:p>
        </w:tc>
        <w:tc>
          <w:tcPr>
            <w:tcW w:w="646" w:type="pct"/>
            <w:tcBorders>
              <w:top w:val="single" w:color="000000" w:sz="4" w:space="0"/>
              <w:left w:val="single" w:color="000000" w:sz="4" w:space="0"/>
              <w:bottom w:val="single" w:color="000000" w:sz="4" w:space="0"/>
              <w:right w:val="single" w:color="000000" w:sz="4" w:space="0"/>
            </w:tcBorders>
            <w:vAlign w:val="center"/>
          </w:tcPr>
          <w:p w14:paraId="31A26D7D">
            <w:pPr>
              <w:jc w:val="center"/>
              <w:rPr>
                <w:color w:val="000000"/>
                <w:szCs w:val="21"/>
              </w:rPr>
            </w:pPr>
            <w:r>
              <w:rPr>
                <w:color w:val="000000"/>
                <w:szCs w:val="21"/>
              </w:rPr>
              <w:drawing>
                <wp:inline distT="0" distB="0" distL="0" distR="0">
                  <wp:extent cx="255905" cy="347345"/>
                  <wp:effectExtent l="0" t="0" r="10795" b="1460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5905" cy="347345"/>
                          </a:xfrm>
                          <a:prstGeom prst="rect">
                            <a:avLst/>
                          </a:prstGeom>
                          <a:noFill/>
                        </pic:spPr>
                      </pic:pic>
                    </a:graphicData>
                  </a:graphic>
                </wp:inline>
              </w:drawing>
            </w:r>
          </w:p>
        </w:tc>
      </w:tr>
      <w:tr w14:paraId="5F942E4B">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479D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7747C">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六格保温菜台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17C1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1500mm×1200mm×800mm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2B3EAFD6">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选用SUS304-2B不锈钢板制作，面板δ=1.2mm，脚φ38×1.0mm（配有可调子弹脚），横通φ25×0.8mm，配3KW/220V电热管及温控器，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4C7A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7775B700">
            <w:pPr>
              <w:jc w:val="center"/>
              <w:rPr>
                <w:color w:val="000000"/>
                <w:szCs w:val="21"/>
              </w:rPr>
            </w:pPr>
            <w:r>
              <w:rPr>
                <w:color w:val="000000"/>
                <w:szCs w:val="21"/>
              </w:rPr>
              <w:drawing>
                <wp:inline distT="0" distB="0" distL="0" distR="0">
                  <wp:extent cx="561975" cy="421005"/>
                  <wp:effectExtent l="0" t="0" r="9525" b="17145"/>
                  <wp:docPr id="53" name="图片 53" descr="D:\360MoveData\Users\37340\Documents\WeChat Files\wxid_m1rpdjj33u6c21\FileStorage\Temp\1715321533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D:\360MoveData\Users\37340\Documents\WeChat Files\wxid_m1rpdjj33u6c21\FileStorage\Temp\1715321533007.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64241" cy="423180"/>
                          </a:xfrm>
                          <a:prstGeom prst="rect">
                            <a:avLst/>
                          </a:prstGeom>
                          <a:noFill/>
                          <a:ln>
                            <a:noFill/>
                          </a:ln>
                        </pic:spPr>
                      </pic:pic>
                    </a:graphicData>
                  </a:graphic>
                </wp:inline>
              </w:drawing>
            </w:r>
          </w:p>
        </w:tc>
      </w:tr>
      <w:tr w14:paraId="49145A70">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FAB3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D61A7">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饭 汤 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783F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1200mm×500mm×800mm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523DF470">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选用SUS304-2B不锈钢板制作，面板δ=1.2mm，配2KW/220V电热管及温控器，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7ECA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7E9D9514">
            <w:pPr>
              <w:jc w:val="center"/>
              <w:rPr>
                <w:color w:val="000000"/>
                <w:szCs w:val="21"/>
              </w:rPr>
            </w:pPr>
            <w:r>
              <w:rPr>
                <w:color w:val="000000"/>
                <w:szCs w:val="21"/>
              </w:rPr>
              <w:drawing>
                <wp:inline distT="0" distB="0" distL="0" distR="0">
                  <wp:extent cx="476250" cy="287020"/>
                  <wp:effectExtent l="0" t="0" r="0" b="17780"/>
                  <wp:docPr id="54" name="图片 54" descr="D:\360MoveData\Users\37340\Documents\WeChat Files\wxid_m1rpdjj33u6c21\FileStorage\Temp\1715321585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D:\360MoveData\Users\37340\Documents\WeChat Files\wxid_m1rpdjj33u6c21\FileStorage\Temp\1715321585818.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76250" cy="287466"/>
                          </a:xfrm>
                          <a:prstGeom prst="rect">
                            <a:avLst/>
                          </a:prstGeom>
                          <a:noFill/>
                          <a:ln>
                            <a:noFill/>
                          </a:ln>
                        </pic:spPr>
                      </pic:pic>
                    </a:graphicData>
                  </a:graphic>
                </wp:inline>
              </w:drawing>
            </w:r>
          </w:p>
        </w:tc>
      </w:tr>
      <w:tr w14:paraId="5455AB74">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6041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791D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单槽水池</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0AF9D">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650mm×700mm×800mm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485A5E10">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1DA1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只</w:t>
            </w:r>
          </w:p>
        </w:tc>
        <w:tc>
          <w:tcPr>
            <w:tcW w:w="646" w:type="pct"/>
            <w:tcBorders>
              <w:top w:val="single" w:color="000000" w:sz="4" w:space="0"/>
              <w:left w:val="single" w:color="000000" w:sz="4" w:space="0"/>
              <w:bottom w:val="single" w:color="000000" w:sz="4" w:space="0"/>
              <w:right w:val="single" w:color="000000" w:sz="4" w:space="0"/>
            </w:tcBorders>
            <w:vAlign w:val="center"/>
          </w:tcPr>
          <w:p w14:paraId="16BEABB6">
            <w:pPr>
              <w:jc w:val="center"/>
              <w:rPr>
                <w:color w:val="000000"/>
                <w:szCs w:val="21"/>
              </w:rPr>
            </w:pPr>
            <w:r>
              <w:rPr>
                <w:color w:val="000000"/>
                <w:szCs w:val="21"/>
              </w:rPr>
              <w:drawing>
                <wp:inline distT="0" distB="0" distL="0" distR="0">
                  <wp:extent cx="371475" cy="48577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3497" cy="488419"/>
                          </a:xfrm>
                          <a:prstGeom prst="rect">
                            <a:avLst/>
                          </a:prstGeom>
                          <a:noFill/>
                        </pic:spPr>
                      </pic:pic>
                    </a:graphicData>
                  </a:graphic>
                </wp:inline>
              </w:drawing>
            </w:r>
          </w:p>
        </w:tc>
      </w:tr>
      <w:tr w14:paraId="12D31B6F">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26BB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56986">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双温</w:t>
            </w:r>
            <w:r>
              <w:rPr>
                <w:rFonts w:hint="eastAsia" w:cs="宋体" w:asciiTheme="minorEastAsia" w:hAnsiTheme="minorEastAsia" w:eastAsiaTheme="minorEastAsia"/>
                <w:kern w:val="0"/>
                <w:szCs w:val="21"/>
              </w:rPr>
              <w:t>水龙 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388B7">
            <w:pPr>
              <w:widowControl/>
              <w:jc w:val="center"/>
              <w:textAlignment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冷热水龙头</w:t>
            </w:r>
          </w:p>
        </w:tc>
        <w:tc>
          <w:tcPr>
            <w:tcW w:w="1651" w:type="pct"/>
            <w:tcBorders>
              <w:top w:val="single" w:color="000000" w:sz="4" w:space="0"/>
              <w:left w:val="single" w:color="000000" w:sz="4" w:space="0"/>
              <w:bottom w:val="single" w:color="000000" w:sz="4" w:space="0"/>
              <w:right w:val="single" w:color="000000" w:sz="4" w:space="0"/>
            </w:tcBorders>
            <w:vAlign w:val="center"/>
          </w:tcPr>
          <w:p w14:paraId="228484E0">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SUS304#不锈钢304-2B锻造，3-1/2′×2′×K1-1/2</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D79D6">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只</w:t>
            </w:r>
          </w:p>
        </w:tc>
        <w:tc>
          <w:tcPr>
            <w:tcW w:w="646" w:type="pct"/>
            <w:tcBorders>
              <w:top w:val="single" w:color="000000" w:sz="4" w:space="0"/>
              <w:left w:val="single" w:color="000000" w:sz="4" w:space="0"/>
              <w:bottom w:val="single" w:color="000000" w:sz="4" w:space="0"/>
              <w:right w:val="single" w:color="000000" w:sz="4" w:space="0"/>
            </w:tcBorders>
            <w:vAlign w:val="center"/>
          </w:tcPr>
          <w:p w14:paraId="4C806012">
            <w:pPr>
              <w:jc w:val="center"/>
              <w:rPr>
                <w:color w:val="000000"/>
                <w:szCs w:val="21"/>
              </w:rPr>
            </w:pPr>
            <w:r>
              <w:rPr>
                <w:color w:val="000000"/>
                <w:szCs w:val="21"/>
              </w:rPr>
              <w:drawing>
                <wp:inline distT="0" distB="0" distL="0" distR="0">
                  <wp:extent cx="243840" cy="274320"/>
                  <wp:effectExtent l="0" t="0" r="3810" b="1143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840" cy="274320"/>
                          </a:xfrm>
                          <a:prstGeom prst="rect">
                            <a:avLst/>
                          </a:prstGeom>
                          <a:noFill/>
                        </pic:spPr>
                      </pic:pic>
                    </a:graphicData>
                  </a:graphic>
                </wp:inline>
              </w:drawing>
            </w:r>
          </w:p>
        </w:tc>
      </w:tr>
      <w:tr w14:paraId="2726EA89">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ED0A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A5187">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留样保鲜柜</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B0AC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550mm×600mm×1550mm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2FE4679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箱体采用优质不锈钢板，整体高密度发泡加厚保温层保温效果好，箱体强度高，提高承重能力，保温效果好，温度范围：冷藏+5℃～-5℃，冷冻0℃～-15℃。采用不锈钢板材，全铜管制造，经久耐锈</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833D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7044EC26">
            <w:pPr>
              <w:jc w:val="center"/>
              <w:rPr>
                <w:color w:val="000000"/>
                <w:szCs w:val="21"/>
              </w:rPr>
            </w:pPr>
            <w:r>
              <w:rPr>
                <w:rFonts w:ascii="宋体" w:hAnsi="宋体" w:cs="宋体"/>
                <w:kern w:val="0"/>
                <w:sz w:val="22"/>
                <w:szCs w:val="22"/>
              </w:rPr>
              <w:drawing>
                <wp:anchor distT="0" distB="0" distL="114300" distR="114300" simplePos="0" relativeHeight="251665408" behindDoc="0" locked="0" layoutInCell="1" allowOverlap="1">
                  <wp:simplePos x="0" y="0"/>
                  <wp:positionH relativeFrom="column">
                    <wp:posOffset>2879090</wp:posOffset>
                  </wp:positionH>
                  <wp:positionV relativeFrom="paragraph">
                    <wp:posOffset>2825750</wp:posOffset>
                  </wp:positionV>
                  <wp:extent cx="485775" cy="466725"/>
                  <wp:effectExtent l="0" t="0" r="9525" b="9525"/>
                  <wp:wrapNone/>
                  <wp:docPr id="7662" name="图片 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 name="图片 7662"/>
                          <pic:cNvPicPr preferRelativeResize="0">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86396" cy="464820"/>
                          </a:xfrm>
                          <a:prstGeom prst="rect">
                            <a:avLst/>
                          </a:prstGeom>
                          <a:noFill/>
                          <a:ln>
                            <a:noFill/>
                          </a:ln>
                        </pic:spPr>
                      </pic:pic>
                    </a:graphicData>
                  </a:graphic>
                </wp:anchor>
              </w:drawing>
            </w:r>
            <w:r>
              <w:rPr>
                <w:color w:val="000000"/>
                <w:szCs w:val="21"/>
              </w:rPr>
              <w:drawing>
                <wp:inline distT="0" distB="0" distL="0" distR="0">
                  <wp:extent cx="481330" cy="463550"/>
                  <wp:effectExtent l="0" t="0" r="13970" b="1270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81330" cy="463550"/>
                          </a:xfrm>
                          <a:prstGeom prst="rect">
                            <a:avLst/>
                          </a:prstGeom>
                          <a:noFill/>
                        </pic:spPr>
                      </pic:pic>
                    </a:graphicData>
                  </a:graphic>
                </wp:inline>
              </w:drawing>
            </w:r>
          </w:p>
        </w:tc>
      </w:tr>
      <w:tr w14:paraId="48D848F5">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4CD5C">
            <w:pPr>
              <w:widowControl/>
              <w:jc w:val="center"/>
              <w:textAlignment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八</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1AAA9">
            <w:pPr>
              <w:widowControl/>
              <w:jc w:val="center"/>
              <w:textAlignment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排烟系统</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035C1">
            <w:pPr>
              <w:widowControl/>
              <w:jc w:val="center"/>
              <w:textAlignment w:val="center"/>
              <w:rPr>
                <w:rFonts w:cs="宋体" w:asciiTheme="minorEastAsia" w:hAnsiTheme="minorEastAsia" w:eastAsiaTheme="minorEastAsia"/>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6004E888">
            <w:pPr>
              <w:widowControl/>
              <w:jc w:val="left"/>
              <w:textAlignment w:val="center"/>
              <w:rPr>
                <w:rFonts w:cs="宋体" w:asciiTheme="minorEastAsia" w:hAnsiTheme="minorEastAsia" w:eastAsiaTheme="minorEastAsia"/>
                <w:szCs w:val="21"/>
              </w:rPr>
            </w:pP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D6A7B">
            <w:pPr>
              <w:widowControl/>
              <w:jc w:val="center"/>
              <w:textAlignment w:val="center"/>
              <w:rPr>
                <w:rFonts w:cs="宋体" w:asciiTheme="minorEastAsia" w:hAnsiTheme="minorEastAsia" w:eastAsiaTheme="minorEastAsia"/>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01675F55">
            <w:pPr>
              <w:jc w:val="center"/>
              <w:rPr>
                <w:color w:val="000000"/>
                <w:szCs w:val="21"/>
              </w:rPr>
            </w:pPr>
          </w:p>
        </w:tc>
      </w:tr>
      <w:tr w14:paraId="1B6A4F2B">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66A8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286EC">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底噪音离心风机</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BA84B">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380V/11KW</w:t>
            </w:r>
          </w:p>
        </w:tc>
        <w:tc>
          <w:tcPr>
            <w:tcW w:w="1651" w:type="pct"/>
            <w:tcBorders>
              <w:top w:val="single" w:color="000000" w:sz="4" w:space="0"/>
              <w:left w:val="single" w:color="000000" w:sz="4" w:space="0"/>
              <w:bottom w:val="single" w:color="000000" w:sz="4" w:space="0"/>
              <w:right w:val="single" w:color="000000" w:sz="4" w:space="0"/>
            </w:tcBorders>
            <w:vAlign w:val="center"/>
          </w:tcPr>
          <w:p w14:paraId="5B32EF6A">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说明：所投风机依据GB19761-2020《通风机能效限定值及能效等级》标准，评定合格。并提供中国质量认证中心颁发的中国节能认证证书（CQC认证）</w:t>
            </w:r>
          </w:p>
          <w:p w14:paraId="1A08401E">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2产品按</w:t>
            </w:r>
            <w:r>
              <w:rPr>
                <w:rFonts w:cs="宋体" w:asciiTheme="minorEastAsia" w:hAnsiTheme="minorEastAsia" w:eastAsiaTheme="minorEastAsia"/>
                <w:kern w:val="0"/>
                <w:szCs w:val="21"/>
              </w:rPr>
              <w:t>GB/T 1236-2017</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JB/T 10563-2006</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GB/T 2888-2008</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 xml:space="preserve">JB/T 8689-2014 </w:t>
            </w:r>
            <w:r>
              <w:rPr>
                <w:rFonts w:hint="eastAsia" w:cs="宋体" w:asciiTheme="minorEastAsia" w:hAnsiTheme="minorEastAsia" w:eastAsiaTheme="minorEastAsia"/>
                <w:kern w:val="0"/>
                <w:szCs w:val="21"/>
              </w:rPr>
              <w:t>标准检验，所检项目合格，其中包括空气动力性能试验、机械运转试验、噪声（比</w:t>
            </w:r>
            <w:r>
              <w:rPr>
                <w:rFonts w:cs="宋体" w:asciiTheme="minorEastAsia" w:hAnsiTheme="minorEastAsia" w:eastAsiaTheme="minorEastAsia"/>
                <w:kern w:val="0"/>
                <w:szCs w:val="21"/>
              </w:rPr>
              <w:t>A</w:t>
            </w:r>
            <w:r>
              <w:rPr>
                <w:rFonts w:hint="eastAsia" w:cs="宋体" w:asciiTheme="minorEastAsia" w:hAnsiTheme="minorEastAsia" w:eastAsiaTheme="minorEastAsia"/>
                <w:kern w:val="0"/>
                <w:szCs w:val="21"/>
              </w:rPr>
              <w:t>声级）</w:t>
            </w:r>
            <w:r>
              <w:rPr>
                <w:rFonts w:cs="宋体" w:asciiTheme="minorEastAsia" w:hAnsiTheme="minorEastAsia" w:eastAsiaTheme="minorEastAsia"/>
                <w:kern w:val="0"/>
                <w:szCs w:val="21"/>
              </w:rPr>
              <w:t>dB</w:t>
            </w:r>
            <w:r>
              <w:rPr>
                <w:rFonts w:hint="eastAsia" w:cs="宋体" w:asciiTheme="minorEastAsia" w:hAnsiTheme="minorEastAsia" w:eastAsiaTheme="minorEastAsia"/>
                <w:kern w:val="0"/>
                <w:szCs w:val="21"/>
              </w:rPr>
              <w:t>、动平衡品质等级</w:t>
            </w:r>
            <w:r>
              <w:rPr>
                <w:rFonts w:cs="宋体" w:asciiTheme="minorEastAsia" w:hAnsiTheme="minorEastAsia" w:eastAsiaTheme="minorEastAsia"/>
                <w:kern w:val="0"/>
                <w:szCs w:val="21"/>
              </w:rPr>
              <w:t>C</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mm/s</w:t>
            </w:r>
            <w:r>
              <w:rPr>
                <w:rFonts w:hint="eastAsia" w:cs="宋体" w:asciiTheme="minorEastAsia" w:hAnsiTheme="minorEastAsia" w:eastAsiaTheme="minorEastAsia"/>
                <w:kern w:val="0"/>
                <w:szCs w:val="21"/>
              </w:rPr>
              <w:t>）、叶轮超速试验、外观质量、装配要求，且检测报告带有</w:t>
            </w:r>
            <w:r>
              <w:rPr>
                <w:rFonts w:cs="宋体" w:asciiTheme="minorEastAsia" w:hAnsiTheme="minorEastAsia" w:eastAsiaTheme="minorEastAsia"/>
                <w:kern w:val="0"/>
                <w:szCs w:val="21"/>
              </w:rPr>
              <w:t>CMA</w:t>
            </w:r>
            <w:r>
              <w:rPr>
                <w:rFonts w:hint="eastAsia" w:cs="宋体" w:asciiTheme="minorEastAsia" w:hAnsiTheme="minorEastAsia" w:eastAsiaTheme="minorEastAsia"/>
                <w:kern w:val="0"/>
                <w:szCs w:val="21"/>
              </w:rPr>
              <w:t>和</w:t>
            </w:r>
            <w:r>
              <w:rPr>
                <w:rFonts w:cs="宋体" w:asciiTheme="minorEastAsia" w:hAnsiTheme="minorEastAsia" w:eastAsiaTheme="minorEastAsia"/>
                <w:kern w:val="0"/>
                <w:szCs w:val="21"/>
              </w:rPr>
              <w:t>CNAS</w:t>
            </w:r>
            <w:r>
              <w:rPr>
                <w:rFonts w:hint="eastAsia" w:cs="宋体" w:asciiTheme="minorEastAsia" w:hAnsiTheme="minorEastAsia" w:eastAsiaTheme="minorEastAsia"/>
                <w:kern w:val="0"/>
                <w:szCs w:val="21"/>
              </w:rPr>
              <w:t>标识（风机性能）；                             符合GB/T 3482-2008 电子设备雷击实验方法，在试验环境：温度15℃-35℃，湿度45%-75%，产品所检项目合格，试验严酷等级7级，且检测报告带有CMA和CNAS标识（防雷击）；</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930A9">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c>
          <w:tcPr>
            <w:tcW w:w="646" w:type="pct"/>
            <w:tcBorders>
              <w:top w:val="single" w:color="000000" w:sz="4" w:space="0"/>
              <w:left w:val="single" w:color="000000" w:sz="4" w:space="0"/>
              <w:bottom w:val="single" w:color="000000" w:sz="4" w:space="0"/>
              <w:right w:val="single" w:color="000000" w:sz="4" w:space="0"/>
            </w:tcBorders>
            <w:vAlign w:val="center"/>
          </w:tcPr>
          <w:p w14:paraId="74842D96">
            <w:pPr>
              <w:jc w:val="center"/>
              <w:rPr>
                <w:color w:val="000000"/>
                <w:szCs w:val="21"/>
              </w:rPr>
            </w:pPr>
            <w:r>
              <w:rPr>
                <w:color w:val="000000"/>
                <w:szCs w:val="21"/>
              </w:rPr>
              <w:drawing>
                <wp:inline distT="0" distB="0" distL="0" distR="0">
                  <wp:extent cx="267970" cy="420370"/>
                  <wp:effectExtent l="0" t="0" r="17780" b="1778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67970" cy="420370"/>
                          </a:xfrm>
                          <a:prstGeom prst="rect">
                            <a:avLst/>
                          </a:prstGeom>
                          <a:noFill/>
                        </pic:spPr>
                      </pic:pic>
                    </a:graphicData>
                  </a:graphic>
                </wp:inline>
              </w:drawing>
            </w:r>
          </w:p>
        </w:tc>
      </w:tr>
      <w:tr w14:paraId="5F69DED2">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8EE1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1C0D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烟    管</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B8B3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定制</w:t>
            </w:r>
          </w:p>
        </w:tc>
        <w:tc>
          <w:tcPr>
            <w:tcW w:w="1651" w:type="pct"/>
            <w:tcBorders>
              <w:top w:val="single" w:color="000000" w:sz="4" w:space="0"/>
              <w:left w:val="single" w:color="000000" w:sz="4" w:space="0"/>
              <w:bottom w:val="single" w:color="000000" w:sz="4" w:space="0"/>
              <w:right w:val="single" w:color="000000" w:sz="4" w:space="0"/>
            </w:tcBorders>
            <w:vAlign w:val="center"/>
          </w:tcPr>
          <w:p w14:paraId="462F267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201不锈钢板制造；δ=0.8mm，</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C1AC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250m</w:t>
            </w:r>
            <w:r>
              <w:rPr>
                <w:rStyle w:val="99"/>
                <w:rFonts w:hint="default" w:asciiTheme="minorEastAsia" w:hAnsiTheme="minorEastAsia" w:eastAsiaTheme="minorEastAsia"/>
              </w:rPr>
              <w:t>2</w:t>
            </w:r>
          </w:p>
        </w:tc>
        <w:tc>
          <w:tcPr>
            <w:tcW w:w="646" w:type="pct"/>
            <w:tcBorders>
              <w:top w:val="single" w:color="000000" w:sz="4" w:space="0"/>
              <w:left w:val="single" w:color="000000" w:sz="4" w:space="0"/>
              <w:bottom w:val="single" w:color="000000" w:sz="4" w:space="0"/>
              <w:right w:val="single" w:color="000000" w:sz="4" w:space="0"/>
            </w:tcBorders>
            <w:vAlign w:val="center"/>
          </w:tcPr>
          <w:p w14:paraId="078C9D15">
            <w:pPr>
              <w:jc w:val="center"/>
              <w:rPr>
                <w:color w:val="000000"/>
                <w:szCs w:val="21"/>
              </w:rPr>
            </w:pPr>
            <w:r>
              <w:rPr>
                <w:color w:val="000000"/>
                <w:szCs w:val="21"/>
              </w:rPr>
              <w:drawing>
                <wp:inline distT="0" distB="0" distL="0" distR="0">
                  <wp:extent cx="262255" cy="243840"/>
                  <wp:effectExtent l="0" t="0" r="4445" b="381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62255" cy="243840"/>
                          </a:xfrm>
                          <a:prstGeom prst="rect">
                            <a:avLst/>
                          </a:prstGeom>
                          <a:noFill/>
                        </pic:spPr>
                      </pic:pic>
                    </a:graphicData>
                  </a:graphic>
                </wp:inline>
              </w:drawing>
            </w:r>
          </w:p>
        </w:tc>
      </w:tr>
      <w:tr w14:paraId="25C26812">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8FCE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B62F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弯    头</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48B36">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定制</w:t>
            </w:r>
          </w:p>
        </w:tc>
        <w:tc>
          <w:tcPr>
            <w:tcW w:w="1651" w:type="pct"/>
            <w:tcBorders>
              <w:top w:val="single" w:color="000000" w:sz="4" w:space="0"/>
              <w:left w:val="single" w:color="000000" w:sz="4" w:space="0"/>
              <w:bottom w:val="single" w:color="000000" w:sz="4" w:space="0"/>
              <w:right w:val="single" w:color="000000" w:sz="4" w:space="0"/>
            </w:tcBorders>
            <w:vAlign w:val="center"/>
          </w:tcPr>
          <w:p w14:paraId="5F1BFD6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201不锈钢板制造；δ=0.8mm，</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E3AE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hint="eastAsia" w:cs="宋体" w:asciiTheme="minorEastAsia" w:hAnsiTheme="minorEastAsia" w:eastAsiaTheme="minorEastAsia"/>
                <w:kern w:val="0"/>
                <w:szCs w:val="21"/>
              </w:rPr>
              <w:t>只</w:t>
            </w:r>
          </w:p>
        </w:tc>
        <w:tc>
          <w:tcPr>
            <w:tcW w:w="646" w:type="pct"/>
            <w:tcBorders>
              <w:top w:val="single" w:color="000000" w:sz="4" w:space="0"/>
              <w:left w:val="single" w:color="000000" w:sz="4" w:space="0"/>
              <w:bottom w:val="single" w:color="000000" w:sz="4" w:space="0"/>
              <w:right w:val="single" w:color="000000" w:sz="4" w:space="0"/>
            </w:tcBorders>
            <w:vAlign w:val="center"/>
          </w:tcPr>
          <w:p w14:paraId="08D4A726">
            <w:pPr>
              <w:jc w:val="center"/>
              <w:rPr>
                <w:color w:val="000000"/>
                <w:szCs w:val="21"/>
              </w:rPr>
            </w:pPr>
            <w:r>
              <w:rPr>
                <w:rFonts w:ascii="宋体" w:hAnsi="宋体" w:cs="宋体"/>
                <w:color w:val="000000"/>
                <w:kern w:val="0"/>
                <w:sz w:val="20"/>
                <w:szCs w:val="20"/>
              </w:rPr>
              <w:drawing>
                <wp:anchor distT="0" distB="0" distL="114300" distR="114300" simplePos="0" relativeHeight="251666432" behindDoc="0" locked="0" layoutInCell="1" allowOverlap="1">
                  <wp:simplePos x="0" y="0"/>
                  <wp:positionH relativeFrom="column">
                    <wp:posOffset>3026410</wp:posOffset>
                  </wp:positionH>
                  <wp:positionV relativeFrom="paragraph">
                    <wp:posOffset>-1115695</wp:posOffset>
                  </wp:positionV>
                  <wp:extent cx="266700" cy="243840"/>
                  <wp:effectExtent l="0" t="0" r="0" b="3810"/>
                  <wp:wrapNone/>
                  <wp:docPr id="7629" name="图片 7629"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 name="图片 7629" descr="风管"/>
                          <pic:cNvPicPr preferRelativeResize="0">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66700" cy="243840"/>
                          </a:xfrm>
                          <a:prstGeom prst="rect">
                            <a:avLst/>
                          </a:prstGeom>
                          <a:noFill/>
                          <a:ln>
                            <a:noFill/>
                          </a:ln>
                        </pic:spPr>
                      </pic:pic>
                    </a:graphicData>
                  </a:graphic>
                </wp:anchor>
              </w:drawing>
            </w:r>
            <w:r>
              <w:rPr>
                <w:color w:val="000000"/>
                <w:szCs w:val="21"/>
              </w:rPr>
              <w:drawing>
                <wp:inline distT="0" distB="0" distL="0" distR="0">
                  <wp:extent cx="282575" cy="276225"/>
                  <wp:effectExtent l="0" t="0" r="3175" b="9525"/>
                  <wp:docPr id="61" name="图片 61" descr="D:\360MoveData\Users\37340\Documents\WeChat Files\wxid_m1rpdjj33u6c21\FileStorage\Temp\1715321710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360MoveData\Users\37340\Documents\WeChat Files\wxid_m1rpdjj33u6c21\FileStorage\Temp\1715321710603.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83131" cy="276622"/>
                          </a:xfrm>
                          <a:prstGeom prst="rect">
                            <a:avLst/>
                          </a:prstGeom>
                          <a:noFill/>
                          <a:ln>
                            <a:noFill/>
                          </a:ln>
                        </pic:spPr>
                      </pic:pic>
                    </a:graphicData>
                  </a:graphic>
                </wp:inline>
              </w:drawing>
            </w:r>
          </w:p>
        </w:tc>
      </w:tr>
      <w:tr w14:paraId="374A0539">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0B91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7FFC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风机支架</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A8B6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定制</w:t>
            </w:r>
          </w:p>
        </w:tc>
        <w:tc>
          <w:tcPr>
            <w:tcW w:w="1651" w:type="pct"/>
            <w:tcBorders>
              <w:top w:val="single" w:color="000000" w:sz="4" w:space="0"/>
              <w:left w:val="single" w:color="000000" w:sz="4" w:space="0"/>
              <w:bottom w:val="single" w:color="000000" w:sz="4" w:space="0"/>
              <w:right w:val="single" w:color="000000" w:sz="4" w:space="0"/>
            </w:tcBorders>
            <w:vAlign w:val="center"/>
          </w:tcPr>
          <w:p w14:paraId="56851F3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优质钢材制作，与风机、净化器配套</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4FDCE">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付</w:t>
            </w:r>
          </w:p>
        </w:tc>
        <w:tc>
          <w:tcPr>
            <w:tcW w:w="646" w:type="pct"/>
            <w:tcBorders>
              <w:top w:val="single" w:color="000000" w:sz="4" w:space="0"/>
              <w:left w:val="single" w:color="000000" w:sz="4" w:space="0"/>
              <w:bottom w:val="single" w:color="000000" w:sz="4" w:space="0"/>
              <w:right w:val="single" w:color="000000" w:sz="4" w:space="0"/>
            </w:tcBorders>
            <w:vAlign w:val="center"/>
          </w:tcPr>
          <w:p w14:paraId="130C0289">
            <w:pPr>
              <w:jc w:val="center"/>
              <w:rPr>
                <w:color w:val="000000"/>
                <w:szCs w:val="21"/>
              </w:rPr>
            </w:pPr>
            <w:r>
              <w:drawing>
                <wp:inline distT="0" distB="0" distL="0" distR="0">
                  <wp:extent cx="400050" cy="152400"/>
                  <wp:effectExtent l="0" t="0" r="0" b="0"/>
                  <wp:docPr id="1105" name="Picture 10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Picture 107" descr="8"/>
                          <pic:cNvPicPr preferRelativeResize="0">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400050" cy="152400"/>
                          </a:xfrm>
                          <a:prstGeom prst="rect">
                            <a:avLst/>
                          </a:prstGeom>
                          <a:noFill/>
                          <a:ln>
                            <a:noFill/>
                          </a:ln>
                        </pic:spPr>
                      </pic:pic>
                    </a:graphicData>
                  </a:graphic>
                </wp:inline>
              </w:drawing>
            </w:r>
          </w:p>
        </w:tc>
      </w:tr>
      <w:tr w14:paraId="63C71483">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2CE1E">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5</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4694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风机启动控制箱</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E1023">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定制</w:t>
            </w:r>
          </w:p>
        </w:tc>
        <w:tc>
          <w:tcPr>
            <w:tcW w:w="1651" w:type="pct"/>
            <w:tcBorders>
              <w:top w:val="single" w:color="000000" w:sz="4" w:space="0"/>
              <w:left w:val="single" w:color="000000" w:sz="4" w:space="0"/>
              <w:bottom w:val="single" w:color="000000" w:sz="4" w:space="0"/>
              <w:right w:val="single" w:color="000000" w:sz="4" w:space="0"/>
            </w:tcBorders>
            <w:vAlign w:val="center"/>
          </w:tcPr>
          <w:p w14:paraId="7E4224B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与风机配套</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D800B">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只</w:t>
            </w:r>
          </w:p>
        </w:tc>
        <w:tc>
          <w:tcPr>
            <w:tcW w:w="646" w:type="pct"/>
            <w:tcBorders>
              <w:top w:val="single" w:color="000000" w:sz="4" w:space="0"/>
              <w:left w:val="single" w:color="000000" w:sz="4" w:space="0"/>
              <w:bottom w:val="single" w:color="000000" w:sz="4" w:space="0"/>
              <w:right w:val="single" w:color="000000" w:sz="4" w:space="0"/>
            </w:tcBorders>
            <w:vAlign w:val="center"/>
          </w:tcPr>
          <w:p w14:paraId="54F07D68">
            <w:pPr>
              <w:jc w:val="center"/>
              <w:rPr>
                <w:color w:val="000000"/>
                <w:szCs w:val="21"/>
              </w:rPr>
            </w:pPr>
            <w:r>
              <w:rPr>
                <w:color w:val="000000"/>
                <w:szCs w:val="21"/>
              </w:rPr>
              <w:drawing>
                <wp:inline distT="0" distB="0" distL="0" distR="0">
                  <wp:extent cx="257175" cy="266700"/>
                  <wp:effectExtent l="0" t="0" r="9525" b="0"/>
                  <wp:docPr id="62" name="图片 62" descr="D:\360MoveData\Users\37340\Documents\WeChat Files\wxid_m1rpdjj33u6c21\FileStorage\Temp\1715321750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D:\360MoveData\Users\37340\Documents\WeChat Files\wxid_m1rpdjj33u6c21\FileStorage\Temp\1715321750601.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57842" cy="267392"/>
                          </a:xfrm>
                          <a:prstGeom prst="rect">
                            <a:avLst/>
                          </a:prstGeom>
                          <a:noFill/>
                          <a:ln>
                            <a:noFill/>
                          </a:ln>
                        </pic:spPr>
                      </pic:pic>
                    </a:graphicData>
                  </a:graphic>
                </wp:inline>
              </w:drawing>
            </w:r>
          </w:p>
        </w:tc>
      </w:tr>
      <w:tr w14:paraId="0D7A2040">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89DCD">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D0FFB">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厨房灭火系统</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6C9C4">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双瓶组（</w:t>
            </w:r>
            <w:r>
              <w:rPr>
                <w:rFonts w:hint="eastAsia" w:cs="宋体" w:asciiTheme="minorEastAsia" w:hAnsiTheme="minorEastAsia" w:eastAsiaTheme="minorEastAsia"/>
                <w:szCs w:val="21"/>
              </w:rPr>
              <w:t>长685mm*宽240mm*高620mm）</w:t>
            </w:r>
            <w:r>
              <w:rPr>
                <w:rFonts w:hint="eastAsia" w:cs="宋体" w:asciiTheme="minorEastAsia" w:hAnsiTheme="minorEastAsia" w:eastAsiaTheme="minorEastAsia"/>
                <w:kern w:val="0"/>
                <w:szCs w:val="21"/>
              </w:rPr>
              <w:t>）</w:t>
            </w:r>
          </w:p>
        </w:tc>
        <w:tc>
          <w:tcPr>
            <w:tcW w:w="1651" w:type="pct"/>
            <w:tcBorders>
              <w:top w:val="single" w:color="000000" w:sz="4" w:space="0"/>
              <w:left w:val="single" w:color="000000" w:sz="4" w:space="0"/>
              <w:bottom w:val="single" w:color="000000" w:sz="4" w:space="0"/>
              <w:right w:val="single" w:color="000000" w:sz="4" w:space="0"/>
            </w:tcBorders>
            <w:vAlign w:val="center"/>
          </w:tcPr>
          <w:p w14:paraId="1F6B455F">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1.厨房设备灭火装置使用温度：4℃～55℃。</w:t>
            </w:r>
          </w:p>
          <w:p w14:paraId="777155CF">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3.变压器、蓄电池、控制盘三者集中在主机面板中心位置，外观设计一体化，防潮防水，便于安装。</w:t>
            </w:r>
          </w:p>
          <w:p w14:paraId="2CD55DC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4.工作原理：自动启动，手动启动，机械启动。</w:t>
            </w:r>
          </w:p>
          <w:p w14:paraId="5738AC6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5.驱动器：符合GA61-2010的规定，接口螺纹M27*1.5，驱动力为225N±20N(符合XF 61-2010）。</w:t>
            </w:r>
          </w:p>
          <w:p w14:paraId="5CB7D7C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6.灭火剂贮存容器：灭火时间3-5s,灭火剂类型：食用油专用灭火剂（无毒、无味、无污染、无公害）保质期：3 年，CMJS10-1充装质量：12kg；CMJS18-2充装质量：2*12kg。  </w:t>
            </w:r>
          </w:p>
          <w:p w14:paraId="6F07BC31">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7.驱动气瓶贮存容器：气体介质：氮气；容积：单瓶1.2L，双瓶1.4L，符合《气瓶安全技术规程》的要求，符合GB/τ099.3-2017的标准。</w:t>
            </w:r>
          </w:p>
          <w:p w14:paraId="58ED2AA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8.减压阀工作压力：前压力12MPa，后压力1.2MPa。</w:t>
            </w:r>
          </w:p>
          <w:p w14:paraId="7D39674F">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9.控制盘：外接电源220V，工作电源12V。</w:t>
            </w:r>
          </w:p>
          <w:p w14:paraId="205B1A5C">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10.感温器动作温度：185℃。</w:t>
            </w:r>
          </w:p>
          <w:p w14:paraId="30D10DD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11.轴承角轮：最大使用温度350℃。</w:t>
            </w:r>
          </w:p>
          <w:p w14:paraId="78C56469">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12.喷嘴：喷射时间为15.2s,喷射延迟为2s。</w:t>
            </w:r>
          </w:p>
          <w:p w14:paraId="2D96BA6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13.连接管压力：40兆帕，接头为不锈钢。</w:t>
            </w:r>
          </w:p>
          <w:p w14:paraId="74EC0BD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14.抗飞溅：装置启动后灭火剂喷射时无燃烧的油液飞溅出来，在灭火剂喷射过程中无油点飞溅出来。</w:t>
            </w:r>
          </w:p>
          <w:p w14:paraId="6CDBBA2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15.通常情况下，CMJS10-1型（单瓶组10个喷嘴）可以覆盖5米内的厨房灶台，CMJS18-2型（双瓶组18个喷嘴）可以覆盖10内米的厨房灶台。</w:t>
            </w:r>
          </w:p>
          <w:p w14:paraId="4C1A7169">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16.控制盘备用电池满足正常监视状态下连续工作48h，期间保证装置可靠启动，主、备电源能自动切换供电，并有工作指示。</w:t>
            </w:r>
          </w:p>
          <w:p w14:paraId="0C60428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17.药剂连接管、管路、管件采用304不锈钢制造；符合Q/MYE1-2018标准的要求。</w:t>
            </w:r>
          </w:p>
          <w:p w14:paraId="7A32FAF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18.箱体面板上设有三个按钮：启动开关、消音开关、一键测试，一键测试键用于安装完毕或日常巡检（现场水电具备的情况下）对设备进行喷洒测试，消音开关是在设备正常启动过程关闭设备声光报警器，启动开关是设备电路的开关键。</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CF02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1套</w:t>
            </w:r>
          </w:p>
        </w:tc>
        <w:tc>
          <w:tcPr>
            <w:tcW w:w="646" w:type="pct"/>
            <w:tcBorders>
              <w:top w:val="single" w:color="000000" w:sz="4" w:space="0"/>
              <w:left w:val="single" w:color="000000" w:sz="4" w:space="0"/>
              <w:bottom w:val="single" w:color="000000" w:sz="4" w:space="0"/>
              <w:right w:val="single" w:color="000000" w:sz="4" w:space="0"/>
            </w:tcBorders>
            <w:vAlign w:val="center"/>
          </w:tcPr>
          <w:p w14:paraId="2AFDBA6F">
            <w:pPr>
              <w:jc w:val="center"/>
              <w:rPr>
                <w:color w:val="000000"/>
                <w:szCs w:val="21"/>
              </w:rPr>
            </w:pPr>
            <w:r>
              <w:rPr>
                <w:color w:val="000000"/>
                <w:szCs w:val="21"/>
              </w:rPr>
              <w:drawing>
                <wp:inline distT="0" distB="0" distL="0" distR="0">
                  <wp:extent cx="676275" cy="466725"/>
                  <wp:effectExtent l="0" t="0" r="9525" b="9525"/>
                  <wp:docPr id="7619" name="图片 7619" descr="D:\360MoveData\Users\37340\Documents\WeChat Files\wxid_m1rpdjj33u6c21\FileStorage\Temp\1715322127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 name="图片 7619" descr="D:\360MoveData\Users\37340\Documents\WeChat Files\wxid_m1rpdjj33u6c21\FileStorage\Temp\1715322127773.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82065" cy="470721"/>
                          </a:xfrm>
                          <a:prstGeom prst="rect">
                            <a:avLst/>
                          </a:prstGeom>
                          <a:noFill/>
                          <a:ln>
                            <a:noFill/>
                          </a:ln>
                        </pic:spPr>
                      </pic:pic>
                    </a:graphicData>
                  </a:graphic>
                </wp:inline>
              </w:drawing>
            </w:r>
          </w:p>
        </w:tc>
      </w:tr>
      <w:tr w14:paraId="32209F4C">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B9FF5">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九</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22996">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其它</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79646">
            <w:pPr>
              <w:widowControl/>
              <w:jc w:val="center"/>
              <w:textAlignment w:val="center"/>
              <w:rPr>
                <w:rFonts w:cs="宋体" w:asciiTheme="minorEastAsia" w:hAnsiTheme="minorEastAsia" w:eastAsiaTheme="minorEastAsia"/>
                <w:kern w:val="0"/>
                <w:szCs w:val="21"/>
              </w:rPr>
            </w:pPr>
          </w:p>
        </w:tc>
        <w:tc>
          <w:tcPr>
            <w:tcW w:w="1651" w:type="pct"/>
            <w:tcBorders>
              <w:top w:val="single" w:color="000000" w:sz="4" w:space="0"/>
              <w:left w:val="single" w:color="000000" w:sz="4" w:space="0"/>
              <w:bottom w:val="single" w:color="000000" w:sz="4" w:space="0"/>
              <w:right w:val="single" w:color="000000" w:sz="4" w:space="0"/>
            </w:tcBorders>
            <w:vAlign w:val="center"/>
          </w:tcPr>
          <w:p w14:paraId="0C19F00A">
            <w:pPr>
              <w:widowControl/>
              <w:jc w:val="left"/>
              <w:textAlignment w:val="center"/>
              <w:rPr>
                <w:rFonts w:cs="宋体" w:asciiTheme="minorEastAsia" w:hAnsiTheme="minorEastAsia" w:eastAsiaTheme="minorEastAsia"/>
                <w:kern w:val="0"/>
                <w:szCs w:val="21"/>
              </w:rPr>
            </w:pP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B9417">
            <w:pPr>
              <w:widowControl/>
              <w:jc w:val="center"/>
              <w:textAlignment w:val="center"/>
              <w:rPr>
                <w:rFonts w:cs="宋体" w:asciiTheme="minorEastAsia" w:hAnsiTheme="minorEastAsia" w:eastAsiaTheme="minorEastAsia"/>
                <w:kern w:val="0"/>
                <w:szCs w:val="21"/>
              </w:rPr>
            </w:pPr>
          </w:p>
        </w:tc>
        <w:tc>
          <w:tcPr>
            <w:tcW w:w="646" w:type="pct"/>
            <w:tcBorders>
              <w:top w:val="single" w:color="000000" w:sz="4" w:space="0"/>
              <w:left w:val="single" w:color="000000" w:sz="4" w:space="0"/>
              <w:bottom w:val="single" w:color="000000" w:sz="4" w:space="0"/>
              <w:right w:val="single" w:color="000000" w:sz="4" w:space="0"/>
            </w:tcBorders>
            <w:vAlign w:val="center"/>
          </w:tcPr>
          <w:p w14:paraId="42A8B04F">
            <w:pPr>
              <w:jc w:val="center"/>
              <w:rPr>
                <w:color w:val="000000"/>
                <w:szCs w:val="21"/>
              </w:rPr>
            </w:pPr>
          </w:p>
        </w:tc>
      </w:tr>
      <w:tr w14:paraId="7E34E127">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66FF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57AE0">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残菜回收台</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F5A0C">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1800mm×700mm×800mm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67FA733A">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用优质304-2B不锈钢发纹贴塑磨砂板制作，台面厚度为1.0mm不锈钢板，腿采用直径38*38*1.0mm，可调活动子弹脚</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13432">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kern w:val="0"/>
                <w:szCs w:val="21"/>
              </w:rPr>
              <w:t>台</w:t>
            </w:r>
          </w:p>
        </w:tc>
        <w:tc>
          <w:tcPr>
            <w:tcW w:w="646" w:type="pct"/>
            <w:tcBorders>
              <w:top w:val="single" w:color="000000" w:sz="4" w:space="0"/>
              <w:left w:val="single" w:color="000000" w:sz="4" w:space="0"/>
              <w:bottom w:val="single" w:color="000000" w:sz="4" w:space="0"/>
              <w:right w:val="single" w:color="000000" w:sz="4" w:space="0"/>
            </w:tcBorders>
            <w:vAlign w:val="center"/>
          </w:tcPr>
          <w:p w14:paraId="40FEA9CB">
            <w:pPr>
              <w:jc w:val="center"/>
              <w:rPr>
                <w:color w:val="000000"/>
                <w:szCs w:val="21"/>
              </w:rPr>
            </w:pPr>
            <w:r>
              <w:rPr>
                <w:color w:val="000000"/>
                <w:szCs w:val="21"/>
              </w:rPr>
              <w:drawing>
                <wp:inline distT="0" distB="0" distL="0" distR="0">
                  <wp:extent cx="546100" cy="323850"/>
                  <wp:effectExtent l="0" t="0" r="6350" b="0"/>
                  <wp:docPr id="63" name="图片 63" descr="D:\360MoveData\Users\37340\Documents\WeChat Files\wxid_m1rpdjj33u6c21\FileStorage\Temp\1715321786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D:\360MoveData\Users\37340\Documents\WeChat Files\wxid_m1rpdjj33u6c21\FileStorage\Temp\1715321786501.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52450" cy="327559"/>
                          </a:xfrm>
                          <a:prstGeom prst="rect">
                            <a:avLst/>
                          </a:prstGeom>
                          <a:noFill/>
                          <a:ln>
                            <a:noFill/>
                          </a:ln>
                        </pic:spPr>
                      </pic:pic>
                    </a:graphicData>
                  </a:graphic>
                </wp:inline>
              </w:drawing>
            </w:r>
          </w:p>
        </w:tc>
      </w:tr>
      <w:tr w14:paraId="09158063">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5C694">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71B1D">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拖把池带柜</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C678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1200mm×600mm×1800mm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1C9983D2">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采用优质304-2B不锈钢发纹贴塑磨砂板制作，台面厚度1.2mm，池盆采用厚度为1.0mm不锈钢，配不锈钢拦渣斗落水器</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AC188">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2只</w:t>
            </w:r>
          </w:p>
        </w:tc>
        <w:tc>
          <w:tcPr>
            <w:tcW w:w="646" w:type="pct"/>
            <w:tcBorders>
              <w:top w:val="single" w:color="000000" w:sz="4" w:space="0"/>
              <w:left w:val="single" w:color="000000" w:sz="4" w:space="0"/>
              <w:bottom w:val="single" w:color="000000" w:sz="4" w:space="0"/>
              <w:right w:val="single" w:color="000000" w:sz="4" w:space="0"/>
            </w:tcBorders>
            <w:vAlign w:val="center"/>
          </w:tcPr>
          <w:p w14:paraId="0EE13D89">
            <w:pPr>
              <w:jc w:val="center"/>
              <w:rPr>
                <w:color w:val="000000"/>
                <w:szCs w:val="21"/>
              </w:rPr>
            </w:pPr>
            <w:r>
              <w:rPr>
                <w:color w:val="000000"/>
                <w:szCs w:val="21"/>
              </w:rPr>
              <w:drawing>
                <wp:inline distT="0" distB="0" distL="0" distR="0">
                  <wp:extent cx="542925" cy="403225"/>
                  <wp:effectExtent l="0" t="0" r="9525" b="15875"/>
                  <wp:docPr id="7616" name="图片 7616" descr="D:\360MoveData\Users\37340\Documents\WeChat Files\wxid_m1rpdjj33u6c21\FileStorage\Temp\1715321821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 name="图片 7616" descr="D:\360MoveData\Users\37340\Documents\WeChat Files\wxid_m1rpdjj33u6c21\FileStorage\Temp\1715321821193.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45560" cy="405197"/>
                          </a:xfrm>
                          <a:prstGeom prst="rect">
                            <a:avLst/>
                          </a:prstGeom>
                          <a:noFill/>
                          <a:ln>
                            <a:noFill/>
                          </a:ln>
                        </pic:spPr>
                      </pic:pic>
                    </a:graphicData>
                  </a:graphic>
                </wp:inline>
              </w:drawing>
            </w:r>
          </w:p>
        </w:tc>
      </w:tr>
      <w:tr w14:paraId="7242EA9F">
        <w:tblPrEx>
          <w:tblCellMar>
            <w:top w:w="0" w:type="dxa"/>
            <w:left w:w="0" w:type="dxa"/>
            <w:bottom w:w="0" w:type="dxa"/>
            <w:right w:w="0" w:type="dxa"/>
          </w:tblCellMar>
        </w:tblPrEx>
        <w:trPr>
          <w:trHeight w:val="599"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5B92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646C9">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送 餐 车</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1128E">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800mm×420mm×800mm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10AE5B37">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*整体采用SUS304不锈钢制作，厚度：1.0mm；带四个万向轮。</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8166F">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5辆</w:t>
            </w:r>
          </w:p>
        </w:tc>
        <w:tc>
          <w:tcPr>
            <w:tcW w:w="646" w:type="pct"/>
            <w:tcBorders>
              <w:top w:val="single" w:color="000000" w:sz="4" w:space="0"/>
              <w:left w:val="single" w:color="000000" w:sz="4" w:space="0"/>
              <w:bottom w:val="single" w:color="000000" w:sz="4" w:space="0"/>
              <w:right w:val="single" w:color="000000" w:sz="4" w:space="0"/>
            </w:tcBorders>
            <w:vAlign w:val="center"/>
          </w:tcPr>
          <w:p w14:paraId="1A275A3C">
            <w:pPr>
              <w:jc w:val="center"/>
              <w:rPr>
                <w:color w:val="000000"/>
                <w:szCs w:val="21"/>
              </w:rPr>
            </w:pPr>
            <w:r>
              <w:rPr>
                <w:color w:val="000000"/>
                <w:szCs w:val="21"/>
              </w:rPr>
              <w:drawing>
                <wp:inline distT="0" distB="0" distL="0" distR="0">
                  <wp:extent cx="581025" cy="454025"/>
                  <wp:effectExtent l="0" t="0" r="9525" b="3175"/>
                  <wp:docPr id="7617" name="图片 7617" descr="D:\360MoveData\Users\37340\Documents\WeChat Files\wxid_m1rpdjj33u6c21\FileStorage\Temp\1715321876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 name="图片 7617" descr="D:\360MoveData\Users\37340\Documents\WeChat Files\wxid_m1rpdjj33u6c21\FileStorage\Temp\1715321876336.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81025" cy="454584"/>
                          </a:xfrm>
                          <a:prstGeom prst="rect">
                            <a:avLst/>
                          </a:prstGeom>
                          <a:noFill/>
                          <a:ln>
                            <a:noFill/>
                          </a:ln>
                        </pic:spPr>
                      </pic:pic>
                    </a:graphicData>
                  </a:graphic>
                </wp:inline>
              </w:drawing>
            </w:r>
          </w:p>
        </w:tc>
      </w:tr>
      <w:tr w14:paraId="07D82AB1">
        <w:tblPrEx>
          <w:tblCellMar>
            <w:top w:w="0" w:type="dxa"/>
            <w:left w:w="0" w:type="dxa"/>
            <w:bottom w:w="0" w:type="dxa"/>
            <w:right w:w="0" w:type="dxa"/>
          </w:tblCellMar>
        </w:tblPrEx>
        <w:trPr>
          <w:trHeight w:val="974"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489AA">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937C1">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八人</w:t>
            </w:r>
            <w:r>
              <w:rPr>
                <w:rFonts w:hint="eastAsia" w:cs="宋体" w:asciiTheme="minorEastAsia" w:hAnsiTheme="minorEastAsia" w:eastAsiaTheme="minorEastAsia"/>
                <w:szCs w:val="21"/>
              </w:rPr>
              <w:t>餐桌</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96273">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2000mm×700mm×800mm</w:t>
            </w:r>
          </w:p>
        </w:tc>
        <w:tc>
          <w:tcPr>
            <w:tcW w:w="1651" w:type="pct"/>
            <w:tcBorders>
              <w:top w:val="single" w:color="000000" w:sz="4" w:space="0"/>
              <w:left w:val="single" w:color="000000" w:sz="4" w:space="0"/>
              <w:bottom w:val="single" w:color="000000" w:sz="4" w:space="0"/>
              <w:right w:val="single" w:color="000000" w:sz="4" w:space="0"/>
            </w:tcBorders>
            <w:vAlign w:val="center"/>
          </w:tcPr>
          <w:p w14:paraId="3274EDCE">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优质201不锈钢制作，配套8张201不锈钢凳子，组装成型</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ED225">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60张</w:t>
            </w:r>
          </w:p>
        </w:tc>
        <w:tc>
          <w:tcPr>
            <w:tcW w:w="646" w:type="pct"/>
            <w:tcBorders>
              <w:top w:val="single" w:color="000000" w:sz="4" w:space="0"/>
              <w:left w:val="single" w:color="000000" w:sz="4" w:space="0"/>
              <w:bottom w:val="single" w:color="000000" w:sz="4" w:space="0"/>
              <w:right w:val="single" w:color="000000" w:sz="4" w:space="0"/>
            </w:tcBorders>
            <w:vAlign w:val="center"/>
          </w:tcPr>
          <w:p w14:paraId="6C7CA9A4">
            <w:pPr>
              <w:jc w:val="center"/>
              <w:rPr>
                <w:color w:val="000000"/>
                <w:szCs w:val="21"/>
              </w:rPr>
            </w:pPr>
            <w:r>
              <w:rPr>
                <w:color w:val="000000"/>
                <w:szCs w:val="21"/>
              </w:rPr>
              <w:drawing>
                <wp:inline distT="0" distB="0" distL="0" distR="0">
                  <wp:extent cx="552450" cy="438150"/>
                  <wp:effectExtent l="0" t="0" r="0" b="0"/>
                  <wp:docPr id="7618" name="图片 7618" descr="D:\360MoveData\Users\37340\Documents\WeChat Files\wxid_m1rpdjj33u6c21\FileStorage\Temp\1715321932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 name="图片 7618" descr="D:\360MoveData\Users\37340\Documents\WeChat Files\wxid_m1rpdjj33u6c21\FileStorage\Temp\1715321932050.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52450" cy="438150"/>
                          </a:xfrm>
                          <a:prstGeom prst="rect">
                            <a:avLst/>
                          </a:prstGeom>
                          <a:noFill/>
                          <a:ln>
                            <a:noFill/>
                          </a:ln>
                        </pic:spPr>
                      </pic:pic>
                    </a:graphicData>
                  </a:graphic>
                </wp:inline>
              </w:drawing>
            </w:r>
          </w:p>
        </w:tc>
      </w:tr>
      <w:tr w14:paraId="6E49B3F0">
        <w:tblPrEx>
          <w:tblCellMar>
            <w:top w:w="0" w:type="dxa"/>
            <w:left w:w="0" w:type="dxa"/>
            <w:bottom w:w="0" w:type="dxa"/>
            <w:right w:w="0" w:type="dxa"/>
          </w:tblCellMar>
        </w:tblPrEx>
        <w:trPr>
          <w:trHeight w:val="974"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D0BF2">
            <w:pPr>
              <w:widowControl/>
              <w:jc w:val="center"/>
              <w:textAlignment w:val="center"/>
              <w:rPr>
                <w:rFonts w:cs="宋体" w:asciiTheme="minorEastAsia" w:hAnsiTheme="minorEastAsia" w:eastAsiaTheme="minorEastAsia"/>
                <w:szCs w:val="21"/>
              </w:rPr>
            </w:pPr>
            <w:r>
              <w:rPr>
                <w:rFonts w:hint="eastAsia" w:ascii="宋体" w:hAnsi="宋体" w:cs="宋体"/>
                <w:color w:val="000000"/>
                <w:kern w:val="0"/>
                <w:sz w:val="22"/>
                <w:szCs w:val="22"/>
                <w:lang w:bidi="ar"/>
              </w:rPr>
              <w:t>5</w:t>
            </w:r>
          </w:p>
        </w:tc>
        <w:tc>
          <w:tcPr>
            <w:tcW w:w="5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53046">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 w:val="22"/>
                <w:szCs w:val="22"/>
                <w:lang w:bidi="ar"/>
              </w:rPr>
              <w:t>五格快餐盘</w:t>
            </w:r>
          </w:p>
        </w:tc>
        <w:tc>
          <w:tcPr>
            <w:tcW w:w="13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86CB8">
            <w:pPr>
              <w:jc w:val="center"/>
              <w:rPr>
                <w:rFonts w:cs="宋体" w:asciiTheme="minorEastAsia" w:hAnsiTheme="minorEastAsia" w:eastAsiaTheme="minorEastAsia"/>
                <w:kern w:val="0"/>
                <w:szCs w:val="21"/>
              </w:rPr>
            </w:pPr>
            <w:r>
              <w:rPr>
                <w:rFonts w:hint="eastAsia" w:ascii="宋体" w:hAnsi="宋体" w:cs="宋体"/>
                <w:color w:val="000000"/>
                <w:kern w:val="0"/>
                <w:sz w:val="22"/>
                <w:szCs w:val="22"/>
                <w:lang w:bidi="ar"/>
              </w:rPr>
              <w:t>/</w:t>
            </w:r>
          </w:p>
        </w:tc>
        <w:tc>
          <w:tcPr>
            <w:tcW w:w="1651" w:type="pct"/>
            <w:tcBorders>
              <w:top w:val="single" w:color="000000" w:sz="4" w:space="0"/>
              <w:left w:val="single" w:color="000000" w:sz="4" w:space="0"/>
              <w:bottom w:val="single" w:color="000000" w:sz="4" w:space="0"/>
              <w:right w:val="single" w:color="000000" w:sz="4" w:space="0"/>
            </w:tcBorders>
            <w:vAlign w:val="center"/>
          </w:tcPr>
          <w:p w14:paraId="05677980">
            <w:pPr>
              <w:widowControl/>
              <w:tabs>
                <w:tab w:val="center" w:pos="1412"/>
              </w:tabs>
              <w:jc w:val="left"/>
              <w:textAlignment w:val="center"/>
              <w:rPr>
                <w:rFonts w:hint="default" w:eastAsia="宋体" w:cs="宋体" w:asciiTheme="minorEastAsia" w:hAnsiTheme="minorEastAsia"/>
                <w:szCs w:val="21"/>
                <w:lang w:val="en-US" w:eastAsia="zh-CN"/>
              </w:rPr>
            </w:pPr>
            <w:r>
              <w:rPr>
                <w:rFonts w:hint="eastAsia" w:cs="宋体" w:asciiTheme="minorEastAsia" w:hAnsiTheme="minorEastAsia"/>
                <w:szCs w:val="21"/>
                <w:lang w:val="en-US" w:eastAsia="zh-CN"/>
              </w:rPr>
              <w:t>优质食品级304不锈钢制作，一体成型。</w:t>
            </w:r>
          </w:p>
        </w:tc>
        <w:tc>
          <w:tcPr>
            <w:tcW w:w="51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28CF2">
            <w:pPr>
              <w:widowControl/>
              <w:jc w:val="left"/>
              <w:textAlignment w:val="center"/>
              <w:rPr>
                <w:rFonts w:hint="default" w:cs="宋体" w:asciiTheme="minorEastAsia" w:hAnsiTheme="minorEastAsia" w:eastAsiaTheme="minorEastAsia"/>
                <w:szCs w:val="21"/>
                <w:lang w:val="en-US" w:eastAsia="zh-CN"/>
              </w:rPr>
            </w:pPr>
            <w:r>
              <w:rPr>
                <w:rFonts w:hint="eastAsia" w:ascii="宋体" w:hAnsi="宋体" w:cs="宋体" w:eastAsiaTheme="minorEastAsia"/>
                <w:color w:val="000000"/>
                <w:kern w:val="0"/>
                <w:sz w:val="22"/>
                <w:szCs w:val="22"/>
                <w:lang w:val="en-US" w:eastAsia="zh-CN" w:bidi="ar"/>
              </w:rPr>
              <w:t>1600个</w:t>
            </w:r>
          </w:p>
        </w:tc>
        <w:tc>
          <w:tcPr>
            <w:tcW w:w="646" w:type="pct"/>
            <w:tcBorders>
              <w:top w:val="single" w:color="000000" w:sz="4" w:space="0"/>
              <w:left w:val="single" w:color="000000" w:sz="4" w:space="0"/>
              <w:bottom w:val="single" w:color="000000" w:sz="4" w:space="0"/>
              <w:right w:val="single" w:color="000000" w:sz="4" w:space="0"/>
            </w:tcBorders>
            <w:vAlign w:val="center"/>
          </w:tcPr>
          <w:p w14:paraId="5D988FE7">
            <w:pPr>
              <w:widowControl/>
              <w:jc w:val="center"/>
              <w:textAlignment w:val="center"/>
              <w:rPr>
                <w:color w:val="000000"/>
                <w:szCs w:val="21"/>
              </w:rPr>
            </w:pPr>
          </w:p>
        </w:tc>
      </w:tr>
    </w:tbl>
    <w:p w14:paraId="5D1EF529">
      <w:pPr>
        <w:pStyle w:val="6"/>
        <w:autoSpaceDE w:val="0"/>
        <w:autoSpaceDN w:val="0"/>
        <w:spacing w:before="0" w:after="0" w:line="360" w:lineRule="auto"/>
        <w:jc w:val="left"/>
        <w:textAlignment w:val="bottom"/>
        <w:rPr>
          <w:rFonts w:hint="eastAsia" w:ascii="Times New Roman" w:hAnsi="Times New Roman" w:eastAsia="宋体" w:cs="Times New Roman"/>
          <w:color w:val="000000"/>
          <w:sz w:val="30"/>
          <w:szCs w:val="30"/>
          <w:lang w:val="en-US" w:eastAsia="zh-CN"/>
        </w:rPr>
      </w:pPr>
      <w:bookmarkStart w:id="84" w:name="_Toc20251"/>
      <w:r>
        <w:rPr>
          <w:rFonts w:hint="eastAsia" w:ascii="Times New Roman" w:hAnsi="Times New Roman" w:eastAsia="宋体" w:cs="Times New Roman"/>
          <w:color w:val="000000"/>
          <w:sz w:val="30"/>
          <w:szCs w:val="30"/>
          <w:lang w:val="en-US" w:eastAsia="zh-CN"/>
        </w:rPr>
        <w:t>二、商务要求</w:t>
      </w:r>
      <w:bookmarkEnd w:id="84"/>
    </w:p>
    <w:p w14:paraId="52A64927">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1、质保期：2年；并按厂家产品规定保修期限及内容以及供应商的其它承诺条款实行保修，出现故障后1小时内服务响应、4小时内现场服务到位、8小时内解决问题，不能解决的提供备品配件。</w:t>
      </w:r>
    </w:p>
    <w:p w14:paraId="46041FA0">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2、交货时间及地点：签订合同后</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天内交货及完成本项目的安装。供货（安装）地点：采购人指定地点。</w:t>
      </w:r>
    </w:p>
    <w:p w14:paraId="0A894168">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3、付款方式：合同签订后业主单位支付40%预付款，剩余货款待全部设备货到业主单位安装调试验收完毕后付清全部货款。</w:t>
      </w:r>
    </w:p>
    <w:p w14:paraId="7E22C4EA">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4、培训要求：免费提供，至到使用者可熟练操作为止。</w:t>
      </w:r>
    </w:p>
    <w:p w14:paraId="6ECD976A">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5、厨房设备摆放布局须经采购人确认，且通过市场监督管理局的相关规定。</w:t>
      </w:r>
    </w:p>
    <w:p w14:paraId="6CEB6A75">
      <w:pPr>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6、排名第一的中标候选人需在中标结果公告发布后的5个工作日内将上述的所有相关证书、检测报告等提交至采购人处进行核对，如排名第一的中标候选人无法提供上述相关材料当虚假应标处理。</w:t>
      </w:r>
    </w:p>
    <w:p w14:paraId="56A12245">
      <w:pPr>
        <w:pStyle w:val="6"/>
        <w:autoSpaceDE w:val="0"/>
        <w:autoSpaceDN w:val="0"/>
        <w:spacing w:before="0" w:after="0" w:line="360" w:lineRule="auto"/>
        <w:jc w:val="left"/>
        <w:textAlignment w:val="bottom"/>
        <w:rPr>
          <w:rFonts w:hint="eastAsia" w:ascii="Times New Roman" w:hAnsi="Times New Roman" w:eastAsia="宋体" w:cs="Times New Roman"/>
          <w:color w:val="000000"/>
          <w:sz w:val="30"/>
          <w:szCs w:val="30"/>
          <w:lang w:val="en-US" w:eastAsia="zh-CN"/>
        </w:rPr>
      </w:pPr>
      <w:bookmarkStart w:id="85" w:name="_Toc10026"/>
      <w:r>
        <w:rPr>
          <w:rFonts w:hint="eastAsia" w:ascii="Times New Roman" w:eastAsia="宋体" w:cs="Times New Roman"/>
          <w:color w:val="000000"/>
          <w:sz w:val="30"/>
          <w:szCs w:val="30"/>
          <w:lang w:val="en-US" w:eastAsia="zh-CN"/>
        </w:rPr>
        <w:t>三</w:t>
      </w:r>
      <w:r>
        <w:rPr>
          <w:rFonts w:hint="eastAsia" w:ascii="Times New Roman" w:hAnsi="Times New Roman" w:eastAsia="宋体" w:cs="Times New Roman"/>
          <w:color w:val="000000"/>
          <w:sz w:val="30"/>
          <w:szCs w:val="30"/>
          <w:lang w:val="en-US" w:eastAsia="zh-CN"/>
        </w:rPr>
        <w:t>、其他</w:t>
      </w:r>
      <w:bookmarkEnd w:id="85"/>
    </w:p>
    <w:p w14:paraId="104B9A63">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1、投标人提供的产品应符合国家有关法律、法规、规章的规定以及国家现行相关政策的要求。（如：中国强制性产品认证制度）</w:t>
      </w:r>
    </w:p>
    <w:p w14:paraId="447DB8BE">
      <w:pPr>
        <w:pStyle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2、本项目为交钥匙工程，投标人应自行考虑成本；本项目所涉及的设备费、运输费、搬运费、人工费、安装调试费、税金保险费、配套费、培训费、卫生清洁等一切费用都需包含在报价中。</w:t>
      </w:r>
    </w:p>
    <w:p w14:paraId="4A2EB0E8">
      <w:pPr>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3、本项目需对厨房设备平面布置图、效果图、水电点位图进行设计，投标人如需对</w:t>
      </w:r>
      <w:r>
        <w:rPr>
          <w:rFonts w:hint="eastAsia" w:ascii="宋体" w:hAnsi="宋体" w:cs="宋体"/>
          <w:b w:val="0"/>
          <w:bCs w:val="0"/>
          <w:color w:val="auto"/>
          <w:sz w:val="24"/>
          <w:szCs w:val="24"/>
          <w:highlight w:val="none"/>
          <w:lang w:val="en-US" w:eastAsia="zh-CN"/>
        </w:rPr>
        <w:t>平面尺寸、</w:t>
      </w:r>
      <w:r>
        <w:rPr>
          <w:rFonts w:hint="eastAsia" w:ascii="宋体" w:hAnsi="宋体" w:eastAsia="宋体" w:cs="宋体"/>
          <w:b w:val="0"/>
          <w:bCs w:val="0"/>
          <w:color w:val="auto"/>
          <w:sz w:val="24"/>
          <w:szCs w:val="24"/>
          <w:highlight w:val="none"/>
          <w:lang w:val="en-US" w:eastAsia="zh-CN"/>
        </w:rPr>
        <w:t>施工和安装</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val="en-US" w:eastAsia="zh-CN"/>
        </w:rPr>
        <w:t>要点及操作细则</w:t>
      </w:r>
      <w:r>
        <w:rPr>
          <w:rFonts w:hint="eastAsia" w:ascii="宋体" w:hAnsi="宋体" w:cs="宋体"/>
          <w:b w:val="0"/>
          <w:bCs w:val="0"/>
          <w:color w:val="auto"/>
          <w:sz w:val="24"/>
          <w:szCs w:val="24"/>
          <w:highlight w:val="none"/>
          <w:lang w:val="en-US" w:eastAsia="zh-CN"/>
        </w:rPr>
        <w:t>自行向采购人咨询</w:t>
      </w:r>
      <w:r>
        <w:rPr>
          <w:rFonts w:hint="eastAsia" w:ascii="宋体" w:hAnsi="宋体" w:eastAsia="宋体" w:cs="宋体"/>
          <w:b w:val="0"/>
          <w:bCs w:val="0"/>
          <w:color w:val="auto"/>
          <w:sz w:val="24"/>
          <w:szCs w:val="24"/>
          <w:highlight w:val="none"/>
          <w:lang w:val="en-US" w:eastAsia="zh-CN"/>
        </w:rPr>
        <w:t>，投标前可自行现场勘察，如有缺漏项，所产生的所有费用由投标人自行承担，该项目费用已包含在预算内，</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不再另行支付任何费用。</w:t>
      </w:r>
    </w:p>
    <w:p w14:paraId="1A9438DE">
      <w:pPr>
        <w:pStyle w:val="5"/>
        <w:keepNext/>
        <w:keepLines w:val="0"/>
        <w:pageBreakBefore/>
        <w:widowControl w:val="0"/>
        <w:kinsoku/>
        <w:wordWrap/>
        <w:overflowPunct/>
        <w:topLinePunct w:val="0"/>
        <w:autoSpaceDE w:val="0"/>
        <w:autoSpaceDN w:val="0"/>
        <w:bidi w:val="0"/>
        <w:adjustRightInd/>
        <w:snapToGrid/>
        <w:spacing w:line="560" w:lineRule="exact"/>
        <w:textAlignment w:val="bottom"/>
        <w:rPr>
          <w:rFonts w:hint="eastAsia" w:ascii="宋体" w:hAnsi="宋体" w:eastAsia="宋体"/>
          <w:sz w:val="32"/>
        </w:rPr>
      </w:pPr>
      <w:bookmarkStart w:id="86" w:name="_Toc18762"/>
      <w:r>
        <w:rPr>
          <w:rFonts w:hint="eastAsia" w:ascii="宋体" w:hAnsi="宋体" w:eastAsia="宋体"/>
          <w:sz w:val="32"/>
        </w:rPr>
        <w:t xml:space="preserve">第四章  </w:t>
      </w:r>
      <w:bookmarkEnd w:id="83"/>
      <w:r>
        <w:rPr>
          <w:rFonts w:hint="eastAsia" w:ascii="宋体" w:hAnsi="宋体" w:eastAsia="宋体"/>
          <w:sz w:val="32"/>
        </w:rPr>
        <w:t>政府采购合同格式（范本）</w:t>
      </w:r>
      <w:bookmarkEnd w:id="86"/>
    </w:p>
    <w:p w14:paraId="7EE89275">
      <w:pPr>
        <w:jc w:val="center"/>
      </w:pPr>
    </w:p>
    <w:p w14:paraId="7B575BE6">
      <w:pPr>
        <w:rPr>
          <w:rFonts w:ascii="宋体"/>
          <w:kern w:val="0"/>
          <w:sz w:val="24"/>
          <w:szCs w:val="24"/>
          <w:u w:val="single"/>
        </w:rPr>
      </w:pPr>
      <w:r>
        <w:rPr>
          <w:rFonts w:hint="eastAsia" w:ascii="宋体"/>
          <w:kern w:val="0"/>
          <w:sz w:val="24"/>
          <w:szCs w:val="24"/>
        </w:rPr>
        <w:t xml:space="preserve">                                                   合同编号：</w:t>
      </w:r>
      <w:r>
        <w:rPr>
          <w:rFonts w:hint="eastAsia" w:ascii="宋体"/>
          <w:kern w:val="0"/>
          <w:sz w:val="24"/>
          <w:szCs w:val="24"/>
          <w:u w:val="single"/>
        </w:rPr>
        <w:t xml:space="preserve">              </w:t>
      </w:r>
    </w:p>
    <w:p w14:paraId="11459BAC">
      <w:pPr>
        <w:pStyle w:val="44"/>
        <w:spacing w:line="360" w:lineRule="auto"/>
      </w:pPr>
      <w:r>
        <w:rPr>
          <w:rFonts w:hint="eastAsia"/>
        </w:rPr>
        <w:t>采购人：（以下称甲方）</w:t>
      </w:r>
      <w:r>
        <w:rPr>
          <w:rFonts w:hint="eastAsia"/>
          <w:u w:val="single"/>
        </w:rPr>
        <w:t xml:space="preserve">                               </w:t>
      </w:r>
    </w:p>
    <w:p w14:paraId="26EA18A4">
      <w:pPr>
        <w:pStyle w:val="44"/>
        <w:spacing w:line="360" w:lineRule="auto"/>
      </w:pPr>
      <w:r>
        <w:rPr>
          <w:rFonts w:hint="eastAsia"/>
        </w:rPr>
        <w:t>中标人：（以下称乙方）</w:t>
      </w:r>
      <w:r>
        <w:rPr>
          <w:rFonts w:hint="eastAsia"/>
          <w:u w:val="single"/>
        </w:rPr>
        <w:t xml:space="preserve">                               </w:t>
      </w:r>
    </w:p>
    <w:p w14:paraId="1B087AAA">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根据招标文件</w:t>
      </w:r>
      <w:r>
        <w:rPr>
          <w:rFonts w:hint="eastAsia" w:ascii="Times New Roman" w:hAnsi="Times New Roman"/>
        </w:rPr>
        <w:t>，</w:t>
      </w:r>
      <w:r>
        <w:rPr>
          <w:rFonts w:hint="eastAsia" w:ascii="Times New Roman" w:hAnsi="Times New Roman"/>
          <w:lang w:eastAsia="zh-CN"/>
        </w:rPr>
        <w:t>项目编号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的 </w:t>
      </w:r>
      <w:r>
        <w:rPr>
          <w:rFonts w:hint="eastAsia"/>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在</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 xml:space="preserve">日开标会上，经评标委员会评定 </w:t>
      </w:r>
      <w:r>
        <w:rPr>
          <w:rFonts w:ascii="Times New Roman" w:hAnsi="Times New Roman"/>
          <w:u w:val="single"/>
        </w:rPr>
        <w:t xml:space="preserve">　　　　  　  </w:t>
      </w:r>
      <w:r>
        <w:rPr>
          <w:rFonts w:ascii="Times New Roman" w:hAnsi="Times New Roman"/>
        </w:rPr>
        <w:t>(乙方)为中标人。甲乙双方依据《中华人民共和国政府采购法》、《中华人民共和国民法典》等相关法律法规和招标文件的要求，在平等自愿的基础上，同意按照下面的条款和条件，签署本合同。</w:t>
      </w:r>
    </w:p>
    <w:p w14:paraId="6050068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第一条　合同标的</w:t>
      </w:r>
    </w:p>
    <w:p w14:paraId="5841691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 乙方根据甲方需求提供下列货物：</w:t>
      </w:r>
      <w:r>
        <w:rPr>
          <w:rFonts w:ascii="Times New Roman" w:hAnsi="Times New Roman"/>
          <w:u w:val="single"/>
        </w:rPr>
        <w:t xml:space="preserve">           </w:t>
      </w:r>
    </w:p>
    <w:p w14:paraId="2590A888">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1.2 货物名称、规格及数量详见“</w:t>
      </w:r>
      <w:r>
        <w:rPr>
          <w:rFonts w:hint="eastAsia" w:ascii="Times New Roman" w:hAnsi="Times New Roman"/>
        </w:rPr>
        <w:t>产品清单</w:t>
      </w:r>
      <w:r>
        <w:rPr>
          <w:rFonts w:ascii="Times New Roman" w:hAnsi="Times New Roman"/>
        </w:rPr>
        <w:t>”。</w:t>
      </w:r>
    </w:p>
    <w:p w14:paraId="240ECBF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1.3供货要求：</w:t>
      </w:r>
    </w:p>
    <w:p w14:paraId="6C2F8491">
      <w:pPr>
        <w:spacing w:line="360" w:lineRule="auto"/>
        <w:ind w:firstLine="480" w:firstLineChars="200"/>
        <w:jc w:val="left"/>
        <w:rPr>
          <w:rFonts w:ascii="宋体" w:hAnsi="宋体"/>
          <w:sz w:val="24"/>
        </w:rPr>
      </w:pPr>
      <w:r>
        <w:rPr>
          <w:rFonts w:hint="eastAsia" w:ascii="宋体" w:hAnsi="宋体"/>
          <w:sz w:val="24"/>
        </w:rPr>
        <w:t xml:space="preserve">1.供货时间： </w:t>
      </w:r>
    </w:p>
    <w:p w14:paraId="29C15D92">
      <w:pPr>
        <w:pStyle w:val="248"/>
        <w:spacing w:before="0" w:beforeAutospacing="0" w:after="0" w:afterAutospacing="0" w:line="360" w:lineRule="auto"/>
        <w:ind w:firstLine="480" w:firstLineChars="200"/>
        <w:rPr>
          <w:rFonts w:ascii="Times New Roman" w:hAnsi="Times New Roman"/>
        </w:rPr>
      </w:pPr>
      <w:r>
        <w:rPr>
          <w:rFonts w:hint="eastAsia"/>
        </w:rPr>
        <w:t>2.供货地点：采购人指定地点。</w:t>
      </w:r>
    </w:p>
    <w:p w14:paraId="175DAEC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第二条　合同总价款</w:t>
      </w:r>
    </w:p>
    <w:p w14:paraId="311E255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2.1 本合同项下货物总价款为人民币</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（大写）（￥：</w:t>
      </w:r>
      <w:r>
        <w:rPr>
          <w:rFonts w:hint="eastAsia" w:ascii="Times New Roman" w:hAnsi="Times New Roman"/>
          <w:u w:val="single"/>
        </w:rPr>
        <w:t xml:space="preserve">   </w:t>
      </w:r>
      <w:r>
        <w:rPr>
          <w:rFonts w:ascii="Times New Roman" w:hAnsi="Times New Roman"/>
          <w:u w:val="single"/>
        </w:rPr>
        <w:t>）</w:t>
      </w:r>
      <w:r>
        <w:rPr>
          <w:rFonts w:ascii="Times New Roman" w:hAnsi="Times New Roman"/>
        </w:rPr>
        <w:t>，分项价款在“投标报价表”中有明确规定。</w:t>
      </w:r>
    </w:p>
    <w:p w14:paraId="67AE29B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2.2 本合同总价款</w:t>
      </w:r>
      <w:r>
        <w:rPr>
          <w:rFonts w:hint="eastAsia" w:ascii="Times New Roman" w:hAnsi="Times New Roman"/>
        </w:rPr>
        <w:t>包括为完成本项目所产生的所有费用，如安</w:t>
      </w:r>
      <w:r>
        <w:rPr>
          <w:rFonts w:hint="eastAsia"/>
        </w:rPr>
        <w:t>装调试费、技术服务费、培训费、保修费、税费</w:t>
      </w:r>
      <w:r>
        <w:rPr>
          <w:rFonts w:hint="eastAsia" w:ascii="Times New Roman" w:hAnsi="Times New Roman"/>
        </w:rPr>
        <w:t>等，甲方不再支付其他任何费用。</w:t>
      </w:r>
    </w:p>
    <w:p w14:paraId="50165E7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2.3 本合同总价款还包含乙方应当提供的伴随服务/售后服务费用。</w:t>
      </w:r>
    </w:p>
    <w:p w14:paraId="6A0506F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2.4 本合同执行期间合同总价款不变。</w:t>
      </w:r>
    </w:p>
    <w:p w14:paraId="7AC86ABD">
      <w:pPr>
        <w:pStyle w:val="44"/>
        <w:spacing w:line="360" w:lineRule="auto"/>
        <w:ind w:firstLine="480" w:firstLineChars="200"/>
        <w:rPr>
          <w:rFonts w:ascii="Times New Roman"/>
        </w:rPr>
      </w:pPr>
      <w:r>
        <w:rPr>
          <w:rFonts w:ascii="Times New Roman"/>
        </w:rPr>
        <w:t>2.5产品清单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19"/>
        <w:gridCol w:w="1473"/>
        <w:gridCol w:w="820"/>
        <w:gridCol w:w="1332"/>
        <w:gridCol w:w="1722"/>
      </w:tblGrid>
      <w:tr w14:paraId="6495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4524CE70">
            <w:pPr>
              <w:pStyle w:val="44"/>
              <w:jc w:val="center"/>
              <w:rPr>
                <w:rFonts w:ascii="Times New Roman"/>
              </w:rPr>
            </w:pPr>
            <w:r>
              <w:rPr>
                <w:rFonts w:ascii="Times New Roman"/>
              </w:rPr>
              <w:t>序号</w:t>
            </w:r>
          </w:p>
        </w:tc>
        <w:tc>
          <w:tcPr>
            <w:tcW w:w="2119" w:type="dxa"/>
            <w:vAlign w:val="center"/>
          </w:tcPr>
          <w:p w14:paraId="5D6CB110">
            <w:pPr>
              <w:pStyle w:val="44"/>
              <w:jc w:val="center"/>
              <w:rPr>
                <w:rFonts w:ascii="Times New Roman"/>
              </w:rPr>
            </w:pPr>
            <w:r>
              <w:rPr>
                <w:rFonts w:ascii="Times New Roman"/>
              </w:rPr>
              <w:t>名称</w:t>
            </w:r>
          </w:p>
        </w:tc>
        <w:tc>
          <w:tcPr>
            <w:tcW w:w="1473" w:type="dxa"/>
            <w:vAlign w:val="center"/>
          </w:tcPr>
          <w:p w14:paraId="70B6DA8B">
            <w:pPr>
              <w:pStyle w:val="44"/>
              <w:jc w:val="center"/>
              <w:rPr>
                <w:rFonts w:ascii="Times New Roman"/>
              </w:rPr>
            </w:pPr>
            <w:r>
              <w:rPr>
                <w:rFonts w:ascii="Times New Roman"/>
              </w:rPr>
              <w:t>规格型号</w:t>
            </w:r>
          </w:p>
        </w:tc>
        <w:tc>
          <w:tcPr>
            <w:tcW w:w="820" w:type="dxa"/>
            <w:vAlign w:val="center"/>
          </w:tcPr>
          <w:p w14:paraId="69DD99D4">
            <w:pPr>
              <w:pStyle w:val="44"/>
              <w:jc w:val="center"/>
              <w:rPr>
                <w:rFonts w:ascii="Times New Roman"/>
              </w:rPr>
            </w:pPr>
            <w:r>
              <w:rPr>
                <w:rFonts w:ascii="Times New Roman"/>
              </w:rPr>
              <w:t>数量</w:t>
            </w:r>
          </w:p>
        </w:tc>
        <w:tc>
          <w:tcPr>
            <w:tcW w:w="1332" w:type="dxa"/>
            <w:vAlign w:val="center"/>
          </w:tcPr>
          <w:p w14:paraId="285DC39F">
            <w:pPr>
              <w:pStyle w:val="44"/>
              <w:jc w:val="center"/>
              <w:rPr>
                <w:rFonts w:ascii="Times New Roman"/>
              </w:rPr>
            </w:pPr>
            <w:r>
              <w:rPr>
                <w:rFonts w:ascii="Times New Roman"/>
              </w:rPr>
              <w:t>单价</w:t>
            </w:r>
          </w:p>
        </w:tc>
        <w:tc>
          <w:tcPr>
            <w:tcW w:w="1721" w:type="dxa"/>
            <w:vAlign w:val="center"/>
          </w:tcPr>
          <w:p w14:paraId="00A54A5E">
            <w:pPr>
              <w:pStyle w:val="44"/>
              <w:jc w:val="center"/>
              <w:rPr>
                <w:rFonts w:ascii="Times New Roman"/>
              </w:rPr>
            </w:pPr>
            <w:r>
              <w:rPr>
                <w:rFonts w:hint="eastAsia" w:ascii="Times New Roman"/>
              </w:rPr>
              <w:t>合计</w:t>
            </w:r>
          </w:p>
        </w:tc>
      </w:tr>
      <w:tr w14:paraId="565F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5F5A3E03">
            <w:pPr>
              <w:pStyle w:val="44"/>
              <w:jc w:val="center"/>
              <w:rPr>
                <w:rFonts w:ascii="Times New Roman"/>
              </w:rPr>
            </w:pPr>
          </w:p>
        </w:tc>
        <w:tc>
          <w:tcPr>
            <w:tcW w:w="2119" w:type="dxa"/>
            <w:vAlign w:val="center"/>
          </w:tcPr>
          <w:p w14:paraId="3C9464BC">
            <w:pPr>
              <w:pStyle w:val="44"/>
              <w:jc w:val="center"/>
              <w:rPr>
                <w:rFonts w:ascii="Times New Roman"/>
              </w:rPr>
            </w:pPr>
          </w:p>
        </w:tc>
        <w:tc>
          <w:tcPr>
            <w:tcW w:w="1473" w:type="dxa"/>
            <w:vAlign w:val="center"/>
          </w:tcPr>
          <w:p w14:paraId="6B95892D">
            <w:pPr>
              <w:pStyle w:val="44"/>
              <w:jc w:val="center"/>
              <w:rPr>
                <w:rFonts w:ascii="Times New Roman"/>
              </w:rPr>
            </w:pPr>
          </w:p>
        </w:tc>
        <w:tc>
          <w:tcPr>
            <w:tcW w:w="820" w:type="dxa"/>
            <w:vAlign w:val="center"/>
          </w:tcPr>
          <w:p w14:paraId="14A43B64">
            <w:pPr>
              <w:pStyle w:val="44"/>
              <w:jc w:val="center"/>
              <w:rPr>
                <w:rFonts w:ascii="Times New Roman"/>
              </w:rPr>
            </w:pPr>
          </w:p>
        </w:tc>
        <w:tc>
          <w:tcPr>
            <w:tcW w:w="1332" w:type="dxa"/>
            <w:vAlign w:val="center"/>
          </w:tcPr>
          <w:p w14:paraId="5326B316">
            <w:pPr>
              <w:pStyle w:val="44"/>
              <w:jc w:val="center"/>
              <w:rPr>
                <w:rFonts w:ascii="Times New Roman"/>
              </w:rPr>
            </w:pPr>
          </w:p>
        </w:tc>
        <w:tc>
          <w:tcPr>
            <w:tcW w:w="1721" w:type="dxa"/>
            <w:vAlign w:val="center"/>
          </w:tcPr>
          <w:p w14:paraId="426C642F">
            <w:pPr>
              <w:pStyle w:val="44"/>
              <w:jc w:val="center"/>
              <w:rPr>
                <w:rFonts w:ascii="Times New Roman"/>
              </w:rPr>
            </w:pPr>
          </w:p>
        </w:tc>
      </w:tr>
      <w:tr w14:paraId="0A4F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07E48CE6">
            <w:pPr>
              <w:pStyle w:val="44"/>
              <w:jc w:val="center"/>
              <w:rPr>
                <w:rFonts w:ascii="Times New Roman"/>
              </w:rPr>
            </w:pPr>
          </w:p>
        </w:tc>
        <w:tc>
          <w:tcPr>
            <w:tcW w:w="2119" w:type="dxa"/>
            <w:vAlign w:val="center"/>
          </w:tcPr>
          <w:p w14:paraId="47C1F08D">
            <w:pPr>
              <w:pStyle w:val="44"/>
              <w:jc w:val="center"/>
              <w:rPr>
                <w:rFonts w:ascii="Times New Roman"/>
              </w:rPr>
            </w:pPr>
          </w:p>
        </w:tc>
        <w:tc>
          <w:tcPr>
            <w:tcW w:w="1473" w:type="dxa"/>
            <w:vAlign w:val="center"/>
          </w:tcPr>
          <w:p w14:paraId="27596101">
            <w:pPr>
              <w:pStyle w:val="44"/>
              <w:jc w:val="center"/>
              <w:rPr>
                <w:rFonts w:ascii="Times New Roman"/>
              </w:rPr>
            </w:pPr>
          </w:p>
        </w:tc>
        <w:tc>
          <w:tcPr>
            <w:tcW w:w="820" w:type="dxa"/>
            <w:vAlign w:val="center"/>
          </w:tcPr>
          <w:p w14:paraId="0C9DF36A">
            <w:pPr>
              <w:pStyle w:val="44"/>
              <w:jc w:val="center"/>
              <w:rPr>
                <w:rFonts w:ascii="Times New Roman"/>
              </w:rPr>
            </w:pPr>
          </w:p>
        </w:tc>
        <w:tc>
          <w:tcPr>
            <w:tcW w:w="1332" w:type="dxa"/>
            <w:vAlign w:val="center"/>
          </w:tcPr>
          <w:p w14:paraId="2A9E20A6">
            <w:pPr>
              <w:pStyle w:val="44"/>
              <w:jc w:val="center"/>
              <w:rPr>
                <w:rFonts w:ascii="Times New Roman"/>
              </w:rPr>
            </w:pPr>
          </w:p>
        </w:tc>
        <w:tc>
          <w:tcPr>
            <w:tcW w:w="1721" w:type="dxa"/>
            <w:vAlign w:val="center"/>
          </w:tcPr>
          <w:p w14:paraId="581365B2">
            <w:pPr>
              <w:pStyle w:val="44"/>
              <w:jc w:val="center"/>
              <w:rPr>
                <w:rFonts w:ascii="Times New Roman"/>
              </w:rPr>
            </w:pPr>
          </w:p>
        </w:tc>
      </w:tr>
      <w:tr w14:paraId="1DA1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04FE7134">
            <w:pPr>
              <w:pStyle w:val="44"/>
              <w:jc w:val="center"/>
              <w:rPr>
                <w:rFonts w:ascii="Times New Roman"/>
              </w:rPr>
            </w:pPr>
          </w:p>
        </w:tc>
        <w:tc>
          <w:tcPr>
            <w:tcW w:w="2119" w:type="dxa"/>
            <w:vAlign w:val="center"/>
          </w:tcPr>
          <w:p w14:paraId="7C042333">
            <w:pPr>
              <w:pStyle w:val="44"/>
              <w:jc w:val="center"/>
              <w:rPr>
                <w:rFonts w:ascii="Times New Roman"/>
              </w:rPr>
            </w:pPr>
          </w:p>
        </w:tc>
        <w:tc>
          <w:tcPr>
            <w:tcW w:w="1473" w:type="dxa"/>
            <w:vAlign w:val="center"/>
          </w:tcPr>
          <w:p w14:paraId="1E072901">
            <w:pPr>
              <w:pStyle w:val="44"/>
              <w:jc w:val="center"/>
              <w:rPr>
                <w:rFonts w:ascii="Times New Roman"/>
              </w:rPr>
            </w:pPr>
          </w:p>
        </w:tc>
        <w:tc>
          <w:tcPr>
            <w:tcW w:w="820" w:type="dxa"/>
            <w:vAlign w:val="center"/>
          </w:tcPr>
          <w:p w14:paraId="683DFA6D">
            <w:pPr>
              <w:pStyle w:val="44"/>
              <w:jc w:val="center"/>
              <w:rPr>
                <w:rFonts w:ascii="Times New Roman"/>
              </w:rPr>
            </w:pPr>
          </w:p>
        </w:tc>
        <w:tc>
          <w:tcPr>
            <w:tcW w:w="1332" w:type="dxa"/>
            <w:vAlign w:val="center"/>
          </w:tcPr>
          <w:p w14:paraId="6AC41463">
            <w:pPr>
              <w:pStyle w:val="44"/>
              <w:jc w:val="center"/>
              <w:rPr>
                <w:rFonts w:ascii="Times New Roman"/>
              </w:rPr>
            </w:pPr>
          </w:p>
        </w:tc>
        <w:tc>
          <w:tcPr>
            <w:tcW w:w="1721" w:type="dxa"/>
            <w:vAlign w:val="center"/>
          </w:tcPr>
          <w:p w14:paraId="1873A612">
            <w:pPr>
              <w:pStyle w:val="44"/>
              <w:jc w:val="center"/>
              <w:rPr>
                <w:rFonts w:ascii="Times New Roman"/>
              </w:rPr>
            </w:pPr>
          </w:p>
        </w:tc>
      </w:tr>
      <w:tr w14:paraId="19B2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6" w:type="dxa"/>
            <w:gridSpan w:val="2"/>
            <w:vAlign w:val="center"/>
          </w:tcPr>
          <w:p w14:paraId="28FF2E50">
            <w:pPr>
              <w:pStyle w:val="44"/>
              <w:jc w:val="center"/>
              <w:rPr>
                <w:rFonts w:ascii="Times New Roman"/>
              </w:rPr>
            </w:pPr>
            <w:r>
              <w:rPr>
                <w:rFonts w:hint="eastAsia" w:ascii="Times New Roman"/>
              </w:rPr>
              <w:t>总价合计</w:t>
            </w:r>
          </w:p>
        </w:tc>
        <w:tc>
          <w:tcPr>
            <w:tcW w:w="5347" w:type="dxa"/>
            <w:gridSpan w:val="4"/>
            <w:vAlign w:val="center"/>
          </w:tcPr>
          <w:p w14:paraId="7684FB65">
            <w:pPr>
              <w:pStyle w:val="44"/>
              <w:rPr>
                <w:rFonts w:ascii="Times New Roman"/>
              </w:rPr>
            </w:pPr>
            <w:r>
              <w:rPr>
                <w:rFonts w:ascii="Times New Roman"/>
              </w:rPr>
              <w:t>（大写）</w:t>
            </w:r>
            <w:r>
              <w:rPr>
                <w:rFonts w:hint="eastAsia" w:ascii="Times New Roman"/>
              </w:rPr>
              <w:t xml:space="preserve">           </w:t>
            </w:r>
            <w:r>
              <w:rPr>
                <w:rFonts w:ascii="Times New Roman"/>
              </w:rPr>
              <w:t>（￥：）</w:t>
            </w:r>
          </w:p>
        </w:tc>
      </w:tr>
    </w:tbl>
    <w:p w14:paraId="39D17DD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第三条　组成本合同的有关文件</w:t>
      </w:r>
    </w:p>
    <w:p w14:paraId="4FFCF7E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 下列文件构成本合同的组成部分，应该认为是一个整体，彼此相互解释，相互补充。组成合同的多个文件的优先支配地位的次序如下：</w:t>
      </w:r>
    </w:p>
    <w:p w14:paraId="3D7516B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3.1.1 本合同书　</w:t>
      </w:r>
    </w:p>
    <w:p w14:paraId="5543B8D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3.1.2 中标通知书</w:t>
      </w:r>
      <w:r>
        <w:rPr>
          <w:rFonts w:ascii="Times New Roman" w:hAnsi="Times New Roman"/>
        </w:rPr>
        <w:tab/>
      </w:r>
    </w:p>
    <w:p w14:paraId="40C15F9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3.1.3 中标人澄清修改文件</w:t>
      </w:r>
    </w:p>
    <w:p w14:paraId="39F7647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3.1.4 中标人投标文件</w:t>
      </w:r>
    </w:p>
    <w:p w14:paraId="7D524BB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3.1.5 招标文件澄清修改文件</w:t>
      </w:r>
    </w:p>
    <w:p w14:paraId="178D3E8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3.1.6 招标文件</w:t>
      </w:r>
    </w:p>
    <w:p w14:paraId="6AF7BEE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第四条　权利保证</w:t>
      </w:r>
    </w:p>
    <w:p w14:paraId="1B1E067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乙方保证提供的货物不存在对任何第三方侵权行为（包括商标、专利、版权、知识产权等）。若发生侵权行为，由乙方负全责，应承担由此发生的一切经济和法律责任，并赔偿甲方30%的合同货款的。</w:t>
      </w:r>
    </w:p>
    <w:p w14:paraId="231C69FD">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第五条　质量保证</w:t>
      </w:r>
    </w:p>
    <w:p w14:paraId="18D4493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0A102DE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6FC589ED">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Times New Roman" w:hAnsi="Times New Roman"/>
          <w:u w:val="single"/>
        </w:rPr>
        <w:t xml:space="preserve">       </w:t>
      </w:r>
      <w:r>
        <w:rPr>
          <w:rFonts w:ascii="Times New Roman" w:hAnsi="Times New Roman"/>
        </w:rPr>
        <w:t>天内应维修或更换有缺陷的货物或部件。</w:t>
      </w:r>
    </w:p>
    <w:p w14:paraId="7903452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5.4 如果乙方在收到通知后</w:t>
      </w:r>
      <w:r>
        <w:rPr>
          <w:rFonts w:ascii="Times New Roman" w:hAnsi="Times New Roman"/>
          <w:u w:val="single"/>
        </w:rPr>
        <w:t xml:space="preserve">       </w:t>
      </w:r>
      <w:r>
        <w:rPr>
          <w:rFonts w:ascii="Times New Roman" w:hAnsi="Times New Roman"/>
        </w:rPr>
        <w:t>天内没有弥补缺陷，甲方可采取必要的补救措施，但由此引发的风险和费用将由乙方承担。</w:t>
      </w:r>
    </w:p>
    <w:p w14:paraId="2B3E7BF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第六条  技术资料</w:t>
      </w:r>
    </w:p>
    <w:p w14:paraId="06D7FD18">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6.1 乙方应将每台设备和仪器的中文技术资料完整一套，如目录索引、图纸、操作手册、使用指南、维修指南和／或服务手册和示意图等随同每批货物一起发运。</w:t>
      </w:r>
    </w:p>
    <w:p w14:paraId="4BB0BFE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6.2 如果甲方确认乙方提供的技术资料不完整或在运输过程中丢失，乙方将在收到甲方通知后</w:t>
      </w:r>
      <w:r>
        <w:rPr>
          <w:rFonts w:ascii="Times New Roman" w:hAnsi="Times New Roman"/>
          <w:u w:val="single"/>
        </w:rPr>
        <w:t xml:space="preserve">    </w:t>
      </w:r>
      <w:r>
        <w:rPr>
          <w:rFonts w:ascii="Times New Roman" w:hAnsi="Times New Roman"/>
        </w:rPr>
        <w:t>天内将这些资料寄给甲方。</w:t>
      </w:r>
    </w:p>
    <w:p w14:paraId="011B1F28">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第七条　包装要求</w:t>
      </w:r>
    </w:p>
    <w:p w14:paraId="5E47BBB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781948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7.2每一包装单元内应附详细的装箱单和质量合格凭证。</w:t>
      </w:r>
    </w:p>
    <w:p w14:paraId="73B377FD">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第八条　交货时间、方式、地点</w:t>
      </w:r>
    </w:p>
    <w:p w14:paraId="43EE010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8.1 乙方应按照本合同或招标文件规定的时间和方式向甲方交付货物，交货地点为</w:t>
      </w:r>
      <w:r>
        <w:rPr>
          <w:rFonts w:ascii="Times New Roman" w:hAnsi="Times New Roman"/>
          <w:u w:val="single"/>
        </w:rPr>
        <w:t xml:space="preserve">                   </w:t>
      </w:r>
      <w:r>
        <w:rPr>
          <w:rFonts w:ascii="Times New Roman" w:hAnsi="Times New Roman"/>
        </w:rPr>
        <w:t>；</w:t>
      </w:r>
    </w:p>
    <w:p w14:paraId="4A148FF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14:paraId="36855E48">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第九条  检验和验收</w:t>
      </w:r>
    </w:p>
    <w:p w14:paraId="5CA9A55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EF04FC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9.2 货物的到货验收包括：型号、规格、数量、外观质量、及货物包装是否完好；甲方须按照采购合同规定或招标文件的技术、服务等要求组织对投标人履约的验收，并出具验收书，验收书应当包括每一项技术、服务等要求的履约情况。验收方成员应当在验收书上签字，并承担相应的法律责任。</w:t>
      </w:r>
    </w:p>
    <w:p w14:paraId="6ED7A67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大型或者复杂的项目，甲方应当邀请国家认可的质量检测机构参加验收。</w:t>
      </w:r>
    </w:p>
    <w:p w14:paraId="3F9769A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9.3甲方应当在到货后的</w:t>
      </w:r>
      <w:r>
        <w:rPr>
          <w:rFonts w:ascii="Times New Roman" w:hAnsi="Times New Roman"/>
          <w:u w:val="single"/>
        </w:rPr>
        <w:t xml:space="preserve">   </w:t>
      </w:r>
      <w:r>
        <w:rPr>
          <w:rFonts w:ascii="Times New Roman" w:hAnsi="Times New Roman"/>
        </w:rPr>
        <w:t>个工作日内对货物进行验收；需要乙方对货物或系统进行安装调试的，甲方应在货物安装调试完毕后的</w:t>
      </w:r>
      <w:r>
        <w:rPr>
          <w:rFonts w:ascii="Times New Roman" w:hAnsi="Times New Roman"/>
          <w:u w:val="single"/>
        </w:rPr>
        <w:t xml:space="preserve">    </w:t>
      </w:r>
      <w:r>
        <w:rPr>
          <w:rFonts w:ascii="Times New Roman" w:hAnsi="Times New Roman"/>
        </w:rPr>
        <w:t>个工作日内进行质量验收。验收合格的，由甲方签署验收单并加盖单位公章。招标文件对检验期限另有规定的，从其规定。</w:t>
      </w:r>
    </w:p>
    <w:p w14:paraId="2360D1C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9.4货物和系统调试验收的标准：按行业通行标准、厂方出厂标准和乙方投标文件的承诺（详见合同附件载明的标准，并不低于国家相关标准）。</w:t>
      </w:r>
    </w:p>
    <w:p w14:paraId="53DB4E2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9.5甲方有在货物制造过程中派员监造的权利， 乙方有义务为甲方监造人员行使该权利提供方便。</w:t>
      </w:r>
    </w:p>
    <w:p w14:paraId="000BD7D9">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9.6制造厂对所供货物进行机械运转试验和性能试验时，乙方必须提前通知甲方。</w:t>
      </w:r>
    </w:p>
    <w:p w14:paraId="03F30EF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第十条　伴随服务／售后服务</w:t>
      </w:r>
    </w:p>
    <w:p w14:paraId="6979DD1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10.1乙方应按照国家有关法律法规规章和“三包”规定以及合同所附的“服务承诺”提供服务。</w:t>
      </w:r>
    </w:p>
    <w:p w14:paraId="353E84F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10.2除前款规定外，乙方还应提供下列服务：</w:t>
      </w:r>
    </w:p>
    <w:p w14:paraId="10A7F20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10.2.1货物的现场安装、调试和/或启动监督；</w:t>
      </w:r>
    </w:p>
    <w:p w14:paraId="118D6B59">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10.2.2就货物的安装、启动、运行及维护等对甲方人员进行培训。</w:t>
      </w:r>
    </w:p>
    <w:p w14:paraId="73C1853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10.2.3若招标文件中不包含有关伴随服务或售后服务的承诺，双方作如下约定：</w:t>
      </w:r>
    </w:p>
    <w:p w14:paraId="07D5B8D5">
      <w:pPr>
        <w:pStyle w:val="248"/>
        <w:spacing w:before="0" w:beforeAutospacing="0" w:after="0" w:afterAutospacing="0" w:line="360" w:lineRule="auto"/>
        <w:ind w:firstLine="480" w:firstLineChars="200"/>
        <w:rPr>
          <w:rFonts w:ascii="Times New Roman" w:hAnsi="Times New Roman"/>
          <w:u w:val="single"/>
        </w:rPr>
      </w:pPr>
      <w:r>
        <w:rPr>
          <w:rFonts w:ascii="Times New Roman" w:hAnsi="Times New Roman"/>
          <w:u w:val="single"/>
        </w:rPr>
        <w:t xml:space="preserve">                      </w:t>
      </w:r>
    </w:p>
    <w:p w14:paraId="34383D5D">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717840E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10.4所购货物若为电脑则由乙方提供至少</w:t>
      </w:r>
      <w:r>
        <w:rPr>
          <w:rFonts w:hint="eastAsia" w:ascii="Times New Roman" w:hAnsi="Times New Roman"/>
          <w:u w:val="single"/>
        </w:rPr>
        <w:t xml:space="preserve">     </w:t>
      </w:r>
      <w:r>
        <w:rPr>
          <w:rFonts w:ascii="Times New Roman" w:hAnsi="Times New Roman"/>
        </w:rPr>
        <w:t>年的整机保修和系统维护；</w:t>
      </w:r>
    </w:p>
    <w:p w14:paraId="2B7C588E">
      <w:pPr>
        <w:pStyle w:val="248"/>
        <w:spacing w:before="0" w:beforeAutospacing="0" w:after="0" w:afterAutospacing="0" w:line="360" w:lineRule="auto"/>
        <w:ind w:firstLine="480" w:firstLineChars="200"/>
        <w:rPr>
          <w:rFonts w:ascii="Times New Roman" w:hAnsi="Times New Roman"/>
          <w:u w:val="single"/>
        </w:rPr>
      </w:pPr>
      <w:r>
        <w:rPr>
          <w:rFonts w:ascii="Times New Roman" w:hAnsi="Times New Roman"/>
        </w:rPr>
        <w:t>若为其他货物则按生产厂家的标准执行，但不得少于</w:t>
      </w:r>
      <w:r>
        <w:rPr>
          <w:rFonts w:ascii="Times New Roman" w:hAnsi="Times New Roman"/>
          <w:u w:val="single"/>
        </w:rPr>
        <w:t xml:space="preserve">   </w:t>
      </w:r>
      <w:r>
        <w:rPr>
          <w:rFonts w:ascii="Times New Roman" w:hAnsi="Times New Roman"/>
        </w:rPr>
        <w:t>年（请分别列出：</w:t>
      </w:r>
      <w:r>
        <w:rPr>
          <w:rFonts w:ascii="Times New Roman" w:hAnsi="Times New Roman"/>
          <w:u w:val="single"/>
        </w:rPr>
        <w:t xml:space="preserve">        </w:t>
      </w:r>
    </w:p>
    <w:p w14:paraId="451092DF">
      <w:pPr>
        <w:pStyle w:val="248"/>
        <w:spacing w:before="0" w:beforeAutospacing="0" w:after="0" w:afterAutospacing="0" w:line="360" w:lineRule="auto"/>
        <w:rPr>
          <w:rFonts w:ascii="Times New Roman" w:hAnsi="Times New Roman"/>
        </w:rPr>
      </w:pPr>
      <w:r>
        <w:rPr>
          <w:rFonts w:ascii="Times New Roman" w:hAnsi="Times New Roman"/>
          <w:u w:val="single"/>
        </w:rPr>
        <w:t xml:space="preserve">       </w:t>
      </w:r>
      <w:r>
        <w:rPr>
          <w:rFonts w:ascii="Times New Roman" w:hAnsi="Times New Roman"/>
        </w:rPr>
        <w:t>）；保修期自甲方在货物质量验收单上签字之日起计算，保修费用计入总价。</w:t>
      </w:r>
    </w:p>
    <w:p w14:paraId="3C01EFA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10.5保修期内，乙方负责对其提供的货物整机进行维修和系统维护，不再收取任何费用，但不可抗力（如火灾、雷击等）造成的故障除外。</w:t>
      </w:r>
    </w:p>
    <w:p w14:paraId="35C2AFE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10.6货物故障报修的响应时间为：工作期间（星期一至星期五8：00-18：00）为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1903E45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10.7货物故障报修的到达指定地点时间为：工作期间（星期一至星期五8：00-18：00）为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7AA0D9D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10.8下列货物（分别列出：</w:t>
      </w:r>
      <w:r>
        <w:rPr>
          <w:rFonts w:ascii="Times New Roman" w:hAnsi="Times New Roman"/>
          <w:u w:val="single"/>
        </w:rPr>
        <w:t xml:space="preserve">               </w:t>
      </w:r>
      <w:r>
        <w:rPr>
          <w:rFonts w:ascii="Times New Roman" w:hAnsi="Times New Roman"/>
        </w:rPr>
        <w:t>）若故障在检修8工作小时后仍无法排除，乙方应在48小时内提供不低于故障货物规格型号档次的备用货物供甲方使用，直至故障货物修复。</w:t>
      </w:r>
    </w:p>
    <w:p w14:paraId="44F68D7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10.9所有货物保修服务方式均为乙方上门保修，即由乙方派员到货物使用现场维修，由此产生的一切费用均由乙方承担。</w:t>
      </w:r>
    </w:p>
    <w:p w14:paraId="013A42B9">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10.10保修期后的货物维护由双方协商再定。</w:t>
      </w:r>
    </w:p>
    <w:p w14:paraId="2EA55CB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10.11本项目售后服务的特殊条款：</w:t>
      </w:r>
    </w:p>
    <w:p w14:paraId="444203D1">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10.12本项目培训服务的特殊条款：</w:t>
      </w:r>
    </w:p>
    <w:p w14:paraId="5DF9A9A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第十一条　履约保证金</w:t>
      </w:r>
      <w:r>
        <w:rPr>
          <w:rFonts w:hint="eastAsia" w:ascii="Times New Roman" w:hAnsi="Times New Roman"/>
        </w:rPr>
        <w:t>（如有）</w:t>
      </w:r>
    </w:p>
    <w:p w14:paraId="526C479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11.1</w:t>
      </w:r>
      <w:r>
        <w:rPr>
          <w:rFonts w:hint="eastAsia" w:ascii="Times New Roman" w:hAnsi="Times New Roman"/>
        </w:rPr>
        <w:t>乙方应于</w:t>
      </w:r>
      <w:r>
        <w:rPr>
          <w:rFonts w:hint="eastAsia" w:ascii="Times New Roman" w:hAnsi="Times New Roman"/>
          <w:u w:val="single"/>
        </w:rPr>
        <w:t xml:space="preserve">               </w:t>
      </w:r>
      <w:r>
        <w:rPr>
          <w:rFonts w:hint="eastAsia" w:ascii="Times New Roman" w:hAnsi="Times New Roman"/>
        </w:rPr>
        <w:t>（时间）向甲方提交履约保证金</w:t>
      </w:r>
      <w:r>
        <w:rPr>
          <w:rFonts w:hint="eastAsia" w:ascii="Times New Roman" w:hAnsi="Times New Roman"/>
          <w:u w:val="single"/>
        </w:rPr>
        <w:t xml:space="preserve">         </w:t>
      </w:r>
      <w:r>
        <w:rPr>
          <w:rFonts w:hint="eastAsia" w:ascii="Times New Roman" w:hAnsi="Times New Roman"/>
        </w:rPr>
        <w:t>元。</w:t>
      </w:r>
    </w:p>
    <w:p w14:paraId="3C68C0E0">
      <w:pPr>
        <w:pStyle w:val="248"/>
        <w:spacing w:before="0" w:beforeAutospacing="0" w:after="0" w:afterAutospacing="0" w:line="360" w:lineRule="auto"/>
        <w:ind w:firstLine="480" w:firstLineChars="200"/>
        <w:rPr>
          <w:rFonts w:ascii="Times New Roman" w:hAnsi="Times New Roman"/>
        </w:rPr>
      </w:pPr>
      <w:r>
        <w:rPr>
          <w:rFonts w:hint="eastAsia" w:ascii="Times New Roman" w:hAnsi="Times New Roman"/>
        </w:rPr>
        <w:t>11.2履约保证金收取账户信息：</w:t>
      </w:r>
    </w:p>
    <w:p w14:paraId="0523C041">
      <w:pPr>
        <w:pStyle w:val="248"/>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开户名：</w:t>
      </w:r>
    </w:p>
    <w:p w14:paraId="52D4DF86">
      <w:pPr>
        <w:pStyle w:val="248"/>
        <w:spacing w:before="0" w:beforeAutospacing="0" w:after="0" w:afterAutospacing="0" w:line="360" w:lineRule="auto"/>
        <w:ind w:firstLine="960" w:firstLineChars="400"/>
        <w:rPr>
          <w:rFonts w:ascii="Times New Roman" w:hAnsi="Times New Roman"/>
        </w:rPr>
      </w:pPr>
      <w:r>
        <w:rPr>
          <w:rFonts w:hint="eastAsia" w:ascii="Times New Roman" w:hAnsi="Times New Roman"/>
        </w:rPr>
        <w:t xml:space="preserve">开户银行： </w:t>
      </w:r>
    </w:p>
    <w:p w14:paraId="59B34344">
      <w:pPr>
        <w:pStyle w:val="248"/>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开户账号：</w:t>
      </w:r>
    </w:p>
    <w:p w14:paraId="75F47B1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3</w:t>
      </w:r>
      <w:r>
        <w:rPr>
          <w:rFonts w:ascii="Times New Roman" w:hAnsi="Times New Roman"/>
        </w:rPr>
        <w:t>履约保证金用于补偿甲方因乙方不能履行其合同义务而蒙受的损失。</w:t>
      </w:r>
    </w:p>
    <w:p w14:paraId="38EE92D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4</w:t>
      </w:r>
      <w:r>
        <w:rPr>
          <w:rFonts w:ascii="Times New Roman" w:hAnsi="Times New Roman"/>
        </w:rPr>
        <w:t>履约保证金应使用本合同货币，按招标文件的规定提交。</w:t>
      </w:r>
    </w:p>
    <w:p w14:paraId="3617477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5</w:t>
      </w:r>
      <w:r>
        <w:rPr>
          <w:rFonts w:ascii="Times New Roman" w:hAnsi="Times New Roman"/>
        </w:rPr>
        <w:t>如果乙方未能按合同规定履行其义务，甲方有权从履约保证金中取得补偿。</w:t>
      </w:r>
    </w:p>
    <w:p w14:paraId="6B3DEB2B">
      <w:pPr>
        <w:spacing w:line="360" w:lineRule="auto"/>
        <w:ind w:firstLine="480" w:firstLineChars="200"/>
        <w:rPr>
          <w:rFonts w:ascii="宋体" w:hAnsi="宋体"/>
          <w:sz w:val="24"/>
          <w:u w:val="single"/>
        </w:rPr>
      </w:pPr>
      <w:r>
        <w:rPr>
          <w:kern w:val="0"/>
          <w:sz w:val="24"/>
          <w:szCs w:val="22"/>
        </w:rPr>
        <w:t>11.</w:t>
      </w:r>
      <w:r>
        <w:rPr>
          <w:rFonts w:hint="eastAsia"/>
          <w:kern w:val="0"/>
          <w:sz w:val="24"/>
          <w:szCs w:val="22"/>
        </w:rPr>
        <w:t>6履约保证金的退还：</w:t>
      </w:r>
      <w:r>
        <w:rPr>
          <w:rFonts w:hint="eastAsia"/>
        </w:rPr>
        <w:t xml:space="preserve"> </w:t>
      </w:r>
      <w:r>
        <w:rPr>
          <w:rFonts w:hint="eastAsia"/>
          <w:u w:val="single"/>
        </w:rPr>
        <w:t xml:space="preserve"> </w:t>
      </w:r>
      <w:r>
        <w:rPr>
          <w:rFonts w:hint="eastAsia" w:ascii="宋体" w:hAnsi="宋体"/>
          <w:sz w:val="24"/>
          <w:u w:val="single"/>
          <w:lang w:val="en-US" w:eastAsia="zh-CN"/>
        </w:rPr>
        <w:t xml:space="preserve">                          </w:t>
      </w:r>
    </w:p>
    <w:p w14:paraId="2D1A514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第十二条　</w:t>
      </w:r>
      <w:r>
        <w:rPr>
          <w:rFonts w:hint="eastAsia" w:ascii="Times New Roman" w:hAnsi="Times New Roman"/>
        </w:rPr>
        <w:t>付款方式</w:t>
      </w:r>
    </w:p>
    <w:p w14:paraId="3685A14A">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12.1本合同项下所有款项均以人民币支付</w:t>
      </w:r>
      <w:r>
        <w:rPr>
          <w:rFonts w:hint="eastAsia" w:ascii="Times New Roman" w:hAnsi="Times New Roman"/>
        </w:rPr>
        <w:t>；</w:t>
      </w:r>
    </w:p>
    <w:p w14:paraId="654FE1E4">
      <w:pPr>
        <w:snapToGrid w:val="0"/>
        <w:spacing w:line="360" w:lineRule="auto"/>
        <w:ind w:firstLine="480" w:firstLineChars="200"/>
      </w:pPr>
      <w:r>
        <w:rPr>
          <w:kern w:val="0"/>
          <w:sz w:val="24"/>
          <w:szCs w:val="22"/>
        </w:rPr>
        <w:t>12.2</w:t>
      </w:r>
      <w:r>
        <w:rPr>
          <w:rFonts w:hint="eastAsia" w:ascii="宋体" w:hAnsi="宋体"/>
          <w:sz w:val="24"/>
        </w:rPr>
        <w:t>付款方式：</w:t>
      </w:r>
      <w:r>
        <w:rPr>
          <w:rFonts w:hint="eastAsia" w:ascii="宋体" w:hAnsi="宋体"/>
          <w:sz w:val="24"/>
          <w:u w:val="single"/>
        </w:rPr>
        <w:t xml:space="preserve">                             </w:t>
      </w:r>
      <w:r>
        <w:t xml:space="preserve"> </w:t>
      </w:r>
    </w:p>
    <w:p w14:paraId="16900798">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第十三条　违约责任</w:t>
      </w:r>
    </w:p>
    <w:p w14:paraId="0ADA492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13.1甲方无正当理由拒收货物、拒付货物款的，由甲方向乙方偿付合同总价的3%违约金。</w:t>
      </w:r>
    </w:p>
    <w:p w14:paraId="0CB40C6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13.2甲方未按合同规定的期限向乙方支付货款的，每逾期1天甲方向乙方偿付欠款总额的5‰滞纳金，但累计滞纳金总额不超过欠款总额的3% 。</w:t>
      </w:r>
    </w:p>
    <w:p w14:paraId="5015D8F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13.3如乙方不能交付货物，甲方有权扣留全部履约保证金；同时乙方应向甲方支付合同总价3％的违约金。</w:t>
      </w:r>
    </w:p>
    <w:p w14:paraId="3A309B7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13.4乙方逾期交付货物的，每逾期1天，乙方向甲方偿付逾期交货部分货款总额的5‰的滞纳金。如乙方逾期交货达</w:t>
      </w:r>
      <w:r>
        <w:rPr>
          <w:rFonts w:ascii="Times New Roman" w:hAnsi="Times New Roman"/>
          <w:u w:val="single"/>
        </w:rPr>
        <w:t xml:space="preserve">      </w:t>
      </w:r>
      <w:r>
        <w:rPr>
          <w:rFonts w:ascii="Times New Roman" w:hAnsi="Times New Roman"/>
        </w:rPr>
        <w:t>天，甲方有权解除合同，解除合同的通知自到达乙方时生效。</w:t>
      </w:r>
    </w:p>
    <w:p w14:paraId="154D974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4EF38BE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13.5乙方所交付的货物品种、型号、规格、技术指标不符合合同规定的，甲方有权拒收。甲方拒收的，乙方应向甲方支付货款总额3%的违约金。</w:t>
      </w:r>
    </w:p>
    <w:p w14:paraId="5AC50A4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13.6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642D212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13.7乙方未按本合同的规定和“服务承诺”提供伴随服务/售后服务的，应按合同总价款的</w:t>
      </w:r>
      <w:r>
        <w:rPr>
          <w:rFonts w:ascii="Times New Roman" w:hAnsi="Times New Roman"/>
          <w:u w:val="single"/>
        </w:rPr>
        <w:t xml:space="preserve">    %</w:t>
      </w:r>
      <w:r>
        <w:rPr>
          <w:rFonts w:ascii="Times New Roman" w:hAnsi="Times New Roman"/>
        </w:rPr>
        <w:t>向甲方承担违约责任。</w:t>
      </w:r>
    </w:p>
    <w:p w14:paraId="1B15B64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13.8乙方在承担上述13.3～13.7款一项或多项违约责任后，仍应继续履行合同规定的义务（甲方解除合同的除外）。甲方未能及时追究乙方的任何一项违约责任并不表明甲方放弃追究乙方该项或其他违约责任。</w:t>
      </w:r>
    </w:p>
    <w:p w14:paraId="6E37CA9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第十四条　合同的转让和分包</w:t>
      </w:r>
    </w:p>
    <w:p w14:paraId="7E00FCA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乙方不得擅自部分或全部转让其应履行的合同义务；乙方不得擅自分包其应履行的合同义务。</w:t>
      </w:r>
    </w:p>
    <w:p w14:paraId="2279027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第十五条　合同的变更和终止</w:t>
      </w:r>
    </w:p>
    <w:p w14:paraId="27308BE5">
      <w:pPr>
        <w:pStyle w:val="248"/>
        <w:widowControl w:val="0"/>
        <w:spacing w:before="0" w:beforeAutospacing="0" w:after="0" w:afterAutospacing="0" w:line="360" w:lineRule="auto"/>
        <w:ind w:firstLine="480" w:firstLineChars="200"/>
        <w:rPr>
          <w:rFonts w:ascii="Times New Roman" w:hAnsi="Times New Roman"/>
        </w:rPr>
      </w:pPr>
      <w:r>
        <w:rPr>
          <w:rFonts w:ascii="Times New Roman" w:hAnsi="Times New Roman"/>
        </w:rPr>
        <w:t>除《政府采购法》第50条第二款规定的情形外，本合同一经签订，双方不得擅自变更、中止或终止合同。</w:t>
      </w:r>
    </w:p>
    <w:p w14:paraId="1888E57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第十六条  不可抗力</w:t>
      </w:r>
    </w:p>
    <w:p w14:paraId="229C8B59">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16.1如果双方中任何一方遭遇法律规定的不可抗力，致使合同履行受阻时，履行合同的期限应予延长，延长的期限应相当于不可抗力所影响的时间。</w:t>
      </w:r>
    </w:p>
    <w:p w14:paraId="060AE7F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16.2受事故影响的一方应在不可抗力的事故发生后尽快书面形式通知另一方，并尽快将有关部门出具的证明文件送达另一方。</w:t>
      </w:r>
    </w:p>
    <w:p w14:paraId="3948E48A">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16.3不可抗力使合同的某些内容有变更必要的， 双方应通过协商达成进一步履行合同的协议，因不可抗力致使合同不能履行的，合同终止。</w:t>
      </w:r>
    </w:p>
    <w:p w14:paraId="0E1F4F7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第十七条　争议的解决</w:t>
      </w:r>
    </w:p>
    <w:p w14:paraId="11057D88">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17.1因货物的质量问题发生争议的，应当邀请国家认可的质量检测机构对货物质量进行鉴定。货物符合标准的，鉴定费由甲方承担；货物不符合质量标准的，鉴定费由乙方承担。</w:t>
      </w:r>
    </w:p>
    <w:p w14:paraId="6174854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17.2因履行本合同引起的或与本合同有关的争议，甲、乙双方应首先通过友好协商解决，如果协商不能解决争议，则采取以下第</w:t>
      </w:r>
      <w:r>
        <w:rPr>
          <w:rFonts w:ascii="Times New Roman" w:hAnsi="Times New Roman"/>
          <w:u w:val="single"/>
        </w:rPr>
        <w:t xml:space="preserve"> </w:t>
      </w:r>
      <w:r>
        <w:rPr>
          <w:rFonts w:hint="eastAsia" w:ascii="Times New Roman" w:hAnsi="Times New Roman"/>
          <w:u w:val="single"/>
        </w:rPr>
        <w:t>17.2.</w:t>
      </w:r>
      <w:r>
        <w:rPr>
          <w:rFonts w:hint="eastAsia" w:ascii="Times New Roman" w:hAnsi="Times New Roman"/>
          <w:u w:val="single"/>
          <w:lang w:val="en-US" w:eastAsia="zh-CN"/>
        </w:rPr>
        <w:t>1</w:t>
      </w:r>
      <w:r>
        <w:rPr>
          <w:rFonts w:ascii="Times New Roman" w:hAnsi="Times New Roman"/>
          <w:u w:val="single"/>
        </w:rPr>
        <w:t xml:space="preserve">  </w:t>
      </w:r>
      <w:r>
        <w:rPr>
          <w:rFonts w:ascii="Times New Roman" w:hAnsi="Times New Roman"/>
        </w:rPr>
        <w:t>种方式解决争议：</w:t>
      </w:r>
    </w:p>
    <w:p w14:paraId="1889891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17.2.1向甲方所在地有管辖权的人民法院提起诉讼；</w:t>
      </w:r>
    </w:p>
    <w:p w14:paraId="1FE7F2D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17.2.2向</w:t>
      </w:r>
      <w:r>
        <w:rPr>
          <w:rFonts w:ascii="Times New Roman" w:hAnsi="Times New Roman"/>
          <w:highlight w:val="none"/>
          <w:u w:val="single"/>
        </w:rPr>
        <w:t xml:space="preserve"> </w:t>
      </w:r>
      <w:r>
        <w:rPr>
          <w:rFonts w:hint="eastAsia" w:ascii="Times New Roman" w:hAnsi="Times New Roman"/>
          <w:highlight w:val="none"/>
          <w:u w:val="single"/>
          <w:lang w:eastAsia="zh-CN"/>
        </w:rPr>
        <w:t>丽水</w:t>
      </w:r>
      <w:r>
        <w:rPr>
          <w:rFonts w:ascii="Times New Roman" w:hAnsi="Times New Roman"/>
          <w:u w:val="single"/>
        </w:rPr>
        <w:t xml:space="preserve"> </w:t>
      </w:r>
      <w:r>
        <w:rPr>
          <w:rFonts w:ascii="Times New Roman" w:hAnsi="Times New Roman"/>
        </w:rPr>
        <w:t>仲裁委员会按其仲裁规则申请仲裁。</w:t>
      </w:r>
    </w:p>
    <w:p w14:paraId="3F29DC4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17.3在仲裁期间，本合同应继续履行。</w:t>
      </w:r>
    </w:p>
    <w:p w14:paraId="5096A379">
      <w:pPr>
        <w:pStyle w:val="248"/>
        <w:spacing w:before="0" w:beforeAutospacing="0" w:after="0" w:afterAutospacing="0" w:line="360" w:lineRule="auto"/>
        <w:ind w:firstLine="482"/>
        <w:rPr>
          <w:rFonts w:ascii="Times New Roman" w:hAnsi="Times New Roman"/>
        </w:rPr>
      </w:pPr>
      <w:r>
        <w:rPr>
          <w:rFonts w:ascii="Times New Roman" w:hAnsi="Times New Roman"/>
        </w:rPr>
        <w:t>第十八条　合同生效及其他</w:t>
      </w:r>
    </w:p>
    <w:p w14:paraId="23E83644">
      <w:pPr>
        <w:pStyle w:val="248"/>
        <w:spacing w:before="0" w:beforeAutospacing="0" w:after="0" w:afterAutospacing="0" w:line="360" w:lineRule="auto"/>
        <w:ind w:firstLine="482"/>
        <w:rPr>
          <w:rFonts w:ascii="Times New Roman" w:hAnsi="Times New Roman"/>
        </w:rPr>
      </w:pPr>
      <w:r>
        <w:rPr>
          <w:rFonts w:ascii="Times New Roman" w:hAnsi="Times New Roman"/>
        </w:rPr>
        <w:t>18.1合同经双方负责人或委托代理人签字并加盖单位公章后生效。</w:t>
      </w:r>
    </w:p>
    <w:p w14:paraId="3FF192F4">
      <w:pPr>
        <w:pStyle w:val="248"/>
        <w:spacing w:before="0" w:beforeAutospacing="0" w:after="0" w:afterAutospacing="0" w:line="360" w:lineRule="auto"/>
        <w:ind w:firstLine="482"/>
        <w:rPr>
          <w:rFonts w:ascii="Times New Roman" w:hAnsi="Times New Roman"/>
        </w:rPr>
      </w:pPr>
      <w:r>
        <w:rPr>
          <w:rFonts w:ascii="Times New Roman" w:hAnsi="Times New Roman"/>
        </w:rPr>
        <w:t>18.2合同执行中涉及采购资金和采购内容修改或补充的，须经财政部门批准，并签书面补充协议报政府采购监督管理部门备案，方可作为合同不可分割的一部分。</w:t>
      </w:r>
    </w:p>
    <w:p w14:paraId="282AB688">
      <w:pPr>
        <w:pStyle w:val="248"/>
        <w:spacing w:before="0" w:beforeAutospacing="0" w:after="0" w:afterAutospacing="0" w:line="360" w:lineRule="auto"/>
        <w:ind w:firstLine="482"/>
        <w:rPr>
          <w:rFonts w:ascii="Times New Roman" w:hAnsi="Times New Roman"/>
        </w:rPr>
      </w:pPr>
      <w:r>
        <w:rPr>
          <w:rFonts w:ascii="Times New Roman" w:hAnsi="Times New Roman"/>
        </w:rPr>
        <w:t>18.3本合同自签订之日起生效。</w:t>
      </w:r>
    </w:p>
    <w:p w14:paraId="7321EA46">
      <w:pPr>
        <w:pStyle w:val="248"/>
        <w:spacing w:before="0" w:beforeAutospacing="0" w:after="0" w:afterAutospacing="0" w:line="360" w:lineRule="auto"/>
        <w:ind w:firstLine="482"/>
        <w:rPr>
          <w:rFonts w:ascii="Times New Roman" w:hAnsi="Times New Roman"/>
        </w:rPr>
      </w:pPr>
      <w:r>
        <w:rPr>
          <w:rFonts w:ascii="Times New Roman" w:hAnsi="Times New Roman"/>
        </w:rPr>
        <w:t>18.4本合同一式</w:t>
      </w:r>
      <w:r>
        <w:rPr>
          <w:rFonts w:hint="eastAsia" w:ascii="Times New Roman" w:hAnsi="Times New Roman"/>
        </w:rPr>
        <w:t>四</w:t>
      </w:r>
      <w:r>
        <w:rPr>
          <w:rFonts w:ascii="Times New Roman" w:hAnsi="Times New Roman"/>
        </w:rPr>
        <w:t>份，甲乙双方各执二份</w:t>
      </w:r>
      <w:r>
        <w:rPr>
          <w:rFonts w:hint="eastAsia" w:ascii="Times New Roman" w:hAnsi="Times New Roman"/>
        </w:rPr>
        <w:t>。</w:t>
      </w:r>
    </w:p>
    <w:p w14:paraId="33F241C9">
      <w:pPr>
        <w:pStyle w:val="248"/>
        <w:spacing w:before="0" w:beforeAutospacing="0" w:after="0" w:afterAutospacing="0" w:line="360" w:lineRule="auto"/>
        <w:ind w:firstLine="360" w:firstLineChars="150"/>
        <w:rPr>
          <w:rFonts w:ascii="Times New Roman" w:hAnsi="Times New Roman"/>
        </w:rPr>
      </w:pPr>
      <w:r>
        <w:rPr>
          <w:rFonts w:ascii="Times New Roman" w:hAnsi="Times New Roman"/>
        </w:rPr>
        <w:t xml:space="preserve"> 18.</w:t>
      </w:r>
      <w:r>
        <w:rPr>
          <w:rFonts w:hint="eastAsia" w:ascii="Times New Roman" w:hAnsi="Times New Roman"/>
        </w:rPr>
        <w:t>5</w:t>
      </w:r>
      <w:r>
        <w:rPr>
          <w:rFonts w:ascii="Times New Roman" w:hAnsi="Times New Roman"/>
        </w:rPr>
        <w:t>本合同应按照中华人民共和国的现行法律进行解释。</w:t>
      </w:r>
    </w:p>
    <w:p w14:paraId="3ED92FE5">
      <w:pPr>
        <w:pStyle w:val="117"/>
        <w:snapToGrid w:val="0"/>
        <w:spacing w:line="360" w:lineRule="auto"/>
        <w:ind w:firstLine="480"/>
        <w:rPr>
          <w:sz w:val="24"/>
        </w:rPr>
      </w:pPr>
    </w:p>
    <w:p w14:paraId="48F46475">
      <w:pPr>
        <w:pStyle w:val="117"/>
        <w:snapToGrid w:val="0"/>
        <w:spacing w:line="360" w:lineRule="auto"/>
        <w:ind w:firstLine="480"/>
        <w:rPr>
          <w:sz w:val="24"/>
        </w:rPr>
      </w:pPr>
      <w:r>
        <w:rPr>
          <w:sz w:val="24"/>
        </w:rPr>
        <w:t>甲　方：</w:t>
      </w:r>
      <w:r>
        <w:rPr>
          <w:sz w:val="24"/>
          <w:u w:val="single"/>
        </w:rPr>
        <w:t xml:space="preserve">        </w:t>
      </w:r>
      <w:r>
        <w:rPr>
          <w:rFonts w:hint="eastAsia"/>
          <w:sz w:val="24"/>
          <w:u w:val="single"/>
        </w:rPr>
        <w:t xml:space="preserve">    </w:t>
      </w:r>
      <w:r>
        <w:rPr>
          <w:sz w:val="24"/>
          <w:u w:val="single"/>
        </w:rPr>
        <w:t xml:space="preserve">     </w:t>
      </w:r>
      <w:r>
        <w:rPr>
          <w:sz w:val="24"/>
        </w:rPr>
        <w:tab/>
      </w:r>
      <w:r>
        <w:rPr>
          <w:sz w:val="24"/>
        </w:rPr>
        <w:t xml:space="preserve">         乙　方：</w:t>
      </w:r>
      <w:r>
        <w:rPr>
          <w:sz w:val="24"/>
          <w:u w:val="single"/>
        </w:rPr>
        <w:t xml:space="preserve">            </w:t>
      </w:r>
      <w:r>
        <w:rPr>
          <w:rFonts w:hint="eastAsia"/>
          <w:sz w:val="24"/>
          <w:u w:val="single"/>
        </w:rPr>
        <w:t xml:space="preserve">    </w:t>
      </w:r>
      <w:r>
        <w:rPr>
          <w:sz w:val="24"/>
          <w:u w:val="single"/>
        </w:rPr>
        <w:t xml:space="preserve"> </w:t>
      </w:r>
      <w:r>
        <w:rPr>
          <w:sz w:val="24"/>
        </w:rPr>
        <w:t xml:space="preserve">    </w:t>
      </w:r>
    </w:p>
    <w:p w14:paraId="70F49788">
      <w:pPr>
        <w:pStyle w:val="117"/>
        <w:snapToGrid w:val="0"/>
        <w:spacing w:line="360" w:lineRule="auto"/>
        <w:ind w:firstLine="480"/>
        <w:rPr>
          <w:sz w:val="24"/>
        </w:rPr>
      </w:pPr>
      <w:r>
        <w:rPr>
          <w:sz w:val="24"/>
        </w:rPr>
        <w:t xml:space="preserve">名　称：(印章)　　　       </w:t>
      </w:r>
      <w:r>
        <w:rPr>
          <w:sz w:val="24"/>
        </w:rPr>
        <w:tab/>
      </w:r>
      <w:r>
        <w:rPr>
          <w:sz w:val="24"/>
        </w:rPr>
        <w:t xml:space="preserve">         名　称：(印章)            </w:t>
      </w:r>
    </w:p>
    <w:p w14:paraId="55180312">
      <w:pPr>
        <w:pStyle w:val="117"/>
        <w:snapToGrid w:val="0"/>
        <w:spacing w:line="360" w:lineRule="auto"/>
        <w:ind w:firstLine="480"/>
        <w:rPr>
          <w:sz w:val="24"/>
        </w:rPr>
      </w:pPr>
      <w:r>
        <w:rPr>
          <w:sz w:val="24"/>
        </w:rPr>
        <w:t xml:space="preserve">年　 月　 日　　　　　　             年　 月 　日 </w:t>
      </w:r>
    </w:p>
    <w:p w14:paraId="07A3703D">
      <w:pPr>
        <w:pStyle w:val="117"/>
        <w:snapToGrid w:val="0"/>
        <w:spacing w:line="360" w:lineRule="auto"/>
        <w:ind w:firstLine="480"/>
        <w:rPr>
          <w:sz w:val="24"/>
        </w:rPr>
      </w:pPr>
      <w:r>
        <w:rPr>
          <w:sz w:val="24"/>
        </w:rPr>
        <w:t>负责人 (签字或盖章)：                负责人(签字或盖章)：</w:t>
      </w:r>
    </w:p>
    <w:p w14:paraId="15C5DF40">
      <w:pPr>
        <w:pStyle w:val="117"/>
        <w:snapToGrid w:val="0"/>
        <w:spacing w:line="360" w:lineRule="auto"/>
        <w:ind w:firstLine="480"/>
        <w:rPr>
          <w:sz w:val="24"/>
        </w:rPr>
      </w:pPr>
      <w:r>
        <w:rPr>
          <w:sz w:val="24"/>
        </w:rPr>
        <w:t>委托代理人(签字或盖章)：</w:t>
      </w:r>
      <w:r>
        <w:rPr>
          <w:sz w:val="24"/>
          <w:u w:val="single"/>
        </w:rPr>
        <w:t xml:space="preserve">            </w:t>
      </w:r>
      <w:r>
        <w:rPr>
          <w:sz w:val="24"/>
        </w:rPr>
        <w:t xml:space="preserve"> 委托代理人(签字或盖章)：</w:t>
      </w:r>
      <w:r>
        <w:rPr>
          <w:sz w:val="24"/>
          <w:u w:val="single"/>
        </w:rPr>
        <w:t xml:space="preserve">          </w:t>
      </w:r>
    </w:p>
    <w:p w14:paraId="38E06E21">
      <w:pPr>
        <w:pStyle w:val="117"/>
        <w:snapToGrid w:val="0"/>
        <w:spacing w:line="360" w:lineRule="auto"/>
        <w:ind w:firstLine="480"/>
        <w:rPr>
          <w:sz w:val="24"/>
          <w:u w:val="single"/>
        </w:rPr>
      </w:pPr>
      <w:r>
        <w:rPr>
          <w:sz w:val="24"/>
        </w:rPr>
        <w:t>地　　址：</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地　　址：</w:t>
      </w:r>
      <w:r>
        <w:rPr>
          <w:sz w:val="24"/>
          <w:u w:val="single"/>
        </w:rPr>
        <w:tab/>
      </w:r>
      <w:r>
        <w:rPr>
          <w:sz w:val="24"/>
          <w:u w:val="single"/>
        </w:rPr>
        <w:tab/>
      </w:r>
      <w:r>
        <w:rPr>
          <w:sz w:val="24"/>
          <w:u w:val="single"/>
        </w:rPr>
        <w:t xml:space="preserve">           </w:t>
      </w:r>
    </w:p>
    <w:p w14:paraId="67A6E679">
      <w:pPr>
        <w:pStyle w:val="117"/>
        <w:snapToGrid w:val="0"/>
        <w:spacing w:line="360" w:lineRule="auto"/>
        <w:ind w:firstLine="480"/>
        <w:rPr>
          <w:sz w:val="24"/>
          <w:u w:val="single"/>
        </w:rPr>
      </w:pPr>
      <w:r>
        <w:rPr>
          <w:sz w:val="24"/>
        </w:rPr>
        <w:t>邮政编码：</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邮政编码：</w:t>
      </w:r>
      <w:r>
        <w:rPr>
          <w:sz w:val="24"/>
          <w:u w:val="single"/>
        </w:rPr>
        <w:tab/>
      </w:r>
      <w:r>
        <w:rPr>
          <w:sz w:val="24"/>
          <w:u w:val="single"/>
        </w:rPr>
        <w:tab/>
      </w:r>
      <w:r>
        <w:rPr>
          <w:sz w:val="24"/>
          <w:u w:val="single"/>
        </w:rPr>
        <w:tab/>
      </w:r>
      <w:r>
        <w:rPr>
          <w:sz w:val="24"/>
          <w:u w:val="single"/>
        </w:rPr>
        <w:t xml:space="preserve">           </w:t>
      </w:r>
    </w:p>
    <w:p w14:paraId="77D6C471">
      <w:pPr>
        <w:pStyle w:val="117"/>
        <w:snapToGrid w:val="0"/>
        <w:spacing w:line="360" w:lineRule="auto"/>
        <w:ind w:firstLine="480"/>
        <w:rPr>
          <w:sz w:val="24"/>
        </w:rPr>
      </w:pPr>
      <w:r>
        <w:rPr>
          <w:sz w:val="24"/>
        </w:rPr>
        <w:t>电　　话：</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电　　话：</w:t>
      </w:r>
      <w:r>
        <w:rPr>
          <w:sz w:val="24"/>
          <w:u w:val="single"/>
        </w:rPr>
        <w:tab/>
      </w:r>
      <w:r>
        <w:rPr>
          <w:sz w:val="24"/>
          <w:u w:val="single"/>
        </w:rPr>
        <w:tab/>
      </w:r>
      <w:r>
        <w:rPr>
          <w:sz w:val="24"/>
          <w:u w:val="single"/>
        </w:rPr>
        <w:t xml:space="preserve">              </w:t>
      </w:r>
    </w:p>
    <w:p w14:paraId="52B9B769">
      <w:pPr>
        <w:pStyle w:val="117"/>
        <w:snapToGrid w:val="0"/>
        <w:spacing w:line="360" w:lineRule="auto"/>
        <w:ind w:firstLine="480"/>
        <w:rPr>
          <w:sz w:val="24"/>
        </w:rPr>
      </w:pPr>
      <w:r>
        <w:rPr>
          <w:sz w:val="24"/>
        </w:rPr>
        <w:t>开户银行：</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开户银行：</w:t>
      </w:r>
      <w:r>
        <w:rPr>
          <w:sz w:val="24"/>
          <w:u w:val="single"/>
        </w:rPr>
        <w:tab/>
      </w:r>
      <w:r>
        <w:rPr>
          <w:sz w:val="24"/>
          <w:u w:val="single"/>
        </w:rPr>
        <w:tab/>
      </w:r>
      <w:r>
        <w:rPr>
          <w:sz w:val="24"/>
          <w:u w:val="single"/>
        </w:rPr>
        <w:t xml:space="preserve">              </w:t>
      </w:r>
    </w:p>
    <w:p w14:paraId="60907CC6">
      <w:pPr>
        <w:bidi w:val="0"/>
        <w:ind w:firstLine="420" w:firstLineChars="200"/>
      </w:pPr>
      <w:r>
        <w:t>账　　号：</w:t>
      </w:r>
      <w:r>
        <w:tab/>
      </w:r>
      <w:r>
        <w:tab/>
      </w:r>
      <w:r>
        <w:t xml:space="preserve">     </w:t>
      </w:r>
      <w:r>
        <w:tab/>
      </w:r>
      <w:r>
        <w:t xml:space="preserve">             账　　号：</w:t>
      </w:r>
      <w:r>
        <w:tab/>
      </w:r>
      <w:r>
        <w:tab/>
      </w:r>
      <w:r>
        <w:t xml:space="preserve">              </w:t>
      </w:r>
    </w:p>
    <w:p w14:paraId="146F48D4">
      <w:pPr>
        <w:bidi w:val="0"/>
        <w:rPr>
          <w:rFonts w:hint="eastAsia"/>
        </w:rPr>
      </w:pPr>
      <w:bookmarkStart w:id="87" w:name="_Toc30694"/>
      <w:r>
        <w:rPr>
          <w:rFonts w:hint="eastAsia"/>
          <w:sz w:val="28"/>
          <w:szCs w:val="28"/>
        </w:rPr>
        <w:t>注：本合同仅作示范文本，具体以双方签定的正式合同为准，合同内容不得违背本招标文件实质性要求。</w:t>
      </w:r>
      <w:bookmarkEnd w:id="87"/>
    </w:p>
    <w:p w14:paraId="6F835A11">
      <w:pPr>
        <w:rPr>
          <w:rFonts w:hint="eastAsia" w:ascii="宋体" w:hAnsi="宋体"/>
          <w:b/>
          <w:sz w:val="28"/>
          <w:szCs w:val="28"/>
        </w:rPr>
      </w:pPr>
    </w:p>
    <w:p w14:paraId="65126D46">
      <w:pPr>
        <w:pStyle w:val="64"/>
        <w:rPr>
          <w:rFonts w:hint="eastAsia"/>
        </w:rPr>
      </w:pPr>
    </w:p>
    <w:p w14:paraId="57620BF8">
      <w:pPr>
        <w:pStyle w:val="64"/>
        <w:rPr>
          <w:rFonts w:hint="eastAsia" w:ascii="宋体" w:hAnsi="宋体"/>
          <w:b/>
          <w:sz w:val="28"/>
          <w:szCs w:val="28"/>
        </w:rPr>
      </w:pPr>
    </w:p>
    <w:p w14:paraId="33A518D1">
      <w:pPr>
        <w:rPr>
          <w:rFonts w:hint="eastAsia" w:ascii="宋体" w:hAnsi="宋体"/>
          <w:b/>
          <w:sz w:val="28"/>
          <w:szCs w:val="28"/>
        </w:rPr>
      </w:pPr>
    </w:p>
    <w:p w14:paraId="0B59379F">
      <w:pPr>
        <w:pStyle w:val="6"/>
        <w:numPr>
          <w:ilvl w:val="0"/>
          <w:numId w:val="2"/>
        </w:numPr>
        <w:spacing w:line="560" w:lineRule="exact"/>
        <w:rPr>
          <w:rFonts w:ascii="宋体" w:hAnsi="宋体" w:eastAsia="宋体" w:cs="宋体"/>
        </w:rPr>
      </w:pPr>
      <w:bookmarkStart w:id="88" w:name="_Toc6511"/>
      <w:r>
        <w:rPr>
          <w:rFonts w:hint="eastAsia" w:ascii="宋体" w:hAnsi="宋体" w:eastAsia="宋体" w:cs="宋体"/>
        </w:rPr>
        <w:t>投标相关文件格式</w:t>
      </w:r>
      <w:bookmarkEnd w:id="88"/>
      <w:bookmarkStart w:id="89" w:name="_Toc15813259"/>
      <w:bookmarkStart w:id="90" w:name="_Toc15805942"/>
      <w:bookmarkStart w:id="91" w:name="_Toc45506740"/>
      <w:bookmarkStart w:id="92" w:name="_Toc47756041"/>
    </w:p>
    <w:p w14:paraId="676190C8"/>
    <w:p w14:paraId="370DFDB8">
      <w:pPr>
        <w:pStyle w:val="3"/>
      </w:pPr>
    </w:p>
    <w:p w14:paraId="6363236C">
      <w:pPr>
        <w:pStyle w:val="4"/>
      </w:pPr>
    </w:p>
    <w:tbl>
      <w:tblPr>
        <w:tblStyle w:val="48"/>
        <w:tblW w:w="0" w:type="auto"/>
        <w:jc w:val="center"/>
        <w:tblLayout w:type="fixed"/>
        <w:tblCellMar>
          <w:top w:w="0" w:type="dxa"/>
          <w:left w:w="108" w:type="dxa"/>
          <w:bottom w:w="0" w:type="dxa"/>
          <w:right w:w="108" w:type="dxa"/>
        </w:tblCellMar>
      </w:tblPr>
      <w:tblGrid>
        <w:gridCol w:w="7054"/>
      </w:tblGrid>
      <w:tr w14:paraId="6847C0CF">
        <w:tblPrEx>
          <w:tblCellMar>
            <w:top w:w="0" w:type="dxa"/>
            <w:left w:w="108" w:type="dxa"/>
            <w:bottom w:w="0" w:type="dxa"/>
            <w:right w:w="108" w:type="dxa"/>
          </w:tblCellMar>
        </w:tblPrEx>
        <w:trPr>
          <w:trHeight w:val="397" w:hRule="atLeast"/>
          <w:jc w:val="center"/>
        </w:trPr>
        <w:tc>
          <w:tcPr>
            <w:tcW w:w="7054" w:type="dxa"/>
            <w:vAlign w:val="center"/>
          </w:tcPr>
          <w:p w14:paraId="190BE9E9">
            <w:pPr>
              <w:spacing w:line="360" w:lineRule="auto"/>
              <w:jc w:val="left"/>
              <w:rPr>
                <w:rFonts w:ascii="仿宋" w:hAnsi="仿宋" w:eastAsia="仿宋"/>
                <w:b/>
                <w:sz w:val="24"/>
              </w:rPr>
            </w:pPr>
            <w:r>
              <w:rPr>
                <w:rFonts w:hint="eastAsia" w:ascii="仿宋" w:hAnsi="仿宋" w:eastAsia="仿宋"/>
                <w:b/>
                <w:sz w:val="24"/>
              </w:rPr>
              <w:t>资格审查文件/资信商务及技术文件/报价文件封面格式</w:t>
            </w:r>
          </w:p>
          <w:p w14:paraId="23288D87">
            <w:pPr>
              <w:rPr>
                <w:rFonts w:ascii="仿宋" w:hAnsi="仿宋" w:eastAsia="仿宋"/>
                <w:sz w:val="24"/>
              </w:rPr>
            </w:pPr>
          </w:p>
          <w:p w14:paraId="0D7CEF32">
            <w:pPr>
              <w:spacing w:line="360" w:lineRule="auto"/>
              <w:jc w:val="center"/>
              <w:rPr>
                <w:rFonts w:ascii="仿宋" w:hAnsi="仿宋" w:eastAsia="仿宋"/>
                <w:b/>
                <w:sz w:val="24"/>
              </w:rPr>
            </w:pPr>
            <w:r>
              <w:rPr>
                <w:rFonts w:hint="eastAsia" w:ascii="仿宋" w:hAnsi="仿宋" w:eastAsia="仿宋"/>
                <w:b/>
                <w:sz w:val="24"/>
              </w:rPr>
              <w:t>投标文件</w:t>
            </w:r>
          </w:p>
          <w:p w14:paraId="61F39E97">
            <w:pPr>
              <w:widowControl/>
              <w:jc w:val="left"/>
            </w:pPr>
          </w:p>
          <w:tbl>
            <w:tblPr>
              <w:tblStyle w:val="48"/>
              <w:tblW w:w="0" w:type="auto"/>
              <w:jc w:val="center"/>
              <w:tblLayout w:type="fixed"/>
              <w:tblCellMar>
                <w:top w:w="0" w:type="dxa"/>
                <w:left w:w="108" w:type="dxa"/>
                <w:bottom w:w="0" w:type="dxa"/>
                <w:right w:w="108" w:type="dxa"/>
              </w:tblCellMar>
            </w:tblPr>
            <w:tblGrid>
              <w:gridCol w:w="2518"/>
              <w:gridCol w:w="4536"/>
            </w:tblGrid>
            <w:tr w14:paraId="38F1CC90">
              <w:tblPrEx>
                <w:tblCellMar>
                  <w:top w:w="0" w:type="dxa"/>
                  <w:left w:w="108" w:type="dxa"/>
                  <w:bottom w:w="0" w:type="dxa"/>
                  <w:right w:w="108" w:type="dxa"/>
                </w:tblCellMar>
              </w:tblPrEx>
              <w:trPr>
                <w:trHeight w:val="397" w:hRule="atLeast"/>
                <w:jc w:val="center"/>
              </w:trPr>
              <w:tc>
                <w:tcPr>
                  <w:tcW w:w="2518" w:type="dxa"/>
                  <w:vAlign w:val="center"/>
                </w:tcPr>
                <w:p w14:paraId="0A0A08E3">
                  <w:pPr>
                    <w:spacing w:line="480" w:lineRule="auto"/>
                    <w:jc w:val="distribute"/>
                    <w:rPr>
                      <w:rFonts w:ascii="仿宋" w:hAnsi="仿宋" w:eastAsia="仿宋"/>
                      <w:sz w:val="24"/>
                    </w:rPr>
                  </w:pPr>
                  <w:r>
                    <w:rPr>
                      <w:rFonts w:hint="eastAsia" w:ascii="仿宋" w:hAnsi="仿宋" w:eastAsia="仿宋"/>
                      <w:sz w:val="24"/>
                    </w:rPr>
                    <w:t>响应文件名称：</w:t>
                  </w:r>
                </w:p>
              </w:tc>
              <w:tc>
                <w:tcPr>
                  <w:tcW w:w="4536" w:type="dxa"/>
                  <w:vAlign w:val="center"/>
                </w:tcPr>
                <w:p w14:paraId="7F4B3F4B">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14:paraId="3D67A964">
              <w:tblPrEx>
                <w:tblCellMar>
                  <w:top w:w="0" w:type="dxa"/>
                  <w:left w:w="108" w:type="dxa"/>
                  <w:bottom w:w="0" w:type="dxa"/>
                  <w:right w:w="108" w:type="dxa"/>
                </w:tblCellMar>
              </w:tblPrEx>
              <w:trPr>
                <w:trHeight w:val="397" w:hRule="atLeast"/>
                <w:jc w:val="center"/>
              </w:trPr>
              <w:tc>
                <w:tcPr>
                  <w:tcW w:w="2518" w:type="dxa"/>
                  <w:vAlign w:val="center"/>
                </w:tcPr>
                <w:p w14:paraId="7DBBBD7B">
                  <w:pPr>
                    <w:spacing w:line="480" w:lineRule="auto"/>
                    <w:jc w:val="distribute"/>
                    <w:rPr>
                      <w:rFonts w:ascii="仿宋" w:hAnsi="仿宋" w:eastAsia="仿宋"/>
                      <w:sz w:val="24"/>
                    </w:rPr>
                  </w:pPr>
                </w:p>
              </w:tc>
              <w:tc>
                <w:tcPr>
                  <w:tcW w:w="4536" w:type="dxa"/>
                  <w:vAlign w:val="center"/>
                </w:tcPr>
                <w:p w14:paraId="026BCA3D">
                  <w:pPr>
                    <w:spacing w:line="480" w:lineRule="auto"/>
                    <w:jc w:val="left"/>
                    <w:rPr>
                      <w:rFonts w:ascii="仿宋" w:hAnsi="仿宋" w:eastAsia="仿宋"/>
                      <w:sz w:val="24"/>
                      <w:u w:val="single"/>
                    </w:rPr>
                  </w:pPr>
                </w:p>
              </w:tc>
            </w:tr>
            <w:tr w14:paraId="7380C2DB">
              <w:tblPrEx>
                <w:tblCellMar>
                  <w:top w:w="0" w:type="dxa"/>
                  <w:left w:w="108" w:type="dxa"/>
                  <w:bottom w:w="0" w:type="dxa"/>
                  <w:right w:w="108" w:type="dxa"/>
                </w:tblCellMar>
              </w:tblPrEx>
              <w:trPr>
                <w:trHeight w:val="397" w:hRule="atLeast"/>
                <w:jc w:val="center"/>
              </w:trPr>
              <w:tc>
                <w:tcPr>
                  <w:tcW w:w="2518" w:type="dxa"/>
                  <w:vAlign w:val="center"/>
                </w:tcPr>
                <w:p w14:paraId="5F6C326A">
                  <w:pPr>
                    <w:spacing w:line="480" w:lineRule="auto"/>
                    <w:jc w:val="distribute"/>
                    <w:rPr>
                      <w:rFonts w:ascii="仿宋" w:hAnsi="仿宋" w:eastAsia="仿宋"/>
                      <w:sz w:val="24"/>
                    </w:rPr>
                  </w:pPr>
                  <w:r>
                    <w:rPr>
                      <w:rFonts w:hint="eastAsia" w:ascii="仿宋" w:hAnsi="仿宋" w:eastAsia="仿宋"/>
                      <w:sz w:val="24"/>
                    </w:rPr>
                    <w:t>项 目 编 号：</w:t>
                  </w:r>
                </w:p>
              </w:tc>
              <w:tc>
                <w:tcPr>
                  <w:tcW w:w="4536" w:type="dxa"/>
                  <w:vAlign w:val="center"/>
                </w:tcPr>
                <w:p w14:paraId="4F0899FA">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14:paraId="4EA9D172">
              <w:tblPrEx>
                <w:tblCellMar>
                  <w:top w:w="0" w:type="dxa"/>
                  <w:left w:w="108" w:type="dxa"/>
                  <w:bottom w:w="0" w:type="dxa"/>
                  <w:right w:w="108" w:type="dxa"/>
                </w:tblCellMar>
              </w:tblPrEx>
              <w:trPr>
                <w:trHeight w:val="397" w:hRule="atLeast"/>
                <w:jc w:val="center"/>
              </w:trPr>
              <w:tc>
                <w:tcPr>
                  <w:tcW w:w="2518" w:type="dxa"/>
                  <w:vAlign w:val="center"/>
                </w:tcPr>
                <w:p w14:paraId="43A3615F">
                  <w:pPr>
                    <w:spacing w:line="480" w:lineRule="auto"/>
                    <w:jc w:val="distribute"/>
                    <w:rPr>
                      <w:rFonts w:ascii="仿宋" w:hAnsi="仿宋" w:eastAsia="仿宋"/>
                      <w:sz w:val="24"/>
                    </w:rPr>
                  </w:pPr>
                </w:p>
              </w:tc>
              <w:tc>
                <w:tcPr>
                  <w:tcW w:w="4536" w:type="dxa"/>
                  <w:vAlign w:val="center"/>
                </w:tcPr>
                <w:p w14:paraId="68F79C83">
                  <w:pPr>
                    <w:spacing w:line="480" w:lineRule="auto"/>
                    <w:jc w:val="left"/>
                    <w:rPr>
                      <w:rFonts w:ascii="仿宋" w:hAnsi="仿宋" w:eastAsia="仿宋"/>
                      <w:sz w:val="24"/>
                      <w:u w:val="single"/>
                    </w:rPr>
                  </w:pPr>
                </w:p>
              </w:tc>
            </w:tr>
            <w:tr w14:paraId="7F46ED09">
              <w:tblPrEx>
                <w:tblCellMar>
                  <w:top w:w="0" w:type="dxa"/>
                  <w:left w:w="108" w:type="dxa"/>
                  <w:bottom w:w="0" w:type="dxa"/>
                  <w:right w:w="108" w:type="dxa"/>
                </w:tblCellMar>
              </w:tblPrEx>
              <w:trPr>
                <w:trHeight w:val="397" w:hRule="atLeast"/>
                <w:jc w:val="center"/>
              </w:trPr>
              <w:tc>
                <w:tcPr>
                  <w:tcW w:w="2518" w:type="dxa"/>
                  <w:vAlign w:val="center"/>
                </w:tcPr>
                <w:p w14:paraId="1E051E41">
                  <w:pPr>
                    <w:spacing w:line="480" w:lineRule="auto"/>
                    <w:jc w:val="distribute"/>
                    <w:rPr>
                      <w:rFonts w:ascii="仿宋" w:hAnsi="仿宋" w:eastAsia="仿宋"/>
                      <w:sz w:val="24"/>
                    </w:rPr>
                  </w:pPr>
                  <w:r>
                    <w:rPr>
                      <w:rFonts w:hint="eastAsia" w:ascii="仿宋" w:hAnsi="仿宋" w:eastAsia="仿宋"/>
                      <w:sz w:val="24"/>
                    </w:rPr>
                    <w:t>项 目 名 称：</w:t>
                  </w:r>
                </w:p>
              </w:tc>
              <w:tc>
                <w:tcPr>
                  <w:tcW w:w="4536" w:type="dxa"/>
                  <w:vAlign w:val="center"/>
                </w:tcPr>
                <w:p w14:paraId="6D8EB8AB">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14:paraId="08E36F9C">
              <w:tblPrEx>
                <w:tblCellMar>
                  <w:top w:w="0" w:type="dxa"/>
                  <w:left w:w="108" w:type="dxa"/>
                  <w:bottom w:w="0" w:type="dxa"/>
                  <w:right w:w="108" w:type="dxa"/>
                </w:tblCellMar>
              </w:tblPrEx>
              <w:trPr>
                <w:trHeight w:val="397" w:hRule="atLeast"/>
                <w:jc w:val="center"/>
              </w:trPr>
              <w:tc>
                <w:tcPr>
                  <w:tcW w:w="2518" w:type="dxa"/>
                  <w:vAlign w:val="center"/>
                </w:tcPr>
                <w:p w14:paraId="58E46BDE">
                  <w:pPr>
                    <w:spacing w:line="480" w:lineRule="auto"/>
                    <w:jc w:val="distribute"/>
                    <w:rPr>
                      <w:rFonts w:ascii="仿宋" w:hAnsi="仿宋" w:eastAsia="仿宋"/>
                      <w:sz w:val="24"/>
                    </w:rPr>
                  </w:pPr>
                </w:p>
              </w:tc>
              <w:tc>
                <w:tcPr>
                  <w:tcW w:w="4536" w:type="dxa"/>
                  <w:vAlign w:val="center"/>
                </w:tcPr>
                <w:p w14:paraId="4B7DF6C9">
                  <w:pPr>
                    <w:spacing w:line="480" w:lineRule="auto"/>
                    <w:jc w:val="left"/>
                    <w:rPr>
                      <w:rFonts w:ascii="仿宋" w:hAnsi="仿宋" w:eastAsia="仿宋"/>
                      <w:sz w:val="24"/>
                      <w:u w:val="single"/>
                    </w:rPr>
                  </w:pPr>
                </w:p>
              </w:tc>
            </w:tr>
            <w:tr w14:paraId="5FF4FDAC">
              <w:tblPrEx>
                <w:tblCellMar>
                  <w:top w:w="0" w:type="dxa"/>
                  <w:left w:w="108" w:type="dxa"/>
                  <w:bottom w:w="0" w:type="dxa"/>
                  <w:right w:w="108" w:type="dxa"/>
                </w:tblCellMar>
              </w:tblPrEx>
              <w:trPr>
                <w:trHeight w:val="397" w:hRule="atLeast"/>
                <w:jc w:val="center"/>
              </w:trPr>
              <w:tc>
                <w:tcPr>
                  <w:tcW w:w="2518" w:type="dxa"/>
                  <w:vAlign w:val="center"/>
                </w:tcPr>
                <w:p w14:paraId="2BE8BDAF">
                  <w:pPr>
                    <w:spacing w:line="480" w:lineRule="auto"/>
                    <w:jc w:val="distribute"/>
                    <w:rPr>
                      <w:rFonts w:ascii="仿宋" w:hAnsi="仿宋" w:eastAsia="仿宋"/>
                      <w:sz w:val="24"/>
                    </w:rPr>
                  </w:pPr>
                  <w:r>
                    <w:rPr>
                      <w:rFonts w:hint="eastAsia" w:ascii="仿宋" w:hAnsi="仿宋" w:eastAsia="仿宋"/>
                      <w:sz w:val="24"/>
                    </w:rPr>
                    <w:t xml:space="preserve">标   </w:t>
                  </w:r>
                  <w:r>
                    <w:rPr>
                      <w:rFonts w:ascii="仿宋" w:hAnsi="仿宋" w:eastAsia="仿宋"/>
                      <w:sz w:val="24"/>
                    </w:rPr>
                    <w:t xml:space="preserve">  </w:t>
                  </w:r>
                  <w:r>
                    <w:rPr>
                      <w:rFonts w:hint="eastAsia" w:ascii="仿宋" w:hAnsi="仿宋" w:eastAsia="仿宋"/>
                      <w:sz w:val="24"/>
                    </w:rPr>
                    <w:t xml:space="preserve"> 项：</w:t>
                  </w:r>
                </w:p>
              </w:tc>
              <w:tc>
                <w:tcPr>
                  <w:tcW w:w="4536" w:type="dxa"/>
                  <w:vAlign w:val="center"/>
                </w:tcPr>
                <w:p w14:paraId="43B01ED8">
                  <w:pPr>
                    <w:spacing w:line="480" w:lineRule="auto"/>
                    <w:jc w:val="left"/>
                    <w:rPr>
                      <w:rFonts w:ascii="仿宋" w:hAnsi="仿宋" w:eastAsia="仿宋"/>
                      <w:sz w:val="24"/>
                    </w:rPr>
                  </w:pPr>
                  <w:r>
                    <w:rPr>
                      <w:rFonts w:hint="eastAsia" w:ascii="仿宋" w:hAnsi="仿宋" w:eastAsia="仿宋"/>
                      <w:sz w:val="24"/>
                      <w:u w:val="single"/>
                    </w:rPr>
                    <w:t xml:space="preserve">                                  </w:t>
                  </w:r>
                </w:p>
              </w:tc>
            </w:tr>
            <w:tr w14:paraId="2D794E41">
              <w:tblPrEx>
                <w:tblCellMar>
                  <w:top w:w="0" w:type="dxa"/>
                  <w:left w:w="108" w:type="dxa"/>
                  <w:bottom w:w="0" w:type="dxa"/>
                  <w:right w:w="108" w:type="dxa"/>
                </w:tblCellMar>
              </w:tblPrEx>
              <w:trPr>
                <w:trHeight w:val="397" w:hRule="atLeast"/>
                <w:jc w:val="center"/>
              </w:trPr>
              <w:tc>
                <w:tcPr>
                  <w:tcW w:w="2518" w:type="dxa"/>
                  <w:vAlign w:val="center"/>
                </w:tcPr>
                <w:p w14:paraId="4AAF9AD1">
                  <w:pPr>
                    <w:spacing w:line="480" w:lineRule="auto"/>
                    <w:jc w:val="distribute"/>
                    <w:rPr>
                      <w:rFonts w:ascii="仿宋" w:hAnsi="仿宋" w:eastAsia="仿宋"/>
                      <w:sz w:val="24"/>
                    </w:rPr>
                  </w:pPr>
                </w:p>
              </w:tc>
              <w:tc>
                <w:tcPr>
                  <w:tcW w:w="4536" w:type="dxa"/>
                  <w:vAlign w:val="center"/>
                </w:tcPr>
                <w:p w14:paraId="5F658A49">
                  <w:pPr>
                    <w:spacing w:line="480" w:lineRule="auto"/>
                    <w:jc w:val="left"/>
                    <w:rPr>
                      <w:rFonts w:ascii="仿宋" w:hAnsi="仿宋" w:eastAsia="仿宋"/>
                      <w:sz w:val="24"/>
                    </w:rPr>
                  </w:pPr>
                </w:p>
              </w:tc>
            </w:tr>
            <w:tr w14:paraId="5A2B84D2">
              <w:tblPrEx>
                <w:tblCellMar>
                  <w:top w:w="0" w:type="dxa"/>
                  <w:left w:w="108" w:type="dxa"/>
                  <w:bottom w:w="0" w:type="dxa"/>
                  <w:right w:w="108" w:type="dxa"/>
                </w:tblCellMar>
              </w:tblPrEx>
              <w:trPr>
                <w:trHeight w:val="397" w:hRule="atLeast"/>
                <w:jc w:val="center"/>
              </w:trPr>
              <w:tc>
                <w:tcPr>
                  <w:tcW w:w="2518" w:type="dxa"/>
                  <w:vAlign w:val="center"/>
                </w:tcPr>
                <w:p w14:paraId="403BF076">
                  <w:pPr>
                    <w:spacing w:line="480" w:lineRule="auto"/>
                    <w:jc w:val="distribute"/>
                    <w:rPr>
                      <w:rFonts w:ascii="仿宋" w:hAnsi="仿宋" w:eastAsia="仿宋"/>
                      <w:sz w:val="24"/>
                    </w:rPr>
                  </w:pPr>
                  <w:r>
                    <w:rPr>
                      <w:rFonts w:hint="eastAsia" w:ascii="仿宋" w:hAnsi="仿宋" w:eastAsia="仿宋"/>
                      <w:sz w:val="24"/>
                    </w:rPr>
                    <w:t>供应商</w:t>
                  </w:r>
                  <w:r>
                    <w:rPr>
                      <w:rFonts w:ascii="仿宋" w:hAnsi="仿宋" w:eastAsia="仿宋"/>
                      <w:sz w:val="24"/>
                    </w:rPr>
                    <w:t>（</w:t>
                  </w:r>
                  <w:r>
                    <w:rPr>
                      <w:rFonts w:hint="eastAsia" w:ascii="仿宋" w:hAnsi="仿宋" w:eastAsia="仿宋"/>
                      <w:sz w:val="24"/>
                    </w:rPr>
                    <w:t>CA签章）：</w:t>
                  </w:r>
                </w:p>
              </w:tc>
              <w:tc>
                <w:tcPr>
                  <w:tcW w:w="4536" w:type="dxa"/>
                  <w:vAlign w:val="center"/>
                </w:tcPr>
                <w:p w14:paraId="1527B3D8">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14:paraId="2F664837">
              <w:tblPrEx>
                <w:tblCellMar>
                  <w:top w:w="0" w:type="dxa"/>
                  <w:left w:w="108" w:type="dxa"/>
                  <w:bottom w:w="0" w:type="dxa"/>
                  <w:right w:w="108" w:type="dxa"/>
                </w:tblCellMar>
              </w:tblPrEx>
              <w:trPr>
                <w:trHeight w:val="397" w:hRule="atLeast"/>
                <w:jc w:val="center"/>
              </w:trPr>
              <w:tc>
                <w:tcPr>
                  <w:tcW w:w="2518" w:type="dxa"/>
                  <w:vAlign w:val="center"/>
                </w:tcPr>
                <w:p w14:paraId="2DB3B18B">
                  <w:pPr>
                    <w:spacing w:line="480" w:lineRule="auto"/>
                    <w:jc w:val="distribute"/>
                    <w:rPr>
                      <w:rFonts w:ascii="仿宋" w:hAnsi="仿宋" w:eastAsia="仿宋"/>
                      <w:sz w:val="24"/>
                    </w:rPr>
                  </w:pPr>
                </w:p>
              </w:tc>
              <w:tc>
                <w:tcPr>
                  <w:tcW w:w="4536" w:type="dxa"/>
                  <w:vAlign w:val="center"/>
                </w:tcPr>
                <w:p w14:paraId="75F69CD2">
                  <w:pPr>
                    <w:spacing w:line="480" w:lineRule="auto"/>
                    <w:jc w:val="left"/>
                    <w:rPr>
                      <w:rFonts w:ascii="仿宋" w:hAnsi="仿宋" w:eastAsia="仿宋"/>
                      <w:sz w:val="24"/>
                      <w:u w:val="single"/>
                    </w:rPr>
                  </w:pPr>
                </w:p>
              </w:tc>
            </w:tr>
            <w:tr w14:paraId="3D029068">
              <w:tblPrEx>
                <w:tblCellMar>
                  <w:top w:w="0" w:type="dxa"/>
                  <w:left w:w="108" w:type="dxa"/>
                  <w:bottom w:w="0" w:type="dxa"/>
                  <w:right w:w="108" w:type="dxa"/>
                </w:tblCellMar>
              </w:tblPrEx>
              <w:trPr>
                <w:trHeight w:val="397" w:hRule="atLeast"/>
                <w:jc w:val="center"/>
              </w:trPr>
              <w:tc>
                <w:tcPr>
                  <w:tcW w:w="2518" w:type="dxa"/>
                  <w:vAlign w:val="center"/>
                </w:tcPr>
                <w:p w14:paraId="70EDB9EC">
                  <w:pPr>
                    <w:spacing w:line="480" w:lineRule="auto"/>
                    <w:jc w:val="distribute"/>
                    <w:rPr>
                      <w:rFonts w:ascii="仿宋" w:hAnsi="仿宋" w:eastAsia="仿宋"/>
                      <w:sz w:val="24"/>
                    </w:rPr>
                  </w:pPr>
                  <w:r>
                    <w:rPr>
                      <w:rFonts w:hint="eastAsia" w:ascii="仿宋" w:hAnsi="仿宋" w:eastAsia="仿宋"/>
                      <w:sz w:val="24"/>
                    </w:rPr>
                    <w:t>供应商地址：</w:t>
                  </w:r>
                </w:p>
              </w:tc>
              <w:tc>
                <w:tcPr>
                  <w:tcW w:w="4536" w:type="dxa"/>
                  <w:vAlign w:val="center"/>
                </w:tcPr>
                <w:p w14:paraId="411FC0BF">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bl>
          <w:p w14:paraId="1EB954A0">
            <w:pPr>
              <w:widowControl/>
              <w:jc w:val="left"/>
              <w:rPr>
                <w:rFonts w:ascii="仿宋" w:hAnsi="仿宋" w:eastAsia="仿宋"/>
                <w:sz w:val="24"/>
              </w:rPr>
            </w:pPr>
          </w:p>
        </w:tc>
      </w:tr>
      <w:tr w14:paraId="67DC4255">
        <w:tblPrEx>
          <w:tblCellMar>
            <w:top w:w="0" w:type="dxa"/>
            <w:left w:w="108" w:type="dxa"/>
            <w:bottom w:w="0" w:type="dxa"/>
            <w:right w:w="108" w:type="dxa"/>
          </w:tblCellMar>
        </w:tblPrEx>
        <w:trPr>
          <w:trHeight w:val="397" w:hRule="atLeast"/>
          <w:jc w:val="center"/>
        </w:trPr>
        <w:tc>
          <w:tcPr>
            <w:tcW w:w="7054" w:type="dxa"/>
            <w:vAlign w:val="center"/>
          </w:tcPr>
          <w:p w14:paraId="4326476A">
            <w:pPr>
              <w:jc w:val="center"/>
              <w:rPr>
                <w:rFonts w:ascii="仿宋" w:hAnsi="仿宋" w:eastAsia="仿宋"/>
                <w:sz w:val="24"/>
              </w:rPr>
            </w:pPr>
          </w:p>
          <w:p w14:paraId="5FBD9E29">
            <w:pPr>
              <w:jc w:val="center"/>
              <w:rPr>
                <w:rFonts w:ascii="仿宋" w:hAnsi="仿宋" w:eastAsia="仿宋"/>
                <w:sz w:val="24"/>
              </w:rPr>
            </w:pPr>
          </w:p>
          <w:p w14:paraId="468DE155">
            <w:pPr>
              <w:jc w:val="center"/>
              <w:rPr>
                <w:rFonts w:ascii="仿宋" w:hAnsi="仿宋" w:eastAsia="仿宋"/>
                <w:sz w:val="24"/>
              </w:rPr>
            </w:pPr>
          </w:p>
          <w:p w14:paraId="4833D604">
            <w:pPr>
              <w:jc w:val="center"/>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月</w:t>
            </w:r>
            <w:r>
              <w:rPr>
                <w:rFonts w:hint="eastAsia" w:ascii="仿宋" w:hAnsi="仿宋" w:eastAsia="仿宋"/>
                <w:sz w:val="24"/>
              </w:rPr>
              <w:t xml:space="preserve">  </w:t>
            </w:r>
            <w:r>
              <w:rPr>
                <w:rFonts w:ascii="仿宋" w:hAnsi="仿宋" w:eastAsia="仿宋"/>
                <w:sz w:val="24"/>
              </w:rPr>
              <w:t>日</w:t>
            </w:r>
          </w:p>
        </w:tc>
      </w:tr>
    </w:tbl>
    <w:p w14:paraId="2E30F6F1">
      <w:pPr>
        <w:spacing w:line="560" w:lineRule="exact"/>
        <w:outlineLvl w:val="9"/>
        <w:rPr>
          <w:rFonts w:ascii="宋体" w:hAnsi="宋体" w:eastAsia="宋体" w:cs="Times New Roman"/>
        </w:rPr>
      </w:pPr>
    </w:p>
    <w:p w14:paraId="3D312626">
      <w:pPr>
        <w:pStyle w:val="35"/>
      </w:pPr>
    </w:p>
    <w:p w14:paraId="45E37A18">
      <w:pPr>
        <w:pStyle w:val="7"/>
        <w:ind w:firstLine="3120" w:firstLineChars="1040"/>
        <w:rPr>
          <w:rFonts w:ascii="宋体" w:hAnsi="宋体" w:eastAsia="宋体" w:cs="Times New Roman"/>
          <w:b w:val="0"/>
          <w:bCs w:val="0"/>
        </w:rPr>
      </w:pPr>
      <w:bookmarkStart w:id="93" w:name="_Toc9507"/>
      <w:bookmarkStart w:id="94" w:name="_Toc25050"/>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93"/>
      <w:bookmarkEnd w:id="94"/>
    </w:p>
    <w:p w14:paraId="16BCA7B4">
      <w:pPr>
        <w:spacing w:line="360" w:lineRule="auto"/>
        <w:jc w:val="left"/>
        <w:rPr>
          <w:rFonts w:ascii="宋体" w:hAnsi="宋体" w:cs="宋体"/>
          <w:sz w:val="30"/>
          <w:szCs w:val="30"/>
        </w:rPr>
      </w:pPr>
      <w:bookmarkStart w:id="95" w:name="_Toc494555868"/>
      <w:bookmarkStart w:id="96" w:name="_Toc493956052"/>
      <w:bookmarkStart w:id="97" w:name="_Toc494555872"/>
      <w:bookmarkStart w:id="98" w:name="_Toc493956053"/>
      <w:bookmarkStart w:id="99" w:name="_Toc494555873"/>
      <w:bookmarkStart w:id="100" w:name="_Toc493956055"/>
      <w:bookmarkStart w:id="101" w:name="_Toc494555869"/>
      <w:bookmarkStart w:id="102" w:name="_Toc494555870"/>
      <w:bookmarkStart w:id="103" w:name="_Toc493956054"/>
      <w:bookmarkStart w:id="104" w:name="_Toc494555871"/>
      <w:r>
        <w:rPr>
          <w:rFonts w:hint="eastAsia" w:ascii="宋体" w:hAnsi="宋体" w:cs="宋体"/>
          <w:sz w:val="30"/>
          <w:szCs w:val="30"/>
        </w:rPr>
        <w:t>1、公司有效营业执照</w:t>
      </w:r>
      <w:bookmarkEnd w:id="95"/>
      <w:bookmarkEnd w:id="96"/>
    </w:p>
    <w:p w14:paraId="10C98930">
      <w:pPr>
        <w:spacing w:line="360" w:lineRule="auto"/>
        <w:jc w:val="left"/>
        <w:rPr>
          <w:rFonts w:ascii="宋体" w:hAnsi="宋体" w:cs="宋体"/>
          <w:sz w:val="30"/>
          <w:szCs w:val="30"/>
        </w:rPr>
      </w:pPr>
      <w:r>
        <w:rPr>
          <w:rFonts w:hint="eastAsia" w:ascii="宋体" w:hAnsi="宋体" w:cs="宋体"/>
          <w:sz w:val="30"/>
          <w:szCs w:val="30"/>
        </w:rPr>
        <w:t>2、关于财务状况、缴纳税收和社会保障资金的承诺函</w:t>
      </w:r>
    </w:p>
    <w:p w14:paraId="2E54344E">
      <w:pPr>
        <w:spacing w:line="360" w:lineRule="auto"/>
        <w:jc w:val="left"/>
        <w:rPr>
          <w:rFonts w:ascii="宋体"/>
          <w:sz w:val="30"/>
          <w:szCs w:val="30"/>
        </w:rPr>
      </w:pP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24A8FB80">
      <w:pPr>
        <w:spacing w:line="360" w:lineRule="auto"/>
        <w:jc w:val="left"/>
        <w:rPr>
          <w:rFonts w:ascii="宋体"/>
          <w:sz w:val="30"/>
          <w:szCs w:val="30"/>
        </w:rPr>
      </w:pPr>
      <w:r>
        <w:rPr>
          <w:rFonts w:hint="eastAsia" w:ascii="宋体" w:hAnsi="宋体" w:cs="宋体"/>
          <w:sz w:val="30"/>
          <w:szCs w:val="30"/>
        </w:rPr>
        <w:t>4、无重大违法记录声明书</w:t>
      </w:r>
    </w:p>
    <w:p w14:paraId="4DA00864">
      <w:pPr>
        <w:spacing w:line="360" w:lineRule="auto"/>
        <w:jc w:val="left"/>
        <w:rPr>
          <w:rFonts w:hint="eastAsia" w:ascii="宋体" w:hAnsi="宋体" w:cs="宋体"/>
          <w:sz w:val="30"/>
          <w:szCs w:val="30"/>
        </w:rPr>
      </w:pPr>
      <w:r>
        <w:rPr>
          <w:rFonts w:hint="eastAsia" w:ascii="宋体" w:hAnsi="宋体" w:cs="宋体"/>
          <w:sz w:val="30"/>
          <w:szCs w:val="30"/>
        </w:rPr>
        <w:t>5、信用查询记录</w:t>
      </w:r>
    </w:p>
    <w:p w14:paraId="6C27904B">
      <w:pPr>
        <w:spacing w:line="360" w:lineRule="auto"/>
        <w:jc w:val="left"/>
        <w:rPr>
          <w:rFonts w:hint="eastAsia" w:ascii="宋体" w:hAns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授权委托书、身份证</w:t>
      </w:r>
    </w:p>
    <w:p w14:paraId="2012D9FD">
      <w:pPr>
        <w:pStyle w:val="2"/>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7、中小企业、残疾人福利性单位、监狱企业声明函</w:t>
      </w:r>
    </w:p>
    <w:p w14:paraId="6BDBD7EB">
      <w:pPr>
        <w:pStyle w:val="5"/>
        <w:rPr>
          <w:rFonts w:hint="eastAsia"/>
        </w:rPr>
      </w:pPr>
    </w:p>
    <w:p w14:paraId="558A2752">
      <w:pPr>
        <w:pStyle w:val="15"/>
      </w:pPr>
    </w:p>
    <w:bookmarkEnd w:id="97"/>
    <w:bookmarkEnd w:id="98"/>
    <w:bookmarkEnd w:id="99"/>
    <w:bookmarkEnd w:id="100"/>
    <w:bookmarkEnd w:id="101"/>
    <w:bookmarkEnd w:id="102"/>
    <w:bookmarkEnd w:id="103"/>
    <w:bookmarkEnd w:id="104"/>
    <w:p w14:paraId="72B3F7EF">
      <w:pPr>
        <w:spacing w:line="360" w:lineRule="auto"/>
        <w:jc w:val="left"/>
        <w:rPr>
          <w:rFonts w:ascii="宋体" w:hAnsi="宋体" w:cs="宋体"/>
          <w:sz w:val="30"/>
          <w:szCs w:val="30"/>
        </w:rPr>
      </w:pPr>
    </w:p>
    <w:p w14:paraId="67C8BA39">
      <w:pPr>
        <w:pStyle w:val="3"/>
        <w:ind w:firstLine="0"/>
        <w:rPr>
          <w:lang w:val="en-US"/>
        </w:rPr>
      </w:pPr>
    </w:p>
    <w:p w14:paraId="33673977">
      <w:pPr>
        <w:spacing w:line="360" w:lineRule="auto"/>
        <w:jc w:val="left"/>
        <w:rPr>
          <w:rFonts w:ascii="宋体"/>
          <w:sz w:val="30"/>
          <w:szCs w:val="30"/>
        </w:rPr>
      </w:pPr>
    </w:p>
    <w:p w14:paraId="1BA8535D">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4AE69373">
      <w:pPr>
        <w:spacing w:line="360" w:lineRule="auto"/>
        <w:rPr>
          <w:rFonts w:ascii="宋体"/>
          <w:sz w:val="24"/>
          <w:szCs w:val="24"/>
        </w:rPr>
      </w:pPr>
      <w:r>
        <w:rPr>
          <w:rFonts w:hint="eastAsia" w:ascii="宋体" w:hAnsi="宋体" w:cs="宋体"/>
          <w:sz w:val="24"/>
          <w:szCs w:val="24"/>
        </w:rPr>
        <w:t>要求：</w:t>
      </w:r>
    </w:p>
    <w:p w14:paraId="37E68F55">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原件彩色扫描件</w:t>
      </w:r>
      <w:r>
        <w:rPr>
          <w:rFonts w:hint="eastAsia" w:ascii="宋体" w:hAnsi="宋体" w:cs="宋体"/>
          <w:sz w:val="24"/>
          <w:szCs w:val="24"/>
        </w:rPr>
        <w:t>上传。</w:t>
      </w:r>
    </w:p>
    <w:p w14:paraId="3F0C43F6">
      <w:pPr>
        <w:spacing w:line="360" w:lineRule="auto"/>
        <w:rPr>
          <w:rFonts w:ascii="宋体"/>
          <w:sz w:val="24"/>
          <w:szCs w:val="24"/>
        </w:rPr>
      </w:pPr>
    </w:p>
    <w:p w14:paraId="6EB14EA4">
      <w:pPr>
        <w:spacing w:line="360" w:lineRule="auto"/>
        <w:rPr>
          <w:rFonts w:ascii="宋体"/>
          <w:sz w:val="24"/>
          <w:szCs w:val="24"/>
        </w:rPr>
      </w:pPr>
    </w:p>
    <w:p w14:paraId="3A4298E5">
      <w:pPr>
        <w:widowControl/>
        <w:jc w:val="left"/>
        <w:rPr>
          <w:rFonts w:ascii="宋体" w:cs="宋体"/>
          <w:sz w:val="30"/>
          <w:szCs w:val="30"/>
        </w:rPr>
      </w:pPr>
    </w:p>
    <w:p w14:paraId="79956022">
      <w:pPr>
        <w:spacing w:line="360" w:lineRule="auto"/>
        <w:jc w:val="center"/>
        <w:rPr>
          <w:rFonts w:ascii="宋体"/>
          <w:sz w:val="30"/>
          <w:szCs w:val="30"/>
        </w:rPr>
      </w:pPr>
      <w:r>
        <w:rPr>
          <w:rFonts w:ascii="宋体"/>
          <w:sz w:val="30"/>
          <w:szCs w:val="30"/>
        </w:rPr>
        <w:br w:type="page"/>
      </w:r>
      <w:r>
        <w:rPr>
          <w:rFonts w:hint="eastAsia" w:ascii="宋体" w:cs="宋体"/>
          <w:sz w:val="30"/>
          <w:szCs w:val="30"/>
        </w:rPr>
        <w:t>2</w:t>
      </w:r>
      <w:r>
        <w:rPr>
          <w:rFonts w:hint="eastAsia" w:ascii="宋体" w:hAnsi="宋体" w:cs="宋体"/>
          <w:sz w:val="30"/>
          <w:szCs w:val="30"/>
        </w:rPr>
        <w:t>、关于财务状况、缴纳税收和社会保障资金的承诺函</w:t>
      </w:r>
    </w:p>
    <w:p w14:paraId="63A493E1">
      <w:pPr>
        <w:pStyle w:val="98"/>
        <w:spacing w:line="360" w:lineRule="auto"/>
        <w:jc w:val="center"/>
        <w:rPr>
          <w:rFonts w:ascii="宋体" w:hAnsi="宋体"/>
          <w:sz w:val="24"/>
          <w:szCs w:val="24"/>
          <w:u w:val="single"/>
        </w:rPr>
      </w:pPr>
    </w:p>
    <w:p w14:paraId="3989340A">
      <w:pPr>
        <w:pStyle w:val="98"/>
        <w:spacing w:line="360" w:lineRule="auto"/>
        <w:rPr>
          <w:rFonts w:ascii="宋体" w:hAnsi="宋体"/>
          <w:sz w:val="24"/>
          <w:szCs w:val="24"/>
          <w:u w:val="single"/>
        </w:rPr>
      </w:pPr>
      <w:r>
        <w:rPr>
          <w:rFonts w:hint="eastAsia" w:ascii="宋体" w:hAnsi="宋体"/>
          <w:sz w:val="24"/>
          <w:szCs w:val="24"/>
          <w:u w:val="single"/>
        </w:rPr>
        <w:t>（代理机构名称）：</w:t>
      </w:r>
    </w:p>
    <w:p w14:paraId="1F65E0E9">
      <w:pPr>
        <w:pStyle w:val="323"/>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（采购项目名称）（项目编号：</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7FC95BC7">
      <w:pPr>
        <w:pStyle w:val="98"/>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78FAE65E">
      <w:pPr>
        <w:pStyle w:val="323"/>
        <w:spacing w:after="120" w:line="360" w:lineRule="auto"/>
        <w:ind w:firstLine="480" w:firstLineChars="200"/>
        <w:rPr>
          <w:rFonts w:ascii="宋体"/>
          <w:sz w:val="24"/>
          <w:szCs w:val="24"/>
        </w:rPr>
      </w:pPr>
    </w:p>
    <w:p w14:paraId="6AB56E9D">
      <w:pPr>
        <w:pStyle w:val="323"/>
        <w:spacing w:after="120" w:line="360" w:lineRule="auto"/>
        <w:ind w:firstLine="480" w:firstLineChars="200"/>
        <w:rPr>
          <w:rFonts w:ascii="宋体"/>
          <w:sz w:val="24"/>
          <w:szCs w:val="24"/>
        </w:rPr>
      </w:pPr>
    </w:p>
    <w:p w14:paraId="342ABD3B">
      <w:pPr>
        <w:pStyle w:val="323"/>
        <w:spacing w:after="120" w:line="360" w:lineRule="auto"/>
        <w:ind w:firstLine="480" w:firstLineChars="200"/>
        <w:rPr>
          <w:rFonts w:ascii="宋体"/>
          <w:sz w:val="24"/>
          <w:szCs w:val="24"/>
        </w:rPr>
      </w:pPr>
    </w:p>
    <w:p w14:paraId="1CCE1BD4">
      <w:pPr>
        <w:pStyle w:val="323"/>
        <w:spacing w:after="120" w:line="360" w:lineRule="auto"/>
        <w:ind w:firstLine="480" w:firstLineChars="200"/>
        <w:rPr>
          <w:rFonts w:ascii="宋体"/>
          <w:sz w:val="24"/>
          <w:szCs w:val="24"/>
        </w:rPr>
      </w:pPr>
    </w:p>
    <w:p w14:paraId="4FCC5408">
      <w:pPr>
        <w:pStyle w:val="323"/>
        <w:spacing w:after="120" w:line="360" w:lineRule="auto"/>
        <w:ind w:firstLine="480" w:firstLineChars="200"/>
        <w:rPr>
          <w:rFonts w:ascii="宋体"/>
          <w:sz w:val="24"/>
          <w:szCs w:val="24"/>
        </w:rPr>
      </w:pPr>
    </w:p>
    <w:p w14:paraId="1240021F">
      <w:pPr>
        <w:pStyle w:val="323"/>
        <w:spacing w:after="120" w:line="360" w:lineRule="auto"/>
        <w:ind w:firstLine="480" w:firstLineChars="200"/>
        <w:rPr>
          <w:rFonts w:ascii="宋体"/>
          <w:sz w:val="24"/>
          <w:szCs w:val="24"/>
        </w:rPr>
      </w:pPr>
    </w:p>
    <w:p w14:paraId="20872A78">
      <w:pPr>
        <w:pStyle w:val="27"/>
        <w:spacing w:line="360" w:lineRule="auto"/>
        <w:ind w:right="480" w:firstLine="2400" w:firstLineChars="1000"/>
        <w:rPr>
          <w:rFonts w:hAnsi="宋体" w:cs="Times New Roman"/>
          <w:sz w:val="24"/>
          <w:szCs w:val="24"/>
        </w:rPr>
      </w:pPr>
    </w:p>
    <w:p w14:paraId="299FAC54">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635D52F">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12A9944">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AFAB0C7">
      <w:pPr>
        <w:pStyle w:val="323"/>
        <w:spacing w:after="120" w:line="360" w:lineRule="auto"/>
        <w:ind w:firstLine="480" w:firstLineChars="200"/>
        <w:rPr>
          <w:rFonts w:ascii="宋体"/>
          <w:sz w:val="24"/>
          <w:szCs w:val="24"/>
        </w:rPr>
      </w:pPr>
    </w:p>
    <w:p w14:paraId="2EDFE946">
      <w:pPr>
        <w:spacing w:line="360" w:lineRule="auto"/>
        <w:jc w:val="center"/>
        <w:rPr>
          <w:rFonts w:ascii="宋体"/>
          <w:sz w:val="30"/>
          <w:szCs w:val="30"/>
        </w:rPr>
      </w:pPr>
      <w:r>
        <w:rPr>
          <w:rFonts w:ascii="宋体"/>
          <w:sz w:val="24"/>
          <w:szCs w:val="24"/>
        </w:rPr>
        <w:br w:type="page"/>
      </w:r>
      <w:r>
        <w:rPr>
          <w:rFonts w:hint="eastAsia" w:ascii="宋体" w:hAnsi="宋体" w:cs="宋体"/>
          <w:sz w:val="30"/>
          <w:szCs w:val="30"/>
        </w:rPr>
        <w:t>3、具有履行合同必须的设备和专业技术能力承诺函</w:t>
      </w:r>
    </w:p>
    <w:p w14:paraId="190ACD0B">
      <w:pPr>
        <w:pStyle w:val="98"/>
        <w:spacing w:line="360" w:lineRule="auto"/>
        <w:rPr>
          <w:rFonts w:ascii="宋体" w:hAnsi="宋体"/>
          <w:sz w:val="24"/>
          <w:szCs w:val="24"/>
          <w:u w:val="single"/>
        </w:rPr>
      </w:pPr>
      <w:r>
        <w:rPr>
          <w:rFonts w:hint="eastAsia" w:ascii="宋体" w:hAnsi="宋体"/>
          <w:sz w:val="24"/>
          <w:szCs w:val="24"/>
          <w:u w:val="single"/>
        </w:rPr>
        <w:t>（代理机构名称）：</w:t>
      </w:r>
    </w:p>
    <w:p w14:paraId="5E8E5E9A">
      <w:pPr>
        <w:pStyle w:val="98"/>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（采购项目名称）（项目编号：</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06122BE6">
      <w:pPr>
        <w:pStyle w:val="98"/>
        <w:spacing w:line="360" w:lineRule="auto"/>
        <w:ind w:firstLine="542" w:firstLineChars="225"/>
        <w:rPr>
          <w:rFonts w:ascii="宋体" w:hAnsi="宋体"/>
          <w:b/>
          <w:sz w:val="24"/>
          <w:szCs w:val="24"/>
        </w:rPr>
      </w:pPr>
      <w:r>
        <w:rPr>
          <w:rFonts w:hint="eastAsia" w:ascii="宋体" w:hAnsi="宋体"/>
          <w:b/>
          <w:sz w:val="24"/>
          <w:szCs w:val="24"/>
        </w:rPr>
        <w:t>（一）企业基本情况</w:t>
      </w:r>
    </w:p>
    <w:p w14:paraId="32CC9B52">
      <w:pPr>
        <w:pStyle w:val="165"/>
        <w:spacing w:line="520" w:lineRule="exact"/>
        <w:ind w:firstLine="420"/>
        <w:rPr>
          <w:rFonts w:hAnsi="宋体"/>
          <w:sz w:val="24"/>
        </w:rPr>
      </w:pPr>
      <w:r>
        <w:rPr>
          <w:rFonts w:hint="eastAsia" w:hAnsi="宋体"/>
          <w:sz w:val="24"/>
        </w:rPr>
        <w:t xml:space="preserve">1．企业名称：________________________________________________ </w:t>
      </w:r>
    </w:p>
    <w:p w14:paraId="14B5915C">
      <w:pPr>
        <w:pStyle w:val="165"/>
        <w:spacing w:line="520" w:lineRule="exact"/>
        <w:ind w:firstLine="420"/>
        <w:rPr>
          <w:rFonts w:hAnsi="宋体"/>
          <w:b/>
          <w:bCs/>
          <w:sz w:val="24"/>
        </w:rPr>
      </w:pPr>
      <w:r>
        <w:rPr>
          <w:rFonts w:hint="eastAsia" w:hAnsi="宋体"/>
          <w:sz w:val="24"/>
        </w:rPr>
        <w:t>银行开户名称：________________________________________________</w:t>
      </w:r>
    </w:p>
    <w:p w14:paraId="504DEA2A">
      <w:pPr>
        <w:pStyle w:val="165"/>
        <w:spacing w:line="520" w:lineRule="exact"/>
        <w:ind w:firstLine="420"/>
        <w:rPr>
          <w:rFonts w:hAnsi="宋体"/>
          <w:sz w:val="24"/>
        </w:rPr>
      </w:pPr>
      <w:r>
        <w:rPr>
          <w:rFonts w:hint="eastAsia" w:hAnsi="宋体"/>
          <w:sz w:val="24"/>
        </w:rPr>
        <w:t xml:space="preserve">    开户银行：_________________________________________________ </w:t>
      </w:r>
    </w:p>
    <w:p w14:paraId="3FA8580E">
      <w:pPr>
        <w:pStyle w:val="165"/>
        <w:spacing w:line="520" w:lineRule="exact"/>
        <w:ind w:firstLine="420"/>
        <w:rPr>
          <w:rFonts w:hAnsi="宋体"/>
          <w:sz w:val="24"/>
        </w:rPr>
      </w:pPr>
      <w:r>
        <w:rPr>
          <w:rFonts w:hint="eastAsia" w:hAnsi="宋体"/>
          <w:sz w:val="24"/>
        </w:rPr>
        <w:t xml:space="preserve">    账    号：________________________________________________ </w:t>
      </w:r>
    </w:p>
    <w:p w14:paraId="01313FE6">
      <w:pPr>
        <w:pStyle w:val="165"/>
        <w:spacing w:line="520" w:lineRule="exact"/>
        <w:ind w:firstLine="420"/>
        <w:rPr>
          <w:rFonts w:hAnsi="宋体"/>
          <w:sz w:val="24"/>
        </w:rPr>
      </w:pPr>
      <w:r>
        <w:rPr>
          <w:rFonts w:hint="eastAsia" w:hAnsi="宋体"/>
          <w:sz w:val="24"/>
        </w:rPr>
        <w:t xml:space="preserve">企业详细地址：________________________________________________ </w:t>
      </w:r>
    </w:p>
    <w:p w14:paraId="01296F5B">
      <w:pPr>
        <w:pStyle w:val="165"/>
        <w:spacing w:line="520" w:lineRule="exact"/>
        <w:ind w:firstLine="420"/>
        <w:rPr>
          <w:rFonts w:hAnsi="宋体"/>
          <w:sz w:val="24"/>
        </w:rPr>
      </w:pPr>
      <w:r>
        <w:rPr>
          <w:rFonts w:hint="eastAsia" w:hAnsi="宋体"/>
          <w:sz w:val="24"/>
        </w:rPr>
        <w:t xml:space="preserve">    传    真： ________________________________________________</w:t>
      </w:r>
    </w:p>
    <w:p w14:paraId="1268E410">
      <w:pPr>
        <w:pStyle w:val="165"/>
        <w:spacing w:line="520" w:lineRule="exact"/>
        <w:ind w:firstLine="420"/>
        <w:rPr>
          <w:rFonts w:hAnsi="宋体"/>
          <w:sz w:val="24"/>
        </w:rPr>
      </w:pPr>
      <w:r>
        <w:rPr>
          <w:rFonts w:hint="eastAsia" w:hAnsi="宋体"/>
          <w:sz w:val="24"/>
        </w:rPr>
        <w:t xml:space="preserve">    电    话： ________________________________________________</w:t>
      </w:r>
    </w:p>
    <w:p w14:paraId="0BCB447E">
      <w:pPr>
        <w:pStyle w:val="165"/>
        <w:spacing w:line="520" w:lineRule="exact"/>
        <w:ind w:firstLine="420"/>
        <w:rPr>
          <w:rFonts w:hAnsi="宋体"/>
          <w:sz w:val="24"/>
        </w:rPr>
      </w:pPr>
      <w:r>
        <w:rPr>
          <w:rFonts w:hint="eastAsia" w:hAnsi="宋体"/>
          <w:sz w:val="24"/>
        </w:rPr>
        <w:t xml:space="preserve">2．负责人姓名：___________________________________________ </w:t>
      </w:r>
    </w:p>
    <w:p w14:paraId="3CE27438">
      <w:pPr>
        <w:pStyle w:val="165"/>
        <w:spacing w:line="520" w:lineRule="exact"/>
        <w:ind w:firstLine="420"/>
        <w:rPr>
          <w:rFonts w:hAnsi="宋体"/>
          <w:sz w:val="24"/>
        </w:rPr>
      </w:pPr>
      <w:r>
        <w:rPr>
          <w:rFonts w:hint="eastAsia" w:hAnsi="宋体"/>
          <w:sz w:val="24"/>
        </w:rPr>
        <w:t>3．项目联系人：姓名__________职务：______电话______手机______</w:t>
      </w:r>
    </w:p>
    <w:p w14:paraId="35B08137">
      <w:pPr>
        <w:pStyle w:val="165"/>
        <w:spacing w:line="520" w:lineRule="exact"/>
        <w:ind w:firstLine="420"/>
        <w:rPr>
          <w:rFonts w:hAnsi="宋体"/>
          <w:sz w:val="24"/>
        </w:rPr>
      </w:pPr>
      <w:r>
        <w:rPr>
          <w:rFonts w:hint="eastAsia" w:hAnsi="宋体"/>
          <w:sz w:val="24"/>
        </w:rPr>
        <w:t>4．注册地址：________________________________________________</w:t>
      </w:r>
    </w:p>
    <w:p w14:paraId="67ACDFFB">
      <w:pPr>
        <w:pStyle w:val="165"/>
        <w:spacing w:line="520" w:lineRule="exact"/>
        <w:ind w:firstLine="420"/>
        <w:rPr>
          <w:rFonts w:hAnsi="宋体"/>
          <w:sz w:val="24"/>
        </w:rPr>
      </w:pPr>
      <w:r>
        <w:rPr>
          <w:rFonts w:hint="eastAsia" w:hAnsi="宋体"/>
          <w:sz w:val="24"/>
        </w:rPr>
        <w:t xml:space="preserve">5．注册资金：________________________________________________ </w:t>
      </w:r>
    </w:p>
    <w:p w14:paraId="45DA6248">
      <w:pPr>
        <w:pStyle w:val="165"/>
        <w:spacing w:line="520" w:lineRule="exact"/>
        <w:ind w:firstLine="735"/>
        <w:rPr>
          <w:rFonts w:hAnsi="宋体"/>
          <w:sz w:val="24"/>
        </w:rPr>
      </w:pPr>
      <w:r>
        <w:rPr>
          <w:rFonts w:hint="eastAsia" w:hAnsi="宋体"/>
          <w:sz w:val="24"/>
        </w:rPr>
        <w:t>自有资金：________________________________________________</w:t>
      </w:r>
    </w:p>
    <w:p w14:paraId="26550A72">
      <w:pPr>
        <w:pStyle w:val="165"/>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02FD3D75">
      <w:pPr>
        <w:pStyle w:val="165"/>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69FDA01A">
      <w:pPr>
        <w:pStyle w:val="165"/>
        <w:spacing w:line="520" w:lineRule="exact"/>
        <w:ind w:firstLine="420"/>
        <w:rPr>
          <w:rFonts w:hAnsi="宋体"/>
          <w:sz w:val="24"/>
        </w:rPr>
      </w:pPr>
      <w:r>
        <w:rPr>
          <w:rFonts w:hint="eastAsia" w:hAnsi="宋体"/>
          <w:sz w:val="24"/>
        </w:rPr>
        <w:t xml:space="preserve">7．主要经营地点：_______________________________________________ </w:t>
      </w:r>
    </w:p>
    <w:p w14:paraId="1CDE18CD">
      <w:pPr>
        <w:pStyle w:val="165"/>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059FC92E">
      <w:pPr>
        <w:pStyle w:val="98"/>
        <w:spacing w:line="360" w:lineRule="auto"/>
        <w:ind w:firstLine="540" w:firstLineChars="225"/>
        <w:rPr>
          <w:rFonts w:ascii="宋体" w:hAnsi="宋体"/>
          <w:sz w:val="24"/>
          <w:szCs w:val="24"/>
        </w:rPr>
      </w:pPr>
    </w:p>
    <w:p w14:paraId="63B31CFC">
      <w:pPr>
        <w:pStyle w:val="98"/>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3B8E9CD2">
      <w:pPr>
        <w:pStyle w:val="98"/>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2B116189">
      <w:pPr>
        <w:pStyle w:val="165"/>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76A699F9">
      <w:pPr>
        <w:pStyle w:val="98"/>
        <w:spacing w:line="360" w:lineRule="auto"/>
        <w:ind w:firstLine="540" w:firstLineChars="225"/>
        <w:rPr>
          <w:rFonts w:ascii="宋体" w:hAnsi="宋体"/>
          <w:sz w:val="24"/>
          <w:szCs w:val="24"/>
          <w:u w:val="single"/>
        </w:rPr>
      </w:pPr>
    </w:p>
    <w:p w14:paraId="1B4527CE">
      <w:pPr>
        <w:pStyle w:val="98"/>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5E246483">
      <w:pPr>
        <w:pStyle w:val="27"/>
        <w:spacing w:line="360" w:lineRule="auto"/>
        <w:ind w:right="480" w:firstLine="2400" w:firstLineChars="1000"/>
        <w:rPr>
          <w:rFonts w:hAnsi="宋体" w:cs="Times New Roman"/>
          <w:sz w:val="24"/>
          <w:szCs w:val="24"/>
        </w:rPr>
      </w:pPr>
    </w:p>
    <w:p w14:paraId="7CCD396D">
      <w:pPr>
        <w:pStyle w:val="27"/>
        <w:spacing w:line="360" w:lineRule="auto"/>
        <w:ind w:right="480" w:firstLine="2400" w:firstLineChars="1000"/>
        <w:rPr>
          <w:rFonts w:hAnsi="宋体" w:cs="Times New Roman"/>
          <w:sz w:val="24"/>
          <w:szCs w:val="24"/>
        </w:rPr>
      </w:pPr>
    </w:p>
    <w:p w14:paraId="494A2144">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B8E2A88">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1A055ED">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DD1318F">
      <w:pPr>
        <w:spacing w:line="360" w:lineRule="auto"/>
        <w:jc w:val="center"/>
        <w:rPr>
          <w:rFonts w:ascii="宋体" w:hAnsi="宋体" w:cs="宋体"/>
          <w:sz w:val="30"/>
          <w:szCs w:val="30"/>
        </w:rPr>
      </w:pPr>
      <w:r>
        <w:rPr>
          <w:rFonts w:ascii="宋体"/>
          <w:sz w:val="30"/>
          <w:szCs w:val="30"/>
        </w:rPr>
        <w:br w:type="page"/>
      </w:r>
    </w:p>
    <w:p w14:paraId="1108BCE1">
      <w:pPr>
        <w:spacing w:line="360" w:lineRule="auto"/>
        <w:jc w:val="center"/>
        <w:rPr>
          <w:rFonts w:ascii="宋体"/>
          <w:sz w:val="30"/>
          <w:szCs w:val="30"/>
        </w:rPr>
      </w:pPr>
      <w:r>
        <w:rPr>
          <w:rFonts w:hint="eastAsia" w:ascii="宋体" w:hAnsi="宋体" w:cs="宋体"/>
          <w:sz w:val="30"/>
          <w:szCs w:val="30"/>
        </w:rPr>
        <w:t>4、无重大违法记录声明书</w:t>
      </w:r>
    </w:p>
    <w:p w14:paraId="72C34617">
      <w:pPr>
        <w:pStyle w:val="198"/>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6451B8AA">
      <w:pPr>
        <w:pStyle w:val="135"/>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我公司参与的（采购项目名称）（项目编号：</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64345183">
      <w:pPr>
        <w:pStyle w:val="135"/>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4D3F33DF">
      <w:pPr>
        <w:pStyle w:val="134"/>
        <w:jc w:val="center"/>
        <w:rPr>
          <w:rFonts w:hAnsi="宋体"/>
          <w:sz w:val="24"/>
          <w:szCs w:val="24"/>
        </w:rPr>
      </w:pPr>
    </w:p>
    <w:p w14:paraId="10DCE251">
      <w:pPr>
        <w:pStyle w:val="134"/>
        <w:jc w:val="center"/>
        <w:rPr>
          <w:rFonts w:hAnsi="宋体"/>
          <w:sz w:val="24"/>
          <w:szCs w:val="24"/>
        </w:rPr>
      </w:pPr>
    </w:p>
    <w:p w14:paraId="4820D296">
      <w:pPr>
        <w:pStyle w:val="134"/>
        <w:jc w:val="center"/>
        <w:rPr>
          <w:rFonts w:hAnsi="宋体"/>
          <w:sz w:val="24"/>
          <w:szCs w:val="24"/>
        </w:rPr>
      </w:pPr>
    </w:p>
    <w:p w14:paraId="00A7922E">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9EBB37B">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EE35304">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271C81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default" w:ascii="宋体" w:eastAsia="宋体"/>
          <w:sz w:val="30"/>
          <w:szCs w:val="30"/>
          <w:lang w:val="en-US" w:eastAsia="zh-CN"/>
        </w:rPr>
      </w:pPr>
      <w:r>
        <w:rPr>
          <w:rFonts w:hint="eastAsia" w:ascii="宋体" w:hAnsi="宋体" w:cs="宋体"/>
          <w:sz w:val="30"/>
          <w:szCs w:val="30"/>
          <w:lang w:val="en-US" w:eastAsia="zh-CN"/>
        </w:rPr>
        <w:t>5、信用查询记录</w:t>
      </w:r>
    </w:p>
    <w:p w14:paraId="79571885">
      <w:pPr>
        <w:spacing w:line="360" w:lineRule="auto"/>
        <w:rPr>
          <w:rFonts w:ascii="宋体"/>
          <w:sz w:val="24"/>
          <w:szCs w:val="24"/>
        </w:rPr>
      </w:pPr>
      <w:r>
        <w:rPr>
          <w:rFonts w:hint="eastAsia" w:ascii="宋体" w:hAnsi="宋体" w:cs="宋体"/>
          <w:sz w:val="24"/>
          <w:szCs w:val="24"/>
        </w:rPr>
        <w:t>要求：</w:t>
      </w:r>
    </w:p>
    <w:p w14:paraId="3878C539">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lang w:val="en-US" w:eastAsia="zh-CN" w:bidi="ar-SA"/>
        </w:rPr>
        <w:t>查询内容为未被“信用中国”（www.creditchina.gov.cn）、中国政府采购网（www.ccgp.gov.cn）列入失信被执行人、重大税收违法案件当事人名单、政府采购严重违法失信行为记录</w:t>
      </w:r>
      <w:r>
        <w:rPr>
          <w:rFonts w:hint="eastAsia" w:ascii="宋体" w:hAnsi="宋体" w:cs="宋体"/>
          <w:spacing w:val="6"/>
          <w:kern w:val="2"/>
          <w:sz w:val="24"/>
          <w:szCs w:val="24"/>
          <w:lang w:val="en-US" w:eastAsia="zh-CN" w:bidi="ar-SA"/>
        </w:rPr>
        <w:t>。</w:t>
      </w:r>
    </w:p>
    <w:p w14:paraId="12B8D623">
      <w:pPr>
        <w:pStyle w:val="3"/>
        <w:ind w:firstLine="0"/>
        <w:jc w:val="center"/>
        <w:rPr>
          <w:rFonts w:hint="eastAsia" w:ascii="宋体" w:hAnsi="宋体" w:cs="宋体"/>
          <w:sz w:val="30"/>
          <w:szCs w:val="30"/>
          <w:lang w:val="en-US"/>
        </w:rPr>
      </w:pPr>
    </w:p>
    <w:p w14:paraId="1FE1BFD2">
      <w:pPr>
        <w:pStyle w:val="3"/>
        <w:ind w:firstLine="0"/>
        <w:jc w:val="center"/>
        <w:rPr>
          <w:rFonts w:hint="eastAsia" w:ascii="宋体" w:hAnsi="宋体" w:cs="宋体"/>
          <w:sz w:val="30"/>
          <w:szCs w:val="30"/>
          <w:lang w:val="en-US"/>
        </w:rPr>
      </w:pPr>
    </w:p>
    <w:p w14:paraId="1240A5A5">
      <w:pPr>
        <w:pStyle w:val="3"/>
        <w:ind w:firstLine="0"/>
        <w:jc w:val="center"/>
        <w:rPr>
          <w:rFonts w:hint="eastAsia" w:ascii="宋体" w:hAnsi="宋体" w:cs="宋体"/>
          <w:sz w:val="30"/>
          <w:szCs w:val="30"/>
          <w:lang w:val="en-US"/>
        </w:rPr>
      </w:pPr>
    </w:p>
    <w:p w14:paraId="2ABFF462">
      <w:pPr>
        <w:pStyle w:val="3"/>
        <w:ind w:firstLine="0"/>
        <w:jc w:val="center"/>
        <w:rPr>
          <w:rFonts w:hint="eastAsia" w:ascii="宋体" w:hAnsi="宋体" w:cs="宋体"/>
          <w:sz w:val="30"/>
          <w:szCs w:val="30"/>
          <w:lang w:val="en-US"/>
        </w:rPr>
      </w:pPr>
    </w:p>
    <w:p w14:paraId="171D9F39">
      <w:pPr>
        <w:pStyle w:val="3"/>
        <w:ind w:firstLine="0"/>
        <w:jc w:val="center"/>
        <w:rPr>
          <w:rFonts w:hint="eastAsia" w:ascii="宋体" w:hAnsi="宋体" w:cs="宋体"/>
          <w:sz w:val="30"/>
          <w:szCs w:val="30"/>
          <w:lang w:val="en-US"/>
        </w:rPr>
      </w:pPr>
    </w:p>
    <w:p w14:paraId="23257F5F">
      <w:pPr>
        <w:pStyle w:val="3"/>
        <w:ind w:firstLine="0"/>
        <w:jc w:val="center"/>
        <w:rPr>
          <w:rFonts w:hint="eastAsia" w:ascii="宋体" w:hAnsi="宋体" w:cs="宋体"/>
          <w:sz w:val="30"/>
          <w:szCs w:val="30"/>
          <w:lang w:val="en-US"/>
        </w:rPr>
      </w:pPr>
      <w:r>
        <w:rPr>
          <w:rFonts w:hint="eastAsia" w:ascii="宋体" w:hAnsi="宋体" w:cs="宋体"/>
          <w:sz w:val="30"/>
          <w:szCs w:val="30"/>
          <w:lang w:val="en-US"/>
        </w:rPr>
        <w:t>（格式自行设计）</w:t>
      </w:r>
    </w:p>
    <w:p w14:paraId="766E46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Ansi="宋体"/>
          <w:sz w:val="24"/>
          <w:szCs w:val="24"/>
        </w:rPr>
      </w:pPr>
      <w:r>
        <w:rPr>
          <w:rFonts w:hAnsi="宋体"/>
          <w:sz w:val="24"/>
          <w:szCs w:val="24"/>
        </w:rPr>
        <w:br w:type="page"/>
      </w:r>
    </w:p>
    <w:p w14:paraId="6027EC06">
      <w:pPr>
        <w:spacing w:line="360" w:lineRule="auto"/>
        <w:jc w:val="center"/>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、授权委托书</w:t>
      </w:r>
    </w:p>
    <w:p w14:paraId="5347B1D2">
      <w:pPr>
        <w:pStyle w:val="198"/>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1C7B20C7">
      <w:pPr>
        <w:pStyle w:val="198"/>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（项目编号：</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155E48BE">
      <w:pPr>
        <w:pStyle w:val="198"/>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417AD829">
      <w:pPr>
        <w:pStyle w:val="198"/>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1EEEF5C7">
      <w:pPr>
        <w:pStyle w:val="198"/>
        <w:spacing w:line="440" w:lineRule="exact"/>
        <w:ind w:firstLine="480"/>
        <w:rPr>
          <w:rFonts w:ascii="宋体"/>
          <w:sz w:val="24"/>
          <w:szCs w:val="24"/>
        </w:rPr>
      </w:pPr>
      <w:r>
        <w:rPr>
          <w:rFonts w:hint="eastAsia" w:ascii="宋体" w:hAnsi="宋体" w:cs="宋体"/>
          <w:sz w:val="24"/>
          <w:szCs w:val="24"/>
        </w:rPr>
        <w:t>被委托人无转委托权，特此声明。</w:t>
      </w:r>
    </w:p>
    <w:p w14:paraId="21BE0561">
      <w:pPr>
        <w:pStyle w:val="198"/>
        <w:spacing w:line="440" w:lineRule="exact"/>
        <w:ind w:firstLine="480"/>
        <w:rPr>
          <w:rFonts w:ascii="宋体"/>
          <w:sz w:val="24"/>
          <w:szCs w:val="24"/>
        </w:rPr>
      </w:pPr>
    </w:p>
    <w:p w14:paraId="7CE7DF9B">
      <w:pPr>
        <w:pStyle w:val="198"/>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5BDFCE24">
      <w:pPr>
        <w:pStyle w:val="198"/>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650C86C3">
      <w:pPr>
        <w:pStyle w:val="198"/>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17329EF7">
      <w:pPr>
        <w:pStyle w:val="198"/>
        <w:spacing w:line="440" w:lineRule="exact"/>
        <w:rPr>
          <w:rFonts w:ascii="宋体"/>
          <w:sz w:val="24"/>
          <w:szCs w:val="24"/>
        </w:rPr>
      </w:pPr>
      <w:r>
        <w:rPr>
          <w:rFonts w:ascii="宋体" w:hAnsi="宋体" w:cs="宋体"/>
          <w:sz w:val="24"/>
          <w:szCs w:val="24"/>
        </w:rPr>
        <w:t>_____________________________________________________________________</w:t>
      </w:r>
    </w:p>
    <w:p w14:paraId="4063B085">
      <w:pPr>
        <w:pStyle w:val="198"/>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6C90D288">
      <w:pPr>
        <w:pStyle w:val="198"/>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17152E1C">
      <w:pPr>
        <w:pStyle w:val="198"/>
        <w:spacing w:line="360" w:lineRule="auto"/>
        <w:ind w:firstLine="420"/>
        <w:rPr>
          <w:rFonts w:ascii="宋体"/>
          <w:b/>
          <w:bCs/>
          <w:sz w:val="24"/>
          <w:szCs w:val="24"/>
        </w:rPr>
      </w:pPr>
    </w:p>
    <w:p w14:paraId="08F95A77">
      <w:pPr>
        <w:pStyle w:val="198"/>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64842E85">
      <w:pPr>
        <w:pStyle w:val="198"/>
        <w:spacing w:line="400" w:lineRule="exact"/>
        <w:ind w:firstLine="900" w:firstLineChars="375"/>
        <w:rPr>
          <w:rFonts w:ascii="宋体" w:hAnsi="宋体"/>
          <w:sz w:val="24"/>
        </w:rPr>
      </w:pPr>
      <w:r>
        <w:rPr>
          <w:rFonts w:hint="eastAsia" w:ascii="宋体" w:hAnsi="宋体"/>
          <w:sz w:val="24"/>
        </w:rPr>
        <w:t>2、委托人为上述条款中的负责人。</w:t>
      </w:r>
    </w:p>
    <w:p w14:paraId="2D349327">
      <w:pPr>
        <w:pStyle w:val="198"/>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4BCB1428">
      <w:pPr>
        <w:pStyle w:val="197"/>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60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011657">
            <w:pPr>
              <w:pStyle w:val="197"/>
              <w:spacing w:line="440" w:lineRule="exact"/>
              <w:rPr>
                <w:rFonts w:hAnsi="宋体"/>
                <w:sz w:val="24"/>
                <w:szCs w:val="24"/>
              </w:rPr>
            </w:pPr>
            <w:r>
              <w:rPr>
                <w:rFonts w:hint="eastAsia" w:hAnsi="宋体" w:cs="宋体"/>
                <w:sz w:val="24"/>
                <w:szCs w:val="24"/>
              </w:rPr>
              <w:t>正面：反面：</w:t>
            </w:r>
          </w:p>
          <w:p w14:paraId="29DBD663">
            <w:pPr>
              <w:pStyle w:val="197"/>
              <w:spacing w:line="440" w:lineRule="exact"/>
              <w:rPr>
                <w:rFonts w:hAnsi="宋体"/>
                <w:sz w:val="24"/>
                <w:szCs w:val="24"/>
              </w:rPr>
            </w:pPr>
          </w:p>
        </w:tc>
      </w:tr>
    </w:tbl>
    <w:p w14:paraId="0DE22530">
      <w:pPr>
        <w:pStyle w:val="197"/>
        <w:spacing w:line="440" w:lineRule="exact"/>
        <w:rPr>
          <w:rFonts w:hAnsi="宋体"/>
          <w:sz w:val="24"/>
          <w:szCs w:val="24"/>
        </w:rPr>
      </w:pPr>
      <w:r>
        <w:rPr>
          <w:rFonts w:hint="eastAsia" w:hAnsi="宋体"/>
          <w:sz w:val="24"/>
          <w:szCs w:val="24"/>
        </w:rPr>
        <w:t>委托代理人身份证件扫描件：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4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328213">
            <w:pPr>
              <w:pStyle w:val="197"/>
              <w:spacing w:line="440" w:lineRule="exact"/>
              <w:rPr>
                <w:rFonts w:hAnsi="宋体"/>
                <w:sz w:val="24"/>
                <w:szCs w:val="24"/>
              </w:rPr>
            </w:pPr>
            <w:r>
              <w:rPr>
                <w:rFonts w:hint="eastAsia" w:hAnsi="宋体" w:cs="宋体"/>
                <w:sz w:val="24"/>
                <w:szCs w:val="24"/>
              </w:rPr>
              <w:t>正面：反面：</w:t>
            </w:r>
          </w:p>
          <w:p w14:paraId="093362F5">
            <w:pPr>
              <w:pStyle w:val="197"/>
              <w:spacing w:line="440" w:lineRule="exact"/>
              <w:rPr>
                <w:rFonts w:hAnsi="宋体"/>
                <w:sz w:val="24"/>
                <w:szCs w:val="24"/>
              </w:rPr>
            </w:pPr>
          </w:p>
        </w:tc>
      </w:tr>
    </w:tbl>
    <w:p w14:paraId="576C0F0C">
      <w:pPr>
        <w:pStyle w:val="197"/>
        <w:spacing w:line="360" w:lineRule="auto"/>
        <w:ind w:firstLine="4480" w:firstLineChars="1600"/>
        <w:rPr>
          <w:rFonts w:hAnsi="宋体"/>
          <w:spacing w:val="20"/>
          <w:sz w:val="24"/>
          <w:szCs w:val="24"/>
        </w:rPr>
      </w:pPr>
    </w:p>
    <w:p w14:paraId="4A192969">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239AFF4">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65A99F0">
      <w:pPr>
        <w:pStyle w:val="27"/>
        <w:wordWrap w:val="0"/>
        <w:spacing w:line="360" w:lineRule="auto"/>
        <w:ind w:right="480" w:firstLine="4560" w:firstLineChars="1900"/>
        <w:rPr>
          <w:rFonts w:hAnsi="宋体" w:cs="Times New Roman"/>
          <w:sz w:val="30"/>
          <w:szCs w:val="30"/>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CFFB7AA">
      <w:pPr>
        <w:spacing w:line="360" w:lineRule="auto"/>
        <w:jc w:val="center"/>
        <w:rPr>
          <w:rFonts w:ascii="宋体" w:hAnsi="宋体" w:cs="宋体"/>
          <w:sz w:val="30"/>
          <w:szCs w:val="30"/>
        </w:rPr>
      </w:pPr>
    </w:p>
    <w:p w14:paraId="4FEDEAAE">
      <w:pPr>
        <w:keepNext w:val="0"/>
        <w:keepLines w:val="0"/>
        <w:pageBreakBefore/>
        <w:widowControl w:val="0"/>
        <w:numPr>
          <w:ilvl w:val="0"/>
          <w:numId w:val="4"/>
        </w:numPr>
        <w:kinsoku/>
        <w:wordWrap/>
        <w:overflowPunct/>
        <w:topLinePunct w:val="0"/>
        <w:autoSpaceDE/>
        <w:autoSpaceDN/>
        <w:bidi w:val="0"/>
        <w:adjustRightInd/>
        <w:snapToGrid/>
        <w:spacing w:line="360" w:lineRule="auto"/>
        <w:jc w:val="center"/>
        <w:textAlignment w:val="auto"/>
        <w:rPr>
          <w:rFonts w:ascii="宋体" w:hAnsi="宋体"/>
          <w:b/>
          <w:sz w:val="30"/>
        </w:rPr>
      </w:pPr>
      <w:r>
        <w:rPr>
          <w:rFonts w:hint="eastAsia" w:ascii="宋体" w:hAnsi="宋体" w:eastAsia="宋体" w:cs="宋体"/>
          <w:sz w:val="30"/>
          <w:szCs w:val="30"/>
          <w:lang w:val="en-US" w:eastAsia="zh-CN"/>
        </w:rPr>
        <w:t>中小企业、残疾人福利性单位、监狱企业声明函</w:t>
      </w:r>
    </w:p>
    <w:p w14:paraId="141A092E">
      <w:pPr>
        <w:spacing w:line="360" w:lineRule="auto"/>
        <w:jc w:val="center"/>
        <w:rPr>
          <w:rFonts w:ascii="宋体" w:hAnsi="宋体"/>
          <w:b/>
          <w:sz w:val="30"/>
        </w:rPr>
      </w:pPr>
    </w:p>
    <w:p w14:paraId="2D9CB1F6">
      <w:pPr>
        <w:spacing w:line="360" w:lineRule="auto"/>
        <w:jc w:val="center"/>
        <w:rPr>
          <w:rFonts w:ascii="宋体" w:hAnsi="宋体"/>
        </w:rPr>
      </w:pPr>
      <w:r>
        <w:rPr>
          <w:rFonts w:hint="eastAsia" w:ascii="宋体" w:hAnsi="宋体"/>
          <w:b/>
          <w:bCs/>
          <w:sz w:val="30"/>
          <w:szCs w:val="30"/>
        </w:rPr>
        <w:t>中小企业声明函(货物)</w:t>
      </w:r>
    </w:p>
    <w:p w14:paraId="003A420F">
      <w:pPr>
        <w:widowControl/>
        <w:spacing w:line="360" w:lineRule="auto"/>
        <w:ind w:firstLine="480" w:firstLineChars="200"/>
        <w:jc w:val="center"/>
        <w:rPr>
          <w:rFonts w:ascii="宋体" w:hAnsi="宋体"/>
          <w:color w:val="000000"/>
          <w:kern w:val="0"/>
          <w:sz w:val="24"/>
          <w:szCs w:val="24"/>
        </w:rPr>
      </w:pPr>
      <w:r>
        <w:rPr>
          <w:rFonts w:hint="eastAsia" w:ascii="宋体" w:hAnsi="宋体"/>
          <w:color w:val="000000"/>
          <w:kern w:val="0"/>
          <w:sz w:val="24"/>
          <w:szCs w:val="24"/>
        </w:rPr>
        <w:t xml:space="preserve"> </w:t>
      </w:r>
    </w:p>
    <w:p w14:paraId="65C4C29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 xml:space="preserve">采购活动，提供的货物全部由符合政策要求的中小企业制造。相关企业（含联合体中的中小企业、签订分包意向协议的中小企业）的具体情况如下： </w:t>
      </w:r>
    </w:p>
    <w:p w14:paraId="41E189E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640189E6">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；制造商为（企业名称），从业人员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4EB948FD">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14:paraId="019446F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14:paraId="436652B0">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14:paraId="4AC91574">
      <w:pPr>
        <w:pStyle w:val="24"/>
        <w:ind w:left="1890" w:right="1470" w:hanging="420"/>
      </w:pPr>
    </w:p>
    <w:p w14:paraId="22842491">
      <w:pPr>
        <w:pStyle w:val="24"/>
        <w:ind w:left="1890" w:right="1470" w:hanging="420"/>
      </w:pPr>
    </w:p>
    <w:p w14:paraId="04879174">
      <w:pPr>
        <w:pStyle w:val="24"/>
        <w:ind w:left="1890" w:right="1470" w:hanging="420"/>
      </w:pPr>
    </w:p>
    <w:p w14:paraId="108DE58D">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2B49201">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14:paraId="4DB7DAA2">
      <w:pPr>
        <w:pStyle w:val="27"/>
        <w:wordWrap w:val="0"/>
        <w:spacing w:line="360" w:lineRule="auto"/>
        <w:ind w:left="630"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B3FAC0B">
      <w:pPr>
        <w:pStyle w:val="24"/>
        <w:ind w:left="1890" w:right="1470" w:hanging="420"/>
      </w:pPr>
    </w:p>
    <w:p w14:paraId="0943EB31">
      <w:pPr>
        <w:pStyle w:val="24"/>
        <w:ind w:left="1890" w:right="1470" w:hanging="420"/>
      </w:pPr>
    </w:p>
    <w:p w14:paraId="76714B1B">
      <w:pPr>
        <w:pStyle w:val="24"/>
        <w:ind w:left="1890" w:right="1470" w:hanging="420"/>
      </w:pPr>
    </w:p>
    <w:p w14:paraId="33E29544">
      <w:pPr>
        <w:pStyle w:val="293"/>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581A1DBE">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53F4EB0D">
      <w:pPr>
        <w:pStyle w:val="3"/>
        <w:ind w:firstLine="210"/>
      </w:pPr>
    </w:p>
    <w:p w14:paraId="73CD4AAD">
      <w:pPr>
        <w:pStyle w:val="274"/>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63DC411D">
      <w:pPr>
        <w:pStyle w:val="274"/>
        <w:spacing w:line="360" w:lineRule="auto"/>
        <w:ind w:firstLine="600"/>
        <w:rPr>
          <w:kern w:val="2"/>
          <w:sz w:val="28"/>
          <w:szCs w:val="28"/>
        </w:rPr>
      </w:pPr>
      <w:r>
        <w:rPr>
          <w:rFonts w:hint="eastAsia"/>
          <w:kern w:val="2"/>
          <w:sz w:val="28"/>
          <w:szCs w:val="28"/>
        </w:rPr>
        <w:t>本单位对上述声明的真实性负责。如有虚假，将依法承担相应责任。</w:t>
      </w:r>
    </w:p>
    <w:p w14:paraId="120E8DC6">
      <w:pPr>
        <w:pStyle w:val="274"/>
        <w:spacing w:line="360" w:lineRule="auto"/>
        <w:rPr>
          <w:rFonts w:ascii="仿宋_GB2312" w:eastAsia="仿宋_GB2312"/>
          <w:spacing w:val="6"/>
          <w:sz w:val="30"/>
          <w:szCs w:val="30"/>
        </w:rPr>
      </w:pPr>
    </w:p>
    <w:p w14:paraId="7583E08D">
      <w:pPr>
        <w:spacing w:line="360" w:lineRule="auto"/>
        <w:jc w:val="center"/>
        <w:rPr>
          <w:rFonts w:ascii="仿宋_GB2312" w:eastAsia="仿宋_GB2312"/>
          <w:spacing w:val="6"/>
          <w:sz w:val="30"/>
          <w:szCs w:val="30"/>
        </w:rPr>
      </w:pPr>
    </w:p>
    <w:p w14:paraId="5A53F7DB">
      <w:pPr>
        <w:spacing w:line="360" w:lineRule="auto"/>
        <w:jc w:val="center"/>
        <w:rPr>
          <w:rFonts w:ascii="仿宋_GB2312" w:eastAsia="仿宋_GB2312"/>
          <w:spacing w:val="6"/>
          <w:sz w:val="30"/>
          <w:szCs w:val="30"/>
        </w:rPr>
      </w:pPr>
    </w:p>
    <w:p w14:paraId="2A8B7AC6">
      <w:pPr>
        <w:spacing w:line="360" w:lineRule="auto"/>
        <w:jc w:val="center"/>
        <w:rPr>
          <w:rFonts w:ascii="仿宋_GB2312" w:eastAsia="仿宋_GB2312"/>
          <w:spacing w:val="6"/>
          <w:sz w:val="30"/>
          <w:szCs w:val="30"/>
        </w:rPr>
      </w:pPr>
    </w:p>
    <w:p w14:paraId="20823E7D">
      <w:pPr>
        <w:spacing w:line="360" w:lineRule="auto"/>
        <w:jc w:val="center"/>
        <w:rPr>
          <w:rFonts w:ascii="仿宋_GB2312" w:eastAsia="仿宋_GB2312"/>
          <w:spacing w:val="6"/>
          <w:sz w:val="30"/>
          <w:szCs w:val="30"/>
        </w:rPr>
      </w:pPr>
    </w:p>
    <w:p w14:paraId="75C06D1A">
      <w:pPr>
        <w:spacing w:line="360" w:lineRule="auto"/>
        <w:jc w:val="center"/>
        <w:rPr>
          <w:rFonts w:ascii="仿宋_GB2312" w:eastAsia="仿宋_GB2312"/>
          <w:spacing w:val="6"/>
          <w:sz w:val="30"/>
          <w:szCs w:val="30"/>
        </w:rPr>
      </w:pPr>
    </w:p>
    <w:p w14:paraId="66EBF3B7">
      <w:pPr>
        <w:spacing w:line="360" w:lineRule="auto"/>
        <w:jc w:val="center"/>
        <w:rPr>
          <w:rFonts w:ascii="宋体" w:hAnsi="宋体"/>
          <w:sz w:val="30"/>
        </w:rPr>
      </w:pPr>
      <w:r>
        <w:rPr>
          <w:rFonts w:hint="eastAsia" w:ascii="宋体" w:hAnsi="宋体"/>
          <w:sz w:val="30"/>
        </w:rPr>
        <w:t>监狱企业证明</w:t>
      </w:r>
    </w:p>
    <w:p w14:paraId="247E1202">
      <w:pPr>
        <w:pStyle w:val="15"/>
        <w:spacing w:line="360" w:lineRule="auto"/>
        <w:ind w:firstLine="0"/>
        <w:jc w:val="center"/>
        <w:rPr>
          <w:rFonts w:ascii="仿宋_GB2312" w:eastAsia="仿宋_GB2312"/>
          <w:sz w:val="24"/>
          <w:szCs w:val="24"/>
        </w:rPr>
      </w:pPr>
    </w:p>
    <w:p w14:paraId="7557A0C3">
      <w:pPr>
        <w:pStyle w:val="15"/>
        <w:spacing w:line="360" w:lineRule="auto"/>
        <w:ind w:firstLine="562" w:firstLineChars="200"/>
        <w:jc w:val="left"/>
        <w:rPr>
          <w:rFonts w:ascii="宋体" w:hAnsi="宋体"/>
          <w:sz w:val="24"/>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6391EC21">
      <w:pPr>
        <w:pStyle w:val="15"/>
        <w:numPr>
          <w:ilvl w:val="0"/>
          <w:numId w:val="0"/>
        </w:numPr>
        <w:rPr>
          <w:rFonts w:hint="eastAsia"/>
          <w:lang w:val="en-US" w:eastAsia="zh-CN"/>
        </w:rPr>
      </w:pPr>
      <w:r>
        <w:rPr>
          <w:rFonts w:ascii="宋体" w:eastAsia="宋体" w:cs="Times New Roman"/>
        </w:rPr>
        <w:br w:type="page"/>
      </w:r>
    </w:p>
    <w:p w14:paraId="6BB767B4">
      <w:pPr>
        <w:pStyle w:val="7"/>
        <w:ind w:firstLine="3120" w:firstLineChars="1040"/>
        <w:rPr>
          <w:rFonts w:hint="eastAsia" w:ascii="宋体" w:hAnsi="宋体" w:eastAsia="宋体" w:cs="宋体"/>
          <w:b w:val="0"/>
          <w:bCs w:val="0"/>
        </w:rPr>
      </w:pPr>
      <w:bookmarkStart w:id="105" w:name="_Toc28302"/>
      <w:bookmarkStart w:id="106" w:name="_Toc2030"/>
      <w:r>
        <w:rPr>
          <w:rFonts w:hint="eastAsia" w:ascii="宋体" w:hAnsi="宋体" w:eastAsia="宋体" w:cs="宋体"/>
          <w:b w:val="0"/>
          <w:bCs w:val="0"/>
        </w:rPr>
        <w:t>二  商务技术文件</w:t>
      </w:r>
      <w:bookmarkEnd w:id="105"/>
      <w:bookmarkEnd w:id="106"/>
    </w:p>
    <w:p w14:paraId="65B02ECF">
      <w:pPr>
        <w:pStyle w:val="15"/>
        <w:spacing w:line="720" w:lineRule="auto"/>
        <w:jc w:val="center"/>
        <w:rPr>
          <w:rFonts w:ascii="宋体"/>
          <w:b/>
          <w:bCs/>
          <w:kern w:val="0"/>
          <w:sz w:val="36"/>
          <w:szCs w:val="36"/>
        </w:rPr>
      </w:pPr>
      <w:r>
        <w:rPr>
          <w:rFonts w:hint="eastAsia" w:ascii="宋体" w:hAnsi="宋体" w:cs="宋体"/>
          <w:b/>
          <w:bCs/>
          <w:kern w:val="0"/>
          <w:sz w:val="36"/>
          <w:szCs w:val="36"/>
        </w:rPr>
        <w:t>目录</w:t>
      </w:r>
    </w:p>
    <w:bookmarkEnd w:id="89"/>
    <w:bookmarkEnd w:id="90"/>
    <w:bookmarkEnd w:id="91"/>
    <w:bookmarkEnd w:id="92"/>
    <w:p w14:paraId="1828D5D3">
      <w:pPr>
        <w:spacing w:line="360" w:lineRule="auto"/>
        <w:jc w:val="left"/>
        <w:rPr>
          <w:rFonts w:ascii="宋体"/>
          <w:sz w:val="30"/>
          <w:szCs w:val="30"/>
          <w:highlight w:val="none"/>
        </w:rPr>
      </w:pPr>
      <w:bookmarkStart w:id="107" w:name="_Toc493956059"/>
      <w:bookmarkStart w:id="108" w:name="_Toc494555875"/>
      <w:bookmarkStart w:id="109" w:name="_Toc493956060"/>
      <w:bookmarkStart w:id="110" w:name="_Toc494555876"/>
      <w:bookmarkStart w:id="111" w:name="_Toc493956064"/>
      <w:bookmarkStart w:id="112" w:name="_Toc493956062"/>
      <w:bookmarkStart w:id="113" w:name="_Toc494555879"/>
      <w:bookmarkStart w:id="114" w:name="_Toc494555877"/>
      <w:bookmarkStart w:id="115" w:name="_Toc494555880"/>
      <w:bookmarkStart w:id="116" w:name="_Toc493956065"/>
      <w:bookmarkStart w:id="117" w:name="_Toc69635465"/>
      <w:r>
        <w:rPr>
          <w:rFonts w:ascii="宋体" w:hAnsi="宋体" w:cs="宋体"/>
          <w:sz w:val="30"/>
          <w:szCs w:val="30"/>
          <w:highlight w:val="none"/>
        </w:rPr>
        <w:t>1</w:t>
      </w:r>
      <w:r>
        <w:rPr>
          <w:rFonts w:hint="eastAsia" w:ascii="宋体" w:hAnsi="宋体" w:cs="宋体"/>
          <w:sz w:val="30"/>
          <w:szCs w:val="30"/>
          <w:highlight w:val="none"/>
        </w:rPr>
        <w:t>、投标声明书</w:t>
      </w:r>
      <w:bookmarkEnd w:id="107"/>
      <w:bookmarkEnd w:id="108"/>
    </w:p>
    <w:p w14:paraId="30E3820C">
      <w:pPr>
        <w:spacing w:line="360" w:lineRule="auto"/>
        <w:jc w:val="left"/>
        <w:rPr>
          <w:rFonts w:ascii="宋体"/>
          <w:sz w:val="30"/>
          <w:szCs w:val="30"/>
          <w:highlight w:val="none"/>
        </w:rPr>
      </w:pPr>
      <w:r>
        <w:rPr>
          <w:rFonts w:ascii="宋体" w:hAnsi="宋体" w:cs="宋体"/>
          <w:sz w:val="30"/>
          <w:szCs w:val="30"/>
          <w:highlight w:val="none"/>
        </w:rPr>
        <w:t>2</w:t>
      </w:r>
      <w:r>
        <w:rPr>
          <w:rFonts w:hint="eastAsia" w:ascii="宋体" w:hAnsi="宋体" w:cs="宋体"/>
          <w:sz w:val="30"/>
          <w:szCs w:val="30"/>
          <w:highlight w:val="none"/>
        </w:rPr>
        <w:t>、投标人参标申请表</w:t>
      </w:r>
      <w:bookmarkEnd w:id="109"/>
      <w:bookmarkEnd w:id="110"/>
    </w:p>
    <w:p w14:paraId="06B35298">
      <w:pPr>
        <w:spacing w:line="360" w:lineRule="auto"/>
        <w:jc w:val="left"/>
        <w:rPr>
          <w:rFonts w:ascii="宋体"/>
          <w:sz w:val="30"/>
          <w:szCs w:val="30"/>
          <w:highlight w:val="none"/>
        </w:rPr>
      </w:pPr>
      <w:r>
        <w:rPr>
          <w:rFonts w:hint="eastAsia" w:ascii="宋体" w:hAnsi="宋体" w:cs="宋体"/>
          <w:sz w:val="30"/>
          <w:szCs w:val="30"/>
          <w:highlight w:val="none"/>
          <w:lang w:val="en-US" w:eastAsia="zh-CN"/>
        </w:rPr>
        <w:t>3</w:t>
      </w:r>
      <w:r>
        <w:rPr>
          <w:rFonts w:hint="eastAsia" w:ascii="宋体" w:hAnsi="宋体" w:cs="宋体"/>
          <w:sz w:val="30"/>
          <w:szCs w:val="30"/>
          <w:highlight w:val="none"/>
        </w:rPr>
        <w:t>、节能环保产品</w:t>
      </w:r>
    </w:p>
    <w:bookmarkEnd w:id="111"/>
    <w:bookmarkEnd w:id="112"/>
    <w:bookmarkEnd w:id="113"/>
    <w:bookmarkEnd w:id="114"/>
    <w:p w14:paraId="4322EB9E">
      <w:pPr>
        <w:spacing w:line="360" w:lineRule="auto"/>
        <w:jc w:val="left"/>
        <w:rPr>
          <w:rFonts w:ascii="宋体"/>
          <w:sz w:val="30"/>
          <w:szCs w:val="30"/>
          <w:highlight w:val="none"/>
        </w:rPr>
      </w:pPr>
      <w:r>
        <w:rPr>
          <w:rFonts w:hint="eastAsia" w:ascii="宋体" w:hAnsi="宋体" w:cs="宋体"/>
          <w:sz w:val="30"/>
          <w:szCs w:val="30"/>
          <w:highlight w:val="none"/>
          <w:lang w:val="en-US" w:eastAsia="zh-CN"/>
        </w:rPr>
        <w:t>4</w:t>
      </w:r>
      <w:r>
        <w:rPr>
          <w:rFonts w:hint="eastAsia" w:ascii="宋体" w:hAnsi="宋体" w:cs="宋体"/>
          <w:sz w:val="30"/>
          <w:szCs w:val="30"/>
          <w:highlight w:val="none"/>
        </w:rPr>
        <w:t>、投标人类似项目业绩表</w:t>
      </w:r>
    </w:p>
    <w:p w14:paraId="31459424">
      <w:pPr>
        <w:spacing w:line="360" w:lineRule="auto"/>
        <w:jc w:val="left"/>
        <w:rPr>
          <w:rFonts w:hint="eastAsia" w:ascii="宋体" w:hAnsi="宋体" w:eastAsia="宋体" w:cs="宋体"/>
          <w:sz w:val="30"/>
          <w:szCs w:val="30"/>
          <w:highlight w:val="none"/>
          <w:lang w:val="en-US" w:eastAsia="zh-CN"/>
        </w:rPr>
      </w:pPr>
      <w:r>
        <w:rPr>
          <w:rFonts w:hint="eastAsia" w:ascii="宋体" w:hAnsi="宋体" w:cs="宋体"/>
          <w:sz w:val="30"/>
          <w:szCs w:val="30"/>
          <w:highlight w:val="none"/>
          <w:lang w:val="en-US" w:eastAsia="zh-CN"/>
        </w:rPr>
        <w:t>5</w:t>
      </w:r>
      <w:r>
        <w:rPr>
          <w:rFonts w:hint="eastAsia" w:ascii="宋体" w:hAnsi="宋体" w:cs="宋体"/>
          <w:sz w:val="30"/>
          <w:szCs w:val="30"/>
          <w:highlight w:val="none"/>
        </w:rPr>
        <w:t>、认证证书</w:t>
      </w:r>
    </w:p>
    <w:p w14:paraId="7AA09F8F">
      <w:pPr>
        <w:spacing w:line="360" w:lineRule="auto"/>
        <w:jc w:val="left"/>
        <w:rPr>
          <w:rFonts w:hint="eastAsia" w:ascii="宋体" w:hAnsi="宋体" w:eastAsia="宋体" w:cs="宋体"/>
          <w:sz w:val="30"/>
          <w:szCs w:val="30"/>
          <w:highlight w:val="none"/>
          <w:lang w:eastAsia="zh-CN"/>
        </w:rPr>
      </w:pPr>
      <w:r>
        <w:rPr>
          <w:rFonts w:hint="eastAsia" w:ascii="宋体" w:hAnsi="宋体" w:cs="宋体"/>
          <w:sz w:val="30"/>
          <w:szCs w:val="30"/>
          <w:highlight w:val="none"/>
          <w:lang w:val="en-US" w:eastAsia="zh-CN"/>
        </w:rPr>
        <w:t>6</w:t>
      </w:r>
      <w:r>
        <w:rPr>
          <w:rFonts w:hint="eastAsia" w:ascii="宋体" w:hAnsi="宋体" w:cs="宋体"/>
          <w:sz w:val="30"/>
          <w:szCs w:val="30"/>
          <w:highlight w:val="none"/>
        </w:rPr>
        <w:t>、参数规格偏离表</w:t>
      </w:r>
    </w:p>
    <w:p w14:paraId="6B880B2F">
      <w:pPr>
        <w:spacing w:line="360" w:lineRule="auto"/>
        <w:jc w:val="left"/>
        <w:rPr>
          <w:rFonts w:hint="default" w:ascii="宋体" w:hAnsi="宋体" w:cs="宋体"/>
          <w:sz w:val="30"/>
          <w:szCs w:val="30"/>
          <w:highlight w:val="none"/>
          <w:lang w:val="en-US" w:eastAsia="zh-CN"/>
        </w:rPr>
      </w:pPr>
      <w:r>
        <w:rPr>
          <w:rFonts w:hint="eastAsia" w:ascii="宋体" w:hAnsi="宋体" w:cs="宋体"/>
          <w:sz w:val="30"/>
          <w:szCs w:val="30"/>
          <w:highlight w:val="none"/>
          <w:lang w:val="en-US" w:eastAsia="zh-CN"/>
        </w:rPr>
        <w:t>7、深化设计方案</w:t>
      </w:r>
    </w:p>
    <w:p w14:paraId="5AA1DF4D">
      <w:pPr>
        <w:spacing w:line="360" w:lineRule="auto"/>
        <w:jc w:val="left"/>
        <w:rPr>
          <w:rFonts w:hint="eastAsia" w:ascii="宋体" w:hAnsi="宋体" w:cs="宋体"/>
          <w:sz w:val="30"/>
          <w:szCs w:val="30"/>
          <w:highlight w:val="none"/>
        </w:rPr>
      </w:pPr>
      <w:r>
        <w:rPr>
          <w:rFonts w:hint="eastAsia" w:ascii="宋体" w:hAnsi="宋体" w:cs="宋体"/>
          <w:sz w:val="30"/>
          <w:szCs w:val="30"/>
          <w:highlight w:val="none"/>
          <w:lang w:val="en-US" w:eastAsia="zh-CN"/>
        </w:rPr>
        <w:t>8</w:t>
      </w:r>
      <w:r>
        <w:rPr>
          <w:rFonts w:hint="eastAsia" w:ascii="宋体" w:hAnsi="宋体" w:cs="宋体"/>
          <w:sz w:val="30"/>
          <w:szCs w:val="30"/>
          <w:highlight w:val="none"/>
        </w:rPr>
        <w:t>、项目实施方案</w:t>
      </w:r>
    </w:p>
    <w:p w14:paraId="7B5E3576">
      <w:pPr>
        <w:spacing w:line="360" w:lineRule="auto"/>
        <w:jc w:val="left"/>
        <w:rPr>
          <w:rFonts w:hint="default" w:ascii="宋体" w:hAnsi="宋体" w:cs="宋体"/>
          <w:sz w:val="30"/>
          <w:szCs w:val="30"/>
          <w:highlight w:val="none"/>
          <w:lang w:val="en-US" w:eastAsia="zh-CN"/>
        </w:rPr>
      </w:pPr>
      <w:r>
        <w:rPr>
          <w:rFonts w:hint="eastAsia" w:ascii="宋体" w:hAnsi="宋体" w:cs="宋体"/>
          <w:sz w:val="30"/>
          <w:szCs w:val="30"/>
          <w:highlight w:val="none"/>
          <w:lang w:val="en-US" w:eastAsia="zh-CN"/>
        </w:rPr>
        <w:t>9、工期及质量保证措施</w:t>
      </w:r>
    </w:p>
    <w:p w14:paraId="49555CCE">
      <w:pPr>
        <w:spacing w:line="360" w:lineRule="auto"/>
        <w:jc w:val="left"/>
        <w:rPr>
          <w:rFonts w:hint="eastAsia" w:ascii="宋体" w:hAnsi="宋体" w:cs="宋体"/>
          <w:sz w:val="30"/>
          <w:szCs w:val="30"/>
          <w:highlight w:val="none"/>
        </w:rPr>
      </w:pPr>
      <w:r>
        <w:rPr>
          <w:rFonts w:hint="eastAsia" w:ascii="宋体" w:hAnsi="宋体" w:cs="宋体"/>
          <w:sz w:val="30"/>
          <w:szCs w:val="30"/>
          <w:highlight w:val="none"/>
          <w:lang w:val="en-US" w:eastAsia="zh-CN"/>
        </w:rPr>
        <w:t>10</w:t>
      </w:r>
      <w:r>
        <w:rPr>
          <w:rFonts w:hint="eastAsia" w:ascii="宋体" w:hAnsi="宋体" w:cs="宋体"/>
          <w:sz w:val="30"/>
          <w:szCs w:val="30"/>
          <w:highlight w:val="none"/>
        </w:rPr>
        <w:t>、安装、调试和验收方案</w:t>
      </w:r>
    </w:p>
    <w:p w14:paraId="184279DC">
      <w:pPr>
        <w:spacing w:line="360" w:lineRule="auto"/>
        <w:jc w:val="left"/>
        <w:rPr>
          <w:rFonts w:hint="default" w:ascii="宋体" w:hAnsi="宋体" w:cs="宋体"/>
          <w:sz w:val="30"/>
          <w:szCs w:val="30"/>
          <w:highlight w:val="none"/>
          <w:lang w:val="en-US" w:eastAsia="zh-CN"/>
        </w:rPr>
      </w:pPr>
      <w:r>
        <w:rPr>
          <w:rFonts w:hint="eastAsia" w:ascii="宋体" w:hAnsi="宋体" w:cs="宋体"/>
          <w:sz w:val="30"/>
          <w:szCs w:val="30"/>
          <w:highlight w:val="none"/>
          <w:lang w:val="en-US" w:eastAsia="zh-CN"/>
        </w:rPr>
        <w:t>11、售后服务及质保期承诺</w:t>
      </w:r>
    </w:p>
    <w:p w14:paraId="49E94F53">
      <w:pPr>
        <w:spacing w:line="360" w:lineRule="auto"/>
        <w:jc w:val="left"/>
        <w:rPr>
          <w:rFonts w:ascii="宋体"/>
          <w:sz w:val="30"/>
          <w:szCs w:val="30"/>
          <w:highlight w:val="none"/>
        </w:rPr>
      </w:pPr>
      <w:r>
        <w:rPr>
          <w:rFonts w:hint="eastAsia" w:ascii="宋体" w:hAnsi="宋体" w:cs="宋体"/>
          <w:sz w:val="30"/>
          <w:szCs w:val="30"/>
          <w:highlight w:val="none"/>
          <w:lang w:val="en-US" w:eastAsia="zh-CN"/>
        </w:rPr>
        <w:t>12</w:t>
      </w:r>
      <w:r>
        <w:rPr>
          <w:rFonts w:hint="eastAsia" w:ascii="宋体" w:hAnsi="宋体" w:cs="宋体"/>
          <w:sz w:val="30"/>
          <w:szCs w:val="30"/>
          <w:highlight w:val="none"/>
        </w:rPr>
        <w:t>、投标人认为需要提供的其他资料或商务技术评分办法要求提供的资料</w:t>
      </w:r>
    </w:p>
    <w:bookmarkEnd w:id="115"/>
    <w:bookmarkEnd w:id="116"/>
    <w:p w14:paraId="5E70B81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sz w:val="32"/>
          <w:szCs w:val="32"/>
          <w:highlight w:val="none"/>
        </w:rPr>
      </w:pPr>
      <w:r>
        <w:rPr>
          <w:rFonts w:ascii="宋体" w:hAnsi="宋体" w:cs="宋体"/>
          <w:b/>
          <w:bCs/>
          <w:sz w:val="30"/>
          <w:szCs w:val="30"/>
          <w:highlight w:val="none"/>
        </w:rPr>
        <w:t>1</w:t>
      </w:r>
      <w:r>
        <w:rPr>
          <w:rFonts w:hint="eastAsia" w:ascii="宋体" w:hAnsi="宋体" w:cs="宋体"/>
          <w:b/>
          <w:bCs/>
          <w:sz w:val="30"/>
          <w:szCs w:val="30"/>
          <w:highlight w:val="none"/>
        </w:rPr>
        <w:t>、投标声明书</w:t>
      </w:r>
    </w:p>
    <w:p w14:paraId="2F489080">
      <w:pPr>
        <w:pStyle w:val="198"/>
        <w:spacing w:before="62" w:after="62" w:line="440" w:lineRule="exact"/>
        <w:rPr>
          <w:rFonts w:ascii="宋体"/>
          <w:kern w:val="0"/>
          <w:sz w:val="24"/>
          <w:highlight w:val="none"/>
          <w:u w:val="single"/>
        </w:rPr>
      </w:pPr>
      <w:r>
        <w:rPr>
          <w:rFonts w:hint="eastAsia" w:ascii="宋体" w:hAnsi="宋体" w:cs="宋体"/>
          <w:kern w:val="0"/>
          <w:sz w:val="24"/>
          <w:highlight w:val="none"/>
          <w:u w:val="single"/>
        </w:rPr>
        <w:t>（代理机构名称）：</w:t>
      </w:r>
    </w:p>
    <w:p w14:paraId="1A618D0B">
      <w:pPr>
        <w:pStyle w:val="145"/>
        <w:spacing w:line="440" w:lineRule="exact"/>
        <w:ind w:firstLine="480" w:firstLineChars="200"/>
        <w:rPr>
          <w:rFonts w:hAnsi="宋体"/>
          <w:sz w:val="24"/>
          <w:szCs w:val="24"/>
          <w:highlight w:val="none"/>
        </w:rPr>
      </w:pPr>
      <w:r>
        <w:rPr>
          <w:rFonts w:hAnsi="宋体"/>
          <w:sz w:val="24"/>
          <w:szCs w:val="24"/>
          <w:highlight w:val="none"/>
          <w:u w:val="single"/>
        </w:rPr>
        <w:t xml:space="preserve">        (</w:t>
      </w:r>
      <w:r>
        <w:rPr>
          <w:rFonts w:hint="eastAsia" w:hAnsi="宋体"/>
          <w:sz w:val="24"/>
          <w:szCs w:val="24"/>
          <w:highlight w:val="none"/>
          <w:u w:val="single"/>
        </w:rPr>
        <w:t>投标人全称</w:t>
      </w:r>
      <w:r>
        <w:rPr>
          <w:rFonts w:hAnsi="宋体"/>
          <w:sz w:val="24"/>
          <w:szCs w:val="24"/>
          <w:highlight w:val="none"/>
        </w:rPr>
        <w:t>)</w:t>
      </w:r>
      <w:r>
        <w:rPr>
          <w:rFonts w:hint="eastAsia" w:hAnsi="宋体"/>
          <w:sz w:val="24"/>
          <w:szCs w:val="24"/>
          <w:highlight w:val="none"/>
        </w:rPr>
        <w:t>系中华人民共和国合法企业，经营地址。</w:t>
      </w:r>
    </w:p>
    <w:p w14:paraId="70CD3405">
      <w:pPr>
        <w:pStyle w:val="145"/>
        <w:spacing w:line="440" w:lineRule="exact"/>
        <w:ind w:firstLine="480" w:firstLineChars="200"/>
        <w:rPr>
          <w:rFonts w:hAnsi="宋体"/>
          <w:sz w:val="24"/>
          <w:szCs w:val="24"/>
          <w:highlight w:val="none"/>
        </w:rPr>
      </w:pPr>
      <w:r>
        <w:rPr>
          <w:rFonts w:hint="eastAsia" w:hAnsi="宋体"/>
          <w:sz w:val="24"/>
          <w:szCs w:val="24"/>
          <w:highlight w:val="none"/>
        </w:rPr>
        <w:t>我</w:t>
      </w:r>
      <w:r>
        <w:rPr>
          <w:rFonts w:hAnsi="宋体"/>
          <w:sz w:val="24"/>
          <w:szCs w:val="24"/>
          <w:highlight w:val="none"/>
          <w:u w:val="single"/>
        </w:rPr>
        <w:t>(</w:t>
      </w:r>
      <w:r>
        <w:rPr>
          <w:rFonts w:hint="eastAsia" w:hAnsi="宋体"/>
          <w:sz w:val="24"/>
          <w:szCs w:val="24"/>
          <w:highlight w:val="none"/>
          <w:u w:val="single"/>
        </w:rPr>
        <w:t>法定代表人或负责人名字</w:t>
      </w:r>
      <w:r>
        <w:rPr>
          <w:rFonts w:hAnsi="宋体"/>
          <w:sz w:val="24"/>
          <w:szCs w:val="24"/>
          <w:highlight w:val="none"/>
          <w:u w:val="single"/>
        </w:rPr>
        <w:t>)</w:t>
      </w:r>
      <w:r>
        <w:rPr>
          <w:rFonts w:hint="eastAsia" w:hAnsi="宋体"/>
          <w:sz w:val="24"/>
          <w:szCs w:val="24"/>
          <w:highlight w:val="none"/>
        </w:rPr>
        <w:t>系</w:t>
      </w:r>
      <w:r>
        <w:rPr>
          <w:rFonts w:hAnsi="宋体"/>
          <w:sz w:val="24"/>
          <w:szCs w:val="24"/>
          <w:highlight w:val="none"/>
          <w:u w:val="single"/>
        </w:rPr>
        <w:t xml:space="preserve">    (</w:t>
      </w:r>
      <w:r>
        <w:rPr>
          <w:rFonts w:hint="eastAsia" w:hAnsi="宋体"/>
          <w:sz w:val="24"/>
          <w:szCs w:val="24"/>
          <w:highlight w:val="none"/>
          <w:u w:val="single"/>
        </w:rPr>
        <w:t>投标人名称</w:t>
      </w:r>
      <w:r>
        <w:rPr>
          <w:rFonts w:hAnsi="宋体"/>
          <w:sz w:val="24"/>
          <w:szCs w:val="24"/>
          <w:highlight w:val="none"/>
          <w:u w:val="single"/>
        </w:rPr>
        <w:t xml:space="preserve">)       </w:t>
      </w:r>
      <w:r>
        <w:rPr>
          <w:rFonts w:hint="eastAsia" w:hAnsi="宋体"/>
          <w:sz w:val="24"/>
          <w:szCs w:val="24"/>
          <w:highlight w:val="none"/>
        </w:rPr>
        <w:t>为负责人，我方愿意参加贵方组织的</w:t>
      </w:r>
      <w:r>
        <w:rPr>
          <w:rFonts w:hint="eastAsia" w:hAnsi="宋体"/>
          <w:sz w:val="24"/>
          <w:szCs w:val="24"/>
          <w:highlight w:val="none"/>
          <w:u w:val="single"/>
        </w:rPr>
        <w:t>（项目名称）（项目编号：）</w:t>
      </w:r>
      <w:r>
        <w:rPr>
          <w:rFonts w:hint="eastAsia" w:hAnsi="宋体"/>
          <w:sz w:val="24"/>
          <w:szCs w:val="24"/>
          <w:highlight w:val="none"/>
        </w:rPr>
        <w:t>的投标。为便于贵方公正、择优地确定中标人以及投标产品和服务，我方就本次投标有关事项郑重承诺如下：</w:t>
      </w:r>
    </w:p>
    <w:p w14:paraId="420E1F2B">
      <w:pPr>
        <w:pStyle w:val="145"/>
        <w:spacing w:line="440" w:lineRule="exact"/>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、我方向贵方提交的所有投标文件、资料都是准确的和真实的。</w:t>
      </w:r>
    </w:p>
    <w:p w14:paraId="6E0B49BF">
      <w:pPr>
        <w:pStyle w:val="145"/>
        <w:spacing w:line="440" w:lineRule="exact"/>
        <w:ind w:firstLine="480" w:firstLineChars="200"/>
        <w:rPr>
          <w:rFonts w:hAnsi="宋体"/>
          <w:sz w:val="24"/>
          <w:szCs w:val="24"/>
          <w:highlight w:val="none"/>
        </w:rPr>
      </w:pPr>
      <w:r>
        <w:rPr>
          <w:rFonts w:hAnsi="宋体"/>
          <w:sz w:val="24"/>
          <w:szCs w:val="24"/>
          <w:highlight w:val="none"/>
        </w:rPr>
        <w:t>2</w:t>
      </w:r>
      <w:r>
        <w:rPr>
          <w:rFonts w:hint="eastAsia" w:hAnsi="宋体"/>
          <w:sz w:val="24"/>
          <w:szCs w:val="24"/>
          <w:highlight w:val="none"/>
        </w:rPr>
        <w:t>、我方承诺已经具备《中华人民共和国政府采购法》、《中华人民共和国政府采购法实施条例》中规定的参加政府采购活动的投标人应当具备的条件，并真实提供相关材料。</w:t>
      </w:r>
    </w:p>
    <w:p w14:paraId="32D901AE">
      <w:pPr>
        <w:pStyle w:val="145"/>
        <w:spacing w:line="440" w:lineRule="exact"/>
        <w:ind w:firstLine="480" w:firstLineChars="200"/>
        <w:rPr>
          <w:rFonts w:hAnsi="宋体"/>
          <w:sz w:val="24"/>
          <w:szCs w:val="24"/>
          <w:highlight w:val="none"/>
        </w:rPr>
      </w:pPr>
      <w:r>
        <w:rPr>
          <w:rFonts w:hAnsi="宋体"/>
          <w:sz w:val="24"/>
          <w:szCs w:val="24"/>
          <w:highlight w:val="none"/>
        </w:rPr>
        <w:t>3</w:t>
      </w:r>
      <w:r>
        <w:rPr>
          <w:rFonts w:hint="eastAsia" w:hAnsi="宋体"/>
          <w:sz w:val="24"/>
          <w:szCs w:val="24"/>
          <w:highlight w:val="none"/>
        </w:rPr>
        <w:t>、提供投标人须知规定的全部投标文件，包括：</w:t>
      </w:r>
    </w:p>
    <w:p w14:paraId="74DAEA15">
      <w:pPr>
        <w:pStyle w:val="145"/>
        <w:spacing w:line="440" w:lineRule="exact"/>
        <w:ind w:firstLine="480" w:firstLineChars="200"/>
        <w:rPr>
          <w:rFonts w:hint="eastAsia" w:hAnsi="宋体"/>
          <w:sz w:val="24"/>
          <w:szCs w:val="21"/>
          <w:highlight w:val="none"/>
          <w:lang w:eastAsia="zh-CN"/>
        </w:rPr>
      </w:pPr>
      <w:r>
        <w:rPr>
          <w:rFonts w:hint="eastAsia" w:hAnsi="宋体"/>
          <w:sz w:val="24"/>
          <w:szCs w:val="21"/>
          <w:highlight w:val="none"/>
          <w:lang w:eastAsia="zh-CN"/>
        </w:rPr>
        <w:t>资格审查</w:t>
      </w:r>
      <w:r>
        <w:rPr>
          <w:rFonts w:hAnsi="宋体"/>
          <w:sz w:val="24"/>
          <w:szCs w:val="21"/>
          <w:highlight w:val="none"/>
          <w:lang w:eastAsia="zh-CN"/>
        </w:rPr>
        <w:t>文件</w:t>
      </w:r>
      <w:r>
        <w:rPr>
          <w:rFonts w:hint="eastAsia" w:hAnsi="宋体"/>
          <w:sz w:val="24"/>
          <w:szCs w:val="21"/>
          <w:highlight w:val="none"/>
        </w:rPr>
        <w:t>正本</w:t>
      </w:r>
      <w:r>
        <w:rPr>
          <w:rFonts w:hint="eastAsia" w:hAnsi="宋体"/>
          <w:sz w:val="24"/>
          <w:szCs w:val="21"/>
          <w:highlight w:val="none"/>
          <w:u w:val="single"/>
        </w:rPr>
        <w:t xml:space="preserve"> </w:t>
      </w:r>
      <w:r>
        <w:rPr>
          <w:rFonts w:hAnsi="宋体"/>
          <w:sz w:val="24"/>
          <w:szCs w:val="21"/>
          <w:highlight w:val="none"/>
          <w:u w:val="single"/>
        </w:rPr>
        <w:t xml:space="preserve"> </w:t>
      </w:r>
      <w:r>
        <w:rPr>
          <w:rFonts w:hint="eastAsia" w:hAnsi="宋体"/>
          <w:sz w:val="24"/>
          <w:szCs w:val="21"/>
          <w:highlight w:val="none"/>
        </w:rPr>
        <w:t>份，副本</w:t>
      </w:r>
      <w:r>
        <w:rPr>
          <w:rFonts w:hint="eastAsia" w:hAnsi="宋体"/>
          <w:sz w:val="24"/>
          <w:szCs w:val="21"/>
          <w:highlight w:val="none"/>
          <w:u w:val="single"/>
        </w:rPr>
        <w:t xml:space="preserve"> </w:t>
      </w:r>
      <w:r>
        <w:rPr>
          <w:rFonts w:hAnsi="宋体"/>
          <w:sz w:val="24"/>
          <w:szCs w:val="21"/>
          <w:highlight w:val="none"/>
          <w:u w:val="single"/>
        </w:rPr>
        <w:t xml:space="preserve"> </w:t>
      </w:r>
      <w:r>
        <w:rPr>
          <w:rFonts w:hint="eastAsia" w:hAnsi="宋体"/>
          <w:sz w:val="24"/>
          <w:szCs w:val="21"/>
          <w:highlight w:val="none"/>
        </w:rPr>
        <w:t>份</w:t>
      </w:r>
      <w:r>
        <w:rPr>
          <w:rFonts w:hint="eastAsia" w:hAnsi="宋体"/>
          <w:sz w:val="24"/>
          <w:szCs w:val="21"/>
          <w:highlight w:val="none"/>
          <w:lang w:eastAsia="zh-CN"/>
        </w:rPr>
        <w:t>；</w:t>
      </w:r>
    </w:p>
    <w:p w14:paraId="724182F2">
      <w:pPr>
        <w:pStyle w:val="145"/>
        <w:spacing w:line="440" w:lineRule="exact"/>
        <w:ind w:firstLine="480" w:firstLineChars="200"/>
        <w:rPr>
          <w:rFonts w:hint="eastAsia" w:hAnsi="宋体"/>
          <w:sz w:val="24"/>
          <w:szCs w:val="21"/>
          <w:highlight w:val="none"/>
        </w:rPr>
      </w:pPr>
      <w:r>
        <w:rPr>
          <w:rFonts w:hint="eastAsia" w:hAnsi="宋体"/>
          <w:sz w:val="24"/>
          <w:szCs w:val="21"/>
          <w:highlight w:val="none"/>
          <w:lang w:eastAsia="zh-CN"/>
        </w:rPr>
        <w:t>商务</w:t>
      </w:r>
      <w:r>
        <w:rPr>
          <w:rFonts w:hint="eastAsia" w:hAnsi="宋体"/>
          <w:sz w:val="24"/>
          <w:szCs w:val="21"/>
          <w:highlight w:val="none"/>
        </w:rPr>
        <w:t>技术文件正本</w:t>
      </w:r>
      <w:r>
        <w:rPr>
          <w:rFonts w:hint="eastAsia" w:hAnsi="宋体"/>
          <w:sz w:val="24"/>
          <w:szCs w:val="21"/>
          <w:highlight w:val="none"/>
          <w:u w:val="single"/>
        </w:rPr>
        <w:t xml:space="preserve"> </w:t>
      </w:r>
      <w:r>
        <w:rPr>
          <w:rFonts w:hAnsi="宋体"/>
          <w:sz w:val="24"/>
          <w:szCs w:val="21"/>
          <w:highlight w:val="none"/>
          <w:u w:val="single"/>
        </w:rPr>
        <w:t xml:space="preserve"> </w:t>
      </w:r>
      <w:r>
        <w:rPr>
          <w:rFonts w:hint="eastAsia" w:hAnsi="宋体"/>
          <w:sz w:val="24"/>
          <w:szCs w:val="21"/>
          <w:highlight w:val="none"/>
        </w:rPr>
        <w:t>份，副本</w:t>
      </w:r>
      <w:r>
        <w:rPr>
          <w:rFonts w:hint="eastAsia" w:hAnsi="宋体"/>
          <w:sz w:val="24"/>
          <w:szCs w:val="21"/>
          <w:highlight w:val="none"/>
          <w:u w:val="single"/>
        </w:rPr>
        <w:t xml:space="preserve"> </w:t>
      </w:r>
      <w:r>
        <w:rPr>
          <w:rFonts w:hAnsi="宋体"/>
          <w:sz w:val="24"/>
          <w:szCs w:val="21"/>
          <w:highlight w:val="none"/>
          <w:u w:val="single"/>
        </w:rPr>
        <w:t xml:space="preserve"> </w:t>
      </w:r>
      <w:r>
        <w:rPr>
          <w:rFonts w:hint="eastAsia" w:hAnsi="宋体"/>
          <w:sz w:val="24"/>
          <w:szCs w:val="21"/>
          <w:highlight w:val="none"/>
        </w:rPr>
        <w:t>份；</w:t>
      </w:r>
    </w:p>
    <w:p w14:paraId="215A39AB">
      <w:pPr>
        <w:pStyle w:val="145"/>
        <w:spacing w:line="440" w:lineRule="exact"/>
        <w:ind w:firstLine="480" w:firstLineChars="200"/>
        <w:rPr>
          <w:rFonts w:hint="eastAsia" w:hAnsi="宋体"/>
          <w:sz w:val="24"/>
          <w:szCs w:val="21"/>
          <w:highlight w:val="none"/>
        </w:rPr>
      </w:pPr>
      <w:r>
        <w:rPr>
          <w:rFonts w:hint="eastAsia" w:hAnsi="宋体"/>
          <w:sz w:val="24"/>
          <w:szCs w:val="21"/>
          <w:highlight w:val="none"/>
        </w:rPr>
        <w:t>报价文件正本</w:t>
      </w:r>
      <w:r>
        <w:rPr>
          <w:rFonts w:hint="eastAsia" w:hAnsi="宋体"/>
          <w:sz w:val="24"/>
          <w:szCs w:val="21"/>
          <w:highlight w:val="none"/>
          <w:u w:val="single"/>
        </w:rPr>
        <w:t xml:space="preserve"> </w:t>
      </w:r>
      <w:r>
        <w:rPr>
          <w:rFonts w:hAnsi="宋体"/>
          <w:sz w:val="24"/>
          <w:szCs w:val="21"/>
          <w:highlight w:val="none"/>
          <w:u w:val="single"/>
        </w:rPr>
        <w:t xml:space="preserve"> </w:t>
      </w:r>
      <w:r>
        <w:rPr>
          <w:rFonts w:hint="eastAsia" w:hAnsi="宋体"/>
          <w:sz w:val="24"/>
          <w:szCs w:val="21"/>
          <w:highlight w:val="none"/>
        </w:rPr>
        <w:t>份，副本</w:t>
      </w:r>
      <w:r>
        <w:rPr>
          <w:rFonts w:hint="eastAsia" w:hAnsi="宋体"/>
          <w:sz w:val="24"/>
          <w:szCs w:val="21"/>
          <w:highlight w:val="none"/>
          <w:u w:val="single"/>
        </w:rPr>
        <w:t xml:space="preserve"> </w:t>
      </w:r>
      <w:r>
        <w:rPr>
          <w:rFonts w:hAnsi="宋体"/>
          <w:sz w:val="24"/>
          <w:szCs w:val="21"/>
          <w:highlight w:val="none"/>
          <w:u w:val="single"/>
        </w:rPr>
        <w:t xml:space="preserve"> </w:t>
      </w:r>
      <w:r>
        <w:rPr>
          <w:rFonts w:hint="eastAsia" w:hAnsi="宋体"/>
          <w:sz w:val="24"/>
          <w:szCs w:val="21"/>
          <w:highlight w:val="none"/>
        </w:rPr>
        <w:t>份；</w:t>
      </w:r>
    </w:p>
    <w:p w14:paraId="64A3A5C9">
      <w:pPr>
        <w:pStyle w:val="145"/>
        <w:spacing w:line="440" w:lineRule="exact"/>
        <w:ind w:firstLine="480" w:firstLineChars="200"/>
        <w:rPr>
          <w:rFonts w:hAnsi="宋体"/>
          <w:sz w:val="24"/>
          <w:szCs w:val="24"/>
          <w:highlight w:val="none"/>
        </w:rPr>
      </w:pPr>
      <w:r>
        <w:rPr>
          <w:rFonts w:hint="eastAsia" w:hAnsi="宋体"/>
          <w:sz w:val="24"/>
          <w:szCs w:val="24"/>
          <w:highlight w:val="none"/>
        </w:rPr>
        <w:t>投标人须知要求的投标人提交的全部文件；</w:t>
      </w:r>
    </w:p>
    <w:p w14:paraId="15073A8C">
      <w:pPr>
        <w:pStyle w:val="145"/>
        <w:spacing w:line="440" w:lineRule="exact"/>
        <w:ind w:firstLine="480" w:firstLineChars="200"/>
        <w:rPr>
          <w:rFonts w:hAnsi="宋体"/>
          <w:sz w:val="24"/>
          <w:szCs w:val="24"/>
          <w:highlight w:val="none"/>
        </w:rPr>
      </w:pPr>
      <w:r>
        <w:rPr>
          <w:rFonts w:hint="eastAsia" w:hAnsi="宋体"/>
          <w:sz w:val="24"/>
          <w:szCs w:val="24"/>
          <w:highlight w:val="none"/>
        </w:rPr>
        <w:t>按招标文件要求提供和交付的货物和服务的投标报价详见报价表。</w:t>
      </w:r>
    </w:p>
    <w:p w14:paraId="1BA9F0B8">
      <w:pPr>
        <w:pStyle w:val="145"/>
        <w:spacing w:line="440" w:lineRule="exact"/>
        <w:ind w:firstLine="480" w:firstLineChars="200"/>
        <w:rPr>
          <w:rFonts w:hAnsi="宋体"/>
          <w:sz w:val="24"/>
          <w:szCs w:val="24"/>
          <w:highlight w:val="none"/>
        </w:rPr>
      </w:pPr>
      <w:r>
        <w:rPr>
          <w:rFonts w:hAnsi="宋体"/>
          <w:sz w:val="24"/>
          <w:szCs w:val="24"/>
          <w:highlight w:val="none"/>
        </w:rPr>
        <w:t>4</w:t>
      </w:r>
      <w:r>
        <w:rPr>
          <w:rFonts w:hint="eastAsia" w:hAnsi="宋体"/>
          <w:sz w:val="24"/>
          <w:szCs w:val="24"/>
          <w:highlight w:val="none"/>
        </w:rPr>
        <w:t>、如果我方中标，将派出</w:t>
      </w:r>
      <w:r>
        <w:rPr>
          <w:rFonts w:hint="eastAsia" w:hAnsi="宋体"/>
          <w:sz w:val="24"/>
          <w:szCs w:val="24"/>
          <w:highlight w:val="none"/>
          <w:u w:val="single"/>
        </w:rPr>
        <w:t>（姓名及身份证号码），</w:t>
      </w:r>
      <w:r>
        <w:rPr>
          <w:rFonts w:hint="eastAsia" w:hAnsi="宋体"/>
          <w:sz w:val="24"/>
          <w:szCs w:val="24"/>
          <w:highlight w:val="none"/>
        </w:rPr>
        <w:t>作为本项目与采购单位联系的项目实施负责人，联系手机号码：。在项目实施过程中，并承诺项目实施负责人不更换，若确需要更换的，书面征得采购人同意后才准予更换。</w:t>
      </w:r>
    </w:p>
    <w:p w14:paraId="334B1BC9">
      <w:pPr>
        <w:pStyle w:val="145"/>
        <w:spacing w:line="440" w:lineRule="exact"/>
        <w:ind w:firstLine="480" w:firstLineChars="200"/>
        <w:rPr>
          <w:rFonts w:hAnsi="宋体"/>
          <w:sz w:val="24"/>
          <w:szCs w:val="24"/>
          <w:highlight w:val="none"/>
        </w:rPr>
      </w:pPr>
      <w:r>
        <w:rPr>
          <w:rFonts w:hAnsi="宋体"/>
          <w:sz w:val="24"/>
          <w:szCs w:val="24"/>
          <w:highlight w:val="none"/>
        </w:rPr>
        <w:t>5</w:t>
      </w:r>
      <w:r>
        <w:rPr>
          <w:rFonts w:hint="eastAsia" w:hAnsi="宋体"/>
          <w:sz w:val="24"/>
          <w:szCs w:val="24"/>
          <w:highlight w:val="none"/>
        </w:rPr>
        <w:t>、我方的投标有效期自</w:t>
      </w:r>
      <w:r>
        <w:rPr>
          <w:rFonts w:hint="eastAsia" w:hAnsi="宋体"/>
          <w:snapToGrid w:val="0"/>
          <w:kern w:val="2"/>
          <w:sz w:val="24"/>
          <w:szCs w:val="24"/>
          <w:highlight w:val="none"/>
        </w:rPr>
        <w:t>提交投标文件的截止之日起</w:t>
      </w:r>
      <w:r>
        <w:rPr>
          <w:rFonts w:hAnsi="宋体"/>
          <w:sz w:val="24"/>
          <w:szCs w:val="24"/>
          <w:highlight w:val="none"/>
          <w:u w:val="single"/>
        </w:rPr>
        <w:t>90</w:t>
      </w:r>
      <w:r>
        <w:rPr>
          <w:rFonts w:hint="eastAsia" w:hAnsi="宋体"/>
          <w:sz w:val="24"/>
          <w:szCs w:val="24"/>
          <w:highlight w:val="none"/>
        </w:rPr>
        <w:t>天内有效。</w:t>
      </w:r>
    </w:p>
    <w:p w14:paraId="3DCC6377">
      <w:pPr>
        <w:pStyle w:val="145"/>
        <w:spacing w:line="440" w:lineRule="exact"/>
        <w:ind w:firstLine="480" w:firstLineChars="200"/>
        <w:rPr>
          <w:rFonts w:hAnsi="宋体"/>
          <w:sz w:val="24"/>
          <w:szCs w:val="24"/>
          <w:highlight w:val="none"/>
        </w:rPr>
      </w:pPr>
      <w:r>
        <w:rPr>
          <w:rFonts w:hAnsi="宋体"/>
          <w:sz w:val="24"/>
          <w:szCs w:val="24"/>
          <w:highlight w:val="none"/>
        </w:rPr>
        <w:t>6</w:t>
      </w:r>
      <w:r>
        <w:rPr>
          <w:rFonts w:hint="eastAsia" w:hAnsi="宋体"/>
          <w:sz w:val="24"/>
          <w:szCs w:val="24"/>
          <w:highlight w:val="none"/>
        </w:rPr>
        <w:t>、我方在投标之前已经与贵方进行了充分的沟通，完全理解并接受招标文件的各项规定和要求，对招标文件的合理性、合法性不再有异议。</w:t>
      </w:r>
    </w:p>
    <w:p w14:paraId="54236185">
      <w:pPr>
        <w:pStyle w:val="145"/>
        <w:spacing w:line="440" w:lineRule="exact"/>
        <w:ind w:firstLine="480" w:firstLineChars="200"/>
        <w:rPr>
          <w:rFonts w:hAnsi="宋体"/>
          <w:sz w:val="24"/>
          <w:szCs w:val="24"/>
          <w:highlight w:val="none"/>
        </w:rPr>
      </w:pPr>
      <w:r>
        <w:rPr>
          <w:rFonts w:hint="eastAsia" w:hAnsi="宋体"/>
          <w:sz w:val="24"/>
          <w:szCs w:val="24"/>
          <w:highlight w:val="none"/>
        </w:rPr>
        <w:t>我方愿意向贵方提供真实完整的任何与该项投标有关的数据、情况和技术资料。若贵方需要，我方愿意提供我方作出的一切承诺的证明材料。</w:t>
      </w:r>
    </w:p>
    <w:p w14:paraId="6C364932">
      <w:pPr>
        <w:pStyle w:val="145"/>
        <w:spacing w:line="440" w:lineRule="exact"/>
        <w:ind w:firstLine="480" w:firstLineChars="200"/>
        <w:rPr>
          <w:rFonts w:hAnsi="宋体"/>
          <w:sz w:val="24"/>
          <w:szCs w:val="24"/>
          <w:highlight w:val="none"/>
        </w:rPr>
      </w:pPr>
      <w:r>
        <w:rPr>
          <w:rFonts w:hAnsi="宋体"/>
          <w:sz w:val="24"/>
          <w:szCs w:val="24"/>
          <w:highlight w:val="none"/>
        </w:rPr>
        <w:t>7</w:t>
      </w:r>
      <w:r>
        <w:rPr>
          <w:rFonts w:hint="eastAsia" w:hAnsi="宋体"/>
          <w:sz w:val="24"/>
          <w:szCs w:val="24"/>
          <w:highlight w:val="none"/>
        </w:rPr>
        <w:t>、我方已详细审核全部招标文件，包括招标文件的澄清或修改文件（如有的话）、参考资料及有关附件，已经了解我方对于招标文件、采购过程、采购结果有依法进行询问、质疑、</w:t>
      </w:r>
      <w:r>
        <w:rPr>
          <w:rFonts w:hint="eastAsia" w:hAnsi="宋体"/>
          <w:color w:val="auto"/>
          <w:sz w:val="24"/>
          <w:szCs w:val="24"/>
          <w:highlight w:val="none"/>
          <w:lang w:val="en-US" w:eastAsia="zh-CN"/>
        </w:rPr>
        <w:t>质疑答复不满</w:t>
      </w:r>
      <w:r>
        <w:rPr>
          <w:rFonts w:hint="eastAsia" w:hAnsi="宋体"/>
          <w:sz w:val="24"/>
          <w:szCs w:val="24"/>
          <w:highlight w:val="none"/>
        </w:rPr>
        <w:t>的权利及相关渠道和要求。</w:t>
      </w:r>
    </w:p>
    <w:p w14:paraId="3213CDFF">
      <w:pPr>
        <w:pStyle w:val="145"/>
        <w:spacing w:line="440" w:lineRule="exact"/>
        <w:ind w:firstLine="480" w:firstLineChars="200"/>
        <w:rPr>
          <w:rFonts w:hAnsi="宋体"/>
          <w:sz w:val="24"/>
          <w:szCs w:val="24"/>
          <w:highlight w:val="none"/>
        </w:rPr>
      </w:pPr>
      <w:r>
        <w:rPr>
          <w:rFonts w:hAnsi="宋体"/>
          <w:sz w:val="24"/>
          <w:szCs w:val="24"/>
          <w:highlight w:val="none"/>
        </w:rPr>
        <w:t>8</w:t>
      </w:r>
      <w:r>
        <w:rPr>
          <w:rFonts w:hint="eastAsia" w:hAnsi="宋体"/>
          <w:sz w:val="24"/>
          <w:szCs w:val="24"/>
          <w:highlight w:val="none"/>
        </w:rPr>
        <w:t>、我方不是采购人的附属机构，并未为本项目提供整体设计、规范编制或者项目管理、监理、监测等服务。</w:t>
      </w:r>
    </w:p>
    <w:p w14:paraId="560D2117">
      <w:pPr>
        <w:pStyle w:val="145"/>
        <w:spacing w:line="440" w:lineRule="exact"/>
        <w:ind w:firstLine="480" w:firstLineChars="200"/>
        <w:rPr>
          <w:rFonts w:hAnsi="宋体"/>
          <w:sz w:val="24"/>
          <w:szCs w:val="24"/>
          <w:highlight w:val="none"/>
        </w:rPr>
      </w:pPr>
      <w:r>
        <w:rPr>
          <w:rFonts w:hAnsi="宋体"/>
          <w:sz w:val="24"/>
          <w:szCs w:val="24"/>
          <w:highlight w:val="none"/>
        </w:rPr>
        <w:t>9</w:t>
      </w:r>
      <w:r>
        <w:rPr>
          <w:rFonts w:hint="eastAsia" w:hAnsi="宋体"/>
          <w:sz w:val="24"/>
          <w:szCs w:val="24"/>
          <w:highlight w:val="none"/>
        </w:rPr>
        <w:t>、我方将严格遵守《中华人民共和国政府采购法》第七十七条规定：投标人有下列情形之一的，处以采购金额</w:t>
      </w:r>
      <w:r>
        <w:rPr>
          <w:rFonts w:hAnsi="宋体"/>
          <w:sz w:val="24"/>
          <w:szCs w:val="24"/>
          <w:highlight w:val="none"/>
        </w:rPr>
        <w:t>5</w:t>
      </w:r>
      <w:r>
        <w:rPr>
          <w:rFonts w:hint="eastAsia" w:hAnsi="宋体"/>
          <w:sz w:val="24"/>
          <w:szCs w:val="24"/>
          <w:highlight w:val="none"/>
        </w:rPr>
        <w:t>‰以上</w:t>
      </w:r>
      <w:r>
        <w:rPr>
          <w:rFonts w:hAnsi="宋体"/>
          <w:sz w:val="24"/>
          <w:szCs w:val="24"/>
          <w:highlight w:val="none"/>
        </w:rPr>
        <w:t>10</w:t>
      </w:r>
      <w:r>
        <w:rPr>
          <w:rFonts w:hint="eastAsia" w:hAnsi="宋体"/>
          <w:sz w:val="24"/>
          <w:szCs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2593492F">
      <w:pPr>
        <w:pStyle w:val="145"/>
        <w:spacing w:line="440" w:lineRule="exact"/>
        <w:ind w:firstLine="240" w:firstLineChars="100"/>
        <w:rPr>
          <w:rFonts w:hAnsi="宋体"/>
          <w:sz w:val="24"/>
          <w:szCs w:val="24"/>
          <w:highlight w:val="none"/>
        </w:rPr>
      </w:pPr>
      <w:r>
        <w:rPr>
          <w:rFonts w:hint="eastAsia" w:hAnsi="宋体"/>
          <w:sz w:val="24"/>
          <w:szCs w:val="24"/>
          <w:highlight w:val="none"/>
        </w:rPr>
        <w:t>（一）提供虚假材料谋取中标、中标的；</w:t>
      </w:r>
    </w:p>
    <w:p w14:paraId="7652F361">
      <w:pPr>
        <w:pStyle w:val="145"/>
        <w:spacing w:line="440" w:lineRule="exact"/>
        <w:ind w:firstLine="240" w:firstLineChars="100"/>
        <w:rPr>
          <w:rFonts w:hAnsi="宋体"/>
          <w:sz w:val="24"/>
          <w:szCs w:val="24"/>
          <w:highlight w:val="none"/>
        </w:rPr>
      </w:pPr>
      <w:r>
        <w:rPr>
          <w:rFonts w:hint="eastAsia" w:hAnsi="宋体"/>
          <w:sz w:val="24"/>
          <w:szCs w:val="24"/>
          <w:highlight w:val="none"/>
        </w:rPr>
        <w:t>（二）采取不正当手段诋毁、排挤其他投标人的；</w:t>
      </w:r>
    </w:p>
    <w:p w14:paraId="190868E1">
      <w:pPr>
        <w:pStyle w:val="145"/>
        <w:spacing w:line="440" w:lineRule="exact"/>
        <w:ind w:firstLine="240" w:firstLineChars="100"/>
        <w:rPr>
          <w:rFonts w:hAnsi="宋体"/>
          <w:sz w:val="24"/>
          <w:szCs w:val="24"/>
          <w:highlight w:val="none"/>
        </w:rPr>
      </w:pPr>
      <w:r>
        <w:rPr>
          <w:rFonts w:hint="eastAsia" w:hAnsi="宋体"/>
          <w:sz w:val="24"/>
          <w:szCs w:val="24"/>
          <w:highlight w:val="none"/>
        </w:rPr>
        <w:t>（三）与采购人、其它投标人或者采购代理机构恶意串通的；</w:t>
      </w:r>
    </w:p>
    <w:p w14:paraId="5847B217">
      <w:pPr>
        <w:pStyle w:val="145"/>
        <w:spacing w:line="440" w:lineRule="exact"/>
        <w:ind w:firstLine="240" w:firstLineChars="100"/>
        <w:rPr>
          <w:rFonts w:hAnsi="宋体"/>
          <w:sz w:val="24"/>
          <w:szCs w:val="24"/>
          <w:highlight w:val="none"/>
        </w:rPr>
      </w:pPr>
      <w:r>
        <w:rPr>
          <w:rFonts w:hint="eastAsia" w:hAnsi="宋体"/>
          <w:sz w:val="24"/>
          <w:szCs w:val="24"/>
          <w:highlight w:val="none"/>
        </w:rPr>
        <w:t>（四）向采购人、采购代理机构行贿或者提供其他不正当利益的；</w:t>
      </w:r>
    </w:p>
    <w:p w14:paraId="5CEB9311">
      <w:pPr>
        <w:pStyle w:val="145"/>
        <w:spacing w:line="440" w:lineRule="exact"/>
        <w:ind w:firstLine="240" w:firstLineChars="100"/>
        <w:rPr>
          <w:rFonts w:hAnsi="宋体"/>
          <w:sz w:val="24"/>
          <w:szCs w:val="24"/>
          <w:highlight w:val="none"/>
        </w:rPr>
      </w:pPr>
      <w:r>
        <w:rPr>
          <w:rFonts w:hint="eastAsia" w:hAnsi="宋体"/>
          <w:sz w:val="24"/>
          <w:szCs w:val="24"/>
          <w:highlight w:val="none"/>
        </w:rPr>
        <w:t>（五）在招标采购过程中与采购人进行协商谈判的；</w:t>
      </w:r>
    </w:p>
    <w:p w14:paraId="1CF33B4A">
      <w:pPr>
        <w:pStyle w:val="145"/>
        <w:spacing w:line="440" w:lineRule="exact"/>
        <w:ind w:firstLine="240" w:firstLineChars="100"/>
        <w:rPr>
          <w:rFonts w:hAnsi="宋体"/>
          <w:sz w:val="24"/>
          <w:szCs w:val="24"/>
          <w:highlight w:val="none"/>
        </w:rPr>
      </w:pPr>
      <w:r>
        <w:rPr>
          <w:rFonts w:hint="eastAsia" w:hAnsi="宋体"/>
          <w:sz w:val="24"/>
          <w:szCs w:val="24"/>
          <w:highlight w:val="none"/>
        </w:rPr>
        <w:t>（六）拒绝有关部门监督检查或提供虚假情况的。</w:t>
      </w:r>
    </w:p>
    <w:p w14:paraId="6AAB6700">
      <w:pPr>
        <w:pStyle w:val="145"/>
        <w:spacing w:line="440" w:lineRule="exact"/>
        <w:ind w:firstLine="240" w:firstLineChars="100"/>
        <w:rPr>
          <w:rFonts w:hAnsi="宋体"/>
          <w:sz w:val="24"/>
          <w:szCs w:val="24"/>
          <w:highlight w:val="none"/>
        </w:rPr>
      </w:pPr>
      <w:r>
        <w:rPr>
          <w:rFonts w:hAnsi="宋体"/>
          <w:sz w:val="24"/>
          <w:szCs w:val="24"/>
          <w:highlight w:val="none"/>
        </w:rPr>
        <w:t>10</w:t>
      </w:r>
      <w:r>
        <w:rPr>
          <w:rFonts w:hint="eastAsia" w:hAnsi="宋体"/>
          <w:sz w:val="24"/>
          <w:szCs w:val="24"/>
          <w:highlight w:val="none"/>
        </w:rPr>
        <w:t>、如中标，本投标文件至本项目合同履行完毕止均保持有效，我方将按招标文件及政府采购法律、法规的规定履行合同责任和义务。</w:t>
      </w:r>
    </w:p>
    <w:p w14:paraId="4371559E">
      <w:pPr>
        <w:pStyle w:val="145"/>
        <w:spacing w:line="440" w:lineRule="exact"/>
        <w:ind w:firstLine="240" w:firstLineChars="100"/>
        <w:rPr>
          <w:rFonts w:hAnsi="宋体"/>
          <w:sz w:val="24"/>
          <w:szCs w:val="24"/>
          <w:highlight w:val="none"/>
        </w:rPr>
      </w:pPr>
      <w:r>
        <w:rPr>
          <w:rFonts w:hAnsi="宋体"/>
          <w:sz w:val="24"/>
          <w:szCs w:val="24"/>
          <w:highlight w:val="none"/>
        </w:rPr>
        <w:t>11</w:t>
      </w:r>
      <w:r>
        <w:rPr>
          <w:rFonts w:hint="eastAsia" w:hAnsi="宋体"/>
          <w:sz w:val="24"/>
          <w:szCs w:val="24"/>
          <w:highlight w:val="none"/>
        </w:rPr>
        <w:t>、以上事项如有虚假或隐瞒，我方愿意承担一切不利后果，并不再寻求任何旨在减轻或免除法律责任。</w:t>
      </w:r>
    </w:p>
    <w:p w14:paraId="1067C888">
      <w:pPr>
        <w:pStyle w:val="145"/>
        <w:spacing w:line="440" w:lineRule="exact"/>
        <w:ind w:firstLine="480"/>
        <w:rPr>
          <w:rFonts w:hAnsi="宋体"/>
          <w:sz w:val="24"/>
          <w:szCs w:val="24"/>
          <w:highlight w:val="none"/>
        </w:rPr>
      </w:pPr>
      <w:r>
        <w:rPr>
          <w:rFonts w:hint="eastAsia" w:hAnsi="宋体"/>
          <w:sz w:val="24"/>
          <w:szCs w:val="24"/>
          <w:highlight w:val="none"/>
        </w:rPr>
        <w:t>与本次投标有关的一切正式往来信函请寄：</w:t>
      </w:r>
    </w:p>
    <w:p w14:paraId="33615228">
      <w:pPr>
        <w:pStyle w:val="145"/>
        <w:spacing w:line="440" w:lineRule="exact"/>
        <w:ind w:firstLine="480"/>
        <w:rPr>
          <w:rFonts w:hAnsi="宋体"/>
          <w:sz w:val="24"/>
          <w:szCs w:val="24"/>
          <w:highlight w:val="none"/>
        </w:rPr>
      </w:pPr>
      <w:r>
        <w:rPr>
          <w:rFonts w:hint="eastAsia" w:hAnsi="宋体"/>
          <w:sz w:val="24"/>
          <w:szCs w:val="24"/>
          <w:highlight w:val="none"/>
        </w:rPr>
        <w:t>地址：</w:t>
      </w:r>
      <w:r>
        <w:rPr>
          <w:rFonts w:hint="eastAsia" w:hAnsi="宋体"/>
          <w:sz w:val="24"/>
          <w:szCs w:val="24"/>
          <w:highlight w:val="none"/>
          <w:lang w:eastAsia="zh-CN"/>
        </w:rPr>
        <w:t xml:space="preserve">                 </w:t>
      </w:r>
      <w:r>
        <w:rPr>
          <w:rFonts w:hint="eastAsia" w:hAnsi="宋体"/>
          <w:sz w:val="24"/>
          <w:szCs w:val="24"/>
          <w:highlight w:val="none"/>
        </w:rPr>
        <w:t>邮编：　</w:t>
      </w:r>
    </w:p>
    <w:p w14:paraId="1096F8C4">
      <w:pPr>
        <w:pStyle w:val="27"/>
        <w:spacing w:line="440" w:lineRule="exact"/>
        <w:ind w:firstLine="480" w:firstLineChars="200"/>
        <w:rPr>
          <w:rFonts w:hAnsi="宋体"/>
          <w:sz w:val="24"/>
          <w:szCs w:val="24"/>
          <w:highlight w:val="none"/>
        </w:rPr>
      </w:pPr>
      <w:r>
        <w:rPr>
          <w:rFonts w:hint="eastAsia" w:hAnsi="宋体"/>
          <w:sz w:val="24"/>
          <w:szCs w:val="24"/>
          <w:highlight w:val="none"/>
        </w:rPr>
        <w:t>电话：                 传真：</w:t>
      </w:r>
    </w:p>
    <w:p w14:paraId="269AF8FC">
      <w:pPr>
        <w:pStyle w:val="145"/>
        <w:spacing w:line="440" w:lineRule="exact"/>
        <w:rPr>
          <w:rFonts w:hAnsi="宋体"/>
          <w:sz w:val="24"/>
          <w:szCs w:val="24"/>
          <w:highlight w:val="none"/>
        </w:rPr>
      </w:pPr>
    </w:p>
    <w:p w14:paraId="2EF460CC">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4662527C">
      <w:pPr>
        <w:pStyle w:val="27"/>
        <w:spacing w:line="360" w:lineRule="auto"/>
        <w:ind w:right="480"/>
        <w:jc w:val="center"/>
        <w:rPr>
          <w:rFonts w:hAnsi="宋体"/>
          <w:sz w:val="24"/>
          <w:szCs w:val="24"/>
          <w:highlight w:val="none"/>
        </w:rPr>
      </w:pPr>
      <w:r>
        <w:rPr>
          <w:rFonts w:hint="eastAsia" w:hAnsi="宋体"/>
          <w:sz w:val="24"/>
          <w:szCs w:val="24"/>
          <w:highlight w:val="none"/>
        </w:rPr>
        <w:t>　　　　　　　　　　　　　供应商盖公章</w:t>
      </w:r>
      <w:r>
        <w:rPr>
          <w:rFonts w:hAnsi="宋体"/>
          <w:sz w:val="24"/>
          <w:szCs w:val="24"/>
          <w:highlight w:val="none"/>
        </w:rPr>
        <w:t>_____________</w:t>
      </w:r>
    </w:p>
    <w:p w14:paraId="013AC697">
      <w:pPr>
        <w:pStyle w:val="27"/>
        <w:wordWrap w:val="0"/>
        <w:spacing w:line="360" w:lineRule="auto"/>
        <w:ind w:right="480" w:firstLine="4560" w:firstLineChars="1900"/>
        <w:rPr>
          <w:rFonts w:hAnsi="宋体"/>
          <w:sz w:val="24"/>
          <w:szCs w:val="24"/>
          <w:highlight w:val="none"/>
        </w:rPr>
      </w:pPr>
      <w:r>
        <w:rPr>
          <w:rFonts w:hint="eastAsia" w:hAnsi="宋体"/>
          <w:sz w:val="24"/>
          <w:szCs w:val="24"/>
          <w:highlight w:val="none"/>
        </w:rPr>
        <w:t>日期：</w:t>
      </w:r>
      <w:r>
        <w:rPr>
          <w:rFonts w:hAnsi="宋体"/>
          <w:sz w:val="24"/>
          <w:szCs w:val="24"/>
          <w:highlight w:val="none"/>
        </w:rPr>
        <w:t>_____</w:t>
      </w:r>
      <w:r>
        <w:rPr>
          <w:rFonts w:hint="eastAsia" w:hAnsi="宋体"/>
          <w:sz w:val="24"/>
          <w:szCs w:val="24"/>
          <w:highlight w:val="none"/>
        </w:rPr>
        <w:t>年</w:t>
      </w:r>
      <w:r>
        <w:rPr>
          <w:rFonts w:hAnsi="宋体"/>
          <w:sz w:val="24"/>
          <w:szCs w:val="24"/>
          <w:highlight w:val="none"/>
        </w:rPr>
        <w:t>____</w:t>
      </w:r>
      <w:r>
        <w:rPr>
          <w:rFonts w:hint="eastAsia" w:hAnsi="宋体"/>
          <w:sz w:val="24"/>
          <w:szCs w:val="24"/>
          <w:highlight w:val="none"/>
        </w:rPr>
        <w:t>月</w:t>
      </w:r>
      <w:r>
        <w:rPr>
          <w:rFonts w:hAnsi="宋体"/>
          <w:sz w:val="24"/>
          <w:szCs w:val="24"/>
          <w:highlight w:val="none"/>
        </w:rPr>
        <w:t>____</w:t>
      </w:r>
      <w:r>
        <w:rPr>
          <w:rFonts w:hint="eastAsia" w:hAnsi="宋体"/>
          <w:sz w:val="24"/>
          <w:szCs w:val="24"/>
          <w:highlight w:val="none"/>
        </w:rPr>
        <w:t>日</w:t>
      </w:r>
    </w:p>
    <w:p w14:paraId="767ABAE5">
      <w:pPr>
        <w:pStyle w:val="145"/>
        <w:spacing w:line="440" w:lineRule="exact"/>
        <w:rPr>
          <w:rFonts w:hAnsi="宋体"/>
          <w:sz w:val="24"/>
          <w:szCs w:val="24"/>
          <w:highlight w:val="none"/>
        </w:rPr>
      </w:pPr>
    </w:p>
    <w:p w14:paraId="1D46A1C2">
      <w:pPr>
        <w:spacing w:line="360" w:lineRule="auto"/>
        <w:jc w:val="center"/>
        <w:rPr>
          <w:rFonts w:ascii="宋体"/>
          <w:b/>
          <w:bCs/>
          <w:sz w:val="30"/>
          <w:szCs w:val="30"/>
          <w:highlight w:val="none"/>
        </w:rPr>
      </w:pPr>
      <w:r>
        <w:rPr>
          <w:rFonts w:ascii="宋体"/>
          <w:b/>
          <w:bCs/>
          <w:sz w:val="30"/>
          <w:szCs w:val="30"/>
          <w:highlight w:val="none"/>
        </w:rPr>
        <w:br w:type="page"/>
      </w:r>
      <w:r>
        <w:rPr>
          <w:rFonts w:ascii="宋体" w:hAnsi="宋体" w:cs="宋体"/>
          <w:b/>
          <w:bCs/>
          <w:sz w:val="30"/>
          <w:szCs w:val="30"/>
          <w:highlight w:val="none"/>
        </w:rPr>
        <w:t>2</w:t>
      </w:r>
      <w:r>
        <w:rPr>
          <w:rFonts w:hint="eastAsia" w:ascii="宋体" w:hAnsi="宋体" w:cs="宋体"/>
          <w:b/>
          <w:bCs/>
          <w:sz w:val="30"/>
          <w:szCs w:val="30"/>
          <w:highlight w:val="none"/>
        </w:rPr>
        <w:t>、投标人参标申请表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78679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noWrap w:val="0"/>
            <w:vAlign w:val="center"/>
          </w:tcPr>
          <w:p w14:paraId="0112B060">
            <w:pPr>
              <w:pStyle w:val="264"/>
              <w:rPr>
                <w:rFonts w:ascii="宋体"/>
                <w:sz w:val="24"/>
                <w:highlight w:val="none"/>
              </w:rPr>
            </w:pPr>
            <w:r>
              <w:rPr>
                <w:rFonts w:hint="eastAsia" w:ascii="宋体" w:hAnsi="宋体" w:cs="宋体"/>
                <w:sz w:val="24"/>
                <w:highlight w:val="none"/>
              </w:rPr>
              <w:t>机构代码编号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75A982E">
            <w:pPr>
              <w:pStyle w:val="264"/>
              <w:ind w:firstLine="480"/>
              <w:jc w:val="center"/>
              <w:rPr>
                <w:rFonts w:ascii="宋体"/>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0F39629">
            <w:pPr>
              <w:pStyle w:val="264"/>
              <w:rPr>
                <w:rFonts w:ascii="宋体"/>
                <w:sz w:val="24"/>
                <w:highlight w:val="none"/>
              </w:rPr>
            </w:pPr>
            <w:r>
              <w:rPr>
                <w:rFonts w:hint="eastAsia" w:ascii="宋体" w:hAnsi="宋体" w:cs="宋体"/>
                <w:sz w:val="24"/>
                <w:highlight w:val="none"/>
              </w:rPr>
              <w:t>投标人名称</w:t>
            </w:r>
          </w:p>
        </w:tc>
        <w:tc>
          <w:tcPr>
            <w:tcW w:w="2843" w:type="dxa"/>
            <w:tcBorders>
              <w:top w:val="single" w:color="auto" w:sz="4" w:space="0"/>
              <w:left w:val="single" w:color="auto" w:sz="4" w:space="0"/>
              <w:bottom w:val="single" w:color="auto" w:sz="4" w:space="0"/>
            </w:tcBorders>
            <w:noWrap w:val="0"/>
            <w:vAlign w:val="center"/>
          </w:tcPr>
          <w:p w14:paraId="2098611C">
            <w:pPr>
              <w:pStyle w:val="264"/>
              <w:ind w:firstLine="360"/>
              <w:jc w:val="center"/>
              <w:rPr>
                <w:rFonts w:ascii="宋体"/>
                <w:sz w:val="18"/>
                <w:szCs w:val="18"/>
                <w:highlight w:val="none"/>
              </w:rPr>
            </w:pPr>
          </w:p>
        </w:tc>
      </w:tr>
      <w:tr w14:paraId="09D5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noWrap w:val="0"/>
            <w:vAlign w:val="center"/>
          </w:tcPr>
          <w:p w14:paraId="28CD16B7">
            <w:pPr>
              <w:pStyle w:val="264"/>
              <w:rPr>
                <w:rFonts w:ascii="宋体"/>
                <w:sz w:val="24"/>
                <w:highlight w:val="none"/>
              </w:rPr>
            </w:pPr>
            <w:r>
              <w:rPr>
                <w:rFonts w:hint="eastAsia" w:ascii="宋体" w:hAnsi="宋体" w:cs="宋体"/>
                <w:sz w:val="24"/>
                <w:highlight w:val="none"/>
              </w:rPr>
              <w:t>营业执照编号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2B8B50A9">
            <w:pPr>
              <w:pStyle w:val="264"/>
              <w:ind w:firstLine="480"/>
              <w:jc w:val="center"/>
              <w:rPr>
                <w:rFonts w:ascii="宋体"/>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2B53712">
            <w:pPr>
              <w:pStyle w:val="264"/>
              <w:rPr>
                <w:rFonts w:ascii="宋体"/>
                <w:sz w:val="24"/>
                <w:highlight w:val="none"/>
              </w:rPr>
            </w:pPr>
            <w:r>
              <w:rPr>
                <w:rFonts w:hint="eastAsia" w:ascii="宋体" w:hAnsi="宋体" w:cs="宋体"/>
                <w:sz w:val="24"/>
                <w:highlight w:val="none"/>
              </w:rPr>
              <w:t>投标人地址</w:t>
            </w:r>
          </w:p>
        </w:tc>
        <w:tc>
          <w:tcPr>
            <w:tcW w:w="2843" w:type="dxa"/>
            <w:tcBorders>
              <w:top w:val="single" w:color="auto" w:sz="4" w:space="0"/>
              <w:left w:val="single" w:color="auto" w:sz="4" w:space="0"/>
              <w:bottom w:val="single" w:color="auto" w:sz="4" w:space="0"/>
            </w:tcBorders>
            <w:noWrap w:val="0"/>
            <w:vAlign w:val="center"/>
          </w:tcPr>
          <w:p w14:paraId="2736762E">
            <w:pPr>
              <w:pStyle w:val="264"/>
              <w:ind w:firstLine="480"/>
              <w:jc w:val="center"/>
              <w:rPr>
                <w:rFonts w:ascii="宋体"/>
                <w:sz w:val="24"/>
                <w:highlight w:val="none"/>
              </w:rPr>
            </w:pPr>
          </w:p>
        </w:tc>
      </w:tr>
      <w:tr w14:paraId="3C7DD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noWrap w:val="0"/>
            <w:vAlign w:val="center"/>
          </w:tcPr>
          <w:p w14:paraId="02759C9A">
            <w:pPr>
              <w:pStyle w:val="264"/>
              <w:rPr>
                <w:rFonts w:ascii="宋体"/>
                <w:sz w:val="24"/>
                <w:highlight w:val="none"/>
              </w:rPr>
            </w:pPr>
            <w:r>
              <w:rPr>
                <w:rFonts w:hint="eastAsia" w:ascii="宋体" w:hAnsi="宋体" w:cs="宋体"/>
                <w:sz w:val="24"/>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91BF285">
            <w:pPr>
              <w:pStyle w:val="264"/>
              <w:ind w:firstLine="480"/>
              <w:jc w:val="center"/>
              <w:rPr>
                <w:rFonts w:ascii="宋体"/>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9157EE2">
            <w:pPr>
              <w:pStyle w:val="264"/>
              <w:rPr>
                <w:rFonts w:ascii="宋体"/>
                <w:sz w:val="24"/>
                <w:highlight w:val="none"/>
              </w:rPr>
            </w:pPr>
            <w:r>
              <w:rPr>
                <w:rFonts w:hint="eastAsia" w:ascii="宋体" w:hAnsi="宋体" w:cs="宋体"/>
                <w:sz w:val="24"/>
                <w:highlight w:val="none"/>
              </w:rPr>
              <w:t>注册资金</w:t>
            </w:r>
          </w:p>
        </w:tc>
        <w:tc>
          <w:tcPr>
            <w:tcW w:w="2843" w:type="dxa"/>
            <w:tcBorders>
              <w:top w:val="single" w:color="auto" w:sz="4" w:space="0"/>
              <w:left w:val="single" w:color="auto" w:sz="4" w:space="0"/>
              <w:bottom w:val="single" w:color="auto" w:sz="4" w:space="0"/>
            </w:tcBorders>
            <w:noWrap w:val="0"/>
            <w:vAlign w:val="center"/>
          </w:tcPr>
          <w:p w14:paraId="22CA0977">
            <w:pPr>
              <w:pStyle w:val="264"/>
              <w:ind w:firstLine="480"/>
              <w:jc w:val="center"/>
              <w:rPr>
                <w:rFonts w:ascii="宋体"/>
                <w:sz w:val="24"/>
                <w:highlight w:val="none"/>
              </w:rPr>
            </w:pPr>
          </w:p>
        </w:tc>
      </w:tr>
      <w:tr w14:paraId="1A340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noWrap w:val="0"/>
            <w:vAlign w:val="center"/>
          </w:tcPr>
          <w:p w14:paraId="303B2E70">
            <w:pPr>
              <w:pStyle w:val="264"/>
              <w:rPr>
                <w:rFonts w:ascii="宋体"/>
                <w:sz w:val="24"/>
                <w:highlight w:val="none"/>
              </w:rPr>
            </w:pPr>
            <w:r>
              <w:rPr>
                <w:rFonts w:hint="eastAsia" w:ascii="宋体" w:hAnsi="宋体" w:cs="宋体"/>
                <w:sz w:val="24"/>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DAD916B">
            <w:pPr>
              <w:pStyle w:val="264"/>
              <w:ind w:firstLine="480"/>
              <w:jc w:val="center"/>
              <w:rPr>
                <w:rFonts w:ascii="宋体"/>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DD9AF2B">
            <w:pPr>
              <w:pStyle w:val="264"/>
              <w:rPr>
                <w:rFonts w:ascii="宋体"/>
                <w:sz w:val="24"/>
                <w:highlight w:val="none"/>
              </w:rPr>
            </w:pPr>
            <w:r>
              <w:rPr>
                <w:rFonts w:ascii="宋体" w:hAnsi="宋体" w:cs="宋体"/>
                <w:sz w:val="24"/>
                <w:highlight w:val="none"/>
              </w:rPr>
              <w:t>E-mail</w:t>
            </w:r>
          </w:p>
        </w:tc>
        <w:tc>
          <w:tcPr>
            <w:tcW w:w="2843" w:type="dxa"/>
            <w:tcBorders>
              <w:top w:val="single" w:color="auto" w:sz="4" w:space="0"/>
              <w:left w:val="single" w:color="auto" w:sz="4" w:space="0"/>
              <w:bottom w:val="single" w:color="auto" w:sz="4" w:space="0"/>
            </w:tcBorders>
            <w:noWrap w:val="0"/>
            <w:vAlign w:val="center"/>
          </w:tcPr>
          <w:p w14:paraId="018FD46E">
            <w:pPr>
              <w:pStyle w:val="264"/>
              <w:ind w:firstLine="480"/>
              <w:jc w:val="center"/>
              <w:rPr>
                <w:rFonts w:ascii="宋体"/>
                <w:sz w:val="24"/>
                <w:highlight w:val="none"/>
              </w:rPr>
            </w:pPr>
          </w:p>
        </w:tc>
      </w:tr>
      <w:tr w14:paraId="71F7B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noWrap w:val="0"/>
            <w:vAlign w:val="center"/>
          </w:tcPr>
          <w:p w14:paraId="59879ECA">
            <w:pPr>
              <w:pStyle w:val="264"/>
              <w:rPr>
                <w:rFonts w:ascii="宋体"/>
                <w:sz w:val="24"/>
                <w:highlight w:val="none"/>
              </w:rPr>
            </w:pPr>
            <w:r>
              <w:rPr>
                <w:rFonts w:hint="eastAsia" w:ascii="宋体" w:hAnsi="宋体" w:cs="宋体"/>
                <w:sz w:val="24"/>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22D6FC01">
            <w:pPr>
              <w:pStyle w:val="264"/>
              <w:ind w:firstLine="480"/>
              <w:jc w:val="center"/>
              <w:rPr>
                <w:rFonts w:ascii="宋体"/>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3AE6643E">
            <w:pPr>
              <w:pStyle w:val="264"/>
              <w:ind w:firstLine="480"/>
              <w:rPr>
                <w:rFonts w:ascii="宋体"/>
                <w:sz w:val="24"/>
                <w:highlight w:val="none"/>
              </w:rPr>
            </w:pPr>
            <w:r>
              <w:rPr>
                <w:rFonts w:hint="eastAsia" w:ascii="宋体" w:hAnsi="宋体" w:cs="宋体"/>
                <w:sz w:val="24"/>
                <w:highlight w:val="none"/>
              </w:rPr>
              <w:t>联系电话：</w:t>
            </w:r>
          </w:p>
        </w:tc>
        <w:tc>
          <w:tcPr>
            <w:tcW w:w="2843" w:type="dxa"/>
            <w:tcBorders>
              <w:top w:val="single" w:color="auto" w:sz="4" w:space="0"/>
              <w:left w:val="single" w:color="auto" w:sz="4" w:space="0"/>
              <w:bottom w:val="single" w:color="auto" w:sz="4" w:space="0"/>
            </w:tcBorders>
            <w:noWrap w:val="0"/>
            <w:vAlign w:val="center"/>
          </w:tcPr>
          <w:p w14:paraId="0E5A4F28">
            <w:pPr>
              <w:pStyle w:val="264"/>
              <w:ind w:firstLine="480"/>
              <w:rPr>
                <w:rFonts w:ascii="宋体"/>
                <w:sz w:val="24"/>
                <w:highlight w:val="none"/>
              </w:rPr>
            </w:pPr>
            <w:r>
              <w:rPr>
                <w:rFonts w:hint="eastAsia" w:ascii="宋体" w:hAnsi="宋体" w:cs="宋体"/>
                <w:sz w:val="24"/>
                <w:highlight w:val="none"/>
              </w:rPr>
              <w:t>手机：</w:t>
            </w:r>
          </w:p>
        </w:tc>
      </w:tr>
      <w:tr w14:paraId="0A9A2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noWrap w:val="0"/>
            <w:vAlign w:val="center"/>
          </w:tcPr>
          <w:p w14:paraId="3A32E561">
            <w:pPr>
              <w:pStyle w:val="264"/>
              <w:rPr>
                <w:rFonts w:ascii="宋体"/>
                <w:sz w:val="24"/>
                <w:highlight w:val="none"/>
              </w:rPr>
            </w:pPr>
            <w:r>
              <w:rPr>
                <w:rFonts w:hint="eastAsia" w:ascii="宋体" w:hAnsi="宋体" w:cs="宋体"/>
                <w:sz w:val="24"/>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14D4A852">
            <w:pPr>
              <w:pStyle w:val="264"/>
              <w:ind w:firstLine="480"/>
              <w:jc w:val="center"/>
              <w:rPr>
                <w:rFonts w:ascii="宋体"/>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71859AC4">
            <w:pPr>
              <w:pStyle w:val="264"/>
              <w:ind w:firstLine="480"/>
              <w:rPr>
                <w:rFonts w:ascii="宋体"/>
                <w:sz w:val="24"/>
                <w:highlight w:val="none"/>
              </w:rPr>
            </w:pPr>
            <w:r>
              <w:rPr>
                <w:rFonts w:hint="eastAsia" w:ascii="宋体" w:hAnsi="宋体" w:cs="宋体"/>
                <w:sz w:val="24"/>
                <w:highlight w:val="none"/>
              </w:rPr>
              <w:t>联系电话：</w:t>
            </w:r>
          </w:p>
        </w:tc>
        <w:tc>
          <w:tcPr>
            <w:tcW w:w="2843" w:type="dxa"/>
            <w:tcBorders>
              <w:top w:val="single" w:color="auto" w:sz="4" w:space="0"/>
              <w:left w:val="single" w:color="auto" w:sz="4" w:space="0"/>
              <w:bottom w:val="single" w:color="auto" w:sz="4" w:space="0"/>
            </w:tcBorders>
            <w:noWrap w:val="0"/>
            <w:vAlign w:val="center"/>
          </w:tcPr>
          <w:p w14:paraId="23DACDE9">
            <w:pPr>
              <w:pStyle w:val="264"/>
              <w:ind w:firstLine="480"/>
              <w:rPr>
                <w:rFonts w:ascii="宋体"/>
                <w:sz w:val="24"/>
                <w:highlight w:val="none"/>
              </w:rPr>
            </w:pPr>
            <w:r>
              <w:rPr>
                <w:rFonts w:hint="eastAsia" w:ascii="宋体" w:hAnsi="宋体" w:cs="宋体"/>
                <w:sz w:val="24"/>
                <w:highlight w:val="none"/>
              </w:rPr>
              <w:t>手机：</w:t>
            </w:r>
          </w:p>
        </w:tc>
      </w:tr>
      <w:tr w14:paraId="6E959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noWrap w:val="0"/>
            <w:vAlign w:val="center"/>
          </w:tcPr>
          <w:p w14:paraId="6995FE8A">
            <w:pPr>
              <w:pStyle w:val="264"/>
              <w:ind w:left="-109" w:leftChars="-52" w:right="-113" w:rightChars="-54"/>
              <w:rPr>
                <w:rFonts w:ascii="宋体"/>
                <w:sz w:val="24"/>
                <w:highlight w:val="none"/>
              </w:rPr>
            </w:pPr>
            <w:r>
              <w:rPr>
                <w:rFonts w:hint="eastAsia" w:ascii="宋体" w:hAnsi="宋体" w:cs="宋体"/>
                <w:sz w:val="24"/>
                <w:highlight w:val="none"/>
              </w:rPr>
              <w:t>主营项目</w:t>
            </w:r>
          </w:p>
        </w:tc>
        <w:tc>
          <w:tcPr>
            <w:tcW w:w="7980" w:type="dxa"/>
            <w:gridSpan w:val="6"/>
            <w:tcBorders>
              <w:top w:val="single" w:color="auto" w:sz="4" w:space="0"/>
              <w:left w:val="single" w:color="auto" w:sz="4" w:space="0"/>
              <w:bottom w:val="single" w:color="auto" w:sz="4" w:space="0"/>
            </w:tcBorders>
            <w:noWrap w:val="0"/>
            <w:vAlign w:val="center"/>
          </w:tcPr>
          <w:p w14:paraId="2B098159">
            <w:pPr>
              <w:pStyle w:val="264"/>
              <w:ind w:firstLine="480"/>
              <w:jc w:val="center"/>
              <w:rPr>
                <w:rFonts w:ascii="宋体"/>
                <w:sz w:val="24"/>
                <w:highlight w:val="none"/>
              </w:rPr>
            </w:pPr>
          </w:p>
        </w:tc>
      </w:tr>
      <w:tr w14:paraId="53E18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noWrap w:val="0"/>
            <w:vAlign w:val="center"/>
          </w:tcPr>
          <w:p w14:paraId="2D09A71C">
            <w:pPr>
              <w:pStyle w:val="264"/>
              <w:ind w:left="-109" w:leftChars="-52" w:right="-113" w:rightChars="-54"/>
              <w:rPr>
                <w:rFonts w:ascii="宋体"/>
                <w:sz w:val="24"/>
                <w:highlight w:val="none"/>
              </w:rPr>
            </w:pPr>
            <w:r>
              <w:rPr>
                <w:rFonts w:hint="eastAsia" w:ascii="宋体" w:hAnsi="宋体" w:cs="宋体"/>
                <w:sz w:val="24"/>
                <w:highlight w:val="none"/>
              </w:rPr>
              <w:t>兼营项目</w:t>
            </w:r>
          </w:p>
        </w:tc>
        <w:tc>
          <w:tcPr>
            <w:tcW w:w="7980" w:type="dxa"/>
            <w:gridSpan w:val="6"/>
            <w:tcBorders>
              <w:top w:val="single" w:color="auto" w:sz="4" w:space="0"/>
              <w:left w:val="single" w:color="auto" w:sz="4" w:space="0"/>
              <w:bottom w:val="single" w:color="auto" w:sz="4" w:space="0"/>
            </w:tcBorders>
            <w:noWrap w:val="0"/>
            <w:vAlign w:val="center"/>
          </w:tcPr>
          <w:p w14:paraId="3641B5ED">
            <w:pPr>
              <w:pStyle w:val="264"/>
              <w:ind w:firstLine="480"/>
              <w:jc w:val="center"/>
              <w:rPr>
                <w:rFonts w:ascii="宋体"/>
                <w:sz w:val="24"/>
                <w:highlight w:val="none"/>
              </w:rPr>
            </w:pPr>
          </w:p>
        </w:tc>
      </w:tr>
      <w:tr w14:paraId="3F7F1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bottom w:val="single" w:color="auto" w:sz="4" w:space="0"/>
            </w:tcBorders>
            <w:noWrap w:val="0"/>
            <w:vAlign w:val="center"/>
          </w:tcPr>
          <w:p w14:paraId="3028C980">
            <w:pPr>
              <w:pStyle w:val="264"/>
              <w:ind w:firstLine="480"/>
              <w:rPr>
                <w:rFonts w:ascii="宋体"/>
                <w:sz w:val="24"/>
                <w:highlight w:val="none"/>
              </w:rPr>
            </w:pPr>
            <w:r>
              <w:rPr>
                <w:rFonts w:hint="eastAsia" w:ascii="宋体" w:hAnsi="宋体" w:cs="宋体"/>
                <w:sz w:val="24"/>
                <w:highlight w:val="none"/>
              </w:rPr>
              <w:t>本单位申请参加下列采购项目的投标：</w:t>
            </w:r>
          </w:p>
        </w:tc>
      </w:tr>
      <w:tr w14:paraId="47058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l2br w:val="single" w:color="auto" w:sz="4" w:space="0"/>
            </w:tcBorders>
            <w:noWrap w:val="0"/>
            <w:vAlign w:val="center"/>
          </w:tcPr>
          <w:p w14:paraId="14DF1AAF">
            <w:pPr>
              <w:pStyle w:val="264"/>
              <w:ind w:firstLine="480"/>
              <w:jc w:val="center"/>
              <w:rPr>
                <w:rFonts w:asci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1EDD5F47">
            <w:pPr>
              <w:pStyle w:val="264"/>
              <w:ind w:firstLine="480"/>
              <w:jc w:val="center"/>
              <w:rPr>
                <w:rFonts w:ascii="宋体"/>
                <w:sz w:val="24"/>
                <w:highlight w:val="none"/>
              </w:rPr>
            </w:pPr>
            <w:r>
              <w:rPr>
                <w:rFonts w:hint="eastAsia" w:ascii="宋体" w:hAnsi="宋体" w:cs="宋体"/>
                <w:sz w:val="24"/>
                <w:highlight w:val="none"/>
              </w:rPr>
              <w:t>项目编号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81F3CDE">
            <w:pPr>
              <w:pStyle w:val="264"/>
              <w:ind w:firstLine="480"/>
              <w:jc w:val="center"/>
              <w:rPr>
                <w:rFonts w:ascii="宋体"/>
                <w:sz w:val="24"/>
                <w:highlight w:val="none"/>
              </w:rPr>
            </w:pPr>
            <w:r>
              <w:rPr>
                <w:rFonts w:hint="eastAsia" w:ascii="宋体" w:hAnsi="宋体" w:cs="宋体"/>
                <w:sz w:val="24"/>
                <w:highlight w:val="none"/>
              </w:rPr>
              <w:t>项目名称</w:t>
            </w:r>
          </w:p>
        </w:tc>
        <w:tc>
          <w:tcPr>
            <w:tcW w:w="2843" w:type="dxa"/>
            <w:tcBorders>
              <w:top w:val="single" w:color="auto" w:sz="4" w:space="0"/>
              <w:left w:val="single" w:color="auto" w:sz="4" w:space="0"/>
              <w:bottom w:val="single" w:color="auto" w:sz="4" w:space="0"/>
            </w:tcBorders>
            <w:noWrap w:val="0"/>
            <w:vAlign w:val="center"/>
          </w:tcPr>
          <w:p w14:paraId="2B9224B7">
            <w:pPr>
              <w:pStyle w:val="264"/>
              <w:ind w:firstLine="480"/>
              <w:jc w:val="center"/>
              <w:rPr>
                <w:rFonts w:ascii="宋体"/>
                <w:sz w:val="24"/>
                <w:highlight w:val="none"/>
              </w:rPr>
            </w:pPr>
            <w:r>
              <w:rPr>
                <w:rFonts w:ascii="宋体" w:hAnsi="宋体" w:cs="宋体"/>
                <w:sz w:val="24"/>
                <w:highlight w:val="none"/>
              </w:rPr>
              <w:t>/</w:t>
            </w:r>
          </w:p>
        </w:tc>
      </w:tr>
      <w:tr w14:paraId="75BF0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noWrap w:val="0"/>
            <w:vAlign w:val="center"/>
          </w:tcPr>
          <w:p w14:paraId="52B64DA0">
            <w:pPr>
              <w:pStyle w:val="264"/>
              <w:rPr>
                <w:rFonts w:ascii="宋体"/>
                <w:sz w:val="24"/>
                <w:highlight w:val="none"/>
              </w:rPr>
            </w:pPr>
            <w:r>
              <w:rPr>
                <w:rFonts w:ascii="宋体" w:hAnsi="宋体" w:cs="宋体"/>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247A0FB">
            <w:pPr>
              <w:pStyle w:val="264"/>
              <w:ind w:firstLine="480"/>
              <w:jc w:val="center"/>
              <w:rPr>
                <w:rFonts w:asci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7C5BCC5">
            <w:pPr>
              <w:pStyle w:val="264"/>
              <w:ind w:firstLine="480"/>
              <w:jc w:val="center"/>
              <w:rPr>
                <w:rFonts w:ascii="宋体"/>
                <w:sz w:val="24"/>
                <w:highlight w:val="none"/>
              </w:rPr>
            </w:pPr>
          </w:p>
        </w:tc>
        <w:tc>
          <w:tcPr>
            <w:tcW w:w="2843" w:type="dxa"/>
            <w:tcBorders>
              <w:top w:val="single" w:color="auto" w:sz="4" w:space="0"/>
              <w:left w:val="single" w:color="auto" w:sz="4" w:space="0"/>
              <w:bottom w:val="single" w:color="auto" w:sz="4" w:space="0"/>
            </w:tcBorders>
            <w:noWrap w:val="0"/>
            <w:vAlign w:val="center"/>
          </w:tcPr>
          <w:p w14:paraId="4A4146DA">
            <w:pPr>
              <w:pStyle w:val="264"/>
              <w:ind w:firstLine="480"/>
              <w:jc w:val="center"/>
              <w:rPr>
                <w:rFonts w:ascii="宋体"/>
                <w:sz w:val="24"/>
                <w:highlight w:val="none"/>
              </w:rPr>
            </w:pPr>
          </w:p>
        </w:tc>
      </w:tr>
      <w:tr w14:paraId="7198C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noWrap w:val="0"/>
            <w:vAlign w:val="center"/>
          </w:tcPr>
          <w:p w14:paraId="5D1BD73A">
            <w:pPr>
              <w:pStyle w:val="264"/>
              <w:rPr>
                <w:rFonts w:ascii="宋体"/>
                <w:sz w:val="24"/>
                <w:highlight w:val="none"/>
              </w:rPr>
            </w:pPr>
            <w:r>
              <w:rPr>
                <w:rFonts w:ascii="宋体" w:hAnsi="宋体" w:cs="宋体"/>
                <w:sz w:val="24"/>
                <w:highlight w:val="none"/>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32460799">
            <w:pPr>
              <w:pStyle w:val="264"/>
              <w:ind w:firstLine="480"/>
              <w:jc w:val="center"/>
              <w:rPr>
                <w:rFonts w:asci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4FFDF1E9">
            <w:pPr>
              <w:pStyle w:val="264"/>
              <w:ind w:firstLine="480"/>
              <w:jc w:val="center"/>
              <w:rPr>
                <w:rFonts w:ascii="宋体"/>
                <w:sz w:val="24"/>
                <w:highlight w:val="none"/>
              </w:rPr>
            </w:pPr>
          </w:p>
        </w:tc>
        <w:tc>
          <w:tcPr>
            <w:tcW w:w="2843" w:type="dxa"/>
            <w:tcBorders>
              <w:top w:val="single" w:color="auto" w:sz="4" w:space="0"/>
              <w:left w:val="single" w:color="auto" w:sz="4" w:space="0"/>
              <w:bottom w:val="single" w:color="auto" w:sz="4" w:space="0"/>
            </w:tcBorders>
            <w:noWrap w:val="0"/>
            <w:vAlign w:val="center"/>
          </w:tcPr>
          <w:p w14:paraId="1A4DD681">
            <w:pPr>
              <w:pStyle w:val="264"/>
              <w:ind w:firstLine="480"/>
              <w:jc w:val="center"/>
              <w:rPr>
                <w:rFonts w:ascii="宋体"/>
                <w:sz w:val="24"/>
                <w:highlight w:val="none"/>
              </w:rPr>
            </w:pPr>
          </w:p>
        </w:tc>
      </w:tr>
      <w:tr w14:paraId="7732C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noWrap w:val="0"/>
            <w:vAlign w:val="center"/>
          </w:tcPr>
          <w:p w14:paraId="3A2BBB8C">
            <w:pPr>
              <w:pStyle w:val="264"/>
              <w:rPr>
                <w:rFonts w:ascii="宋体"/>
                <w:sz w:val="24"/>
                <w:highlight w:val="none"/>
              </w:rPr>
            </w:pPr>
            <w:r>
              <w:rPr>
                <w:rFonts w:ascii="宋体" w:hAnsi="宋体" w:cs="宋体"/>
                <w:sz w:val="24"/>
                <w:highlight w:val="none"/>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2F43E33">
            <w:pPr>
              <w:pStyle w:val="264"/>
              <w:ind w:firstLine="480"/>
              <w:jc w:val="center"/>
              <w:rPr>
                <w:rFonts w:asci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7F2C83D">
            <w:pPr>
              <w:pStyle w:val="264"/>
              <w:ind w:firstLine="480"/>
              <w:jc w:val="center"/>
              <w:rPr>
                <w:rFonts w:ascii="宋体"/>
                <w:sz w:val="24"/>
                <w:highlight w:val="none"/>
              </w:rPr>
            </w:pPr>
          </w:p>
        </w:tc>
        <w:tc>
          <w:tcPr>
            <w:tcW w:w="2843" w:type="dxa"/>
            <w:tcBorders>
              <w:top w:val="single" w:color="auto" w:sz="4" w:space="0"/>
              <w:left w:val="single" w:color="auto" w:sz="4" w:space="0"/>
              <w:bottom w:val="single" w:color="auto" w:sz="4" w:space="0"/>
            </w:tcBorders>
            <w:noWrap w:val="0"/>
            <w:vAlign w:val="center"/>
          </w:tcPr>
          <w:p w14:paraId="06696D71">
            <w:pPr>
              <w:pStyle w:val="264"/>
              <w:ind w:firstLine="480"/>
              <w:jc w:val="center"/>
              <w:rPr>
                <w:rFonts w:ascii="宋体"/>
                <w:sz w:val="24"/>
                <w:highlight w:val="none"/>
              </w:rPr>
            </w:pPr>
          </w:p>
        </w:tc>
      </w:tr>
      <w:tr w14:paraId="08B6A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noWrap w:val="0"/>
            <w:vAlign w:val="center"/>
          </w:tcPr>
          <w:p w14:paraId="24A632FF">
            <w:pPr>
              <w:pStyle w:val="264"/>
              <w:rPr>
                <w:rFonts w:ascii="宋体"/>
                <w:sz w:val="24"/>
                <w:highlight w:val="none"/>
              </w:rPr>
            </w:pPr>
            <w:r>
              <w:rPr>
                <w:rFonts w:ascii="宋体" w:hAnsi="宋体" w:cs="宋体"/>
                <w:sz w:val="24"/>
                <w:highlight w:val="none"/>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2CC9393">
            <w:pPr>
              <w:pStyle w:val="264"/>
              <w:ind w:firstLine="480"/>
              <w:jc w:val="center"/>
              <w:rPr>
                <w:rFonts w:asci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4AF91CA8">
            <w:pPr>
              <w:pStyle w:val="264"/>
              <w:ind w:firstLine="480"/>
              <w:jc w:val="center"/>
              <w:rPr>
                <w:rFonts w:ascii="宋体"/>
                <w:sz w:val="24"/>
                <w:highlight w:val="none"/>
              </w:rPr>
            </w:pPr>
          </w:p>
        </w:tc>
        <w:tc>
          <w:tcPr>
            <w:tcW w:w="2843" w:type="dxa"/>
            <w:tcBorders>
              <w:top w:val="single" w:color="auto" w:sz="4" w:space="0"/>
              <w:left w:val="single" w:color="auto" w:sz="4" w:space="0"/>
              <w:bottom w:val="single" w:color="auto" w:sz="4" w:space="0"/>
            </w:tcBorders>
            <w:noWrap w:val="0"/>
            <w:vAlign w:val="center"/>
          </w:tcPr>
          <w:p w14:paraId="0D2DD2B6">
            <w:pPr>
              <w:pStyle w:val="264"/>
              <w:ind w:firstLine="480"/>
              <w:jc w:val="center"/>
              <w:rPr>
                <w:rFonts w:ascii="宋体"/>
                <w:sz w:val="24"/>
                <w:highlight w:val="none"/>
              </w:rPr>
            </w:pPr>
          </w:p>
        </w:tc>
      </w:tr>
      <w:tr w14:paraId="4FCEB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noWrap w:val="0"/>
            <w:vAlign w:val="center"/>
          </w:tcPr>
          <w:p w14:paraId="5B2876B9">
            <w:pPr>
              <w:pStyle w:val="264"/>
              <w:ind w:firstLine="480"/>
              <w:jc w:val="center"/>
              <w:rPr>
                <w:rFonts w:asci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7545396">
            <w:pPr>
              <w:pStyle w:val="264"/>
              <w:ind w:firstLine="480"/>
              <w:jc w:val="center"/>
              <w:rPr>
                <w:rFonts w:asci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3B41ADE0">
            <w:pPr>
              <w:pStyle w:val="264"/>
              <w:ind w:firstLine="480"/>
              <w:jc w:val="center"/>
              <w:rPr>
                <w:rFonts w:ascii="宋体"/>
                <w:sz w:val="24"/>
                <w:highlight w:val="none"/>
              </w:rPr>
            </w:pPr>
          </w:p>
        </w:tc>
        <w:tc>
          <w:tcPr>
            <w:tcW w:w="2843" w:type="dxa"/>
            <w:tcBorders>
              <w:top w:val="single" w:color="auto" w:sz="4" w:space="0"/>
              <w:left w:val="single" w:color="auto" w:sz="4" w:space="0"/>
              <w:bottom w:val="single" w:color="auto" w:sz="4" w:space="0"/>
            </w:tcBorders>
            <w:noWrap w:val="0"/>
            <w:vAlign w:val="center"/>
          </w:tcPr>
          <w:p w14:paraId="1891DA2D">
            <w:pPr>
              <w:pStyle w:val="264"/>
              <w:ind w:firstLine="480"/>
              <w:jc w:val="center"/>
              <w:rPr>
                <w:rFonts w:ascii="宋体"/>
                <w:sz w:val="24"/>
                <w:highlight w:val="none"/>
              </w:rPr>
            </w:pPr>
          </w:p>
        </w:tc>
      </w:tr>
      <w:tr w14:paraId="4399E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noWrap w:val="0"/>
            <w:vAlign w:val="center"/>
          </w:tcPr>
          <w:p w14:paraId="50CFC3F7">
            <w:pPr>
              <w:pStyle w:val="264"/>
              <w:ind w:firstLine="480"/>
              <w:jc w:val="center"/>
              <w:rPr>
                <w:rFonts w:asci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2D38AFD3">
            <w:pPr>
              <w:pStyle w:val="264"/>
              <w:ind w:firstLine="480"/>
              <w:jc w:val="center"/>
              <w:rPr>
                <w:rFonts w:asci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DEBEC30">
            <w:pPr>
              <w:pStyle w:val="264"/>
              <w:ind w:firstLine="480"/>
              <w:jc w:val="center"/>
              <w:rPr>
                <w:rFonts w:ascii="宋体"/>
                <w:sz w:val="24"/>
                <w:highlight w:val="none"/>
              </w:rPr>
            </w:pPr>
          </w:p>
        </w:tc>
        <w:tc>
          <w:tcPr>
            <w:tcW w:w="2843" w:type="dxa"/>
            <w:tcBorders>
              <w:top w:val="single" w:color="auto" w:sz="4" w:space="0"/>
              <w:left w:val="single" w:color="auto" w:sz="4" w:space="0"/>
              <w:bottom w:val="single" w:color="auto" w:sz="4" w:space="0"/>
            </w:tcBorders>
            <w:noWrap w:val="0"/>
            <w:vAlign w:val="center"/>
          </w:tcPr>
          <w:p w14:paraId="40422882">
            <w:pPr>
              <w:pStyle w:val="264"/>
              <w:ind w:firstLine="480"/>
              <w:jc w:val="center"/>
              <w:rPr>
                <w:rFonts w:ascii="宋体"/>
                <w:sz w:val="24"/>
                <w:highlight w:val="none"/>
              </w:rPr>
            </w:pPr>
          </w:p>
        </w:tc>
      </w:tr>
      <w:tr w14:paraId="73F5B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noWrap w:val="0"/>
            <w:vAlign w:val="center"/>
          </w:tcPr>
          <w:p w14:paraId="2D780FBC">
            <w:pPr>
              <w:pStyle w:val="264"/>
              <w:ind w:firstLine="480"/>
              <w:jc w:val="center"/>
              <w:rPr>
                <w:rFonts w:asci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8A493C6">
            <w:pPr>
              <w:pStyle w:val="264"/>
              <w:ind w:firstLine="480"/>
              <w:jc w:val="center"/>
              <w:rPr>
                <w:rFonts w:asci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5F1B313">
            <w:pPr>
              <w:pStyle w:val="264"/>
              <w:ind w:firstLine="480"/>
              <w:jc w:val="center"/>
              <w:rPr>
                <w:rFonts w:ascii="宋体"/>
                <w:sz w:val="24"/>
                <w:highlight w:val="none"/>
              </w:rPr>
            </w:pPr>
          </w:p>
        </w:tc>
        <w:tc>
          <w:tcPr>
            <w:tcW w:w="2843" w:type="dxa"/>
            <w:tcBorders>
              <w:top w:val="single" w:color="auto" w:sz="4" w:space="0"/>
              <w:left w:val="single" w:color="auto" w:sz="4" w:space="0"/>
              <w:bottom w:val="single" w:color="auto" w:sz="4" w:space="0"/>
            </w:tcBorders>
            <w:noWrap w:val="0"/>
            <w:vAlign w:val="center"/>
          </w:tcPr>
          <w:p w14:paraId="36D4A43D">
            <w:pPr>
              <w:pStyle w:val="264"/>
              <w:ind w:firstLine="480"/>
              <w:jc w:val="center"/>
              <w:rPr>
                <w:rFonts w:ascii="宋体"/>
                <w:sz w:val="24"/>
                <w:highlight w:val="none"/>
              </w:rPr>
            </w:pPr>
          </w:p>
        </w:tc>
      </w:tr>
      <w:tr w14:paraId="2C02E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noWrap w:val="0"/>
            <w:vAlign w:val="center"/>
          </w:tcPr>
          <w:p w14:paraId="382EE829">
            <w:pPr>
              <w:pStyle w:val="264"/>
              <w:ind w:firstLine="480"/>
              <w:jc w:val="center"/>
              <w:rPr>
                <w:rFonts w:asci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9B5BA85">
            <w:pPr>
              <w:pStyle w:val="264"/>
              <w:ind w:firstLine="480"/>
              <w:jc w:val="center"/>
              <w:rPr>
                <w:rFonts w:asci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0411EBC">
            <w:pPr>
              <w:pStyle w:val="264"/>
              <w:ind w:firstLine="480"/>
              <w:jc w:val="center"/>
              <w:rPr>
                <w:rFonts w:ascii="宋体"/>
                <w:sz w:val="24"/>
                <w:highlight w:val="none"/>
              </w:rPr>
            </w:pPr>
          </w:p>
        </w:tc>
        <w:tc>
          <w:tcPr>
            <w:tcW w:w="2843" w:type="dxa"/>
            <w:tcBorders>
              <w:top w:val="single" w:color="auto" w:sz="4" w:space="0"/>
              <w:left w:val="single" w:color="auto" w:sz="4" w:space="0"/>
              <w:bottom w:val="single" w:color="auto" w:sz="4" w:space="0"/>
            </w:tcBorders>
            <w:noWrap w:val="0"/>
            <w:vAlign w:val="center"/>
          </w:tcPr>
          <w:p w14:paraId="3FB6260F">
            <w:pPr>
              <w:pStyle w:val="264"/>
              <w:ind w:firstLine="480"/>
              <w:jc w:val="center"/>
              <w:rPr>
                <w:rFonts w:ascii="宋体"/>
                <w:sz w:val="24"/>
                <w:highlight w:val="none"/>
              </w:rPr>
            </w:pPr>
          </w:p>
        </w:tc>
      </w:tr>
    </w:tbl>
    <w:p w14:paraId="368181C7">
      <w:pPr>
        <w:pStyle w:val="264"/>
        <w:spacing w:line="560" w:lineRule="exact"/>
        <w:ind w:firstLine="480"/>
        <w:rPr>
          <w:rFonts w:ascii="宋体"/>
          <w:sz w:val="24"/>
          <w:highlight w:val="none"/>
        </w:rPr>
      </w:pPr>
      <w:r>
        <w:rPr>
          <w:rFonts w:hint="eastAsia" w:ascii="宋体" w:hAnsi="宋体" w:cs="宋体"/>
          <w:sz w:val="24"/>
          <w:highlight w:val="none"/>
        </w:rPr>
        <w:t>投标人盖章：　　　填报时间：　　年　　月　　日</w:t>
      </w:r>
    </w:p>
    <w:p w14:paraId="72835BCE">
      <w:pPr>
        <w:spacing w:line="360" w:lineRule="auto"/>
        <w:jc w:val="center"/>
        <w:rPr>
          <w:b/>
          <w:bCs/>
          <w:sz w:val="32"/>
          <w:szCs w:val="32"/>
          <w:highlight w:val="none"/>
        </w:rPr>
      </w:pPr>
      <w:r>
        <w:rPr>
          <w:highlight w:val="none"/>
        </w:rPr>
        <w:br w:type="page"/>
      </w:r>
      <w:bookmarkStart w:id="118" w:name="_Toc4750460"/>
      <w:r>
        <w:rPr>
          <w:rFonts w:hint="eastAsia" w:ascii="宋体" w:hAnsi="宋体" w:cs="宋体"/>
          <w:b/>
          <w:bCs/>
          <w:sz w:val="30"/>
          <w:szCs w:val="30"/>
          <w:highlight w:val="none"/>
          <w:lang w:val="en-US" w:eastAsia="zh-CN"/>
        </w:rPr>
        <w:t>3</w:t>
      </w:r>
      <w:r>
        <w:rPr>
          <w:rFonts w:hint="eastAsia" w:ascii="宋体" w:hAnsi="宋体" w:cs="宋体"/>
          <w:b/>
          <w:bCs/>
          <w:sz w:val="30"/>
          <w:szCs w:val="30"/>
          <w:highlight w:val="none"/>
        </w:rPr>
        <w:t>、节能环保产品</w:t>
      </w:r>
      <w:bookmarkEnd w:id="118"/>
    </w:p>
    <w:p w14:paraId="7FE2CD75">
      <w:pPr>
        <w:spacing w:line="360" w:lineRule="auto"/>
        <w:rPr>
          <w:rFonts w:ascii="宋体" w:hAnsi="宋体"/>
          <w:sz w:val="24"/>
          <w:highlight w:val="none"/>
        </w:rPr>
      </w:pPr>
      <w:r>
        <w:rPr>
          <w:rFonts w:hint="eastAsia" w:ascii="宋体" w:hAnsi="宋体"/>
          <w:sz w:val="24"/>
          <w:highlight w:val="none"/>
        </w:rPr>
        <w:t>项目名称：</w:t>
      </w:r>
    </w:p>
    <w:p w14:paraId="3878A2B9">
      <w:pPr>
        <w:spacing w:line="360" w:lineRule="auto"/>
        <w:rPr>
          <w:highlight w:val="none"/>
        </w:rPr>
      </w:pPr>
      <w:r>
        <w:rPr>
          <w:rFonts w:hint="eastAsia" w:ascii="宋体" w:hAnsi="宋体"/>
          <w:sz w:val="24"/>
          <w:highlight w:val="none"/>
        </w:rPr>
        <w:t>项目编号：</w:t>
      </w:r>
    </w:p>
    <w:tbl>
      <w:tblPr>
        <w:tblStyle w:val="4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784"/>
        <w:gridCol w:w="838"/>
        <w:gridCol w:w="58"/>
        <w:gridCol w:w="1811"/>
        <w:gridCol w:w="26"/>
        <w:gridCol w:w="2504"/>
        <w:gridCol w:w="845"/>
      </w:tblGrid>
      <w:tr w14:paraId="6183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noWrap w:val="0"/>
            <w:vAlign w:val="center"/>
          </w:tcPr>
          <w:p w14:paraId="77BD5EE0">
            <w:pPr>
              <w:pStyle w:val="141"/>
              <w:rPr>
                <w:rFonts w:ascii="宋体" w:hAnsi="宋体"/>
                <w:b/>
                <w:kern w:val="0"/>
                <w:highlight w:val="none"/>
              </w:rPr>
            </w:pPr>
            <w:r>
              <w:rPr>
                <w:rFonts w:hint="eastAsia" w:ascii="宋体" w:hAnsi="宋体"/>
                <w:b/>
                <w:kern w:val="0"/>
                <w:highlight w:val="none"/>
              </w:rPr>
              <w:t>一、本次投标拟投入的节能产品说明</w:t>
            </w:r>
          </w:p>
        </w:tc>
      </w:tr>
      <w:tr w14:paraId="28B9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14:paraId="35C430DB">
            <w:pPr>
              <w:pStyle w:val="141"/>
              <w:jc w:val="center"/>
              <w:rPr>
                <w:rFonts w:ascii="仿宋_GB2312" w:eastAsia="仿宋_GB2312"/>
                <w:kern w:val="0"/>
                <w:highlight w:val="none"/>
              </w:rPr>
            </w:pPr>
            <w:r>
              <w:rPr>
                <w:rFonts w:hint="eastAsia" w:ascii="仿宋_GB2312" w:eastAsia="仿宋_GB2312"/>
                <w:kern w:val="0"/>
                <w:highlight w:val="none"/>
              </w:rPr>
              <w:t>序号</w:t>
            </w:r>
          </w:p>
        </w:tc>
        <w:tc>
          <w:tcPr>
            <w:tcW w:w="1680" w:type="dxa"/>
            <w:noWrap w:val="0"/>
            <w:vAlign w:val="center"/>
          </w:tcPr>
          <w:p w14:paraId="37DC5F9E">
            <w:pPr>
              <w:pStyle w:val="141"/>
              <w:jc w:val="center"/>
              <w:rPr>
                <w:rFonts w:ascii="宋体" w:hAnsi="宋体"/>
                <w:kern w:val="0"/>
                <w:highlight w:val="none"/>
              </w:rPr>
            </w:pPr>
            <w:r>
              <w:rPr>
                <w:rFonts w:hint="eastAsia" w:ascii="宋体" w:hAnsi="宋体"/>
                <w:kern w:val="0"/>
                <w:highlight w:val="none"/>
              </w:rPr>
              <w:t>产品</w:t>
            </w:r>
            <w:r>
              <w:rPr>
                <w:rFonts w:ascii="宋体" w:hAnsi="宋体"/>
                <w:kern w:val="0"/>
                <w:highlight w:val="none"/>
              </w:rPr>
              <w:t>名称</w:t>
            </w:r>
          </w:p>
        </w:tc>
        <w:tc>
          <w:tcPr>
            <w:tcW w:w="1652" w:type="dxa"/>
            <w:gridSpan w:val="3"/>
            <w:noWrap w:val="0"/>
            <w:vAlign w:val="center"/>
          </w:tcPr>
          <w:p w14:paraId="3B7F3488">
            <w:pPr>
              <w:pStyle w:val="141"/>
              <w:jc w:val="center"/>
              <w:rPr>
                <w:rFonts w:ascii="宋体" w:hAnsi="宋体"/>
                <w:kern w:val="0"/>
                <w:highlight w:val="none"/>
              </w:rPr>
            </w:pPr>
            <w:r>
              <w:rPr>
                <w:rFonts w:hint="eastAsia" w:ascii="宋体" w:hAnsi="宋体"/>
                <w:kern w:val="0"/>
                <w:highlight w:val="none"/>
              </w:rPr>
              <w:t>品牌</w:t>
            </w:r>
          </w:p>
        </w:tc>
        <w:tc>
          <w:tcPr>
            <w:tcW w:w="1869" w:type="dxa"/>
            <w:gridSpan w:val="2"/>
            <w:noWrap w:val="0"/>
            <w:vAlign w:val="center"/>
          </w:tcPr>
          <w:p w14:paraId="5FADBB89">
            <w:pPr>
              <w:pStyle w:val="141"/>
              <w:jc w:val="center"/>
              <w:rPr>
                <w:rFonts w:ascii="宋体" w:hAnsi="宋体"/>
                <w:kern w:val="0"/>
                <w:highlight w:val="none"/>
              </w:rPr>
            </w:pPr>
            <w:r>
              <w:rPr>
                <w:rFonts w:hint="eastAsia" w:ascii="宋体" w:hAnsi="宋体"/>
                <w:kern w:val="0"/>
                <w:highlight w:val="none"/>
              </w:rPr>
              <w:t>型号</w:t>
            </w:r>
          </w:p>
        </w:tc>
        <w:tc>
          <w:tcPr>
            <w:tcW w:w="2530" w:type="dxa"/>
            <w:gridSpan w:val="2"/>
            <w:noWrap w:val="0"/>
            <w:vAlign w:val="center"/>
          </w:tcPr>
          <w:p w14:paraId="156772DF">
            <w:pPr>
              <w:pStyle w:val="141"/>
              <w:jc w:val="center"/>
              <w:rPr>
                <w:rFonts w:ascii="宋体" w:hAnsi="宋体"/>
                <w:kern w:val="0"/>
                <w:highlight w:val="none"/>
              </w:rPr>
            </w:pPr>
            <w:r>
              <w:rPr>
                <w:rFonts w:hint="eastAsia" w:ascii="宋体" w:hAnsi="宋体"/>
                <w:kern w:val="0"/>
                <w:highlight w:val="none"/>
              </w:rPr>
              <w:t>节能</w:t>
            </w:r>
            <w:r>
              <w:rPr>
                <w:rFonts w:ascii="宋体" w:hAnsi="宋体"/>
                <w:kern w:val="0"/>
                <w:highlight w:val="none"/>
              </w:rPr>
              <w:t>产品有效</w:t>
            </w:r>
            <w:r>
              <w:rPr>
                <w:rFonts w:hint="eastAsia" w:ascii="宋体" w:hAnsi="宋体"/>
                <w:kern w:val="0"/>
                <w:highlight w:val="none"/>
              </w:rPr>
              <w:t>认证</w:t>
            </w:r>
            <w:r>
              <w:rPr>
                <w:rFonts w:ascii="宋体" w:hAnsi="宋体"/>
                <w:kern w:val="0"/>
                <w:highlight w:val="none"/>
              </w:rPr>
              <w:t>证书</w:t>
            </w:r>
            <w:r>
              <w:rPr>
                <w:rFonts w:hint="eastAsia" w:ascii="宋体" w:hAnsi="宋体"/>
                <w:kern w:val="0"/>
                <w:highlight w:val="none"/>
              </w:rPr>
              <w:t>号</w:t>
            </w:r>
          </w:p>
        </w:tc>
        <w:tc>
          <w:tcPr>
            <w:tcW w:w="845" w:type="dxa"/>
            <w:noWrap w:val="0"/>
            <w:vAlign w:val="center"/>
          </w:tcPr>
          <w:p w14:paraId="671BDD5D">
            <w:pPr>
              <w:pStyle w:val="141"/>
              <w:jc w:val="center"/>
              <w:rPr>
                <w:rFonts w:ascii="宋体" w:hAnsi="宋体"/>
                <w:kern w:val="0"/>
                <w:highlight w:val="none"/>
              </w:rPr>
            </w:pPr>
            <w:r>
              <w:rPr>
                <w:rFonts w:hint="eastAsia" w:ascii="宋体" w:hAnsi="宋体"/>
                <w:kern w:val="0"/>
                <w:highlight w:val="none"/>
              </w:rPr>
              <w:t>备注</w:t>
            </w:r>
          </w:p>
        </w:tc>
      </w:tr>
      <w:tr w14:paraId="4552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14:paraId="41F016A7">
            <w:pPr>
              <w:pStyle w:val="141"/>
              <w:jc w:val="center"/>
              <w:rPr>
                <w:rFonts w:ascii="仿宋_GB2312" w:eastAsia="仿宋_GB2312"/>
                <w:kern w:val="0"/>
                <w:highlight w:val="none"/>
              </w:rPr>
            </w:pPr>
            <w:r>
              <w:rPr>
                <w:rFonts w:hint="eastAsia" w:ascii="仿宋_GB2312" w:eastAsia="仿宋_GB2312"/>
                <w:kern w:val="0"/>
                <w:highlight w:val="none"/>
              </w:rPr>
              <w:t>1</w:t>
            </w:r>
          </w:p>
        </w:tc>
        <w:tc>
          <w:tcPr>
            <w:tcW w:w="1680" w:type="dxa"/>
            <w:noWrap w:val="0"/>
            <w:vAlign w:val="center"/>
          </w:tcPr>
          <w:p w14:paraId="248E1D2C">
            <w:pPr>
              <w:pStyle w:val="141"/>
              <w:jc w:val="center"/>
              <w:rPr>
                <w:rFonts w:ascii="宋体" w:hAnsi="宋体"/>
                <w:kern w:val="0"/>
                <w:highlight w:val="none"/>
              </w:rPr>
            </w:pPr>
          </w:p>
        </w:tc>
        <w:tc>
          <w:tcPr>
            <w:tcW w:w="1652" w:type="dxa"/>
            <w:gridSpan w:val="3"/>
            <w:noWrap w:val="0"/>
            <w:vAlign w:val="center"/>
          </w:tcPr>
          <w:p w14:paraId="7B3466C0">
            <w:pPr>
              <w:pStyle w:val="141"/>
              <w:jc w:val="center"/>
              <w:rPr>
                <w:rFonts w:ascii="宋体" w:hAnsi="宋体"/>
                <w:bCs/>
                <w:kern w:val="0"/>
                <w:highlight w:val="none"/>
              </w:rPr>
            </w:pPr>
          </w:p>
        </w:tc>
        <w:tc>
          <w:tcPr>
            <w:tcW w:w="1869" w:type="dxa"/>
            <w:gridSpan w:val="2"/>
            <w:noWrap w:val="0"/>
            <w:vAlign w:val="center"/>
          </w:tcPr>
          <w:p w14:paraId="369FE46F">
            <w:pPr>
              <w:pStyle w:val="141"/>
              <w:jc w:val="center"/>
              <w:rPr>
                <w:rFonts w:ascii="宋体" w:hAnsi="宋体"/>
                <w:bCs/>
                <w:kern w:val="0"/>
                <w:highlight w:val="none"/>
              </w:rPr>
            </w:pPr>
          </w:p>
        </w:tc>
        <w:tc>
          <w:tcPr>
            <w:tcW w:w="2530" w:type="dxa"/>
            <w:gridSpan w:val="2"/>
            <w:noWrap w:val="0"/>
            <w:vAlign w:val="center"/>
          </w:tcPr>
          <w:p w14:paraId="01093F18">
            <w:pPr>
              <w:pStyle w:val="141"/>
              <w:jc w:val="center"/>
              <w:rPr>
                <w:rFonts w:ascii="宋体" w:hAnsi="宋体"/>
                <w:kern w:val="0"/>
                <w:highlight w:val="none"/>
              </w:rPr>
            </w:pPr>
          </w:p>
        </w:tc>
        <w:tc>
          <w:tcPr>
            <w:tcW w:w="845" w:type="dxa"/>
            <w:noWrap w:val="0"/>
            <w:vAlign w:val="center"/>
          </w:tcPr>
          <w:p w14:paraId="4E5244BB">
            <w:pPr>
              <w:pStyle w:val="141"/>
              <w:jc w:val="center"/>
              <w:rPr>
                <w:rFonts w:ascii="宋体" w:hAnsi="宋体"/>
                <w:kern w:val="0"/>
                <w:highlight w:val="none"/>
              </w:rPr>
            </w:pPr>
          </w:p>
        </w:tc>
      </w:tr>
      <w:tr w14:paraId="3AAB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14:paraId="6FDE2BBB">
            <w:pPr>
              <w:pStyle w:val="141"/>
              <w:jc w:val="center"/>
              <w:rPr>
                <w:rFonts w:ascii="仿宋_GB2312" w:eastAsia="仿宋_GB2312"/>
                <w:kern w:val="0"/>
                <w:highlight w:val="none"/>
              </w:rPr>
            </w:pPr>
            <w:r>
              <w:rPr>
                <w:rFonts w:hint="eastAsia" w:ascii="仿宋_GB2312" w:eastAsia="仿宋_GB2312"/>
                <w:kern w:val="0"/>
                <w:highlight w:val="none"/>
              </w:rPr>
              <w:t>2</w:t>
            </w:r>
          </w:p>
        </w:tc>
        <w:tc>
          <w:tcPr>
            <w:tcW w:w="1680" w:type="dxa"/>
            <w:noWrap w:val="0"/>
            <w:vAlign w:val="center"/>
          </w:tcPr>
          <w:p w14:paraId="2F0D9121">
            <w:pPr>
              <w:pStyle w:val="141"/>
              <w:jc w:val="center"/>
              <w:rPr>
                <w:rFonts w:ascii="宋体" w:hAnsi="宋体"/>
                <w:kern w:val="0"/>
                <w:highlight w:val="none"/>
              </w:rPr>
            </w:pPr>
          </w:p>
        </w:tc>
        <w:tc>
          <w:tcPr>
            <w:tcW w:w="1652" w:type="dxa"/>
            <w:gridSpan w:val="3"/>
            <w:noWrap w:val="0"/>
            <w:vAlign w:val="center"/>
          </w:tcPr>
          <w:p w14:paraId="059FB0B6">
            <w:pPr>
              <w:pStyle w:val="141"/>
              <w:jc w:val="center"/>
              <w:rPr>
                <w:rFonts w:ascii="宋体" w:hAnsi="宋体"/>
                <w:kern w:val="0"/>
                <w:highlight w:val="none"/>
              </w:rPr>
            </w:pPr>
          </w:p>
        </w:tc>
        <w:tc>
          <w:tcPr>
            <w:tcW w:w="1869" w:type="dxa"/>
            <w:gridSpan w:val="2"/>
            <w:noWrap w:val="0"/>
            <w:vAlign w:val="center"/>
          </w:tcPr>
          <w:p w14:paraId="13C21187">
            <w:pPr>
              <w:pStyle w:val="141"/>
              <w:jc w:val="center"/>
              <w:rPr>
                <w:rFonts w:ascii="宋体" w:hAnsi="宋体"/>
                <w:kern w:val="0"/>
                <w:highlight w:val="none"/>
              </w:rPr>
            </w:pPr>
          </w:p>
        </w:tc>
        <w:tc>
          <w:tcPr>
            <w:tcW w:w="2530" w:type="dxa"/>
            <w:gridSpan w:val="2"/>
            <w:noWrap w:val="0"/>
            <w:vAlign w:val="center"/>
          </w:tcPr>
          <w:p w14:paraId="78904490">
            <w:pPr>
              <w:pStyle w:val="141"/>
              <w:jc w:val="center"/>
              <w:rPr>
                <w:rFonts w:ascii="宋体" w:hAnsi="宋体"/>
                <w:kern w:val="0"/>
                <w:highlight w:val="none"/>
              </w:rPr>
            </w:pPr>
          </w:p>
        </w:tc>
        <w:tc>
          <w:tcPr>
            <w:tcW w:w="845" w:type="dxa"/>
            <w:noWrap w:val="0"/>
            <w:vAlign w:val="center"/>
          </w:tcPr>
          <w:p w14:paraId="76717DF6">
            <w:pPr>
              <w:pStyle w:val="141"/>
              <w:jc w:val="center"/>
              <w:rPr>
                <w:rFonts w:ascii="宋体" w:hAnsi="宋体"/>
                <w:kern w:val="0"/>
                <w:highlight w:val="none"/>
              </w:rPr>
            </w:pPr>
          </w:p>
        </w:tc>
      </w:tr>
      <w:tr w14:paraId="4929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14:paraId="229A7F3B">
            <w:pPr>
              <w:pStyle w:val="141"/>
              <w:jc w:val="center"/>
              <w:rPr>
                <w:rFonts w:ascii="仿宋_GB2312" w:eastAsia="仿宋_GB2312"/>
                <w:kern w:val="0"/>
                <w:highlight w:val="none"/>
              </w:rPr>
            </w:pPr>
            <w:r>
              <w:rPr>
                <w:rFonts w:ascii="仿宋_GB2312" w:eastAsia="仿宋_GB2312"/>
                <w:kern w:val="0"/>
                <w:highlight w:val="none"/>
              </w:rPr>
              <w:t>…</w:t>
            </w:r>
          </w:p>
        </w:tc>
        <w:tc>
          <w:tcPr>
            <w:tcW w:w="1680" w:type="dxa"/>
            <w:noWrap w:val="0"/>
            <w:vAlign w:val="center"/>
          </w:tcPr>
          <w:p w14:paraId="0D129790">
            <w:pPr>
              <w:pStyle w:val="141"/>
              <w:jc w:val="center"/>
              <w:rPr>
                <w:rFonts w:ascii="宋体" w:hAnsi="宋体"/>
                <w:kern w:val="0"/>
                <w:highlight w:val="none"/>
              </w:rPr>
            </w:pPr>
            <w:r>
              <w:rPr>
                <w:rFonts w:ascii="宋体" w:hAnsi="宋体"/>
                <w:kern w:val="0"/>
                <w:highlight w:val="none"/>
              </w:rPr>
              <w:t>…</w:t>
            </w:r>
          </w:p>
        </w:tc>
        <w:tc>
          <w:tcPr>
            <w:tcW w:w="1652" w:type="dxa"/>
            <w:gridSpan w:val="3"/>
            <w:noWrap w:val="0"/>
            <w:vAlign w:val="center"/>
          </w:tcPr>
          <w:p w14:paraId="1DE30C0C">
            <w:pPr>
              <w:pStyle w:val="141"/>
              <w:jc w:val="center"/>
              <w:rPr>
                <w:rFonts w:ascii="宋体" w:hAnsi="宋体"/>
                <w:bCs/>
                <w:kern w:val="0"/>
                <w:highlight w:val="none"/>
              </w:rPr>
            </w:pPr>
          </w:p>
        </w:tc>
        <w:tc>
          <w:tcPr>
            <w:tcW w:w="1869" w:type="dxa"/>
            <w:gridSpan w:val="2"/>
            <w:noWrap w:val="0"/>
            <w:vAlign w:val="center"/>
          </w:tcPr>
          <w:p w14:paraId="3F1F04F0">
            <w:pPr>
              <w:pStyle w:val="141"/>
              <w:jc w:val="center"/>
              <w:rPr>
                <w:rFonts w:ascii="宋体" w:hAnsi="宋体"/>
                <w:bCs/>
                <w:kern w:val="0"/>
                <w:highlight w:val="none"/>
              </w:rPr>
            </w:pPr>
          </w:p>
        </w:tc>
        <w:tc>
          <w:tcPr>
            <w:tcW w:w="2530" w:type="dxa"/>
            <w:gridSpan w:val="2"/>
            <w:noWrap w:val="0"/>
            <w:vAlign w:val="center"/>
          </w:tcPr>
          <w:p w14:paraId="772948B0">
            <w:pPr>
              <w:pStyle w:val="141"/>
              <w:jc w:val="center"/>
              <w:rPr>
                <w:rFonts w:ascii="宋体" w:hAnsi="宋体"/>
                <w:kern w:val="0"/>
                <w:highlight w:val="none"/>
              </w:rPr>
            </w:pPr>
          </w:p>
        </w:tc>
        <w:tc>
          <w:tcPr>
            <w:tcW w:w="845" w:type="dxa"/>
            <w:noWrap w:val="0"/>
            <w:vAlign w:val="center"/>
          </w:tcPr>
          <w:p w14:paraId="371CB4AD">
            <w:pPr>
              <w:pStyle w:val="141"/>
              <w:jc w:val="center"/>
              <w:rPr>
                <w:rFonts w:ascii="宋体" w:hAnsi="宋体"/>
                <w:kern w:val="0"/>
                <w:highlight w:val="none"/>
              </w:rPr>
            </w:pPr>
          </w:p>
        </w:tc>
      </w:tr>
      <w:tr w14:paraId="6FD7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noWrap w:val="0"/>
            <w:vAlign w:val="center"/>
          </w:tcPr>
          <w:p w14:paraId="4D20AEC2">
            <w:pPr>
              <w:pStyle w:val="141"/>
              <w:rPr>
                <w:rFonts w:ascii="宋体" w:hAnsi="宋体"/>
                <w:kern w:val="0"/>
                <w:highlight w:val="none"/>
              </w:rPr>
            </w:pPr>
            <w:r>
              <w:rPr>
                <w:rFonts w:hint="eastAsia" w:ascii="宋体" w:hAnsi="宋体"/>
                <w:kern w:val="0"/>
                <w:highlight w:val="none"/>
              </w:rPr>
              <w:t>拟投入的节能产品总报价占本次投标总报价的比重（%）</w:t>
            </w:r>
          </w:p>
        </w:tc>
        <w:tc>
          <w:tcPr>
            <w:tcW w:w="6082" w:type="dxa"/>
            <w:gridSpan w:val="6"/>
            <w:noWrap w:val="0"/>
            <w:vAlign w:val="center"/>
          </w:tcPr>
          <w:p w14:paraId="013BE218">
            <w:pPr>
              <w:pStyle w:val="141"/>
              <w:rPr>
                <w:rFonts w:ascii="宋体" w:hAnsi="宋体"/>
                <w:kern w:val="0"/>
                <w:highlight w:val="none"/>
              </w:rPr>
            </w:pPr>
            <w:r>
              <w:rPr>
                <w:rFonts w:hint="eastAsia" w:ascii="宋体" w:hAnsi="宋体"/>
                <w:kern w:val="0"/>
                <w:highlight w:val="none"/>
              </w:rPr>
              <w:t xml:space="preserve">□20%（不含）以下的    </w:t>
            </w:r>
          </w:p>
          <w:p w14:paraId="2F01F268">
            <w:pPr>
              <w:pStyle w:val="141"/>
              <w:rPr>
                <w:rFonts w:ascii="宋体" w:hAnsi="宋体"/>
                <w:kern w:val="0"/>
                <w:highlight w:val="none"/>
              </w:rPr>
            </w:pPr>
            <w:r>
              <w:rPr>
                <w:rFonts w:hint="eastAsia" w:ascii="宋体" w:hAnsi="宋体"/>
                <w:kern w:val="0"/>
                <w:highlight w:val="none"/>
              </w:rPr>
              <w:t xml:space="preserve">□20%-50%的    </w:t>
            </w:r>
          </w:p>
          <w:p w14:paraId="75F5B1B9">
            <w:pPr>
              <w:pStyle w:val="141"/>
              <w:rPr>
                <w:rFonts w:ascii="宋体" w:hAnsi="宋体"/>
                <w:kern w:val="0"/>
                <w:highlight w:val="none"/>
              </w:rPr>
            </w:pPr>
            <w:r>
              <w:rPr>
                <w:rFonts w:hint="eastAsia" w:ascii="宋体" w:hAnsi="宋体"/>
                <w:kern w:val="0"/>
                <w:highlight w:val="none"/>
              </w:rPr>
              <w:t>□50%（含）以上</w:t>
            </w:r>
          </w:p>
        </w:tc>
      </w:tr>
      <w:tr w14:paraId="2FB3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noWrap w:val="0"/>
            <w:vAlign w:val="center"/>
          </w:tcPr>
          <w:p w14:paraId="3477911E">
            <w:pPr>
              <w:pStyle w:val="141"/>
              <w:rPr>
                <w:rFonts w:ascii="宋体" w:hAnsi="宋体"/>
                <w:kern w:val="0"/>
                <w:sz w:val="32"/>
                <w:szCs w:val="32"/>
                <w:highlight w:val="none"/>
              </w:rPr>
            </w:pPr>
            <w:r>
              <w:rPr>
                <w:rFonts w:hint="eastAsia" w:ascii="宋体" w:hAnsi="宋体"/>
                <w:b/>
                <w:kern w:val="0"/>
                <w:highlight w:val="none"/>
              </w:rPr>
              <w:t>二、本次投标拟投入的环保产品说明</w:t>
            </w:r>
          </w:p>
        </w:tc>
      </w:tr>
      <w:tr w14:paraId="4280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14:paraId="762F0EFA">
            <w:pPr>
              <w:pStyle w:val="141"/>
              <w:jc w:val="center"/>
              <w:rPr>
                <w:rFonts w:ascii="仿宋_GB2312" w:eastAsia="仿宋_GB2312"/>
                <w:kern w:val="0"/>
                <w:highlight w:val="none"/>
              </w:rPr>
            </w:pPr>
            <w:r>
              <w:rPr>
                <w:rFonts w:hint="eastAsia" w:ascii="仿宋_GB2312" w:eastAsia="仿宋_GB2312"/>
                <w:kern w:val="0"/>
                <w:highlight w:val="none"/>
              </w:rPr>
              <w:t>序号</w:t>
            </w:r>
          </w:p>
        </w:tc>
        <w:tc>
          <w:tcPr>
            <w:tcW w:w="1710" w:type="dxa"/>
            <w:gridSpan w:val="2"/>
            <w:noWrap w:val="0"/>
            <w:vAlign w:val="center"/>
          </w:tcPr>
          <w:p w14:paraId="51754AE1">
            <w:pPr>
              <w:pStyle w:val="141"/>
              <w:jc w:val="center"/>
              <w:rPr>
                <w:rFonts w:ascii="宋体" w:hAnsi="宋体"/>
                <w:kern w:val="0"/>
                <w:highlight w:val="none"/>
              </w:rPr>
            </w:pPr>
            <w:r>
              <w:rPr>
                <w:rFonts w:hint="eastAsia" w:ascii="宋体" w:hAnsi="宋体"/>
                <w:kern w:val="0"/>
                <w:highlight w:val="none"/>
              </w:rPr>
              <w:t>产品</w:t>
            </w:r>
            <w:r>
              <w:rPr>
                <w:rFonts w:ascii="宋体" w:hAnsi="宋体"/>
                <w:kern w:val="0"/>
                <w:highlight w:val="none"/>
              </w:rPr>
              <w:t>名称</w:t>
            </w:r>
          </w:p>
        </w:tc>
        <w:tc>
          <w:tcPr>
            <w:tcW w:w="1680" w:type="dxa"/>
            <w:gridSpan w:val="3"/>
            <w:noWrap w:val="0"/>
            <w:vAlign w:val="center"/>
          </w:tcPr>
          <w:p w14:paraId="3033A534">
            <w:pPr>
              <w:pStyle w:val="141"/>
              <w:jc w:val="center"/>
              <w:rPr>
                <w:rFonts w:ascii="宋体" w:hAnsi="宋体"/>
                <w:kern w:val="0"/>
                <w:highlight w:val="none"/>
              </w:rPr>
            </w:pPr>
            <w:r>
              <w:rPr>
                <w:rFonts w:hint="eastAsia" w:ascii="宋体" w:hAnsi="宋体"/>
                <w:kern w:val="0"/>
                <w:highlight w:val="none"/>
              </w:rPr>
              <w:t>品牌</w:t>
            </w:r>
          </w:p>
        </w:tc>
        <w:tc>
          <w:tcPr>
            <w:tcW w:w="1837" w:type="dxa"/>
            <w:gridSpan w:val="2"/>
            <w:noWrap w:val="0"/>
            <w:vAlign w:val="center"/>
          </w:tcPr>
          <w:p w14:paraId="238320DE">
            <w:pPr>
              <w:pStyle w:val="141"/>
              <w:jc w:val="center"/>
              <w:rPr>
                <w:rFonts w:ascii="宋体" w:hAnsi="宋体"/>
                <w:kern w:val="0"/>
                <w:highlight w:val="none"/>
              </w:rPr>
            </w:pPr>
            <w:r>
              <w:rPr>
                <w:rFonts w:hint="eastAsia" w:ascii="宋体" w:hAnsi="宋体"/>
                <w:kern w:val="0"/>
                <w:highlight w:val="none"/>
              </w:rPr>
              <w:t>型号</w:t>
            </w:r>
          </w:p>
        </w:tc>
        <w:tc>
          <w:tcPr>
            <w:tcW w:w="2504" w:type="dxa"/>
            <w:noWrap w:val="0"/>
            <w:vAlign w:val="center"/>
          </w:tcPr>
          <w:p w14:paraId="6D58D74C">
            <w:pPr>
              <w:pStyle w:val="141"/>
              <w:jc w:val="center"/>
              <w:rPr>
                <w:rFonts w:ascii="宋体" w:hAnsi="宋体"/>
                <w:kern w:val="0"/>
                <w:highlight w:val="none"/>
              </w:rPr>
            </w:pPr>
            <w:r>
              <w:rPr>
                <w:rFonts w:hint="eastAsia" w:ascii="宋体" w:hAnsi="宋体"/>
                <w:kern w:val="0"/>
                <w:highlight w:val="none"/>
              </w:rPr>
              <w:t>环保标志</w:t>
            </w:r>
            <w:r>
              <w:rPr>
                <w:rFonts w:ascii="宋体" w:hAnsi="宋体"/>
                <w:kern w:val="0"/>
                <w:highlight w:val="none"/>
              </w:rPr>
              <w:t>产品有效</w:t>
            </w:r>
            <w:r>
              <w:rPr>
                <w:rFonts w:hint="eastAsia" w:ascii="宋体" w:hAnsi="宋体"/>
                <w:kern w:val="0"/>
                <w:highlight w:val="none"/>
              </w:rPr>
              <w:t>认证</w:t>
            </w:r>
            <w:r>
              <w:rPr>
                <w:rFonts w:ascii="宋体" w:hAnsi="宋体"/>
                <w:kern w:val="0"/>
                <w:highlight w:val="none"/>
              </w:rPr>
              <w:t>证书</w:t>
            </w:r>
            <w:r>
              <w:rPr>
                <w:rFonts w:hint="eastAsia" w:ascii="宋体" w:hAnsi="宋体"/>
                <w:kern w:val="0"/>
                <w:highlight w:val="none"/>
              </w:rPr>
              <w:t>号</w:t>
            </w:r>
          </w:p>
        </w:tc>
        <w:tc>
          <w:tcPr>
            <w:tcW w:w="845" w:type="dxa"/>
            <w:noWrap w:val="0"/>
            <w:vAlign w:val="center"/>
          </w:tcPr>
          <w:p w14:paraId="4C2F2DA0">
            <w:pPr>
              <w:pStyle w:val="141"/>
              <w:jc w:val="center"/>
              <w:rPr>
                <w:rFonts w:ascii="宋体" w:hAnsi="宋体"/>
                <w:kern w:val="0"/>
                <w:highlight w:val="none"/>
              </w:rPr>
            </w:pPr>
            <w:r>
              <w:rPr>
                <w:rFonts w:hint="eastAsia" w:ascii="宋体" w:hAnsi="宋体"/>
                <w:kern w:val="0"/>
                <w:highlight w:val="none"/>
              </w:rPr>
              <w:t>备注</w:t>
            </w:r>
          </w:p>
        </w:tc>
      </w:tr>
      <w:tr w14:paraId="7058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14:paraId="57385810">
            <w:pPr>
              <w:pStyle w:val="141"/>
              <w:jc w:val="center"/>
              <w:rPr>
                <w:rFonts w:ascii="仿宋_GB2312" w:eastAsia="仿宋_GB2312"/>
                <w:kern w:val="0"/>
                <w:highlight w:val="none"/>
              </w:rPr>
            </w:pPr>
            <w:r>
              <w:rPr>
                <w:rFonts w:hint="eastAsia" w:ascii="仿宋_GB2312" w:eastAsia="仿宋_GB2312"/>
                <w:kern w:val="0"/>
                <w:highlight w:val="none"/>
              </w:rPr>
              <w:t>1</w:t>
            </w:r>
          </w:p>
        </w:tc>
        <w:tc>
          <w:tcPr>
            <w:tcW w:w="1710" w:type="dxa"/>
            <w:gridSpan w:val="2"/>
            <w:noWrap w:val="0"/>
            <w:vAlign w:val="center"/>
          </w:tcPr>
          <w:p w14:paraId="255E018B">
            <w:pPr>
              <w:pStyle w:val="141"/>
              <w:jc w:val="center"/>
              <w:rPr>
                <w:rFonts w:ascii="宋体" w:hAnsi="宋体"/>
                <w:kern w:val="0"/>
                <w:highlight w:val="none"/>
              </w:rPr>
            </w:pPr>
          </w:p>
        </w:tc>
        <w:tc>
          <w:tcPr>
            <w:tcW w:w="1680" w:type="dxa"/>
            <w:gridSpan w:val="3"/>
            <w:noWrap w:val="0"/>
            <w:vAlign w:val="center"/>
          </w:tcPr>
          <w:p w14:paraId="5CF61B24">
            <w:pPr>
              <w:pStyle w:val="141"/>
              <w:jc w:val="center"/>
              <w:rPr>
                <w:rFonts w:ascii="宋体" w:hAnsi="宋体"/>
                <w:bCs/>
                <w:kern w:val="0"/>
                <w:highlight w:val="none"/>
              </w:rPr>
            </w:pPr>
          </w:p>
        </w:tc>
        <w:tc>
          <w:tcPr>
            <w:tcW w:w="1837" w:type="dxa"/>
            <w:gridSpan w:val="2"/>
            <w:noWrap w:val="0"/>
            <w:vAlign w:val="center"/>
          </w:tcPr>
          <w:p w14:paraId="53AAD77E">
            <w:pPr>
              <w:pStyle w:val="141"/>
              <w:jc w:val="center"/>
              <w:rPr>
                <w:rFonts w:ascii="宋体" w:hAnsi="宋体"/>
                <w:bCs/>
                <w:kern w:val="0"/>
                <w:highlight w:val="none"/>
              </w:rPr>
            </w:pPr>
          </w:p>
        </w:tc>
        <w:tc>
          <w:tcPr>
            <w:tcW w:w="2504" w:type="dxa"/>
            <w:noWrap w:val="0"/>
            <w:vAlign w:val="center"/>
          </w:tcPr>
          <w:p w14:paraId="41DCF393">
            <w:pPr>
              <w:pStyle w:val="141"/>
              <w:jc w:val="center"/>
              <w:rPr>
                <w:rFonts w:ascii="宋体" w:hAnsi="宋体"/>
                <w:kern w:val="0"/>
                <w:highlight w:val="none"/>
              </w:rPr>
            </w:pPr>
          </w:p>
        </w:tc>
        <w:tc>
          <w:tcPr>
            <w:tcW w:w="845" w:type="dxa"/>
            <w:noWrap w:val="0"/>
            <w:vAlign w:val="center"/>
          </w:tcPr>
          <w:p w14:paraId="18357DD8">
            <w:pPr>
              <w:pStyle w:val="141"/>
              <w:jc w:val="center"/>
              <w:rPr>
                <w:rFonts w:ascii="宋体" w:hAnsi="宋体"/>
                <w:kern w:val="0"/>
                <w:highlight w:val="none"/>
              </w:rPr>
            </w:pPr>
          </w:p>
        </w:tc>
      </w:tr>
      <w:tr w14:paraId="7DA3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14:paraId="48D318FE">
            <w:pPr>
              <w:pStyle w:val="141"/>
              <w:jc w:val="center"/>
              <w:rPr>
                <w:rFonts w:ascii="仿宋_GB2312" w:eastAsia="仿宋_GB2312"/>
                <w:kern w:val="0"/>
                <w:highlight w:val="none"/>
              </w:rPr>
            </w:pPr>
            <w:r>
              <w:rPr>
                <w:rFonts w:hint="eastAsia" w:ascii="仿宋_GB2312" w:eastAsia="仿宋_GB2312"/>
                <w:kern w:val="0"/>
                <w:highlight w:val="none"/>
              </w:rPr>
              <w:t>2</w:t>
            </w:r>
          </w:p>
        </w:tc>
        <w:tc>
          <w:tcPr>
            <w:tcW w:w="1710" w:type="dxa"/>
            <w:gridSpan w:val="2"/>
            <w:noWrap w:val="0"/>
            <w:vAlign w:val="center"/>
          </w:tcPr>
          <w:p w14:paraId="47BCC4F6">
            <w:pPr>
              <w:pStyle w:val="141"/>
              <w:jc w:val="center"/>
              <w:rPr>
                <w:rFonts w:ascii="宋体" w:hAnsi="宋体"/>
                <w:kern w:val="0"/>
                <w:highlight w:val="none"/>
              </w:rPr>
            </w:pPr>
          </w:p>
        </w:tc>
        <w:tc>
          <w:tcPr>
            <w:tcW w:w="1680" w:type="dxa"/>
            <w:gridSpan w:val="3"/>
            <w:noWrap w:val="0"/>
            <w:vAlign w:val="center"/>
          </w:tcPr>
          <w:p w14:paraId="10FE1EF3">
            <w:pPr>
              <w:pStyle w:val="141"/>
              <w:jc w:val="center"/>
              <w:rPr>
                <w:rFonts w:ascii="宋体" w:hAnsi="宋体"/>
                <w:bCs/>
                <w:kern w:val="0"/>
                <w:highlight w:val="none"/>
              </w:rPr>
            </w:pPr>
          </w:p>
        </w:tc>
        <w:tc>
          <w:tcPr>
            <w:tcW w:w="1837" w:type="dxa"/>
            <w:gridSpan w:val="2"/>
            <w:noWrap w:val="0"/>
            <w:vAlign w:val="center"/>
          </w:tcPr>
          <w:p w14:paraId="7069D97C">
            <w:pPr>
              <w:pStyle w:val="141"/>
              <w:jc w:val="center"/>
              <w:rPr>
                <w:rFonts w:ascii="宋体" w:hAnsi="宋体"/>
                <w:bCs/>
                <w:kern w:val="0"/>
                <w:highlight w:val="none"/>
              </w:rPr>
            </w:pPr>
          </w:p>
        </w:tc>
        <w:tc>
          <w:tcPr>
            <w:tcW w:w="2504" w:type="dxa"/>
            <w:noWrap w:val="0"/>
            <w:vAlign w:val="center"/>
          </w:tcPr>
          <w:p w14:paraId="19C870A8">
            <w:pPr>
              <w:pStyle w:val="141"/>
              <w:jc w:val="center"/>
              <w:rPr>
                <w:rFonts w:ascii="宋体" w:hAnsi="宋体"/>
                <w:kern w:val="0"/>
                <w:highlight w:val="none"/>
              </w:rPr>
            </w:pPr>
          </w:p>
        </w:tc>
        <w:tc>
          <w:tcPr>
            <w:tcW w:w="845" w:type="dxa"/>
            <w:noWrap w:val="0"/>
            <w:vAlign w:val="center"/>
          </w:tcPr>
          <w:p w14:paraId="4E2BC436">
            <w:pPr>
              <w:pStyle w:val="141"/>
              <w:jc w:val="center"/>
              <w:rPr>
                <w:rFonts w:ascii="宋体" w:hAnsi="宋体"/>
                <w:kern w:val="0"/>
                <w:highlight w:val="none"/>
              </w:rPr>
            </w:pPr>
          </w:p>
        </w:tc>
      </w:tr>
      <w:tr w14:paraId="337D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14:paraId="71DB4192">
            <w:pPr>
              <w:pStyle w:val="141"/>
              <w:jc w:val="center"/>
              <w:rPr>
                <w:rFonts w:ascii="仿宋_GB2312" w:eastAsia="仿宋_GB2312"/>
                <w:kern w:val="0"/>
                <w:highlight w:val="none"/>
              </w:rPr>
            </w:pPr>
            <w:r>
              <w:rPr>
                <w:rFonts w:ascii="仿宋_GB2312" w:eastAsia="仿宋_GB2312"/>
                <w:kern w:val="0"/>
                <w:highlight w:val="none"/>
              </w:rPr>
              <w:t>…</w:t>
            </w:r>
          </w:p>
        </w:tc>
        <w:tc>
          <w:tcPr>
            <w:tcW w:w="1710" w:type="dxa"/>
            <w:gridSpan w:val="2"/>
            <w:noWrap w:val="0"/>
            <w:vAlign w:val="center"/>
          </w:tcPr>
          <w:p w14:paraId="420A9D76">
            <w:pPr>
              <w:pStyle w:val="141"/>
              <w:jc w:val="center"/>
              <w:rPr>
                <w:rFonts w:ascii="宋体" w:hAnsi="宋体"/>
                <w:kern w:val="0"/>
                <w:highlight w:val="none"/>
              </w:rPr>
            </w:pPr>
            <w:r>
              <w:rPr>
                <w:rFonts w:ascii="宋体" w:hAnsi="宋体"/>
                <w:kern w:val="0"/>
                <w:highlight w:val="none"/>
              </w:rPr>
              <w:t>…</w:t>
            </w:r>
          </w:p>
        </w:tc>
        <w:tc>
          <w:tcPr>
            <w:tcW w:w="1680" w:type="dxa"/>
            <w:gridSpan w:val="3"/>
            <w:noWrap w:val="0"/>
            <w:vAlign w:val="center"/>
          </w:tcPr>
          <w:p w14:paraId="53EC848C">
            <w:pPr>
              <w:pStyle w:val="141"/>
              <w:jc w:val="center"/>
              <w:rPr>
                <w:rFonts w:ascii="宋体" w:hAnsi="宋体"/>
                <w:bCs/>
                <w:kern w:val="0"/>
                <w:highlight w:val="none"/>
              </w:rPr>
            </w:pPr>
          </w:p>
        </w:tc>
        <w:tc>
          <w:tcPr>
            <w:tcW w:w="1837" w:type="dxa"/>
            <w:gridSpan w:val="2"/>
            <w:noWrap w:val="0"/>
            <w:vAlign w:val="center"/>
          </w:tcPr>
          <w:p w14:paraId="78609B5D">
            <w:pPr>
              <w:pStyle w:val="141"/>
              <w:jc w:val="center"/>
              <w:rPr>
                <w:rFonts w:ascii="宋体" w:hAnsi="宋体"/>
                <w:bCs/>
                <w:kern w:val="0"/>
                <w:highlight w:val="none"/>
              </w:rPr>
            </w:pPr>
          </w:p>
        </w:tc>
        <w:tc>
          <w:tcPr>
            <w:tcW w:w="2504" w:type="dxa"/>
            <w:noWrap w:val="0"/>
            <w:vAlign w:val="center"/>
          </w:tcPr>
          <w:p w14:paraId="429271AD">
            <w:pPr>
              <w:pStyle w:val="141"/>
              <w:jc w:val="center"/>
              <w:rPr>
                <w:rFonts w:ascii="宋体" w:hAnsi="宋体"/>
                <w:kern w:val="0"/>
                <w:highlight w:val="none"/>
              </w:rPr>
            </w:pPr>
          </w:p>
        </w:tc>
        <w:tc>
          <w:tcPr>
            <w:tcW w:w="845" w:type="dxa"/>
            <w:noWrap w:val="0"/>
            <w:vAlign w:val="center"/>
          </w:tcPr>
          <w:p w14:paraId="4D62BEEE">
            <w:pPr>
              <w:pStyle w:val="141"/>
              <w:jc w:val="center"/>
              <w:rPr>
                <w:rFonts w:ascii="宋体" w:hAnsi="宋体"/>
                <w:kern w:val="0"/>
                <w:highlight w:val="none"/>
              </w:rPr>
            </w:pPr>
          </w:p>
        </w:tc>
      </w:tr>
      <w:tr w14:paraId="5169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noWrap w:val="0"/>
            <w:vAlign w:val="center"/>
          </w:tcPr>
          <w:p w14:paraId="75128B65">
            <w:pPr>
              <w:pStyle w:val="141"/>
              <w:rPr>
                <w:rFonts w:ascii="宋体" w:hAnsi="宋体"/>
                <w:kern w:val="0"/>
                <w:sz w:val="32"/>
                <w:szCs w:val="32"/>
                <w:highlight w:val="none"/>
              </w:rPr>
            </w:pPr>
            <w:r>
              <w:rPr>
                <w:rFonts w:hint="eastAsia" w:ascii="宋体" w:hAnsi="宋体"/>
                <w:kern w:val="0"/>
                <w:highlight w:val="none"/>
              </w:rPr>
              <w:t>拟投入的环保产品总报价占本次投标总报价的比重（%）</w:t>
            </w:r>
          </w:p>
        </w:tc>
        <w:tc>
          <w:tcPr>
            <w:tcW w:w="6082" w:type="dxa"/>
            <w:gridSpan w:val="6"/>
            <w:noWrap w:val="0"/>
            <w:vAlign w:val="center"/>
          </w:tcPr>
          <w:p w14:paraId="6C63C4CA">
            <w:pPr>
              <w:pStyle w:val="141"/>
              <w:rPr>
                <w:rFonts w:ascii="宋体" w:hAnsi="宋体"/>
                <w:kern w:val="0"/>
                <w:highlight w:val="none"/>
              </w:rPr>
            </w:pPr>
            <w:r>
              <w:rPr>
                <w:rFonts w:hint="eastAsia" w:ascii="宋体" w:hAnsi="宋体"/>
                <w:kern w:val="0"/>
                <w:highlight w:val="none"/>
              </w:rPr>
              <w:t xml:space="preserve">□20%（不含）以下的    </w:t>
            </w:r>
          </w:p>
          <w:p w14:paraId="76539926">
            <w:pPr>
              <w:pStyle w:val="141"/>
              <w:rPr>
                <w:rFonts w:ascii="宋体" w:hAnsi="宋体"/>
                <w:kern w:val="0"/>
                <w:highlight w:val="none"/>
              </w:rPr>
            </w:pPr>
            <w:r>
              <w:rPr>
                <w:rFonts w:hint="eastAsia" w:ascii="宋体" w:hAnsi="宋体"/>
                <w:kern w:val="0"/>
                <w:highlight w:val="none"/>
              </w:rPr>
              <w:t xml:space="preserve">□20%-50%的    </w:t>
            </w:r>
          </w:p>
          <w:p w14:paraId="5ABDF437">
            <w:pPr>
              <w:pStyle w:val="141"/>
              <w:rPr>
                <w:rFonts w:ascii="宋体" w:hAnsi="宋体"/>
                <w:kern w:val="0"/>
                <w:sz w:val="32"/>
                <w:szCs w:val="32"/>
                <w:highlight w:val="none"/>
              </w:rPr>
            </w:pPr>
            <w:r>
              <w:rPr>
                <w:rFonts w:hint="eastAsia" w:ascii="宋体" w:hAnsi="宋体"/>
                <w:kern w:val="0"/>
                <w:highlight w:val="none"/>
              </w:rPr>
              <w:t>□50%（含）以上</w:t>
            </w:r>
          </w:p>
        </w:tc>
      </w:tr>
    </w:tbl>
    <w:p w14:paraId="10C80546">
      <w:pPr>
        <w:pStyle w:val="141"/>
        <w:rPr>
          <w:rFonts w:ascii="宋体" w:hAnsi="宋体"/>
          <w:b/>
          <w:highlight w:val="none"/>
        </w:rPr>
      </w:pPr>
      <w:r>
        <w:rPr>
          <w:rFonts w:hint="eastAsia" w:ascii="宋体" w:hAnsi="宋体"/>
          <w:b/>
          <w:highlight w:val="none"/>
        </w:rPr>
        <w:t>注：</w:t>
      </w:r>
    </w:p>
    <w:p w14:paraId="42F0E799">
      <w:pPr>
        <w:pStyle w:val="141"/>
        <w:spacing w:line="360" w:lineRule="auto"/>
        <w:ind w:firstLine="482" w:firstLineChars="200"/>
        <w:rPr>
          <w:rFonts w:ascii="宋体" w:hAnsi="宋体"/>
          <w:b/>
          <w:highlight w:val="none"/>
        </w:rPr>
      </w:pPr>
      <w:r>
        <w:rPr>
          <w:rFonts w:hint="eastAsia" w:ascii="宋体" w:hAnsi="宋体"/>
          <w:b/>
          <w:highlight w:val="none"/>
        </w:rPr>
        <w:t>1.</w:t>
      </w:r>
      <w:r>
        <w:rPr>
          <w:rFonts w:ascii="宋体" w:hAnsi="宋体"/>
          <w:b/>
          <w:highlight w:val="none"/>
        </w:rPr>
        <w:t>节能产品、</w:t>
      </w:r>
      <w:r>
        <w:rPr>
          <w:rFonts w:hint="eastAsia" w:ascii="宋体" w:hAnsi="宋体"/>
          <w:b/>
          <w:highlight w:val="none"/>
        </w:rPr>
        <w:t>环境</w:t>
      </w:r>
      <w:r>
        <w:rPr>
          <w:rFonts w:ascii="宋体" w:hAnsi="宋体"/>
          <w:b/>
          <w:highlight w:val="none"/>
        </w:rPr>
        <w:t>标志产品</w:t>
      </w:r>
      <w:r>
        <w:rPr>
          <w:rFonts w:hint="eastAsia" w:ascii="宋体" w:hAnsi="宋体"/>
          <w:b/>
          <w:highlight w:val="none"/>
        </w:rPr>
        <w:t>须提供有效</w:t>
      </w:r>
      <w:r>
        <w:rPr>
          <w:rFonts w:ascii="宋体" w:hAnsi="宋体"/>
          <w:b/>
          <w:highlight w:val="none"/>
        </w:rPr>
        <w:t>认证证书</w:t>
      </w:r>
      <w:r>
        <w:rPr>
          <w:rFonts w:hint="eastAsia" w:ascii="宋体" w:hAnsi="宋体"/>
          <w:b/>
          <w:highlight w:val="none"/>
        </w:rPr>
        <w:t>复印件，否则</w:t>
      </w:r>
      <w:r>
        <w:rPr>
          <w:rFonts w:ascii="宋体" w:hAnsi="宋体"/>
          <w:b/>
          <w:highlight w:val="none"/>
        </w:rPr>
        <w:t>节能和</w:t>
      </w:r>
      <w:r>
        <w:rPr>
          <w:rFonts w:hint="eastAsia" w:ascii="宋体" w:hAnsi="宋体"/>
          <w:b/>
          <w:highlight w:val="none"/>
        </w:rPr>
        <w:t>环保</w:t>
      </w:r>
      <w:r>
        <w:rPr>
          <w:rFonts w:ascii="宋体" w:hAnsi="宋体"/>
          <w:b/>
          <w:highlight w:val="none"/>
        </w:rPr>
        <w:t>产品不给分。</w:t>
      </w:r>
    </w:p>
    <w:p w14:paraId="42DC2BB5">
      <w:pPr>
        <w:pStyle w:val="141"/>
        <w:spacing w:line="360" w:lineRule="auto"/>
        <w:ind w:firstLine="482" w:firstLineChars="200"/>
        <w:rPr>
          <w:rFonts w:ascii="宋体" w:hAnsi="宋体"/>
          <w:b/>
          <w:highlight w:val="none"/>
        </w:rPr>
      </w:pPr>
      <w:r>
        <w:rPr>
          <w:rFonts w:hint="eastAsia" w:ascii="宋体" w:hAnsi="宋体"/>
          <w:b/>
          <w:highlight w:val="none"/>
        </w:rPr>
        <w:t>2.投标人应在对应比重前的□内打“√”，未打“√”的作未提供处理。</w:t>
      </w:r>
    </w:p>
    <w:p w14:paraId="351B5A90">
      <w:pPr>
        <w:pStyle w:val="27"/>
        <w:spacing w:line="360" w:lineRule="auto"/>
        <w:ind w:right="480" w:firstLine="2400" w:firstLineChars="1000"/>
        <w:rPr>
          <w:rFonts w:hAnsi="宋体"/>
          <w:sz w:val="24"/>
          <w:szCs w:val="24"/>
          <w:highlight w:val="none"/>
        </w:rPr>
      </w:pPr>
    </w:p>
    <w:p w14:paraId="324502CB">
      <w:pPr>
        <w:pStyle w:val="27"/>
        <w:spacing w:line="360" w:lineRule="auto"/>
        <w:ind w:right="480" w:firstLine="2400" w:firstLineChars="1000"/>
        <w:rPr>
          <w:rFonts w:hAnsi="宋体"/>
          <w:sz w:val="24"/>
          <w:szCs w:val="24"/>
          <w:highlight w:val="none"/>
        </w:rPr>
      </w:pPr>
    </w:p>
    <w:p w14:paraId="7E4E9AFC">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5CF27AD7">
      <w:pPr>
        <w:pStyle w:val="27"/>
        <w:spacing w:line="360" w:lineRule="auto"/>
        <w:ind w:right="480"/>
        <w:jc w:val="center"/>
        <w:rPr>
          <w:rFonts w:hAnsi="宋体"/>
          <w:sz w:val="24"/>
          <w:szCs w:val="24"/>
          <w:highlight w:val="none"/>
        </w:rPr>
      </w:pPr>
      <w:r>
        <w:rPr>
          <w:rFonts w:hint="eastAsia" w:hAnsi="宋体"/>
          <w:sz w:val="24"/>
          <w:szCs w:val="24"/>
          <w:highlight w:val="none"/>
        </w:rPr>
        <w:t>　　　　　　　　　　　　　投标人盖公章</w:t>
      </w:r>
      <w:r>
        <w:rPr>
          <w:rFonts w:hAnsi="宋体"/>
          <w:sz w:val="24"/>
          <w:szCs w:val="24"/>
          <w:highlight w:val="none"/>
        </w:rPr>
        <w:t>_____________</w:t>
      </w:r>
    </w:p>
    <w:p w14:paraId="5065C3C8">
      <w:pPr>
        <w:pStyle w:val="27"/>
        <w:wordWrap w:val="0"/>
        <w:spacing w:line="360" w:lineRule="auto"/>
        <w:ind w:right="480" w:firstLine="4320" w:firstLineChars="1800"/>
        <w:rPr>
          <w:rFonts w:hAnsi="宋体"/>
          <w:sz w:val="24"/>
          <w:szCs w:val="24"/>
          <w:highlight w:val="none"/>
        </w:rPr>
      </w:pPr>
      <w:r>
        <w:rPr>
          <w:rFonts w:hint="eastAsia" w:hAnsi="宋体"/>
          <w:sz w:val="24"/>
          <w:szCs w:val="24"/>
          <w:highlight w:val="none"/>
        </w:rPr>
        <w:t>日期：</w:t>
      </w:r>
      <w:r>
        <w:rPr>
          <w:rFonts w:hAnsi="宋体"/>
          <w:sz w:val="24"/>
          <w:szCs w:val="24"/>
          <w:highlight w:val="none"/>
        </w:rPr>
        <w:t>_____</w:t>
      </w:r>
      <w:r>
        <w:rPr>
          <w:rFonts w:hint="eastAsia" w:hAnsi="宋体"/>
          <w:sz w:val="24"/>
          <w:szCs w:val="24"/>
          <w:highlight w:val="none"/>
        </w:rPr>
        <w:t>年</w:t>
      </w:r>
      <w:r>
        <w:rPr>
          <w:rFonts w:hAnsi="宋体"/>
          <w:sz w:val="24"/>
          <w:szCs w:val="24"/>
          <w:highlight w:val="none"/>
        </w:rPr>
        <w:t>____</w:t>
      </w:r>
      <w:r>
        <w:rPr>
          <w:rFonts w:hint="eastAsia" w:hAnsi="宋体"/>
          <w:sz w:val="24"/>
          <w:szCs w:val="24"/>
          <w:highlight w:val="none"/>
        </w:rPr>
        <w:t>月</w:t>
      </w:r>
      <w:r>
        <w:rPr>
          <w:rFonts w:hAnsi="宋体"/>
          <w:sz w:val="24"/>
          <w:szCs w:val="24"/>
          <w:highlight w:val="none"/>
        </w:rPr>
        <w:t>____</w:t>
      </w:r>
      <w:r>
        <w:rPr>
          <w:rFonts w:hint="eastAsia" w:hAnsi="宋体"/>
          <w:sz w:val="24"/>
          <w:szCs w:val="24"/>
          <w:highlight w:val="none"/>
        </w:rPr>
        <w:t>日</w:t>
      </w:r>
    </w:p>
    <w:p w14:paraId="40BB4F67">
      <w:pPr>
        <w:spacing w:before="156" w:beforeLines="50" w:after="156" w:afterLines="50"/>
        <w:jc w:val="center"/>
        <w:rPr>
          <w:rFonts w:ascii="宋体"/>
          <w:b/>
          <w:bCs/>
          <w:sz w:val="30"/>
          <w:szCs w:val="30"/>
          <w:highlight w:val="none"/>
        </w:rPr>
      </w:pPr>
      <w:r>
        <w:rPr>
          <w:rFonts w:ascii="宋体"/>
          <w:b/>
          <w:bCs/>
          <w:sz w:val="30"/>
          <w:szCs w:val="30"/>
          <w:highlight w:val="none"/>
        </w:rPr>
        <w:br w:type="page"/>
      </w:r>
      <w:r>
        <w:rPr>
          <w:rFonts w:hint="eastAsia" w:ascii="宋体" w:hAnsi="宋体" w:cs="宋体"/>
          <w:b/>
          <w:bCs/>
          <w:sz w:val="30"/>
          <w:szCs w:val="30"/>
          <w:highlight w:val="none"/>
          <w:lang w:val="en-US" w:eastAsia="zh-CN"/>
        </w:rPr>
        <w:t>4</w:t>
      </w:r>
      <w:r>
        <w:rPr>
          <w:rFonts w:hint="eastAsia" w:ascii="宋体" w:hAnsi="宋体" w:cs="宋体"/>
          <w:b/>
          <w:bCs/>
          <w:sz w:val="30"/>
          <w:szCs w:val="30"/>
          <w:highlight w:val="none"/>
        </w:rPr>
        <w:t>、投标人类似项目业绩表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68"/>
        <w:gridCol w:w="1174"/>
        <w:gridCol w:w="1134"/>
        <w:gridCol w:w="1560"/>
        <w:gridCol w:w="1914"/>
        <w:gridCol w:w="1023"/>
      </w:tblGrid>
      <w:tr w14:paraId="49A8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noWrap w:val="0"/>
            <w:vAlign w:val="center"/>
          </w:tcPr>
          <w:p w14:paraId="39D0B7DF">
            <w:pPr>
              <w:spacing w:line="300" w:lineRule="auto"/>
              <w:jc w:val="center"/>
              <w:rPr>
                <w:rFonts w:ascii="宋体"/>
                <w:spacing w:val="20"/>
                <w:sz w:val="24"/>
                <w:highlight w:val="none"/>
              </w:rPr>
            </w:pPr>
            <w:r>
              <w:rPr>
                <w:rFonts w:hint="eastAsia" w:ascii="宋体" w:hAnsi="宋体" w:cs="宋体"/>
                <w:spacing w:val="20"/>
                <w:sz w:val="24"/>
                <w:highlight w:val="none"/>
              </w:rPr>
              <w:t>序号</w:t>
            </w:r>
          </w:p>
        </w:tc>
        <w:tc>
          <w:tcPr>
            <w:tcW w:w="1368" w:type="dxa"/>
            <w:noWrap w:val="0"/>
            <w:vAlign w:val="center"/>
          </w:tcPr>
          <w:p w14:paraId="49F3A7D1">
            <w:pPr>
              <w:spacing w:line="300" w:lineRule="auto"/>
              <w:jc w:val="center"/>
              <w:rPr>
                <w:rFonts w:ascii="宋体"/>
                <w:spacing w:val="20"/>
                <w:sz w:val="24"/>
                <w:highlight w:val="none"/>
              </w:rPr>
            </w:pPr>
            <w:r>
              <w:rPr>
                <w:rFonts w:hint="eastAsia" w:ascii="宋体" w:hAnsi="宋体" w:cs="宋体"/>
                <w:spacing w:val="20"/>
                <w:sz w:val="24"/>
                <w:highlight w:val="none"/>
              </w:rPr>
              <w:t>项目名称</w:t>
            </w:r>
          </w:p>
        </w:tc>
        <w:tc>
          <w:tcPr>
            <w:tcW w:w="1174" w:type="dxa"/>
            <w:noWrap w:val="0"/>
            <w:vAlign w:val="center"/>
          </w:tcPr>
          <w:p w14:paraId="292FEE44">
            <w:pPr>
              <w:spacing w:line="300" w:lineRule="auto"/>
              <w:jc w:val="center"/>
              <w:rPr>
                <w:rFonts w:ascii="宋体"/>
                <w:spacing w:val="20"/>
                <w:sz w:val="24"/>
                <w:highlight w:val="none"/>
              </w:rPr>
            </w:pPr>
            <w:r>
              <w:rPr>
                <w:rFonts w:hint="eastAsia" w:ascii="宋体" w:hAnsi="宋体" w:cs="宋体"/>
                <w:spacing w:val="20"/>
                <w:sz w:val="24"/>
                <w:highlight w:val="none"/>
              </w:rPr>
              <w:t>项目业主单位</w:t>
            </w:r>
          </w:p>
        </w:tc>
        <w:tc>
          <w:tcPr>
            <w:tcW w:w="1134" w:type="dxa"/>
            <w:noWrap w:val="0"/>
            <w:vAlign w:val="center"/>
          </w:tcPr>
          <w:p w14:paraId="6BA33CD4">
            <w:pPr>
              <w:spacing w:line="300" w:lineRule="auto"/>
              <w:rPr>
                <w:rFonts w:ascii="宋体"/>
                <w:spacing w:val="20"/>
                <w:sz w:val="24"/>
                <w:highlight w:val="none"/>
              </w:rPr>
            </w:pPr>
            <w:r>
              <w:rPr>
                <w:rFonts w:hint="eastAsia" w:ascii="宋体" w:hAnsi="宋体" w:cs="宋体"/>
                <w:spacing w:val="20"/>
                <w:sz w:val="24"/>
                <w:highlight w:val="none"/>
              </w:rPr>
              <w:t>合同签订时间</w:t>
            </w:r>
          </w:p>
        </w:tc>
        <w:tc>
          <w:tcPr>
            <w:tcW w:w="1560" w:type="dxa"/>
            <w:noWrap w:val="0"/>
            <w:vAlign w:val="center"/>
          </w:tcPr>
          <w:p w14:paraId="674CFBAD">
            <w:pPr>
              <w:spacing w:line="300" w:lineRule="auto"/>
              <w:ind w:firstLine="140" w:firstLineChars="50"/>
              <w:rPr>
                <w:rFonts w:ascii="宋体"/>
                <w:spacing w:val="20"/>
                <w:sz w:val="24"/>
                <w:highlight w:val="none"/>
              </w:rPr>
            </w:pPr>
            <w:r>
              <w:rPr>
                <w:rFonts w:hint="eastAsia" w:ascii="宋体" w:hAnsi="宋体" w:cs="宋体"/>
                <w:spacing w:val="20"/>
                <w:sz w:val="24"/>
                <w:highlight w:val="none"/>
              </w:rPr>
              <w:t>合同金额</w:t>
            </w:r>
          </w:p>
        </w:tc>
        <w:tc>
          <w:tcPr>
            <w:tcW w:w="1914" w:type="dxa"/>
            <w:noWrap w:val="0"/>
            <w:vAlign w:val="center"/>
          </w:tcPr>
          <w:p w14:paraId="13B26A29">
            <w:pPr>
              <w:spacing w:line="300" w:lineRule="auto"/>
              <w:jc w:val="center"/>
              <w:rPr>
                <w:rFonts w:ascii="宋体"/>
                <w:spacing w:val="20"/>
                <w:sz w:val="24"/>
                <w:highlight w:val="none"/>
              </w:rPr>
            </w:pPr>
            <w:r>
              <w:rPr>
                <w:rFonts w:hint="eastAsia" w:ascii="宋体" w:hAnsi="宋体" w:cs="宋体"/>
                <w:spacing w:val="20"/>
                <w:sz w:val="24"/>
                <w:highlight w:val="none"/>
              </w:rPr>
              <w:t>业主单位联系人和联系方式</w:t>
            </w:r>
          </w:p>
        </w:tc>
        <w:tc>
          <w:tcPr>
            <w:tcW w:w="1023" w:type="dxa"/>
            <w:noWrap w:val="0"/>
            <w:vAlign w:val="center"/>
          </w:tcPr>
          <w:p w14:paraId="62A5852C">
            <w:pPr>
              <w:spacing w:line="300" w:lineRule="auto"/>
              <w:jc w:val="center"/>
              <w:rPr>
                <w:rFonts w:ascii="宋体"/>
                <w:spacing w:val="20"/>
                <w:sz w:val="24"/>
                <w:highlight w:val="none"/>
              </w:rPr>
            </w:pPr>
            <w:r>
              <w:rPr>
                <w:rFonts w:hint="eastAsia" w:ascii="宋体" w:hAnsi="宋体" w:cs="宋体"/>
                <w:spacing w:val="20"/>
                <w:sz w:val="24"/>
                <w:highlight w:val="none"/>
              </w:rPr>
              <w:t>备注</w:t>
            </w:r>
          </w:p>
        </w:tc>
      </w:tr>
      <w:tr w14:paraId="565F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noWrap w:val="0"/>
            <w:vAlign w:val="center"/>
          </w:tcPr>
          <w:p w14:paraId="36A89C82">
            <w:pPr>
              <w:spacing w:line="480" w:lineRule="auto"/>
              <w:jc w:val="center"/>
              <w:rPr>
                <w:rFonts w:ascii="宋体"/>
                <w:spacing w:val="20"/>
                <w:sz w:val="24"/>
                <w:highlight w:val="none"/>
              </w:rPr>
            </w:pPr>
          </w:p>
        </w:tc>
        <w:tc>
          <w:tcPr>
            <w:tcW w:w="1368" w:type="dxa"/>
            <w:noWrap w:val="0"/>
            <w:vAlign w:val="center"/>
          </w:tcPr>
          <w:p w14:paraId="381F1A19">
            <w:pPr>
              <w:spacing w:line="480" w:lineRule="auto"/>
              <w:jc w:val="center"/>
              <w:rPr>
                <w:rFonts w:ascii="宋体"/>
                <w:spacing w:val="20"/>
                <w:sz w:val="24"/>
                <w:highlight w:val="none"/>
              </w:rPr>
            </w:pPr>
          </w:p>
        </w:tc>
        <w:tc>
          <w:tcPr>
            <w:tcW w:w="1174" w:type="dxa"/>
            <w:noWrap w:val="0"/>
            <w:vAlign w:val="top"/>
          </w:tcPr>
          <w:p w14:paraId="0C598876">
            <w:pPr>
              <w:spacing w:line="480" w:lineRule="auto"/>
              <w:jc w:val="center"/>
              <w:rPr>
                <w:rFonts w:ascii="宋体"/>
                <w:spacing w:val="20"/>
                <w:sz w:val="24"/>
                <w:highlight w:val="none"/>
              </w:rPr>
            </w:pPr>
          </w:p>
        </w:tc>
        <w:tc>
          <w:tcPr>
            <w:tcW w:w="1134" w:type="dxa"/>
            <w:noWrap w:val="0"/>
            <w:vAlign w:val="center"/>
          </w:tcPr>
          <w:p w14:paraId="6BFE006A">
            <w:pPr>
              <w:spacing w:line="480" w:lineRule="auto"/>
              <w:jc w:val="center"/>
              <w:rPr>
                <w:rFonts w:ascii="宋体"/>
                <w:spacing w:val="20"/>
                <w:sz w:val="24"/>
                <w:highlight w:val="none"/>
              </w:rPr>
            </w:pPr>
          </w:p>
        </w:tc>
        <w:tc>
          <w:tcPr>
            <w:tcW w:w="1560" w:type="dxa"/>
            <w:noWrap w:val="0"/>
            <w:vAlign w:val="top"/>
          </w:tcPr>
          <w:p w14:paraId="14FDE3DC">
            <w:pPr>
              <w:spacing w:line="480" w:lineRule="auto"/>
              <w:jc w:val="center"/>
              <w:rPr>
                <w:rFonts w:ascii="宋体"/>
                <w:spacing w:val="20"/>
                <w:sz w:val="24"/>
                <w:highlight w:val="none"/>
              </w:rPr>
            </w:pPr>
          </w:p>
        </w:tc>
        <w:tc>
          <w:tcPr>
            <w:tcW w:w="1914" w:type="dxa"/>
            <w:noWrap w:val="0"/>
            <w:vAlign w:val="top"/>
          </w:tcPr>
          <w:p w14:paraId="6927F8B4">
            <w:pPr>
              <w:spacing w:line="480" w:lineRule="auto"/>
              <w:jc w:val="center"/>
              <w:rPr>
                <w:rFonts w:ascii="宋体"/>
                <w:spacing w:val="20"/>
                <w:sz w:val="24"/>
                <w:highlight w:val="none"/>
              </w:rPr>
            </w:pPr>
          </w:p>
        </w:tc>
        <w:tc>
          <w:tcPr>
            <w:tcW w:w="1023" w:type="dxa"/>
            <w:noWrap w:val="0"/>
            <w:vAlign w:val="top"/>
          </w:tcPr>
          <w:p w14:paraId="5469DBFF">
            <w:pPr>
              <w:spacing w:line="480" w:lineRule="auto"/>
              <w:jc w:val="center"/>
              <w:rPr>
                <w:rFonts w:ascii="宋体"/>
                <w:spacing w:val="20"/>
                <w:sz w:val="24"/>
                <w:highlight w:val="none"/>
              </w:rPr>
            </w:pPr>
          </w:p>
        </w:tc>
      </w:tr>
      <w:tr w14:paraId="05D2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noWrap w:val="0"/>
            <w:vAlign w:val="center"/>
          </w:tcPr>
          <w:p w14:paraId="07B9945E">
            <w:pPr>
              <w:spacing w:line="480" w:lineRule="auto"/>
              <w:jc w:val="center"/>
              <w:rPr>
                <w:rFonts w:ascii="宋体"/>
                <w:spacing w:val="20"/>
                <w:sz w:val="24"/>
                <w:highlight w:val="none"/>
              </w:rPr>
            </w:pPr>
          </w:p>
        </w:tc>
        <w:tc>
          <w:tcPr>
            <w:tcW w:w="1368" w:type="dxa"/>
            <w:noWrap w:val="0"/>
            <w:vAlign w:val="center"/>
          </w:tcPr>
          <w:p w14:paraId="057FEB47">
            <w:pPr>
              <w:spacing w:line="480" w:lineRule="auto"/>
              <w:jc w:val="center"/>
              <w:rPr>
                <w:rFonts w:ascii="宋体"/>
                <w:spacing w:val="20"/>
                <w:sz w:val="24"/>
                <w:highlight w:val="none"/>
              </w:rPr>
            </w:pPr>
          </w:p>
        </w:tc>
        <w:tc>
          <w:tcPr>
            <w:tcW w:w="1174" w:type="dxa"/>
            <w:noWrap w:val="0"/>
            <w:vAlign w:val="top"/>
          </w:tcPr>
          <w:p w14:paraId="425201F1">
            <w:pPr>
              <w:spacing w:line="480" w:lineRule="auto"/>
              <w:jc w:val="center"/>
              <w:rPr>
                <w:rFonts w:ascii="宋体"/>
                <w:spacing w:val="20"/>
                <w:sz w:val="24"/>
                <w:highlight w:val="none"/>
              </w:rPr>
            </w:pPr>
          </w:p>
        </w:tc>
        <w:tc>
          <w:tcPr>
            <w:tcW w:w="1134" w:type="dxa"/>
            <w:noWrap w:val="0"/>
            <w:vAlign w:val="center"/>
          </w:tcPr>
          <w:p w14:paraId="34B981E5">
            <w:pPr>
              <w:spacing w:line="480" w:lineRule="auto"/>
              <w:jc w:val="center"/>
              <w:rPr>
                <w:rFonts w:ascii="宋体"/>
                <w:spacing w:val="20"/>
                <w:sz w:val="24"/>
                <w:highlight w:val="none"/>
              </w:rPr>
            </w:pPr>
          </w:p>
        </w:tc>
        <w:tc>
          <w:tcPr>
            <w:tcW w:w="1560" w:type="dxa"/>
            <w:noWrap w:val="0"/>
            <w:vAlign w:val="top"/>
          </w:tcPr>
          <w:p w14:paraId="4085FCFC">
            <w:pPr>
              <w:spacing w:line="480" w:lineRule="auto"/>
              <w:jc w:val="center"/>
              <w:rPr>
                <w:rFonts w:ascii="宋体"/>
                <w:spacing w:val="20"/>
                <w:sz w:val="24"/>
                <w:highlight w:val="none"/>
              </w:rPr>
            </w:pPr>
          </w:p>
        </w:tc>
        <w:tc>
          <w:tcPr>
            <w:tcW w:w="1914" w:type="dxa"/>
            <w:noWrap w:val="0"/>
            <w:vAlign w:val="top"/>
          </w:tcPr>
          <w:p w14:paraId="313F0220">
            <w:pPr>
              <w:spacing w:line="480" w:lineRule="auto"/>
              <w:jc w:val="center"/>
              <w:rPr>
                <w:rFonts w:ascii="宋体"/>
                <w:spacing w:val="20"/>
                <w:sz w:val="24"/>
                <w:highlight w:val="none"/>
              </w:rPr>
            </w:pPr>
          </w:p>
        </w:tc>
        <w:tc>
          <w:tcPr>
            <w:tcW w:w="1023" w:type="dxa"/>
            <w:noWrap w:val="0"/>
            <w:vAlign w:val="top"/>
          </w:tcPr>
          <w:p w14:paraId="42F38B30">
            <w:pPr>
              <w:spacing w:line="480" w:lineRule="auto"/>
              <w:jc w:val="center"/>
              <w:rPr>
                <w:rFonts w:ascii="宋体"/>
                <w:spacing w:val="20"/>
                <w:sz w:val="24"/>
                <w:highlight w:val="none"/>
              </w:rPr>
            </w:pPr>
          </w:p>
        </w:tc>
      </w:tr>
      <w:tr w14:paraId="6591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noWrap w:val="0"/>
            <w:vAlign w:val="center"/>
          </w:tcPr>
          <w:p w14:paraId="30975ECA">
            <w:pPr>
              <w:spacing w:line="480" w:lineRule="auto"/>
              <w:jc w:val="center"/>
              <w:rPr>
                <w:rFonts w:ascii="宋体"/>
                <w:spacing w:val="20"/>
                <w:sz w:val="24"/>
                <w:highlight w:val="none"/>
              </w:rPr>
            </w:pPr>
          </w:p>
        </w:tc>
        <w:tc>
          <w:tcPr>
            <w:tcW w:w="1368" w:type="dxa"/>
            <w:noWrap w:val="0"/>
            <w:vAlign w:val="center"/>
          </w:tcPr>
          <w:p w14:paraId="1D4FBE37">
            <w:pPr>
              <w:spacing w:line="480" w:lineRule="auto"/>
              <w:jc w:val="center"/>
              <w:rPr>
                <w:rFonts w:ascii="宋体"/>
                <w:spacing w:val="20"/>
                <w:sz w:val="24"/>
                <w:highlight w:val="none"/>
              </w:rPr>
            </w:pPr>
          </w:p>
        </w:tc>
        <w:tc>
          <w:tcPr>
            <w:tcW w:w="1174" w:type="dxa"/>
            <w:noWrap w:val="0"/>
            <w:vAlign w:val="top"/>
          </w:tcPr>
          <w:p w14:paraId="222ED923">
            <w:pPr>
              <w:spacing w:line="480" w:lineRule="auto"/>
              <w:jc w:val="center"/>
              <w:rPr>
                <w:rFonts w:ascii="宋体"/>
                <w:spacing w:val="20"/>
                <w:sz w:val="24"/>
                <w:highlight w:val="none"/>
              </w:rPr>
            </w:pPr>
          </w:p>
        </w:tc>
        <w:tc>
          <w:tcPr>
            <w:tcW w:w="1134" w:type="dxa"/>
            <w:noWrap w:val="0"/>
            <w:vAlign w:val="center"/>
          </w:tcPr>
          <w:p w14:paraId="454C0510">
            <w:pPr>
              <w:spacing w:line="480" w:lineRule="auto"/>
              <w:jc w:val="center"/>
              <w:rPr>
                <w:rFonts w:ascii="宋体"/>
                <w:spacing w:val="20"/>
                <w:sz w:val="24"/>
                <w:highlight w:val="none"/>
              </w:rPr>
            </w:pPr>
          </w:p>
        </w:tc>
        <w:tc>
          <w:tcPr>
            <w:tcW w:w="1560" w:type="dxa"/>
            <w:noWrap w:val="0"/>
            <w:vAlign w:val="top"/>
          </w:tcPr>
          <w:p w14:paraId="5CC3EEE5">
            <w:pPr>
              <w:spacing w:line="480" w:lineRule="auto"/>
              <w:jc w:val="center"/>
              <w:rPr>
                <w:rFonts w:ascii="宋体"/>
                <w:spacing w:val="20"/>
                <w:sz w:val="24"/>
                <w:highlight w:val="none"/>
              </w:rPr>
            </w:pPr>
          </w:p>
        </w:tc>
        <w:tc>
          <w:tcPr>
            <w:tcW w:w="1914" w:type="dxa"/>
            <w:noWrap w:val="0"/>
            <w:vAlign w:val="top"/>
          </w:tcPr>
          <w:p w14:paraId="16F882AA">
            <w:pPr>
              <w:spacing w:line="480" w:lineRule="auto"/>
              <w:jc w:val="center"/>
              <w:rPr>
                <w:rFonts w:ascii="宋体"/>
                <w:spacing w:val="20"/>
                <w:sz w:val="24"/>
                <w:highlight w:val="none"/>
              </w:rPr>
            </w:pPr>
          </w:p>
        </w:tc>
        <w:tc>
          <w:tcPr>
            <w:tcW w:w="1023" w:type="dxa"/>
            <w:noWrap w:val="0"/>
            <w:vAlign w:val="top"/>
          </w:tcPr>
          <w:p w14:paraId="36134B2D">
            <w:pPr>
              <w:spacing w:line="480" w:lineRule="auto"/>
              <w:jc w:val="center"/>
              <w:rPr>
                <w:rFonts w:ascii="宋体"/>
                <w:spacing w:val="20"/>
                <w:sz w:val="24"/>
                <w:highlight w:val="none"/>
              </w:rPr>
            </w:pPr>
          </w:p>
        </w:tc>
      </w:tr>
      <w:tr w14:paraId="35A2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noWrap w:val="0"/>
            <w:vAlign w:val="center"/>
          </w:tcPr>
          <w:p w14:paraId="639ED5FA">
            <w:pPr>
              <w:spacing w:line="480" w:lineRule="auto"/>
              <w:jc w:val="center"/>
              <w:rPr>
                <w:rFonts w:ascii="宋体"/>
                <w:spacing w:val="20"/>
                <w:sz w:val="24"/>
                <w:highlight w:val="none"/>
              </w:rPr>
            </w:pPr>
          </w:p>
        </w:tc>
        <w:tc>
          <w:tcPr>
            <w:tcW w:w="1368" w:type="dxa"/>
            <w:noWrap w:val="0"/>
            <w:vAlign w:val="center"/>
          </w:tcPr>
          <w:p w14:paraId="5D5A2371">
            <w:pPr>
              <w:spacing w:line="480" w:lineRule="auto"/>
              <w:jc w:val="center"/>
              <w:rPr>
                <w:rFonts w:ascii="宋体"/>
                <w:spacing w:val="20"/>
                <w:sz w:val="24"/>
                <w:highlight w:val="none"/>
              </w:rPr>
            </w:pPr>
          </w:p>
        </w:tc>
        <w:tc>
          <w:tcPr>
            <w:tcW w:w="1174" w:type="dxa"/>
            <w:noWrap w:val="0"/>
            <w:vAlign w:val="top"/>
          </w:tcPr>
          <w:p w14:paraId="4FAF2FC9">
            <w:pPr>
              <w:spacing w:line="480" w:lineRule="auto"/>
              <w:jc w:val="center"/>
              <w:rPr>
                <w:rFonts w:ascii="宋体"/>
                <w:spacing w:val="20"/>
                <w:sz w:val="24"/>
                <w:highlight w:val="none"/>
              </w:rPr>
            </w:pPr>
          </w:p>
        </w:tc>
        <w:tc>
          <w:tcPr>
            <w:tcW w:w="1134" w:type="dxa"/>
            <w:noWrap w:val="0"/>
            <w:vAlign w:val="center"/>
          </w:tcPr>
          <w:p w14:paraId="41608A8B">
            <w:pPr>
              <w:spacing w:line="480" w:lineRule="auto"/>
              <w:jc w:val="center"/>
              <w:rPr>
                <w:rFonts w:ascii="宋体"/>
                <w:spacing w:val="20"/>
                <w:sz w:val="24"/>
                <w:highlight w:val="none"/>
              </w:rPr>
            </w:pPr>
          </w:p>
        </w:tc>
        <w:tc>
          <w:tcPr>
            <w:tcW w:w="1560" w:type="dxa"/>
            <w:noWrap w:val="0"/>
            <w:vAlign w:val="top"/>
          </w:tcPr>
          <w:p w14:paraId="69EF468B">
            <w:pPr>
              <w:spacing w:line="480" w:lineRule="auto"/>
              <w:jc w:val="center"/>
              <w:rPr>
                <w:rFonts w:ascii="宋体"/>
                <w:spacing w:val="20"/>
                <w:sz w:val="24"/>
                <w:highlight w:val="none"/>
              </w:rPr>
            </w:pPr>
          </w:p>
        </w:tc>
        <w:tc>
          <w:tcPr>
            <w:tcW w:w="1914" w:type="dxa"/>
            <w:noWrap w:val="0"/>
            <w:vAlign w:val="top"/>
          </w:tcPr>
          <w:p w14:paraId="59CACCBA">
            <w:pPr>
              <w:spacing w:line="480" w:lineRule="auto"/>
              <w:jc w:val="center"/>
              <w:rPr>
                <w:rFonts w:ascii="宋体"/>
                <w:spacing w:val="20"/>
                <w:sz w:val="24"/>
                <w:highlight w:val="none"/>
              </w:rPr>
            </w:pPr>
          </w:p>
        </w:tc>
        <w:tc>
          <w:tcPr>
            <w:tcW w:w="1023" w:type="dxa"/>
            <w:noWrap w:val="0"/>
            <w:vAlign w:val="top"/>
          </w:tcPr>
          <w:p w14:paraId="694B78C8">
            <w:pPr>
              <w:spacing w:line="480" w:lineRule="auto"/>
              <w:jc w:val="center"/>
              <w:rPr>
                <w:rFonts w:ascii="宋体"/>
                <w:spacing w:val="20"/>
                <w:sz w:val="24"/>
                <w:highlight w:val="none"/>
              </w:rPr>
            </w:pPr>
          </w:p>
        </w:tc>
      </w:tr>
      <w:tr w14:paraId="3618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noWrap w:val="0"/>
            <w:vAlign w:val="center"/>
          </w:tcPr>
          <w:p w14:paraId="67C35BDE">
            <w:pPr>
              <w:spacing w:line="480" w:lineRule="auto"/>
              <w:jc w:val="center"/>
              <w:rPr>
                <w:rFonts w:ascii="宋体"/>
                <w:spacing w:val="20"/>
                <w:sz w:val="24"/>
                <w:highlight w:val="none"/>
              </w:rPr>
            </w:pPr>
          </w:p>
        </w:tc>
        <w:tc>
          <w:tcPr>
            <w:tcW w:w="1368" w:type="dxa"/>
            <w:noWrap w:val="0"/>
            <w:vAlign w:val="center"/>
          </w:tcPr>
          <w:p w14:paraId="0A14D8F0">
            <w:pPr>
              <w:spacing w:line="480" w:lineRule="auto"/>
              <w:jc w:val="center"/>
              <w:rPr>
                <w:rFonts w:ascii="宋体"/>
                <w:spacing w:val="20"/>
                <w:sz w:val="24"/>
                <w:highlight w:val="none"/>
              </w:rPr>
            </w:pPr>
          </w:p>
        </w:tc>
        <w:tc>
          <w:tcPr>
            <w:tcW w:w="1174" w:type="dxa"/>
            <w:noWrap w:val="0"/>
            <w:vAlign w:val="top"/>
          </w:tcPr>
          <w:p w14:paraId="56C816E3">
            <w:pPr>
              <w:spacing w:line="480" w:lineRule="auto"/>
              <w:jc w:val="center"/>
              <w:rPr>
                <w:rFonts w:ascii="宋体"/>
                <w:spacing w:val="20"/>
                <w:sz w:val="24"/>
                <w:highlight w:val="none"/>
              </w:rPr>
            </w:pPr>
          </w:p>
        </w:tc>
        <w:tc>
          <w:tcPr>
            <w:tcW w:w="1134" w:type="dxa"/>
            <w:noWrap w:val="0"/>
            <w:vAlign w:val="center"/>
          </w:tcPr>
          <w:p w14:paraId="5BE38DB0">
            <w:pPr>
              <w:spacing w:line="480" w:lineRule="auto"/>
              <w:jc w:val="center"/>
              <w:rPr>
                <w:rFonts w:ascii="宋体"/>
                <w:spacing w:val="20"/>
                <w:sz w:val="24"/>
                <w:highlight w:val="none"/>
              </w:rPr>
            </w:pPr>
          </w:p>
        </w:tc>
        <w:tc>
          <w:tcPr>
            <w:tcW w:w="1560" w:type="dxa"/>
            <w:noWrap w:val="0"/>
            <w:vAlign w:val="top"/>
          </w:tcPr>
          <w:p w14:paraId="4E31756A">
            <w:pPr>
              <w:spacing w:line="480" w:lineRule="auto"/>
              <w:jc w:val="center"/>
              <w:rPr>
                <w:rFonts w:ascii="宋体"/>
                <w:spacing w:val="20"/>
                <w:sz w:val="24"/>
                <w:highlight w:val="none"/>
              </w:rPr>
            </w:pPr>
          </w:p>
        </w:tc>
        <w:tc>
          <w:tcPr>
            <w:tcW w:w="1914" w:type="dxa"/>
            <w:noWrap w:val="0"/>
            <w:vAlign w:val="top"/>
          </w:tcPr>
          <w:p w14:paraId="023480BB">
            <w:pPr>
              <w:spacing w:line="480" w:lineRule="auto"/>
              <w:jc w:val="center"/>
              <w:rPr>
                <w:rFonts w:ascii="宋体"/>
                <w:spacing w:val="20"/>
                <w:sz w:val="24"/>
                <w:highlight w:val="none"/>
              </w:rPr>
            </w:pPr>
          </w:p>
        </w:tc>
        <w:tc>
          <w:tcPr>
            <w:tcW w:w="1023" w:type="dxa"/>
            <w:noWrap w:val="0"/>
            <w:vAlign w:val="top"/>
          </w:tcPr>
          <w:p w14:paraId="1E82A927">
            <w:pPr>
              <w:spacing w:line="480" w:lineRule="auto"/>
              <w:jc w:val="center"/>
              <w:rPr>
                <w:rFonts w:ascii="宋体"/>
                <w:spacing w:val="20"/>
                <w:sz w:val="24"/>
                <w:highlight w:val="none"/>
              </w:rPr>
            </w:pPr>
          </w:p>
        </w:tc>
      </w:tr>
      <w:tr w14:paraId="781D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noWrap w:val="0"/>
            <w:vAlign w:val="center"/>
          </w:tcPr>
          <w:p w14:paraId="01EE344A">
            <w:pPr>
              <w:spacing w:line="480" w:lineRule="auto"/>
              <w:jc w:val="center"/>
              <w:rPr>
                <w:rFonts w:ascii="宋体"/>
                <w:spacing w:val="20"/>
                <w:sz w:val="24"/>
                <w:highlight w:val="none"/>
              </w:rPr>
            </w:pPr>
          </w:p>
        </w:tc>
        <w:tc>
          <w:tcPr>
            <w:tcW w:w="1368" w:type="dxa"/>
            <w:noWrap w:val="0"/>
            <w:vAlign w:val="center"/>
          </w:tcPr>
          <w:p w14:paraId="6B444045">
            <w:pPr>
              <w:spacing w:line="480" w:lineRule="auto"/>
              <w:jc w:val="center"/>
              <w:rPr>
                <w:rFonts w:ascii="宋体"/>
                <w:spacing w:val="20"/>
                <w:sz w:val="24"/>
                <w:highlight w:val="none"/>
              </w:rPr>
            </w:pPr>
          </w:p>
        </w:tc>
        <w:tc>
          <w:tcPr>
            <w:tcW w:w="1174" w:type="dxa"/>
            <w:noWrap w:val="0"/>
            <w:vAlign w:val="top"/>
          </w:tcPr>
          <w:p w14:paraId="7220DBA1">
            <w:pPr>
              <w:spacing w:line="480" w:lineRule="auto"/>
              <w:jc w:val="center"/>
              <w:rPr>
                <w:rFonts w:ascii="宋体"/>
                <w:spacing w:val="20"/>
                <w:sz w:val="24"/>
                <w:highlight w:val="none"/>
              </w:rPr>
            </w:pPr>
          </w:p>
        </w:tc>
        <w:tc>
          <w:tcPr>
            <w:tcW w:w="1134" w:type="dxa"/>
            <w:noWrap w:val="0"/>
            <w:vAlign w:val="center"/>
          </w:tcPr>
          <w:p w14:paraId="12F3E9EC">
            <w:pPr>
              <w:spacing w:line="480" w:lineRule="auto"/>
              <w:jc w:val="center"/>
              <w:rPr>
                <w:rFonts w:ascii="宋体"/>
                <w:spacing w:val="20"/>
                <w:sz w:val="24"/>
                <w:highlight w:val="none"/>
              </w:rPr>
            </w:pPr>
          </w:p>
        </w:tc>
        <w:tc>
          <w:tcPr>
            <w:tcW w:w="1560" w:type="dxa"/>
            <w:noWrap w:val="0"/>
            <w:vAlign w:val="top"/>
          </w:tcPr>
          <w:p w14:paraId="4D3B6C93">
            <w:pPr>
              <w:spacing w:line="480" w:lineRule="auto"/>
              <w:jc w:val="center"/>
              <w:rPr>
                <w:rFonts w:ascii="宋体"/>
                <w:spacing w:val="20"/>
                <w:sz w:val="24"/>
                <w:highlight w:val="none"/>
              </w:rPr>
            </w:pPr>
          </w:p>
        </w:tc>
        <w:tc>
          <w:tcPr>
            <w:tcW w:w="1914" w:type="dxa"/>
            <w:noWrap w:val="0"/>
            <w:vAlign w:val="top"/>
          </w:tcPr>
          <w:p w14:paraId="4CB9652F">
            <w:pPr>
              <w:spacing w:line="480" w:lineRule="auto"/>
              <w:jc w:val="center"/>
              <w:rPr>
                <w:rFonts w:ascii="宋体"/>
                <w:spacing w:val="20"/>
                <w:sz w:val="24"/>
                <w:highlight w:val="none"/>
              </w:rPr>
            </w:pPr>
          </w:p>
        </w:tc>
        <w:tc>
          <w:tcPr>
            <w:tcW w:w="1023" w:type="dxa"/>
            <w:noWrap w:val="0"/>
            <w:vAlign w:val="top"/>
          </w:tcPr>
          <w:p w14:paraId="4D399248">
            <w:pPr>
              <w:spacing w:line="480" w:lineRule="auto"/>
              <w:jc w:val="center"/>
              <w:rPr>
                <w:rFonts w:ascii="宋体"/>
                <w:spacing w:val="20"/>
                <w:sz w:val="24"/>
                <w:highlight w:val="none"/>
              </w:rPr>
            </w:pPr>
          </w:p>
        </w:tc>
      </w:tr>
      <w:tr w14:paraId="5D05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noWrap w:val="0"/>
            <w:vAlign w:val="center"/>
          </w:tcPr>
          <w:p w14:paraId="263DD375">
            <w:pPr>
              <w:spacing w:line="480" w:lineRule="auto"/>
              <w:jc w:val="center"/>
              <w:rPr>
                <w:rFonts w:ascii="宋体"/>
                <w:spacing w:val="20"/>
                <w:sz w:val="24"/>
                <w:highlight w:val="none"/>
              </w:rPr>
            </w:pPr>
          </w:p>
        </w:tc>
        <w:tc>
          <w:tcPr>
            <w:tcW w:w="1368" w:type="dxa"/>
            <w:noWrap w:val="0"/>
            <w:vAlign w:val="center"/>
          </w:tcPr>
          <w:p w14:paraId="1E503492">
            <w:pPr>
              <w:spacing w:line="480" w:lineRule="auto"/>
              <w:jc w:val="center"/>
              <w:rPr>
                <w:rFonts w:ascii="宋体"/>
                <w:spacing w:val="20"/>
                <w:sz w:val="24"/>
                <w:highlight w:val="none"/>
              </w:rPr>
            </w:pPr>
          </w:p>
        </w:tc>
        <w:tc>
          <w:tcPr>
            <w:tcW w:w="1174" w:type="dxa"/>
            <w:noWrap w:val="0"/>
            <w:vAlign w:val="top"/>
          </w:tcPr>
          <w:p w14:paraId="0CA307A4">
            <w:pPr>
              <w:spacing w:line="480" w:lineRule="auto"/>
              <w:jc w:val="center"/>
              <w:rPr>
                <w:rFonts w:ascii="宋体"/>
                <w:spacing w:val="20"/>
                <w:sz w:val="24"/>
                <w:highlight w:val="none"/>
              </w:rPr>
            </w:pPr>
          </w:p>
        </w:tc>
        <w:tc>
          <w:tcPr>
            <w:tcW w:w="1134" w:type="dxa"/>
            <w:noWrap w:val="0"/>
            <w:vAlign w:val="center"/>
          </w:tcPr>
          <w:p w14:paraId="598C8934">
            <w:pPr>
              <w:spacing w:line="480" w:lineRule="auto"/>
              <w:jc w:val="center"/>
              <w:rPr>
                <w:rFonts w:ascii="宋体"/>
                <w:spacing w:val="20"/>
                <w:sz w:val="24"/>
                <w:highlight w:val="none"/>
              </w:rPr>
            </w:pPr>
          </w:p>
        </w:tc>
        <w:tc>
          <w:tcPr>
            <w:tcW w:w="1560" w:type="dxa"/>
            <w:noWrap w:val="0"/>
            <w:vAlign w:val="top"/>
          </w:tcPr>
          <w:p w14:paraId="7D91BDDC">
            <w:pPr>
              <w:spacing w:line="480" w:lineRule="auto"/>
              <w:jc w:val="center"/>
              <w:rPr>
                <w:rFonts w:ascii="宋体"/>
                <w:spacing w:val="20"/>
                <w:sz w:val="24"/>
                <w:highlight w:val="none"/>
              </w:rPr>
            </w:pPr>
          </w:p>
        </w:tc>
        <w:tc>
          <w:tcPr>
            <w:tcW w:w="1914" w:type="dxa"/>
            <w:noWrap w:val="0"/>
            <w:vAlign w:val="top"/>
          </w:tcPr>
          <w:p w14:paraId="5EC1A86B">
            <w:pPr>
              <w:spacing w:line="480" w:lineRule="auto"/>
              <w:jc w:val="center"/>
              <w:rPr>
                <w:rFonts w:ascii="宋体"/>
                <w:spacing w:val="20"/>
                <w:sz w:val="24"/>
                <w:highlight w:val="none"/>
              </w:rPr>
            </w:pPr>
          </w:p>
        </w:tc>
        <w:tc>
          <w:tcPr>
            <w:tcW w:w="1023" w:type="dxa"/>
            <w:noWrap w:val="0"/>
            <w:vAlign w:val="top"/>
          </w:tcPr>
          <w:p w14:paraId="5C48C62E">
            <w:pPr>
              <w:spacing w:line="480" w:lineRule="auto"/>
              <w:jc w:val="center"/>
              <w:rPr>
                <w:rFonts w:ascii="宋体"/>
                <w:spacing w:val="20"/>
                <w:sz w:val="24"/>
                <w:highlight w:val="none"/>
              </w:rPr>
            </w:pPr>
          </w:p>
        </w:tc>
      </w:tr>
      <w:tr w14:paraId="05E9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noWrap w:val="0"/>
            <w:vAlign w:val="center"/>
          </w:tcPr>
          <w:p w14:paraId="1AEAF7E3">
            <w:pPr>
              <w:spacing w:line="480" w:lineRule="auto"/>
              <w:jc w:val="center"/>
              <w:rPr>
                <w:rFonts w:ascii="宋体"/>
                <w:spacing w:val="20"/>
                <w:sz w:val="24"/>
                <w:highlight w:val="none"/>
              </w:rPr>
            </w:pPr>
          </w:p>
        </w:tc>
        <w:tc>
          <w:tcPr>
            <w:tcW w:w="1368" w:type="dxa"/>
            <w:noWrap w:val="0"/>
            <w:vAlign w:val="center"/>
          </w:tcPr>
          <w:p w14:paraId="59597CED">
            <w:pPr>
              <w:spacing w:line="480" w:lineRule="auto"/>
              <w:jc w:val="center"/>
              <w:rPr>
                <w:rFonts w:ascii="宋体"/>
                <w:spacing w:val="20"/>
                <w:sz w:val="24"/>
                <w:highlight w:val="none"/>
              </w:rPr>
            </w:pPr>
          </w:p>
        </w:tc>
        <w:tc>
          <w:tcPr>
            <w:tcW w:w="1174" w:type="dxa"/>
            <w:noWrap w:val="0"/>
            <w:vAlign w:val="top"/>
          </w:tcPr>
          <w:p w14:paraId="4DA54765">
            <w:pPr>
              <w:spacing w:line="480" w:lineRule="auto"/>
              <w:jc w:val="center"/>
              <w:rPr>
                <w:rFonts w:ascii="宋体"/>
                <w:spacing w:val="20"/>
                <w:sz w:val="24"/>
                <w:highlight w:val="none"/>
              </w:rPr>
            </w:pPr>
          </w:p>
        </w:tc>
        <w:tc>
          <w:tcPr>
            <w:tcW w:w="1134" w:type="dxa"/>
            <w:noWrap w:val="0"/>
            <w:vAlign w:val="center"/>
          </w:tcPr>
          <w:p w14:paraId="41AD5181">
            <w:pPr>
              <w:spacing w:line="480" w:lineRule="auto"/>
              <w:jc w:val="center"/>
              <w:rPr>
                <w:rFonts w:ascii="宋体"/>
                <w:spacing w:val="20"/>
                <w:sz w:val="24"/>
                <w:highlight w:val="none"/>
              </w:rPr>
            </w:pPr>
          </w:p>
        </w:tc>
        <w:tc>
          <w:tcPr>
            <w:tcW w:w="1560" w:type="dxa"/>
            <w:noWrap w:val="0"/>
            <w:vAlign w:val="top"/>
          </w:tcPr>
          <w:p w14:paraId="36CF6C6F">
            <w:pPr>
              <w:spacing w:line="480" w:lineRule="auto"/>
              <w:jc w:val="center"/>
              <w:rPr>
                <w:rFonts w:ascii="宋体"/>
                <w:spacing w:val="20"/>
                <w:sz w:val="24"/>
                <w:highlight w:val="none"/>
              </w:rPr>
            </w:pPr>
          </w:p>
        </w:tc>
        <w:tc>
          <w:tcPr>
            <w:tcW w:w="1914" w:type="dxa"/>
            <w:noWrap w:val="0"/>
            <w:vAlign w:val="top"/>
          </w:tcPr>
          <w:p w14:paraId="24324AD5">
            <w:pPr>
              <w:spacing w:line="480" w:lineRule="auto"/>
              <w:jc w:val="center"/>
              <w:rPr>
                <w:rFonts w:ascii="宋体"/>
                <w:spacing w:val="20"/>
                <w:sz w:val="24"/>
                <w:highlight w:val="none"/>
              </w:rPr>
            </w:pPr>
          </w:p>
        </w:tc>
        <w:tc>
          <w:tcPr>
            <w:tcW w:w="1023" w:type="dxa"/>
            <w:noWrap w:val="0"/>
            <w:vAlign w:val="top"/>
          </w:tcPr>
          <w:p w14:paraId="239ED398">
            <w:pPr>
              <w:spacing w:line="480" w:lineRule="auto"/>
              <w:jc w:val="center"/>
              <w:rPr>
                <w:rFonts w:ascii="宋体"/>
                <w:spacing w:val="20"/>
                <w:sz w:val="24"/>
                <w:highlight w:val="none"/>
              </w:rPr>
            </w:pPr>
          </w:p>
        </w:tc>
      </w:tr>
      <w:tr w14:paraId="540F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noWrap w:val="0"/>
            <w:vAlign w:val="center"/>
          </w:tcPr>
          <w:p w14:paraId="30AA1645">
            <w:pPr>
              <w:spacing w:line="480" w:lineRule="auto"/>
              <w:jc w:val="center"/>
              <w:rPr>
                <w:rFonts w:ascii="宋体"/>
                <w:spacing w:val="20"/>
                <w:sz w:val="24"/>
                <w:highlight w:val="none"/>
              </w:rPr>
            </w:pPr>
          </w:p>
        </w:tc>
        <w:tc>
          <w:tcPr>
            <w:tcW w:w="1368" w:type="dxa"/>
            <w:noWrap w:val="0"/>
            <w:vAlign w:val="center"/>
          </w:tcPr>
          <w:p w14:paraId="3163E9F5">
            <w:pPr>
              <w:spacing w:line="480" w:lineRule="auto"/>
              <w:jc w:val="center"/>
              <w:rPr>
                <w:rFonts w:ascii="宋体"/>
                <w:spacing w:val="20"/>
                <w:sz w:val="24"/>
                <w:highlight w:val="none"/>
              </w:rPr>
            </w:pPr>
          </w:p>
        </w:tc>
        <w:tc>
          <w:tcPr>
            <w:tcW w:w="1174" w:type="dxa"/>
            <w:noWrap w:val="0"/>
            <w:vAlign w:val="top"/>
          </w:tcPr>
          <w:p w14:paraId="045F686E">
            <w:pPr>
              <w:spacing w:line="480" w:lineRule="auto"/>
              <w:jc w:val="center"/>
              <w:rPr>
                <w:rFonts w:ascii="宋体"/>
                <w:spacing w:val="20"/>
                <w:sz w:val="24"/>
                <w:highlight w:val="none"/>
              </w:rPr>
            </w:pPr>
          </w:p>
        </w:tc>
        <w:tc>
          <w:tcPr>
            <w:tcW w:w="1134" w:type="dxa"/>
            <w:noWrap w:val="0"/>
            <w:vAlign w:val="center"/>
          </w:tcPr>
          <w:p w14:paraId="35D4CB00">
            <w:pPr>
              <w:spacing w:line="480" w:lineRule="auto"/>
              <w:jc w:val="center"/>
              <w:rPr>
                <w:rFonts w:ascii="宋体"/>
                <w:spacing w:val="20"/>
                <w:sz w:val="24"/>
                <w:highlight w:val="none"/>
              </w:rPr>
            </w:pPr>
          </w:p>
        </w:tc>
        <w:tc>
          <w:tcPr>
            <w:tcW w:w="1560" w:type="dxa"/>
            <w:noWrap w:val="0"/>
            <w:vAlign w:val="top"/>
          </w:tcPr>
          <w:p w14:paraId="5D164D78">
            <w:pPr>
              <w:spacing w:line="480" w:lineRule="auto"/>
              <w:jc w:val="center"/>
              <w:rPr>
                <w:rFonts w:ascii="宋体"/>
                <w:spacing w:val="20"/>
                <w:sz w:val="24"/>
                <w:highlight w:val="none"/>
              </w:rPr>
            </w:pPr>
          </w:p>
        </w:tc>
        <w:tc>
          <w:tcPr>
            <w:tcW w:w="1914" w:type="dxa"/>
            <w:noWrap w:val="0"/>
            <w:vAlign w:val="top"/>
          </w:tcPr>
          <w:p w14:paraId="7BFB2F3E">
            <w:pPr>
              <w:spacing w:line="480" w:lineRule="auto"/>
              <w:jc w:val="center"/>
              <w:rPr>
                <w:rFonts w:ascii="宋体"/>
                <w:spacing w:val="20"/>
                <w:sz w:val="24"/>
                <w:highlight w:val="none"/>
              </w:rPr>
            </w:pPr>
          </w:p>
        </w:tc>
        <w:tc>
          <w:tcPr>
            <w:tcW w:w="1023" w:type="dxa"/>
            <w:noWrap w:val="0"/>
            <w:vAlign w:val="top"/>
          </w:tcPr>
          <w:p w14:paraId="4203769D">
            <w:pPr>
              <w:spacing w:line="480" w:lineRule="auto"/>
              <w:jc w:val="center"/>
              <w:rPr>
                <w:rFonts w:ascii="宋体"/>
                <w:spacing w:val="20"/>
                <w:sz w:val="24"/>
                <w:highlight w:val="none"/>
              </w:rPr>
            </w:pPr>
          </w:p>
        </w:tc>
      </w:tr>
      <w:tr w14:paraId="12DC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noWrap w:val="0"/>
            <w:vAlign w:val="center"/>
          </w:tcPr>
          <w:p w14:paraId="7CFA78B4">
            <w:pPr>
              <w:spacing w:line="480" w:lineRule="auto"/>
              <w:jc w:val="center"/>
              <w:rPr>
                <w:rFonts w:ascii="宋体"/>
                <w:spacing w:val="20"/>
                <w:sz w:val="24"/>
                <w:highlight w:val="none"/>
              </w:rPr>
            </w:pPr>
          </w:p>
        </w:tc>
        <w:tc>
          <w:tcPr>
            <w:tcW w:w="1368" w:type="dxa"/>
            <w:noWrap w:val="0"/>
            <w:vAlign w:val="center"/>
          </w:tcPr>
          <w:p w14:paraId="10BB5A2F">
            <w:pPr>
              <w:spacing w:line="480" w:lineRule="auto"/>
              <w:jc w:val="center"/>
              <w:rPr>
                <w:rFonts w:ascii="宋体"/>
                <w:spacing w:val="20"/>
                <w:sz w:val="24"/>
                <w:highlight w:val="none"/>
              </w:rPr>
            </w:pPr>
          </w:p>
        </w:tc>
        <w:tc>
          <w:tcPr>
            <w:tcW w:w="1174" w:type="dxa"/>
            <w:noWrap w:val="0"/>
            <w:vAlign w:val="top"/>
          </w:tcPr>
          <w:p w14:paraId="56506874">
            <w:pPr>
              <w:spacing w:line="480" w:lineRule="auto"/>
              <w:jc w:val="center"/>
              <w:rPr>
                <w:rFonts w:ascii="宋体"/>
                <w:spacing w:val="20"/>
                <w:sz w:val="24"/>
                <w:highlight w:val="none"/>
              </w:rPr>
            </w:pPr>
          </w:p>
        </w:tc>
        <w:tc>
          <w:tcPr>
            <w:tcW w:w="1134" w:type="dxa"/>
            <w:noWrap w:val="0"/>
            <w:vAlign w:val="center"/>
          </w:tcPr>
          <w:p w14:paraId="2E94A27C">
            <w:pPr>
              <w:spacing w:line="480" w:lineRule="auto"/>
              <w:jc w:val="center"/>
              <w:rPr>
                <w:rFonts w:ascii="宋体"/>
                <w:spacing w:val="20"/>
                <w:sz w:val="24"/>
                <w:highlight w:val="none"/>
              </w:rPr>
            </w:pPr>
          </w:p>
        </w:tc>
        <w:tc>
          <w:tcPr>
            <w:tcW w:w="1560" w:type="dxa"/>
            <w:noWrap w:val="0"/>
            <w:vAlign w:val="top"/>
          </w:tcPr>
          <w:p w14:paraId="531F33CF">
            <w:pPr>
              <w:spacing w:line="480" w:lineRule="auto"/>
              <w:jc w:val="center"/>
              <w:rPr>
                <w:rFonts w:ascii="宋体"/>
                <w:spacing w:val="20"/>
                <w:sz w:val="24"/>
                <w:highlight w:val="none"/>
              </w:rPr>
            </w:pPr>
          </w:p>
        </w:tc>
        <w:tc>
          <w:tcPr>
            <w:tcW w:w="1914" w:type="dxa"/>
            <w:noWrap w:val="0"/>
            <w:vAlign w:val="top"/>
          </w:tcPr>
          <w:p w14:paraId="61E667DB">
            <w:pPr>
              <w:spacing w:line="480" w:lineRule="auto"/>
              <w:jc w:val="center"/>
              <w:rPr>
                <w:rFonts w:ascii="宋体"/>
                <w:spacing w:val="20"/>
                <w:sz w:val="24"/>
                <w:highlight w:val="none"/>
              </w:rPr>
            </w:pPr>
          </w:p>
        </w:tc>
        <w:tc>
          <w:tcPr>
            <w:tcW w:w="1023" w:type="dxa"/>
            <w:noWrap w:val="0"/>
            <w:vAlign w:val="top"/>
          </w:tcPr>
          <w:p w14:paraId="7BFF2596">
            <w:pPr>
              <w:spacing w:line="480" w:lineRule="auto"/>
              <w:jc w:val="center"/>
              <w:rPr>
                <w:rFonts w:ascii="宋体"/>
                <w:spacing w:val="20"/>
                <w:sz w:val="24"/>
                <w:highlight w:val="none"/>
              </w:rPr>
            </w:pPr>
          </w:p>
        </w:tc>
      </w:tr>
    </w:tbl>
    <w:p w14:paraId="3CB3A21B">
      <w:pPr>
        <w:pStyle w:val="27"/>
        <w:spacing w:line="360" w:lineRule="auto"/>
        <w:rPr>
          <w:rFonts w:hAnsi="宋体"/>
          <w:spacing w:val="20"/>
          <w:sz w:val="24"/>
          <w:szCs w:val="24"/>
          <w:highlight w:val="none"/>
        </w:rPr>
      </w:pPr>
      <w:r>
        <w:rPr>
          <w:rFonts w:hint="eastAsia" w:hAnsi="宋体"/>
          <w:spacing w:val="20"/>
          <w:sz w:val="24"/>
          <w:szCs w:val="24"/>
          <w:highlight w:val="none"/>
        </w:rPr>
        <w:t>注：</w:t>
      </w:r>
    </w:p>
    <w:p w14:paraId="28846AD3">
      <w:pPr>
        <w:pStyle w:val="27"/>
        <w:spacing w:line="360" w:lineRule="auto"/>
        <w:ind w:firstLine="560" w:firstLineChars="200"/>
        <w:rPr>
          <w:rFonts w:hAnsi="宋体"/>
          <w:spacing w:val="20"/>
          <w:sz w:val="24"/>
          <w:szCs w:val="24"/>
          <w:highlight w:val="none"/>
        </w:rPr>
      </w:pPr>
      <w:r>
        <w:rPr>
          <w:rFonts w:hAnsi="宋体"/>
          <w:spacing w:val="20"/>
          <w:sz w:val="24"/>
          <w:szCs w:val="24"/>
          <w:highlight w:val="none"/>
        </w:rPr>
        <w:t>1</w:t>
      </w:r>
      <w:r>
        <w:rPr>
          <w:rFonts w:hint="eastAsia" w:hAnsi="宋体"/>
          <w:spacing w:val="20"/>
          <w:sz w:val="24"/>
          <w:szCs w:val="24"/>
          <w:highlight w:val="none"/>
        </w:rPr>
        <w:t>、评标办法要求的相关证明材料复印件附本表后。</w:t>
      </w:r>
    </w:p>
    <w:p w14:paraId="301EE585">
      <w:pPr>
        <w:pStyle w:val="27"/>
        <w:spacing w:line="360" w:lineRule="auto"/>
        <w:ind w:firstLine="562" w:firstLineChars="200"/>
        <w:rPr>
          <w:rFonts w:hAnsi="宋体"/>
          <w:b/>
          <w:bCs/>
          <w:spacing w:val="20"/>
          <w:sz w:val="24"/>
          <w:szCs w:val="24"/>
          <w:highlight w:val="none"/>
        </w:rPr>
      </w:pPr>
      <w:r>
        <w:rPr>
          <w:rFonts w:hAnsi="宋体"/>
          <w:b/>
          <w:bCs/>
          <w:spacing w:val="20"/>
          <w:sz w:val="24"/>
          <w:szCs w:val="24"/>
          <w:highlight w:val="none"/>
        </w:rPr>
        <w:t>2</w:t>
      </w:r>
      <w:r>
        <w:rPr>
          <w:rFonts w:hint="eastAsia" w:hAnsi="宋体"/>
          <w:b/>
          <w:bCs/>
          <w:spacing w:val="20"/>
          <w:sz w:val="24"/>
          <w:szCs w:val="24"/>
          <w:highlight w:val="none"/>
        </w:rPr>
        <w:t>、投标人应对递交的所有材料的真实性负法律责任。</w:t>
      </w:r>
    </w:p>
    <w:p w14:paraId="5E549114">
      <w:pPr>
        <w:pStyle w:val="27"/>
        <w:spacing w:line="360" w:lineRule="auto"/>
        <w:ind w:firstLine="562" w:firstLineChars="200"/>
        <w:rPr>
          <w:rFonts w:hAnsi="宋体"/>
          <w:b/>
          <w:bCs/>
          <w:spacing w:val="20"/>
          <w:sz w:val="24"/>
          <w:szCs w:val="24"/>
          <w:highlight w:val="none"/>
        </w:rPr>
      </w:pPr>
    </w:p>
    <w:p w14:paraId="11C3E3BF">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198B1124">
      <w:pPr>
        <w:pStyle w:val="27"/>
        <w:spacing w:line="360" w:lineRule="auto"/>
        <w:ind w:right="480"/>
        <w:jc w:val="center"/>
        <w:rPr>
          <w:rFonts w:hAnsi="宋体"/>
          <w:sz w:val="24"/>
          <w:szCs w:val="24"/>
          <w:highlight w:val="none"/>
        </w:rPr>
      </w:pPr>
      <w:r>
        <w:rPr>
          <w:rFonts w:hint="eastAsia" w:hAnsi="宋体"/>
          <w:sz w:val="24"/>
          <w:szCs w:val="24"/>
          <w:highlight w:val="none"/>
        </w:rPr>
        <w:t>　　　　　　　　　　　　　供应商盖公章</w:t>
      </w:r>
      <w:r>
        <w:rPr>
          <w:rFonts w:hAnsi="宋体"/>
          <w:sz w:val="24"/>
          <w:szCs w:val="24"/>
          <w:highlight w:val="none"/>
        </w:rPr>
        <w:t>_____________</w:t>
      </w:r>
    </w:p>
    <w:p w14:paraId="096EA7FD">
      <w:pPr>
        <w:pStyle w:val="27"/>
        <w:wordWrap w:val="0"/>
        <w:spacing w:line="360" w:lineRule="auto"/>
        <w:ind w:right="480" w:firstLine="4560" w:firstLineChars="1900"/>
        <w:rPr>
          <w:rFonts w:hAnsi="宋体"/>
          <w:sz w:val="24"/>
          <w:szCs w:val="24"/>
          <w:highlight w:val="none"/>
        </w:rPr>
      </w:pPr>
      <w:r>
        <w:rPr>
          <w:rFonts w:hint="eastAsia" w:hAnsi="宋体"/>
          <w:sz w:val="24"/>
          <w:szCs w:val="24"/>
          <w:highlight w:val="none"/>
        </w:rPr>
        <w:t>日期：</w:t>
      </w:r>
      <w:r>
        <w:rPr>
          <w:rFonts w:hAnsi="宋体"/>
          <w:sz w:val="24"/>
          <w:szCs w:val="24"/>
          <w:highlight w:val="none"/>
        </w:rPr>
        <w:t>_____</w:t>
      </w:r>
      <w:r>
        <w:rPr>
          <w:rFonts w:hint="eastAsia" w:hAnsi="宋体"/>
          <w:sz w:val="24"/>
          <w:szCs w:val="24"/>
          <w:highlight w:val="none"/>
        </w:rPr>
        <w:t>年</w:t>
      </w:r>
      <w:r>
        <w:rPr>
          <w:rFonts w:hAnsi="宋体"/>
          <w:sz w:val="24"/>
          <w:szCs w:val="24"/>
          <w:highlight w:val="none"/>
        </w:rPr>
        <w:t>____</w:t>
      </w:r>
      <w:r>
        <w:rPr>
          <w:rFonts w:hint="eastAsia" w:hAnsi="宋体"/>
          <w:sz w:val="24"/>
          <w:szCs w:val="24"/>
          <w:highlight w:val="none"/>
        </w:rPr>
        <w:t>月</w:t>
      </w:r>
      <w:r>
        <w:rPr>
          <w:rFonts w:hAnsi="宋体"/>
          <w:sz w:val="24"/>
          <w:szCs w:val="24"/>
          <w:highlight w:val="none"/>
        </w:rPr>
        <w:t>____</w:t>
      </w:r>
      <w:r>
        <w:rPr>
          <w:rFonts w:hint="eastAsia" w:hAnsi="宋体"/>
          <w:sz w:val="24"/>
          <w:szCs w:val="24"/>
          <w:highlight w:val="none"/>
        </w:rPr>
        <w:t>日</w:t>
      </w:r>
    </w:p>
    <w:p w14:paraId="07BBBDB3">
      <w:pPr>
        <w:spacing w:line="360" w:lineRule="auto"/>
        <w:jc w:val="center"/>
        <w:rPr>
          <w:rFonts w:hAnsi="宋体"/>
          <w:sz w:val="30"/>
          <w:szCs w:val="30"/>
          <w:highlight w:val="none"/>
        </w:rPr>
      </w:pPr>
      <w:r>
        <w:rPr>
          <w:rFonts w:hAnsi="宋体"/>
          <w:spacing w:val="20"/>
          <w:sz w:val="24"/>
          <w:highlight w:val="none"/>
          <w:u w:val="single"/>
        </w:rPr>
        <w:br w:type="page"/>
      </w:r>
      <w:r>
        <w:rPr>
          <w:rFonts w:hint="eastAsia" w:ascii="宋体" w:hAnsi="宋体" w:eastAsia="宋体" w:cs="宋体"/>
          <w:sz w:val="30"/>
          <w:szCs w:val="30"/>
          <w:highlight w:val="none"/>
          <w:lang w:val="en-US" w:eastAsia="zh-CN"/>
        </w:rPr>
        <w:t>5</w:t>
      </w:r>
      <w:r>
        <w:rPr>
          <w:rFonts w:hint="eastAsia" w:ascii="宋体" w:hAnsi="宋体" w:eastAsia="宋体" w:cs="宋体"/>
          <w:sz w:val="30"/>
          <w:szCs w:val="30"/>
          <w:highlight w:val="none"/>
        </w:rPr>
        <w:t>、认证证书</w:t>
      </w:r>
    </w:p>
    <w:p w14:paraId="20F66C37">
      <w:pPr>
        <w:widowControl/>
        <w:jc w:val="center"/>
        <w:rPr>
          <w:rFonts w:ascii="宋体"/>
          <w:b/>
          <w:bCs/>
          <w:sz w:val="24"/>
          <w:highlight w:val="none"/>
        </w:rPr>
      </w:pPr>
    </w:p>
    <w:p w14:paraId="5773E08D">
      <w:pPr>
        <w:widowControl/>
        <w:rPr>
          <w:rFonts w:ascii="宋体"/>
          <w:sz w:val="24"/>
          <w:highlight w:val="none"/>
        </w:rPr>
      </w:pPr>
    </w:p>
    <w:p w14:paraId="14AFE00B">
      <w:pPr>
        <w:widowControl/>
        <w:jc w:val="center"/>
        <w:rPr>
          <w:rFonts w:ascii="宋体"/>
          <w:sz w:val="24"/>
          <w:highlight w:val="none"/>
        </w:rPr>
      </w:pPr>
    </w:p>
    <w:p w14:paraId="6179BE89">
      <w:pPr>
        <w:widowControl/>
        <w:jc w:val="center"/>
        <w:rPr>
          <w:rFonts w:ascii="宋体"/>
          <w:sz w:val="24"/>
          <w:highlight w:val="none"/>
        </w:rPr>
      </w:pPr>
    </w:p>
    <w:p w14:paraId="3BA59E60">
      <w:pPr>
        <w:widowControl/>
        <w:jc w:val="center"/>
        <w:rPr>
          <w:rFonts w:ascii="宋体"/>
          <w:sz w:val="24"/>
          <w:highlight w:val="none"/>
        </w:rPr>
      </w:pPr>
    </w:p>
    <w:p w14:paraId="289D1D36">
      <w:pPr>
        <w:widowControl/>
        <w:jc w:val="center"/>
        <w:rPr>
          <w:rFonts w:ascii="宋体"/>
          <w:sz w:val="24"/>
          <w:highlight w:val="none"/>
        </w:rPr>
      </w:pPr>
    </w:p>
    <w:p w14:paraId="19E72D27">
      <w:pPr>
        <w:widowControl/>
        <w:jc w:val="center"/>
        <w:rPr>
          <w:rFonts w:ascii="宋体"/>
          <w:sz w:val="24"/>
          <w:highlight w:val="none"/>
        </w:rPr>
      </w:pPr>
    </w:p>
    <w:p w14:paraId="4660711D">
      <w:pPr>
        <w:widowControl/>
        <w:jc w:val="center"/>
        <w:rPr>
          <w:rFonts w:ascii="宋体"/>
          <w:sz w:val="24"/>
          <w:highlight w:val="none"/>
        </w:rPr>
      </w:pPr>
    </w:p>
    <w:p w14:paraId="6CB6FC4B">
      <w:pPr>
        <w:widowControl/>
        <w:jc w:val="center"/>
        <w:rPr>
          <w:rFonts w:ascii="宋体"/>
          <w:sz w:val="24"/>
          <w:highlight w:val="none"/>
        </w:rPr>
      </w:pPr>
    </w:p>
    <w:p w14:paraId="51C2B809">
      <w:pPr>
        <w:widowControl/>
        <w:jc w:val="center"/>
        <w:rPr>
          <w:rFonts w:ascii="宋体"/>
          <w:sz w:val="24"/>
          <w:highlight w:val="none"/>
        </w:rPr>
      </w:pPr>
    </w:p>
    <w:p w14:paraId="2C40B71F">
      <w:pPr>
        <w:widowControl/>
        <w:jc w:val="center"/>
        <w:rPr>
          <w:rFonts w:ascii="宋体"/>
          <w:sz w:val="24"/>
          <w:highlight w:val="none"/>
        </w:rPr>
      </w:pPr>
    </w:p>
    <w:p w14:paraId="1BBBC034">
      <w:pPr>
        <w:widowControl/>
        <w:jc w:val="center"/>
        <w:rPr>
          <w:rFonts w:ascii="宋体"/>
          <w:sz w:val="24"/>
          <w:highlight w:val="none"/>
        </w:rPr>
      </w:pPr>
    </w:p>
    <w:p w14:paraId="4A413B24">
      <w:pPr>
        <w:widowControl/>
        <w:jc w:val="center"/>
        <w:rPr>
          <w:rFonts w:ascii="宋体"/>
          <w:sz w:val="24"/>
          <w:highlight w:val="none"/>
        </w:rPr>
      </w:pPr>
    </w:p>
    <w:p w14:paraId="59EEAF6D">
      <w:pPr>
        <w:widowControl/>
        <w:jc w:val="center"/>
        <w:rPr>
          <w:rFonts w:ascii="宋体"/>
          <w:sz w:val="24"/>
          <w:highlight w:val="none"/>
        </w:rPr>
      </w:pPr>
    </w:p>
    <w:p w14:paraId="0F6E7D2B">
      <w:pPr>
        <w:widowControl/>
        <w:jc w:val="center"/>
        <w:rPr>
          <w:rFonts w:ascii="宋体"/>
          <w:sz w:val="24"/>
          <w:highlight w:val="none"/>
        </w:rPr>
      </w:pPr>
    </w:p>
    <w:p w14:paraId="7E5AB299">
      <w:pPr>
        <w:widowControl/>
        <w:jc w:val="center"/>
        <w:rPr>
          <w:rFonts w:ascii="宋体"/>
          <w:sz w:val="24"/>
          <w:highlight w:val="none"/>
        </w:rPr>
      </w:pPr>
    </w:p>
    <w:p w14:paraId="1781595B">
      <w:pPr>
        <w:widowControl/>
        <w:jc w:val="center"/>
        <w:rPr>
          <w:rFonts w:ascii="宋体"/>
          <w:sz w:val="24"/>
          <w:highlight w:val="none"/>
        </w:rPr>
      </w:pPr>
    </w:p>
    <w:p w14:paraId="6DC38F51">
      <w:pPr>
        <w:widowControl/>
        <w:jc w:val="center"/>
        <w:rPr>
          <w:rFonts w:ascii="宋体"/>
          <w:sz w:val="24"/>
          <w:highlight w:val="none"/>
        </w:rPr>
      </w:pPr>
    </w:p>
    <w:p w14:paraId="10EDFB79">
      <w:pPr>
        <w:widowControl/>
        <w:jc w:val="center"/>
        <w:rPr>
          <w:rFonts w:ascii="宋体"/>
          <w:sz w:val="24"/>
          <w:highlight w:val="none"/>
        </w:rPr>
      </w:pPr>
    </w:p>
    <w:p w14:paraId="62470F41">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3BB744CC">
      <w:pPr>
        <w:pStyle w:val="27"/>
        <w:spacing w:line="360" w:lineRule="auto"/>
        <w:ind w:right="480"/>
        <w:jc w:val="center"/>
        <w:rPr>
          <w:rFonts w:hAnsi="宋体"/>
          <w:sz w:val="24"/>
          <w:szCs w:val="24"/>
          <w:highlight w:val="none"/>
        </w:rPr>
      </w:pPr>
      <w:r>
        <w:rPr>
          <w:rFonts w:hint="eastAsia" w:hAnsi="宋体"/>
          <w:sz w:val="24"/>
          <w:szCs w:val="24"/>
          <w:highlight w:val="none"/>
        </w:rPr>
        <w:t>　　　　　　　　　　　　　投标人盖公章</w:t>
      </w:r>
      <w:r>
        <w:rPr>
          <w:rFonts w:hAnsi="宋体"/>
          <w:sz w:val="24"/>
          <w:szCs w:val="24"/>
          <w:highlight w:val="none"/>
        </w:rPr>
        <w:t>_____________</w:t>
      </w:r>
    </w:p>
    <w:p w14:paraId="5414B0A4">
      <w:pPr>
        <w:pStyle w:val="27"/>
        <w:wordWrap w:val="0"/>
        <w:spacing w:line="360" w:lineRule="auto"/>
        <w:ind w:right="480" w:firstLine="4560" w:firstLineChars="1900"/>
        <w:rPr>
          <w:rFonts w:hAnsi="宋体"/>
          <w:sz w:val="24"/>
          <w:szCs w:val="24"/>
          <w:highlight w:val="none"/>
        </w:rPr>
      </w:pPr>
      <w:r>
        <w:rPr>
          <w:rFonts w:hint="eastAsia" w:hAnsi="宋体"/>
          <w:sz w:val="24"/>
          <w:szCs w:val="24"/>
          <w:highlight w:val="none"/>
        </w:rPr>
        <w:t>日期：</w:t>
      </w:r>
      <w:r>
        <w:rPr>
          <w:rFonts w:hAnsi="宋体"/>
          <w:sz w:val="24"/>
          <w:szCs w:val="24"/>
          <w:highlight w:val="none"/>
        </w:rPr>
        <w:t>_____</w:t>
      </w:r>
      <w:r>
        <w:rPr>
          <w:rFonts w:hint="eastAsia" w:hAnsi="宋体"/>
          <w:sz w:val="24"/>
          <w:szCs w:val="24"/>
          <w:highlight w:val="none"/>
        </w:rPr>
        <w:t>年</w:t>
      </w:r>
      <w:r>
        <w:rPr>
          <w:rFonts w:hAnsi="宋体"/>
          <w:sz w:val="24"/>
          <w:szCs w:val="24"/>
          <w:highlight w:val="none"/>
        </w:rPr>
        <w:t>____</w:t>
      </w:r>
      <w:r>
        <w:rPr>
          <w:rFonts w:hint="eastAsia" w:hAnsi="宋体"/>
          <w:sz w:val="24"/>
          <w:szCs w:val="24"/>
          <w:highlight w:val="none"/>
        </w:rPr>
        <w:t>月</w:t>
      </w:r>
      <w:r>
        <w:rPr>
          <w:rFonts w:hAnsi="宋体"/>
          <w:sz w:val="24"/>
          <w:szCs w:val="24"/>
          <w:highlight w:val="none"/>
        </w:rPr>
        <w:t>____</w:t>
      </w:r>
      <w:r>
        <w:rPr>
          <w:rFonts w:hint="eastAsia" w:hAnsi="宋体"/>
          <w:sz w:val="24"/>
          <w:szCs w:val="24"/>
          <w:highlight w:val="none"/>
        </w:rPr>
        <w:t>日</w:t>
      </w:r>
    </w:p>
    <w:p w14:paraId="21032C2E">
      <w:pPr>
        <w:pStyle w:val="27"/>
        <w:spacing w:line="440" w:lineRule="exact"/>
        <w:ind w:firstLine="5320" w:firstLineChars="1900"/>
        <w:rPr>
          <w:rFonts w:hAnsi="宋体"/>
          <w:spacing w:val="20"/>
          <w:sz w:val="24"/>
          <w:szCs w:val="24"/>
          <w:highlight w:val="none"/>
          <w:u w:val="single"/>
        </w:rPr>
      </w:pPr>
    </w:p>
    <w:p w14:paraId="53F71F36">
      <w:pPr>
        <w:pStyle w:val="27"/>
        <w:spacing w:line="440" w:lineRule="exact"/>
        <w:ind w:firstLine="5320" w:firstLineChars="1900"/>
        <w:rPr>
          <w:rFonts w:hAnsi="宋体"/>
          <w:spacing w:val="20"/>
          <w:sz w:val="24"/>
          <w:szCs w:val="24"/>
          <w:highlight w:val="none"/>
          <w:u w:val="single"/>
        </w:rPr>
      </w:pPr>
    </w:p>
    <w:p w14:paraId="53F4BEBE">
      <w:pPr>
        <w:jc w:val="center"/>
        <w:rPr>
          <w:rFonts w:ascii="宋体" w:hAnsi="宋体"/>
          <w:sz w:val="30"/>
          <w:highlight w:val="none"/>
        </w:rPr>
      </w:pPr>
      <w:r>
        <w:rPr>
          <w:rFonts w:hAnsi="宋体"/>
          <w:sz w:val="32"/>
          <w:szCs w:val="32"/>
          <w:highlight w:val="none"/>
        </w:rPr>
        <w:br w:type="page"/>
      </w:r>
      <w:r>
        <w:rPr>
          <w:rFonts w:hint="eastAsia" w:ascii="宋体" w:hAnsi="宋体"/>
          <w:sz w:val="32"/>
          <w:szCs w:val="32"/>
          <w:highlight w:val="none"/>
          <w:lang w:val="en-US" w:eastAsia="zh-CN"/>
        </w:rPr>
        <w:t>6</w:t>
      </w:r>
      <w:r>
        <w:rPr>
          <w:rFonts w:hint="eastAsia" w:ascii="宋体" w:hAnsi="宋体"/>
          <w:sz w:val="32"/>
          <w:szCs w:val="32"/>
          <w:highlight w:val="none"/>
        </w:rPr>
        <w:t>、</w:t>
      </w:r>
      <w:r>
        <w:rPr>
          <w:rFonts w:hint="eastAsia" w:ascii="宋体" w:hAnsi="宋体"/>
          <w:sz w:val="30"/>
          <w:highlight w:val="none"/>
        </w:rPr>
        <w:t>参数规格偏离表</w:t>
      </w:r>
    </w:p>
    <w:p w14:paraId="11CB469B">
      <w:pPr>
        <w:spacing w:line="360" w:lineRule="auto"/>
        <w:rPr>
          <w:rFonts w:ascii="宋体" w:hAnsi="宋体"/>
          <w:spacing w:val="20"/>
          <w:sz w:val="24"/>
          <w:highlight w:val="none"/>
        </w:rPr>
      </w:pPr>
      <w:r>
        <w:rPr>
          <w:rFonts w:hint="eastAsia" w:ascii="宋体" w:hAnsi="宋体"/>
          <w:spacing w:val="20"/>
          <w:sz w:val="24"/>
          <w:highlight w:val="none"/>
        </w:rPr>
        <w:t>采购项目：</w:t>
      </w:r>
    </w:p>
    <w:p w14:paraId="46DCE59C">
      <w:pPr>
        <w:tabs>
          <w:tab w:val="left" w:pos="1418"/>
        </w:tabs>
        <w:spacing w:line="360" w:lineRule="auto"/>
        <w:rPr>
          <w:rFonts w:ascii="宋体" w:hAnsi="宋体"/>
          <w:sz w:val="24"/>
          <w:szCs w:val="28"/>
          <w:highlight w:val="none"/>
        </w:rPr>
      </w:pPr>
      <w:r>
        <w:rPr>
          <w:rFonts w:hint="eastAsia" w:ascii="宋体" w:hAnsi="宋体"/>
          <w:spacing w:val="20"/>
          <w:sz w:val="24"/>
          <w:highlight w:val="none"/>
          <w:lang w:eastAsia="zh-CN"/>
        </w:rPr>
        <w:t>项目编号</w:t>
      </w:r>
      <w:r>
        <w:rPr>
          <w:rFonts w:hint="eastAsia" w:ascii="宋体" w:hAnsi="宋体"/>
          <w:sz w:val="24"/>
          <w:szCs w:val="28"/>
          <w:highlight w:val="none"/>
        </w:rPr>
        <w:t>：</w:t>
      </w:r>
      <w:r>
        <w:rPr>
          <w:rFonts w:hint="eastAsia" w:ascii="宋体" w:hAnsi="宋体"/>
          <w:sz w:val="24"/>
          <w:highlight w:val="none"/>
          <w:lang w:val="en-GB"/>
        </w:rPr>
        <w:tab/>
      </w:r>
      <w:r>
        <w:rPr>
          <w:rFonts w:hint="eastAsia" w:ascii="宋体" w:hAnsi="宋体"/>
          <w:sz w:val="24"/>
          <w:highlight w:val="none"/>
          <w:lang w:val="en-GB"/>
        </w:rPr>
        <w:tab/>
      </w:r>
      <w:r>
        <w:rPr>
          <w:rFonts w:hint="eastAsia" w:ascii="宋体" w:hAnsi="宋体"/>
          <w:sz w:val="24"/>
          <w:highlight w:val="none"/>
          <w:lang w:val="en-GB"/>
        </w:rPr>
        <w:tab/>
      </w:r>
      <w:r>
        <w:rPr>
          <w:rFonts w:hint="eastAsia" w:ascii="宋体" w:hAnsi="宋体"/>
          <w:sz w:val="24"/>
          <w:highlight w:val="none"/>
          <w:lang w:val="en-GB"/>
        </w:rPr>
        <w:tab/>
      </w:r>
      <w:r>
        <w:rPr>
          <w:rFonts w:hint="eastAsia" w:ascii="宋体" w:hAnsi="宋体"/>
          <w:sz w:val="24"/>
          <w:highlight w:val="none"/>
          <w:lang w:val="en-GB"/>
        </w:rPr>
        <w:tab/>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813"/>
        <w:gridCol w:w="813"/>
        <w:gridCol w:w="1396"/>
        <w:gridCol w:w="1855"/>
        <w:gridCol w:w="1855"/>
        <w:gridCol w:w="945"/>
      </w:tblGrid>
      <w:tr w14:paraId="32FF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4D648EC3">
            <w:pPr>
              <w:pStyle w:val="276"/>
              <w:tabs>
                <w:tab w:val="left" w:pos="3200"/>
              </w:tabs>
              <w:rPr>
                <w:rFonts w:ascii="宋体" w:hAnsi="宋体"/>
                <w:b/>
                <w:bCs/>
                <w:sz w:val="24"/>
                <w:highlight w:val="none"/>
              </w:rPr>
            </w:pPr>
            <w:r>
              <w:rPr>
                <w:rFonts w:hint="eastAsia" w:ascii="宋体" w:hAnsi="宋体"/>
                <w:b/>
                <w:bCs/>
                <w:sz w:val="24"/>
                <w:highlight w:val="none"/>
              </w:rPr>
              <w:t>序号</w:t>
            </w: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14:paraId="7BC219B1">
            <w:pPr>
              <w:pStyle w:val="276"/>
              <w:tabs>
                <w:tab w:val="left" w:pos="3200"/>
              </w:tabs>
              <w:jc w:val="center"/>
              <w:rPr>
                <w:rFonts w:ascii="宋体" w:hAnsi="宋体"/>
                <w:sz w:val="24"/>
                <w:highlight w:val="none"/>
              </w:rPr>
            </w:pPr>
            <w:r>
              <w:rPr>
                <w:rFonts w:hint="eastAsia" w:ascii="宋体" w:hAnsi="宋体"/>
                <w:sz w:val="24"/>
                <w:highlight w:val="none"/>
              </w:rPr>
              <w:t>投标产品</w:t>
            </w:r>
          </w:p>
        </w:tc>
        <w:tc>
          <w:tcPr>
            <w:tcW w:w="1396" w:type="dxa"/>
            <w:vMerge w:val="restart"/>
            <w:tcBorders>
              <w:top w:val="single" w:color="auto" w:sz="4" w:space="0"/>
              <w:left w:val="single" w:color="auto" w:sz="4" w:space="0"/>
              <w:bottom w:val="single" w:color="auto" w:sz="4" w:space="0"/>
              <w:right w:val="single" w:color="auto" w:sz="4" w:space="0"/>
            </w:tcBorders>
            <w:noWrap w:val="0"/>
            <w:vAlign w:val="center"/>
          </w:tcPr>
          <w:p w14:paraId="78BA278E">
            <w:pPr>
              <w:pStyle w:val="276"/>
              <w:jc w:val="center"/>
              <w:rPr>
                <w:rFonts w:ascii="宋体" w:hAnsi="宋体"/>
                <w:sz w:val="24"/>
                <w:highlight w:val="none"/>
              </w:rPr>
            </w:pPr>
            <w:r>
              <w:rPr>
                <w:rFonts w:hint="eastAsia" w:ascii="宋体" w:hAnsi="宋体"/>
                <w:sz w:val="24"/>
                <w:highlight w:val="none"/>
              </w:rPr>
              <w:t>招标文件要求</w:t>
            </w:r>
          </w:p>
        </w:tc>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14:paraId="19E18B9C">
            <w:pPr>
              <w:pStyle w:val="276"/>
              <w:jc w:val="center"/>
              <w:rPr>
                <w:rFonts w:ascii="宋体" w:hAnsi="宋体"/>
                <w:sz w:val="24"/>
                <w:highlight w:val="none"/>
              </w:rPr>
            </w:pPr>
            <w:r>
              <w:rPr>
                <w:rFonts w:hint="eastAsia" w:ascii="宋体" w:hAnsi="宋体"/>
                <w:sz w:val="24"/>
                <w:highlight w:val="none"/>
              </w:rPr>
              <w:t>投标产品详细规格</w:t>
            </w:r>
          </w:p>
        </w:tc>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14:paraId="65250750">
            <w:pPr>
              <w:pStyle w:val="276"/>
              <w:jc w:val="center"/>
              <w:rPr>
                <w:rFonts w:ascii="宋体" w:hAnsi="宋体"/>
                <w:sz w:val="24"/>
                <w:highlight w:val="none"/>
              </w:rPr>
            </w:pPr>
            <w:r>
              <w:rPr>
                <w:rFonts w:hint="eastAsia" w:ascii="宋体" w:hAnsi="宋体"/>
                <w:sz w:val="24"/>
                <w:highlight w:val="none"/>
              </w:rPr>
              <w:t>偏离情况详细说明</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14:paraId="28B2D305">
            <w:pPr>
              <w:pStyle w:val="276"/>
              <w:jc w:val="center"/>
              <w:rPr>
                <w:rFonts w:ascii="宋体" w:hAnsi="宋体"/>
                <w:sz w:val="24"/>
                <w:highlight w:val="none"/>
              </w:rPr>
            </w:pPr>
            <w:r>
              <w:rPr>
                <w:rFonts w:hint="eastAsia" w:ascii="宋体" w:hAnsi="宋体"/>
                <w:sz w:val="24"/>
                <w:highlight w:val="none"/>
              </w:rPr>
              <w:t>备注</w:t>
            </w:r>
          </w:p>
        </w:tc>
      </w:tr>
      <w:tr w14:paraId="3455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57459A75">
            <w:pPr>
              <w:widowControl/>
              <w:jc w:val="left"/>
              <w:rPr>
                <w:rFonts w:ascii="宋体" w:hAnsi="宋体"/>
                <w:b/>
                <w:bCs/>
                <w:sz w:val="24"/>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center"/>
          </w:tcPr>
          <w:p w14:paraId="1D422C42">
            <w:pPr>
              <w:pStyle w:val="276"/>
              <w:tabs>
                <w:tab w:val="left" w:pos="3200"/>
              </w:tabs>
              <w:jc w:val="center"/>
              <w:rPr>
                <w:rFonts w:ascii="宋体" w:hAnsi="宋体"/>
                <w:sz w:val="24"/>
                <w:highlight w:val="none"/>
              </w:rPr>
            </w:pPr>
            <w:r>
              <w:rPr>
                <w:rFonts w:hint="eastAsia" w:ascii="宋体" w:hAnsi="宋体"/>
                <w:sz w:val="24"/>
                <w:highlight w:val="none"/>
              </w:rPr>
              <w:t>名称</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AF05453">
            <w:pPr>
              <w:pStyle w:val="276"/>
              <w:tabs>
                <w:tab w:val="left" w:pos="3200"/>
              </w:tabs>
              <w:jc w:val="center"/>
              <w:rPr>
                <w:rFonts w:ascii="宋体" w:hAnsi="宋体"/>
                <w:sz w:val="24"/>
                <w:highlight w:val="none"/>
              </w:rPr>
            </w:pPr>
            <w:r>
              <w:rPr>
                <w:rFonts w:hint="eastAsia" w:ascii="宋体" w:hAnsi="宋体"/>
                <w:sz w:val="24"/>
                <w:highlight w:val="none"/>
              </w:rPr>
              <w:t>品牌</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7422187">
            <w:pPr>
              <w:pStyle w:val="276"/>
              <w:tabs>
                <w:tab w:val="left" w:pos="3200"/>
              </w:tabs>
              <w:jc w:val="center"/>
              <w:rPr>
                <w:rFonts w:ascii="宋体" w:hAnsi="宋体"/>
                <w:sz w:val="24"/>
                <w:highlight w:val="none"/>
              </w:rPr>
            </w:pPr>
            <w:r>
              <w:rPr>
                <w:rFonts w:hint="eastAsia" w:ascii="宋体" w:hAnsi="宋体"/>
                <w:sz w:val="24"/>
                <w:highlight w:val="none"/>
              </w:rPr>
              <w:t>型号</w:t>
            </w: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14:paraId="6EC259C6">
            <w:pPr>
              <w:widowControl/>
              <w:jc w:val="center"/>
              <w:rPr>
                <w:rFonts w:ascii="宋体" w:hAnsi="宋体"/>
                <w:sz w:val="24"/>
                <w:highlight w:val="none"/>
              </w:rPr>
            </w:pP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14:paraId="759071FF">
            <w:pPr>
              <w:widowControl/>
              <w:jc w:val="center"/>
              <w:rPr>
                <w:rFonts w:ascii="宋体" w:hAnsi="宋体"/>
                <w:sz w:val="24"/>
                <w:highlight w:val="none"/>
              </w:rPr>
            </w:pP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14:paraId="3148314A">
            <w:pPr>
              <w:widowControl/>
              <w:jc w:val="center"/>
              <w:rPr>
                <w:rFonts w:ascii="宋体" w:hAnsi="宋体"/>
                <w:sz w:val="24"/>
                <w:highlight w:val="none"/>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14:paraId="769EEFA0">
            <w:pPr>
              <w:widowControl/>
              <w:jc w:val="center"/>
              <w:rPr>
                <w:rFonts w:ascii="宋体" w:hAnsi="宋体"/>
                <w:sz w:val="24"/>
                <w:highlight w:val="none"/>
              </w:rPr>
            </w:pPr>
          </w:p>
        </w:tc>
      </w:tr>
      <w:tr w14:paraId="363A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8A28B10">
            <w:pPr>
              <w:pStyle w:val="276"/>
              <w:tabs>
                <w:tab w:val="left" w:pos="3200"/>
              </w:tabs>
              <w:ind w:left="900" w:hanging="480"/>
              <w:jc w:val="center"/>
              <w:rPr>
                <w:rFonts w:ascii="宋体" w:hAnsi="宋体"/>
                <w:sz w:val="24"/>
                <w:highlight w:val="none"/>
              </w:rPr>
            </w:pPr>
            <w:r>
              <w:rPr>
                <w:rFonts w:hint="eastAsia" w:ascii="宋体" w:hAnsi="宋体"/>
                <w:sz w:val="24"/>
                <w:highlight w:val="none"/>
              </w:rPr>
              <w:t>1</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37BE345">
            <w:pPr>
              <w:pStyle w:val="276"/>
              <w:ind w:left="900" w:hanging="480"/>
              <w:jc w:val="center"/>
              <w:rPr>
                <w:rFonts w:ascii="宋体" w:hAnsi="宋体"/>
                <w:sz w:val="24"/>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center"/>
          </w:tcPr>
          <w:p w14:paraId="2CF4CFAD">
            <w:pPr>
              <w:pStyle w:val="276"/>
              <w:ind w:left="900" w:hanging="480"/>
              <w:jc w:val="center"/>
              <w:rPr>
                <w:rFonts w:ascii="宋体" w:hAnsi="宋体"/>
                <w:sz w:val="24"/>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center"/>
          </w:tcPr>
          <w:p w14:paraId="418FFD9F">
            <w:pPr>
              <w:pStyle w:val="276"/>
              <w:ind w:left="900" w:hanging="480"/>
              <w:jc w:val="center"/>
              <w:rPr>
                <w:rFonts w:ascii="宋体" w:hAnsi="宋体"/>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41628851">
            <w:pPr>
              <w:pStyle w:val="276"/>
              <w:ind w:left="900" w:hanging="480"/>
              <w:jc w:val="center"/>
              <w:rPr>
                <w:rFonts w:ascii="宋体" w:hAnsi="宋体"/>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2F88F00">
            <w:pPr>
              <w:pStyle w:val="276"/>
              <w:ind w:left="900" w:hanging="480"/>
              <w:jc w:val="center"/>
              <w:rPr>
                <w:rFonts w:ascii="宋体" w:hAnsi="宋体"/>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ED13635">
            <w:pPr>
              <w:pStyle w:val="276"/>
              <w:ind w:left="900" w:hanging="480"/>
              <w:jc w:val="center"/>
              <w:rPr>
                <w:rFonts w:ascii="宋体" w:hAnsi="宋体"/>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AE4673">
            <w:pPr>
              <w:pStyle w:val="276"/>
              <w:ind w:left="900" w:hanging="480"/>
              <w:jc w:val="center"/>
              <w:rPr>
                <w:rFonts w:ascii="宋体" w:hAnsi="宋体"/>
                <w:sz w:val="24"/>
                <w:highlight w:val="none"/>
                <w:lang w:val="en-GB"/>
              </w:rPr>
            </w:pPr>
          </w:p>
        </w:tc>
      </w:tr>
      <w:tr w14:paraId="7A48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6CF3DCC7">
            <w:pPr>
              <w:pStyle w:val="276"/>
              <w:tabs>
                <w:tab w:val="left" w:pos="3200"/>
              </w:tabs>
              <w:ind w:left="900" w:hanging="480"/>
              <w:jc w:val="center"/>
              <w:rPr>
                <w:rFonts w:ascii="宋体" w:hAnsi="宋体"/>
                <w:sz w:val="24"/>
                <w:highlight w:val="none"/>
              </w:rPr>
            </w:pPr>
            <w:r>
              <w:rPr>
                <w:rFonts w:hint="eastAsia" w:ascii="宋体" w:hAnsi="宋体"/>
                <w:sz w:val="24"/>
                <w:highlight w:val="none"/>
              </w:rPr>
              <w:t>2</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1B2FC02">
            <w:pPr>
              <w:pStyle w:val="276"/>
              <w:ind w:left="900" w:hanging="480"/>
              <w:jc w:val="center"/>
              <w:rPr>
                <w:rFonts w:ascii="宋体" w:hAnsi="宋体"/>
                <w:sz w:val="24"/>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center"/>
          </w:tcPr>
          <w:p w14:paraId="73D53DA5">
            <w:pPr>
              <w:pStyle w:val="276"/>
              <w:ind w:left="900" w:hanging="480"/>
              <w:jc w:val="center"/>
              <w:rPr>
                <w:rFonts w:ascii="宋体" w:hAnsi="宋体"/>
                <w:sz w:val="24"/>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center"/>
          </w:tcPr>
          <w:p w14:paraId="64774FC8">
            <w:pPr>
              <w:pStyle w:val="276"/>
              <w:ind w:left="900" w:hanging="480"/>
              <w:jc w:val="center"/>
              <w:rPr>
                <w:rFonts w:ascii="宋体" w:hAnsi="宋体"/>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7F6449AC">
            <w:pPr>
              <w:pStyle w:val="276"/>
              <w:ind w:left="900" w:hanging="480"/>
              <w:jc w:val="center"/>
              <w:rPr>
                <w:rFonts w:ascii="宋体" w:hAnsi="宋体"/>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01F7472">
            <w:pPr>
              <w:pStyle w:val="276"/>
              <w:ind w:left="900" w:hanging="480"/>
              <w:jc w:val="center"/>
              <w:rPr>
                <w:rFonts w:ascii="宋体" w:hAnsi="宋体"/>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60040DA">
            <w:pPr>
              <w:pStyle w:val="276"/>
              <w:ind w:left="900" w:hanging="480"/>
              <w:jc w:val="center"/>
              <w:rPr>
                <w:rFonts w:ascii="宋体" w:hAnsi="宋体"/>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1DFF5E">
            <w:pPr>
              <w:pStyle w:val="276"/>
              <w:ind w:left="900" w:hanging="480"/>
              <w:jc w:val="center"/>
              <w:rPr>
                <w:rFonts w:ascii="宋体" w:hAnsi="宋体"/>
                <w:sz w:val="24"/>
                <w:highlight w:val="none"/>
                <w:lang w:val="en-GB"/>
              </w:rPr>
            </w:pPr>
          </w:p>
        </w:tc>
      </w:tr>
      <w:tr w14:paraId="089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7DE8319">
            <w:pPr>
              <w:pStyle w:val="276"/>
              <w:tabs>
                <w:tab w:val="left" w:pos="3200"/>
              </w:tabs>
              <w:ind w:left="900" w:hanging="480"/>
              <w:jc w:val="center"/>
              <w:rPr>
                <w:rFonts w:ascii="宋体" w:hAnsi="宋体"/>
                <w:sz w:val="24"/>
                <w:highlight w:val="none"/>
              </w:rPr>
            </w:pPr>
            <w:r>
              <w:rPr>
                <w:rFonts w:hint="eastAsia" w:ascii="宋体" w:hAnsi="宋体"/>
                <w:sz w:val="24"/>
                <w:highlight w:val="none"/>
              </w:rPr>
              <w:t>…</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2C9CFB9">
            <w:pPr>
              <w:pStyle w:val="276"/>
              <w:ind w:left="900" w:hanging="480"/>
              <w:jc w:val="center"/>
              <w:rPr>
                <w:rFonts w:ascii="宋体" w:hAnsi="宋体"/>
                <w:sz w:val="24"/>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center"/>
          </w:tcPr>
          <w:p w14:paraId="47E83DC2">
            <w:pPr>
              <w:pStyle w:val="276"/>
              <w:ind w:left="900" w:hanging="480"/>
              <w:jc w:val="center"/>
              <w:rPr>
                <w:rFonts w:ascii="宋体" w:hAnsi="宋体"/>
                <w:sz w:val="24"/>
                <w:highlight w:val="none"/>
              </w:rPr>
            </w:pPr>
            <w:r>
              <w:rPr>
                <w:rFonts w:hint="eastAsia" w:ascii="宋体" w:hAnsi="宋体"/>
                <w:sz w:val="24"/>
                <w:highlight w:val="none"/>
              </w:rPr>
              <w:t>…</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A14992E">
            <w:pPr>
              <w:pStyle w:val="276"/>
              <w:ind w:left="900" w:hanging="480"/>
              <w:jc w:val="center"/>
              <w:rPr>
                <w:rFonts w:ascii="宋体" w:hAnsi="宋体"/>
                <w:sz w:val="24"/>
                <w:highlight w:val="none"/>
              </w:rPr>
            </w:pPr>
            <w:r>
              <w:rPr>
                <w:rFonts w:hint="eastAsia" w:ascii="宋体" w:hAnsi="宋体"/>
                <w:sz w:val="24"/>
                <w:highlight w:val="none"/>
              </w:rPr>
              <w:t>…</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4766F626">
            <w:pPr>
              <w:pStyle w:val="276"/>
              <w:ind w:left="900" w:hanging="480"/>
              <w:jc w:val="center"/>
              <w:rPr>
                <w:rFonts w:ascii="宋体" w:hAnsi="宋体"/>
                <w:sz w:val="24"/>
                <w:highlight w:val="none"/>
              </w:rPr>
            </w:pPr>
            <w:r>
              <w:rPr>
                <w:rFonts w:hint="eastAsia" w:ascii="宋体" w:hAnsi="宋体"/>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534AC5BB">
            <w:pPr>
              <w:pStyle w:val="276"/>
              <w:ind w:left="900" w:hanging="480"/>
              <w:jc w:val="center"/>
              <w:rPr>
                <w:rFonts w:ascii="宋体" w:hAnsi="宋体"/>
                <w:sz w:val="24"/>
                <w:highlight w:val="none"/>
              </w:rPr>
            </w:pPr>
            <w:r>
              <w:rPr>
                <w:rFonts w:hint="eastAsia" w:ascii="宋体" w:hAnsi="宋体"/>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E857D0D">
            <w:pPr>
              <w:pStyle w:val="276"/>
              <w:ind w:left="900" w:hanging="480"/>
              <w:jc w:val="center"/>
              <w:rPr>
                <w:rFonts w:ascii="宋体" w:hAnsi="宋体"/>
                <w:sz w:val="24"/>
                <w:highlight w:val="none"/>
                <w:lang w:val="en-GB"/>
              </w:rPr>
            </w:pPr>
            <w:r>
              <w:rPr>
                <w:rFonts w:hint="eastAsia" w:ascii="宋体" w:hAnsi="宋体"/>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A95C487">
            <w:pPr>
              <w:pStyle w:val="276"/>
              <w:ind w:left="900" w:hanging="480"/>
              <w:jc w:val="center"/>
              <w:rPr>
                <w:rFonts w:ascii="宋体" w:hAnsi="宋体"/>
                <w:sz w:val="24"/>
                <w:highlight w:val="none"/>
                <w:lang w:val="en-GB"/>
              </w:rPr>
            </w:pPr>
            <w:r>
              <w:rPr>
                <w:rFonts w:hint="eastAsia" w:ascii="宋体" w:hAnsi="宋体"/>
                <w:sz w:val="24"/>
                <w:highlight w:val="none"/>
              </w:rPr>
              <w:t>…</w:t>
            </w:r>
          </w:p>
        </w:tc>
      </w:tr>
    </w:tbl>
    <w:p w14:paraId="4C799772">
      <w:pPr>
        <w:spacing w:line="360" w:lineRule="auto"/>
        <w:rPr>
          <w:rFonts w:ascii="宋体" w:hAnsi="宋体"/>
          <w:sz w:val="24"/>
          <w:highlight w:val="none"/>
          <w:lang w:val="en-GB"/>
        </w:rPr>
      </w:pPr>
      <w:r>
        <w:rPr>
          <w:rFonts w:hint="eastAsia" w:ascii="宋体" w:hAnsi="宋体"/>
          <w:sz w:val="24"/>
          <w:highlight w:val="none"/>
          <w:lang w:val="en-GB"/>
        </w:rPr>
        <w:t>注：请各投标人参照招标文件第三章严格按以下要求认真填写偏离表</w:t>
      </w:r>
    </w:p>
    <w:p w14:paraId="317286D6">
      <w:pPr>
        <w:pStyle w:val="27"/>
        <w:spacing w:line="360" w:lineRule="auto"/>
        <w:ind w:firstLine="480" w:firstLineChars="200"/>
        <w:rPr>
          <w:rFonts w:hAnsi="宋体"/>
          <w:sz w:val="24"/>
          <w:szCs w:val="24"/>
          <w:highlight w:val="none"/>
          <w:lang w:val="en-GB"/>
        </w:rPr>
      </w:pPr>
      <w:r>
        <w:rPr>
          <w:rFonts w:hint="eastAsia" w:hAnsi="宋体"/>
          <w:sz w:val="24"/>
          <w:szCs w:val="24"/>
          <w:highlight w:val="none"/>
          <w:lang w:val="en-GB"/>
        </w:rPr>
        <w:t>1.投标人应根据投标货物的实际规格,并对照招标文件要求，对确实存在投标规格要求与招标文件要求有偏离的情况，应真实、认真的填写本表。“投标产品”栏注明偏离产品的名称；“投标产品详细规格”栏注明投标产品的详细技术参数；“偏离情况详细说明”栏注明详细的偏离指标及说明；“备注”栏注明此项偏离为“正偏离”或“负偏离”；投标人应任何原因漏写或缺项或填写不正确的，后果由投标人自行承担。</w:t>
      </w:r>
    </w:p>
    <w:p w14:paraId="1EBB2418">
      <w:pPr>
        <w:pStyle w:val="27"/>
        <w:tabs>
          <w:tab w:val="left" w:pos="1267"/>
        </w:tabs>
        <w:spacing w:line="360" w:lineRule="auto"/>
        <w:ind w:firstLine="480" w:firstLineChars="200"/>
        <w:rPr>
          <w:rFonts w:hAnsi="宋体"/>
          <w:sz w:val="24"/>
          <w:szCs w:val="24"/>
          <w:highlight w:val="none"/>
          <w:lang w:val="en-GB"/>
        </w:rPr>
      </w:pPr>
      <w:r>
        <w:rPr>
          <w:rFonts w:hint="eastAsia" w:hAnsi="宋体"/>
          <w:sz w:val="24"/>
          <w:szCs w:val="24"/>
          <w:highlight w:val="none"/>
          <w:lang w:val="en-GB"/>
        </w:rPr>
        <w:t>2.投标人真实填写本表，并对其真实性负责。评审委员会将根据评审办法和细则进行打分。）</w:t>
      </w:r>
    </w:p>
    <w:p w14:paraId="285B45DB">
      <w:pPr>
        <w:pStyle w:val="27"/>
        <w:spacing w:line="360" w:lineRule="auto"/>
        <w:ind w:firstLine="480" w:firstLineChars="200"/>
        <w:rPr>
          <w:rFonts w:hAnsi="宋体"/>
          <w:sz w:val="24"/>
          <w:szCs w:val="24"/>
          <w:highlight w:val="none"/>
          <w:lang w:val="en-GB"/>
        </w:rPr>
      </w:pPr>
      <w:r>
        <w:rPr>
          <w:rFonts w:hint="eastAsia" w:hAnsi="宋体"/>
          <w:sz w:val="24"/>
          <w:szCs w:val="24"/>
          <w:highlight w:val="none"/>
          <w:lang w:val="en-GB"/>
        </w:rPr>
        <w:t>3. 投标人注明的偏离情况只作为评审专家评定的参考，最终是否构成偏离或实质性偏离情况应由评审委员会决定。</w:t>
      </w:r>
    </w:p>
    <w:p w14:paraId="4FD3593C">
      <w:pPr>
        <w:pStyle w:val="27"/>
        <w:tabs>
          <w:tab w:val="left" w:pos="1267"/>
        </w:tabs>
        <w:spacing w:line="360" w:lineRule="auto"/>
        <w:ind w:firstLine="480" w:firstLineChars="200"/>
        <w:rPr>
          <w:rFonts w:hAnsi="宋体"/>
          <w:sz w:val="24"/>
          <w:szCs w:val="24"/>
          <w:highlight w:val="none"/>
          <w:lang w:val="en-GB"/>
        </w:rPr>
      </w:pPr>
      <w:r>
        <w:rPr>
          <w:rFonts w:hint="eastAsia" w:hAnsi="宋体"/>
          <w:sz w:val="24"/>
          <w:szCs w:val="24"/>
          <w:highlight w:val="none"/>
          <w:lang w:val="en-GB"/>
        </w:rPr>
        <w:t>4.不允许存在实质性负偏离。</w:t>
      </w:r>
    </w:p>
    <w:p w14:paraId="30F8CE04">
      <w:pPr>
        <w:pStyle w:val="27"/>
        <w:tabs>
          <w:tab w:val="left" w:pos="1267"/>
        </w:tabs>
        <w:spacing w:line="360" w:lineRule="auto"/>
        <w:ind w:firstLine="480" w:firstLineChars="200"/>
        <w:rPr>
          <w:rFonts w:hAnsi="宋体"/>
          <w:sz w:val="24"/>
          <w:szCs w:val="24"/>
          <w:highlight w:val="none"/>
          <w:lang w:val="en-GB"/>
        </w:rPr>
      </w:pPr>
      <w:r>
        <w:rPr>
          <w:rFonts w:hint="eastAsia" w:hAnsi="宋体"/>
          <w:sz w:val="24"/>
          <w:szCs w:val="24"/>
          <w:highlight w:val="none"/>
          <w:lang w:val="en-GB"/>
        </w:rPr>
        <w:t>5.投标规格的实际偏离情况以评审委员会综合评价为准，</w:t>
      </w:r>
      <w:r>
        <w:rPr>
          <w:rFonts w:hint="eastAsia" w:hAnsi="宋体"/>
          <w:bCs/>
          <w:sz w:val="24"/>
          <w:highlight w:val="none"/>
        </w:rPr>
        <w:t>解释权属评审委员会。</w:t>
      </w:r>
    </w:p>
    <w:p w14:paraId="6CA5B6B8">
      <w:pPr>
        <w:tabs>
          <w:tab w:val="left" w:pos="2355"/>
          <w:tab w:val="center" w:pos="4513"/>
        </w:tabs>
        <w:spacing w:line="360" w:lineRule="auto"/>
        <w:ind w:firstLine="640" w:firstLineChars="200"/>
        <w:jc w:val="center"/>
        <w:rPr>
          <w:rFonts w:ascii="宋体" w:hAnsi="宋体"/>
          <w:sz w:val="32"/>
          <w:szCs w:val="32"/>
          <w:highlight w:val="none"/>
          <w:lang w:val="en-GB"/>
        </w:rPr>
      </w:pPr>
    </w:p>
    <w:p w14:paraId="5AECBF2A">
      <w:pPr>
        <w:tabs>
          <w:tab w:val="left" w:pos="2355"/>
          <w:tab w:val="center" w:pos="4513"/>
        </w:tabs>
        <w:spacing w:line="360" w:lineRule="auto"/>
        <w:ind w:firstLine="640" w:firstLineChars="200"/>
        <w:jc w:val="center"/>
        <w:rPr>
          <w:rFonts w:ascii="宋体" w:hAnsi="宋体"/>
          <w:sz w:val="32"/>
          <w:szCs w:val="32"/>
          <w:highlight w:val="none"/>
        </w:rPr>
      </w:pPr>
    </w:p>
    <w:p w14:paraId="3A23DF0A">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11DDD8A4">
      <w:pPr>
        <w:pStyle w:val="27"/>
        <w:spacing w:line="360" w:lineRule="auto"/>
        <w:ind w:right="480"/>
        <w:jc w:val="center"/>
        <w:rPr>
          <w:rFonts w:hAnsi="宋体"/>
          <w:sz w:val="24"/>
          <w:szCs w:val="24"/>
          <w:highlight w:val="none"/>
        </w:rPr>
      </w:pPr>
      <w:r>
        <w:rPr>
          <w:rFonts w:hint="eastAsia" w:hAnsi="宋体"/>
          <w:sz w:val="24"/>
          <w:szCs w:val="24"/>
          <w:highlight w:val="none"/>
        </w:rPr>
        <w:t>　　　　　　　　　　　　　投标人盖公章</w:t>
      </w:r>
      <w:r>
        <w:rPr>
          <w:rFonts w:hAnsi="宋体"/>
          <w:sz w:val="24"/>
          <w:szCs w:val="24"/>
          <w:highlight w:val="none"/>
        </w:rPr>
        <w:t>_____________</w:t>
      </w:r>
    </w:p>
    <w:p w14:paraId="266BAD0A">
      <w:pPr>
        <w:pStyle w:val="27"/>
        <w:wordWrap w:val="0"/>
        <w:spacing w:line="360" w:lineRule="auto"/>
        <w:ind w:right="480"/>
        <w:jc w:val="center"/>
        <w:rPr>
          <w:rFonts w:hAnsi="宋体"/>
          <w:sz w:val="32"/>
          <w:szCs w:val="32"/>
          <w:highlight w:val="none"/>
        </w:rPr>
      </w:pPr>
      <w:r>
        <w:rPr>
          <w:rFonts w:hint="eastAsia" w:hAnsi="宋体"/>
          <w:sz w:val="24"/>
          <w:szCs w:val="24"/>
          <w:highlight w:val="none"/>
        </w:rPr>
        <w:t xml:space="preserve">                          日期：</w:t>
      </w:r>
      <w:r>
        <w:rPr>
          <w:rFonts w:hAnsi="宋体"/>
          <w:sz w:val="24"/>
          <w:szCs w:val="24"/>
          <w:highlight w:val="none"/>
        </w:rPr>
        <w:t>_____</w:t>
      </w:r>
      <w:r>
        <w:rPr>
          <w:rFonts w:hint="eastAsia" w:hAnsi="宋体"/>
          <w:sz w:val="24"/>
          <w:szCs w:val="24"/>
          <w:highlight w:val="none"/>
        </w:rPr>
        <w:t>年</w:t>
      </w:r>
      <w:r>
        <w:rPr>
          <w:rFonts w:hAnsi="宋体"/>
          <w:sz w:val="24"/>
          <w:szCs w:val="24"/>
          <w:highlight w:val="none"/>
        </w:rPr>
        <w:t>____</w:t>
      </w:r>
      <w:r>
        <w:rPr>
          <w:rFonts w:hint="eastAsia" w:hAnsi="宋体"/>
          <w:sz w:val="24"/>
          <w:szCs w:val="24"/>
          <w:highlight w:val="none"/>
        </w:rPr>
        <w:t>月</w:t>
      </w:r>
      <w:r>
        <w:rPr>
          <w:rFonts w:hAnsi="宋体"/>
          <w:sz w:val="24"/>
          <w:szCs w:val="24"/>
          <w:highlight w:val="none"/>
        </w:rPr>
        <w:t>____</w:t>
      </w:r>
      <w:r>
        <w:rPr>
          <w:rFonts w:hint="eastAsia" w:hAnsi="宋体"/>
          <w:sz w:val="24"/>
          <w:szCs w:val="24"/>
          <w:highlight w:val="none"/>
        </w:rPr>
        <w:t>日</w:t>
      </w:r>
    </w:p>
    <w:p w14:paraId="7822160F">
      <w:pPr>
        <w:pStyle w:val="27"/>
        <w:wordWrap w:val="0"/>
        <w:spacing w:line="360" w:lineRule="auto"/>
        <w:ind w:right="480"/>
        <w:jc w:val="center"/>
        <w:rPr>
          <w:rFonts w:hAnsi="宋体"/>
          <w:sz w:val="32"/>
          <w:szCs w:val="32"/>
          <w:highlight w:val="none"/>
        </w:rPr>
      </w:pPr>
    </w:p>
    <w:p w14:paraId="0E0C3511">
      <w:pPr>
        <w:pStyle w:val="27"/>
        <w:wordWrap w:val="0"/>
        <w:spacing w:line="360" w:lineRule="auto"/>
        <w:ind w:right="480"/>
        <w:jc w:val="center"/>
        <w:rPr>
          <w:rFonts w:hAnsi="宋体"/>
          <w:sz w:val="32"/>
          <w:szCs w:val="32"/>
          <w:highlight w:val="none"/>
        </w:rPr>
      </w:pPr>
    </w:p>
    <w:p w14:paraId="3F74623E">
      <w:pPr>
        <w:pStyle w:val="27"/>
        <w:wordWrap w:val="0"/>
        <w:spacing w:line="360" w:lineRule="auto"/>
        <w:ind w:right="480"/>
        <w:rPr>
          <w:rFonts w:hAnsi="宋体"/>
          <w:sz w:val="32"/>
          <w:szCs w:val="32"/>
          <w:highlight w:val="none"/>
        </w:rPr>
      </w:pPr>
    </w:p>
    <w:p w14:paraId="1191C4E2">
      <w:pPr>
        <w:tabs>
          <w:tab w:val="left" w:pos="2355"/>
          <w:tab w:val="center" w:pos="4513"/>
        </w:tabs>
        <w:spacing w:line="360" w:lineRule="auto"/>
        <w:jc w:val="center"/>
        <w:rPr>
          <w:rFonts w:ascii="宋体"/>
          <w:sz w:val="32"/>
          <w:szCs w:val="32"/>
          <w:highlight w:val="none"/>
        </w:rPr>
      </w:pPr>
      <w:r>
        <w:rPr>
          <w:rFonts w:hint="eastAsia" w:ascii="宋体" w:hAnsi="宋体" w:cs="宋体"/>
          <w:sz w:val="32"/>
          <w:szCs w:val="32"/>
          <w:highlight w:val="none"/>
          <w:lang w:val="en-US" w:eastAsia="zh-CN"/>
        </w:rPr>
        <w:t>7</w:t>
      </w:r>
      <w:r>
        <w:rPr>
          <w:rFonts w:hint="eastAsia" w:ascii="宋体" w:hAnsi="宋体" w:cs="宋体"/>
          <w:sz w:val="32"/>
          <w:szCs w:val="32"/>
          <w:highlight w:val="none"/>
        </w:rPr>
        <w:t>、深化设计方案</w:t>
      </w:r>
    </w:p>
    <w:p w14:paraId="0217BA0C">
      <w:pPr>
        <w:tabs>
          <w:tab w:val="left" w:pos="2355"/>
          <w:tab w:val="center" w:pos="4513"/>
        </w:tabs>
        <w:spacing w:line="360" w:lineRule="auto"/>
        <w:ind w:firstLine="560" w:firstLineChars="200"/>
        <w:jc w:val="center"/>
        <w:rPr>
          <w:rFonts w:ascii="宋体"/>
          <w:sz w:val="28"/>
          <w:szCs w:val="28"/>
          <w:highlight w:val="none"/>
        </w:rPr>
      </w:pPr>
    </w:p>
    <w:p w14:paraId="30B0FB55">
      <w:pPr>
        <w:tabs>
          <w:tab w:val="left" w:pos="2355"/>
          <w:tab w:val="center" w:pos="4513"/>
        </w:tabs>
        <w:spacing w:line="360" w:lineRule="auto"/>
        <w:ind w:firstLine="640" w:firstLineChars="200"/>
        <w:jc w:val="center"/>
        <w:rPr>
          <w:rFonts w:ascii="宋体"/>
          <w:sz w:val="32"/>
          <w:szCs w:val="32"/>
          <w:highlight w:val="none"/>
        </w:rPr>
      </w:pPr>
    </w:p>
    <w:p w14:paraId="2675B7A1">
      <w:pPr>
        <w:tabs>
          <w:tab w:val="left" w:pos="2355"/>
          <w:tab w:val="center" w:pos="4513"/>
        </w:tabs>
        <w:spacing w:line="360" w:lineRule="auto"/>
        <w:ind w:firstLine="640" w:firstLineChars="200"/>
        <w:jc w:val="center"/>
        <w:rPr>
          <w:rFonts w:ascii="宋体"/>
          <w:sz w:val="32"/>
          <w:szCs w:val="32"/>
          <w:highlight w:val="none"/>
        </w:rPr>
      </w:pPr>
    </w:p>
    <w:p w14:paraId="26E6C234">
      <w:pPr>
        <w:tabs>
          <w:tab w:val="left" w:pos="2355"/>
          <w:tab w:val="center" w:pos="4513"/>
        </w:tabs>
        <w:spacing w:line="360" w:lineRule="auto"/>
        <w:ind w:firstLine="640" w:firstLineChars="200"/>
        <w:jc w:val="center"/>
        <w:rPr>
          <w:rFonts w:ascii="宋体"/>
          <w:sz w:val="32"/>
          <w:szCs w:val="32"/>
          <w:highlight w:val="none"/>
        </w:rPr>
      </w:pPr>
    </w:p>
    <w:p w14:paraId="058AD613">
      <w:pPr>
        <w:tabs>
          <w:tab w:val="left" w:pos="2355"/>
          <w:tab w:val="center" w:pos="4513"/>
        </w:tabs>
        <w:spacing w:line="360" w:lineRule="auto"/>
        <w:ind w:firstLine="640" w:firstLineChars="200"/>
        <w:jc w:val="center"/>
        <w:rPr>
          <w:rFonts w:ascii="宋体"/>
          <w:sz w:val="32"/>
          <w:szCs w:val="32"/>
          <w:highlight w:val="none"/>
        </w:rPr>
      </w:pPr>
    </w:p>
    <w:p w14:paraId="768351CC">
      <w:pPr>
        <w:tabs>
          <w:tab w:val="left" w:pos="2355"/>
          <w:tab w:val="center" w:pos="4513"/>
        </w:tabs>
        <w:spacing w:line="360" w:lineRule="auto"/>
        <w:ind w:firstLine="640" w:firstLineChars="200"/>
        <w:jc w:val="center"/>
        <w:rPr>
          <w:rFonts w:ascii="宋体"/>
          <w:sz w:val="32"/>
          <w:szCs w:val="32"/>
          <w:highlight w:val="none"/>
        </w:rPr>
      </w:pPr>
    </w:p>
    <w:p w14:paraId="709C5628">
      <w:pPr>
        <w:tabs>
          <w:tab w:val="left" w:pos="2355"/>
          <w:tab w:val="center" w:pos="4513"/>
        </w:tabs>
        <w:spacing w:line="360" w:lineRule="auto"/>
        <w:ind w:firstLine="640" w:firstLineChars="200"/>
        <w:jc w:val="center"/>
        <w:rPr>
          <w:rFonts w:ascii="宋体"/>
          <w:sz w:val="32"/>
          <w:szCs w:val="32"/>
          <w:highlight w:val="none"/>
        </w:rPr>
      </w:pPr>
    </w:p>
    <w:p w14:paraId="30A47FB1">
      <w:pPr>
        <w:tabs>
          <w:tab w:val="left" w:pos="2355"/>
          <w:tab w:val="center" w:pos="4513"/>
        </w:tabs>
        <w:spacing w:line="360" w:lineRule="auto"/>
        <w:ind w:firstLine="640" w:firstLineChars="200"/>
        <w:jc w:val="center"/>
        <w:rPr>
          <w:rFonts w:ascii="宋体"/>
          <w:sz w:val="32"/>
          <w:szCs w:val="32"/>
          <w:highlight w:val="none"/>
        </w:rPr>
      </w:pPr>
    </w:p>
    <w:p w14:paraId="2534CED0">
      <w:pPr>
        <w:tabs>
          <w:tab w:val="left" w:pos="2355"/>
          <w:tab w:val="center" w:pos="4513"/>
        </w:tabs>
        <w:spacing w:line="360" w:lineRule="auto"/>
        <w:ind w:firstLine="640" w:firstLineChars="200"/>
        <w:jc w:val="center"/>
        <w:rPr>
          <w:rFonts w:ascii="宋体"/>
          <w:sz w:val="32"/>
          <w:szCs w:val="32"/>
          <w:highlight w:val="none"/>
        </w:rPr>
      </w:pPr>
    </w:p>
    <w:p w14:paraId="11419B88">
      <w:pPr>
        <w:tabs>
          <w:tab w:val="left" w:pos="2355"/>
          <w:tab w:val="center" w:pos="4513"/>
        </w:tabs>
        <w:spacing w:line="360" w:lineRule="auto"/>
        <w:ind w:firstLine="640" w:firstLineChars="200"/>
        <w:jc w:val="center"/>
        <w:rPr>
          <w:rFonts w:ascii="宋体"/>
          <w:sz w:val="32"/>
          <w:szCs w:val="32"/>
          <w:highlight w:val="none"/>
        </w:rPr>
      </w:pPr>
    </w:p>
    <w:p w14:paraId="0384D0F8">
      <w:pPr>
        <w:tabs>
          <w:tab w:val="left" w:pos="2355"/>
          <w:tab w:val="center" w:pos="4513"/>
        </w:tabs>
        <w:spacing w:line="360" w:lineRule="auto"/>
        <w:ind w:firstLine="640" w:firstLineChars="200"/>
        <w:jc w:val="center"/>
        <w:rPr>
          <w:rFonts w:ascii="宋体"/>
          <w:sz w:val="32"/>
          <w:szCs w:val="32"/>
          <w:highlight w:val="none"/>
        </w:rPr>
      </w:pPr>
    </w:p>
    <w:p w14:paraId="79DEA8EE">
      <w:pPr>
        <w:tabs>
          <w:tab w:val="left" w:pos="2355"/>
          <w:tab w:val="center" w:pos="4513"/>
        </w:tabs>
        <w:spacing w:line="360" w:lineRule="auto"/>
        <w:ind w:firstLine="640" w:firstLineChars="200"/>
        <w:jc w:val="center"/>
        <w:rPr>
          <w:rFonts w:ascii="宋体"/>
          <w:sz w:val="32"/>
          <w:szCs w:val="32"/>
          <w:highlight w:val="none"/>
        </w:rPr>
      </w:pPr>
    </w:p>
    <w:p w14:paraId="653D3AD7">
      <w:pPr>
        <w:tabs>
          <w:tab w:val="left" w:pos="2355"/>
          <w:tab w:val="center" w:pos="4513"/>
        </w:tabs>
        <w:spacing w:line="360" w:lineRule="auto"/>
        <w:ind w:firstLine="640" w:firstLineChars="200"/>
        <w:jc w:val="center"/>
        <w:rPr>
          <w:rFonts w:ascii="宋体"/>
          <w:sz w:val="32"/>
          <w:szCs w:val="32"/>
          <w:highlight w:val="none"/>
        </w:rPr>
      </w:pPr>
    </w:p>
    <w:p w14:paraId="3B5EDF62">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7EDCD83E">
      <w:pPr>
        <w:pStyle w:val="27"/>
        <w:spacing w:line="360" w:lineRule="auto"/>
        <w:ind w:right="480"/>
        <w:jc w:val="center"/>
        <w:rPr>
          <w:rFonts w:hAnsi="宋体"/>
          <w:sz w:val="24"/>
          <w:szCs w:val="24"/>
          <w:highlight w:val="none"/>
        </w:rPr>
      </w:pPr>
      <w:r>
        <w:rPr>
          <w:rFonts w:hint="eastAsia" w:hAnsi="宋体"/>
          <w:sz w:val="24"/>
          <w:szCs w:val="24"/>
          <w:highlight w:val="none"/>
        </w:rPr>
        <w:t>　　　　　　　　　　　　　投标人盖公章</w:t>
      </w:r>
      <w:r>
        <w:rPr>
          <w:rFonts w:hAnsi="宋体"/>
          <w:sz w:val="24"/>
          <w:szCs w:val="24"/>
          <w:highlight w:val="none"/>
        </w:rPr>
        <w:t>_____________</w:t>
      </w:r>
    </w:p>
    <w:p w14:paraId="6B44E6F0">
      <w:pPr>
        <w:pStyle w:val="27"/>
        <w:wordWrap w:val="0"/>
        <w:spacing w:line="360" w:lineRule="auto"/>
        <w:ind w:right="480" w:firstLine="4560" w:firstLineChars="1900"/>
        <w:rPr>
          <w:rFonts w:hAnsi="宋体"/>
          <w:sz w:val="24"/>
          <w:szCs w:val="24"/>
          <w:highlight w:val="none"/>
        </w:rPr>
      </w:pPr>
      <w:r>
        <w:rPr>
          <w:rFonts w:hint="eastAsia" w:hAnsi="宋体"/>
          <w:sz w:val="24"/>
          <w:szCs w:val="24"/>
          <w:highlight w:val="none"/>
        </w:rPr>
        <w:t>日期：</w:t>
      </w:r>
      <w:r>
        <w:rPr>
          <w:rFonts w:hAnsi="宋体"/>
          <w:sz w:val="24"/>
          <w:szCs w:val="24"/>
          <w:highlight w:val="none"/>
        </w:rPr>
        <w:t>_____</w:t>
      </w:r>
      <w:r>
        <w:rPr>
          <w:rFonts w:hint="eastAsia" w:hAnsi="宋体"/>
          <w:sz w:val="24"/>
          <w:szCs w:val="24"/>
          <w:highlight w:val="none"/>
        </w:rPr>
        <w:t>年</w:t>
      </w:r>
      <w:r>
        <w:rPr>
          <w:rFonts w:hAnsi="宋体"/>
          <w:sz w:val="24"/>
          <w:szCs w:val="24"/>
          <w:highlight w:val="none"/>
        </w:rPr>
        <w:t>____</w:t>
      </w:r>
      <w:r>
        <w:rPr>
          <w:rFonts w:hint="eastAsia" w:hAnsi="宋体"/>
          <w:sz w:val="24"/>
          <w:szCs w:val="24"/>
          <w:highlight w:val="none"/>
        </w:rPr>
        <w:t>月</w:t>
      </w:r>
      <w:r>
        <w:rPr>
          <w:rFonts w:hAnsi="宋体"/>
          <w:sz w:val="24"/>
          <w:szCs w:val="24"/>
          <w:highlight w:val="none"/>
        </w:rPr>
        <w:t>____</w:t>
      </w:r>
      <w:r>
        <w:rPr>
          <w:rFonts w:hint="eastAsia" w:hAnsi="宋体"/>
          <w:sz w:val="24"/>
          <w:szCs w:val="24"/>
          <w:highlight w:val="none"/>
        </w:rPr>
        <w:t>日</w:t>
      </w:r>
    </w:p>
    <w:p w14:paraId="1A1E571C">
      <w:pPr>
        <w:tabs>
          <w:tab w:val="left" w:pos="2355"/>
          <w:tab w:val="center" w:pos="4513"/>
        </w:tabs>
        <w:spacing w:line="360" w:lineRule="auto"/>
        <w:jc w:val="center"/>
        <w:rPr>
          <w:rFonts w:ascii="宋体"/>
          <w:sz w:val="32"/>
          <w:szCs w:val="32"/>
          <w:highlight w:val="none"/>
        </w:rPr>
      </w:pPr>
      <w:r>
        <w:rPr>
          <w:rFonts w:ascii="宋体"/>
          <w:sz w:val="32"/>
          <w:szCs w:val="32"/>
          <w:highlight w:val="none"/>
        </w:rPr>
        <w:br w:type="page"/>
      </w:r>
      <w:r>
        <w:rPr>
          <w:rFonts w:hint="eastAsia" w:ascii="宋体" w:hAnsi="宋体" w:cs="宋体"/>
          <w:sz w:val="32"/>
          <w:szCs w:val="32"/>
          <w:highlight w:val="none"/>
          <w:lang w:val="en-US" w:eastAsia="zh-CN"/>
        </w:rPr>
        <w:t>8</w:t>
      </w:r>
      <w:r>
        <w:rPr>
          <w:rFonts w:hint="eastAsia" w:ascii="宋体" w:hAnsi="宋体" w:cs="宋体"/>
          <w:sz w:val="32"/>
          <w:szCs w:val="32"/>
          <w:highlight w:val="none"/>
        </w:rPr>
        <w:t>、项目实施方案</w:t>
      </w:r>
    </w:p>
    <w:p w14:paraId="43139BA1">
      <w:pPr>
        <w:tabs>
          <w:tab w:val="left" w:pos="2355"/>
          <w:tab w:val="center" w:pos="4513"/>
        </w:tabs>
        <w:spacing w:line="360" w:lineRule="auto"/>
        <w:ind w:firstLine="560" w:firstLineChars="200"/>
        <w:jc w:val="center"/>
        <w:rPr>
          <w:rFonts w:ascii="宋体" w:hAnsi="宋体" w:cs="宋体"/>
          <w:sz w:val="28"/>
          <w:szCs w:val="28"/>
          <w:highlight w:val="none"/>
        </w:rPr>
      </w:pPr>
    </w:p>
    <w:p w14:paraId="5B2AEF6E">
      <w:pPr>
        <w:tabs>
          <w:tab w:val="left" w:pos="2355"/>
          <w:tab w:val="center" w:pos="4513"/>
        </w:tabs>
        <w:spacing w:line="360" w:lineRule="auto"/>
        <w:ind w:firstLine="640" w:firstLineChars="200"/>
        <w:jc w:val="center"/>
        <w:rPr>
          <w:rFonts w:ascii="宋体"/>
          <w:sz w:val="32"/>
          <w:szCs w:val="32"/>
          <w:highlight w:val="none"/>
        </w:rPr>
      </w:pPr>
    </w:p>
    <w:p w14:paraId="1FC27C9F">
      <w:pPr>
        <w:tabs>
          <w:tab w:val="left" w:pos="2355"/>
          <w:tab w:val="center" w:pos="4513"/>
        </w:tabs>
        <w:spacing w:line="360" w:lineRule="auto"/>
        <w:ind w:firstLine="640" w:firstLineChars="200"/>
        <w:jc w:val="center"/>
        <w:rPr>
          <w:rFonts w:ascii="宋体"/>
          <w:sz w:val="32"/>
          <w:szCs w:val="32"/>
          <w:highlight w:val="none"/>
        </w:rPr>
      </w:pPr>
    </w:p>
    <w:p w14:paraId="73C5F55F">
      <w:pPr>
        <w:tabs>
          <w:tab w:val="left" w:pos="2355"/>
          <w:tab w:val="center" w:pos="4513"/>
        </w:tabs>
        <w:spacing w:line="360" w:lineRule="auto"/>
        <w:ind w:firstLine="640" w:firstLineChars="200"/>
        <w:jc w:val="center"/>
        <w:rPr>
          <w:rFonts w:ascii="宋体"/>
          <w:sz w:val="32"/>
          <w:szCs w:val="32"/>
          <w:highlight w:val="none"/>
        </w:rPr>
      </w:pPr>
    </w:p>
    <w:p w14:paraId="5CB7A2BC">
      <w:pPr>
        <w:tabs>
          <w:tab w:val="left" w:pos="2355"/>
          <w:tab w:val="center" w:pos="4513"/>
        </w:tabs>
        <w:spacing w:line="360" w:lineRule="auto"/>
        <w:ind w:firstLine="640" w:firstLineChars="200"/>
        <w:jc w:val="center"/>
        <w:rPr>
          <w:rFonts w:ascii="宋体"/>
          <w:sz w:val="32"/>
          <w:szCs w:val="32"/>
          <w:highlight w:val="none"/>
        </w:rPr>
      </w:pPr>
    </w:p>
    <w:p w14:paraId="54D01F88">
      <w:pPr>
        <w:tabs>
          <w:tab w:val="left" w:pos="2355"/>
          <w:tab w:val="center" w:pos="4513"/>
        </w:tabs>
        <w:spacing w:line="360" w:lineRule="auto"/>
        <w:ind w:firstLine="640" w:firstLineChars="200"/>
        <w:jc w:val="center"/>
        <w:rPr>
          <w:rFonts w:ascii="宋体"/>
          <w:sz w:val="32"/>
          <w:szCs w:val="32"/>
          <w:highlight w:val="none"/>
        </w:rPr>
      </w:pPr>
    </w:p>
    <w:p w14:paraId="3DB0D791">
      <w:pPr>
        <w:tabs>
          <w:tab w:val="left" w:pos="2355"/>
          <w:tab w:val="center" w:pos="4513"/>
        </w:tabs>
        <w:spacing w:line="360" w:lineRule="auto"/>
        <w:ind w:firstLine="640" w:firstLineChars="200"/>
        <w:jc w:val="center"/>
        <w:rPr>
          <w:rFonts w:ascii="宋体"/>
          <w:sz w:val="32"/>
          <w:szCs w:val="32"/>
          <w:highlight w:val="none"/>
        </w:rPr>
      </w:pPr>
    </w:p>
    <w:p w14:paraId="2E9C876C">
      <w:pPr>
        <w:tabs>
          <w:tab w:val="left" w:pos="2355"/>
          <w:tab w:val="center" w:pos="4513"/>
        </w:tabs>
        <w:spacing w:line="360" w:lineRule="auto"/>
        <w:ind w:firstLine="640" w:firstLineChars="200"/>
        <w:jc w:val="center"/>
        <w:rPr>
          <w:rFonts w:ascii="宋体"/>
          <w:sz w:val="32"/>
          <w:szCs w:val="32"/>
          <w:highlight w:val="none"/>
        </w:rPr>
      </w:pPr>
    </w:p>
    <w:p w14:paraId="0102A92D">
      <w:pPr>
        <w:tabs>
          <w:tab w:val="left" w:pos="2355"/>
          <w:tab w:val="center" w:pos="4513"/>
        </w:tabs>
        <w:spacing w:line="360" w:lineRule="auto"/>
        <w:ind w:firstLine="640" w:firstLineChars="200"/>
        <w:jc w:val="center"/>
        <w:rPr>
          <w:rFonts w:ascii="宋体"/>
          <w:sz w:val="32"/>
          <w:szCs w:val="32"/>
          <w:highlight w:val="none"/>
        </w:rPr>
      </w:pPr>
    </w:p>
    <w:p w14:paraId="6EC9A62F">
      <w:pPr>
        <w:tabs>
          <w:tab w:val="left" w:pos="2355"/>
          <w:tab w:val="center" w:pos="4513"/>
        </w:tabs>
        <w:spacing w:line="360" w:lineRule="auto"/>
        <w:ind w:firstLine="640" w:firstLineChars="200"/>
        <w:jc w:val="center"/>
        <w:rPr>
          <w:rFonts w:ascii="宋体"/>
          <w:sz w:val="32"/>
          <w:szCs w:val="32"/>
          <w:highlight w:val="none"/>
        </w:rPr>
      </w:pPr>
    </w:p>
    <w:p w14:paraId="5E54447A">
      <w:pPr>
        <w:tabs>
          <w:tab w:val="left" w:pos="2355"/>
          <w:tab w:val="center" w:pos="4513"/>
        </w:tabs>
        <w:spacing w:line="360" w:lineRule="auto"/>
        <w:ind w:firstLine="640" w:firstLineChars="200"/>
        <w:jc w:val="center"/>
        <w:rPr>
          <w:rFonts w:ascii="宋体"/>
          <w:sz w:val="32"/>
          <w:szCs w:val="32"/>
          <w:highlight w:val="none"/>
        </w:rPr>
      </w:pPr>
    </w:p>
    <w:p w14:paraId="6153FF05">
      <w:pPr>
        <w:tabs>
          <w:tab w:val="left" w:pos="2355"/>
          <w:tab w:val="center" w:pos="4513"/>
        </w:tabs>
        <w:spacing w:line="360" w:lineRule="auto"/>
        <w:ind w:firstLine="640" w:firstLineChars="200"/>
        <w:jc w:val="center"/>
        <w:rPr>
          <w:rFonts w:ascii="宋体"/>
          <w:sz w:val="32"/>
          <w:szCs w:val="32"/>
          <w:highlight w:val="none"/>
        </w:rPr>
      </w:pPr>
    </w:p>
    <w:p w14:paraId="0D18E619">
      <w:pPr>
        <w:tabs>
          <w:tab w:val="left" w:pos="2355"/>
          <w:tab w:val="center" w:pos="4513"/>
        </w:tabs>
        <w:spacing w:line="360" w:lineRule="auto"/>
        <w:ind w:firstLine="640" w:firstLineChars="200"/>
        <w:jc w:val="center"/>
        <w:rPr>
          <w:rFonts w:ascii="宋体"/>
          <w:sz w:val="32"/>
          <w:szCs w:val="32"/>
          <w:highlight w:val="none"/>
        </w:rPr>
      </w:pPr>
    </w:p>
    <w:p w14:paraId="23038FFF">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2DC45AA7">
      <w:pPr>
        <w:pStyle w:val="27"/>
        <w:spacing w:line="360" w:lineRule="auto"/>
        <w:ind w:right="480"/>
        <w:jc w:val="center"/>
        <w:rPr>
          <w:rFonts w:hAnsi="宋体"/>
          <w:sz w:val="24"/>
          <w:szCs w:val="24"/>
          <w:highlight w:val="none"/>
        </w:rPr>
      </w:pPr>
      <w:r>
        <w:rPr>
          <w:rFonts w:hint="eastAsia" w:hAnsi="宋体"/>
          <w:sz w:val="24"/>
          <w:szCs w:val="24"/>
          <w:highlight w:val="none"/>
        </w:rPr>
        <w:t>　　　　　　　　　　　　　投标人盖公章</w:t>
      </w:r>
      <w:r>
        <w:rPr>
          <w:rFonts w:hAnsi="宋体"/>
          <w:sz w:val="24"/>
          <w:szCs w:val="24"/>
          <w:highlight w:val="none"/>
        </w:rPr>
        <w:t>_____________</w:t>
      </w:r>
    </w:p>
    <w:p w14:paraId="0035A874">
      <w:pPr>
        <w:pStyle w:val="27"/>
        <w:wordWrap w:val="0"/>
        <w:spacing w:line="360" w:lineRule="auto"/>
        <w:ind w:right="480" w:firstLine="4560" w:firstLineChars="1900"/>
        <w:rPr>
          <w:rFonts w:hAnsi="宋体"/>
          <w:sz w:val="24"/>
          <w:szCs w:val="24"/>
          <w:highlight w:val="none"/>
        </w:rPr>
      </w:pPr>
      <w:r>
        <w:rPr>
          <w:rFonts w:hint="eastAsia" w:hAnsi="宋体"/>
          <w:sz w:val="24"/>
          <w:szCs w:val="24"/>
          <w:highlight w:val="none"/>
        </w:rPr>
        <w:t>日期：</w:t>
      </w:r>
      <w:r>
        <w:rPr>
          <w:rFonts w:hAnsi="宋体"/>
          <w:sz w:val="24"/>
          <w:szCs w:val="24"/>
          <w:highlight w:val="none"/>
        </w:rPr>
        <w:t>_____</w:t>
      </w:r>
      <w:r>
        <w:rPr>
          <w:rFonts w:hint="eastAsia" w:hAnsi="宋体"/>
          <w:sz w:val="24"/>
          <w:szCs w:val="24"/>
          <w:highlight w:val="none"/>
        </w:rPr>
        <w:t>年</w:t>
      </w:r>
      <w:r>
        <w:rPr>
          <w:rFonts w:hAnsi="宋体"/>
          <w:sz w:val="24"/>
          <w:szCs w:val="24"/>
          <w:highlight w:val="none"/>
        </w:rPr>
        <w:t>____</w:t>
      </w:r>
      <w:r>
        <w:rPr>
          <w:rFonts w:hint="eastAsia" w:hAnsi="宋体"/>
          <w:sz w:val="24"/>
          <w:szCs w:val="24"/>
          <w:highlight w:val="none"/>
        </w:rPr>
        <w:t>月</w:t>
      </w:r>
      <w:r>
        <w:rPr>
          <w:rFonts w:hAnsi="宋体"/>
          <w:sz w:val="24"/>
          <w:szCs w:val="24"/>
          <w:highlight w:val="none"/>
        </w:rPr>
        <w:t>____</w:t>
      </w:r>
      <w:r>
        <w:rPr>
          <w:rFonts w:hint="eastAsia" w:hAnsi="宋体"/>
          <w:sz w:val="24"/>
          <w:szCs w:val="24"/>
          <w:highlight w:val="none"/>
        </w:rPr>
        <w:t>日</w:t>
      </w:r>
    </w:p>
    <w:p w14:paraId="138BA987">
      <w:pPr>
        <w:tabs>
          <w:tab w:val="left" w:pos="2355"/>
          <w:tab w:val="center" w:pos="4513"/>
        </w:tabs>
        <w:spacing w:line="360" w:lineRule="auto"/>
        <w:ind w:firstLine="640" w:firstLineChars="200"/>
        <w:rPr>
          <w:rFonts w:ascii="宋体" w:hAnsi="宋体" w:cs="宋体"/>
          <w:sz w:val="32"/>
          <w:szCs w:val="32"/>
          <w:highlight w:val="none"/>
        </w:rPr>
      </w:pPr>
    </w:p>
    <w:p w14:paraId="2CE8C341">
      <w:pPr>
        <w:tabs>
          <w:tab w:val="left" w:pos="2355"/>
          <w:tab w:val="center" w:pos="4513"/>
        </w:tabs>
        <w:spacing w:line="360" w:lineRule="auto"/>
        <w:ind w:firstLine="640" w:firstLineChars="200"/>
        <w:rPr>
          <w:rFonts w:ascii="宋体" w:hAnsi="宋体" w:cs="宋体"/>
          <w:sz w:val="32"/>
          <w:szCs w:val="32"/>
          <w:highlight w:val="none"/>
        </w:rPr>
      </w:pPr>
    </w:p>
    <w:p w14:paraId="2F343462">
      <w:pPr>
        <w:tabs>
          <w:tab w:val="left" w:pos="2355"/>
          <w:tab w:val="center" w:pos="4513"/>
        </w:tabs>
        <w:spacing w:line="360" w:lineRule="auto"/>
        <w:ind w:firstLine="640" w:firstLineChars="200"/>
        <w:rPr>
          <w:rFonts w:ascii="宋体" w:hAnsi="宋体" w:cs="宋体"/>
          <w:sz w:val="32"/>
          <w:szCs w:val="32"/>
          <w:highlight w:val="none"/>
        </w:rPr>
      </w:pPr>
    </w:p>
    <w:p w14:paraId="6E5BC31C">
      <w:pPr>
        <w:tabs>
          <w:tab w:val="left" w:pos="2355"/>
          <w:tab w:val="center" w:pos="4513"/>
        </w:tabs>
        <w:spacing w:line="360" w:lineRule="auto"/>
        <w:ind w:firstLine="640" w:firstLineChars="200"/>
        <w:rPr>
          <w:rFonts w:ascii="宋体" w:hAnsi="宋体" w:cs="宋体"/>
          <w:sz w:val="32"/>
          <w:szCs w:val="32"/>
          <w:highlight w:val="none"/>
        </w:rPr>
      </w:pPr>
    </w:p>
    <w:p w14:paraId="1749D421">
      <w:pPr>
        <w:tabs>
          <w:tab w:val="left" w:pos="2355"/>
          <w:tab w:val="center" w:pos="4513"/>
        </w:tabs>
        <w:spacing w:line="360" w:lineRule="auto"/>
        <w:ind w:firstLine="640" w:firstLineChars="200"/>
        <w:rPr>
          <w:rFonts w:ascii="宋体" w:hAnsi="宋体" w:cs="宋体"/>
          <w:sz w:val="32"/>
          <w:szCs w:val="32"/>
          <w:highlight w:val="none"/>
        </w:rPr>
      </w:pPr>
    </w:p>
    <w:p w14:paraId="53EE55D5">
      <w:pPr>
        <w:tabs>
          <w:tab w:val="left" w:pos="2355"/>
          <w:tab w:val="center" w:pos="4513"/>
        </w:tabs>
        <w:spacing w:line="360" w:lineRule="auto"/>
        <w:ind w:firstLine="640" w:firstLineChars="200"/>
        <w:rPr>
          <w:rFonts w:ascii="宋体" w:hAnsi="宋体" w:cs="宋体"/>
          <w:sz w:val="32"/>
          <w:szCs w:val="32"/>
          <w:highlight w:val="none"/>
        </w:rPr>
      </w:pPr>
    </w:p>
    <w:p w14:paraId="72262D7D">
      <w:pPr>
        <w:tabs>
          <w:tab w:val="left" w:pos="2355"/>
          <w:tab w:val="center" w:pos="4513"/>
        </w:tabs>
        <w:spacing w:line="360" w:lineRule="auto"/>
        <w:jc w:val="center"/>
        <w:rPr>
          <w:rFonts w:hint="eastAsia" w:ascii="宋体"/>
          <w:sz w:val="32"/>
          <w:szCs w:val="32"/>
          <w:highlight w:val="none"/>
        </w:rPr>
      </w:pPr>
      <w:r>
        <w:rPr>
          <w:rFonts w:hint="eastAsia" w:ascii="宋体" w:hAnsi="宋体" w:cs="宋体"/>
          <w:sz w:val="32"/>
          <w:szCs w:val="32"/>
          <w:highlight w:val="none"/>
          <w:lang w:val="en-US" w:eastAsia="zh-CN"/>
        </w:rPr>
        <w:t>9</w:t>
      </w:r>
      <w:r>
        <w:rPr>
          <w:rFonts w:hint="eastAsia" w:ascii="宋体" w:hAnsi="宋体" w:cs="宋体"/>
          <w:sz w:val="32"/>
          <w:szCs w:val="32"/>
          <w:highlight w:val="none"/>
        </w:rPr>
        <w:t>、工期及质量保证措施</w:t>
      </w:r>
    </w:p>
    <w:p w14:paraId="02B1BA77">
      <w:pPr>
        <w:tabs>
          <w:tab w:val="left" w:pos="2355"/>
          <w:tab w:val="center" w:pos="4513"/>
        </w:tabs>
        <w:spacing w:line="360" w:lineRule="auto"/>
        <w:ind w:firstLine="560" w:firstLineChars="200"/>
        <w:jc w:val="center"/>
        <w:rPr>
          <w:rFonts w:ascii="宋体" w:hAnsi="宋体" w:cs="宋体"/>
          <w:sz w:val="28"/>
          <w:szCs w:val="28"/>
          <w:highlight w:val="none"/>
        </w:rPr>
      </w:pPr>
    </w:p>
    <w:p w14:paraId="7B640AE1">
      <w:pPr>
        <w:tabs>
          <w:tab w:val="left" w:pos="2355"/>
          <w:tab w:val="center" w:pos="4513"/>
        </w:tabs>
        <w:spacing w:line="360" w:lineRule="auto"/>
        <w:ind w:firstLine="640" w:firstLineChars="200"/>
        <w:jc w:val="center"/>
        <w:rPr>
          <w:rFonts w:ascii="宋体"/>
          <w:sz w:val="32"/>
          <w:szCs w:val="32"/>
          <w:highlight w:val="none"/>
        </w:rPr>
      </w:pPr>
    </w:p>
    <w:p w14:paraId="776F0E5A">
      <w:pPr>
        <w:tabs>
          <w:tab w:val="left" w:pos="2355"/>
          <w:tab w:val="center" w:pos="4513"/>
        </w:tabs>
        <w:spacing w:line="360" w:lineRule="auto"/>
        <w:ind w:firstLine="640" w:firstLineChars="200"/>
        <w:jc w:val="center"/>
        <w:rPr>
          <w:rFonts w:ascii="宋体"/>
          <w:sz w:val="32"/>
          <w:szCs w:val="32"/>
          <w:highlight w:val="none"/>
        </w:rPr>
      </w:pPr>
    </w:p>
    <w:p w14:paraId="0CE2BD65">
      <w:pPr>
        <w:tabs>
          <w:tab w:val="left" w:pos="2355"/>
          <w:tab w:val="center" w:pos="4513"/>
        </w:tabs>
        <w:spacing w:line="360" w:lineRule="auto"/>
        <w:ind w:firstLine="640" w:firstLineChars="200"/>
        <w:jc w:val="center"/>
        <w:rPr>
          <w:rFonts w:ascii="宋体"/>
          <w:sz w:val="32"/>
          <w:szCs w:val="32"/>
          <w:highlight w:val="none"/>
        </w:rPr>
      </w:pPr>
    </w:p>
    <w:p w14:paraId="7AC0A0E3">
      <w:pPr>
        <w:tabs>
          <w:tab w:val="left" w:pos="2355"/>
          <w:tab w:val="center" w:pos="4513"/>
        </w:tabs>
        <w:spacing w:line="360" w:lineRule="auto"/>
        <w:ind w:firstLine="640" w:firstLineChars="200"/>
        <w:jc w:val="center"/>
        <w:rPr>
          <w:rFonts w:ascii="宋体"/>
          <w:sz w:val="32"/>
          <w:szCs w:val="32"/>
          <w:highlight w:val="none"/>
        </w:rPr>
      </w:pPr>
    </w:p>
    <w:p w14:paraId="243B0E40">
      <w:pPr>
        <w:tabs>
          <w:tab w:val="left" w:pos="2355"/>
          <w:tab w:val="center" w:pos="4513"/>
        </w:tabs>
        <w:spacing w:line="360" w:lineRule="auto"/>
        <w:ind w:firstLine="640" w:firstLineChars="200"/>
        <w:jc w:val="center"/>
        <w:rPr>
          <w:rFonts w:ascii="宋体"/>
          <w:sz w:val="32"/>
          <w:szCs w:val="32"/>
          <w:highlight w:val="none"/>
        </w:rPr>
      </w:pPr>
    </w:p>
    <w:p w14:paraId="3B9D90B1">
      <w:pPr>
        <w:tabs>
          <w:tab w:val="left" w:pos="2355"/>
          <w:tab w:val="center" w:pos="4513"/>
        </w:tabs>
        <w:spacing w:line="360" w:lineRule="auto"/>
        <w:ind w:firstLine="640" w:firstLineChars="200"/>
        <w:jc w:val="center"/>
        <w:rPr>
          <w:rFonts w:ascii="宋体"/>
          <w:sz w:val="32"/>
          <w:szCs w:val="32"/>
          <w:highlight w:val="none"/>
        </w:rPr>
      </w:pPr>
    </w:p>
    <w:p w14:paraId="1CBE6E8B">
      <w:pPr>
        <w:tabs>
          <w:tab w:val="left" w:pos="2355"/>
          <w:tab w:val="center" w:pos="4513"/>
        </w:tabs>
        <w:spacing w:line="360" w:lineRule="auto"/>
        <w:ind w:firstLine="640" w:firstLineChars="200"/>
        <w:jc w:val="center"/>
        <w:rPr>
          <w:rFonts w:ascii="宋体"/>
          <w:sz w:val="32"/>
          <w:szCs w:val="32"/>
          <w:highlight w:val="none"/>
        </w:rPr>
      </w:pPr>
    </w:p>
    <w:p w14:paraId="19ECBF9E">
      <w:pPr>
        <w:tabs>
          <w:tab w:val="left" w:pos="2355"/>
          <w:tab w:val="center" w:pos="4513"/>
        </w:tabs>
        <w:spacing w:line="360" w:lineRule="auto"/>
        <w:ind w:firstLine="640" w:firstLineChars="200"/>
        <w:jc w:val="center"/>
        <w:rPr>
          <w:rFonts w:ascii="宋体"/>
          <w:sz w:val="32"/>
          <w:szCs w:val="32"/>
          <w:highlight w:val="none"/>
        </w:rPr>
      </w:pPr>
    </w:p>
    <w:p w14:paraId="4E1048DE">
      <w:pPr>
        <w:tabs>
          <w:tab w:val="left" w:pos="2355"/>
          <w:tab w:val="center" w:pos="4513"/>
        </w:tabs>
        <w:spacing w:line="360" w:lineRule="auto"/>
        <w:ind w:firstLine="640" w:firstLineChars="200"/>
        <w:jc w:val="center"/>
        <w:rPr>
          <w:rFonts w:ascii="宋体"/>
          <w:sz w:val="32"/>
          <w:szCs w:val="32"/>
          <w:highlight w:val="none"/>
        </w:rPr>
      </w:pPr>
    </w:p>
    <w:p w14:paraId="387051D2">
      <w:pPr>
        <w:tabs>
          <w:tab w:val="left" w:pos="2355"/>
          <w:tab w:val="center" w:pos="4513"/>
        </w:tabs>
        <w:spacing w:line="360" w:lineRule="auto"/>
        <w:ind w:firstLine="640" w:firstLineChars="200"/>
        <w:jc w:val="center"/>
        <w:rPr>
          <w:rFonts w:ascii="宋体"/>
          <w:sz w:val="32"/>
          <w:szCs w:val="32"/>
          <w:highlight w:val="none"/>
        </w:rPr>
      </w:pPr>
    </w:p>
    <w:p w14:paraId="765ADD2A">
      <w:pPr>
        <w:tabs>
          <w:tab w:val="left" w:pos="2355"/>
          <w:tab w:val="center" w:pos="4513"/>
        </w:tabs>
        <w:spacing w:line="360" w:lineRule="auto"/>
        <w:ind w:firstLine="640" w:firstLineChars="200"/>
        <w:jc w:val="center"/>
        <w:rPr>
          <w:rFonts w:ascii="宋体"/>
          <w:sz w:val="32"/>
          <w:szCs w:val="32"/>
          <w:highlight w:val="none"/>
        </w:rPr>
      </w:pPr>
    </w:p>
    <w:p w14:paraId="1BF3913B">
      <w:pPr>
        <w:tabs>
          <w:tab w:val="left" w:pos="2355"/>
          <w:tab w:val="center" w:pos="4513"/>
        </w:tabs>
        <w:spacing w:line="360" w:lineRule="auto"/>
        <w:ind w:firstLine="640" w:firstLineChars="200"/>
        <w:jc w:val="center"/>
        <w:rPr>
          <w:rFonts w:ascii="宋体"/>
          <w:sz w:val="32"/>
          <w:szCs w:val="32"/>
          <w:highlight w:val="none"/>
        </w:rPr>
      </w:pPr>
    </w:p>
    <w:p w14:paraId="56A8BB24">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575FEDB7">
      <w:pPr>
        <w:pStyle w:val="27"/>
        <w:spacing w:line="360" w:lineRule="auto"/>
        <w:ind w:right="480"/>
        <w:jc w:val="center"/>
        <w:rPr>
          <w:rFonts w:hAnsi="宋体"/>
          <w:sz w:val="24"/>
          <w:szCs w:val="24"/>
          <w:highlight w:val="none"/>
        </w:rPr>
      </w:pPr>
      <w:r>
        <w:rPr>
          <w:rFonts w:hint="eastAsia" w:hAnsi="宋体"/>
          <w:sz w:val="24"/>
          <w:szCs w:val="24"/>
          <w:highlight w:val="none"/>
        </w:rPr>
        <w:t>　　　　　　　　　　　　　投标人盖公章</w:t>
      </w:r>
      <w:r>
        <w:rPr>
          <w:rFonts w:hAnsi="宋体"/>
          <w:sz w:val="24"/>
          <w:szCs w:val="24"/>
          <w:highlight w:val="none"/>
        </w:rPr>
        <w:t>_____________</w:t>
      </w:r>
    </w:p>
    <w:p w14:paraId="17EB3ECB">
      <w:pPr>
        <w:tabs>
          <w:tab w:val="left" w:pos="2355"/>
          <w:tab w:val="center" w:pos="4513"/>
        </w:tabs>
        <w:spacing w:line="360" w:lineRule="auto"/>
        <w:jc w:val="center"/>
        <w:rPr>
          <w:rFonts w:ascii="宋体" w:hAnsi="宋体" w:cs="宋体"/>
          <w:sz w:val="32"/>
          <w:szCs w:val="32"/>
          <w:highlight w:val="none"/>
        </w:rPr>
      </w:pPr>
      <w:r>
        <w:rPr>
          <w:rFonts w:hint="eastAsia" w:hAnsi="宋体"/>
          <w:sz w:val="24"/>
          <w:highlight w:val="none"/>
        </w:rPr>
        <w:t xml:space="preserve">                     日期：</w:t>
      </w:r>
      <w:r>
        <w:rPr>
          <w:rFonts w:hAnsi="宋体"/>
          <w:sz w:val="24"/>
          <w:highlight w:val="none"/>
        </w:rPr>
        <w:t>_____</w:t>
      </w:r>
      <w:r>
        <w:rPr>
          <w:rFonts w:hint="eastAsia" w:hAnsi="宋体"/>
          <w:sz w:val="24"/>
          <w:highlight w:val="none"/>
        </w:rPr>
        <w:t>年</w:t>
      </w:r>
      <w:r>
        <w:rPr>
          <w:rFonts w:hAnsi="宋体"/>
          <w:sz w:val="24"/>
          <w:highlight w:val="none"/>
        </w:rPr>
        <w:t>____</w:t>
      </w:r>
      <w:r>
        <w:rPr>
          <w:rFonts w:hint="eastAsia" w:hAnsi="宋体"/>
          <w:sz w:val="24"/>
          <w:highlight w:val="none"/>
        </w:rPr>
        <w:t>月</w:t>
      </w:r>
      <w:r>
        <w:rPr>
          <w:rFonts w:hAnsi="宋体"/>
          <w:sz w:val="24"/>
          <w:highlight w:val="none"/>
        </w:rPr>
        <w:t>____</w:t>
      </w:r>
      <w:r>
        <w:rPr>
          <w:rFonts w:hint="eastAsia" w:hAnsi="宋体"/>
          <w:sz w:val="24"/>
          <w:highlight w:val="none"/>
        </w:rPr>
        <w:t>日</w:t>
      </w:r>
    </w:p>
    <w:p w14:paraId="3802F4AD">
      <w:pPr>
        <w:tabs>
          <w:tab w:val="left" w:pos="2355"/>
          <w:tab w:val="center" w:pos="4513"/>
        </w:tabs>
        <w:spacing w:line="360" w:lineRule="auto"/>
        <w:jc w:val="center"/>
        <w:rPr>
          <w:rFonts w:ascii="宋体" w:hAnsi="宋体" w:cs="宋体"/>
          <w:sz w:val="32"/>
          <w:szCs w:val="32"/>
          <w:highlight w:val="none"/>
        </w:rPr>
      </w:pPr>
    </w:p>
    <w:p w14:paraId="594FCA85">
      <w:pPr>
        <w:tabs>
          <w:tab w:val="left" w:pos="2355"/>
          <w:tab w:val="center" w:pos="4513"/>
        </w:tabs>
        <w:spacing w:line="360" w:lineRule="auto"/>
        <w:jc w:val="center"/>
        <w:rPr>
          <w:rFonts w:ascii="宋体" w:hAnsi="宋体" w:cs="宋体"/>
          <w:sz w:val="32"/>
          <w:szCs w:val="32"/>
          <w:highlight w:val="none"/>
        </w:rPr>
      </w:pPr>
    </w:p>
    <w:p w14:paraId="12F02AC2">
      <w:pPr>
        <w:tabs>
          <w:tab w:val="left" w:pos="2355"/>
          <w:tab w:val="center" w:pos="4513"/>
        </w:tabs>
        <w:spacing w:line="360" w:lineRule="auto"/>
        <w:jc w:val="center"/>
        <w:rPr>
          <w:rFonts w:ascii="宋体" w:hAnsi="宋体" w:cs="宋体"/>
          <w:sz w:val="32"/>
          <w:szCs w:val="32"/>
          <w:highlight w:val="none"/>
        </w:rPr>
      </w:pPr>
    </w:p>
    <w:p w14:paraId="7677C055">
      <w:pPr>
        <w:tabs>
          <w:tab w:val="left" w:pos="2355"/>
          <w:tab w:val="center" w:pos="4513"/>
        </w:tabs>
        <w:spacing w:line="360" w:lineRule="auto"/>
        <w:jc w:val="center"/>
        <w:rPr>
          <w:rFonts w:ascii="宋体" w:hAnsi="宋体" w:cs="宋体"/>
          <w:sz w:val="32"/>
          <w:szCs w:val="32"/>
          <w:highlight w:val="none"/>
        </w:rPr>
      </w:pPr>
    </w:p>
    <w:p w14:paraId="7DF46EAF">
      <w:pPr>
        <w:tabs>
          <w:tab w:val="left" w:pos="2355"/>
          <w:tab w:val="center" w:pos="4513"/>
        </w:tabs>
        <w:spacing w:line="360" w:lineRule="auto"/>
        <w:jc w:val="center"/>
        <w:rPr>
          <w:rFonts w:ascii="宋体" w:hAnsi="宋体" w:cs="宋体"/>
          <w:sz w:val="32"/>
          <w:szCs w:val="32"/>
          <w:highlight w:val="none"/>
        </w:rPr>
      </w:pPr>
    </w:p>
    <w:p w14:paraId="0175BBFA">
      <w:pPr>
        <w:tabs>
          <w:tab w:val="left" w:pos="2355"/>
          <w:tab w:val="center" w:pos="4513"/>
        </w:tabs>
        <w:spacing w:line="360" w:lineRule="auto"/>
        <w:jc w:val="center"/>
        <w:rPr>
          <w:rFonts w:ascii="宋体" w:hAnsi="宋体" w:cs="宋体"/>
          <w:sz w:val="32"/>
          <w:szCs w:val="32"/>
          <w:highlight w:val="none"/>
        </w:rPr>
      </w:pPr>
    </w:p>
    <w:p w14:paraId="0F03F5AF">
      <w:pPr>
        <w:tabs>
          <w:tab w:val="left" w:pos="2355"/>
          <w:tab w:val="center" w:pos="4513"/>
        </w:tabs>
        <w:spacing w:line="360" w:lineRule="auto"/>
        <w:jc w:val="center"/>
        <w:rPr>
          <w:rFonts w:ascii="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0</w:t>
      </w:r>
      <w:r>
        <w:rPr>
          <w:rFonts w:hint="eastAsia" w:ascii="宋体" w:hAnsi="宋体" w:cs="宋体"/>
          <w:sz w:val="32"/>
          <w:szCs w:val="32"/>
          <w:highlight w:val="none"/>
        </w:rPr>
        <w:t>、安装、调试和验收方案</w:t>
      </w:r>
    </w:p>
    <w:p w14:paraId="2458C462">
      <w:pPr>
        <w:tabs>
          <w:tab w:val="left" w:pos="2355"/>
          <w:tab w:val="center" w:pos="4513"/>
        </w:tabs>
        <w:spacing w:line="360" w:lineRule="auto"/>
        <w:ind w:firstLine="560" w:firstLineChars="200"/>
        <w:jc w:val="center"/>
        <w:rPr>
          <w:rFonts w:ascii="宋体" w:hAnsi="宋体" w:cs="宋体"/>
          <w:sz w:val="28"/>
          <w:szCs w:val="28"/>
          <w:highlight w:val="none"/>
        </w:rPr>
      </w:pPr>
    </w:p>
    <w:p w14:paraId="73265799">
      <w:pPr>
        <w:tabs>
          <w:tab w:val="left" w:pos="2355"/>
          <w:tab w:val="center" w:pos="4513"/>
        </w:tabs>
        <w:spacing w:line="360" w:lineRule="auto"/>
        <w:ind w:firstLine="640" w:firstLineChars="200"/>
        <w:jc w:val="center"/>
        <w:rPr>
          <w:rFonts w:ascii="宋体"/>
          <w:sz w:val="32"/>
          <w:szCs w:val="32"/>
          <w:highlight w:val="none"/>
        </w:rPr>
      </w:pPr>
    </w:p>
    <w:p w14:paraId="4FF82671">
      <w:pPr>
        <w:tabs>
          <w:tab w:val="left" w:pos="2355"/>
          <w:tab w:val="center" w:pos="4513"/>
        </w:tabs>
        <w:spacing w:line="360" w:lineRule="auto"/>
        <w:ind w:firstLine="640" w:firstLineChars="200"/>
        <w:jc w:val="center"/>
        <w:rPr>
          <w:rFonts w:ascii="宋体"/>
          <w:sz w:val="32"/>
          <w:szCs w:val="32"/>
          <w:highlight w:val="none"/>
        </w:rPr>
      </w:pPr>
    </w:p>
    <w:p w14:paraId="75F5902B">
      <w:pPr>
        <w:tabs>
          <w:tab w:val="left" w:pos="2355"/>
          <w:tab w:val="center" w:pos="4513"/>
        </w:tabs>
        <w:spacing w:line="360" w:lineRule="auto"/>
        <w:ind w:firstLine="640" w:firstLineChars="200"/>
        <w:jc w:val="center"/>
        <w:rPr>
          <w:rFonts w:ascii="宋体"/>
          <w:sz w:val="32"/>
          <w:szCs w:val="32"/>
          <w:highlight w:val="none"/>
        </w:rPr>
      </w:pPr>
    </w:p>
    <w:p w14:paraId="506C6B8A">
      <w:pPr>
        <w:tabs>
          <w:tab w:val="left" w:pos="2355"/>
          <w:tab w:val="center" w:pos="4513"/>
        </w:tabs>
        <w:spacing w:line="360" w:lineRule="auto"/>
        <w:ind w:firstLine="640" w:firstLineChars="200"/>
        <w:jc w:val="center"/>
        <w:rPr>
          <w:rFonts w:ascii="宋体"/>
          <w:sz w:val="32"/>
          <w:szCs w:val="32"/>
          <w:highlight w:val="none"/>
        </w:rPr>
      </w:pPr>
    </w:p>
    <w:p w14:paraId="51F627F5">
      <w:pPr>
        <w:tabs>
          <w:tab w:val="left" w:pos="2355"/>
          <w:tab w:val="center" w:pos="4513"/>
        </w:tabs>
        <w:spacing w:line="360" w:lineRule="auto"/>
        <w:ind w:firstLine="640" w:firstLineChars="200"/>
        <w:jc w:val="center"/>
        <w:rPr>
          <w:rFonts w:ascii="宋体"/>
          <w:sz w:val="32"/>
          <w:szCs w:val="32"/>
          <w:highlight w:val="none"/>
        </w:rPr>
      </w:pPr>
    </w:p>
    <w:p w14:paraId="72DDDD3B">
      <w:pPr>
        <w:tabs>
          <w:tab w:val="left" w:pos="2355"/>
          <w:tab w:val="center" w:pos="4513"/>
        </w:tabs>
        <w:spacing w:line="360" w:lineRule="auto"/>
        <w:ind w:firstLine="640" w:firstLineChars="200"/>
        <w:jc w:val="center"/>
        <w:rPr>
          <w:rFonts w:ascii="宋体"/>
          <w:sz w:val="32"/>
          <w:szCs w:val="32"/>
          <w:highlight w:val="none"/>
        </w:rPr>
      </w:pPr>
    </w:p>
    <w:p w14:paraId="180FCFA6">
      <w:pPr>
        <w:tabs>
          <w:tab w:val="left" w:pos="2355"/>
          <w:tab w:val="center" w:pos="4513"/>
        </w:tabs>
        <w:spacing w:line="360" w:lineRule="auto"/>
        <w:ind w:firstLine="640" w:firstLineChars="200"/>
        <w:jc w:val="center"/>
        <w:rPr>
          <w:rFonts w:ascii="宋体"/>
          <w:sz w:val="32"/>
          <w:szCs w:val="32"/>
          <w:highlight w:val="none"/>
        </w:rPr>
      </w:pPr>
    </w:p>
    <w:p w14:paraId="19FF76E6">
      <w:pPr>
        <w:tabs>
          <w:tab w:val="left" w:pos="2355"/>
          <w:tab w:val="center" w:pos="4513"/>
        </w:tabs>
        <w:spacing w:line="360" w:lineRule="auto"/>
        <w:ind w:firstLine="640" w:firstLineChars="200"/>
        <w:jc w:val="center"/>
        <w:rPr>
          <w:rFonts w:ascii="宋体"/>
          <w:sz w:val="32"/>
          <w:szCs w:val="32"/>
          <w:highlight w:val="none"/>
        </w:rPr>
      </w:pPr>
    </w:p>
    <w:p w14:paraId="754920AC">
      <w:pPr>
        <w:tabs>
          <w:tab w:val="left" w:pos="2355"/>
          <w:tab w:val="center" w:pos="4513"/>
        </w:tabs>
        <w:spacing w:line="360" w:lineRule="auto"/>
        <w:ind w:firstLine="640" w:firstLineChars="200"/>
        <w:jc w:val="center"/>
        <w:rPr>
          <w:rFonts w:ascii="宋体"/>
          <w:sz w:val="32"/>
          <w:szCs w:val="32"/>
          <w:highlight w:val="none"/>
        </w:rPr>
      </w:pPr>
    </w:p>
    <w:p w14:paraId="4C28F778">
      <w:pPr>
        <w:tabs>
          <w:tab w:val="left" w:pos="2355"/>
          <w:tab w:val="center" w:pos="4513"/>
        </w:tabs>
        <w:spacing w:line="360" w:lineRule="auto"/>
        <w:ind w:firstLine="640" w:firstLineChars="200"/>
        <w:jc w:val="center"/>
        <w:rPr>
          <w:rFonts w:ascii="宋体"/>
          <w:sz w:val="32"/>
          <w:szCs w:val="32"/>
          <w:highlight w:val="none"/>
        </w:rPr>
      </w:pPr>
    </w:p>
    <w:p w14:paraId="60FCFC14">
      <w:pPr>
        <w:tabs>
          <w:tab w:val="left" w:pos="2355"/>
          <w:tab w:val="center" w:pos="4513"/>
        </w:tabs>
        <w:spacing w:line="360" w:lineRule="auto"/>
        <w:ind w:firstLine="640" w:firstLineChars="200"/>
        <w:jc w:val="center"/>
        <w:rPr>
          <w:rFonts w:ascii="宋体"/>
          <w:sz w:val="32"/>
          <w:szCs w:val="32"/>
          <w:highlight w:val="none"/>
        </w:rPr>
      </w:pPr>
    </w:p>
    <w:p w14:paraId="6A94B57F">
      <w:pPr>
        <w:tabs>
          <w:tab w:val="left" w:pos="2355"/>
          <w:tab w:val="center" w:pos="4513"/>
        </w:tabs>
        <w:spacing w:line="360" w:lineRule="auto"/>
        <w:ind w:firstLine="640" w:firstLineChars="200"/>
        <w:jc w:val="center"/>
        <w:rPr>
          <w:rFonts w:ascii="宋体"/>
          <w:sz w:val="32"/>
          <w:szCs w:val="32"/>
          <w:highlight w:val="none"/>
        </w:rPr>
      </w:pPr>
    </w:p>
    <w:p w14:paraId="3FEF4D30">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0263D359">
      <w:pPr>
        <w:pStyle w:val="27"/>
        <w:spacing w:line="360" w:lineRule="auto"/>
        <w:ind w:right="480"/>
        <w:jc w:val="center"/>
        <w:rPr>
          <w:rFonts w:hAnsi="宋体"/>
          <w:sz w:val="24"/>
          <w:szCs w:val="24"/>
          <w:highlight w:val="none"/>
        </w:rPr>
      </w:pPr>
      <w:r>
        <w:rPr>
          <w:rFonts w:hint="eastAsia" w:hAnsi="宋体"/>
          <w:sz w:val="24"/>
          <w:szCs w:val="24"/>
          <w:highlight w:val="none"/>
        </w:rPr>
        <w:t>　　　　　　　　　　　　　投标人盖公章</w:t>
      </w:r>
      <w:r>
        <w:rPr>
          <w:rFonts w:hAnsi="宋体"/>
          <w:sz w:val="24"/>
          <w:szCs w:val="24"/>
          <w:highlight w:val="none"/>
        </w:rPr>
        <w:t>_____________</w:t>
      </w:r>
    </w:p>
    <w:p w14:paraId="2D429654">
      <w:pPr>
        <w:tabs>
          <w:tab w:val="left" w:pos="2355"/>
          <w:tab w:val="center" w:pos="4513"/>
        </w:tabs>
        <w:spacing w:line="360" w:lineRule="auto"/>
        <w:jc w:val="center"/>
        <w:rPr>
          <w:rFonts w:hint="eastAsia" w:hAnsi="宋体"/>
          <w:sz w:val="24"/>
          <w:highlight w:val="none"/>
        </w:rPr>
      </w:pPr>
      <w:r>
        <w:rPr>
          <w:rFonts w:hint="eastAsia" w:hAnsi="宋体"/>
          <w:sz w:val="24"/>
          <w:highlight w:val="none"/>
          <w:lang w:val="en-US" w:eastAsia="zh-CN"/>
        </w:rPr>
        <w:t xml:space="preserve">                      </w:t>
      </w:r>
      <w:r>
        <w:rPr>
          <w:rFonts w:hint="eastAsia" w:hAnsi="宋体"/>
          <w:sz w:val="24"/>
          <w:highlight w:val="none"/>
        </w:rPr>
        <w:t>日期：</w:t>
      </w:r>
      <w:r>
        <w:rPr>
          <w:rFonts w:hAnsi="宋体"/>
          <w:sz w:val="24"/>
          <w:highlight w:val="none"/>
        </w:rPr>
        <w:t>_____</w:t>
      </w:r>
      <w:r>
        <w:rPr>
          <w:rFonts w:hint="eastAsia" w:hAnsi="宋体"/>
          <w:sz w:val="24"/>
          <w:highlight w:val="none"/>
        </w:rPr>
        <w:t>年</w:t>
      </w:r>
      <w:r>
        <w:rPr>
          <w:rFonts w:hAnsi="宋体"/>
          <w:sz w:val="24"/>
          <w:highlight w:val="none"/>
        </w:rPr>
        <w:t>____</w:t>
      </w:r>
      <w:r>
        <w:rPr>
          <w:rFonts w:hint="eastAsia" w:hAnsi="宋体"/>
          <w:sz w:val="24"/>
          <w:highlight w:val="none"/>
        </w:rPr>
        <w:t>月</w:t>
      </w:r>
      <w:r>
        <w:rPr>
          <w:rFonts w:hAnsi="宋体"/>
          <w:sz w:val="24"/>
          <w:highlight w:val="none"/>
        </w:rPr>
        <w:t>____</w:t>
      </w:r>
      <w:r>
        <w:rPr>
          <w:rFonts w:hint="eastAsia" w:hAnsi="宋体"/>
          <w:sz w:val="24"/>
          <w:highlight w:val="none"/>
        </w:rPr>
        <w:t>日</w:t>
      </w:r>
    </w:p>
    <w:p w14:paraId="225E39BF">
      <w:pPr>
        <w:tabs>
          <w:tab w:val="left" w:pos="2355"/>
          <w:tab w:val="center" w:pos="4513"/>
        </w:tabs>
        <w:spacing w:line="360" w:lineRule="auto"/>
        <w:jc w:val="center"/>
        <w:rPr>
          <w:rFonts w:hint="eastAsia" w:hAnsi="宋体"/>
          <w:sz w:val="24"/>
          <w:highlight w:val="none"/>
        </w:rPr>
      </w:pPr>
    </w:p>
    <w:p w14:paraId="0A57474F">
      <w:pPr>
        <w:tabs>
          <w:tab w:val="left" w:pos="2355"/>
          <w:tab w:val="center" w:pos="4513"/>
        </w:tabs>
        <w:spacing w:line="360" w:lineRule="auto"/>
        <w:jc w:val="center"/>
        <w:rPr>
          <w:rFonts w:hint="eastAsia" w:hAnsi="宋体"/>
          <w:sz w:val="24"/>
          <w:highlight w:val="none"/>
        </w:rPr>
      </w:pPr>
    </w:p>
    <w:p w14:paraId="7B5374C2">
      <w:pPr>
        <w:tabs>
          <w:tab w:val="left" w:pos="2355"/>
          <w:tab w:val="center" w:pos="4513"/>
        </w:tabs>
        <w:spacing w:line="360" w:lineRule="auto"/>
        <w:jc w:val="center"/>
        <w:rPr>
          <w:rFonts w:hint="eastAsia" w:hAnsi="宋体"/>
          <w:sz w:val="24"/>
          <w:highlight w:val="none"/>
        </w:rPr>
      </w:pPr>
    </w:p>
    <w:p w14:paraId="247E2039">
      <w:pPr>
        <w:tabs>
          <w:tab w:val="left" w:pos="2355"/>
          <w:tab w:val="center" w:pos="4513"/>
        </w:tabs>
        <w:spacing w:line="360" w:lineRule="auto"/>
        <w:jc w:val="center"/>
        <w:rPr>
          <w:rFonts w:hint="eastAsia" w:hAnsi="宋体"/>
          <w:sz w:val="24"/>
          <w:highlight w:val="none"/>
        </w:rPr>
      </w:pPr>
    </w:p>
    <w:p w14:paraId="3D7A1DD4">
      <w:pPr>
        <w:tabs>
          <w:tab w:val="left" w:pos="2355"/>
          <w:tab w:val="center" w:pos="4513"/>
        </w:tabs>
        <w:spacing w:line="360" w:lineRule="auto"/>
        <w:jc w:val="center"/>
        <w:rPr>
          <w:rFonts w:hint="eastAsia" w:hAnsi="宋体"/>
          <w:sz w:val="24"/>
          <w:highlight w:val="none"/>
        </w:rPr>
      </w:pPr>
    </w:p>
    <w:p w14:paraId="62D57DA4">
      <w:pPr>
        <w:tabs>
          <w:tab w:val="left" w:pos="2355"/>
          <w:tab w:val="center" w:pos="4513"/>
        </w:tabs>
        <w:spacing w:line="360" w:lineRule="auto"/>
        <w:jc w:val="center"/>
        <w:rPr>
          <w:rFonts w:hint="eastAsia" w:hAnsi="宋体"/>
          <w:sz w:val="24"/>
          <w:highlight w:val="none"/>
        </w:rPr>
      </w:pPr>
    </w:p>
    <w:p w14:paraId="4654E1C5">
      <w:pPr>
        <w:tabs>
          <w:tab w:val="left" w:pos="2355"/>
          <w:tab w:val="center" w:pos="4513"/>
        </w:tabs>
        <w:spacing w:line="360" w:lineRule="auto"/>
        <w:jc w:val="center"/>
        <w:rPr>
          <w:rFonts w:hint="eastAsia" w:hAnsi="宋体"/>
          <w:sz w:val="24"/>
          <w:highlight w:val="none"/>
        </w:rPr>
      </w:pPr>
    </w:p>
    <w:p w14:paraId="365FEBE9">
      <w:pPr>
        <w:tabs>
          <w:tab w:val="left" w:pos="2355"/>
          <w:tab w:val="center" w:pos="4513"/>
        </w:tabs>
        <w:spacing w:line="360" w:lineRule="auto"/>
        <w:jc w:val="center"/>
        <w:rPr>
          <w:rFonts w:hint="eastAsia" w:hAnsi="宋体"/>
          <w:sz w:val="24"/>
          <w:highlight w:val="none"/>
        </w:rPr>
      </w:pPr>
    </w:p>
    <w:p w14:paraId="4E56D554">
      <w:pPr>
        <w:tabs>
          <w:tab w:val="left" w:pos="2355"/>
          <w:tab w:val="center" w:pos="4513"/>
        </w:tabs>
        <w:spacing w:line="360" w:lineRule="auto"/>
        <w:jc w:val="center"/>
        <w:rPr>
          <w:rFonts w:ascii="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1</w:t>
      </w:r>
      <w:r>
        <w:rPr>
          <w:rFonts w:hint="eastAsia" w:ascii="宋体" w:hAnsi="宋体" w:cs="宋体"/>
          <w:sz w:val="32"/>
          <w:szCs w:val="32"/>
          <w:highlight w:val="none"/>
        </w:rPr>
        <w:t>、</w:t>
      </w:r>
      <w:r>
        <w:rPr>
          <w:rFonts w:hint="eastAsia" w:ascii="宋体" w:hAnsi="宋体" w:cs="宋体"/>
          <w:sz w:val="32"/>
          <w:szCs w:val="32"/>
          <w:highlight w:val="none"/>
          <w:lang w:val="en-US" w:eastAsia="zh-CN"/>
        </w:rPr>
        <w:t>售后服务及质保期承诺</w:t>
      </w:r>
    </w:p>
    <w:p w14:paraId="38B83135">
      <w:pPr>
        <w:tabs>
          <w:tab w:val="left" w:pos="2355"/>
          <w:tab w:val="center" w:pos="4513"/>
        </w:tabs>
        <w:spacing w:line="360" w:lineRule="auto"/>
        <w:ind w:firstLine="560" w:firstLineChars="200"/>
        <w:jc w:val="center"/>
        <w:rPr>
          <w:rFonts w:ascii="宋体" w:hAnsi="宋体" w:cs="宋体"/>
          <w:sz w:val="28"/>
          <w:szCs w:val="28"/>
          <w:highlight w:val="none"/>
        </w:rPr>
      </w:pPr>
    </w:p>
    <w:p w14:paraId="6E754317">
      <w:pPr>
        <w:tabs>
          <w:tab w:val="left" w:pos="2355"/>
          <w:tab w:val="center" w:pos="4513"/>
        </w:tabs>
        <w:spacing w:line="360" w:lineRule="auto"/>
        <w:ind w:firstLine="640" w:firstLineChars="200"/>
        <w:jc w:val="center"/>
        <w:rPr>
          <w:rFonts w:ascii="宋体"/>
          <w:sz w:val="32"/>
          <w:szCs w:val="32"/>
          <w:highlight w:val="none"/>
        </w:rPr>
      </w:pPr>
    </w:p>
    <w:p w14:paraId="5BDC90DF">
      <w:pPr>
        <w:tabs>
          <w:tab w:val="left" w:pos="2355"/>
          <w:tab w:val="center" w:pos="4513"/>
        </w:tabs>
        <w:spacing w:line="360" w:lineRule="auto"/>
        <w:ind w:firstLine="640" w:firstLineChars="200"/>
        <w:jc w:val="center"/>
        <w:rPr>
          <w:rFonts w:ascii="宋体"/>
          <w:sz w:val="32"/>
          <w:szCs w:val="32"/>
          <w:highlight w:val="none"/>
        </w:rPr>
      </w:pPr>
    </w:p>
    <w:p w14:paraId="3E6F6BF1">
      <w:pPr>
        <w:tabs>
          <w:tab w:val="left" w:pos="2355"/>
          <w:tab w:val="center" w:pos="4513"/>
        </w:tabs>
        <w:spacing w:line="360" w:lineRule="auto"/>
        <w:ind w:firstLine="640" w:firstLineChars="200"/>
        <w:jc w:val="center"/>
        <w:rPr>
          <w:rFonts w:ascii="宋体"/>
          <w:sz w:val="32"/>
          <w:szCs w:val="32"/>
          <w:highlight w:val="none"/>
        </w:rPr>
      </w:pPr>
    </w:p>
    <w:p w14:paraId="7FB70FA0">
      <w:pPr>
        <w:tabs>
          <w:tab w:val="left" w:pos="2355"/>
          <w:tab w:val="center" w:pos="4513"/>
        </w:tabs>
        <w:spacing w:line="360" w:lineRule="auto"/>
        <w:ind w:firstLine="640" w:firstLineChars="200"/>
        <w:jc w:val="center"/>
        <w:rPr>
          <w:rFonts w:ascii="宋体"/>
          <w:sz w:val="32"/>
          <w:szCs w:val="32"/>
          <w:highlight w:val="none"/>
        </w:rPr>
      </w:pPr>
    </w:p>
    <w:p w14:paraId="01FD0C59">
      <w:pPr>
        <w:tabs>
          <w:tab w:val="left" w:pos="2355"/>
          <w:tab w:val="center" w:pos="4513"/>
        </w:tabs>
        <w:spacing w:line="360" w:lineRule="auto"/>
        <w:ind w:firstLine="640" w:firstLineChars="200"/>
        <w:jc w:val="center"/>
        <w:rPr>
          <w:rFonts w:ascii="宋体"/>
          <w:sz w:val="32"/>
          <w:szCs w:val="32"/>
          <w:highlight w:val="none"/>
        </w:rPr>
      </w:pPr>
    </w:p>
    <w:p w14:paraId="0BF22180">
      <w:pPr>
        <w:tabs>
          <w:tab w:val="left" w:pos="2355"/>
          <w:tab w:val="center" w:pos="4513"/>
        </w:tabs>
        <w:spacing w:line="360" w:lineRule="auto"/>
        <w:ind w:firstLine="640" w:firstLineChars="200"/>
        <w:jc w:val="center"/>
        <w:rPr>
          <w:rFonts w:ascii="宋体"/>
          <w:sz w:val="32"/>
          <w:szCs w:val="32"/>
          <w:highlight w:val="none"/>
        </w:rPr>
      </w:pPr>
    </w:p>
    <w:p w14:paraId="62489C1C">
      <w:pPr>
        <w:tabs>
          <w:tab w:val="left" w:pos="2355"/>
          <w:tab w:val="center" w:pos="4513"/>
        </w:tabs>
        <w:spacing w:line="360" w:lineRule="auto"/>
        <w:ind w:firstLine="640" w:firstLineChars="200"/>
        <w:jc w:val="center"/>
        <w:rPr>
          <w:rFonts w:ascii="宋体"/>
          <w:sz w:val="32"/>
          <w:szCs w:val="32"/>
          <w:highlight w:val="none"/>
        </w:rPr>
      </w:pPr>
    </w:p>
    <w:p w14:paraId="4BB5FD7B">
      <w:pPr>
        <w:tabs>
          <w:tab w:val="left" w:pos="2355"/>
          <w:tab w:val="center" w:pos="4513"/>
        </w:tabs>
        <w:spacing w:line="360" w:lineRule="auto"/>
        <w:ind w:firstLine="640" w:firstLineChars="200"/>
        <w:jc w:val="center"/>
        <w:rPr>
          <w:rFonts w:ascii="宋体"/>
          <w:sz w:val="32"/>
          <w:szCs w:val="32"/>
          <w:highlight w:val="none"/>
        </w:rPr>
      </w:pPr>
    </w:p>
    <w:p w14:paraId="552DBD5B">
      <w:pPr>
        <w:tabs>
          <w:tab w:val="left" w:pos="2355"/>
          <w:tab w:val="center" w:pos="4513"/>
        </w:tabs>
        <w:spacing w:line="360" w:lineRule="auto"/>
        <w:ind w:firstLine="640" w:firstLineChars="200"/>
        <w:jc w:val="center"/>
        <w:rPr>
          <w:rFonts w:ascii="宋体"/>
          <w:sz w:val="32"/>
          <w:szCs w:val="32"/>
          <w:highlight w:val="none"/>
        </w:rPr>
      </w:pPr>
    </w:p>
    <w:p w14:paraId="1F051CF7">
      <w:pPr>
        <w:tabs>
          <w:tab w:val="left" w:pos="2355"/>
          <w:tab w:val="center" w:pos="4513"/>
        </w:tabs>
        <w:spacing w:line="360" w:lineRule="auto"/>
        <w:ind w:firstLine="640" w:firstLineChars="200"/>
        <w:jc w:val="center"/>
        <w:rPr>
          <w:rFonts w:ascii="宋体"/>
          <w:sz w:val="32"/>
          <w:szCs w:val="32"/>
          <w:highlight w:val="none"/>
        </w:rPr>
      </w:pPr>
    </w:p>
    <w:p w14:paraId="1F14F590">
      <w:pPr>
        <w:tabs>
          <w:tab w:val="left" w:pos="2355"/>
          <w:tab w:val="center" w:pos="4513"/>
        </w:tabs>
        <w:spacing w:line="360" w:lineRule="auto"/>
        <w:ind w:firstLine="640" w:firstLineChars="200"/>
        <w:jc w:val="center"/>
        <w:rPr>
          <w:rFonts w:ascii="宋体"/>
          <w:sz w:val="32"/>
          <w:szCs w:val="32"/>
          <w:highlight w:val="none"/>
        </w:rPr>
      </w:pPr>
    </w:p>
    <w:p w14:paraId="40342118">
      <w:pPr>
        <w:tabs>
          <w:tab w:val="left" w:pos="2355"/>
          <w:tab w:val="center" w:pos="4513"/>
        </w:tabs>
        <w:spacing w:line="360" w:lineRule="auto"/>
        <w:ind w:firstLine="640" w:firstLineChars="200"/>
        <w:jc w:val="center"/>
        <w:rPr>
          <w:rFonts w:ascii="宋体"/>
          <w:sz w:val="32"/>
          <w:szCs w:val="32"/>
          <w:highlight w:val="none"/>
        </w:rPr>
      </w:pPr>
    </w:p>
    <w:p w14:paraId="56D63FF6">
      <w:pPr>
        <w:pStyle w:val="27"/>
        <w:spacing w:line="360" w:lineRule="auto"/>
        <w:ind w:right="480" w:firstLine="2400" w:firstLineChars="1000"/>
        <w:rPr>
          <w:rFonts w:hAnsi="宋体"/>
          <w:sz w:val="24"/>
          <w:szCs w:val="24"/>
          <w:highlight w:val="none"/>
        </w:rPr>
      </w:pPr>
      <w:r>
        <w:rPr>
          <w:rFonts w:hint="eastAsia" w:hAnsi="宋体"/>
          <w:sz w:val="24"/>
          <w:szCs w:val="24"/>
          <w:highlight w:val="none"/>
        </w:rPr>
        <w:t>负责人（或委托代理人）签字或盖章</w:t>
      </w:r>
      <w:r>
        <w:rPr>
          <w:rFonts w:hAnsi="宋体"/>
          <w:sz w:val="24"/>
          <w:szCs w:val="24"/>
          <w:highlight w:val="none"/>
        </w:rPr>
        <w:t>_____________</w:t>
      </w:r>
    </w:p>
    <w:p w14:paraId="0CD16FC6">
      <w:pPr>
        <w:pStyle w:val="27"/>
        <w:spacing w:line="360" w:lineRule="auto"/>
        <w:ind w:right="480"/>
        <w:jc w:val="center"/>
        <w:rPr>
          <w:rFonts w:hAnsi="宋体"/>
          <w:sz w:val="24"/>
          <w:szCs w:val="24"/>
          <w:highlight w:val="none"/>
        </w:rPr>
      </w:pPr>
      <w:r>
        <w:rPr>
          <w:rFonts w:hint="eastAsia" w:hAnsi="宋体"/>
          <w:sz w:val="24"/>
          <w:szCs w:val="24"/>
          <w:highlight w:val="none"/>
        </w:rPr>
        <w:t>　　　　　　　　　　　　　投标人盖公章</w:t>
      </w:r>
      <w:r>
        <w:rPr>
          <w:rFonts w:hAnsi="宋体"/>
          <w:sz w:val="24"/>
          <w:szCs w:val="24"/>
          <w:highlight w:val="none"/>
        </w:rPr>
        <w:t>_____________</w:t>
      </w:r>
    </w:p>
    <w:p w14:paraId="0527958D">
      <w:pPr>
        <w:tabs>
          <w:tab w:val="left" w:pos="2355"/>
          <w:tab w:val="center" w:pos="4513"/>
        </w:tabs>
        <w:spacing w:line="360" w:lineRule="auto"/>
        <w:ind w:firstLine="4320" w:firstLineChars="1800"/>
        <w:rPr>
          <w:rFonts w:ascii="宋体" w:hAnsi="宋体" w:cs="宋体"/>
          <w:sz w:val="32"/>
          <w:szCs w:val="32"/>
          <w:highlight w:val="none"/>
        </w:rPr>
      </w:pPr>
      <w:r>
        <w:rPr>
          <w:rFonts w:hint="eastAsia" w:hAnsi="宋体"/>
          <w:sz w:val="24"/>
          <w:highlight w:val="none"/>
        </w:rPr>
        <w:t>日期：</w:t>
      </w:r>
      <w:r>
        <w:rPr>
          <w:rFonts w:hAnsi="宋体"/>
          <w:sz w:val="24"/>
          <w:highlight w:val="none"/>
        </w:rPr>
        <w:t>_____</w:t>
      </w:r>
      <w:r>
        <w:rPr>
          <w:rFonts w:hint="eastAsia" w:hAnsi="宋体"/>
          <w:sz w:val="24"/>
          <w:highlight w:val="none"/>
        </w:rPr>
        <w:t>年</w:t>
      </w:r>
      <w:r>
        <w:rPr>
          <w:rFonts w:hAnsi="宋体"/>
          <w:sz w:val="24"/>
          <w:highlight w:val="none"/>
        </w:rPr>
        <w:t>____</w:t>
      </w:r>
      <w:r>
        <w:rPr>
          <w:rFonts w:hint="eastAsia" w:hAnsi="宋体"/>
          <w:sz w:val="24"/>
          <w:highlight w:val="none"/>
        </w:rPr>
        <w:t>月</w:t>
      </w:r>
      <w:r>
        <w:rPr>
          <w:rFonts w:hAnsi="宋体"/>
          <w:sz w:val="24"/>
          <w:highlight w:val="none"/>
        </w:rPr>
        <w:t>____</w:t>
      </w:r>
      <w:r>
        <w:rPr>
          <w:rFonts w:hint="eastAsia" w:hAnsi="宋体"/>
          <w:sz w:val="24"/>
          <w:highlight w:val="none"/>
        </w:rPr>
        <w:t>日</w:t>
      </w:r>
    </w:p>
    <w:p w14:paraId="64CD971B">
      <w:pPr>
        <w:tabs>
          <w:tab w:val="left" w:pos="2355"/>
          <w:tab w:val="center" w:pos="4513"/>
        </w:tabs>
        <w:spacing w:line="360" w:lineRule="auto"/>
        <w:jc w:val="center"/>
        <w:rPr>
          <w:rFonts w:hint="eastAsia" w:ascii="宋体" w:hAnsi="宋体" w:cs="宋体"/>
          <w:sz w:val="32"/>
          <w:szCs w:val="32"/>
          <w:highlight w:val="none"/>
        </w:rPr>
      </w:pPr>
    </w:p>
    <w:p w14:paraId="17B41704">
      <w:pPr>
        <w:tabs>
          <w:tab w:val="left" w:pos="2355"/>
          <w:tab w:val="center" w:pos="4513"/>
        </w:tabs>
        <w:spacing w:line="360" w:lineRule="auto"/>
        <w:jc w:val="center"/>
        <w:rPr>
          <w:rFonts w:hint="eastAsia" w:ascii="宋体" w:hAnsi="宋体" w:cs="宋体"/>
          <w:sz w:val="32"/>
          <w:szCs w:val="32"/>
          <w:highlight w:val="none"/>
        </w:rPr>
      </w:pPr>
    </w:p>
    <w:p w14:paraId="70A6615D">
      <w:pPr>
        <w:spacing w:line="360" w:lineRule="auto"/>
        <w:jc w:val="center"/>
        <w:rPr>
          <w:rFonts w:ascii="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2</w:t>
      </w:r>
      <w:r>
        <w:rPr>
          <w:rFonts w:hint="eastAsia" w:ascii="宋体" w:hAnsi="宋体" w:cs="宋体"/>
          <w:sz w:val="32"/>
          <w:szCs w:val="32"/>
          <w:highlight w:val="none"/>
        </w:rPr>
        <w:t>、投标人认为需要提供的其他资料或商务技术评分办法要求提供的资料</w:t>
      </w:r>
    </w:p>
    <w:p w14:paraId="7787E206">
      <w:pPr>
        <w:pStyle w:val="7"/>
        <w:ind w:firstLine="3120" w:firstLineChars="1040"/>
        <w:rPr>
          <w:rFonts w:hint="eastAsia" w:ascii="宋体" w:hAnsi="宋体" w:eastAsia="宋体" w:cs="宋体"/>
          <w:b w:val="0"/>
          <w:bCs w:val="0"/>
        </w:rPr>
      </w:pPr>
      <w:bookmarkStart w:id="119" w:name="_Toc27115"/>
      <w:r>
        <w:rPr>
          <w:rFonts w:hint="eastAsia" w:ascii="宋体" w:hAnsi="宋体" w:eastAsia="宋体" w:cs="宋体"/>
          <w:b w:val="0"/>
          <w:bCs w:val="0"/>
        </w:rPr>
        <w:t>三  报价文件格式</w:t>
      </w:r>
      <w:bookmarkEnd w:id="117"/>
      <w:bookmarkEnd w:id="119"/>
    </w:p>
    <w:p w14:paraId="3BE33E7E">
      <w:pPr>
        <w:pStyle w:val="15"/>
        <w:spacing w:line="720" w:lineRule="auto"/>
        <w:jc w:val="center"/>
        <w:rPr>
          <w:rFonts w:ascii="宋体"/>
          <w:b/>
          <w:bCs/>
          <w:kern w:val="0"/>
          <w:sz w:val="36"/>
          <w:szCs w:val="36"/>
        </w:rPr>
      </w:pPr>
      <w:r>
        <w:rPr>
          <w:rFonts w:hint="eastAsia" w:ascii="宋体" w:hAnsi="宋体" w:cs="宋体"/>
          <w:b/>
          <w:bCs/>
          <w:kern w:val="0"/>
          <w:sz w:val="36"/>
          <w:szCs w:val="36"/>
        </w:rPr>
        <w:t>目录</w:t>
      </w:r>
    </w:p>
    <w:p w14:paraId="4866CFE4">
      <w:pPr>
        <w:numPr>
          <w:ilvl w:val="0"/>
          <w:numId w:val="5"/>
        </w:numPr>
        <w:spacing w:line="360" w:lineRule="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报价书（开标一览表）</w:t>
      </w:r>
    </w:p>
    <w:p w14:paraId="5A558BB8">
      <w:pPr>
        <w:pStyle w:val="3"/>
        <w:ind w:firstLine="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2、报价文件文件目录</w:t>
      </w:r>
    </w:p>
    <w:p w14:paraId="5D0E9F8A">
      <w:pPr>
        <w:pStyle w:val="3"/>
        <w:ind w:firstLine="0"/>
        <w:rPr>
          <w:rFonts w:hint="eastAsia" w:ascii="宋体" w:hAnsi="宋体" w:cs="宋体"/>
          <w:sz w:val="30"/>
          <w:szCs w:val="30"/>
          <w:lang w:val="en-US"/>
        </w:rPr>
      </w:pPr>
    </w:p>
    <w:p w14:paraId="00217964">
      <w:pPr>
        <w:pStyle w:val="3"/>
        <w:ind w:firstLine="0"/>
        <w:jc w:val="center"/>
        <w:rPr>
          <w:rFonts w:hint="eastAsia" w:ascii="宋体" w:hAnsi="宋体" w:cs="宋体"/>
          <w:sz w:val="30"/>
          <w:szCs w:val="30"/>
          <w:lang w:val="en-US"/>
        </w:rPr>
      </w:pPr>
      <w:r>
        <w:rPr>
          <w:rFonts w:hint="eastAsia" w:ascii="宋体" w:hAnsi="宋体" w:cs="宋体"/>
          <w:sz w:val="30"/>
          <w:szCs w:val="30"/>
          <w:lang w:val="en-US"/>
        </w:rPr>
        <w:t>（格式自行设计）</w:t>
      </w:r>
    </w:p>
    <w:p w14:paraId="76434DAB">
      <w:pPr>
        <w:pStyle w:val="3"/>
        <w:ind w:firstLine="0"/>
        <w:rPr>
          <w:rFonts w:ascii="宋体" w:hAnsi="宋体" w:eastAsia="宋体" w:cs="宋体"/>
          <w:sz w:val="30"/>
          <w:szCs w:val="30"/>
          <w:lang w:val="en-US"/>
        </w:rPr>
      </w:pPr>
    </w:p>
    <w:p w14:paraId="16F98093">
      <w:pPr>
        <w:pStyle w:val="15"/>
        <w:rPr>
          <w:rFonts w:ascii="宋体"/>
        </w:rPr>
      </w:pPr>
    </w:p>
    <w:p w14:paraId="2FA4970C">
      <w:pPr>
        <w:pStyle w:val="15"/>
        <w:rPr>
          <w:rFonts w:ascii="宋体"/>
        </w:rPr>
      </w:pPr>
    </w:p>
    <w:p w14:paraId="3FA237FD">
      <w:pPr>
        <w:pStyle w:val="15"/>
        <w:rPr>
          <w:rFonts w:ascii="宋体"/>
        </w:rPr>
      </w:pPr>
    </w:p>
    <w:p w14:paraId="76778381">
      <w:pPr>
        <w:pStyle w:val="15"/>
        <w:rPr>
          <w:rFonts w:ascii="宋体"/>
        </w:rPr>
      </w:pPr>
    </w:p>
    <w:p w14:paraId="2252E85D">
      <w:pPr>
        <w:pStyle w:val="15"/>
        <w:rPr>
          <w:rFonts w:ascii="宋体"/>
        </w:rPr>
      </w:pPr>
    </w:p>
    <w:p w14:paraId="6CBE22F4">
      <w:pPr>
        <w:pStyle w:val="15"/>
        <w:rPr>
          <w:rFonts w:ascii="宋体"/>
        </w:rPr>
      </w:pPr>
    </w:p>
    <w:p w14:paraId="49B6375C">
      <w:pPr>
        <w:pStyle w:val="15"/>
        <w:rPr>
          <w:rFonts w:ascii="宋体"/>
        </w:rPr>
      </w:pPr>
    </w:p>
    <w:p w14:paraId="700DF928">
      <w:pPr>
        <w:pStyle w:val="15"/>
        <w:rPr>
          <w:rFonts w:ascii="宋体"/>
        </w:rPr>
      </w:pPr>
    </w:p>
    <w:p w14:paraId="51EC1999">
      <w:pPr>
        <w:pStyle w:val="15"/>
        <w:rPr>
          <w:rFonts w:ascii="宋体"/>
        </w:rPr>
      </w:pPr>
    </w:p>
    <w:p w14:paraId="3C774BCC">
      <w:pPr>
        <w:pStyle w:val="15"/>
        <w:rPr>
          <w:rFonts w:ascii="宋体"/>
        </w:rPr>
      </w:pPr>
    </w:p>
    <w:p w14:paraId="6DBD3699">
      <w:pPr>
        <w:pStyle w:val="15"/>
        <w:rPr>
          <w:rFonts w:ascii="宋体"/>
        </w:rPr>
      </w:pPr>
    </w:p>
    <w:p w14:paraId="5E2E620C">
      <w:pPr>
        <w:pStyle w:val="15"/>
        <w:rPr>
          <w:rFonts w:ascii="宋体"/>
        </w:rPr>
      </w:pPr>
    </w:p>
    <w:p w14:paraId="4C3FF6B1">
      <w:pPr>
        <w:pStyle w:val="15"/>
        <w:rPr>
          <w:rFonts w:ascii="宋体"/>
        </w:rPr>
      </w:pPr>
    </w:p>
    <w:p w14:paraId="37B74C95">
      <w:pPr>
        <w:pStyle w:val="15"/>
        <w:rPr>
          <w:rFonts w:ascii="宋体"/>
        </w:rPr>
      </w:pPr>
    </w:p>
    <w:p w14:paraId="0CC7BD2F">
      <w:pPr>
        <w:pStyle w:val="15"/>
        <w:rPr>
          <w:rFonts w:ascii="宋体"/>
        </w:rPr>
      </w:pPr>
    </w:p>
    <w:p w14:paraId="6606D409">
      <w:pPr>
        <w:pStyle w:val="15"/>
        <w:rPr>
          <w:rFonts w:ascii="宋体"/>
        </w:rPr>
      </w:pPr>
    </w:p>
    <w:p w14:paraId="2B06D45C">
      <w:pPr>
        <w:pStyle w:val="15"/>
        <w:rPr>
          <w:rFonts w:ascii="宋体"/>
        </w:rPr>
      </w:pPr>
    </w:p>
    <w:p w14:paraId="7E9AC1EB">
      <w:pPr>
        <w:pStyle w:val="15"/>
        <w:rPr>
          <w:rFonts w:ascii="宋体"/>
        </w:rPr>
      </w:pPr>
    </w:p>
    <w:p w14:paraId="71FD5C83">
      <w:pPr>
        <w:pStyle w:val="15"/>
        <w:rPr>
          <w:rFonts w:ascii="宋体"/>
        </w:rPr>
      </w:pPr>
    </w:p>
    <w:p w14:paraId="10F30E0D">
      <w:pPr>
        <w:pStyle w:val="15"/>
        <w:rPr>
          <w:rFonts w:ascii="宋体"/>
        </w:rPr>
      </w:pPr>
    </w:p>
    <w:p w14:paraId="0CA80D76">
      <w:pPr>
        <w:pStyle w:val="15"/>
        <w:rPr>
          <w:rFonts w:ascii="宋体"/>
        </w:rPr>
      </w:pPr>
    </w:p>
    <w:p w14:paraId="702ADF76">
      <w:pPr>
        <w:pStyle w:val="15"/>
        <w:rPr>
          <w:rFonts w:ascii="宋体"/>
        </w:rPr>
      </w:pPr>
    </w:p>
    <w:p w14:paraId="12B21AEC">
      <w:pPr>
        <w:pStyle w:val="15"/>
        <w:rPr>
          <w:rFonts w:ascii="宋体"/>
        </w:rPr>
      </w:pPr>
    </w:p>
    <w:p w14:paraId="6EF4B50C">
      <w:pPr>
        <w:pStyle w:val="15"/>
        <w:rPr>
          <w:rFonts w:ascii="宋体"/>
        </w:rPr>
      </w:pPr>
    </w:p>
    <w:p w14:paraId="0633A61F">
      <w:pPr>
        <w:pStyle w:val="15"/>
        <w:rPr>
          <w:rFonts w:ascii="宋体"/>
        </w:rPr>
      </w:pPr>
    </w:p>
    <w:p w14:paraId="2E814046">
      <w:pPr>
        <w:rPr>
          <w:rFonts w:ascii="宋体"/>
        </w:rPr>
      </w:pPr>
    </w:p>
    <w:p w14:paraId="1FE6280B">
      <w:pPr>
        <w:pStyle w:val="27"/>
        <w:wordWrap w:val="0"/>
        <w:spacing w:line="360" w:lineRule="auto"/>
        <w:ind w:right="480" w:firstLine="5700" w:firstLineChars="1900"/>
        <w:rPr>
          <w:rFonts w:hAnsi="宋体" w:cs="Times New Roman"/>
          <w:sz w:val="30"/>
          <w:szCs w:val="30"/>
        </w:rPr>
      </w:pPr>
      <w:r>
        <w:rPr>
          <w:rFonts w:hAnsi="宋体" w:cs="Times New Roman"/>
          <w:sz w:val="30"/>
          <w:szCs w:val="30"/>
        </w:rPr>
        <w:br w:type="page"/>
      </w:r>
    </w:p>
    <w:p w14:paraId="06530F0A">
      <w:pPr>
        <w:pStyle w:val="27"/>
        <w:numPr>
          <w:ilvl w:val="0"/>
          <w:numId w:val="6"/>
        </w:numPr>
        <w:spacing w:line="360" w:lineRule="auto"/>
        <w:jc w:val="center"/>
        <w:rPr>
          <w:rFonts w:hint="eastAsia" w:hAnsi="宋体"/>
          <w:sz w:val="30"/>
          <w:szCs w:val="30"/>
        </w:rPr>
      </w:pPr>
      <w:r>
        <w:rPr>
          <w:rFonts w:hint="eastAsia" w:hAnsi="宋体"/>
          <w:sz w:val="30"/>
          <w:szCs w:val="30"/>
        </w:rPr>
        <w:t>报价书（开标一览表）</w:t>
      </w:r>
    </w:p>
    <w:p w14:paraId="0062F5AA">
      <w:pPr>
        <w:numPr>
          <w:ilvl w:val="0"/>
          <w:numId w:val="6"/>
        </w:numPr>
      </w:pPr>
    </w:p>
    <w:tbl>
      <w:tblPr>
        <w:tblStyle w:val="4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21BE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3D643504">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64CFBC94">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217EE8E0">
            <w:pPr>
              <w:snapToGrid w:val="0"/>
              <w:spacing w:line="400" w:lineRule="exact"/>
              <w:jc w:val="center"/>
              <w:rPr>
                <w:rFonts w:hint="eastAsia" w:ascii="宋体" w:hAnsi="宋体" w:cs="宋体"/>
                <w:sz w:val="24"/>
                <w:szCs w:val="24"/>
              </w:rPr>
            </w:pPr>
            <w:r>
              <w:rPr>
                <w:rFonts w:hint="eastAsia" w:ascii="宋体" w:hAnsi="宋体" w:cs="宋体"/>
                <w:sz w:val="24"/>
                <w:szCs w:val="24"/>
              </w:rPr>
              <w:t>投标</w:t>
            </w:r>
            <w:r>
              <w:rPr>
                <w:rFonts w:hint="eastAsia" w:ascii="宋体" w:hAnsi="宋体" w:cs="宋体"/>
                <w:sz w:val="24"/>
                <w:szCs w:val="24"/>
                <w:lang w:val="en-US" w:eastAsia="zh-CN"/>
              </w:rPr>
              <w:t>总</w:t>
            </w:r>
            <w:r>
              <w:rPr>
                <w:rFonts w:hint="eastAsia" w:ascii="宋体" w:hAnsi="宋体" w:cs="宋体"/>
                <w:sz w:val="24"/>
                <w:szCs w:val="24"/>
              </w:rPr>
              <w:t>价</w:t>
            </w:r>
          </w:p>
        </w:tc>
      </w:tr>
      <w:tr w14:paraId="0EAC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3CD3522C">
            <w:pPr>
              <w:spacing w:line="400" w:lineRule="exact"/>
              <w:jc w:val="center"/>
              <w:rPr>
                <w:rFonts w:ascii="宋体"/>
                <w:sz w:val="24"/>
                <w:szCs w:val="24"/>
              </w:rPr>
            </w:pPr>
            <w:r>
              <w:rPr>
                <w:rFonts w:ascii="宋体" w:hAnsi="宋体" w:cs="宋体"/>
                <w:sz w:val="24"/>
                <w:szCs w:val="24"/>
              </w:rPr>
              <w:t>1</w:t>
            </w:r>
          </w:p>
        </w:tc>
        <w:tc>
          <w:tcPr>
            <w:tcW w:w="2268" w:type="dxa"/>
            <w:vAlign w:val="center"/>
          </w:tcPr>
          <w:p w14:paraId="301BD283">
            <w:pPr>
              <w:spacing w:line="400" w:lineRule="exact"/>
              <w:jc w:val="center"/>
              <w:rPr>
                <w:rFonts w:hint="eastAsia" w:ascii="宋体" w:eastAsia="宋体"/>
                <w:sz w:val="24"/>
                <w:szCs w:val="24"/>
                <w:lang w:eastAsia="zh-CN"/>
              </w:rPr>
            </w:pPr>
            <w:r>
              <w:rPr>
                <w:rFonts w:hint="eastAsia" w:ascii="宋体"/>
                <w:sz w:val="24"/>
                <w:szCs w:val="24"/>
                <w:lang w:eastAsia="zh-CN"/>
              </w:rPr>
              <w:t>云和县江滨实验小学江滨小学师生厨房等零星改造工程设备采购项目</w:t>
            </w:r>
          </w:p>
        </w:tc>
        <w:tc>
          <w:tcPr>
            <w:tcW w:w="5636" w:type="dxa"/>
            <w:vAlign w:val="center"/>
          </w:tcPr>
          <w:p w14:paraId="093EBB33">
            <w:pPr>
              <w:snapToGrid w:val="0"/>
              <w:spacing w:line="400" w:lineRule="exact"/>
              <w:rPr>
                <w:rFonts w:ascii="宋体"/>
                <w:sz w:val="24"/>
                <w:highlight w:val="none"/>
              </w:rPr>
            </w:pPr>
            <w:r>
              <w:rPr>
                <w:rFonts w:hint="eastAsia" w:ascii="宋体" w:hAnsi="宋体" w:cs="宋体"/>
                <w:sz w:val="24"/>
                <w:highlight w:val="none"/>
              </w:rPr>
              <w:t>小写：</w:t>
            </w:r>
          </w:p>
          <w:p w14:paraId="553D1856">
            <w:pPr>
              <w:snapToGrid w:val="0"/>
              <w:spacing w:line="400" w:lineRule="exact"/>
              <w:jc w:val="center"/>
              <w:rPr>
                <w:rFonts w:ascii="宋体"/>
                <w:sz w:val="24"/>
                <w:highlight w:val="none"/>
              </w:rPr>
            </w:pPr>
          </w:p>
          <w:p w14:paraId="733712F9">
            <w:pPr>
              <w:snapToGrid w:val="0"/>
              <w:spacing w:line="400" w:lineRule="exact"/>
              <w:jc w:val="center"/>
              <w:rPr>
                <w:rFonts w:ascii="宋体"/>
                <w:sz w:val="24"/>
                <w:highlight w:val="none"/>
              </w:rPr>
            </w:pPr>
          </w:p>
          <w:p w14:paraId="400A19F0">
            <w:pPr>
              <w:snapToGrid w:val="0"/>
              <w:spacing w:line="400" w:lineRule="exact"/>
              <w:rPr>
                <w:rFonts w:hint="eastAsia" w:ascii="宋体"/>
                <w:sz w:val="24"/>
                <w:highlight w:val="none"/>
                <w:u w:val="single"/>
                <w:lang w:val="en-US" w:eastAsia="zh-CN"/>
              </w:rPr>
            </w:pPr>
            <w:r>
              <w:rPr>
                <w:rFonts w:hint="eastAsia" w:ascii="宋体" w:hAnsi="宋体" w:cs="宋体"/>
                <w:sz w:val="24"/>
                <w:highlight w:val="none"/>
              </w:rPr>
              <w:t>大写：</w:t>
            </w:r>
          </w:p>
        </w:tc>
      </w:tr>
    </w:tbl>
    <w:p w14:paraId="5C7EA1A4">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409D5817">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041B66A5">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、报价应包括人工费、服务费、税金保险、配套费、运输费、安装调试费、培训费以及实施本项目所需的其他一切费用。</w:t>
      </w:r>
    </w:p>
    <w:p w14:paraId="10A33131">
      <w:pPr>
        <w:spacing w:line="360" w:lineRule="auto"/>
        <w:ind w:firstLine="560" w:firstLineChars="200"/>
        <w:rPr>
          <w:rFonts w:ascii="宋体"/>
          <w:spacing w:val="20"/>
          <w:sz w:val="24"/>
          <w:szCs w:val="24"/>
        </w:rPr>
      </w:pPr>
    </w:p>
    <w:p w14:paraId="19B89043">
      <w:pPr>
        <w:spacing w:line="360" w:lineRule="auto"/>
        <w:ind w:firstLine="241" w:firstLineChars="100"/>
        <w:rPr>
          <w:rFonts w:ascii="宋体"/>
          <w:b/>
          <w:bCs/>
          <w:sz w:val="24"/>
          <w:szCs w:val="24"/>
        </w:rPr>
      </w:pPr>
    </w:p>
    <w:p w14:paraId="6F1E0A78">
      <w:pPr>
        <w:spacing w:line="360" w:lineRule="auto"/>
        <w:ind w:firstLine="241" w:firstLineChars="100"/>
        <w:rPr>
          <w:rFonts w:ascii="宋体"/>
          <w:b/>
          <w:bCs/>
          <w:sz w:val="24"/>
          <w:szCs w:val="24"/>
        </w:rPr>
      </w:pPr>
    </w:p>
    <w:p w14:paraId="41E9A4C6">
      <w:pPr>
        <w:spacing w:line="360" w:lineRule="auto"/>
        <w:ind w:firstLine="241" w:firstLineChars="100"/>
        <w:rPr>
          <w:rFonts w:ascii="宋体"/>
          <w:b/>
          <w:bCs/>
          <w:sz w:val="24"/>
          <w:szCs w:val="24"/>
        </w:rPr>
      </w:pPr>
    </w:p>
    <w:p w14:paraId="308C5B91">
      <w:pPr>
        <w:spacing w:line="360" w:lineRule="auto"/>
        <w:ind w:firstLine="241" w:firstLineChars="100"/>
        <w:rPr>
          <w:rFonts w:ascii="宋体"/>
          <w:b/>
          <w:bCs/>
          <w:sz w:val="24"/>
          <w:szCs w:val="24"/>
        </w:rPr>
      </w:pPr>
    </w:p>
    <w:p w14:paraId="365D3AB0">
      <w:pPr>
        <w:pStyle w:val="27"/>
        <w:spacing w:line="360" w:lineRule="auto"/>
        <w:ind w:right="480" w:firstLine="2400" w:firstLineChars="1000"/>
        <w:rPr>
          <w:rFonts w:hint="eastAsia" w:hAnsi="宋体"/>
          <w:sz w:val="24"/>
          <w:szCs w:val="24"/>
        </w:rPr>
      </w:pPr>
    </w:p>
    <w:p w14:paraId="07FF1A71">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F42898A">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5735F168">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D456E41"/>
    <w:p w14:paraId="2A8F6E5F">
      <w:pPr>
        <w:pStyle w:val="7"/>
        <w:keepNext/>
        <w:keepLines/>
        <w:pageBreakBefore/>
        <w:widowControl w:val="0"/>
        <w:kinsoku/>
        <w:wordWrap/>
        <w:overflowPunct/>
        <w:topLinePunct w:val="0"/>
        <w:autoSpaceDE/>
        <w:autoSpaceDN/>
        <w:bidi w:val="0"/>
        <w:adjustRightInd/>
        <w:snapToGrid/>
        <w:jc w:val="center"/>
        <w:textAlignment w:val="auto"/>
        <w:rPr>
          <w:rFonts w:ascii="宋体" w:hAnsi="宋体" w:cs="宋体"/>
          <w:spacing w:val="20"/>
          <w:sz w:val="24"/>
        </w:rPr>
      </w:pPr>
      <w:bookmarkStart w:id="120" w:name="_Toc432670427"/>
      <w:bookmarkStart w:id="121" w:name="_Toc22885"/>
      <w:bookmarkStart w:id="122" w:name="_Toc28949"/>
      <w:bookmarkStart w:id="123" w:name="_Toc28208889"/>
      <w:r>
        <w:rPr>
          <w:rFonts w:hint="eastAsia" w:ascii="宋体" w:hAnsi="宋体" w:eastAsia="宋体" w:cs="宋体"/>
          <w:b w:val="0"/>
          <w:bCs w:val="0"/>
        </w:rPr>
        <w:t>四</w:t>
      </w:r>
      <w:bookmarkEnd w:id="120"/>
      <w:r>
        <w:rPr>
          <w:rFonts w:hint="eastAsia" w:ascii="宋体" w:hAnsi="宋体" w:eastAsia="宋体" w:cs="宋体"/>
          <w:b w:val="0"/>
          <w:bCs w:val="0"/>
        </w:rPr>
        <w:t xml:space="preserve">  中标（</w:t>
      </w:r>
      <w:r>
        <w:rPr>
          <w:rFonts w:hint="eastAsia" w:ascii="宋体" w:hAnsi="宋体" w:eastAsia="宋体" w:cs="宋体"/>
          <w:b w:val="0"/>
          <w:bCs w:val="0"/>
          <w:lang w:eastAsia="zh-CN"/>
        </w:rPr>
        <w:t>中标</w:t>
      </w:r>
      <w:r>
        <w:rPr>
          <w:rFonts w:hint="eastAsia" w:ascii="宋体" w:hAnsi="宋体" w:eastAsia="宋体" w:cs="宋体"/>
          <w:b w:val="0"/>
          <w:bCs w:val="0"/>
        </w:rPr>
        <w:t>）人公告内容</w:t>
      </w:r>
      <w:bookmarkEnd w:id="121"/>
      <w:bookmarkEnd w:id="122"/>
      <w:bookmarkEnd w:id="123"/>
    </w:p>
    <w:p w14:paraId="403D7677">
      <w:pPr>
        <w:pStyle w:val="2"/>
      </w:pPr>
    </w:p>
    <w:p w14:paraId="75C7DEE7">
      <w:pPr>
        <w:spacing w:line="360" w:lineRule="auto"/>
        <w:rPr>
          <w:rFonts w:ascii="宋体"/>
          <w:spacing w:val="20"/>
          <w:sz w:val="24"/>
        </w:rPr>
      </w:pPr>
      <w:r>
        <w:rPr>
          <w:rFonts w:hint="eastAsia" w:ascii="宋体" w:hAnsi="宋体" w:cs="宋体"/>
          <w:spacing w:val="20"/>
          <w:sz w:val="24"/>
        </w:rPr>
        <w:t>采购项目：</w:t>
      </w:r>
    </w:p>
    <w:p w14:paraId="5E53C8B0">
      <w:pPr>
        <w:spacing w:line="360" w:lineRule="auto"/>
        <w:rPr>
          <w:rFonts w:ascii="宋体"/>
          <w:sz w:val="24"/>
          <w:lang w:val="en-GB"/>
        </w:rPr>
      </w:pPr>
      <w:r>
        <w:rPr>
          <w:rFonts w:hint="eastAsia" w:ascii="宋体" w:hAnsi="宋体" w:cs="宋体"/>
          <w:spacing w:val="20"/>
          <w:sz w:val="24"/>
        </w:rPr>
        <w:t>项目编号</w:t>
      </w:r>
      <w:r>
        <w:rPr>
          <w:rFonts w:hint="eastAsia" w:ascii="宋体" w:hAnsi="宋体" w:cs="宋体"/>
          <w:sz w:val="24"/>
        </w:rPr>
        <w:t>：</w:t>
      </w:r>
      <w:r>
        <w:rPr>
          <w:rFonts w:ascii="宋体"/>
          <w:sz w:val="24"/>
          <w:lang w:val="en-GB"/>
        </w:rPr>
        <w:tab/>
      </w:r>
    </w:p>
    <w:p w14:paraId="2C3CA16E">
      <w:pPr>
        <w:spacing w:line="360" w:lineRule="auto"/>
        <w:rPr>
          <w:rFonts w:ascii="宋体" w:hAnsi="宋体" w:cs="宋体"/>
          <w:spacing w:val="20"/>
          <w:sz w:val="24"/>
        </w:rPr>
      </w:pPr>
    </w:p>
    <w:p w14:paraId="7E1E380F">
      <w:pPr>
        <w:spacing w:line="360" w:lineRule="auto"/>
        <w:ind w:firstLine="480" w:firstLineChars="200"/>
        <w:jc w:val="left"/>
        <w:rPr>
          <w:rFonts w:ascii="宋体" w:hAnsi="宋体"/>
          <w:sz w:val="24"/>
        </w:rPr>
      </w:pPr>
      <w:r>
        <w:rPr>
          <w:rFonts w:hint="eastAsia" w:ascii="宋体" w:hAnsi="宋体"/>
          <w:sz w:val="24"/>
        </w:rPr>
        <w:t>（1）中标(</w:t>
      </w:r>
      <w:r>
        <w:rPr>
          <w:rFonts w:hint="eastAsia" w:ascii="宋体" w:hAnsi="宋体"/>
          <w:sz w:val="24"/>
          <w:lang w:eastAsia="zh-CN"/>
        </w:rPr>
        <w:t>中标</w:t>
      </w:r>
      <w:r>
        <w:rPr>
          <w:rFonts w:hint="eastAsia" w:ascii="宋体" w:hAnsi="宋体"/>
          <w:sz w:val="24"/>
        </w:rPr>
        <w:t>)结果:</w:t>
      </w:r>
    </w:p>
    <w:tbl>
      <w:tblPr>
        <w:tblStyle w:val="48"/>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14:paraId="3FBB5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14:paraId="06F5D44E">
            <w:pPr>
              <w:spacing w:line="300" w:lineRule="exact"/>
              <w:jc w:val="center"/>
              <w:rPr>
                <w:rFonts w:ascii="宋体" w:hAnsi="宋体"/>
              </w:rPr>
            </w:pPr>
            <w:r>
              <w:rPr>
                <w:rFonts w:hint="eastAsia" w:ascii="宋体" w:hAnsi="宋体"/>
              </w:rPr>
              <w:t>序号</w:t>
            </w:r>
          </w:p>
        </w:tc>
        <w:tc>
          <w:tcPr>
            <w:tcW w:w="1324" w:type="dxa"/>
          </w:tcPr>
          <w:p w14:paraId="21B52FD6">
            <w:pPr>
              <w:spacing w:line="300" w:lineRule="exact"/>
              <w:jc w:val="center"/>
              <w:rPr>
                <w:rFonts w:ascii="宋体" w:hAnsi="宋体"/>
              </w:rPr>
            </w:pPr>
            <w:r>
              <w:rPr>
                <w:rFonts w:hint="eastAsia" w:ascii="宋体" w:hAnsi="宋体"/>
              </w:rPr>
              <w:t>标项</w:t>
            </w:r>
          </w:p>
          <w:p w14:paraId="15961F2A">
            <w:pPr>
              <w:spacing w:line="300" w:lineRule="exact"/>
              <w:jc w:val="center"/>
              <w:rPr>
                <w:rFonts w:ascii="宋体" w:hAnsi="宋体"/>
              </w:rPr>
            </w:pPr>
            <w:r>
              <w:rPr>
                <w:rFonts w:hint="eastAsia" w:ascii="宋体" w:hAnsi="宋体"/>
              </w:rPr>
              <w:t>名称</w:t>
            </w:r>
          </w:p>
        </w:tc>
        <w:tc>
          <w:tcPr>
            <w:tcW w:w="848" w:type="dxa"/>
          </w:tcPr>
          <w:p w14:paraId="18A631FA">
            <w:pPr>
              <w:spacing w:line="300" w:lineRule="exact"/>
              <w:jc w:val="center"/>
              <w:rPr>
                <w:rFonts w:ascii="仿宋" w:hAnsi="仿宋"/>
                <w:color w:val="000000"/>
              </w:rPr>
            </w:pPr>
            <w:r>
              <w:rPr>
                <w:rFonts w:ascii="仿宋" w:hAnsi="仿宋"/>
                <w:color w:val="000000"/>
              </w:rPr>
              <w:t>规格</w:t>
            </w:r>
          </w:p>
          <w:p w14:paraId="6532178B">
            <w:pPr>
              <w:spacing w:line="300" w:lineRule="exact"/>
              <w:jc w:val="center"/>
              <w:rPr>
                <w:rFonts w:ascii="宋体" w:hAnsi="宋体"/>
              </w:rPr>
            </w:pPr>
            <w:r>
              <w:rPr>
                <w:rFonts w:ascii="仿宋" w:hAnsi="仿宋"/>
                <w:color w:val="000000"/>
              </w:rPr>
              <w:t>型号</w:t>
            </w:r>
          </w:p>
        </w:tc>
        <w:tc>
          <w:tcPr>
            <w:tcW w:w="756" w:type="dxa"/>
          </w:tcPr>
          <w:p w14:paraId="4952298D">
            <w:pPr>
              <w:spacing w:line="300" w:lineRule="exact"/>
              <w:jc w:val="center"/>
              <w:rPr>
                <w:rFonts w:ascii="宋体" w:hAnsi="宋体"/>
              </w:rPr>
            </w:pPr>
            <w:r>
              <w:rPr>
                <w:rFonts w:hint="eastAsia" w:ascii="宋体" w:hAnsi="宋体"/>
              </w:rPr>
              <w:t>数量</w:t>
            </w:r>
          </w:p>
        </w:tc>
        <w:tc>
          <w:tcPr>
            <w:tcW w:w="702" w:type="dxa"/>
          </w:tcPr>
          <w:p w14:paraId="738EC435">
            <w:pPr>
              <w:spacing w:line="300" w:lineRule="exact"/>
              <w:jc w:val="center"/>
              <w:rPr>
                <w:rFonts w:ascii="宋体" w:hAnsi="宋体"/>
              </w:rPr>
            </w:pPr>
            <w:r>
              <w:rPr>
                <w:rFonts w:hint="eastAsia" w:ascii="宋体" w:hAnsi="宋体"/>
              </w:rPr>
              <w:t>单位</w:t>
            </w:r>
          </w:p>
        </w:tc>
        <w:tc>
          <w:tcPr>
            <w:tcW w:w="944" w:type="dxa"/>
          </w:tcPr>
          <w:p w14:paraId="43CAE022">
            <w:pPr>
              <w:spacing w:line="300" w:lineRule="exact"/>
              <w:jc w:val="center"/>
              <w:rPr>
                <w:rFonts w:ascii="宋体" w:hAnsi="宋体"/>
              </w:rPr>
            </w:pPr>
            <w:r>
              <w:rPr>
                <w:rFonts w:hint="eastAsia" w:ascii="宋体" w:hAnsi="宋体"/>
              </w:rPr>
              <w:t>单价（元）</w:t>
            </w:r>
          </w:p>
        </w:tc>
        <w:tc>
          <w:tcPr>
            <w:tcW w:w="899" w:type="dxa"/>
          </w:tcPr>
          <w:p w14:paraId="31B061BA">
            <w:pPr>
              <w:spacing w:line="300" w:lineRule="exact"/>
              <w:jc w:val="center"/>
              <w:rPr>
                <w:rFonts w:ascii="宋体" w:hAnsi="宋体"/>
              </w:rPr>
            </w:pPr>
            <w:r>
              <w:rPr>
                <w:rFonts w:hint="eastAsia" w:ascii="宋体" w:hAnsi="宋体"/>
              </w:rPr>
              <w:t>总价（元）</w:t>
            </w:r>
          </w:p>
        </w:tc>
        <w:tc>
          <w:tcPr>
            <w:tcW w:w="1212" w:type="dxa"/>
          </w:tcPr>
          <w:p w14:paraId="0EBA7FF5">
            <w:pPr>
              <w:spacing w:line="300" w:lineRule="exact"/>
              <w:jc w:val="center"/>
              <w:rPr>
                <w:rFonts w:ascii="宋体" w:hAnsi="宋体"/>
              </w:rPr>
            </w:pPr>
            <w:r>
              <w:rPr>
                <w:rFonts w:hint="eastAsia" w:ascii="宋体" w:hAnsi="宋体"/>
              </w:rPr>
              <w:t>中标投标人名称</w:t>
            </w:r>
          </w:p>
        </w:tc>
        <w:tc>
          <w:tcPr>
            <w:tcW w:w="1406" w:type="dxa"/>
          </w:tcPr>
          <w:p w14:paraId="595BEC9D">
            <w:pPr>
              <w:spacing w:line="300" w:lineRule="exact"/>
              <w:jc w:val="center"/>
              <w:rPr>
                <w:rFonts w:ascii="宋体" w:hAnsi="宋体"/>
              </w:rPr>
            </w:pPr>
            <w:r>
              <w:rPr>
                <w:rFonts w:ascii="仿宋" w:hAnsi="仿宋"/>
                <w:color w:val="000000"/>
              </w:rPr>
              <w:t>中标投标人地址</w:t>
            </w:r>
          </w:p>
        </w:tc>
        <w:tc>
          <w:tcPr>
            <w:tcW w:w="1735" w:type="dxa"/>
          </w:tcPr>
          <w:p w14:paraId="19DC2A07">
            <w:pPr>
              <w:spacing w:line="300" w:lineRule="exact"/>
              <w:jc w:val="center"/>
              <w:rPr>
                <w:rFonts w:ascii="宋体" w:hAnsi="宋体"/>
              </w:rPr>
            </w:pPr>
            <w:r>
              <w:rPr>
                <w:rFonts w:ascii="仿宋" w:hAnsi="仿宋"/>
                <w:color w:val="000000"/>
              </w:rPr>
              <w:t>中标投标人统一社会信用代码</w:t>
            </w:r>
          </w:p>
        </w:tc>
      </w:tr>
      <w:tr w14:paraId="4497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14:paraId="23AE4A1B">
            <w:pPr>
              <w:spacing w:line="580" w:lineRule="exact"/>
              <w:rPr>
                <w:rFonts w:ascii="宋体" w:hAnsi="宋体"/>
              </w:rPr>
            </w:pPr>
            <w:r>
              <w:rPr>
                <w:rFonts w:hint="eastAsia" w:ascii="宋体" w:hAnsi="宋体"/>
              </w:rPr>
              <w:t>1</w:t>
            </w:r>
          </w:p>
        </w:tc>
        <w:tc>
          <w:tcPr>
            <w:tcW w:w="1324" w:type="dxa"/>
          </w:tcPr>
          <w:p w14:paraId="31BDA924">
            <w:pPr>
              <w:spacing w:line="580" w:lineRule="exact"/>
              <w:rPr>
                <w:rFonts w:ascii="宋体" w:hAnsi="宋体"/>
              </w:rPr>
            </w:pPr>
          </w:p>
        </w:tc>
        <w:tc>
          <w:tcPr>
            <w:tcW w:w="848" w:type="dxa"/>
          </w:tcPr>
          <w:p w14:paraId="32D922CF">
            <w:pPr>
              <w:spacing w:line="580" w:lineRule="exact"/>
              <w:rPr>
                <w:rFonts w:ascii="宋体" w:hAnsi="宋体"/>
              </w:rPr>
            </w:pPr>
          </w:p>
        </w:tc>
        <w:tc>
          <w:tcPr>
            <w:tcW w:w="756" w:type="dxa"/>
          </w:tcPr>
          <w:p w14:paraId="01854FB0">
            <w:pPr>
              <w:spacing w:line="580" w:lineRule="exact"/>
              <w:rPr>
                <w:rFonts w:ascii="宋体" w:hAnsi="宋体"/>
              </w:rPr>
            </w:pPr>
          </w:p>
        </w:tc>
        <w:tc>
          <w:tcPr>
            <w:tcW w:w="702" w:type="dxa"/>
          </w:tcPr>
          <w:p w14:paraId="1CD1D8C3">
            <w:pPr>
              <w:spacing w:line="580" w:lineRule="exact"/>
              <w:rPr>
                <w:rFonts w:ascii="宋体" w:hAnsi="宋体"/>
              </w:rPr>
            </w:pPr>
          </w:p>
        </w:tc>
        <w:tc>
          <w:tcPr>
            <w:tcW w:w="944" w:type="dxa"/>
          </w:tcPr>
          <w:p w14:paraId="62F86C67">
            <w:pPr>
              <w:spacing w:line="580" w:lineRule="exact"/>
              <w:rPr>
                <w:rFonts w:ascii="宋体" w:hAnsi="宋体"/>
              </w:rPr>
            </w:pPr>
          </w:p>
        </w:tc>
        <w:tc>
          <w:tcPr>
            <w:tcW w:w="899" w:type="dxa"/>
          </w:tcPr>
          <w:p w14:paraId="2BDE6197">
            <w:pPr>
              <w:spacing w:line="580" w:lineRule="exact"/>
              <w:rPr>
                <w:rFonts w:ascii="宋体" w:hAnsi="宋体"/>
              </w:rPr>
            </w:pPr>
          </w:p>
        </w:tc>
        <w:tc>
          <w:tcPr>
            <w:tcW w:w="1212" w:type="dxa"/>
          </w:tcPr>
          <w:p w14:paraId="3D47B75A">
            <w:pPr>
              <w:spacing w:line="580" w:lineRule="exact"/>
              <w:rPr>
                <w:rFonts w:ascii="宋体" w:hAnsi="宋体"/>
              </w:rPr>
            </w:pPr>
          </w:p>
        </w:tc>
        <w:tc>
          <w:tcPr>
            <w:tcW w:w="1406" w:type="dxa"/>
          </w:tcPr>
          <w:p w14:paraId="7A429F45">
            <w:pPr>
              <w:spacing w:line="580" w:lineRule="exact"/>
              <w:rPr>
                <w:rFonts w:ascii="宋体" w:hAnsi="宋体"/>
              </w:rPr>
            </w:pPr>
          </w:p>
        </w:tc>
        <w:tc>
          <w:tcPr>
            <w:tcW w:w="1735" w:type="dxa"/>
          </w:tcPr>
          <w:p w14:paraId="64BC5FCC">
            <w:pPr>
              <w:spacing w:line="580" w:lineRule="exact"/>
              <w:rPr>
                <w:rFonts w:ascii="宋体" w:hAnsi="宋体"/>
              </w:rPr>
            </w:pPr>
          </w:p>
        </w:tc>
      </w:tr>
    </w:tbl>
    <w:p w14:paraId="6DC64735">
      <w:pPr>
        <w:rPr>
          <w:rFonts w:ascii="宋体"/>
          <w:spacing w:val="20"/>
          <w:sz w:val="24"/>
        </w:rPr>
      </w:pPr>
    </w:p>
    <w:p w14:paraId="4EDB7A2A">
      <w:pPr>
        <w:spacing w:line="360" w:lineRule="auto"/>
        <w:ind w:firstLine="480" w:firstLineChars="200"/>
        <w:jc w:val="left"/>
        <w:rPr>
          <w:rFonts w:ascii="宋体" w:hAnsi="宋体"/>
          <w:sz w:val="24"/>
        </w:rPr>
      </w:pPr>
      <w:r>
        <w:rPr>
          <w:rFonts w:hint="eastAsia" w:ascii="宋体" w:hAnsi="宋体"/>
          <w:sz w:val="24"/>
        </w:rPr>
        <w:t>(2)主要标的信息:</w:t>
      </w:r>
    </w:p>
    <w:tbl>
      <w:tblPr>
        <w:tblStyle w:val="48"/>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552"/>
        <w:gridCol w:w="1910"/>
        <w:gridCol w:w="1378"/>
        <w:gridCol w:w="1378"/>
        <w:gridCol w:w="1274"/>
        <w:gridCol w:w="1482"/>
      </w:tblGrid>
      <w:tr w14:paraId="6D9E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71" w:type="dxa"/>
          </w:tcPr>
          <w:p w14:paraId="463EDE30">
            <w:pPr>
              <w:spacing w:line="580" w:lineRule="exact"/>
              <w:rPr>
                <w:rFonts w:ascii="宋体" w:hAnsi="宋体"/>
              </w:rPr>
            </w:pPr>
            <w:r>
              <w:rPr>
                <w:rFonts w:hint="eastAsia" w:ascii="宋体" w:hAnsi="宋体"/>
              </w:rPr>
              <w:t>序号</w:t>
            </w:r>
          </w:p>
        </w:tc>
        <w:tc>
          <w:tcPr>
            <w:tcW w:w="1552" w:type="dxa"/>
          </w:tcPr>
          <w:p w14:paraId="307FD3B9">
            <w:pPr>
              <w:spacing w:line="580" w:lineRule="exact"/>
              <w:rPr>
                <w:rFonts w:ascii="宋体" w:hAnsi="宋体"/>
              </w:rPr>
            </w:pPr>
            <w:r>
              <w:rPr>
                <w:rFonts w:hint="eastAsia" w:ascii="宋体" w:hAnsi="宋体"/>
              </w:rPr>
              <w:t>标项名称</w:t>
            </w:r>
          </w:p>
        </w:tc>
        <w:tc>
          <w:tcPr>
            <w:tcW w:w="1910" w:type="dxa"/>
          </w:tcPr>
          <w:p w14:paraId="0672B56B">
            <w:pPr>
              <w:spacing w:line="580" w:lineRule="exact"/>
              <w:rPr>
                <w:rFonts w:ascii="宋体" w:hAnsi="宋体"/>
              </w:rPr>
            </w:pPr>
            <w:r>
              <w:rPr>
                <w:rFonts w:hint="eastAsia" w:ascii="宋体" w:hAnsi="宋体"/>
              </w:rPr>
              <w:t>标的名称</w:t>
            </w:r>
          </w:p>
        </w:tc>
        <w:tc>
          <w:tcPr>
            <w:tcW w:w="1378" w:type="dxa"/>
          </w:tcPr>
          <w:p w14:paraId="6C363B01">
            <w:pPr>
              <w:spacing w:line="580" w:lineRule="exact"/>
              <w:rPr>
                <w:rFonts w:ascii="宋体" w:hAnsi="宋体"/>
              </w:rPr>
            </w:pPr>
            <w:r>
              <w:rPr>
                <w:rFonts w:hint="eastAsia" w:ascii="宋体" w:hAnsi="宋体"/>
              </w:rPr>
              <w:t>服务范围</w:t>
            </w:r>
          </w:p>
        </w:tc>
        <w:tc>
          <w:tcPr>
            <w:tcW w:w="1378" w:type="dxa"/>
          </w:tcPr>
          <w:p w14:paraId="5A0116B5">
            <w:pPr>
              <w:spacing w:line="580" w:lineRule="exact"/>
              <w:rPr>
                <w:rFonts w:ascii="宋体" w:hAnsi="宋体"/>
              </w:rPr>
            </w:pPr>
            <w:r>
              <w:rPr>
                <w:rFonts w:hint="eastAsia" w:ascii="宋体" w:hAnsi="宋体"/>
              </w:rPr>
              <w:t>服务要求</w:t>
            </w:r>
          </w:p>
        </w:tc>
        <w:tc>
          <w:tcPr>
            <w:tcW w:w="1274" w:type="dxa"/>
          </w:tcPr>
          <w:p w14:paraId="21773854">
            <w:pPr>
              <w:spacing w:line="580" w:lineRule="exact"/>
              <w:rPr>
                <w:rFonts w:ascii="宋体" w:hAnsi="宋体"/>
              </w:rPr>
            </w:pPr>
            <w:r>
              <w:rPr>
                <w:rFonts w:hint="eastAsia" w:ascii="宋体" w:hAnsi="宋体"/>
              </w:rPr>
              <w:t>服务时间</w:t>
            </w:r>
          </w:p>
        </w:tc>
        <w:tc>
          <w:tcPr>
            <w:tcW w:w="1482" w:type="dxa"/>
          </w:tcPr>
          <w:p w14:paraId="6E3F64CE">
            <w:pPr>
              <w:spacing w:line="580" w:lineRule="exact"/>
              <w:rPr>
                <w:rFonts w:ascii="宋体" w:hAnsi="宋体"/>
              </w:rPr>
            </w:pPr>
            <w:r>
              <w:rPr>
                <w:rFonts w:hint="eastAsia" w:ascii="宋体" w:hAnsi="宋体"/>
              </w:rPr>
              <w:t>服务标准</w:t>
            </w:r>
          </w:p>
        </w:tc>
      </w:tr>
      <w:tr w14:paraId="41A10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14:paraId="5AA3C873">
            <w:pPr>
              <w:spacing w:line="580" w:lineRule="exact"/>
              <w:rPr>
                <w:rFonts w:ascii="宋体" w:hAnsi="宋体"/>
                <w:sz w:val="24"/>
              </w:rPr>
            </w:pPr>
            <w:r>
              <w:rPr>
                <w:rFonts w:hint="eastAsia" w:ascii="宋体" w:hAnsi="宋体"/>
                <w:sz w:val="24"/>
              </w:rPr>
              <w:t>1</w:t>
            </w:r>
          </w:p>
        </w:tc>
        <w:tc>
          <w:tcPr>
            <w:tcW w:w="1552" w:type="dxa"/>
          </w:tcPr>
          <w:p w14:paraId="0375BF5A">
            <w:pPr>
              <w:spacing w:line="580" w:lineRule="exact"/>
              <w:rPr>
                <w:rFonts w:ascii="宋体" w:hAnsi="宋体"/>
                <w:sz w:val="24"/>
              </w:rPr>
            </w:pPr>
          </w:p>
        </w:tc>
        <w:tc>
          <w:tcPr>
            <w:tcW w:w="1910" w:type="dxa"/>
          </w:tcPr>
          <w:p w14:paraId="4555C21A">
            <w:pPr>
              <w:spacing w:line="580" w:lineRule="exact"/>
              <w:rPr>
                <w:rFonts w:ascii="宋体" w:hAnsi="宋体"/>
                <w:sz w:val="24"/>
              </w:rPr>
            </w:pPr>
          </w:p>
        </w:tc>
        <w:tc>
          <w:tcPr>
            <w:tcW w:w="1378" w:type="dxa"/>
          </w:tcPr>
          <w:p w14:paraId="68483592">
            <w:pPr>
              <w:spacing w:line="580" w:lineRule="exact"/>
              <w:rPr>
                <w:rFonts w:ascii="宋体" w:hAnsi="宋体"/>
                <w:sz w:val="24"/>
              </w:rPr>
            </w:pPr>
          </w:p>
        </w:tc>
        <w:tc>
          <w:tcPr>
            <w:tcW w:w="1378" w:type="dxa"/>
          </w:tcPr>
          <w:p w14:paraId="5C91A883">
            <w:pPr>
              <w:spacing w:line="580" w:lineRule="exact"/>
              <w:rPr>
                <w:rFonts w:ascii="宋体" w:hAnsi="宋体"/>
                <w:sz w:val="24"/>
              </w:rPr>
            </w:pPr>
          </w:p>
        </w:tc>
        <w:tc>
          <w:tcPr>
            <w:tcW w:w="1274" w:type="dxa"/>
          </w:tcPr>
          <w:p w14:paraId="696D5F46">
            <w:pPr>
              <w:spacing w:line="580" w:lineRule="exact"/>
              <w:rPr>
                <w:rFonts w:ascii="宋体" w:hAnsi="宋体"/>
                <w:sz w:val="24"/>
              </w:rPr>
            </w:pPr>
          </w:p>
        </w:tc>
        <w:tc>
          <w:tcPr>
            <w:tcW w:w="1482" w:type="dxa"/>
          </w:tcPr>
          <w:p w14:paraId="2AC8D5EB">
            <w:pPr>
              <w:spacing w:line="580" w:lineRule="exact"/>
              <w:rPr>
                <w:rFonts w:ascii="宋体" w:hAnsi="宋体"/>
                <w:sz w:val="24"/>
              </w:rPr>
            </w:pPr>
          </w:p>
        </w:tc>
      </w:tr>
      <w:tr w14:paraId="2B217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14:paraId="1108FD2C">
            <w:pPr>
              <w:spacing w:line="580" w:lineRule="exact"/>
              <w:rPr>
                <w:rFonts w:ascii="宋体" w:hAnsi="宋体"/>
                <w:sz w:val="24"/>
              </w:rPr>
            </w:pPr>
            <w:r>
              <w:rPr>
                <w:rFonts w:hint="eastAsia" w:ascii="宋体" w:hAnsi="宋体"/>
                <w:sz w:val="24"/>
              </w:rPr>
              <w:t>2</w:t>
            </w:r>
          </w:p>
        </w:tc>
        <w:tc>
          <w:tcPr>
            <w:tcW w:w="1552" w:type="dxa"/>
          </w:tcPr>
          <w:p w14:paraId="135843ED">
            <w:pPr>
              <w:spacing w:line="580" w:lineRule="exact"/>
              <w:rPr>
                <w:rFonts w:ascii="宋体" w:hAnsi="宋体"/>
                <w:sz w:val="24"/>
              </w:rPr>
            </w:pPr>
          </w:p>
        </w:tc>
        <w:tc>
          <w:tcPr>
            <w:tcW w:w="1910" w:type="dxa"/>
          </w:tcPr>
          <w:p w14:paraId="6A659A27">
            <w:pPr>
              <w:spacing w:line="580" w:lineRule="exact"/>
              <w:rPr>
                <w:rFonts w:ascii="宋体" w:hAnsi="宋体"/>
                <w:sz w:val="24"/>
              </w:rPr>
            </w:pPr>
          </w:p>
        </w:tc>
        <w:tc>
          <w:tcPr>
            <w:tcW w:w="1378" w:type="dxa"/>
          </w:tcPr>
          <w:p w14:paraId="6602BC22">
            <w:pPr>
              <w:spacing w:line="580" w:lineRule="exact"/>
              <w:rPr>
                <w:rFonts w:ascii="宋体" w:hAnsi="宋体"/>
                <w:sz w:val="24"/>
              </w:rPr>
            </w:pPr>
          </w:p>
        </w:tc>
        <w:tc>
          <w:tcPr>
            <w:tcW w:w="1378" w:type="dxa"/>
          </w:tcPr>
          <w:p w14:paraId="4E916BA8">
            <w:pPr>
              <w:spacing w:line="580" w:lineRule="exact"/>
              <w:rPr>
                <w:rFonts w:ascii="宋体" w:hAnsi="宋体"/>
                <w:sz w:val="24"/>
              </w:rPr>
            </w:pPr>
          </w:p>
        </w:tc>
        <w:tc>
          <w:tcPr>
            <w:tcW w:w="1274" w:type="dxa"/>
          </w:tcPr>
          <w:p w14:paraId="5470449E">
            <w:pPr>
              <w:spacing w:line="580" w:lineRule="exact"/>
              <w:rPr>
                <w:rFonts w:ascii="宋体" w:hAnsi="宋体"/>
                <w:sz w:val="24"/>
              </w:rPr>
            </w:pPr>
          </w:p>
        </w:tc>
        <w:tc>
          <w:tcPr>
            <w:tcW w:w="1482" w:type="dxa"/>
          </w:tcPr>
          <w:p w14:paraId="28684582">
            <w:pPr>
              <w:spacing w:line="580" w:lineRule="exact"/>
              <w:rPr>
                <w:rFonts w:ascii="宋体" w:hAnsi="宋体"/>
                <w:sz w:val="24"/>
              </w:rPr>
            </w:pPr>
          </w:p>
        </w:tc>
      </w:tr>
    </w:tbl>
    <w:p w14:paraId="2DFA2BCC">
      <w:pPr>
        <w:rPr>
          <w:rFonts w:ascii="宋体" w:hAnsi="宋体" w:cs="宋体"/>
          <w:spacing w:val="20"/>
        </w:rPr>
      </w:pPr>
    </w:p>
    <w:p w14:paraId="7285773F">
      <w:pPr>
        <w:rPr>
          <w:rFonts w:ascii="宋体" w:hAnsi="宋体" w:cs="宋体"/>
          <w:spacing w:val="20"/>
        </w:rPr>
      </w:pPr>
    </w:p>
    <w:p w14:paraId="008656FD">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063C8694">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0D6C48E6">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39750CF9">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775C878E">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2E73378E">
      <w:pPr>
        <w:rPr>
          <w:rFonts w:ascii="宋体" w:hAnsi="宋体"/>
          <w:spacing w:val="20"/>
          <w:sz w:val="24"/>
        </w:rPr>
      </w:pPr>
    </w:p>
    <w:p w14:paraId="07E014B3">
      <w:pPr>
        <w:rPr>
          <w:rFonts w:ascii="宋体" w:hAnsi="宋体"/>
          <w:spacing w:val="20"/>
          <w:sz w:val="24"/>
        </w:rPr>
      </w:pPr>
    </w:p>
    <w:p w14:paraId="0A613588">
      <w:pPr>
        <w:rPr>
          <w:rFonts w:ascii="宋体"/>
          <w:spacing w:val="20"/>
          <w:sz w:val="24"/>
          <w:szCs w:val="24"/>
        </w:rPr>
      </w:pPr>
    </w:p>
    <w:p w14:paraId="76133492">
      <w:pPr>
        <w:pStyle w:val="7"/>
        <w:spacing w:before="120" w:after="0" w:line="240" w:lineRule="auto"/>
        <w:jc w:val="center"/>
        <w:rPr>
          <w:rFonts w:ascii="宋体" w:hAnsi="宋体" w:eastAsia="宋体"/>
          <w:bCs w:val="0"/>
        </w:rPr>
      </w:pPr>
      <w:r>
        <w:rPr>
          <w:rFonts w:ascii="宋体"/>
        </w:rPr>
        <w:br w:type="page"/>
      </w:r>
      <w:bookmarkStart w:id="124" w:name="_Toc27891"/>
      <w:bookmarkStart w:id="125" w:name="_Toc72870259"/>
      <w:bookmarkStart w:id="126" w:name="_Toc1126"/>
      <w:r>
        <w:rPr>
          <w:rFonts w:hint="eastAsia" w:ascii="宋体" w:hAnsi="宋体" w:eastAsia="宋体"/>
          <w:bCs w:val="0"/>
        </w:rPr>
        <w:t>五  政府采购活动现场确认声明书</w:t>
      </w:r>
      <w:bookmarkEnd w:id="124"/>
      <w:bookmarkEnd w:id="125"/>
      <w:bookmarkEnd w:id="126"/>
    </w:p>
    <w:p w14:paraId="3193BAC5">
      <w:pPr>
        <w:spacing w:line="440" w:lineRule="exact"/>
        <w:jc w:val="left"/>
        <w:rPr>
          <w:rFonts w:ascii="宋体" w:hAnsi="宋体"/>
          <w:sz w:val="24"/>
          <w:u w:val="single"/>
        </w:rPr>
      </w:pPr>
      <w:r>
        <w:rPr>
          <w:rFonts w:hint="eastAsia" w:ascii="宋体" w:hAnsi="宋体"/>
          <w:sz w:val="24"/>
          <w:u w:val="single"/>
        </w:rPr>
        <w:t>浙江五石中正工程咨询有限公司：</w:t>
      </w:r>
    </w:p>
    <w:p w14:paraId="320E9E07">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2C141F52">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16677B13">
      <w:pPr>
        <w:spacing w:line="440" w:lineRule="exact"/>
        <w:rPr>
          <w:rFonts w:ascii="宋体" w:hAnsi="宋体"/>
          <w:sz w:val="24"/>
        </w:rPr>
      </w:pPr>
      <w:r>
        <w:rPr>
          <w:rFonts w:hint="eastAsia" w:ascii="宋体" w:hAnsi="宋体"/>
          <w:sz w:val="24"/>
        </w:rPr>
        <w:t xml:space="preserve">    A.投资关系    B.行政隶属关系    C.业务指导关系</w:t>
      </w:r>
    </w:p>
    <w:p w14:paraId="6553F5DC">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3DEE2412">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3F25193B">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55278784">
      <w:pPr>
        <w:spacing w:line="440" w:lineRule="exact"/>
        <w:rPr>
          <w:rFonts w:ascii="宋体" w:hAnsi="宋体"/>
          <w:sz w:val="24"/>
        </w:rPr>
      </w:pPr>
      <w:r>
        <w:rPr>
          <w:rFonts w:hint="eastAsia" w:ascii="宋体" w:hAnsi="宋体"/>
          <w:sz w:val="24"/>
        </w:rPr>
        <w:t xml:space="preserve">    A.法定代表人或负责人或实际控制人是同一人</w:t>
      </w:r>
    </w:p>
    <w:p w14:paraId="2B9F65F1">
      <w:pPr>
        <w:spacing w:line="440" w:lineRule="exact"/>
        <w:rPr>
          <w:rFonts w:ascii="宋体" w:hAnsi="宋体"/>
          <w:sz w:val="24"/>
        </w:rPr>
      </w:pPr>
      <w:r>
        <w:rPr>
          <w:rFonts w:hint="eastAsia" w:ascii="宋体" w:hAnsi="宋体"/>
          <w:sz w:val="24"/>
        </w:rPr>
        <w:t xml:space="preserve">    B.法定代表人或负责人或实际控制人是夫妻关系</w:t>
      </w:r>
    </w:p>
    <w:p w14:paraId="48C2F84D">
      <w:pPr>
        <w:spacing w:line="440" w:lineRule="exact"/>
        <w:rPr>
          <w:rFonts w:ascii="宋体" w:hAnsi="宋体"/>
          <w:sz w:val="24"/>
        </w:rPr>
      </w:pPr>
      <w:r>
        <w:rPr>
          <w:rFonts w:hint="eastAsia" w:ascii="宋体" w:hAnsi="宋体"/>
          <w:sz w:val="24"/>
        </w:rPr>
        <w:t xml:space="preserve">    C.法定代表人或负责人或实际控制人是直系血亲关系</w:t>
      </w:r>
    </w:p>
    <w:p w14:paraId="5A9DF5E2">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20B289C9">
      <w:pPr>
        <w:spacing w:line="440" w:lineRule="exact"/>
        <w:rPr>
          <w:rFonts w:ascii="宋体" w:hAnsi="宋体"/>
          <w:sz w:val="24"/>
        </w:rPr>
      </w:pPr>
      <w:r>
        <w:rPr>
          <w:rFonts w:hint="eastAsia" w:ascii="宋体" w:hAnsi="宋体"/>
          <w:sz w:val="24"/>
        </w:rPr>
        <w:t xml:space="preserve">    E.法定代表人或负责人或实际控制人存在近姻亲关系</w:t>
      </w:r>
    </w:p>
    <w:p w14:paraId="5188F1E8">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5DEFC6CF">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46F0F660">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6B3EEF01">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62A32B5E">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4DB77887">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67CC8379">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081B4238">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6F702C4A">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6D1E50F5">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hint="eastAsia" w:ascii="宋体" w:hAnsi="宋体"/>
          <w:b/>
          <w:bCs/>
          <w:sz w:val="24"/>
          <w:lang w:val="en-US" w:eastAsia="zh-CN"/>
        </w:rPr>
        <w:t>393452536</w:t>
      </w:r>
      <w:r>
        <w:rPr>
          <w:rFonts w:ascii="宋体" w:hAnsi="宋体"/>
          <w:b/>
          <w:bCs/>
          <w:sz w:val="24"/>
        </w:rPr>
        <w:t>@qq.com</w:t>
      </w:r>
      <w:r>
        <w:rPr>
          <w:rFonts w:hint="eastAsia" w:ascii="宋体" w:hAnsi="宋体" w:cs="宋体"/>
          <w:b/>
          <w:color w:val="000000"/>
          <w:sz w:val="24"/>
        </w:rPr>
        <w:t>。</w:t>
      </w:r>
    </w:p>
    <w:p w14:paraId="0B180441">
      <w:pPr>
        <w:pStyle w:val="30"/>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5DE66276">
      <w:pPr>
        <w:pStyle w:val="6"/>
        <w:spacing w:line="560" w:lineRule="exact"/>
        <w:rPr>
          <w:rFonts w:ascii="宋体" w:hAnsi="宋体" w:eastAsia="宋体" w:cs="Times New Roman"/>
        </w:rPr>
      </w:pPr>
      <w:bookmarkStart w:id="127" w:name="_Toc14410"/>
      <w:r>
        <w:rPr>
          <w:rFonts w:hint="eastAsia" w:ascii="宋体" w:hAnsi="宋体" w:eastAsia="宋体" w:cs="宋体"/>
        </w:rPr>
        <w:t>第六章  评标办法和细则</w:t>
      </w:r>
      <w:bookmarkEnd w:id="127"/>
    </w:p>
    <w:p w14:paraId="6A635D67">
      <w:pPr>
        <w:pStyle w:val="30"/>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579D78B9">
      <w:pPr>
        <w:pStyle w:val="7"/>
        <w:spacing w:before="240" w:after="240"/>
        <w:ind w:firstLine="0" w:firstLineChars="0"/>
        <w:rPr>
          <w:rFonts w:ascii="宋体" w:hAnsi="宋体" w:eastAsia="宋体" w:cs="宋体"/>
        </w:rPr>
      </w:pPr>
      <w:bookmarkStart w:id="128" w:name="_Toc113"/>
      <w:r>
        <w:rPr>
          <w:rFonts w:hint="eastAsia" w:ascii="宋体" w:hAnsi="宋体" w:eastAsia="宋体" w:cs="宋体"/>
        </w:rPr>
        <w:t>一  总则</w:t>
      </w:r>
      <w:bookmarkEnd w:id="128"/>
    </w:p>
    <w:p w14:paraId="37DF1871">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16DD3DA9">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34FFFA20">
      <w:pPr>
        <w:pStyle w:val="7"/>
        <w:spacing w:before="240" w:after="240"/>
        <w:ind w:firstLine="0" w:firstLineChars="0"/>
        <w:rPr>
          <w:rFonts w:ascii="宋体" w:hAnsi="宋体" w:eastAsia="宋体" w:cs="宋体"/>
        </w:rPr>
      </w:pPr>
      <w:bookmarkStart w:id="129" w:name="_Toc13544"/>
      <w:r>
        <w:rPr>
          <w:rFonts w:hint="eastAsia" w:ascii="宋体" w:hAnsi="宋体" w:eastAsia="宋体" w:cs="宋体"/>
        </w:rPr>
        <w:t>二  评审委员会</w:t>
      </w:r>
      <w:bookmarkEnd w:id="129"/>
    </w:p>
    <w:p w14:paraId="637F073C">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2EEA2F71">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5792F5B0">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2D837D80">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29EB45DD">
      <w:pPr>
        <w:pStyle w:val="7"/>
        <w:spacing w:before="240" w:after="240"/>
        <w:ind w:firstLine="0" w:firstLineChars="0"/>
        <w:rPr>
          <w:rFonts w:ascii="宋体" w:hAnsi="宋体" w:eastAsia="宋体" w:cs="宋体"/>
        </w:rPr>
      </w:pPr>
      <w:bookmarkStart w:id="130" w:name="_Toc3697"/>
      <w:r>
        <w:rPr>
          <w:rFonts w:hint="eastAsia" w:ascii="宋体" w:hAnsi="宋体" w:eastAsia="宋体" w:cs="宋体"/>
        </w:rPr>
        <w:t>三  评标程序</w:t>
      </w:r>
      <w:bookmarkEnd w:id="130"/>
    </w:p>
    <w:p w14:paraId="22CD05EF">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5304754E">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3A0195B1">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6EE1F789">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741F0617">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0A5BD539">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627EC7F5">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274B6639">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21D8EAC5">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6C6D8235">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6F93C9C2">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2D51B31A">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33328498">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457648A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4506C08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5E0BA7B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4789DC2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322DF20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7B8873CC">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7D6F5275">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44B2CFC2">
      <w:pPr>
        <w:pStyle w:val="7"/>
        <w:spacing w:before="240" w:after="240"/>
        <w:ind w:firstLine="0" w:firstLineChars="0"/>
        <w:rPr>
          <w:rFonts w:ascii="宋体" w:hAnsi="宋体" w:eastAsia="宋体" w:cs="宋体"/>
        </w:rPr>
      </w:pPr>
      <w:bookmarkStart w:id="131" w:name="_Toc1022"/>
      <w:r>
        <w:rPr>
          <w:rFonts w:hint="eastAsia" w:ascii="宋体" w:hAnsi="宋体" w:eastAsia="宋体" w:cs="宋体"/>
        </w:rPr>
        <w:t>四  评标一般规定</w:t>
      </w:r>
      <w:bookmarkEnd w:id="131"/>
    </w:p>
    <w:p w14:paraId="79DD6203">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749CE7E2">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hint="eastAsia" w:ascii="宋体" w:hAnsi="宋体" w:cs="宋体"/>
          <w:sz w:val="24"/>
          <w:szCs w:val="24"/>
          <w:lang w:val="en-US" w:eastAsia="zh-CN"/>
        </w:rPr>
        <w:t>70%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70</w:t>
      </w:r>
      <w:r>
        <w:rPr>
          <w:rFonts w:hint="eastAsia" w:ascii="宋体" w:hAnsi="宋体" w:cs="宋体"/>
          <w:sz w:val="24"/>
          <w:szCs w:val="24"/>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7E7089A0">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hint="eastAsia" w:ascii="宋体" w:hAnsi="宋体" w:cs="宋体"/>
          <w:sz w:val="24"/>
          <w:szCs w:val="24"/>
          <w:lang w:val="en-US" w:eastAsia="zh-CN"/>
        </w:rPr>
        <w:t>3</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3</w:t>
      </w:r>
      <w:r>
        <w:rPr>
          <w:rFonts w:hint="eastAsia" w:ascii="宋体" w:hAnsi="宋体" w:cs="宋体"/>
          <w:sz w:val="24"/>
          <w:szCs w:val="24"/>
        </w:rPr>
        <w:t>0分，由评委按各投标人的报价统一计算。</w:t>
      </w:r>
    </w:p>
    <w:p w14:paraId="4014CA2F">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2DD0CDED">
      <w:pPr>
        <w:pStyle w:val="7"/>
        <w:spacing w:before="240" w:after="240"/>
        <w:ind w:firstLine="0" w:firstLineChars="0"/>
        <w:rPr>
          <w:rFonts w:ascii="宋体" w:hAnsi="宋体" w:cs="宋体"/>
        </w:rPr>
      </w:pPr>
      <w:bookmarkStart w:id="132" w:name="_Toc10253"/>
      <w:r>
        <w:rPr>
          <w:rFonts w:hint="eastAsia" w:ascii="宋体" w:hAnsi="宋体" w:eastAsia="宋体" w:cs="宋体"/>
        </w:rPr>
        <w:t>五  评标办法和细则</w:t>
      </w:r>
      <w:bookmarkEnd w:id="132"/>
    </w:p>
    <w:p w14:paraId="33E966F9">
      <w:pPr>
        <w:spacing w:line="360" w:lineRule="auto"/>
        <w:ind w:firstLine="482" w:firstLineChars="200"/>
        <w:rPr>
          <w:rFonts w:hint="eastAsia" w:ascii="宋体" w:hAnsi="宋体"/>
          <w:b/>
          <w:sz w:val="24"/>
        </w:rPr>
      </w:pPr>
      <w:bookmarkStart w:id="133" w:name="_Toc515995255"/>
      <w:bookmarkStart w:id="134" w:name="_Toc335664301"/>
      <w:bookmarkStart w:id="135" w:name="_Toc493956082"/>
      <w:bookmarkStart w:id="136" w:name="_Toc494555896"/>
      <w:r>
        <w:rPr>
          <w:rFonts w:hint="eastAsia" w:ascii="宋体" w:hAnsi="宋体"/>
          <w:b/>
          <w:sz w:val="24"/>
        </w:rPr>
        <w:t>5. 评标内容和标准</w:t>
      </w:r>
    </w:p>
    <w:p w14:paraId="66C298C1">
      <w:pPr>
        <w:spacing w:line="360" w:lineRule="auto"/>
        <w:ind w:left="838" w:leftChars="228" w:hanging="359" w:hangingChars="149"/>
        <w:jc w:val="left"/>
        <w:rPr>
          <w:rFonts w:hint="eastAsia" w:ascii="宋体" w:hAnsi="宋体"/>
          <w:b/>
          <w:bCs/>
          <w:sz w:val="24"/>
        </w:rPr>
      </w:pPr>
      <w:r>
        <w:rPr>
          <w:rFonts w:hint="eastAsia" w:ascii="宋体" w:hAnsi="宋体"/>
          <w:b/>
          <w:sz w:val="24"/>
        </w:rPr>
        <w:t>5.1</w:t>
      </w:r>
      <w:r>
        <w:rPr>
          <w:rFonts w:hint="eastAsia" w:ascii="宋体" w:hAnsi="宋体"/>
          <w:b/>
          <w:bCs/>
          <w:sz w:val="24"/>
        </w:rPr>
        <w:t>商务技术文件得分为</w:t>
      </w:r>
      <w:r>
        <w:rPr>
          <w:rFonts w:hint="eastAsia" w:ascii="宋体" w:hAnsi="宋体"/>
          <w:b/>
          <w:bCs/>
          <w:sz w:val="24"/>
          <w:lang w:val="en-US" w:eastAsia="zh-CN"/>
        </w:rPr>
        <w:t>70</w:t>
      </w:r>
      <w:r>
        <w:rPr>
          <w:rFonts w:hint="eastAsia" w:ascii="宋体" w:hAnsi="宋体"/>
          <w:b/>
          <w:bCs/>
          <w:sz w:val="24"/>
        </w:rPr>
        <w:t>分，权重为</w:t>
      </w:r>
      <w:r>
        <w:rPr>
          <w:rFonts w:hint="eastAsia" w:ascii="宋体" w:hAnsi="宋体"/>
          <w:b/>
          <w:bCs/>
          <w:sz w:val="24"/>
          <w:lang w:val="en-US" w:eastAsia="zh-CN"/>
        </w:rPr>
        <w:t>70</w:t>
      </w:r>
      <w:r>
        <w:rPr>
          <w:rFonts w:hint="eastAsia" w:ascii="宋体" w:hAnsi="宋体"/>
          <w:b/>
          <w:bCs/>
          <w:sz w:val="24"/>
        </w:rPr>
        <w:t>%，由评委独立完成打分。</w:t>
      </w:r>
    </w:p>
    <w:tbl>
      <w:tblPr>
        <w:tblStyle w:val="48"/>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35"/>
        <w:gridCol w:w="900"/>
        <w:gridCol w:w="5971"/>
      </w:tblGrid>
      <w:tr w14:paraId="4CE6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noWrap w:val="0"/>
            <w:vAlign w:val="center"/>
          </w:tcPr>
          <w:p w14:paraId="1C61F945">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评审因素</w:t>
            </w:r>
          </w:p>
        </w:tc>
        <w:tc>
          <w:tcPr>
            <w:tcW w:w="1335" w:type="dxa"/>
            <w:noWrap w:val="0"/>
            <w:vAlign w:val="center"/>
          </w:tcPr>
          <w:p w14:paraId="660807C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评审内容</w:t>
            </w:r>
          </w:p>
        </w:tc>
        <w:tc>
          <w:tcPr>
            <w:tcW w:w="900" w:type="dxa"/>
            <w:noWrap w:val="0"/>
            <w:vAlign w:val="center"/>
          </w:tcPr>
          <w:p w14:paraId="781B750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c>
          <w:tcPr>
            <w:tcW w:w="5971" w:type="dxa"/>
            <w:noWrap w:val="0"/>
            <w:vAlign w:val="top"/>
          </w:tcPr>
          <w:p w14:paraId="4CF9EBDA">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评审标准</w:t>
            </w:r>
          </w:p>
        </w:tc>
      </w:tr>
      <w:tr w14:paraId="433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23" w:type="dxa"/>
            <w:vMerge w:val="restart"/>
            <w:noWrap w:val="0"/>
            <w:vAlign w:val="center"/>
          </w:tcPr>
          <w:p w14:paraId="55BB4DA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资信商务分</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分</w:t>
            </w:r>
          </w:p>
        </w:tc>
        <w:tc>
          <w:tcPr>
            <w:tcW w:w="1335" w:type="dxa"/>
            <w:noWrap w:val="0"/>
            <w:vAlign w:val="center"/>
          </w:tcPr>
          <w:p w14:paraId="24ABD508">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类似项目业绩</w:t>
            </w:r>
          </w:p>
        </w:tc>
        <w:tc>
          <w:tcPr>
            <w:tcW w:w="900" w:type="dxa"/>
            <w:noWrap w:val="0"/>
            <w:vAlign w:val="center"/>
          </w:tcPr>
          <w:p w14:paraId="1800D8F2">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w:t>
            </w:r>
          </w:p>
        </w:tc>
        <w:tc>
          <w:tcPr>
            <w:tcW w:w="5971" w:type="dxa"/>
            <w:noWrap w:val="0"/>
            <w:vAlign w:val="top"/>
          </w:tcPr>
          <w:p w14:paraId="7F8A30E9">
            <w:pPr>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投标人提供20</w:t>
            </w:r>
            <w:r>
              <w:rPr>
                <w:rFonts w:hint="eastAsia" w:ascii="宋体" w:hAnsi="宋体" w:eastAsia="宋体" w:cs="宋体"/>
                <w:sz w:val="24"/>
                <w:szCs w:val="24"/>
                <w:lang w:val="en-US" w:eastAsia="zh-CN"/>
              </w:rPr>
              <w:t>21</w:t>
            </w:r>
            <w:r>
              <w:rPr>
                <w:rFonts w:hint="eastAsia" w:ascii="宋体" w:hAnsi="宋体" w:eastAsia="宋体" w:cs="宋体"/>
                <w:sz w:val="24"/>
                <w:szCs w:val="24"/>
              </w:rPr>
              <w:t>年1月1日以来的类似项目业绩，每个得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sz w:val="24"/>
                <w:szCs w:val="24"/>
              </w:rPr>
              <w:t>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7F0ABB5C">
            <w:pPr>
              <w:spacing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注：</w:t>
            </w:r>
            <w:r>
              <w:rPr>
                <w:rFonts w:hint="eastAsia" w:ascii="宋体" w:hAnsi="宋体" w:eastAsia="宋体" w:cs="宋体"/>
                <w:b/>
                <w:bCs/>
                <w:sz w:val="24"/>
                <w:szCs w:val="24"/>
              </w:rPr>
              <w:t>提供合同</w:t>
            </w:r>
            <w:r>
              <w:rPr>
                <w:rFonts w:hint="eastAsia" w:ascii="宋体" w:hAnsi="宋体" w:eastAsia="宋体" w:cs="宋体"/>
                <w:b/>
                <w:bCs/>
                <w:sz w:val="24"/>
                <w:szCs w:val="24"/>
                <w:lang w:val="en-US" w:eastAsia="zh-CN"/>
              </w:rPr>
              <w:t>及中标通知书</w:t>
            </w:r>
            <w:r>
              <w:rPr>
                <w:rFonts w:hint="eastAsia" w:ascii="宋体" w:hAnsi="宋体" w:eastAsia="宋体" w:cs="宋体"/>
                <w:b/>
                <w:bCs/>
                <w:sz w:val="24"/>
                <w:szCs w:val="24"/>
              </w:rPr>
              <w:t>复印件加盖投标人公章装入商务技术文件，未提供不得分。</w:t>
            </w:r>
          </w:p>
        </w:tc>
      </w:tr>
      <w:tr w14:paraId="514A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323" w:type="dxa"/>
            <w:vMerge w:val="continue"/>
            <w:noWrap w:val="0"/>
            <w:vAlign w:val="center"/>
          </w:tcPr>
          <w:p w14:paraId="23075C2A">
            <w:pPr>
              <w:spacing w:line="360" w:lineRule="auto"/>
              <w:jc w:val="center"/>
              <w:rPr>
                <w:rFonts w:hint="eastAsia" w:ascii="宋体" w:hAnsi="宋体" w:eastAsia="宋体" w:cs="宋体"/>
                <w:b/>
                <w:color w:val="auto"/>
                <w:sz w:val="24"/>
                <w:highlight w:val="none"/>
              </w:rPr>
            </w:pPr>
          </w:p>
        </w:tc>
        <w:tc>
          <w:tcPr>
            <w:tcW w:w="1335" w:type="dxa"/>
            <w:noWrap w:val="0"/>
            <w:vAlign w:val="center"/>
          </w:tcPr>
          <w:p w14:paraId="17E974DC">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认证证书</w:t>
            </w:r>
          </w:p>
        </w:tc>
        <w:tc>
          <w:tcPr>
            <w:tcW w:w="900" w:type="dxa"/>
            <w:noWrap w:val="0"/>
            <w:vAlign w:val="center"/>
          </w:tcPr>
          <w:p w14:paraId="7B4A426D">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Hans"/>
              </w:rPr>
              <w:t>分</w:t>
            </w:r>
          </w:p>
        </w:tc>
        <w:tc>
          <w:tcPr>
            <w:tcW w:w="5971" w:type="dxa"/>
            <w:noWrap w:val="0"/>
            <w:vAlign w:val="top"/>
          </w:tcPr>
          <w:p w14:paraId="0ED6DA89">
            <w:pPr>
              <w:spacing w:line="360" w:lineRule="auto"/>
              <w:jc w:val="both"/>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投标人具有有效期内的质量管理体系认证证书</w:t>
            </w:r>
            <w:r>
              <w:rPr>
                <w:rFonts w:hint="eastAsia" w:ascii="宋体" w:hAnsi="宋体" w:cs="宋体"/>
                <w:sz w:val="24"/>
                <w:szCs w:val="24"/>
                <w:lang w:val="en-US" w:eastAsia="zh-CN"/>
              </w:rPr>
              <w:t>得1分</w:t>
            </w:r>
            <w:r>
              <w:rPr>
                <w:rFonts w:hint="eastAsia" w:ascii="宋体" w:hAnsi="宋体" w:eastAsia="宋体" w:cs="宋体"/>
                <w:sz w:val="24"/>
                <w:szCs w:val="24"/>
              </w:rPr>
              <w:t>。</w:t>
            </w:r>
          </w:p>
          <w:p w14:paraId="5C8209C3">
            <w:pPr>
              <w:spacing w:line="360" w:lineRule="auto"/>
              <w:jc w:val="both"/>
              <w:rPr>
                <w:rFonts w:hint="eastAsia" w:ascii="宋体" w:hAnsi="宋体" w:eastAsia="宋体" w:cs="宋体"/>
                <w:sz w:val="24"/>
                <w:szCs w:val="24"/>
              </w:rPr>
            </w:pPr>
            <w:r>
              <w:rPr>
                <w:rFonts w:hint="eastAsia" w:ascii="宋体" w:hAnsi="宋体" w:eastAsia="宋体" w:cs="宋体"/>
                <w:sz w:val="24"/>
                <w:szCs w:val="24"/>
              </w:rPr>
              <w:t>2投标</w:t>
            </w:r>
            <w:r>
              <w:rPr>
                <w:rFonts w:hint="eastAsia" w:ascii="宋体" w:hAnsi="宋体" w:cs="宋体"/>
                <w:sz w:val="24"/>
                <w:szCs w:val="24"/>
                <w:lang w:val="en-US" w:eastAsia="zh-CN"/>
              </w:rPr>
              <w:t>人</w:t>
            </w:r>
            <w:r>
              <w:rPr>
                <w:rFonts w:hint="eastAsia" w:ascii="宋体" w:hAnsi="宋体" w:eastAsia="宋体" w:cs="宋体"/>
                <w:sz w:val="24"/>
                <w:szCs w:val="24"/>
              </w:rPr>
              <w:t>具有国家应急管理部门颁发的有效期内的安全生产标准化三级以上认证企业证书的得2分。</w:t>
            </w:r>
          </w:p>
          <w:p w14:paraId="30E6A934">
            <w:pPr>
              <w:spacing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注：</w:t>
            </w:r>
            <w:r>
              <w:rPr>
                <w:rFonts w:hint="eastAsia" w:ascii="宋体" w:hAnsi="宋体" w:eastAsia="宋体" w:cs="宋体"/>
                <w:b/>
                <w:bCs/>
                <w:sz w:val="24"/>
                <w:szCs w:val="24"/>
              </w:rPr>
              <w:t>提供相关证书复印件加盖投标人公章装入商务技术文件，未提供不得分。</w:t>
            </w:r>
          </w:p>
        </w:tc>
      </w:tr>
      <w:tr w14:paraId="4C22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23" w:type="dxa"/>
            <w:vMerge w:val="restart"/>
            <w:noWrap w:val="0"/>
            <w:vAlign w:val="center"/>
          </w:tcPr>
          <w:p w14:paraId="13F154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技术分</w:t>
            </w:r>
            <w:r>
              <w:rPr>
                <w:rFonts w:hint="eastAsia" w:ascii="宋体" w:hAnsi="宋体" w:eastAsia="宋体" w:cs="宋体"/>
                <w:b/>
                <w:color w:val="auto"/>
                <w:sz w:val="24"/>
                <w:highlight w:val="none"/>
                <w:lang w:val="en-US" w:eastAsia="zh-CN"/>
              </w:rPr>
              <w:t>64</w:t>
            </w:r>
            <w:r>
              <w:rPr>
                <w:rFonts w:hint="eastAsia" w:ascii="宋体" w:hAnsi="宋体" w:eastAsia="宋体" w:cs="宋体"/>
                <w:b/>
                <w:color w:val="auto"/>
                <w:sz w:val="24"/>
                <w:highlight w:val="none"/>
              </w:rPr>
              <w:t>分</w:t>
            </w:r>
          </w:p>
        </w:tc>
        <w:tc>
          <w:tcPr>
            <w:tcW w:w="1335" w:type="dxa"/>
            <w:noWrap w:val="0"/>
            <w:vAlign w:val="center"/>
          </w:tcPr>
          <w:p w14:paraId="05B3BA2A">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投标产品性能和参数响应情况</w:t>
            </w:r>
          </w:p>
        </w:tc>
        <w:tc>
          <w:tcPr>
            <w:tcW w:w="900" w:type="dxa"/>
            <w:noWrap w:val="0"/>
            <w:vAlign w:val="center"/>
          </w:tcPr>
          <w:p w14:paraId="32DE6162">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15</w:t>
            </w:r>
            <w:r>
              <w:rPr>
                <w:rFonts w:hint="eastAsia" w:ascii="宋体" w:hAnsi="宋体" w:eastAsia="宋体" w:cs="宋体"/>
                <w:b/>
                <w:bCs/>
                <w:sz w:val="24"/>
                <w:szCs w:val="24"/>
              </w:rPr>
              <w:t>分</w:t>
            </w:r>
          </w:p>
        </w:tc>
        <w:tc>
          <w:tcPr>
            <w:tcW w:w="5971" w:type="dxa"/>
            <w:noWrap w:val="0"/>
            <w:vAlign w:val="top"/>
          </w:tcPr>
          <w:p w14:paraId="3F5EA7A0">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投标产品的技术指标、性能参数、基本配置等，全部满足</w:t>
            </w:r>
            <w:r>
              <w:rPr>
                <w:rFonts w:hint="eastAsia" w:ascii="宋体" w:hAnsi="宋体" w:eastAsia="宋体" w:cs="宋体"/>
                <w:sz w:val="24"/>
                <w:szCs w:val="24"/>
                <w:lang w:val="en-US" w:eastAsia="zh-CN"/>
              </w:rPr>
              <w:t>或优于</w:t>
            </w:r>
            <w:r>
              <w:rPr>
                <w:rFonts w:hint="eastAsia" w:ascii="宋体" w:hAnsi="宋体" w:eastAsia="宋体" w:cs="宋体"/>
                <w:sz w:val="24"/>
                <w:szCs w:val="24"/>
              </w:rPr>
              <w:t>招标文件要求的得</w:t>
            </w:r>
            <w:r>
              <w:rPr>
                <w:rFonts w:hint="eastAsia" w:ascii="宋体" w:hAnsi="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非实质性指标如出现负偏离或不响应的，每项扣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扣完为止</w:t>
            </w:r>
            <w:r>
              <w:rPr>
                <w:rFonts w:hint="eastAsia" w:ascii="宋体" w:hAnsi="宋体" w:eastAsia="宋体" w:cs="宋体"/>
                <w:sz w:val="24"/>
                <w:szCs w:val="24"/>
              </w:rPr>
              <w:t>；技术指标</w:t>
            </w:r>
            <w:r>
              <w:rPr>
                <w:rFonts w:hint="eastAsia" w:ascii="宋体" w:hAnsi="宋体" w:eastAsia="宋体" w:cs="宋体"/>
                <w:sz w:val="24"/>
                <w:szCs w:val="24"/>
                <w:lang w:eastAsia="zh-CN"/>
              </w:rPr>
              <w:t>如</w:t>
            </w:r>
            <w:r>
              <w:rPr>
                <w:rFonts w:hint="eastAsia" w:ascii="宋体" w:hAnsi="宋体" w:eastAsia="宋体" w:cs="宋体"/>
                <w:sz w:val="24"/>
                <w:szCs w:val="24"/>
              </w:rPr>
              <w:t>出现实质性负偏离或不响应的，投标文件无效。</w:t>
            </w:r>
          </w:p>
        </w:tc>
      </w:tr>
      <w:tr w14:paraId="4129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23" w:type="dxa"/>
            <w:vMerge w:val="continue"/>
            <w:noWrap w:val="0"/>
            <w:vAlign w:val="center"/>
          </w:tcPr>
          <w:p w14:paraId="483B8E05">
            <w:pPr>
              <w:spacing w:line="360" w:lineRule="auto"/>
              <w:jc w:val="center"/>
              <w:rPr>
                <w:rFonts w:hint="eastAsia" w:ascii="宋体" w:hAnsi="宋体" w:eastAsia="宋体" w:cs="宋体"/>
                <w:b/>
                <w:color w:val="auto"/>
                <w:sz w:val="24"/>
                <w:highlight w:val="none"/>
              </w:rPr>
            </w:pPr>
          </w:p>
        </w:tc>
        <w:tc>
          <w:tcPr>
            <w:tcW w:w="1335" w:type="dxa"/>
            <w:noWrap w:val="0"/>
            <w:vAlign w:val="center"/>
          </w:tcPr>
          <w:p w14:paraId="5B241A3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深化设计方案</w:t>
            </w:r>
          </w:p>
        </w:tc>
        <w:tc>
          <w:tcPr>
            <w:tcW w:w="900" w:type="dxa"/>
            <w:noWrap w:val="0"/>
            <w:vAlign w:val="center"/>
          </w:tcPr>
          <w:p w14:paraId="5A237474">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en-US" w:eastAsia="zh-CN"/>
              </w:rPr>
              <w:t>分</w:t>
            </w:r>
          </w:p>
        </w:tc>
        <w:tc>
          <w:tcPr>
            <w:tcW w:w="5971" w:type="dxa"/>
            <w:noWrap w:val="0"/>
            <w:vAlign w:val="top"/>
          </w:tcPr>
          <w:p w14:paraId="33994758">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根据采购人提供的厨房平面图及采购需求中相关要求</w:t>
            </w:r>
            <w:r>
              <w:rPr>
                <w:rFonts w:hint="eastAsia" w:ascii="宋体" w:hAnsi="宋体" w:eastAsia="宋体" w:cs="宋体"/>
                <w:color w:val="auto"/>
                <w:sz w:val="24"/>
                <w:szCs w:val="24"/>
                <w:highlight w:val="none"/>
                <w:lang w:eastAsia="zh-CN"/>
              </w:rPr>
              <w:t>，并结合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实际情况，</w:t>
            </w:r>
            <w:r>
              <w:rPr>
                <w:rFonts w:hint="eastAsia" w:ascii="宋体" w:hAnsi="宋体" w:eastAsia="宋体" w:cs="宋体"/>
                <w:color w:val="auto"/>
                <w:sz w:val="24"/>
                <w:szCs w:val="24"/>
                <w:highlight w:val="none"/>
                <w:lang w:val="en-US" w:eastAsia="zh-CN"/>
              </w:rPr>
              <w:t>提供深化设计方案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包括厨房设备平面布置图、</w:t>
            </w:r>
            <w:r>
              <w:rPr>
                <w:rFonts w:hint="eastAsia" w:ascii="宋体" w:hAnsi="宋体" w:eastAsia="宋体" w:cs="宋体"/>
                <w:color w:val="auto"/>
                <w:sz w:val="24"/>
                <w:szCs w:val="24"/>
                <w:highlight w:val="none"/>
                <w:lang w:val="en-US" w:eastAsia="zh-CN"/>
              </w:rPr>
              <w:t>效果图、</w:t>
            </w:r>
            <w:r>
              <w:rPr>
                <w:rFonts w:hint="eastAsia" w:ascii="宋体" w:hAnsi="宋体" w:eastAsia="宋体" w:cs="宋体"/>
                <w:color w:val="auto"/>
                <w:sz w:val="24"/>
                <w:szCs w:val="24"/>
                <w:highlight w:val="none"/>
              </w:rPr>
              <w:t>水电点位图、施工和安装要点及操作细则等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由评委</w:t>
            </w:r>
            <w:r>
              <w:rPr>
                <w:rFonts w:hint="eastAsia" w:ascii="宋体" w:hAnsi="宋体" w:eastAsia="宋体" w:cs="宋体"/>
                <w:color w:val="auto"/>
                <w:sz w:val="24"/>
                <w:szCs w:val="24"/>
                <w:highlight w:val="none"/>
              </w:rPr>
              <w:t>综合</w:t>
            </w:r>
            <w:r>
              <w:rPr>
                <w:rFonts w:hint="eastAsia" w:ascii="宋体" w:hAnsi="宋体" w:eastAsia="宋体" w:cs="宋体"/>
                <w:color w:val="auto"/>
                <w:sz w:val="24"/>
                <w:szCs w:val="24"/>
                <w:highlight w:val="none"/>
                <w:lang w:val="en-US" w:eastAsia="zh-CN"/>
              </w:rPr>
              <w:t>比较打</w:t>
            </w:r>
            <w:r>
              <w:rPr>
                <w:rFonts w:hint="eastAsia" w:ascii="宋体" w:hAnsi="宋体" w:eastAsia="宋体" w:cs="宋体"/>
                <w:color w:val="auto"/>
                <w:sz w:val="24"/>
                <w:szCs w:val="24"/>
                <w:highlight w:val="none"/>
              </w:rPr>
              <w:t>分。</w:t>
            </w:r>
          </w:p>
        </w:tc>
      </w:tr>
      <w:tr w14:paraId="6CEC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23" w:type="dxa"/>
            <w:vMerge w:val="continue"/>
            <w:noWrap w:val="0"/>
            <w:vAlign w:val="center"/>
          </w:tcPr>
          <w:p w14:paraId="222C1352">
            <w:pPr>
              <w:spacing w:line="360" w:lineRule="auto"/>
              <w:jc w:val="center"/>
              <w:rPr>
                <w:rFonts w:hint="eastAsia" w:ascii="宋体" w:hAnsi="宋体" w:eastAsia="宋体" w:cs="宋体"/>
                <w:b/>
                <w:color w:val="auto"/>
                <w:sz w:val="24"/>
                <w:highlight w:val="none"/>
              </w:rPr>
            </w:pPr>
          </w:p>
        </w:tc>
        <w:tc>
          <w:tcPr>
            <w:tcW w:w="1335" w:type="dxa"/>
            <w:noWrap w:val="0"/>
            <w:vAlign w:val="center"/>
          </w:tcPr>
          <w:p w14:paraId="209E02C1">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项目</w:t>
            </w:r>
            <w:r>
              <w:rPr>
                <w:rFonts w:hint="eastAsia" w:ascii="宋体" w:hAnsi="宋体" w:eastAsia="宋体" w:cs="宋体"/>
                <w:b/>
                <w:bCs/>
                <w:sz w:val="24"/>
                <w:szCs w:val="24"/>
                <w:lang w:eastAsia="zh-CN"/>
              </w:rPr>
              <w:t>实施</w:t>
            </w:r>
            <w:r>
              <w:rPr>
                <w:rFonts w:hint="eastAsia" w:ascii="宋体" w:hAnsi="宋体" w:eastAsia="宋体" w:cs="宋体"/>
                <w:b/>
                <w:bCs/>
                <w:sz w:val="24"/>
                <w:szCs w:val="24"/>
              </w:rPr>
              <w:t>方案</w:t>
            </w:r>
          </w:p>
        </w:tc>
        <w:tc>
          <w:tcPr>
            <w:tcW w:w="900" w:type="dxa"/>
            <w:noWrap w:val="0"/>
            <w:vAlign w:val="center"/>
          </w:tcPr>
          <w:p w14:paraId="7D9445F4">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8</w:t>
            </w:r>
            <w:r>
              <w:rPr>
                <w:rFonts w:hint="eastAsia" w:ascii="宋体" w:hAnsi="宋体" w:eastAsia="宋体" w:cs="宋体"/>
                <w:b/>
                <w:bCs/>
                <w:sz w:val="24"/>
                <w:szCs w:val="24"/>
              </w:rPr>
              <w:t>分</w:t>
            </w:r>
          </w:p>
        </w:tc>
        <w:tc>
          <w:tcPr>
            <w:tcW w:w="5971" w:type="dxa"/>
            <w:noWrap w:val="0"/>
            <w:vAlign w:val="top"/>
          </w:tcPr>
          <w:p w14:paraId="065CD6A3">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根据投标人项目整体</w:t>
            </w:r>
            <w:r>
              <w:rPr>
                <w:rFonts w:hint="eastAsia" w:ascii="宋体" w:hAnsi="宋体" w:eastAsia="宋体" w:cs="宋体"/>
                <w:sz w:val="24"/>
                <w:szCs w:val="24"/>
                <w:lang w:eastAsia="zh-CN"/>
              </w:rPr>
              <w:t>实施方案的</w:t>
            </w:r>
            <w:r>
              <w:rPr>
                <w:rFonts w:hint="eastAsia" w:ascii="宋体" w:hAnsi="宋体" w:eastAsia="宋体" w:cs="宋体"/>
                <w:sz w:val="24"/>
                <w:szCs w:val="24"/>
              </w:rPr>
              <w:t>科学</w:t>
            </w:r>
            <w:r>
              <w:rPr>
                <w:rFonts w:hint="eastAsia" w:ascii="宋体" w:hAnsi="宋体" w:eastAsia="宋体" w:cs="宋体"/>
                <w:sz w:val="24"/>
                <w:szCs w:val="24"/>
                <w:lang w:eastAsia="zh-CN"/>
              </w:rPr>
              <w:t>性</w:t>
            </w:r>
            <w:r>
              <w:rPr>
                <w:rFonts w:hint="eastAsia" w:ascii="宋体" w:hAnsi="宋体" w:eastAsia="宋体" w:cs="宋体"/>
                <w:sz w:val="24"/>
                <w:szCs w:val="24"/>
              </w:rPr>
              <w:t>、合理性</w:t>
            </w:r>
            <w:r>
              <w:rPr>
                <w:rFonts w:hint="eastAsia" w:ascii="宋体" w:hAnsi="宋体" w:eastAsia="宋体" w:cs="宋体"/>
                <w:sz w:val="24"/>
                <w:szCs w:val="24"/>
                <w:lang w:eastAsia="zh-CN"/>
              </w:rPr>
              <w:t>、可行性</w:t>
            </w:r>
            <w:r>
              <w:rPr>
                <w:rFonts w:hint="eastAsia" w:ascii="宋体" w:hAnsi="宋体" w:eastAsia="宋体" w:cs="宋体"/>
                <w:sz w:val="24"/>
                <w:szCs w:val="24"/>
              </w:rPr>
              <w:t>进行</w:t>
            </w:r>
            <w:r>
              <w:rPr>
                <w:rFonts w:hint="eastAsia" w:ascii="宋体" w:hAnsi="宋体" w:eastAsia="宋体" w:cs="宋体"/>
                <w:sz w:val="24"/>
                <w:szCs w:val="24"/>
                <w:lang w:eastAsia="zh-CN"/>
              </w:rPr>
              <w:t>综合比较</w:t>
            </w:r>
            <w:r>
              <w:rPr>
                <w:rFonts w:hint="eastAsia" w:ascii="宋体" w:hAnsi="宋体" w:eastAsia="宋体" w:cs="宋体"/>
                <w:sz w:val="24"/>
                <w:szCs w:val="24"/>
              </w:rPr>
              <w:t>打分，</w:t>
            </w:r>
            <w:r>
              <w:rPr>
                <w:rFonts w:hint="eastAsia" w:ascii="宋体" w:hAnsi="宋体" w:eastAsia="宋体" w:cs="宋体"/>
                <w:sz w:val="24"/>
                <w:szCs w:val="24"/>
                <w:lang w:eastAsia="zh-CN"/>
              </w:rPr>
              <w:t>最高得</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分。</w:t>
            </w:r>
          </w:p>
        </w:tc>
      </w:tr>
      <w:tr w14:paraId="358B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23" w:type="dxa"/>
            <w:vMerge w:val="continue"/>
            <w:noWrap w:val="0"/>
            <w:vAlign w:val="center"/>
          </w:tcPr>
          <w:p w14:paraId="280A08A6">
            <w:pPr>
              <w:spacing w:line="360" w:lineRule="auto"/>
              <w:jc w:val="center"/>
              <w:rPr>
                <w:rFonts w:hint="eastAsia" w:ascii="宋体" w:hAnsi="宋体" w:eastAsia="宋体" w:cs="宋体"/>
                <w:b/>
                <w:color w:val="auto"/>
                <w:sz w:val="24"/>
                <w:highlight w:val="none"/>
              </w:rPr>
            </w:pPr>
          </w:p>
        </w:tc>
        <w:tc>
          <w:tcPr>
            <w:tcW w:w="1335" w:type="dxa"/>
            <w:noWrap w:val="0"/>
            <w:vAlign w:val="center"/>
          </w:tcPr>
          <w:p w14:paraId="41FEE9B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工期</w:t>
            </w:r>
            <w:r>
              <w:rPr>
                <w:rFonts w:hint="eastAsia" w:ascii="宋体" w:hAnsi="宋体" w:eastAsia="宋体" w:cs="宋体"/>
                <w:b/>
                <w:bCs/>
                <w:sz w:val="24"/>
                <w:szCs w:val="24"/>
                <w:lang w:val="en-US" w:eastAsia="zh-CN"/>
              </w:rPr>
              <w:t>及质量</w:t>
            </w:r>
            <w:r>
              <w:rPr>
                <w:rFonts w:hint="eastAsia" w:ascii="宋体" w:hAnsi="宋体" w:eastAsia="宋体" w:cs="宋体"/>
                <w:b/>
                <w:bCs/>
                <w:sz w:val="24"/>
                <w:szCs w:val="24"/>
              </w:rPr>
              <w:t>保证措施</w:t>
            </w:r>
          </w:p>
        </w:tc>
        <w:tc>
          <w:tcPr>
            <w:tcW w:w="900" w:type="dxa"/>
            <w:noWrap w:val="0"/>
            <w:vAlign w:val="center"/>
          </w:tcPr>
          <w:p w14:paraId="3E82B487">
            <w:p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分</w:t>
            </w:r>
          </w:p>
        </w:tc>
        <w:tc>
          <w:tcPr>
            <w:tcW w:w="5971" w:type="dxa"/>
            <w:noWrap w:val="0"/>
            <w:vAlign w:val="center"/>
          </w:tcPr>
          <w:p w14:paraId="2EC9A904">
            <w:pPr>
              <w:spacing w:line="360" w:lineRule="auto"/>
              <w:rPr>
                <w:rFonts w:hint="eastAsia" w:ascii="宋体" w:hAnsi="宋体" w:eastAsia="宋体" w:cs="宋体"/>
                <w:sz w:val="24"/>
                <w:szCs w:val="24"/>
              </w:rPr>
            </w:pPr>
            <w:r>
              <w:rPr>
                <w:rFonts w:hint="eastAsia" w:ascii="宋体" w:hAnsi="宋体" w:eastAsia="宋体" w:cs="宋体"/>
                <w:sz w:val="24"/>
                <w:szCs w:val="24"/>
              </w:rPr>
              <w:t>根据投标人针对本项目的工期保证、施工进度的方案和</w:t>
            </w:r>
            <w:r>
              <w:rPr>
                <w:rFonts w:hint="eastAsia" w:ascii="宋体" w:hAnsi="宋体" w:eastAsia="宋体" w:cs="宋体"/>
                <w:sz w:val="24"/>
                <w:szCs w:val="24"/>
                <w:lang w:val="en-US" w:eastAsia="zh-CN"/>
              </w:rPr>
              <w:t>质量保证</w:t>
            </w:r>
            <w:r>
              <w:rPr>
                <w:rFonts w:hint="eastAsia" w:ascii="宋体" w:hAnsi="宋体" w:eastAsia="宋体" w:cs="宋体"/>
                <w:sz w:val="24"/>
                <w:szCs w:val="24"/>
              </w:rPr>
              <w:t>措施进行</w:t>
            </w:r>
            <w:r>
              <w:rPr>
                <w:rFonts w:hint="eastAsia" w:ascii="宋体" w:hAnsi="宋体" w:eastAsia="宋体" w:cs="宋体"/>
                <w:sz w:val="24"/>
                <w:szCs w:val="24"/>
                <w:lang w:eastAsia="zh-CN"/>
              </w:rPr>
              <w:t>综合</w:t>
            </w:r>
            <w:r>
              <w:rPr>
                <w:rFonts w:hint="eastAsia" w:ascii="宋体" w:hAnsi="宋体" w:eastAsia="宋体" w:cs="宋体"/>
                <w:sz w:val="24"/>
                <w:szCs w:val="24"/>
              </w:rPr>
              <w:t>比较打分, 最高得</w:t>
            </w:r>
            <w:r>
              <w:rPr>
                <w:rFonts w:hint="eastAsia" w:ascii="宋体" w:hAnsi="宋体" w:cs="宋体"/>
                <w:sz w:val="24"/>
                <w:szCs w:val="24"/>
                <w:lang w:val="en-US" w:eastAsia="zh-CN"/>
              </w:rPr>
              <w:t>7</w:t>
            </w:r>
            <w:r>
              <w:rPr>
                <w:rFonts w:hint="eastAsia" w:ascii="宋体" w:hAnsi="宋体" w:eastAsia="宋体" w:cs="宋体"/>
                <w:sz w:val="24"/>
                <w:szCs w:val="24"/>
              </w:rPr>
              <w:t>分。</w:t>
            </w:r>
          </w:p>
        </w:tc>
      </w:tr>
      <w:tr w14:paraId="36B7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23" w:type="dxa"/>
            <w:vMerge w:val="continue"/>
            <w:noWrap w:val="0"/>
            <w:vAlign w:val="center"/>
          </w:tcPr>
          <w:p w14:paraId="19FA950A">
            <w:pPr>
              <w:spacing w:line="360" w:lineRule="auto"/>
              <w:jc w:val="center"/>
              <w:rPr>
                <w:rFonts w:hint="eastAsia" w:ascii="宋体" w:hAnsi="宋体" w:eastAsia="宋体" w:cs="宋体"/>
                <w:b/>
                <w:color w:val="auto"/>
                <w:sz w:val="24"/>
                <w:highlight w:val="none"/>
              </w:rPr>
            </w:pPr>
          </w:p>
        </w:tc>
        <w:tc>
          <w:tcPr>
            <w:tcW w:w="1335" w:type="dxa"/>
            <w:noWrap w:val="0"/>
            <w:vAlign w:val="center"/>
          </w:tcPr>
          <w:p w14:paraId="72CC5A50">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安装、调试和验收方案</w:t>
            </w:r>
          </w:p>
        </w:tc>
        <w:tc>
          <w:tcPr>
            <w:tcW w:w="900" w:type="dxa"/>
            <w:noWrap w:val="0"/>
            <w:vAlign w:val="center"/>
          </w:tcPr>
          <w:p w14:paraId="57D973DF">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7</w:t>
            </w:r>
            <w:r>
              <w:rPr>
                <w:rFonts w:hint="eastAsia" w:ascii="宋体" w:hAnsi="宋体" w:eastAsia="宋体" w:cs="宋体"/>
                <w:b/>
                <w:bCs/>
                <w:sz w:val="24"/>
                <w:szCs w:val="24"/>
              </w:rPr>
              <w:t>分</w:t>
            </w:r>
          </w:p>
        </w:tc>
        <w:tc>
          <w:tcPr>
            <w:tcW w:w="5971" w:type="dxa"/>
            <w:noWrap w:val="0"/>
            <w:vAlign w:val="center"/>
          </w:tcPr>
          <w:p w14:paraId="280B4C85">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根据投标人的安装、调试、验收的方案和措施的严密性、有效性进行</w:t>
            </w:r>
            <w:r>
              <w:rPr>
                <w:rFonts w:hint="eastAsia" w:ascii="宋体" w:hAnsi="宋体" w:eastAsia="宋体" w:cs="宋体"/>
                <w:sz w:val="24"/>
                <w:szCs w:val="24"/>
                <w:lang w:eastAsia="zh-CN"/>
              </w:rPr>
              <w:t>综合</w:t>
            </w:r>
            <w:r>
              <w:rPr>
                <w:rFonts w:hint="eastAsia" w:ascii="宋体" w:hAnsi="宋体" w:eastAsia="宋体" w:cs="宋体"/>
                <w:sz w:val="24"/>
                <w:szCs w:val="24"/>
              </w:rPr>
              <w:t>比较打分, 最</w:t>
            </w:r>
            <w:r>
              <w:rPr>
                <w:rFonts w:hint="eastAsia" w:ascii="宋体" w:hAnsi="宋体" w:eastAsia="宋体" w:cs="宋体"/>
                <w:sz w:val="24"/>
                <w:szCs w:val="24"/>
                <w:lang w:eastAsia="zh-CN"/>
              </w:rPr>
              <w:t>高</w:t>
            </w:r>
            <w:r>
              <w:rPr>
                <w:rFonts w:hint="eastAsia" w:ascii="宋体" w:hAnsi="宋体" w:eastAsia="宋体" w:cs="宋体"/>
                <w:sz w:val="24"/>
                <w:szCs w:val="24"/>
              </w:rPr>
              <w:t>得</w:t>
            </w:r>
            <w:r>
              <w:rPr>
                <w:rFonts w:hint="eastAsia" w:ascii="宋体" w:hAnsi="宋体" w:cs="宋体"/>
                <w:sz w:val="24"/>
                <w:szCs w:val="24"/>
                <w:lang w:val="en-US" w:eastAsia="zh-CN"/>
              </w:rPr>
              <w:t>7</w:t>
            </w:r>
            <w:r>
              <w:rPr>
                <w:rFonts w:hint="eastAsia" w:ascii="宋体" w:hAnsi="宋体" w:eastAsia="宋体" w:cs="宋体"/>
                <w:sz w:val="24"/>
                <w:szCs w:val="24"/>
              </w:rPr>
              <w:t>分。</w:t>
            </w:r>
          </w:p>
        </w:tc>
      </w:tr>
      <w:tr w14:paraId="76A6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23" w:type="dxa"/>
            <w:vMerge w:val="continue"/>
            <w:noWrap w:val="0"/>
            <w:vAlign w:val="center"/>
          </w:tcPr>
          <w:p w14:paraId="596EAE2E">
            <w:pPr>
              <w:spacing w:line="360" w:lineRule="auto"/>
              <w:jc w:val="center"/>
              <w:rPr>
                <w:rFonts w:hint="eastAsia" w:ascii="宋体" w:hAnsi="宋体" w:eastAsia="宋体" w:cs="宋体"/>
                <w:b/>
                <w:color w:val="auto"/>
                <w:sz w:val="24"/>
                <w:highlight w:val="none"/>
              </w:rPr>
            </w:pPr>
          </w:p>
        </w:tc>
        <w:tc>
          <w:tcPr>
            <w:tcW w:w="1335" w:type="dxa"/>
            <w:noWrap w:val="0"/>
            <w:vAlign w:val="center"/>
          </w:tcPr>
          <w:p w14:paraId="1A32FC2E">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售后服务</w:t>
            </w:r>
          </w:p>
        </w:tc>
        <w:tc>
          <w:tcPr>
            <w:tcW w:w="900" w:type="dxa"/>
            <w:noWrap w:val="0"/>
            <w:vAlign w:val="center"/>
          </w:tcPr>
          <w:p w14:paraId="7289A63F">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szCs w:val="24"/>
                <w:lang w:val="en-US" w:eastAsia="zh-CN"/>
              </w:rPr>
              <w:t>7</w:t>
            </w:r>
            <w:r>
              <w:rPr>
                <w:rFonts w:hint="eastAsia" w:ascii="宋体" w:hAnsi="宋体" w:eastAsia="宋体" w:cs="宋体"/>
                <w:b/>
                <w:bCs/>
                <w:sz w:val="24"/>
                <w:szCs w:val="24"/>
              </w:rPr>
              <w:t>分</w:t>
            </w:r>
          </w:p>
        </w:tc>
        <w:tc>
          <w:tcPr>
            <w:tcW w:w="5971" w:type="dxa"/>
            <w:noWrap w:val="0"/>
            <w:vAlign w:val="top"/>
          </w:tcPr>
          <w:p w14:paraId="18E89B9D">
            <w:pPr>
              <w:spacing w:line="360" w:lineRule="auto"/>
              <w:jc w:val="both"/>
              <w:rPr>
                <w:rFonts w:hint="eastAsia" w:ascii="宋体" w:hAnsi="宋体" w:eastAsia="宋体" w:cs="宋体"/>
                <w:kern w:val="2"/>
                <w:sz w:val="24"/>
                <w:szCs w:val="24"/>
                <w:lang w:val="en-US" w:eastAsia="zh-Hans" w:bidi="ar-SA"/>
              </w:rPr>
            </w:pPr>
            <w:r>
              <w:rPr>
                <w:rFonts w:hint="eastAsia" w:ascii="宋体" w:hAnsi="宋体" w:eastAsia="宋体" w:cs="宋体"/>
                <w:sz w:val="24"/>
                <w:szCs w:val="24"/>
                <w:lang w:eastAsia="zh-Hans"/>
              </w:rPr>
              <w:t>根据售后服务方案、措施</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响应</w:t>
            </w: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售后服务人员配置等情况</w:t>
            </w:r>
            <w:r>
              <w:rPr>
                <w:rFonts w:hint="eastAsia" w:ascii="宋体" w:hAnsi="宋体" w:eastAsia="宋体" w:cs="宋体"/>
                <w:sz w:val="24"/>
                <w:szCs w:val="24"/>
              </w:rPr>
              <w:t>由评委进行</w:t>
            </w:r>
            <w:r>
              <w:rPr>
                <w:rFonts w:hint="eastAsia" w:ascii="宋体" w:hAnsi="宋体" w:eastAsia="宋体" w:cs="宋体"/>
                <w:sz w:val="24"/>
                <w:szCs w:val="24"/>
                <w:lang w:eastAsia="zh-CN"/>
              </w:rPr>
              <w:t>综合</w:t>
            </w:r>
            <w:r>
              <w:rPr>
                <w:rFonts w:hint="eastAsia" w:ascii="宋体" w:hAnsi="宋体" w:eastAsia="宋体" w:cs="宋体"/>
                <w:sz w:val="24"/>
                <w:szCs w:val="24"/>
              </w:rPr>
              <w:t>比较打分，</w:t>
            </w:r>
            <w:r>
              <w:rPr>
                <w:rFonts w:hint="eastAsia" w:ascii="宋体" w:hAnsi="宋体" w:eastAsia="宋体" w:cs="宋体"/>
                <w:sz w:val="24"/>
                <w:szCs w:val="24"/>
                <w:lang w:eastAsia="zh-Hans"/>
              </w:rPr>
              <w:t>最高得</w:t>
            </w:r>
            <w:r>
              <w:rPr>
                <w:rFonts w:hint="eastAsia" w:ascii="宋体" w:hAnsi="宋体" w:cs="宋体"/>
                <w:sz w:val="24"/>
                <w:szCs w:val="24"/>
                <w:lang w:val="en-US" w:eastAsia="zh-CN"/>
              </w:rPr>
              <w:t>7</w:t>
            </w:r>
            <w:r>
              <w:rPr>
                <w:rFonts w:hint="eastAsia" w:ascii="宋体" w:hAnsi="宋体" w:eastAsia="宋体" w:cs="宋体"/>
                <w:sz w:val="24"/>
                <w:szCs w:val="24"/>
                <w:lang w:eastAsia="zh-Hans"/>
              </w:rPr>
              <w:t>分</w:t>
            </w:r>
            <w:r>
              <w:rPr>
                <w:rFonts w:hint="eastAsia" w:ascii="宋体" w:hAnsi="宋体" w:eastAsia="宋体" w:cs="宋体"/>
                <w:sz w:val="24"/>
                <w:szCs w:val="24"/>
              </w:rPr>
              <w:t>。</w:t>
            </w:r>
          </w:p>
        </w:tc>
      </w:tr>
      <w:tr w14:paraId="0B2B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23" w:type="dxa"/>
            <w:noWrap w:val="0"/>
            <w:vAlign w:val="center"/>
          </w:tcPr>
          <w:p w14:paraId="04B2311B">
            <w:pPr>
              <w:spacing w:line="360" w:lineRule="auto"/>
              <w:jc w:val="center"/>
              <w:rPr>
                <w:rFonts w:hint="eastAsia" w:ascii="宋体" w:hAnsi="宋体" w:eastAsia="宋体" w:cs="宋体"/>
                <w:b/>
                <w:color w:val="auto"/>
                <w:sz w:val="24"/>
                <w:highlight w:val="none"/>
              </w:rPr>
            </w:pPr>
          </w:p>
        </w:tc>
        <w:tc>
          <w:tcPr>
            <w:tcW w:w="1335" w:type="dxa"/>
            <w:noWrap w:val="0"/>
            <w:vAlign w:val="center"/>
          </w:tcPr>
          <w:p w14:paraId="45847887">
            <w:pPr>
              <w:spacing w:line="360" w:lineRule="auto"/>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质保期</w:t>
            </w:r>
          </w:p>
        </w:tc>
        <w:tc>
          <w:tcPr>
            <w:tcW w:w="900" w:type="dxa"/>
            <w:noWrap w:val="0"/>
            <w:vAlign w:val="center"/>
          </w:tcPr>
          <w:p w14:paraId="1E2F6EB9">
            <w:pPr>
              <w:spacing w:line="360" w:lineRule="auto"/>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5分</w:t>
            </w:r>
          </w:p>
        </w:tc>
        <w:tc>
          <w:tcPr>
            <w:tcW w:w="5971" w:type="dxa"/>
            <w:noWrap w:val="0"/>
            <w:vAlign w:val="top"/>
          </w:tcPr>
          <w:p w14:paraId="275E95DE">
            <w:pPr>
              <w:spacing w:line="360" w:lineRule="auto"/>
              <w:jc w:val="both"/>
              <w:rPr>
                <w:rFonts w:hint="default"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所有产品质保期增加</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年得1分，增加两年得3分，增加三年得5分。</w:t>
            </w:r>
          </w:p>
        </w:tc>
      </w:tr>
    </w:tbl>
    <w:p w14:paraId="18F4A953">
      <w:pPr>
        <w:spacing w:line="360" w:lineRule="auto"/>
        <w:ind w:left="838" w:leftChars="228" w:hanging="359" w:hangingChars="149"/>
        <w:jc w:val="left"/>
        <w:rPr>
          <w:rFonts w:hint="eastAsia" w:ascii="宋体" w:hAnsi="宋体"/>
          <w:b/>
          <w:bCs/>
          <w:sz w:val="24"/>
        </w:rPr>
      </w:pPr>
    </w:p>
    <w:p w14:paraId="3785E045">
      <w:pPr>
        <w:spacing w:before="120" w:beforeLines="50" w:line="360" w:lineRule="auto"/>
        <w:ind w:firstLine="472" w:firstLineChars="196"/>
        <w:jc w:val="left"/>
        <w:rPr>
          <w:rFonts w:hint="eastAsia" w:ascii="宋体" w:hAnsi="宋体"/>
          <w:b/>
          <w:sz w:val="24"/>
        </w:rPr>
      </w:pPr>
      <w:r>
        <w:rPr>
          <w:rFonts w:hint="eastAsia" w:ascii="宋体" w:hAnsi="宋体"/>
          <w:b/>
          <w:sz w:val="24"/>
        </w:rPr>
        <w:t>5.</w:t>
      </w:r>
      <w:r>
        <w:rPr>
          <w:rFonts w:ascii="宋体" w:hAnsi="宋体"/>
          <w:b/>
          <w:sz w:val="24"/>
        </w:rPr>
        <w:t>2</w:t>
      </w:r>
      <w:r>
        <w:rPr>
          <w:rFonts w:hint="eastAsia" w:ascii="宋体" w:hAnsi="宋体" w:cs="宋体"/>
          <w:b/>
          <w:bCs/>
          <w:sz w:val="24"/>
          <w:szCs w:val="24"/>
        </w:rPr>
        <w:t>投标人</w:t>
      </w:r>
      <w:r>
        <w:rPr>
          <w:rFonts w:hint="eastAsia" w:ascii="宋体" w:hAnsi="宋体"/>
          <w:b/>
          <w:sz w:val="24"/>
        </w:rPr>
        <w:t>报价得分为</w:t>
      </w:r>
      <w:r>
        <w:rPr>
          <w:rFonts w:hint="eastAsia" w:ascii="宋体" w:hAnsi="宋体"/>
          <w:b/>
          <w:sz w:val="24"/>
          <w:lang w:val="en-US" w:eastAsia="zh-CN"/>
        </w:rPr>
        <w:t>3</w:t>
      </w:r>
      <w:r>
        <w:rPr>
          <w:rFonts w:hint="eastAsia" w:ascii="宋体" w:hAnsi="宋体"/>
          <w:b/>
          <w:sz w:val="24"/>
        </w:rPr>
        <w:t>0分,权重为</w:t>
      </w:r>
      <w:r>
        <w:rPr>
          <w:rFonts w:hint="eastAsia" w:ascii="宋体" w:hAnsi="宋体"/>
          <w:b/>
          <w:sz w:val="24"/>
          <w:lang w:val="en-US" w:eastAsia="zh-CN"/>
        </w:rPr>
        <w:t>3</w:t>
      </w:r>
      <w:r>
        <w:rPr>
          <w:rFonts w:hint="eastAsia" w:ascii="宋体" w:hAnsi="宋体"/>
          <w:b/>
          <w:sz w:val="24"/>
        </w:rPr>
        <w:t>0% ，由评审委员会根据以下内容统一计算打分：</w:t>
      </w:r>
    </w:p>
    <w:p w14:paraId="4AFA9B5A">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708F4CF2">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5FA18111">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102E3B44">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2387515A">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169D5E5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）小微企业、监狱企业和残疾人福利企业（统称为小微企业）产品价格给予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的扣除，投标报价计算公式如下：</w:t>
      </w:r>
    </w:p>
    <w:p w14:paraId="07D65541">
      <w:pPr>
        <w:spacing w:line="360" w:lineRule="auto"/>
        <w:ind w:firstLine="482" w:firstLineChars="200"/>
        <w:rPr>
          <w:rFonts w:ascii="宋体" w:hAnsi="宋体" w:cs="宋体"/>
          <w:b/>
          <w:sz w:val="24"/>
          <w:szCs w:val="24"/>
        </w:rPr>
      </w:pPr>
      <w:r>
        <w:rPr>
          <w:rFonts w:hint="eastAsia" w:ascii="宋体" w:hAnsi="宋体" w:cs="宋体"/>
          <w:b/>
          <w:sz w:val="24"/>
          <w:szCs w:val="24"/>
        </w:rPr>
        <w:t>评标价=小微企业报价×（</w:t>
      </w:r>
      <w:r>
        <w:rPr>
          <w:rFonts w:ascii="宋体" w:hAnsi="宋体" w:cs="宋体"/>
          <w:b/>
          <w:sz w:val="24"/>
          <w:szCs w:val="24"/>
        </w:rPr>
        <w:t>1-</w:t>
      </w:r>
      <w:r>
        <w:rPr>
          <w:rFonts w:hint="eastAsia" w:ascii="宋体" w:hAnsi="宋体" w:cs="宋体"/>
          <w:b/>
          <w:sz w:val="24"/>
          <w:szCs w:val="24"/>
          <w:lang w:val="en-US" w:eastAsia="zh-CN"/>
        </w:rPr>
        <w:t>10</w:t>
      </w:r>
      <w:r>
        <w:rPr>
          <w:rFonts w:ascii="宋体" w:hAnsi="宋体" w:cs="宋体"/>
          <w:b/>
          <w:sz w:val="24"/>
          <w:szCs w:val="24"/>
        </w:rPr>
        <w:t>%</w:t>
      </w:r>
      <w:r>
        <w:rPr>
          <w:rFonts w:hint="eastAsia" w:ascii="宋体" w:hAnsi="宋体" w:cs="宋体"/>
          <w:b/>
          <w:sz w:val="24"/>
          <w:szCs w:val="24"/>
        </w:rPr>
        <w:t>）；</w:t>
      </w:r>
    </w:p>
    <w:p w14:paraId="60C01D2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）并以调整后的价格计算评标基准价和投标报价；</w:t>
      </w:r>
    </w:p>
    <w:p w14:paraId="73B4763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15D318C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）投标报价等于评标基准价的得10分，其他投标人的报价得分按下列公式计算：</w:t>
      </w:r>
    </w:p>
    <w:p w14:paraId="10FBD3B6">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（评定基准价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1A9B3F30">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71FCE6A2">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p>
    <w:p w14:paraId="179559F6">
      <w:pPr>
        <w:pStyle w:val="7"/>
        <w:spacing w:before="240" w:after="240"/>
        <w:ind w:firstLine="0" w:firstLineChars="0"/>
        <w:rPr>
          <w:rFonts w:ascii="宋体" w:hAnsi="宋体" w:eastAsia="宋体" w:cs="Times New Roman"/>
        </w:rPr>
      </w:pPr>
      <w:bookmarkStart w:id="137" w:name="_Toc19505"/>
      <w:r>
        <w:rPr>
          <w:rFonts w:hint="eastAsia" w:ascii="宋体" w:hAnsi="宋体" w:eastAsia="宋体" w:cs="宋体"/>
        </w:rPr>
        <w:t>六  评审纪律和要求</w:t>
      </w:r>
      <w:bookmarkEnd w:id="133"/>
      <w:bookmarkEnd w:id="134"/>
      <w:bookmarkEnd w:id="135"/>
      <w:bookmarkEnd w:id="136"/>
      <w:bookmarkEnd w:id="137"/>
    </w:p>
    <w:p w14:paraId="24A1E41A">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61AAB905">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265A9BA6">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355379B8">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12CFE34B">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674189A">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42D69A48">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5FE172F5">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5F8161D9">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438A09B">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180308F3">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3AF1F5EF">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7AAB1FEC">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4E0B42B2">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5ADA4C47">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1422F09D">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58C0DF0D">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7B348E87">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7B9ED53A">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46DAC3CC">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341EAC28">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35FBF663">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755E58A6">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64652E50">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w:t>
      </w:r>
      <w:r>
        <w:rPr>
          <w:rFonts w:hint="eastAsia" w:ascii="宋体" w:hAnsi="宋体" w:cs="宋体"/>
          <w:sz w:val="24"/>
          <w:szCs w:val="24"/>
          <w:lang w:eastAsia="zh-CN"/>
        </w:rPr>
        <w:t>中标</w:t>
      </w:r>
      <w:r>
        <w:rPr>
          <w:rFonts w:hint="eastAsia" w:ascii="宋体" w:hAnsi="宋体" w:cs="宋体"/>
          <w:sz w:val="24"/>
          <w:szCs w:val="24"/>
        </w:rPr>
        <w:t>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60D704AA">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7739F681">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03E0B408">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461F3234">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fmt="decimal"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FAD0">
    <w:pPr>
      <w:pStyle w:val="32"/>
      <w:ind w:right="360"/>
      <w:jc w:val="center"/>
    </w:pPr>
    <w:r>
      <w:rPr>
        <w:rFonts w:hint="eastAsia" w:cs="宋体"/>
      </w:rPr>
      <w:t>招标代理机构：浙江五石中正工程咨询有限公司         电话：0578-5110287</w:t>
    </w:r>
    <w:r>
      <w:t xml:space="preserve">     </w:t>
    </w:r>
    <w:r>
      <w:rPr>
        <w:rFonts w:hint="eastAsia"/>
      </w:rPr>
      <w:t xml:space="preserve">  </w:t>
    </w:r>
    <w:r>
      <w:t xml:space="preserve">   </w:t>
    </w:r>
    <w:r>
      <w:rPr>
        <w:rFonts w:hint="eastAsia" w:cs="宋体"/>
      </w:rPr>
      <w:t>传真：0578-5110287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6425">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08EB2"/>
    <w:multiLevelType w:val="singleLevel"/>
    <w:tmpl w:val="8B708EB2"/>
    <w:lvl w:ilvl="0" w:tentative="0">
      <w:start w:val="7"/>
      <w:numFmt w:val="decimal"/>
      <w:suff w:val="nothing"/>
      <w:lvlText w:val="%1、"/>
      <w:lvlJc w:val="left"/>
    </w:lvl>
  </w:abstractNum>
  <w:abstractNum w:abstractNumId="1">
    <w:nsid w:val="A0647D4D"/>
    <w:multiLevelType w:val="singleLevel"/>
    <w:tmpl w:val="A0647D4D"/>
    <w:lvl w:ilvl="0" w:tentative="0">
      <w:start w:val="5"/>
      <w:numFmt w:val="chineseCounting"/>
      <w:suff w:val="nothing"/>
      <w:lvlText w:val="第%1章　"/>
      <w:lvlJc w:val="left"/>
      <w:rPr>
        <w:rFonts w:hint="eastAsia"/>
      </w:rPr>
    </w:lvl>
  </w:abstractNum>
  <w:abstractNum w:abstractNumId="2">
    <w:nsid w:val="C42B014F"/>
    <w:multiLevelType w:val="singleLevel"/>
    <w:tmpl w:val="C42B014F"/>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9"/>
      <w:numFmt w:val="decimal"/>
      <w:pStyle w:val="443"/>
      <w:lvlText w:val="%1."/>
      <w:lvlJc w:val="left"/>
      <w:pPr>
        <w:tabs>
          <w:tab w:val="left" w:pos="312"/>
        </w:tabs>
      </w:pPr>
    </w:lvl>
  </w:abstractNum>
  <w:abstractNum w:abstractNumId="4">
    <w:nsid w:val="28016641"/>
    <w:multiLevelType w:val="singleLevel"/>
    <w:tmpl w:val="28016641"/>
    <w:lvl w:ilvl="0" w:tentative="0">
      <w:start w:val="1"/>
      <w:numFmt w:val="decimal"/>
      <w:suff w:val="nothing"/>
      <w:lvlText w:val="%1、"/>
      <w:lvlJc w:val="left"/>
    </w:lvl>
  </w:abstractNum>
  <w:abstractNum w:abstractNumId="5">
    <w:nsid w:val="5E7CCE05"/>
    <w:multiLevelType w:val="singleLevel"/>
    <w:tmpl w:val="5E7CCE05"/>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ZWIwODFhMTNmNzU2NGRlYjY2NTMwNGNkYTFhYmUifQ=="/>
  </w:docVars>
  <w:rsids>
    <w:rsidRoot w:val="005B3533"/>
    <w:rsid w:val="000053B7"/>
    <w:rsid w:val="00011A22"/>
    <w:rsid w:val="00046923"/>
    <w:rsid w:val="00050E5C"/>
    <w:rsid w:val="0006330F"/>
    <w:rsid w:val="0007681A"/>
    <w:rsid w:val="00080CA8"/>
    <w:rsid w:val="0008232E"/>
    <w:rsid w:val="000957BE"/>
    <w:rsid w:val="000B3DF0"/>
    <w:rsid w:val="000B7CB9"/>
    <w:rsid w:val="000C06EC"/>
    <w:rsid w:val="000D4153"/>
    <w:rsid w:val="000E1026"/>
    <w:rsid w:val="000E5911"/>
    <w:rsid w:val="000F3B69"/>
    <w:rsid w:val="000F5935"/>
    <w:rsid w:val="00107325"/>
    <w:rsid w:val="00110B30"/>
    <w:rsid w:val="00115EFF"/>
    <w:rsid w:val="001279A6"/>
    <w:rsid w:val="0013169C"/>
    <w:rsid w:val="001453AB"/>
    <w:rsid w:val="0016196C"/>
    <w:rsid w:val="00174840"/>
    <w:rsid w:val="0018188D"/>
    <w:rsid w:val="0019015B"/>
    <w:rsid w:val="00193755"/>
    <w:rsid w:val="001B77EB"/>
    <w:rsid w:val="001B7BCF"/>
    <w:rsid w:val="001D1F7E"/>
    <w:rsid w:val="001E1A83"/>
    <w:rsid w:val="00204FC1"/>
    <w:rsid w:val="0021126E"/>
    <w:rsid w:val="002223CB"/>
    <w:rsid w:val="0022297F"/>
    <w:rsid w:val="00232641"/>
    <w:rsid w:val="00235557"/>
    <w:rsid w:val="002361CC"/>
    <w:rsid w:val="00237209"/>
    <w:rsid w:val="002508AB"/>
    <w:rsid w:val="00253AB4"/>
    <w:rsid w:val="00261EBE"/>
    <w:rsid w:val="00262048"/>
    <w:rsid w:val="00263A9D"/>
    <w:rsid w:val="002673D0"/>
    <w:rsid w:val="0026757E"/>
    <w:rsid w:val="00284FCB"/>
    <w:rsid w:val="002915BE"/>
    <w:rsid w:val="0029538C"/>
    <w:rsid w:val="002A48E3"/>
    <w:rsid w:val="002A5505"/>
    <w:rsid w:val="002C1447"/>
    <w:rsid w:val="002C5345"/>
    <w:rsid w:val="002C6C45"/>
    <w:rsid w:val="002C7832"/>
    <w:rsid w:val="002D1AE1"/>
    <w:rsid w:val="002E4381"/>
    <w:rsid w:val="002E67A5"/>
    <w:rsid w:val="002F70F7"/>
    <w:rsid w:val="0032485E"/>
    <w:rsid w:val="00333B67"/>
    <w:rsid w:val="00334266"/>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57E1"/>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97BE4"/>
    <w:rsid w:val="005B3533"/>
    <w:rsid w:val="005B410F"/>
    <w:rsid w:val="005C4693"/>
    <w:rsid w:val="005C6800"/>
    <w:rsid w:val="005D3F8F"/>
    <w:rsid w:val="005F21DD"/>
    <w:rsid w:val="005F687B"/>
    <w:rsid w:val="0060758E"/>
    <w:rsid w:val="006114D5"/>
    <w:rsid w:val="006142BF"/>
    <w:rsid w:val="006342B3"/>
    <w:rsid w:val="00641896"/>
    <w:rsid w:val="0064348F"/>
    <w:rsid w:val="006452FB"/>
    <w:rsid w:val="006549BF"/>
    <w:rsid w:val="006668CF"/>
    <w:rsid w:val="00666BE3"/>
    <w:rsid w:val="00681688"/>
    <w:rsid w:val="00683C0E"/>
    <w:rsid w:val="00693C56"/>
    <w:rsid w:val="00693DB9"/>
    <w:rsid w:val="006A0690"/>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D492E"/>
    <w:rsid w:val="007E0F55"/>
    <w:rsid w:val="007F2822"/>
    <w:rsid w:val="007F2E77"/>
    <w:rsid w:val="00806F5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C71FB"/>
    <w:rsid w:val="008D731B"/>
    <w:rsid w:val="008E60B6"/>
    <w:rsid w:val="008F4929"/>
    <w:rsid w:val="008F4D38"/>
    <w:rsid w:val="008F6F8E"/>
    <w:rsid w:val="00900960"/>
    <w:rsid w:val="00902FDA"/>
    <w:rsid w:val="00904075"/>
    <w:rsid w:val="009223EF"/>
    <w:rsid w:val="009540B9"/>
    <w:rsid w:val="009717BB"/>
    <w:rsid w:val="009A1FD9"/>
    <w:rsid w:val="009A45B3"/>
    <w:rsid w:val="009A6882"/>
    <w:rsid w:val="009C193E"/>
    <w:rsid w:val="009C721A"/>
    <w:rsid w:val="009D1B0A"/>
    <w:rsid w:val="009D2947"/>
    <w:rsid w:val="009E1E46"/>
    <w:rsid w:val="009E6D38"/>
    <w:rsid w:val="009F5541"/>
    <w:rsid w:val="00A00380"/>
    <w:rsid w:val="00A0046D"/>
    <w:rsid w:val="00A02981"/>
    <w:rsid w:val="00A04F60"/>
    <w:rsid w:val="00A139FB"/>
    <w:rsid w:val="00A149F7"/>
    <w:rsid w:val="00A313DA"/>
    <w:rsid w:val="00A31407"/>
    <w:rsid w:val="00A34BDC"/>
    <w:rsid w:val="00A40CA3"/>
    <w:rsid w:val="00A42FD3"/>
    <w:rsid w:val="00A47B07"/>
    <w:rsid w:val="00A621EC"/>
    <w:rsid w:val="00A634FB"/>
    <w:rsid w:val="00A67C1E"/>
    <w:rsid w:val="00A67CE5"/>
    <w:rsid w:val="00A71647"/>
    <w:rsid w:val="00A73141"/>
    <w:rsid w:val="00A73D81"/>
    <w:rsid w:val="00A76AFF"/>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2FD1"/>
    <w:rsid w:val="00BA3EAD"/>
    <w:rsid w:val="00BA483E"/>
    <w:rsid w:val="00BB2B02"/>
    <w:rsid w:val="00BB52CE"/>
    <w:rsid w:val="00BC040C"/>
    <w:rsid w:val="00BC202B"/>
    <w:rsid w:val="00BC4388"/>
    <w:rsid w:val="00BD25C1"/>
    <w:rsid w:val="00C02EA5"/>
    <w:rsid w:val="00C052A4"/>
    <w:rsid w:val="00C076CD"/>
    <w:rsid w:val="00C1179C"/>
    <w:rsid w:val="00C22B34"/>
    <w:rsid w:val="00C2693B"/>
    <w:rsid w:val="00C50A09"/>
    <w:rsid w:val="00C73F6C"/>
    <w:rsid w:val="00C82E4D"/>
    <w:rsid w:val="00C858C0"/>
    <w:rsid w:val="00C86494"/>
    <w:rsid w:val="00C867DB"/>
    <w:rsid w:val="00C91938"/>
    <w:rsid w:val="00CA0EDF"/>
    <w:rsid w:val="00CA138C"/>
    <w:rsid w:val="00CB150E"/>
    <w:rsid w:val="00CB3E07"/>
    <w:rsid w:val="00CB496D"/>
    <w:rsid w:val="00CB6C43"/>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85874"/>
    <w:rsid w:val="00DA33CA"/>
    <w:rsid w:val="00DA49CC"/>
    <w:rsid w:val="00DB1442"/>
    <w:rsid w:val="00DD6155"/>
    <w:rsid w:val="00DF47C7"/>
    <w:rsid w:val="00DF62A4"/>
    <w:rsid w:val="00E06B69"/>
    <w:rsid w:val="00E13E31"/>
    <w:rsid w:val="00E21B04"/>
    <w:rsid w:val="00E21F29"/>
    <w:rsid w:val="00E235EE"/>
    <w:rsid w:val="00E26E1C"/>
    <w:rsid w:val="00E33B0F"/>
    <w:rsid w:val="00E369D0"/>
    <w:rsid w:val="00E60D55"/>
    <w:rsid w:val="00E73D4C"/>
    <w:rsid w:val="00E94B11"/>
    <w:rsid w:val="00E9638A"/>
    <w:rsid w:val="00EB0656"/>
    <w:rsid w:val="00EB26D1"/>
    <w:rsid w:val="00EB3703"/>
    <w:rsid w:val="00ED4ED2"/>
    <w:rsid w:val="00ED6779"/>
    <w:rsid w:val="00EF2C1B"/>
    <w:rsid w:val="00EF52A5"/>
    <w:rsid w:val="00EF765A"/>
    <w:rsid w:val="00F16427"/>
    <w:rsid w:val="00F206A8"/>
    <w:rsid w:val="00F34B20"/>
    <w:rsid w:val="00F37D20"/>
    <w:rsid w:val="00F51D1F"/>
    <w:rsid w:val="00F67873"/>
    <w:rsid w:val="00F9640B"/>
    <w:rsid w:val="00F975FC"/>
    <w:rsid w:val="00F97FF8"/>
    <w:rsid w:val="00FB13DA"/>
    <w:rsid w:val="00FB16AC"/>
    <w:rsid w:val="00FB1F52"/>
    <w:rsid w:val="00FB34B6"/>
    <w:rsid w:val="00FC0BCD"/>
    <w:rsid w:val="00FC243F"/>
    <w:rsid w:val="00FC2A49"/>
    <w:rsid w:val="00FD24BD"/>
    <w:rsid w:val="00FE2201"/>
    <w:rsid w:val="00FE3014"/>
    <w:rsid w:val="00FE3D9D"/>
    <w:rsid w:val="010A4B74"/>
    <w:rsid w:val="019C2A3A"/>
    <w:rsid w:val="01A85CF6"/>
    <w:rsid w:val="020E71B0"/>
    <w:rsid w:val="023522FA"/>
    <w:rsid w:val="024B3867"/>
    <w:rsid w:val="02943E00"/>
    <w:rsid w:val="02AF1B27"/>
    <w:rsid w:val="02ED79E5"/>
    <w:rsid w:val="02F048A2"/>
    <w:rsid w:val="03091115"/>
    <w:rsid w:val="03570EF7"/>
    <w:rsid w:val="036B5067"/>
    <w:rsid w:val="03780795"/>
    <w:rsid w:val="03863B0F"/>
    <w:rsid w:val="03AF0203"/>
    <w:rsid w:val="03CC4D9B"/>
    <w:rsid w:val="03DD4779"/>
    <w:rsid w:val="03DD575D"/>
    <w:rsid w:val="046504A4"/>
    <w:rsid w:val="046D4A7A"/>
    <w:rsid w:val="046E5874"/>
    <w:rsid w:val="04CE3880"/>
    <w:rsid w:val="05572737"/>
    <w:rsid w:val="055A1D03"/>
    <w:rsid w:val="0568287C"/>
    <w:rsid w:val="05A60942"/>
    <w:rsid w:val="06000652"/>
    <w:rsid w:val="063A449E"/>
    <w:rsid w:val="06464CE1"/>
    <w:rsid w:val="06AD7CBB"/>
    <w:rsid w:val="06F061D0"/>
    <w:rsid w:val="070D203D"/>
    <w:rsid w:val="072530B3"/>
    <w:rsid w:val="07476917"/>
    <w:rsid w:val="07E263D1"/>
    <w:rsid w:val="07E55609"/>
    <w:rsid w:val="07EC0729"/>
    <w:rsid w:val="08052B86"/>
    <w:rsid w:val="080B233F"/>
    <w:rsid w:val="08382B51"/>
    <w:rsid w:val="08621A08"/>
    <w:rsid w:val="08E71AE9"/>
    <w:rsid w:val="09024ED5"/>
    <w:rsid w:val="097335E6"/>
    <w:rsid w:val="09916DDD"/>
    <w:rsid w:val="09BE4C33"/>
    <w:rsid w:val="09C42B4D"/>
    <w:rsid w:val="0AA963A6"/>
    <w:rsid w:val="0ABD632B"/>
    <w:rsid w:val="0B30096F"/>
    <w:rsid w:val="0B3D0CF6"/>
    <w:rsid w:val="0BC96274"/>
    <w:rsid w:val="0BEA0290"/>
    <w:rsid w:val="0BF87835"/>
    <w:rsid w:val="0C0618A4"/>
    <w:rsid w:val="0C3A02BC"/>
    <w:rsid w:val="0C3E1E02"/>
    <w:rsid w:val="0C657528"/>
    <w:rsid w:val="0CB15920"/>
    <w:rsid w:val="0D0C55A5"/>
    <w:rsid w:val="0D144A9A"/>
    <w:rsid w:val="0D4B2FA1"/>
    <w:rsid w:val="0D8D3E4E"/>
    <w:rsid w:val="0DAA2E22"/>
    <w:rsid w:val="0DDE0560"/>
    <w:rsid w:val="0DFF7FE2"/>
    <w:rsid w:val="0E2802E4"/>
    <w:rsid w:val="0E4F531A"/>
    <w:rsid w:val="0E5F3AA0"/>
    <w:rsid w:val="0E842BAA"/>
    <w:rsid w:val="0E983ACE"/>
    <w:rsid w:val="0F4C5C20"/>
    <w:rsid w:val="0F617A43"/>
    <w:rsid w:val="0F6B0AFC"/>
    <w:rsid w:val="0F835703"/>
    <w:rsid w:val="103A1E90"/>
    <w:rsid w:val="1042000B"/>
    <w:rsid w:val="105C3B34"/>
    <w:rsid w:val="10871B13"/>
    <w:rsid w:val="10924AD3"/>
    <w:rsid w:val="10B43DB0"/>
    <w:rsid w:val="10C3614D"/>
    <w:rsid w:val="1106605B"/>
    <w:rsid w:val="11286010"/>
    <w:rsid w:val="112C1715"/>
    <w:rsid w:val="11342369"/>
    <w:rsid w:val="11883E00"/>
    <w:rsid w:val="11B36FF4"/>
    <w:rsid w:val="11BC3489"/>
    <w:rsid w:val="11DB0A96"/>
    <w:rsid w:val="11E80F39"/>
    <w:rsid w:val="120E4807"/>
    <w:rsid w:val="1259080A"/>
    <w:rsid w:val="12977D6E"/>
    <w:rsid w:val="12FC3238"/>
    <w:rsid w:val="13103B2D"/>
    <w:rsid w:val="13110E08"/>
    <w:rsid w:val="13450604"/>
    <w:rsid w:val="13520200"/>
    <w:rsid w:val="13954308"/>
    <w:rsid w:val="13A8509F"/>
    <w:rsid w:val="13EE5DF5"/>
    <w:rsid w:val="141C609D"/>
    <w:rsid w:val="14252B1E"/>
    <w:rsid w:val="14A26550"/>
    <w:rsid w:val="14A276A2"/>
    <w:rsid w:val="14B85505"/>
    <w:rsid w:val="14E04B12"/>
    <w:rsid w:val="15242B50"/>
    <w:rsid w:val="152E4D98"/>
    <w:rsid w:val="15323E58"/>
    <w:rsid w:val="15514647"/>
    <w:rsid w:val="158B0EBD"/>
    <w:rsid w:val="158D4A9F"/>
    <w:rsid w:val="159E0C27"/>
    <w:rsid w:val="15A30627"/>
    <w:rsid w:val="15C65513"/>
    <w:rsid w:val="15CD2329"/>
    <w:rsid w:val="15FC02F6"/>
    <w:rsid w:val="161D4AAA"/>
    <w:rsid w:val="162B2D81"/>
    <w:rsid w:val="163A5FE3"/>
    <w:rsid w:val="165C1919"/>
    <w:rsid w:val="17522D9E"/>
    <w:rsid w:val="175401EC"/>
    <w:rsid w:val="17782BD3"/>
    <w:rsid w:val="17886D19"/>
    <w:rsid w:val="1794007B"/>
    <w:rsid w:val="17B07142"/>
    <w:rsid w:val="17D43BE0"/>
    <w:rsid w:val="17F30145"/>
    <w:rsid w:val="18276C54"/>
    <w:rsid w:val="186B758F"/>
    <w:rsid w:val="18897D2A"/>
    <w:rsid w:val="18AB7FDD"/>
    <w:rsid w:val="18D54727"/>
    <w:rsid w:val="19093933"/>
    <w:rsid w:val="192A2DE3"/>
    <w:rsid w:val="19536D81"/>
    <w:rsid w:val="19710E62"/>
    <w:rsid w:val="198A7AC0"/>
    <w:rsid w:val="19F813EE"/>
    <w:rsid w:val="19FA4090"/>
    <w:rsid w:val="1A1D6F29"/>
    <w:rsid w:val="1A4568C0"/>
    <w:rsid w:val="1A8D72A4"/>
    <w:rsid w:val="1AAF1A1F"/>
    <w:rsid w:val="1AD50B39"/>
    <w:rsid w:val="1AD82DAC"/>
    <w:rsid w:val="1AE54AA4"/>
    <w:rsid w:val="1AE95FEC"/>
    <w:rsid w:val="1B0E45B3"/>
    <w:rsid w:val="1B851793"/>
    <w:rsid w:val="1C241E60"/>
    <w:rsid w:val="1C2A2BDE"/>
    <w:rsid w:val="1C547DD7"/>
    <w:rsid w:val="1CF86A43"/>
    <w:rsid w:val="1D9149A9"/>
    <w:rsid w:val="1DD62ACD"/>
    <w:rsid w:val="1E1A3009"/>
    <w:rsid w:val="1E2419AF"/>
    <w:rsid w:val="1EDD3086"/>
    <w:rsid w:val="1EEB3042"/>
    <w:rsid w:val="1F2F3CAC"/>
    <w:rsid w:val="1FCD5877"/>
    <w:rsid w:val="1FCF67EB"/>
    <w:rsid w:val="20367A5B"/>
    <w:rsid w:val="20651087"/>
    <w:rsid w:val="20734143"/>
    <w:rsid w:val="20FF2E86"/>
    <w:rsid w:val="21170B21"/>
    <w:rsid w:val="211E3350"/>
    <w:rsid w:val="21A23175"/>
    <w:rsid w:val="21DD4139"/>
    <w:rsid w:val="223D1B17"/>
    <w:rsid w:val="227C24AC"/>
    <w:rsid w:val="233B6F6D"/>
    <w:rsid w:val="24085F4C"/>
    <w:rsid w:val="240A5166"/>
    <w:rsid w:val="242106E3"/>
    <w:rsid w:val="244B7BF2"/>
    <w:rsid w:val="253A1536"/>
    <w:rsid w:val="253C4D26"/>
    <w:rsid w:val="2572021B"/>
    <w:rsid w:val="257F22D1"/>
    <w:rsid w:val="25D777D5"/>
    <w:rsid w:val="2670331F"/>
    <w:rsid w:val="26DD6212"/>
    <w:rsid w:val="273B301B"/>
    <w:rsid w:val="274F5FEA"/>
    <w:rsid w:val="27762C81"/>
    <w:rsid w:val="27967104"/>
    <w:rsid w:val="279D596A"/>
    <w:rsid w:val="27A27317"/>
    <w:rsid w:val="27B824C4"/>
    <w:rsid w:val="27F87DFF"/>
    <w:rsid w:val="2825616D"/>
    <w:rsid w:val="28586DA0"/>
    <w:rsid w:val="285F2F3A"/>
    <w:rsid w:val="289B6B49"/>
    <w:rsid w:val="289C7B0E"/>
    <w:rsid w:val="28F12BA9"/>
    <w:rsid w:val="295855BB"/>
    <w:rsid w:val="298F4EF3"/>
    <w:rsid w:val="29D30EAF"/>
    <w:rsid w:val="2A162D7B"/>
    <w:rsid w:val="2A7B2BC2"/>
    <w:rsid w:val="2AAB52CF"/>
    <w:rsid w:val="2B664AA8"/>
    <w:rsid w:val="2BA2543C"/>
    <w:rsid w:val="2BBD4208"/>
    <w:rsid w:val="2C5F3CF4"/>
    <w:rsid w:val="2C771A65"/>
    <w:rsid w:val="2D1355D6"/>
    <w:rsid w:val="2DA127E9"/>
    <w:rsid w:val="2DC44EB6"/>
    <w:rsid w:val="2DC8478D"/>
    <w:rsid w:val="2DE00818"/>
    <w:rsid w:val="2DE30D73"/>
    <w:rsid w:val="2DF13DF4"/>
    <w:rsid w:val="2E513149"/>
    <w:rsid w:val="2E616E21"/>
    <w:rsid w:val="2E911F29"/>
    <w:rsid w:val="2EA34326"/>
    <w:rsid w:val="2EC77824"/>
    <w:rsid w:val="2F3C63B4"/>
    <w:rsid w:val="2F57653D"/>
    <w:rsid w:val="2F5E6405"/>
    <w:rsid w:val="2F6F13C7"/>
    <w:rsid w:val="30050C17"/>
    <w:rsid w:val="301D51DB"/>
    <w:rsid w:val="302B1EEE"/>
    <w:rsid w:val="30902D63"/>
    <w:rsid w:val="30EF53E6"/>
    <w:rsid w:val="30F350F6"/>
    <w:rsid w:val="31500118"/>
    <w:rsid w:val="315F0234"/>
    <w:rsid w:val="3198777A"/>
    <w:rsid w:val="31B25461"/>
    <w:rsid w:val="323B37F3"/>
    <w:rsid w:val="32490D4C"/>
    <w:rsid w:val="32C0342E"/>
    <w:rsid w:val="32DC6FA1"/>
    <w:rsid w:val="33267D80"/>
    <w:rsid w:val="33752265"/>
    <w:rsid w:val="33E826A8"/>
    <w:rsid w:val="34133F4D"/>
    <w:rsid w:val="34617453"/>
    <w:rsid w:val="34B56720"/>
    <w:rsid w:val="351D7A3E"/>
    <w:rsid w:val="352D3DBC"/>
    <w:rsid w:val="354256C3"/>
    <w:rsid w:val="358F28AB"/>
    <w:rsid w:val="35DA7F09"/>
    <w:rsid w:val="35E92FBB"/>
    <w:rsid w:val="36634ED1"/>
    <w:rsid w:val="36891E17"/>
    <w:rsid w:val="36AC65E1"/>
    <w:rsid w:val="36C56482"/>
    <w:rsid w:val="370152BB"/>
    <w:rsid w:val="37364DBD"/>
    <w:rsid w:val="373A57F2"/>
    <w:rsid w:val="37542297"/>
    <w:rsid w:val="37870763"/>
    <w:rsid w:val="37981102"/>
    <w:rsid w:val="37AA7989"/>
    <w:rsid w:val="37B41D4B"/>
    <w:rsid w:val="37B80E66"/>
    <w:rsid w:val="37C81E0E"/>
    <w:rsid w:val="37CD3141"/>
    <w:rsid w:val="37CD795F"/>
    <w:rsid w:val="38006208"/>
    <w:rsid w:val="38343AA9"/>
    <w:rsid w:val="38354425"/>
    <w:rsid w:val="38483784"/>
    <w:rsid w:val="3878252B"/>
    <w:rsid w:val="387C0EB5"/>
    <w:rsid w:val="38EC1D34"/>
    <w:rsid w:val="3913458B"/>
    <w:rsid w:val="391B3EE8"/>
    <w:rsid w:val="396F69B4"/>
    <w:rsid w:val="397557D5"/>
    <w:rsid w:val="398D0725"/>
    <w:rsid w:val="399B2270"/>
    <w:rsid w:val="39D215E2"/>
    <w:rsid w:val="39DA212F"/>
    <w:rsid w:val="3AAC7948"/>
    <w:rsid w:val="3AC74A80"/>
    <w:rsid w:val="3B2E0D27"/>
    <w:rsid w:val="3B4571E8"/>
    <w:rsid w:val="3BAC2D91"/>
    <w:rsid w:val="3BDF44B4"/>
    <w:rsid w:val="3BE432F7"/>
    <w:rsid w:val="3BF359E8"/>
    <w:rsid w:val="3C0B2548"/>
    <w:rsid w:val="3C4E70C5"/>
    <w:rsid w:val="3CB477A3"/>
    <w:rsid w:val="3CC878BD"/>
    <w:rsid w:val="3CE82ECA"/>
    <w:rsid w:val="3D214A8D"/>
    <w:rsid w:val="3DDC3DA2"/>
    <w:rsid w:val="3DF85193"/>
    <w:rsid w:val="3E2D5D2F"/>
    <w:rsid w:val="3E92439A"/>
    <w:rsid w:val="3EA56588"/>
    <w:rsid w:val="3EAA3358"/>
    <w:rsid w:val="3EAB07F9"/>
    <w:rsid w:val="3EAB221A"/>
    <w:rsid w:val="3EAC7F9F"/>
    <w:rsid w:val="3ED62333"/>
    <w:rsid w:val="3EE11F9F"/>
    <w:rsid w:val="3F1E711F"/>
    <w:rsid w:val="3FD30E3A"/>
    <w:rsid w:val="3FE54091"/>
    <w:rsid w:val="400F7E71"/>
    <w:rsid w:val="403C59C0"/>
    <w:rsid w:val="406E0FD5"/>
    <w:rsid w:val="40AF68B9"/>
    <w:rsid w:val="40DB1222"/>
    <w:rsid w:val="413B04EA"/>
    <w:rsid w:val="41636FC4"/>
    <w:rsid w:val="418D1C54"/>
    <w:rsid w:val="420F4049"/>
    <w:rsid w:val="428E37B6"/>
    <w:rsid w:val="42905FED"/>
    <w:rsid w:val="42A967D9"/>
    <w:rsid w:val="42B05E18"/>
    <w:rsid w:val="42B7200F"/>
    <w:rsid w:val="42E36B0E"/>
    <w:rsid w:val="42EF6C21"/>
    <w:rsid w:val="43A35F00"/>
    <w:rsid w:val="442F6BA5"/>
    <w:rsid w:val="443864E5"/>
    <w:rsid w:val="44EE00F9"/>
    <w:rsid w:val="45344135"/>
    <w:rsid w:val="4555771E"/>
    <w:rsid w:val="45D24FF7"/>
    <w:rsid w:val="45E91640"/>
    <w:rsid w:val="46062EB5"/>
    <w:rsid w:val="4628636F"/>
    <w:rsid w:val="462D0933"/>
    <w:rsid w:val="46851FCA"/>
    <w:rsid w:val="4697073F"/>
    <w:rsid w:val="46A80BCF"/>
    <w:rsid w:val="46AC5C1B"/>
    <w:rsid w:val="46B3785E"/>
    <w:rsid w:val="471F78E7"/>
    <w:rsid w:val="47B5739B"/>
    <w:rsid w:val="47DE70E6"/>
    <w:rsid w:val="481A3538"/>
    <w:rsid w:val="485E47AF"/>
    <w:rsid w:val="488F7E76"/>
    <w:rsid w:val="48A104E1"/>
    <w:rsid w:val="48CA2893"/>
    <w:rsid w:val="48F36E19"/>
    <w:rsid w:val="494C6E00"/>
    <w:rsid w:val="4983317C"/>
    <w:rsid w:val="498404CE"/>
    <w:rsid w:val="49A16803"/>
    <w:rsid w:val="49CA15DA"/>
    <w:rsid w:val="49EF2FD7"/>
    <w:rsid w:val="49F90CD3"/>
    <w:rsid w:val="49FE0680"/>
    <w:rsid w:val="4A1475B2"/>
    <w:rsid w:val="4A156774"/>
    <w:rsid w:val="4A1C3B3B"/>
    <w:rsid w:val="4A3D03E0"/>
    <w:rsid w:val="4A792605"/>
    <w:rsid w:val="4AA74793"/>
    <w:rsid w:val="4ABF2C00"/>
    <w:rsid w:val="4ADF0223"/>
    <w:rsid w:val="4AE05DAA"/>
    <w:rsid w:val="4B2D225D"/>
    <w:rsid w:val="4B3777B4"/>
    <w:rsid w:val="4B7F2C4C"/>
    <w:rsid w:val="4B93221C"/>
    <w:rsid w:val="4BCF4727"/>
    <w:rsid w:val="4BF93271"/>
    <w:rsid w:val="4C784527"/>
    <w:rsid w:val="4C8B1EE4"/>
    <w:rsid w:val="4CB42DC9"/>
    <w:rsid w:val="4CC91BA1"/>
    <w:rsid w:val="4D2A1FCA"/>
    <w:rsid w:val="4D810C89"/>
    <w:rsid w:val="4DA4148C"/>
    <w:rsid w:val="4DC11902"/>
    <w:rsid w:val="4DC853D9"/>
    <w:rsid w:val="4E1F19BD"/>
    <w:rsid w:val="4E2D698F"/>
    <w:rsid w:val="4EAE429A"/>
    <w:rsid w:val="4EB258AF"/>
    <w:rsid w:val="4EE43134"/>
    <w:rsid w:val="4F545C2A"/>
    <w:rsid w:val="4F595143"/>
    <w:rsid w:val="4F886CA3"/>
    <w:rsid w:val="4FA26AC7"/>
    <w:rsid w:val="50330D94"/>
    <w:rsid w:val="50950DA1"/>
    <w:rsid w:val="50C35322"/>
    <w:rsid w:val="50D0772D"/>
    <w:rsid w:val="50DE3097"/>
    <w:rsid w:val="5178633D"/>
    <w:rsid w:val="51DC782B"/>
    <w:rsid w:val="520259B6"/>
    <w:rsid w:val="526C46B1"/>
    <w:rsid w:val="527D5F08"/>
    <w:rsid w:val="527E6F60"/>
    <w:rsid w:val="52D47D21"/>
    <w:rsid w:val="53AB1E00"/>
    <w:rsid w:val="53D03DB1"/>
    <w:rsid w:val="53DF5375"/>
    <w:rsid w:val="54326DDD"/>
    <w:rsid w:val="54712F93"/>
    <w:rsid w:val="54E37BAF"/>
    <w:rsid w:val="550D1A53"/>
    <w:rsid w:val="5514470E"/>
    <w:rsid w:val="554575E4"/>
    <w:rsid w:val="55867EC9"/>
    <w:rsid w:val="559B4B26"/>
    <w:rsid w:val="55FF537E"/>
    <w:rsid w:val="561455A9"/>
    <w:rsid w:val="56312D95"/>
    <w:rsid w:val="5638698C"/>
    <w:rsid w:val="56573F11"/>
    <w:rsid w:val="567A2B6B"/>
    <w:rsid w:val="569A4B9D"/>
    <w:rsid w:val="56B12E38"/>
    <w:rsid w:val="56E37EF6"/>
    <w:rsid w:val="571B011B"/>
    <w:rsid w:val="57341FE6"/>
    <w:rsid w:val="579954A3"/>
    <w:rsid w:val="57BF34B0"/>
    <w:rsid w:val="57EF693E"/>
    <w:rsid w:val="580211F3"/>
    <w:rsid w:val="581F7145"/>
    <w:rsid w:val="587A5848"/>
    <w:rsid w:val="58B9564B"/>
    <w:rsid w:val="58DD15AE"/>
    <w:rsid w:val="58FC4297"/>
    <w:rsid w:val="591D0966"/>
    <w:rsid w:val="592B15C4"/>
    <w:rsid w:val="5978164F"/>
    <w:rsid w:val="59B27E72"/>
    <w:rsid w:val="59BA410A"/>
    <w:rsid w:val="59C208D3"/>
    <w:rsid w:val="5A156A5E"/>
    <w:rsid w:val="5A200011"/>
    <w:rsid w:val="5A637FA3"/>
    <w:rsid w:val="5A714759"/>
    <w:rsid w:val="5AD768C0"/>
    <w:rsid w:val="5ADB3276"/>
    <w:rsid w:val="5ADF7E93"/>
    <w:rsid w:val="5AEB2F58"/>
    <w:rsid w:val="5BA23E80"/>
    <w:rsid w:val="5BD57A5E"/>
    <w:rsid w:val="5C1100B1"/>
    <w:rsid w:val="5C2E5019"/>
    <w:rsid w:val="5C804FFD"/>
    <w:rsid w:val="5CAB7E1B"/>
    <w:rsid w:val="5CC35690"/>
    <w:rsid w:val="5D0E229C"/>
    <w:rsid w:val="5D3C01FC"/>
    <w:rsid w:val="5D6E725A"/>
    <w:rsid w:val="5D745F06"/>
    <w:rsid w:val="5D835912"/>
    <w:rsid w:val="5DBA4DF7"/>
    <w:rsid w:val="5DD90639"/>
    <w:rsid w:val="5E2E6509"/>
    <w:rsid w:val="5E5F0C26"/>
    <w:rsid w:val="5E8D4E37"/>
    <w:rsid w:val="5E9F6680"/>
    <w:rsid w:val="5EC23861"/>
    <w:rsid w:val="5EF6729B"/>
    <w:rsid w:val="5F276322"/>
    <w:rsid w:val="5F4D5684"/>
    <w:rsid w:val="60735155"/>
    <w:rsid w:val="60CF3A62"/>
    <w:rsid w:val="61012499"/>
    <w:rsid w:val="61AE3D33"/>
    <w:rsid w:val="61D615AF"/>
    <w:rsid w:val="61EB02F0"/>
    <w:rsid w:val="62372210"/>
    <w:rsid w:val="62550EC2"/>
    <w:rsid w:val="627B095F"/>
    <w:rsid w:val="62B03133"/>
    <w:rsid w:val="62B8390B"/>
    <w:rsid w:val="62E83734"/>
    <w:rsid w:val="62EC2CC1"/>
    <w:rsid w:val="62EF4878"/>
    <w:rsid w:val="633419F7"/>
    <w:rsid w:val="63441292"/>
    <w:rsid w:val="634E3EC3"/>
    <w:rsid w:val="636374C7"/>
    <w:rsid w:val="637227BC"/>
    <w:rsid w:val="639C0A01"/>
    <w:rsid w:val="63EA6DE7"/>
    <w:rsid w:val="643C74D4"/>
    <w:rsid w:val="646D34E5"/>
    <w:rsid w:val="648F1840"/>
    <w:rsid w:val="6559072F"/>
    <w:rsid w:val="65714981"/>
    <w:rsid w:val="65A11821"/>
    <w:rsid w:val="65C030DF"/>
    <w:rsid w:val="65C4199C"/>
    <w:rsid w:val="65D12F00"/>
    <w:rsid w:val="662121A5"/>
    <w:rsid w:val="66400D90"/>
    <w:rsid w:val="665975C8"/>
    <w:rsid w:val="66675342"/>
    <w:rsid w:val="66D87AF9"/>
    <w:rsid w:val="66DF4A22"/>
    <w:rsid w:val="6759214B"/>
    <w:rsid w:val="677B1E9B"/>
    <w:rsid w:val="67BE4F1B"/>
    <w:rsid w:val="67C344D1"/>
    <w:rsid w:val="688B5C11"/>
    <w:rsid w:val="688D479A"/>
    <w:rsid w:val="68C54B2B"/>
    <w:rsid w:val="68E06DC4"/>
    <w:rsid w:val="68E1652F"/>
    <w:rsid w:val="68ED7AE4"/>
    <w:rsid w:val="6904567A"/>
    <w:rsid w:val="69174E12"/>
    <w:rsid w:val="691F0E54"/>
    <w:rsid w:val="69305F28"/>
    <w:rsid w:val="694C7647"/>
    <w:rsid w:val="69995F07"/>
    <w:rsid w:val="69A4394B"/>
    <w:rsid w:val="6A25754A"/>
    <w:rsid w:val="6A590903"/>
    <w:rsid w:val="6A96246A"/>
    <w:rsid w:val="6AB77D9C"/>
    <w:rsid w:val="6B147755"/>
    <w:rsid w:val="6B2C2D57"/>
    <w:rsid w:val="6C5F5EB3"/>
    <w:rsid w:val="6CBD2E59"/>
    <w:rsid w:val="6CC50C24"/>
    <w:rsid w:val="6CD01B3E"/>
    <w:rsid w:val="6CF00FFE"/>
    <w:rsid w:val="6CFE2412"/>
    <w:rsid w:val="6DA67081"/>
    <w:rsid w:val="6E15650E"/>
    <w:rsid w:val="6E4E0F43"/>
    <w:rsid w:val="6E4E41FF"/>
    <w:rsid w:val="6E5B71E2"/>
    <w:rsid w:val="6E610CB0"/>
    <w:rsid w:val="6E756566"/>
    <w:rsid w:val="6ED21C8D"/>
    <w:rsid w:val="6F0D5F20"/>
    <w:rsid w:val="6F3473E5"/>
    <w:rsid w:val="6F3E1B52"/>
    <w:rsid w:val="6FAA39D1"/>
    <w:rsid w:val="70841E26"/>
    <w:rsid w:val="70DA7A9B"/>
    <w:rsid w:val="70DB3E63"/>
    <w:rsid w:val="70EE21FC"/>
    <w:rsid w:val="71851291"/>
    <w:rsid w:val="71CD4E75"/>
    <w:rsid w:val="72044AB4"/>
    <w:rsid w:val="727042AD"/>
    <w:rsid w:val="72E65489"/>
    <w:rsid w:val="735F699C"/>
    <w:rsid w:val="737179EE"/>
    <w:rsid w:val="737819DC"/>
    <w:rsid w:val="73966566"/>
    <w:rsid w:val="73BD1D0C"/>
    <w:rsid w:val="73C140CF"/>
    <w:rsid w:val="746B313D"/>
    <w:rsid w:val="74A27042"/>
    <w:rsid w:val="752A52EA"/>
    <w:rsid w:val="75D7797F"/>
    <w:rsid w:val="75DB7391"/>
    <w:rsid w:val="763518A9"/>
    <w:rsid w:val="770164E5"/>
    <w:rsid w:val="77025A15"/>
    <w:rsid w:val="770A56C6"/>
    <w:rsid w:val="77AE3D39"/>
    <w:rsid w:val="77EF6155"/>
    <w:rsid w:val="77FE49E5"/>
    <w:rsid w:val="78193FB6"/>
    <w:rsid w:val="78367C29"/>
    <w:rsid w:val="78475DCA"/>
    <w:rsid w:val="786363F3"/>
    <w:rsid w:val="7887764D"/>
    <w:rsid w:val="78EE303B"/>
    <w:rsid w:val="78F4665A"/>
    <w:rsid w:val="799A1311"/>
    <w:rsid w:val="79A376E3"/>
    <w:rsid w:val="79F36C80"/>
    <w:rsid w:val="7A564ACA"/>
    <w:rsid w:val="7A77126A"/>
    <w:rsid w:val="7A8969A3"/>
    <w:rsid w:val="7AF53199"/>
    <w:rsid w:val="7B6B6C5E"/>
    <w:rsid w:val="7BB15A60"/>
    <w:rsid w:val="7BB32FBA"/>
    <w:rsid w:val="7CAF5246"/>
    <w:rsid w:val="7D7B6812"/>
    <w:rsid w:val="7DCA3510"/>
    <w:rsid w:val="7DCC76C3"/>
    <w:rsid w:val="7DF70D09"/>
    <w:rsid w:val="7E274433"/>
    <w:rsid w:val="7E2F7B9D"/>
    <w:rsid w:val="7E322E22"/>
    <w:rsid w:val="7EC04D90"/>
    <w:rsid w:val="7EF845B6"/>
    <w:rsid w:val="7F174300"/>
    <w:rsid w:val="7F420713"/>
    <w:rsid w:val="7F556AD4"/>
    <w:rsid w:val="7F65648D"/>
    <w:rsid w:val="7F761B34"/>
    <w:rsid w:val="7F862B2A"/>
    <w:rsid w:val="7FFE77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7"/>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6">
    <w:name w:val="heading 2"/>
    <w:basedOn w:val="1"/>
    <w:next w:val="1"/>
    <w:link w:val="68"/>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7">
    <w:name w:val="heading 3"/>
    <w:basedOn w:val="1"/>
    <w:next w:val="1"/>
    <w:link w:val="66"/>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8">
    <w:name w:val="heading 4"/>
    <w:basedOn w:val="1"/>
    <w:next w:val="1"/>
    <w:link w:val="69"/>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9">
    <w:name w:val="heading 5"/>
    <w:basedOn w:val="1"/>
    <w:next w:val="1"/>
    <w:link w:val="70"/>
    <w:autoRedefine/>
    <w:qFormat/>
    <w:uiPriority w:val="0"/>
    <w:pPr>
      <w:keepLines/>
      <w:widowControl/>
      <w:spacing w:before="280" w:after="290" w:line="372" w:lineRule="auto"/>
      <w:outlineLvl w:val="4"/>
    </w:pPr>
    <w:rPr>
      <w:b/>
      <w:bCs/>
      <w:color w:val="000000"/>
      <w:sz w:val="28"/>
      <w:szCs w:val="28"/>
    </w:rPr>
  </w:style>
  <w:style w:type="paragraph" w:styleId="10">
    <w:name w:val="heading 6"/>
    <w:basedOn w:val="1"/>
    <w:next w:val="1"/>
    <w:link w:val="71"/>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1">
    <w:name w:val="heading 7"/>
    <w:basedOn w:val="1"/>
    <w:next w:val="1"/>
    <w:link w:val="72"/>
    <w:autoRedefine/>
    <w:qFormat/>
    <w:uiPriority w:val="0"/>
    <w:pPr>
      <w:keepLines/>
      <w:widowControl/>
      <w:spacing w:before="240" w:after="64" w:line="312" w:lineRule="auto"/>
      <w:outlineLvl w:val="6"/>
    </w:pPr>
    <w:rPr>
      <w:b/>
      <w:bCs/>
      <w:color w:val="000000"/>
      <w:sz w:val="24"/>
      <w:szCs w:val="24"/>
    </w:rPr>
  </w:style>
  <w:style w:type="paragraph" w:styleId="12">
    <w:name w:val="heading 8"/>
    <w:basedOn w:val="1"/>
    <w:next w:val="1"/>
    <w:link w:val="73"/>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3">
    <w:name w:val="heading 9"/>
    <w:basedOn w:val="1"/>
    <w:next w:val="1"/>
    <w:link w:val="74"/>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1">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8"/>
    <w:autoRedefine/>
    <w:qFormat/>
    <w:uiPriority w:val="0"/>
    <w:pPr>
      <w:tabs>
        <w:tab w:val="left" w:pos="208"/>
      </w:tabs>
      <w:spacing w:line="432" w:lineRule="auto"/>
    </w:pPr>
    <w:rPr>
      <w:rFonts w:ascii="仿宋_GB2312" w:eastAsia="仿宋_GB2312" w:cs="仿宋_GB2312"/>
      <w:sz w:val="28"/>
      <w:szCs w:val="28"/>
    </w:rPr>
  </w:style>
  <w:style w:type="paragraph" w:styleId="3">
    <w:name w:val="Body Text First Indent"/>
    <w:basedOn w:val="2"/>
    <w:next w:val="4"/>
    <w:link w:val="93"/>
    <w:autoRedefine/>
    <w:qFormat/>
    <w:uiPriority w:val="0"/>
    <w:pPr>
      <w:spacing w:after="120" w:line="240" w:lineRule="auto"/>
      <w:ind w:firstLine="420"/>
    </w:pPr>
    <w:rPr>
      <w:lang w:val="zh-CN"/>
    </w:rPr>
  </w:style>
  <w:style w:type="paragraph" w:styleId="4">
    <w:name w:val="toc 6"/>
    <w:basedOn w:val="1"/>
    <w:next w:val="1"/>
    <w:autoRedefine/>
    <w:qFormat/>
    <w:uiPriority w:val="39"/>
    <w:pPr>
      <w:ind w:left="2100" w:leftChars="1000"/>
    </w:pPr>
    <w:rPr>
      <w:rFonts w:ascii="Calibri" w:hAnsi="Calibri" w:cs="Calibri"/>
    </w:rPr>
  </w:style>
  <w:style w:type="paragraph" w:styleId="14">
    <w:name w:val="toc 7"/>
    <w:basedOn w:val="1"/>
    <w:next w:val="1"/>
    <w:autoRedefine/>
    <w:qFormat/>
    <w:uiPriority w:val="39"/>
    <w:pPr>
      <w:ind w:left="2520" w:leftChars="1200"/>
    </w:pPr>
    <w:rPr>
      <w:rFonts w:ascii="Calibri" w:hAnsi="Calibri" w:cs="Calibri"/>
    </w:rPr>
  </w:style>
  <w:style w:type="paragraph" w:styleId="15">
    <w:name w:val="Normal Indent"/>
    <w:basedOn w:val="1"/>
    <w:next w:val="1"/>
    <w:autoRedefine/>
    <w:qFormat/>
    <w:uiPriority w:val="0"/>
    <w:pPr>
      <w:ind w:firstLine="420"/>
    </w:pPr>
  </w:style>
  <w:style w:type="paragraph" w:styleId="16">
    <w:name w:val="caption"/>
    <w:basedOn w:val="1"/>
    <w:next w:val="1"/>
    <w:link w:val="94"/>
    <w:autoRedefine/>
    <w:qFormat/>
    <w:uiPriority w:val="0"/>
    <w:pPr>
      <w:spacing w:before="152" w:after="160"/>
    </w:pPr>
    <w:rPr>
      <w:rFonts w:ascii="Arial" w:hAnsi="Arial" w:eastAsia="黑体"/>
      <w:sz w:val="20"/>
      <w:szCs w:val="20"/>
    </w:rPr>
  </w:style>
  <w:style w:type="paragraph" w:styleId="17">
    <w:name w:val="List Bullet"/>
    <w:basedOn w:val="1"/>
    <w:autoRedefine/>
    <w:qFormat/>
    <w:uiPriority w:val="0"/>
    <w:pPr>
      <w:tabs>
        <w:tab w:val="left" w:pos="360"/>
      </w:tabs>
      <w:ind w:left="360" w:hanging="360"/>
    </w:pPr>
  </w:style>
  <w:style w:type="paragraph" w:styleId="18">
    <w:name w:val="Document Map"/>
    <w:basedOn w:val="1"/>
    <w:link w:val="75"/>
    <w:autoRedefine/>
    <w:qFormat/>
    <w:uiPriority w:val="99"/>
    <w:pPr>
      <w:widowControl/>
      <w:adjustRightInd w:val="0"/>
      <w:snapToGrid w:val="0"/>
      <w:spacing w:after="200"/>
      <w:jc w:val="left"/>
    </w:pPr>
    <w:rPr>
      <w:rFonts w:ascii="宋体" w:hAnsi="Tahoma" w:cs="宋体"/>
      <w:kern w:val="0"/>
      <w:sz w:val="18"/>
      <w:szCs w:val="18"/>
    </w:rPr>
  </w:style>
  <w:style w:type="paragraph" w:styleId="19">
    <w:name w:val="annotation text"/>
    <w:basedOn w:val="1"/>
    <w:link w:val="76"/>
    <w:autoRedefine/>
    <w:qFormat/>
    <w:uiPriority w:val="99"/>
    <w:pPr>
      <w:jc w:val="left"/>
    </w:pPr>
  </w:style>
  <w:style w:type="paragraph" w:styleId="20">
    <w:name w:val="Body Text 3"/>
    <w:basedOn w:val="1"/>
    <w:link w:val="77"/>
    <w:autoRedefine/>
    <w:qFormat/>
    <w:uiPriority w:val="0"/>
    <w:pPr>
      <w:widowControl/>
      <w:spacing w:line="360" w:lineRule="auto"/>
    </w:pPr>
    <w:rPr>
      <w:rFonts w:ascii="仿宋_GB2312" w:eastAsia="仿宋_GB2312" w:cs="仿宋_GB2312"/>
      <w:sz w:val="24"/>
      <w:szCs w:val="24"/>
    </w:rPr>
  </w:style>
  <w:style w:type="paragraph" w:styleId="21">
    <w:name w:val="Body Text Indent"/>
    <w:basedOn w:val="1"/>
    <w:next w:val="1"/>
    <w:link w:val="79"/>
    <w:autoRedefine/>
    <w:qFormat/>
    <w:uiPriority w:val="0"/>
    <w:pPr>
      <w:ind w:firstLine="540"/>
    </w:pPr>
    <w:rPr>
      <w:sz w:val="28"/>
      <w:szCs w:val="28"/>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autoRedefine/>
    <w:qFormat/>
    <w:uiPriority w:val="0"/>
    <w:pPr>
      <w:widowControl/>
      <w:spacing w:after="160"/>
      <w:ind w:left="100" w:leftChars="200" w:hanging="200" w:hangingChars="200"/>
      <w:jc w:val="left"/>
    </w:pPr>
    <w:rPr>
      <w:kern w:val="0"/>
      <w:lang w:eastAsia="en-US"/>
    </w:rPr>
  </w:style>
  <w:style w:type="paragraph" w:styleId="24">
    <w:name w:val="Block Text"/>
    <w:basedOn w:val="1"/>
    <w:autoRedefine/>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80"/>
    <w:autoRedefine/>
    <w:qFormat/>
    <w:uiPriority w:val="0"/>
    <w:rPr>
      <w:rFonts w:ascii="宋体" w:hAnsi="Courier New" w:cs="宋体"/>
    </w:rPr>
  </w:style>
  <w:style w:type="paragraph" w:styleId="28">
    <w:name w:val="toc 8"/>
    <w:basedOn w:val="1"/>
    <w:next w:val="1"/>
    <w:autoRedefine/>
    <w:qFormat/>
    <w:uiPriority w:val="39"/>
    <w:pPr>
      <w:ind w:left="2940" w:leftChars="1400"/>
    </w:pPr>
    <w:rPr>
      <w:rFonts w:ascii="Calibri" w:hAnsi="Calibri" w:cs="Calibri"/>
    </w:rPr>
  </w:style>
  <w:style w:type="paragraph" w:styleId="29">
    <w:name w:val="Date"/>
    <w:basedOn w:val="1"/>
    <w:next w:val="1"/>
    <w:link w:val="81"/>
    <w:autoRedefine/>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2"/>
    <w:autoRedefine/>
    <w:qFormat/>
    <w:uiPriority w:val="0"/>
    <w:pPr>
      <w:snapToGrid w:val="0"/>
      <w:spacing w:line="400" w:lineRule="exact"/>
      <w:ind w:firstLine="480"/>
    </w:pPr>
    <w:rPr>
      <w:rFonts w:eastAsia="仿宋_GB2312"/>
      <w:sz w:val="24"/>
      <w:szCs w:val="24"/>
    </w:rPr>
  </w:style>
  <w:style w:type="paragraph" w:styleId="31">
    <w:name w:val="Balloon Text"/>
    <w:basedOn w:val="1"/>
    <w:link w:val="83"/>
    <w:autoRedefine/>
    <w:qFormat/>
    <w:uiPriority w:val="0"/>
    <w:rPr>
      <w:sz w:val="18"/>
      <w:szCs w:val="18"/>
    </w:rPr>
  </w:style>
  <w:style w:type="paragraph" w:styleId="32">
    <w:name w:val="footer"/>
    <w:basedOn w:val="1"/>
    <w:link w:val="84"/>
    <w:autoRedefine/>
    <w:qFormat/>
    <w:uiPriority w:val="99"/>
    <w:pPr>
      <w:tabs>
        <w:tab w:val="center" w:pos="4153"/>
        <w:tab w:val="right" w:pos="8306"/>
      </w:tabs>
      <w:snapToGrid w:val="0"/>
      <w:jc w:val="left"/>
    </w:pPr>
    <w:rPr>
      <w:sz w:val="18"/>
      <w:szCs w:val="18"/>
    </w:rPr>
  </w:style>
  <w:style w:type="paragraph" w:styleId="33">
    <w:name w:val="header"/>
    <w:basedOn w:val="1"/>
    <w:link w:val="85"/>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4">
    <w:name w:val="Signature"/>
    <w:basedOn w:val="1"/>
    <w:next w:val="1"/>
    <w:link w:val="86"/>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5">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6">
    <w:name w:val="toc 4"/>
    <w:basedOn w:val="1"/>
    <w:next w:val="1"/>
    <w:autoRedefine/>
    <w:qFormat/>
    <w:uiPriority w:val="39"/>
    <w:pPr>
      <w:ind w:left="1260" w:leftChars="600"/>
    </w:pPr>
    <w:rPr>
      <w:rFonts w:ascii="Calibri" w:hAnsi="Calibri" w:cs="Calibri"/>
    </w:rPr>
  </w:style>
  <w:style w:type="paragraph" w:styleId="37">
    <w:name w:val="Subtitle"/>
    <w:basedOn w:val="1"/>
    <w:next w:val="1"/>
    <w:link w:val="87"/>
    <w:autoRedefine/>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autoRedefine/>
    <w:qFormat/>
    <w:uiPriority w:val="99"/>
    <w:pPr>
      <w:ind w:left="200" w:hanging="200" w:hangingChars="200"/>
    </w:pPr>
  </w:style>
  <w:style w:type="paragraph" w:styleId="39">
    <w:name w:val="Body Text Indent 3"/>
    <w:basedOn w:val="1"/>
    <w:link w:val="88"/>
    <w:autoRedefine/>
    <w:qFormat/>
    <w:uiPriority w:val="0"/>
    <w:pPr>
      <w:spacing w:line="360" w:lineRule="auto"/>
      <w:ind w:left="220"/>
      <w:jc w:val="left"/>
    </w:pPr>
    <w:rPr>
      <w:rFonts w:ascii="仿宋_GB2312" w:eastAsia="仿宋_GB2312" w:cs="仿宋_GB2312"/>
      <w:color w:val="000000"/>
      <w:sz w:val="24"/>
      <w:szCs w:val="24"/>
    </w:rPr>
  </w:style>
  <w:style w:type="paragraph" w:styleId="40">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1">
    <w:name w:val="toc 9"/>
    <w:basedOn w:val="1"/>
    <w:next w:val="1"/>
    <w:autoRedefine/>
    <w:qFormat/>
    <w:uiPriority w:val="39"/>
    <w:pPr>
      <w:ind w:left="3360" w:leftChars="1600"/>
    </w:pPr>
    <w:rPr>
      <w:rFonts w:ascii="Calibri" w:hAnsi="Calibri" w:cs="Calibri"/>
    </w:rPr>
  </w:style>
  <w:style w:type="paragraph" w:styleId="42">
    <w:name w:val="Body Text 2"/>
    <w:basedOn w:val="1"/>
    <w:link w:val="89"/>
    <w:autoRedefine/>
    <w:qFormat/>
    <w:uiPriority w:val="0"/>
    <w:pPr>
      <w:spacing w:line="560" w:lineRule="exact"/>
    </w:pPr>
    <w:rPr>
      <w:rFonts w:ascii="仿宋_GB2312" w:eastAsia="仿宋_GB2312" w:cs="仿宋_GB2312"/>
      <w:sz w:val="24"/>
      <w:szCs w:val="24"/>
    </w:rPr>
  </w:style>
  <w:style w:type="paragraph" w:styleId="43">
    <w:name w:val="HTML Preformatted"/>
    <w:basedOn w:val="1"/>
    <w:link w:val="90"/>
    <w:autoRedefine/>
    <w:qFormat/>
    <w:uiPriority w:val="0"/>
    <w:rPr>
      <w:rFonts w:ascii="Arial Unicode MS" w:hAnsi="Arial Unicode MS" w:cs="Arial Unicode MS"/>
      <w:kern w:val="0"/>
      <w:sz w:val="20"/>
      <w:szCs w:val="20"/>
    </w:rPr>
  </w:style>
  <w:style w:type="paragraph" w:styleId="44">
    <w:name w:val="Normal (Web)"/>
    <w:basedOn w:val="1"/>
    <w:link w:val="95"/>
    <w:autoRedefine/>
    <w:qFormat/>
    <w:uiPriority w:val="0"/>
    <w:pPr>
      <w:widowControl/>
      <w:jc w:val="left"/>
    </w:pPr>
    <w:rPr>
      <w:rFonts w:ascii="宋体"/>
      <w:kern w:val="0"/>
      <w:sz w:val="24"/>
      <w:szCs w:val="24"/>
    </w:rPr>
  </w:style>
  <w:style w:type="paragraph" w:styleId="45">
    <w:name w:val="Title"/>
    <w:basedOn w:val="1"/>
    <w:next w:val="1"/>
    <w:link w:val="91"/>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6">
    <w:name w:val="annotation subject"/>
    <w:basedOn w:val="19"/>
    <w:next w:val="19"/>
    <w:link w:val="92"/>
    <w:autoRedefine/>
    <w:qFormat/>
    <w:uiPriority w:val="0"/>
    <w:rPr>
      <w:b/>
      <w:bCs/>
    </w:rPr>
  </w:style>
  <w:style w:type="paragraph" w:styleId="47">
    <w:name w:val="Body Text First Indent 2"/>
    <w:basedOn w:val="21"/>
    <w:autoRedefine/>
    <w:qFormat/>
    <w:uiPriority w:val="0"/>
    <w:pPr>
      <w:ind w:firstLine="420" w:firstLineChars="200"/>
    </w:pPr>
    <w:rPr>
      <w:lang w:val="en-US" w:eastAsia="zh-CN"/>
    </w:rPr>
  </w:style>
  <w:style w:type="table" w:styleId="49">
    <w:name w:val="Table Grid"/>
    <w:basedOn w:val="4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4"/>
    <w:basedOn w:val="48"/>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2">
    <w:name w:val="Strong"/>
    <w:basedOn w:val="51"/>
    <w:autoRedefine/>
    <w:qFormat/>
    <w:uiPriority w:val="0"/>
  </w:style>
  <w:style w:type="character" w:styleId="53">
    <w:name w:val="page number"/>
    <w:basedOn w:val="51"/>
    <w:autoRedefine/>
    <w:qFormat/>
    <w:uiPriority w:val="0"/>
  </w:style>
  <w:style w:type="character" w:styleId="54">
    <w:name w:val="FollowedHyperlink"/>
    <w:autoRedefine/>
    <w:qFormat/>
    <w:uiPriority w:val="99"/>
    <w:rPr>
      <w:color w:val="800080"/>
      <w:u w:val="single"/>
    </w:rPr>
  </w:style>
  <w:style w:type="character" w:styleId="55">
    <w:name w:val="Emphasis"/>
    <w:autoRedefine/>
    <w:qFormat/>
    <w:uiPriority w:val="0"/>
    <w:rPr>
      <w:color w:val="auto"/>
    </w:rPr>
  </w:style>
  <w:style w:type="character" w:styleId="56">
    <w:name w:val="HTML Definition"/>
    <w:basedOn w:val="51"/>
    <w:autoRedefine/>
    <w:qFormat/>
    <w:uiPriority w:val="0"/>
  </w:style>
  <w:style w:type="character" w:styleId="57">
    <w:name w:val="HTML Variable"/>
    <w:basedOn w:val="51"/>
    <w:autoRedefine/>
    <w:qFormat/>
    <w:uiPriority w:val="0"/>
  </w:style>
  <w:style w:type="character" w:styleId="58">
    <w:name w:val="Hyperlink"/>
    <w:autoRedefine/>
    <w:qFormat/>
    <w:uiPriority w:val="99"/>
    <w:rPr>
      <w:color w:val="0000FF"/>
      <w:u w:val="single"/>
    </w:rPr>
  </w:style>
  <w:style w:type="character" w:styleId="59">
    <w:name w:val="HTML Code"/>
    <w:autoRedefine/>
    <w:qFormat/>
    <w:uiPriority w:val="0"/>
    <w:rPr>
      <w:rFonts w:ascii="Courier New" w:hAnsi="Courier New" w:cs="Courier New"/>
      <w:sz w:val="20"/>
      <w:szCs w:val="20"/>
    </w:rPr>
  </w:style>
  <w:style w:type="character" w:styleId="60">
    <w:name w:val="annotation reference"/>
    <w:autoRedefine/>
    <w:qFormat/>
    <w:uiPriority w:val="0"/>
    <w:rPr>
      <w:sz w:val="21"/>
      <w:szCs w:val="21"/>
    </w:rPr>
  </w:style>
  <w:style w:type="character" w:styleId="61">
    <w:name w:val="HTML Cite"/>
    <w:basedOn w:val="51"/>
    <w:autoRedefine/>
    <w:qFormat/>
    <w:uiPriority w:val="0"/>
  </w:style>
  <w:style w:type="character" w:styleId="62">
    <w:name w:val="HTML Keyboard"/>
    <w:autoRedefine/>
    <w:qFormat/>
    <w:uiPriority w:val="0"/>
    <w:rPr>
      <w:rFonts w:ascii="Courier New" w:hAnsi="Courier New" w:cs="Courier New"/>
      <w:sz w:val="20"/>
      <w:szCs w:val="20"/>
    </w:rPr>
  </w:style>
  <w:style w:type="character" w:styleId="63">
    <w:name w:val="HTML Sample"/>
    <w:autoRedefine/>
    <w:qFormat/>
    <w:uiPriority w:val="0"/>
    <w:rPr>
      <w:rFonts w:ascii="Courier New" w:hAnsi="Courier New" w:cs="Courier New"/>
    </w:rPr>
  </w:style>
  <w:style w:type="paragraph" w:customStyle="1" w:styleId="64">
    <w:name w:val="Heading2"/>
    <w:basedOn w:val="1"/>
    <w:next w:val="1"/>
    <w:autoRedefine/>
    <w:qFormat/>
    <w:uiPriority w:val="0"/>
    <w:pPr>
      <w:keepNext/>
      <w:keepLines/>
      <w:spacing w:before="340" w:after="340" w:line="415" w:lineRule="auto"/>
      <w:textAlignment w:val="baseline"/>
    </w:pPr>
    <w:rPr>
      <w:rFonts w:ascii="Arial" w:hAnsi="Arial" w:eastAsia="黑体" w:cs="Times New Roman"/>
      <w:b/>
      <w:bCs/>
      <w:sz w:val="32"/>
      <w:szCs w:val="32"/>
    </w:rPr>
  </w:style>
  <w:style w:type="paragraph" w:customStyle="1" w:styleId="65">
    <w:name w:val="Default"/>
    <w:next w:val="1"/>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6">
    <w:name w:val="标题 3 字符"/>
    <w:link w:val="7"/>
    <w:autoRedefine/>
    <w:qFormat/>
    <w:uiPriority w:val="0"/>
    <w:rPr>
      <w:rFonts w:ascii="仿宋_GB2312" w:eastAsia="仿宋_GB2312" w:cs="仿宋_GB2312"/>
      <w:b/>
      <w:bCs/>
      <w:kern w:val="2"/>
      <w:sz w:val="30"/>
      <w:szCs w:val="30"/>
    </w:rPr>
  </w:style>
  <w:style w:type="character" w:customStyle="1" w:styleId="67">
    <w:name w:val="标题 1 字符"/>
    <w:link w:val="5"/>
    <w:autoRedefine/>
    <w:qFormat/>
    <w:uiPriority w:val="0"/>
    <w:rPr>
      <w:rFonts w:ascii="仿宋_GB2312" w:eastAsia="仿宋_GB2312" w:cs="仿宋_GB2312"/>
      <w:b/>
      <w:bCs/>
      <w:kern w:val="2"/>
      <w:sz w:val="24"/>
      <w:szCs w:val="24"/>
      <w:lang w:val="en-US" w:eastAsia="zh-CN"/>
    </w:rPr>
  </w:style>
  <w:style w:type="character" w:customStyle="1" w:styleId="68">
    <w:name w:val="标题 2 字符"/>
    <w:link w:val="6"/>
    <w:autoRedefine/>
    <w:qFormat/>
    <w:uiPriority w:val="9"/>
    <w:rPr>
      <w:rFonts w:ascii="仿宋_GB2312" w:eastAsia="仿宋_GB2312" w:cs="仿宋_GB2312"/>
      <w:b/>
      <w:bCs/>
      <w:sz w:val="36"/>
      <w:szCs w:val="36"/>
    </w:rPr>
  </w:style>
  <w:style w:type="character" w:customStyle="1" w:styleId="69">
    <w:name w:val="标题 4 字符"/>
    <w:link w:val="8"/>
    <w:autoRedefine/>
    <w:qFormat/>
    <w:uiPriority w:val="0"/>
    <w:rPr>
      <w:rFonts w:ascii="Arial" w:hAnsi="Arial" w:eastAsia="黑体" w:cs="Arial"/>
      <w:b/>
      <w:bCs/>
      <w:color w:val="000000"/>
      <w:kern w:val="2"/>
      <w:sz w:val="28"/>
      <w:szCs w:val="28"/>
    </w:rPr>
  </w:style>
  <w:style w:type="character" w:customStyle="1" w:styleId="70">
    <w:name w:val="标题 5 字符"/>
    <w:link w:val="9"/>
    <w:autoRedefine/>
    <w:qFormat/>
    <w:uiPriority w:val="0"/>
    <w:rPr>
      <w:b/>
      <w:bCs/>
      <w:color w:val="000000"/>
      <w:kern w:val="2"/>
      <w:sz w:val="28"/>
      <w:szCs w:val="28"/>
    </w:rPr>
  </w:style>
  <w:style w:type="character" w:customStyle="1" w:styleId="71">
    <w:name w:val="标题 6 字符"/>
    <w:link w:val="10"/>
    <w:autoRedefine/>
    <w:qFormat/>
    <w:uiPriority w:val="0"/>
    <w:rPr>
      <w:rFonts w:ascii="Arial" w:hAnsi="Arial" w:eastAsia="黑体" w:cs="Arial"/>
      <w:b/>
      <w:bCs/>
      <w:color w:val="000000"/>
      <w:kern w:val="2"/>
      <w:sz w:val="24"/>
      <w:szCs w:val="24"/>
    </w:rPr>
  </w:style>
  <w:style w:type="character" w:customStyle="1" w:styleId="72">
    <w:name w:val="标题 7 字符"/>
    <w:link w:val="11"/>
    <w:autoRedefine/>
    <w:qFormat/>
    <w:uiPriority w:val="0"/>
    <w:rPr>
      <w:b/>
      <w:bCs/>
      <w:color w:val="000000"/>
      <w:kern w:val="2"/>
      <w:sz w:val="24"/>
      <w:szCs w:val="24"/>
    </w:rPr>
  </w:style>
  <w:style w:type="character" w:customStyle="1" w:styleId="73">
    <w:name w:val="标题 8 字符"/>
    <w:link w:val="12"/>
    <w:autoRedefine/>
    <w:qFormat/>
    <w:uiPriority w:val="0"/>
    <w:rPr>
      <w:rFonts w:ascii="Arial" w:hAnsi="Arial" w:eastAsia="黑体" w:cs="Arial"/>
      <w:color w:val="000000"/>
      <w:kern w:val="2"/>
      <w:sz w:val="24"/>
      <w:szCs w:val="24"/>
    </w:rPr>
  </w:style>
  <w:style w:type="character" w:customStyle="1" w:styleId="74">
    <w:name w:val="标题 9 字符"/>
    <w:link w:val="13"/>
    <w:autoRedefine/>
    <w:qFormat/>
    <w:uiPriority w:val="0"/>
    <w:rPr>
      <w:rFonts w:ascii="Arial" w:hAnsi="Arial" w:eastAsia="黑体" w:cs="Arial"/>
      <w:color w:val="000000"/>
      <w:kern w:val="2"/>
      <w:sz w:val="21"/>
      <w:szCs w:val="21"/>
    </w:rPr>
  </w:style>
  <w:style w:type="character" w:customStyle="1" w:styleId="75">
    <w:name w:val="文档结构图 字符"/>
    <w:link w:val="18"/>
    <w:autoRedefine/>
    <w:qFormat/>
    <w:uiPriority w:val="99"/>
    <w:rPr>
      <w:rFonts w:ascii="宋体" w:hAnsi="Tahoma" w:cs="宋体"/>
      <w:sz w:val="18"/>
      <w:szCs w:val="18"/>
    </w:rPr>
  </w:style>
  <w:style w:type="character" w:customStyle="1" w:styleId="76">
    <w:name w:val="批注文字 字符"/>
    <w:link w:val="19"/>
    <w:autoRedefine/>
    <w:qFormat/>
    <w:uiPriority w:val="99"/>
    <w:rPr>
      <w:kern w:val="2"/>
      <w:sz w:val="24"/>
      <w:szCs w:val="24"/>
    </w:rPr>
  </w:style>
  <w:style w:type="character" w:customStyle="1" w:styleId="77">
    <w:name w:val="正文文本 3 字符"/>
    <w:link w:val="20"/>
    <w:autoRedefine/>
    <w:qFormat/>
    <w:uiPriority w:val="0"/>
    <w:rPr>
      <w:rFonts w:ascii="仿宋_GB2312" w:eastAsia="仿宋_GB2312" w:cs="仿宋_GB2312"/>
      <w:kern w:val="2"/>
      <w:sz w:val="24"/>
      <w:szCs w:val="24"/>
    </w:rPr>
  </w:style>
  <w:style w:type="character" w:customStyle="1" w:styleId="78">
    <w:name w:val="正文文本 字符"/>
    <w:link w:val="2"/>
    <w:autoRedefine/>
    <w:qFormat/>
    <w:uiPriority w:val="0"/>
    <w:rPr>
      <w:rFonts w:ascii="仿宋_GB2312" w:eastAsia="仿宋_GB2312" w:cs="仿宋_GB2312"/>
      <w:kern w:val="2"/>
      <w:sz w:val="24"/>
      <w:szCs w:val="24"/>
    </w:rPr>
  </w:style>
  <w:style w:type="character" w:customStyle="1" w:styleId="79">
    <w:name w:val="正文文本缩进 字符"/>
    <w:link w:val="21"/>
    <w:autoRedefine/>
    <w:qFormat/>
    <w:uiPriority w:val="0"/>
    <w:rPr>
      <w:kern w:val="2"/>
      <w:sz w:val="28"/>
      <w:szCs w:val="28"/>
    </w:rPr>
  </w:style>
  <w:style w:type="character" w:customStyle="1" w:styleId="80">
    <w:name w:val="纯文本 字符1"/>
    <w:link w:val="27"/>
    <w:autoRedefine/>
    <w:qFormat/>
    <w:uiPriority w:val="99"/>
    <w:rPr>
      <w:rFonts w:ascii="宋体" w:hAnsi="Courier New" w:eastAsia="宋体" w:cs="宋体"/>
      <w:kern w:val="2"/>
      <w:sz w:val="21"/>
      <w:szCs w:val="21"/>
      <w:lang w:val="en-US" w:eastAsia="zh-CN"/>
    </w:rPr>
  </w:style>
  <w:style w:type="character" w:customStyle="1" w:styleId="81">
    <w:name w:val="日期 字符"/>
    <w:link w:val="29"/>
    <w:autoRedefine/>
    <w:qFormat/>
    <w:uiPriority w:val="0"/>
    <w:rPr>
      <w:rFonts w:ascii="仿宋_GB2312" w:eastAsia="仿宋_GB2312" w:cs="仿宋_GB2312"/>
      <w:sz w:val="28"/>
      <w:szCs w:val="28"/>
    </w:rPr>
  </w:style>
  <w:style w:type="character" w:customStyle="1" w:styleId="82">
    <w:name w:val="正文文本缩进 2 字符"/>
    <w:link w:val="30"/>
    <w:autoRedefine/>
    <w:qFormat/>
    <w:uiPriority w:val="0"/>
    <w:rPr>
      <w:rFonts w:eastAsia="仿宋_GB2312"/>
      <w:kern w:val="2"/>
      <w:sz w:val="24"/>
      <w:szCs w:val="24"/>
    </w:rPr>
  </w:style>
  <w:style w:type="character" w:customStyle="1" w:styleId="83">
    <w:name w:val="批注框文本 字符"/>
    <w:link w:val="31"/>
    <w:autoRedefine/>
    <w:qFormat/>
    <w:uiPriority w:val="0"/>
    <w:rPr>
      <w:kern w:val="2"/>
      <w:sz w:val="18"/>
      <w:szCs w:val="18"/>
    </w:rPr>
  </w:style>
  <w:style w:type="character" w:customStyle="1" w:styleId="84">
    <w:name w:val="页脚 字符"/>
    <w:link w:val="32"/>
    <w:autoRedefine/>
    <w:qFormat/>
    <w:uiPriority w:val="99"/>
    <w:rPr>
      <w:kern w:val="2"/>
      <w:sz w:val="18"/>
      <w:szCs w:val="18"/>
    </w:rPr>
  </w:style>
  <w:style w:type="character" w:customStyle="1" w:styleId="85">
    <w:name w:val="页眉 字符"/>
    <w:link w:val="33"/>
    <w:autoRedefine/>
    <w:qFormat/>
    <w:uiPriority w:val="99"/>
    <w:rPr>
      <w:sz w:val="18"/>
      <w:szCs w:val="18"/>
    </w:rPr>
  </w:style>
  <w:style w:type="character" w:customStyle="1" w:styleId="86">
    <w:name w:val="签名 字符"/>
    <w:link w:val="34"/>
    <w:autoRedefine/>
    <w:qFormat/>
    <w:uiPriority w:val="0"/>
    <w:rPr>
      <w:rFonts w:ascii="Arial" w:hAnsi="Arial" w:cs="Arial"/>
      <w:spacing w:val="-5"/>
      <w:sz w:val="24"/>
      <w:szCs w:val="24"/>
    </w:rPr>
  </w:style>
  <w:style w:type="character" w:customStyle="1" w:styleId="87">
    <w:name w:val="副标题 字符"/>
    <w:link w:val="37"/>
    <w:autoRedefine/>
    <w:qFormat/>
    <w:uiPriority w:val="0"/>
    <w:rPr>
      <w:rFonts w:ascii="Cambria" w:hAnsi="Cambria" w:cs="Cambria"/>
      <w:b/>
      <w:bCs/>
      <w:kern w:val="28"/>
      <w:sz w:val="32"/>
      <w:szCs w:val="32"/>
    </w:rPr>
  </w:style>
  <w:style w:type="character" w:customStyle="1" w:styleId="88">
    <w:name w:val="正文文本缩进 3 字符"/>
    <w:link w:val="39"/>
    <w:autoRedefine/>
    <w:qFormat/>
    <w:uiPriority w:val="0"/>
    <w:rPr>
      <w:rFonts w:ascii="仿宋_GB2312" w:eastAsia="仿宋_GB2312" w:cs="仿宋_GB2312"/>
      <w:color w:val="000000"/>
      <w:kern w:val="2"/>
      <w:sz w:val="24"/>
      <w:szCs w:val="24"/>
    </w:rPr>
  </w:style>
  <w:style w:type="character" w:customStyle="1" w:styleId="89">
    <w:name w:val="正文文本 2 字符"/>
    <w:link w:val="42"/>
    <w:autoRedefine/>
    <w:qFormat/>
    <w:uiPriority w:val="0"/>
    <w:rPr>
      <w:rFonts w:ascii="仿宋_GB2312" w:eastAsia="仿宋_GB2312" w:cs="仿宋_GB2312"/>
      <w:kern w:val="2"/>
      <w:sz w:val="24"/>
      <w:szCs w:val="24"/>
    </w:rPr>
  </w:style>
  <w:style w:type="character" w:customStyle="1" w:styleId="90">
    <w:name w:val="HTML 预设格式 字符"/>
    <w:link w:val="43"/>
    <w:autoRedefine/>
    <w:qFormat/>
    <w:uiPriority w:val="0"/>
    <w:rPr>
      <w:rFonts w:ascii="Arial Unicode MS" w:hAnsi="Arial Unicode MS" w:cs="Arial Unicode MS"/>
    </w:rPr>
  </w:style>
  <w:style w:type="character" w:customStyle="1" w:styleId="91">
    <w:name w:val="标题 字符"/>
    <w:link w:val="45"/>
    <w:autoRedefine/>
    <w:qFormat/>
    <w:uiPriority w:val="0"/>
    <w:rPr>
      <w:rFonts w:eastAsia="黑体"/>
      <w:b/>
      <w:bCs/>
      <w:sz w:val="28"/>
      <w:szCs w:val="28"/>
      <w:lang w:val="en-GB"/>
    </w:rPr>
  </w:style>
  <w:style w:type="character" w:customStyle="1" w:styleId="92">
    <w:name w:val="批注主题 字符"/>
    <w:basedOn w:val="76"/>
    <w:link w:val="46"/>
    <w:autoRedefine/>
    <w:qFormat/>
    <w:uiPriority w:val="99"/>
    <w:rPr>
      <w:kern w:val="2"/>
      <w:sz w:val="24"/>
      <w:szCs w:val="24"/>
    </w:rPr>
  </w:style>
  <w:style w:type="character" w:customStyle="1" w:styleId="93">
    <w:name w:val="正文首行缩进 字符"/>
    <w:link w:val="3"/>
    <w:autoRedefine/>
    <w:qFormat/>
    <w:uiPriority w:val="0"/>
    <w:rPr>
      <w:rFonts w:ascii="仿宋_GB2312" w:eastAsia="仿宋_GB2312" w:cs="仿宋_GB2312"/>
      <w:kern w:val="2"/>
      <w:sz w:val="24"/>
      <w:szCs w:val="24"/>
      <w:lang w:val="zh-CN"/>
    </w:rPr>
  </w:style>
  <w:style w:type="character" w:customStyle="1" w:styleId="94">
    <w:name w:val="题注 字符"/>
    <w:link w:val="16"/>
    <w:autoRedefine/>
    <w:qFormat/>
    <w:uiPriority w:val="0"/>
    <w:rPr>
      <w:rFonts w:ascii="Arial" w:hAnsi="Arial" w:eastAsia="黑体" w:cs="Arial"/>
      <w:kern w:val="2"/>
    </w:rPr>
  </w:style>
  <w:style w:type="character" w:customStyle="1" w:styleId="95">
    <w:name w:val="普通(网站) 字符"/>
    <w:link w:val="44"/>
    <w:autoRedefine/>
    <w:qFormat/>
    <w:uiPriority w:val="0"/>
    <w:rPr>
      <w:rFonts w:ascii="宋体" w:eastAsia="宋体" w:cs="宋体"/>
      <w:sz w:val="24"/>
      <w:szCs w:val="24"/>
    </w:rPr>
  </w:style>
  <w:style w:type="character" w:customStyle="1" w:styleId="96">
    <w:name w:val="纯文本 Char_0_0_0"/>
    <w:link w:val="97"/>
    <w:autoRedefine/>
    <w:qFormat/>
    <w:uiPriority w:val="0"/>
    <w:rPr>
      <w:rFonts w:ascii="宋体" w:hAnsi="Courier New" w:cs="宋体"/>
    </w:rPr>
  </w:style>
  <w:style w:type="paragraph" w:customStyle="1" w:styleId="97">
    <w:name w:val="纯文本_6_1"/>
    <w:basedOn w:val="98"/>
    <w:link w:val="96"/>
    <w:autoRedefine/>
    <w:qFormat/>
    <w:uiPriority w:val="0"/>
    <w:rPr>
      <w:rFonts w:ascii="宋体" w:hAnsi="Courier New"/>
      <w:kern w:val="0"/>
      <w:sz w:val="20"/>
      <w:szCs w:val="20"/>
    </w:rPr>
  </w:style>
  <w:style w:type="paragraph" w:customStyle="1" w:styleId="98">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9">
    <w:name w:val="font01"/>
    <w:basedOn w:val="51"/>
    <w:autoRedefine/>
    <w:qFormat/>
    <w:uiPriority w:val="0"/>
    <w:rPr>
      <w:rFonts w:ascii="Arial" w:hAnsi="Arial" w:cs="Arial"/>
      <w:color w:val="000000"/>
      <w:sz w:val="24"/>
      <w:szCs w:val="24"/>
      <w:u w:val="none"/>
    </w:rPr>
  </w:style>
  <w:style w:type="character" w:customStyle="1" w:styleId="100">
    <w:name w:val="访问过的超链接1"/>
    <w:autoRedefine/>
    <w:qFormat/>
    <w:uiPriority w:val="99"/>
    <w:rPr>
      <w:color w:val="800080"/>
      <w:u w:val="single"/>
    </w:rPr>
  </w:style>
  <w:style w:type="character" w:customStyle="1" w:styleId="101">
    <w:name w:val="正文 + 宋体 Char"/>
    <w:link w:val="102"/>
    <w:autoRedefine/>
    <w:qFormat/>
    <w:uiPriority w:val="0"/>
    <w:rPr>
      <w:rFonts w:ascii="宋体" w:eastAsia="宋体" w:cs="宋体"/>
      <w:b/>
      <w:bCs/>
      <w:sz w:val="24"/>
      <w:szCs w:val="24"/>
    </w:rPr>
  </w:style>
  <w:style w:type="paragraph" w:customStyle="1" w:styleId="102">
    <w:name w:val="正文 + 宋体"/>
    <w:basedOn w:val="32"/>
    <w:next w:val="1"/>
    <w:link w:val="101"/>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3">
    <w:name w:val="style21"/>
    <w:autoRedefine/>
    <w:qFormat/>
    <w:uiPriority w:val="0"/>
    <w:rPr>
      <w:color w:val="auto"/>
    </w:rPr>
  </w:style>
  <w:style w:type="character" w:customStyle="1" w:styleId="104">
    <w:name w:val="sort1"/>
    <w:basedOn w:val="51"/>
    <w:autoRedefine/>
    <w:qFormat/>
    <w:uiPriority w:val="0"/>
  </w:style>
  <w:style w:type="character" w:customStyle="1" w:styleId="105">
    <w:name w:val="bds_more8"/>
    <w:autoRedefine/>
    <w:qFormat/>
    <w:uiPriority w:val="0"/>
    <w:rPr>
      <w:rFonts w:ascii="宋体" w:hAnsi="宋体" w:eastAsia="宋体" w:cs="宋体"/>
    </w:rPr>
  </w:style>
  <w:style w:type="character" w:customStyle="1" w:styleId="106">
    <w:name w:val="正文2 Char"/>
    <w:link w:val="107"/>
    <w:autoRedefine/>
    <w:qFormat/>
    <w:uiPriority w:val="0"/>
  </w:style>
  <w:style w:type="paragraph" w:customStyle="1" w:styleId="107">
    <w:name w:val="正文2"/>
    <w:basedOn w:val="1"/>
    <w:link w:val="106"/>
    <w:autoRedefine/>
    <w:qFormat/>
    <w:uiPriority w:val="0"/>
    <w:pPr>
      <w:spacing w:line="300" w:lineRule="auto"/>
      <w:ind w:left="500" w:leftChars="500"/>
    </w:pPr>
    <w:rPr>
      <w:kern w:val="0"/>
      <w:sz w:val="20"/>
      <w:szCs w:val="20"/>
    </w:rPr>
  </w:style>
  <w:style w:type="character" w:customStyle="1" w:styleId="108">
    <w:name w:val="表正文 Char"/>
    <w:autoRedefine/>
    <w:qFormat/>
    <w:uiPriority w:val="0"/>
    <w:rPr>
      <w:rFonts w:eastAsia="宋体"/>
      <w:kern w:val="2"/>
      <w:sz w:val="21"/>
      <w:szCs w:val="21"/>
      <w:lang w:val="en-US" w:eastAsia="zh-CN"/>
    </w:rPr>
  </w:style>
  <w:style w:type="character" w:customStyle="1" w:styleId="109">
    <w:name w:val="zxot"/>
    <w:basedOn w:val="51"/>
    <w:autoRedefine/>
    <w:qFormat/>
    <w:uiPriority w:val="0"/>
  </w:style>
  <w:style w:type="character" w:customStyle="1" w:styleId="110">
    <w:name w:val="纯文本 Char_0_0"/>
    <w:link w:val="111"/>
    <w:autoRedefine/>
    <w:qFormat/>
    <w:uiPriority w:val="0"/>
    <w:rPr>
      <w:rFonts w:ascii="宋体" w:hAnsi="Courier New" w:cs="宋体"/>
    </w:rPr>
  </w:style>
  <w:style w:type="paragraph" w:customStyle="1" w:styleId="111">
    <w:name w:val="纯文本_6"/>
    <w:basedOn w:val="112"/>
    <w:link w:val="110"/>
    <w:autoRedefine/>
    <w:qFormat/>
    <w:uiPriority w:val="0"/>
    <w:rPr>
      <w:rFonts w:ascii="宋体" w:hAnsi="Courier New"/>
      <w:kern w:val="0"/>
      <w:sz w:val="20"/>
      <w:szCs w:val="20"/>
    </w:rPr>
  </w:style>
  <w:style w:type="paragraph" w:customStyle="1" w:styleId="112">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我的正文 Char"/>
    <w:link w:val="114"/>
    <w:qFormat/>
    <w:uiPriority w:val="0"/>
    <w:rPr>
      <w:sz w:val="24"/>
      <w:szCs w:val="24"/>
    </w:rPr>
  </w:style>
  <w:style w:type="paragraph" w:customStyle="1" w:styleId="114">
    <w:name w:val="我的正文"/>
    <w:basedOn w:val="1"/>
    <w:link w:val="113"/>
    <w:autoRedefine/>
    <w:qFormat/>
    <w:uiPriority w:val="0"/>
    <w:pPr>
      <w:spacing w:line="360" w:lineRule="auto"/>
      <w:ind w:hanging="202" w:hangingChars="202"/>
      <w:jc w:val="left"/>
    </w:pPr>
    <w:rPr>
      <w:kern w:val="0"/>
      <w:sz w:val="24"/>
      <w:szCs w:val="24"/>
    </w:rPr>
  </w:style>
  <w:style w:type="character" w:customStyle="1" w:styleId="115">
    <w:name w:val="Char Char1_0"/>
    <w:link w:val="116"/>
    <w:autoRedefine/>
    <w:qFormat/>
    <w:uiPriority w:val="0"/>
    <w:rPr>
      <w:rFonts w:ascii="Tahoma" w:hAnsi="Tahoma" w:cs="Tahoma"/>
      <w:sz w:val="24"/>
      <w:szCs w:val="24"/>
    </w:rPr>
  </w:style>
  <w:style w:type="paragraph" w:customStyle="1" w:styleId="116">
    <w:name w:val="Char_0"/>
    <w:basedOn w:val="117"/>
    <w:link w:val="115"/>
    <w:autoRedefine/>
    <w:qFormat/>
    <w:uiPriority w:val="0"/>
    <w:rPr>
      <w:rFonts w:ascii="Tahoma" w:hAnsi="Tahoma"/>
      <w:kern w:val="0"/>
      <w:sz w:val="24"/>
      <w:szCs w:val="24"/>
    </w:rPr>
  </w:style>
  <w:style w:type="paragraph" w:customStyle="1" w:styleId="117">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bds_more"/>
    <w:basedOn w:val="51"/>
    <w:autoRedefine/>
    <w:qFormat/>
    <w:uiPriority w:val="0"/>
  </w:style>
  <w:style w:type="character" w:customStyle="1" w:styleId="119">
    <w:name w:val="Item List Char"/>
    <w:link w:val="120"/>
    <w:autoRedefine/>
    <w:qFormat/>
    <w:uiPriority w:val="0"/>
    <w:rPr>
      <w:rFonts w:ascii="Arial" w:hAnsi="Arial" w:cs="Arial"/>
      <w:sz w:val="21"/>
      <w:szCs w:val="21"/>
      <w:lang w:val="en-US" w:eastAsia="zh-CN" w:bidi="ar-SA"/>
    </w:rPr>
  </w:style>
  <w:style w:type="paragraph" w:customStyle="1" w:styleId="120">
    <w:name w:val="Item List"/>
    <w:link w:val="119"/>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1">
    <w:name w:val="i42"/>
    <w:basedOn w:val="51"/>
    <w:autoRedefine/>
    <w:qFormat/>
    <w:uiPriority w:val="0"/>
  </w:style>
  <w:style w:type="character" w:customStyle="1" w:styleId="122">
    <w:name w:val="zxpp"/>
    <w:autoRedefine/>
    <w:qFormat/>
    <w:uiPriority w:val="0"/>
    <w:rPr>
      <w:rFonts w:ascii="微软雅黑" w:hAnsi="微软雅黑" w:eastAsia="微软雅黑" w:cs="微软雅黑"/>
      <w:b/>
      <w:bCs/>
      <w:color w:val="auto"/>
      <w:sz w:val="24"/>
      <w:szCs w:val="24"/>
    </w:rPr>
  </w:style>
  <w:style w:type="character" w:customStyle="1" w:styleId="123">
    <w:name w:val="批注文字 Char2"/>
    <w:autoRedefine/>
    <w:qFormat/>
    <w:uiPriority w:val="99"/>
    <w:rPr>
      <w:rFonts w:ascii="Calibri" w:hAnsi="Calibri" w:eastAsia="宋体" w:cs="Calibri"/>
      <w:sz w:val="24"/>
      <w:szCs w:val="24"/>
    </w:rPr>
  </w:style>
  <w:style w:type="character" w:customStyle="1" w:styleId="124">
    <w:name w:val="font31"/>
    <w:autoRedefine/>
    <w:qFormat/>
    <w:uiPriority w:val="0"/>
    <w:rPr>
      <w:rFonts w:ascii="宋体" w:hAnsi="宋体" w:eastAsia="宋体" w:cs="宋体"/>
      <w:color w:val="000000"/>
      <w:sz w:val="20"/>
      <w:szCs w:val="20"/>
      <w:u w:val="none"/>
    </w:rPr>
  </w:style>
  <w:style w:type="character" w:customStyle="1" w:styleId="125">
    <w:name w:val="无间隔 字符"/>
    <w:link w:val="126"/>
    <w:autoRedefine/>
    <w:qFormat/>
    <w:uiPriority w:val="1"/>
    <w:rPr>
      <w:rFonts w:ascii="等线" w:hAnsi="等线" w:eastAsia="等线" w:cs="等线"/>
      <w:sz w:val="22"/>
      <w:szCs w:val="22"/>
      <w:lang w:val="en-US" w:eastAsia="zh-CN" w:bidi="ar-SA"/>
    </w:rPr>
  </w:style>
  <w:style w:type="paragraph" w:customStyle="1" w:styleId="126">
    <w:name w:val="无间隔1"/>
    <w:link w:val="125"/>
    <w:autoRedefine/>
    <w:qFormat/>
    <w:uiPriority w:val="1"/>
    <w:rPr>
      <w:rFonts w:ascii="等线" w:hAnsi="等线" w:eastAsia="等线" w:cs="等线"/>
      <w:sz w:val="22"/>
      <w:szCs w:val="22"/>
      <w:lang w:val="en-US" w:eastAsia="zh-CN" w:bidi="ar-SA"/>
    </w:rPr>
  </w:style>
  <w:style w:type="character" w:customStyle="1" w:styleId="127">
    <w:name w:val="正文缩进 Char_0"/>
    <w:link w:val="128"/>
    <w:autoRedefine/>
    <w:qFormat/>
    <w:uiPriority w:val="0"/>
  </w:style>
  <w:style w:type="paragraph" w:customStyle="1" w:styleId="128">
    <w:name w:val="正文缩进_0"/>
    <w:basedOn w:val="129"/>
    <w:link w:val="127"/>
    <w:autoRedefine/>
    <w:qFormat/>
    <w:uiPriority w:val="0"/>
    <w:pPr>
      <w:ind w:firstLine="420"/>
    </w:pPr>
    <w:rPr>
      <w:rFonts w:ascii="Calibri" w:hAnsi="Calibri" w:cs="Calibri"/>
      <w:kern w:val="0"/>
      <w:sz w:val="20"/>
      <w:szCs w:val="20"/>
    </w:rPr>
  </w:style>
  <w:style w:type="paragraph" w:customStyle="1" w:styleId="129">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0">
    <w:name w:val="bds_more3"/>
    <w:basedOn w:val="51"/>
    <w:autoRedefine/>
    <w:qFormat/>
    <w:uiPriority w:val="0"/>
  </w:style>
  <w:style w:type="character" w:customStyle="1" w:styleId="131">
    <w:name w:val="font81"/>
    <w:autoRedefine/>
    <w:qFormat/>
    <w:uiPriority w:val="0"/>
    <w:rPr>
      <w:rFonts w:ascii="宋体" w:hAnsi="宋体" w:eastAsia="宋体" w:cs="宋体"/>
      <w:b/>
      <w:bCs/>
      <w:color w:val="FF0000"/>
      <w:sz w:val="20"/>
      <w:szCs w:val="20"/>
      <w:u w:val="none"/>
    </w:rPr>
  </w:style>
  <w:style w:type="character" w:customStyle="1" w:styleId="132">
    <w:name w:val="font51"/>
    <w:autoRedefine/>
    <w:qFormat/>
    <w:uiPriority w:val="0"/>
    <w:rPr>
      <w:rFonts w:ascii="宋体" w:hAnsi="宋体" w:eastAsia="宋体" w:cs="宋体"/>
      <w:color w:val="000000"/>
      <w:sz w:val="21"/>
      <w:szCs w:val="21"/>
      <w:u w:val="none"/>
    </w:rPr>
  </w:style>
  <w:style w:type="character" w:customStyle="1" w:styleId="133">
    <w:name w:val="纯文本 Char1_3"/>
    <w:link w:val="134"/>
    <w:qFormat/>
    <w:uiPriority w:val="0"/>
    <w:rPr>
      <w:rFonts w:ascii="宋体" w:hAnsi="Courier New" w:cs="宋体"/>
      <w:kern w:val="2"/>
      <w:sz w:val="21"/>
      <w:szCs w:val="21"/>
      <w:lang w:val="en-US" w:eastAsia="zh-CN"/>
    </w:rPr>
  </w:style>
  <w:style w:type="paragraph" w:customStyle="1" w:styleId="134">
    <w:name w:val="纯文本_3"/>
    <w:basedOn w:val="135"/>
    <w:link w:val="133"/>
    <w:autoRedefine/>
    <w:qFormat/>
    <w:uiPriority w:val="0"/>
    <w:rPr>
      <w:rFonts w:ascii="宋体" w:hAnsi="Courier New"/>
    </w:rPr>
  </w:style>
  <w:style w:type="paragraph" w:customStyle="1" w:styleId="135">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6">
    <w:name w:val="sidecatalog-index1"/>
    <w:qFormat/>
    <w:uiPriority w:val="0"/>
    <w:rPr>
      <w:rFonts w:ascii="Arial" w:hAnsi="Arial" w:cs="Arial"/>
      <w:b/>
      <w:bCs/>
      <w:color w:val="auto"/>
      <w:sz w:val="21"/>
      <w:szCs w:val="21"/>
    </w:rPr>
  </w:style>
  <w:style w:type="character" w:customStyle="1" w:styleId="137">
    <w:name w:val="font41"/>
    <w:autoRedefine/>
    <w:qFormat/>
    <w:uiPriority w:val="0"/>
    <w:rPr>
      <w:rFonts w:ascii="宋体" w:hAnsi="宋体" w:eastAsia="宋体" w:cs="宋体"/>
      <w:color w:val="000000"/>
      <w:sz w:val="20"/>
      <w:szCs w:val="20"/>
      <w:u w:val="none"/>
    </w:rPr>
  </w:style>
  <w:style w:type="character" w:customStyle="1" w:styleId="138">
    <w:name w:val="Char Char1_01"/>
    <w:link w:val="139"/>
    <w:autoRedefine/>
    <w:qFormat/>
    <w:uiPriority w:val="99"/>
    <w:rPr>
      <w:rFonts w:ascii="Tahoma" w:hAnsi="Tahoma" w:cs="Tahoma"/>
      <w:kern w:val="2"/>
      <w:sz w:val="24"/>
      <w:szCs w:val="24"/>
    </w:rPr>
  </w:style>
  <w:style w:type="paragraph" w:customStyle="1" w:styleId="139">
    <w:name w:val="Char_01"/>
    <w:basedOn w:val="117"/>
    <w:link w:val="138"/>
    <w:autoRedefine/>
    <w:qFormat/>
    <w:uiPriority w:val="99"/>
    <w:rPr>
      <w:rFonts w:ascii="Tahoma" w:hAnsi="Tahoma"/>
      <w:sz w:val="24"/>
      <w:szCs w:val="24"/>
    </w:rPr>
  </w:style>
  <w:style w:type="character" w:customStyle="1" w:styleId="140">
    <w:name w:val="Char Char1"/>
    <w:link w:val="141"/>
    <w:autoRedefine/>
    <w:qFormat/>
    <w:uiPriority w:val="0"/>
    <w:rPr>
      <w:rFonts w:ascii="Tahoma" w:hAnsi="Tahoma" w:cs="Tahoma"/>
      <w:kern w:val="2"/>
      <w:sz w:val="24"/>
      <w:szCs w:val="24"/>
    </w:rPr>
  </w:style>
  <w:style w:type="paragraph" w:customStyle="1" w:styleId="141">
    <w:name w:val="Char"/>
    <w:basedOn w:val="1"/>
    <w:link w:val="140"/>
    <w:autoRedefine/>
    <w:qFormat/>
    <w:uiPriority w:val="0"/>
    <w:rPr>
      <w:rFonts w:ascii="Tahoma" w:hAnsi="Tahoma"/>
      <w:sz w:val="24"/>
      <w:szCs w:val="24"/>
    </w:rPr>
  </w:style>
  <w:style w:type="character" w:customStyle="1" w:styleId="142">
    <w:name w:val="标题 Char2"/>
    <w:autoRedefine/>
    <w:qFormat/>
    <w:uiPriority w:val="10"/>
    <w:rPr>
      <w:rFonts w:ascii="Cambria" w:hAnsi="Cambria" w:eastAsia="宋体" w:cs="Cambria"/>
      <w:b/>
      <w:bCs/>
      <w:sz w:val="32"/>
      <w:szCs w:val="32"/>
    </w:rPr>
  </w:style>
  <w:style w:type="character" w:customStyle="1" w:styleId="143">
    <w:name w:val="bds_more7"/>
    <w:basedOn w:val="51"/>
    <w:qFormat/>
    <w:uiPriority w:val="0"/>
  </w:style>
  <w:style w:type="character" w:customStyle="1" w:styleId="144">
    <w:name w:val="纯文本 Char1_0"/>
    <w:link w:val="145"/>
    <w:qFormat/>
    <w:uiPriority w:val="99"/>
    <w:rPr>
      <w:rFonts w:ascii="宋体" w:hAnsi="Courier New" w:cs="宋体"/>
      <w:lang w:val="en-US" w:eastAsia="zh-CN"/>
    </w:rPr>
  </w:style>
  <w:style w:type="paragraph" w:customStyle="1" w:styleId="145">
    <w:name w:val="纯文本_0"/>
    <w:basedOn w:val="1"/>
    <w:link w:val="144"/>
    <w:qFormat/>
    <w:uiPriority w:val="99"/>
    <w:rPr>
      <w:rFonts w:ascii="宋体" w:hAnsi="Courier New"/>
      <w:kern w:val="0"/>
      <w:sz w:val="20"/>
      <w:szCs w:val="20"/>
    </w:rPr>
  </w:style>
  <w:style w:type="character" w:customStyle="1" w:styleId="146">
    <w:name w:val="cai"/>
    <w:basedOn w:val="51"/>
    <w:autoRedefine/>
    <w:qFormat/>
    <w:uiPriority w:val="0"/>
  </w:style>
  <w:style w:type="character" w:customStyle="1" w:styleId="147">
    <w:name w:val="font21"/>
    <w:basedOn w:val="51"/>
    <w:qFormat/>
    <w:uiPriority w:val="0"/>
    <w:rPr>
      <w:rFonts w:ascii="Calibri" w:hAnsi="Calibri" w:cs="Calibri"/>
      <w:color w:val="000000"/>
      <w:sz w:val="24"/>
      <w:szCs w:val="24"/>
      <w:u w:val="none"/>
    </w:rPr>
  </w:style>
  <w:style w:type="character" w:customStyle="1" w:styleId="148">
    <w:name w:val="i1"/>
    <w:basedOn w:val="51"/>
    <w:qFormat/>
    <w:uiPriority w:val="0"/>
  </w:style>
  <w:style w:type="character" w:customStyle="1" w:styleId="149">
    <w:name w:val="textfont1"/>
    <w:basedOn w:val="51"/>
    <w:autoRedefine/>
    <w:qFormat/>
    <w:uiPriority w:val="0"/>
  </w:style>
  <w:style w:type="character" w:customStyle="1" w:styleId="150">
    <w:name w:val="批注文字 Char"/>
    <w:autoRedefine/>
    <w:qFormat/>
    <w:uiPriority w:val="0"/>
    <w:rPr>
      <w:kern w:val="2"/>
      <w:sz w:val="24"/>
      <w:szCs w:val="24"/>
    </w:rPr>
  </w:style>
  <w:style w:type="character" w:customStyle="1" w:styleId="151">
    <w:name w:val="ding"/>
    <w:basedOn w:val="51"/>
    <w:qFormat/>
    <w:uiPriority w:val="0"/>
  </w:style>
  <w:style w:type="character" w:customStyle="1" w:styleId="152">
    <w:name w:val="htd0"/>
    <w:basedOn w:val="51"/>
    <w:autoRedefine/>
    <w:qFormat/>
    <w:uiPriority w:val="0"/>
  </w:style>
  <w:style w:type="character" w:customStyle="1" w:styleId="153">
    <w:name w:val="SANGFOR_3_标题3 Char"/>
    <w:link w:val="154"/>
    <w:autoRedefine/>
    <w:qFormat/>
    <w:uiPriority w:val="0"/>
    <w:rPr>
      <w:rFonts w:ascii="黑体" w:hAnsi="黑体" w:eastAsia="黑体" w:cs="黑体"/>
      <w:b/>
      <w:bCs/>
      <w:kern w:val="2"/>
      <w:sz w:val="36"/>
      <w:szCs w:val="36"/>
    </w:rPr>
  </w:style>
  <w:style w:type="paragraph" w:customStyle="1" w:styleId="154">
    <w:name w:val="SANGFOR_3_标题3"/>
    <w:basedOn w:val="7"/>
    <w:next w:val="1"/>
    <w:link w:val="153"/>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5">
    <w:name w:val="Char Char11"/>
    <w:link w:val="156"/>
    <w:autoRedefine/>
    <w:qFormat/>
    <w:uiPriority w:val="99"/>
    <w:rPr>
      <w:rFonts w:ascii="Tahoma" w:hAnsi="Tahoma" w:cs="Tahoma"/>
      <w:kern w:val="2"/>
      <w:sz w:val="28"/>
      <w:szCs w:val="28"/>
    </w:rPr>
  </w:style>
  <w:style w:type="paragraph" w:customStyle="1" w:styleId="156">
    <w:name w:val="Char2"/>
    <w:basedOn w:val="1"/>
    <w:link w:val="155"/>
    <w:autoRedefine/>
    <w:qFormat/>
    <w:uiPriority w:val="99"/>
    <w:rPr>
      <w:rFonts w:ascii="Tahoma" w:hAnsi="Tahoma"/>
      <w:sz w:val="28"/>
      <w:szCs w:val="28"/>
    </w:rPr>
  </w:style>
  <w:style w:type="character" w:customStyle="1" w:styleId="157">
    <w:name w:val="p141"/>
    <w:autoRedefine/>
    <w:qFormat/>
    <w:uiPriority w:val="0"/>
    <w:rPr>
      <w:sz w:val="21"/>
      <w:szCs w:val="21"/>
      <w:u w:val="none"/>
    </w:rPr>
  </w:style>
  <w:style w:type="character" w:customStyle="1" w:styleId="158">
    <w:name w:val="明显强调1"/>
    <w:autoRedefine/>
    <w:qFormat/>
    <w:uiPriority w:val="0"/>
    <w:rPr>
      <w:b/>
      <w:bCs/>
      <w:i/>
      <w:iCs/>
      <w:color w:val="4F81BD"/>
    </w:rPr>
  </w:style>
  <w:style w:type="character" w:customStyle="1" w:styleId="159">
    <w:name w:val="sidecatalog-dot"/>
    <w:basedOn w:val="51"/>
    <w:autoRedefine/>
    <w:qFormat/>
    <w:uiPriority w:val="0"/>
  </w:style>
  <w:style w:type="character" w:customStyle="1" w:styleId="160">
    <w:name w:val="普通文字 Char Char1_2"/>
    <w:link w:val="161"/>
    <w:autoRedefine/>
    <w:qFormat/>
    <w:uiPriority w:val="0"/>
    <w:rPr>
      <w:rFonts w:ascii="宋体" w:hAnsi="Courier New" w:cs="宋体"/>
    </w:rPr>
  </w:style>
  <w:style w:type="paragraph" w:customStyle="1" w:styleId="161">
    <w:name w:val="纯文本_5"/>
    <w:basedOn w:val="162"/>
    <w:link w:val="160"/>
    <w:autoRedefine/>
    <w:qFormat/>
    <w:uiPriority w:val="0"/>
    <w:rPr>
      <w:rFonts w:ascii="宋体" w:hAnsi="Courier New"/>
      <w:kern w:val="0"/>
      <w:sz w:val="20"/>
      <w:szCs w:val="20"/>
    </w:rPr>
  </w:style>
  <w:style w:type="paragraph" w:customStyle="1" w:styleId="162">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3">
    <w:name w:val="批注主题 Char"/>
    <w:autoRedefine/>
    <w:qFormat/>
    <w:uiPriority w:val="0"/>
    <w:rPr>
      <w:b/>
      <w:bCs/>
      <w:kern w:val="2"/>
      <w:sz w:val="24"/>
      <w:szCs w:val="24"/>
    </w:rPr>
  </w:style>
  <w:style w:type="character" w:customStyle="1" w:styleId="164">
    <w:name w:val="纯文本 Char1_1"/>
    <w:link w:val="165"/>
    <w:autoRedefine/>
    <w:qFormat/>
    <w:uiPriority w:val="0"/>
    <w:rPr>
      <w:rFonts w:ascii="宋体" w:hAnsi="Courier New" w:cs="宋体"/>
      <w:kern w:val="2"/>
      <w:sz w:val="21"/>
      <w:szCs w:val="21"/>
      <w:lang w:val="en-US" w:eastAsia="zh-CN"/>
    </w:rPr>
  </w:style>
  <w:style w:type="paragraph" w:customStyle="1" w:styleId="165">
    <w:name w:val="纯文本_1"/>
    <w:basedOn w:val="1"/>
    <w:link w:val="164"/>
    <w:autoRedefine/>
    <w:qFormat/>
    <w:uiPriority w:val="0"/>
    <w:rPr>
      <w:rFonts w:ascii="宋体" w:hAnsi="Courier New"/>
    </w:rPr>
  </w:style>
  <w:style w:type="character" w:customStyle="1" w:styleId="166">
    <w:name w:val="bds_more9"/>
    <w:basedOn w:val="51"/>
    <w:autoRedefine/>
    <w:qFormat/>
    <w:uiPriority w:val="0"/>
  </w:style>
  <w:style w:type="character" w:customStyle="1" w:styleId="167">
    <w:name w:val="plus"/>
    <w:qFormat/>
    <w:uiPriority w:val="0"/>
    <w:rPr>
      <w:b/>
      <w:bCs/>
      <w:vanish/>
      <w:color w:val="auto"/>
      <w:sz w:val="24"/>
      <w:szCs w:val="24"/>
    </w:rPr>
  </w:style>
  <w:style w:type="character" w:customStyle="1" w:styleId="168">
    <w:name w:val="morelink-item"/>
    <w:autoRedefine/>
    <w:qFormat/>
    <w:uiPriority w:val="0"/>
  </w:style>
  <w:style w:type="character" w:customStyle="1" w:styleId="169">
    <w:name w:val="SANGFOR_6_正文 Char"/>
    <w:link w:val="170"/>
    <w:autoRedefine/>
    <w:qFormat/>
    <w:uiPriority w:val="0"/>
    <w:rPr>
      <w:rFonts w:ascii="楷体_gb18030" w:hAnsi="Verdana" w:eastAsia="楷体_gb18030" w:cs="楷体_gb18030"/>
      <w:color w:val="000000"/>
      <w:kern w:val="2"/>
      <w:sz w:val="28"/>
      <w:szCs w:val="28"/>
    </w:rPr>
  </w:style>
  <w:style w:type="paragraph" w:customStyle="1" w:styleId="170">
    <w:name w:val="SANGFOR_6_正文"/>
    <w:basedOn w:val="1"/>
    <w:link w:val="169"/>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1">
    <w:name w:val="bds_more4"/>
    <w:basedOn w:val="51"/>
    <w:autoRedefine/>
    <w:qFormat/>
    <w:uiPriority w:val="0"/>
  </w:style>
  <w:style w:type="character" w:customStyle="1" w:styleId="172">
    <w:name w:val="不明显强调1"/>
    <w:autoRedefine/>
    <w:qFormat/>
    <w:uiPriority w:val="0"/>
    <w:rPr>
      <w:i/>
      <w:iCs/>
      <w:color w:val="auto"/>
    </w:rPr>
  </w:style>
  <w:style w:type="character" w:customStyle="1" w:styleId="173">
    <w:name w:val="font91"/>
    <w:autoRedefine/>
    <w:qFormat/>
    <w:uiPriority w:val="0"/>
    <w:rPr>
      <w:rFonts w:ascii="Calibri" w:hAnsi="Calibri" w:cs="Calibri"/>
      <w:color w:val="FF0000"/>
      <w:sz w:val="24"/>
      <w:szCs w:val="24"/>
      <w:u w:val="none"/>
    </w:rPr>
  </w:style>
  <w:style w:type="character" w:customStyle="1" w:styleId="174">
    <w:name w:val="apple-converted-space"/>
    <w:autoRedefine/>
    <w:qFormat/>
    <w:uiPriority w:val="0"/>
  </w:style>
  <w:style w:type="character" w:customStyle="1" w:styleId="175">
    <w:name w:val="HTML 预设格式 Char1"/>
    <w:autoRedefine/>
    <w:qFormat/>
    <w:uiPriority w:val="0"/>
    <w:rPr>
      <w:rFonts w:ascii="Courier New" w:hAnsi="Courier New" w:cs="Courier New"/>
      <w:kern w:val="2"/>
    </w:rPr>
  </w:style>
  <w:style w:type="character" w:customStyle="1" w:styleId="176">
    <w:name w:val="bds_more6"/>
    <w:basedOn w:val="51"/>
    <w:autoRedefine/>
    <w:qFormat/>
    <w:uiPriority w:val="0"/>
  </w:style>
  <w:style w:type="character" w:customStyle="1" w:styleId="177">
    <w:name w:val="titlestylelight1"/>
    <w:qFormat/>
    <w:uiPriority w:val="0"/>
    <w:rPr>
      <w:rFonts w:ascii="Arial" w:hAnsi="Arial" w:cs="Arial"/>
      <w:b/>
      <w:bCs/>
      <w:color w:val="auto"/>
      <w:sz w:val="18"/>
      <w:szCs w:val="18"/>
    </w:rPr>
  </w:style>
  <w:style w:type="character" w:customStyle="1" w:styleId="178">
    <w:name w:val="正文文本缩进 2 Char"/>
    <w:link w:val="179"/>
    <w:qFormat/>
    <w:uiPriority w:val="0"/>
    <w:rPr>
      <w:rFonts w:eastAsia="仿宋_GB2312"/>
      <w:sz w:val="24"/>
      <w:szCs w:val="24"/>
    </w:rPr>
  </w:style>
  <w:style w:type="paragraph" w:customStyle="1" w:styleId="179">
    <w:name w:val="正文文本缩进 2_0"/>
    <w:basedOn w:val="129"/>
    <w:link w:val="178"/>
    <w:qFormat/>
    <w:uiPriority w:val="0"/>
    <w:pPr>
      <w:snapToGrid w:val="0"/>
      <w:spacing w:line="400" w:lineRule="exact"/>
      <w:ind w:firstLine="480"/>
    </w:pPr>
    <w:rPr>
      <w:rFonts w:eastAsia="仿宋_GB2312"/>
      <w:kern w:val="0"/>
      <w:sz w:val="24"/>
      <w:szCs w:val="24"/>
    </w:rPr>
  </w:style>
  <w:style w:type="character" w:customStyle="1" w:styleId="180">
    <w:name w:val="纯文本 Char1_4_2"/>
    <w:link w:val="181"/>
    <w:autoRedefine/>
    <w:qFormat/>
    <w:uiPriority w:val="0"/>
    <w:rPr>
      <w:rFonts w:ascii="宋体" w:hAnsi="Courier New" w:cs="宋体"/>
    </w:rPr>
  </w:style>
  <w:style w:type="paragraph" w:customStyle="1" w:styleId="181">
    <w:name w:val="纯文本_4_2"/>
    <w:basedOn w:val="112"/>
    <w:link w:val="180"/>
    <w:autoRedefine/>
    <w:qFormat/>
    <w:uiPriority w:val="0"/>
    <w:rPr>
      <w:rFonts w:ascii="宋体" w:hAnsi="Courier New"/>
      <w:kern w:val="0"/>
      <w:sz w:val="20"/>
      <w:szCs w:val="20"/>
    </w:rPr>
  </w:style>
  <w:style w:type="character" w:customStyle="1" w:styleId="182">
    <w:name w:val="SANGFOR_4_标题4 Char"/>
    <w:link w:val="183"/>
    <w:autoRedefine/>
    <w:qFormat/>
    <w:uiPriority w:val="0"/>
    <w:rPr>
      <w:rFonts w:ascii="Arial" w:hAnsi="Arial" w:eastAsia="黑体" w:cs="Arial"/>
      <w:b/>
      <w:bCs/>
      <w:kern w:val="2"/>
      <w:sz w:val="24"/>
      <w:szCs w:val="24"/>
    </w:rPr>
  </w:style>
  <w:style w:type="paragraph" w:customStyle="1" w:styleId="183">
    <w:name w:val="SANGFOR_4_标题4"/>
    <w:basedOn w:val="8"/>
    <w:next w:val="170"/>
    <w:link w:val="182"/>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4">
    <w:name w:val="i2"/>
    <w:basedOn w:val="51"/>
    <w:autoRedefine/>
    <w:qFormat/>
    <w:uiPriority w:val="0"/>
  </w:style>
  <w:style w:type="character" w:customStyle="1" w:styleId="185">
    <w:name w:val="bds_more2"/>
    <w:autoRedefine/>
    <w:qFormat/>
    <w:uiPriority w:val="0"/>
    <w:rPr>
      <w:rFonts w:ascii="宋体" w:hAnsi="宋体" w:eastAsia="宋体" w:cs="宋体"/>
    </w:rPr>
  </w:style>
  <w:style w:type="character" w:customStyle="1" w:styleId="186">
    <w:name w:val="i5"/>
    <w:basedOn w:val="51"/>
    <w:autoRedefine/>
    <w:qFormat/>
    <w:uiPriority w:val="0"/>
  </w:style>
  <w:style w:type="character" w:customStyle="1" w:styleId="187">
    <w:name w:val="页脚 Char Char"/>
    <w:autoRedefine/>
    <w:qFormat/>
    <w:uiPriority w:val="0"/>
    <w:rPr>
      <w:sz w:val="18"/>
      <w:szCs w:val="18"/>
    </w:rPr>
  </w:style>
  <w:style w:type="character" w:customStyle="1" w:styleId="188">
    <w:name w:val="bds_nopic2"/>
    <w:basedOn w:val="51"/>
    <w:qFormat/>
    <w:uiPriority w:val="0"/>
  </w:style>
  <w:style w:type="character" w:customStyle="1" w:styleId="189">
    <w:name w:val="bds_nopic1"/>
    <w:basedOn w:val="51"/>
    <w:autoRedefine/>
    <w:qFormat/>
    <w:uiPriority w:val="0"/>
  </w:style>
  <w:style w:type="character" w:customStyle="1" w:styleId="190">
    <w:name w:val="签名 Char1"/>
    <w:autoRedefine/>
    <w:qFormat/>
    <w:uiPriority w:val="0"/>
    <w:rPr>
      <w:kern w:val="2"/>
      <w:sz w:val="24"/>
      <w:szCs w:val="24"/>
    </w:rPr>
  </w:style>
  <w:style w:type="character" w:customStyle="1" w:styleId="191">
    <w:name w:val="不明显强调11"/>
    <w:qFormat/>
    <w:uiPriority w:val="99"/>
    <w:rPr>
      <w:i/>
      <w:iCs/>
      <w:color w:val="808080"/>
    </w:rPr>
  </w:style>
  <w:style w:type="character" w:customStyle="1" w:styleId="192">
    <w:name w:val="bds_more1"/>
    <w:autoRedefine/>
    <w:qFormat/>
    <w:uiPriority w:val="0"/>
    <w:rPr>
      <w:rFonts w:ascii="宋体" w:hAnsi="宋体" w:eastAsia="宋体" w:cs="宋体"/>
    </w:rPr>
  </w:style>
  <w:style w:type="character" w:customStyle="1" w:styleId="193">
    <w:name w:val="标题 3 Char1"/>
    <w:autoRedefine/>
    <w:qFormat/>
    <w:uiPriority w:val="0"/>
    <w:rPr>
      <w:rFonts w:ascii="仿宋_GB2312" w:eastAsia="仿宋_GB2312" w:cs="仿宋_GB2312"/>
      <w:b/>
      <w:bCs/>
      <w:kern w:val="2"/>
      <w:sz w:val="30"/>
      <w:szCs w:val="30"/>
    </w:rPr>
  </w:style>
  <w:style w:type="character" w:customStyle="1" w:styleId="194">
    <w:name w:val="sort"/>
    <w:autoRedefine/>
    <w:qFormat/>
    <w:uiPriority w:val="0"/>
    <w:rPr>
      <w:color w:val="FFFFFF"/>
      <w:bdr w:val="single" w:color="auto" w:sz="24" w:space="0"/>
    </w:rPr>
  </w:style>
  <w:style w:type="character" w:customStyle="1" w:styleId="195">
    <w:name w:val="sidecatalog-index2"/>
    <w:autoRedefine/>
    <w:qFormat/>
    <w:uiPriority w:val="0"/>
    <w:rPr>
      <w:rFonts w:ascii="Arail" w:hAnsi="Arail" w:cs="Arail"/>
      <w:color w:val="auto"/>
      <w:sz w:val="21"/>
      <w:szCs w:val="21"/>
    </w:rPr>
  </w:style>
  <w:style w:type="character" w:customStyle="1" w:styleId="196">
    <w:name w:val="纯文本 Char_0"/>
    <w:link w:val="197"/>
    <w:autoRedefine/>
    <w:qFormat/>
    <w:uiPriority w:val="0"/>
    <w:rPr>
      <w:rFonts w:ascii="宋体" w:hAnsi="Courier New" w:cs="宋体"/>
      <w:kern w:val="2"/>
      <w:sz w:val="21"/>
      <w:szCs w:val="21"/>
      <w:lang w:val="en-US" w:eastAsia="zh-CN"/>
    </w:rPr>
  </w:style>
  <w:style w:type="paragraph" w:customStyle="1" w:styleId="197">
    <w:name w:val="纯文本_0_0"/>
    <w:basedOn w:val="198"/>
    <w:link w:val="196"/>
    <w:autoRedefine/>
    <w:qFormat/>
    <w:uiPriority w:val="0"/>
    <w:rPr>
      <w:rFonts w:ascii="宋体" w:hAnsi="Courier New"/>
    </w:rPr>
  </w:style>
  <w:style w:type="paragraph" w:customStyle="1" w:styleId="198">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9">
    <w:name w:val="bds_more10"/>
    <w:basedOn w:val="51"/>
    <w:autoRedefine/>
    <w:qFormat/>
    <w:uiPriority w:val="0"/>
  </w:style>
  <w:style w:type="character" w:customStyle="1" w:styleId="200">
    <w:name w:val="polysemyred"/>
    <w:autoRedefine/>
    <w:qFormat/>
    <w:uiPriority w:val="0"/>
    <w:rPr>
      <w:color w:val="auto"/>
      <w:sz w:val="18"/>
      <w:szCs w:val="18"/>
    </w:rPr>
  </w:style>
  <w:style w:type="character" w:customStyle="1" w:styleId="201">
    <w:name w:val="sidecatalog-dot1"/>
    <w:basedOn w:val="51"/>
    <w:autoRedefine/>
    <w:qFormat/>
    <w:uiPriority w:val="0"/>
  </w:style>
  <w:style w:type="character" w:customStyle="1" w:styleId="202">
    <w:name w:val="font61"/>
    <w:autoRedefine/>
    <w:qFormat/>
    <w:uiPriority w:val="0"/>
    <w:rPr>
      <w:rFonts w:ascii="宋体" w:hAnsi="宋体" w:eastAsia="宋体" w:cs="宋体"/>
      <w:color w:val="FF0000"/>
      <w:sz w:val="24"/>
      <w:szCs w:val="24"/>
      <w:u w:val="none"/>
    </w:rPr>
  </w:style>
  <w:style w:type="character" w:customStyle="1" w:styleId="203">
    <w:name w:val="i3"/>
    <w:basedOn w:val="51"/>
    <w:autoRedefine/>
    <w:qFormat/>
    <w:uiPriority w:val="0"/>
  </w:style>
  <w:style w:type="character" w:customStyle="1" w:styleId="204">
    <w:name w:val="纯文本 Char1_4_1"/>
    <w:link w:val="205"/>
    <w:autoRedefine/>
    <w:qFormat/>
    <w:uiPriority w:val="0"/>
    <w:rPr>
      <w:rFonts w:ascii="宋体" w:hAnsi="Courier New" w:cs="宋体"/>
    </w:rPr>
  </w:style>
  <w:style w:type="paragraph" w:customStyle="1" w:styleId="205">
    <w:name w:val="纯文本_4_1"/>
    <w:basedOn w:val="206"/>
    <w:link w:val="204"/>
    <w:autoRedefine/>
    <w:qFormat/>
    <w:uiPriority w:val="0"/>
    <w:rPr>
      <w:rFonts w:ascii="宋体" w:hAnsi="Courier New"/>
      <w:kern w:val="0"/>
      <w:sz w:val="20"/>
      <w:szCs w:val="20"/>
    </w:rPr>
  </w:style>
  <w:style w:type="paragraph" w:customStyle="1" w:styleId="206">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7">
    <w:name w:val="polysemyexp"/>
    <w:autoRedefine/>
    <w:qFormat/>
    <w:uiPriority w:val="0"/>
    <w:rPr>
      <w:color w:val="auto"/>
      <w:sz w:val="18"/>
      <w:szCs w:val="18"/>
    </w:rPr>
  </w:style>
  <w:style w:type="character" w:customStyle="1" w:styleId="208">
    <w:name w:val="副标题 Char1"/>
    <w:autoRedefine/>
    <w:qFormat/>
    <w:uiPriority w:val="11"/>
    <w:rPr>
      <w:rFonts w:ascii="Cambria" w:hAnsi="Cambria" w:eastAsia="宋体" w:cs="Cambria"/>
      <w:b/>
      <w:bCs/>
      <w:kern w:val="28"/>
      <w:sz w:val="32"/>
      <w:szCs w:val="32"/>
    </w:rPr>
  </w:style>
  <w:style w:type="character" w:customStyle="1" w:styleId="209">
    <w:name w:val="纯文本 Char1_4_3"/>
    <w:link w:val="210"/>
    <w:autoRedefine/>
    <w:qFormat/>
    <w:uiPriority w:val="0"/>
    <w:rPr>
      <w:rFonts w:ascii="宋体" w:hAnsi="Courier New" w:cs="宋体"/>
      <w:kern w:val="2"/>
      <w:sz w:val="21"/>
      <w:szCs w:val="21"/>
      <w:lang w:val="en-US" w:eastAsia="zh-CN"/>
    </w:rPr>
  </w:style>
  <w:style w:type="paragraph" w:customStyle="1" w:styleId="210">
    <w:name w:val="纯文本_5_0"/>
    <w:basedOn w:val="1"/>
    <w:link w:val="209"/>
    <w:autoRedefine/>
    <w:qFormat/>
    <w:uiPriority w:val="0"/>
    <w:rPr>
      <w:rFonts w:ascii="宋体" w:hAnsi="Courier New"/>
    </w:rPr>
  </w:style>
  <w:style w:type="character" w:customStyle="1" w:styleId="211">
    <w:name w:val="i4"/>
    <w:basedOn w:val="51"/>
    <w:autoRedefine/>
    <w:qFormat/>
    <w:uiPriority w:val="0"/>
  </w:style>
  <w:style w:type="character" w:customStyle="1" w:styleId="212">
    <w:name w:val="纯文本 Char1_4_0"/>
    <w:link w:val="213"/>
    <w:autoRedefine/>
    <w:qFormat/>
    <w:uiPriority w:val="0"/>
    <w:rPr>
      <w:rFonts w:ascii="宋体" w:hAnsi="Courier New" w:cs="宋体"/>
      <w:kern w:val="2"/>
      <w:sz w:val="21"/>
      <w:szCs w:val="21"/>
      <w:lang w:val="en-US" w:eastAsia="zh-CN"/>
    </w:rPr>
  </w:style>
  <w:style w:type="paragraph" w:customStyle="1" w:styleId="213">
    <w:name w:val="纯文本_4_0"/>
    <w:basedOn w:val="1"/>
    <w:link w:val="212"/>
    <w:autoRedefine/>
    <w:qFormat/>
    <w:uiPriority w:val="0"/>
    <w:rPr>
      <w:rFonts w:ascii="宋体" w:hAnsi="Courier New"/>
    </w:rPr>
  </w:style>
  <w:style w:type="character" w:customStyle="1" w:styleId="214">
    <w:name w:val="样式 宋体 小四"/>
    <w:autoRedefine/>
    <w:qFormat/>
    <w:uiPriority w:val="99"/>
    <w:rPr>
      <w:rFonts w:ascii="宋体" w:hAnsi="宋体" w:eastAsia="宋体" w:cs="宋体"/>
      <w:sz w:val="24"/>
      <w:szCs w:val="24"/>
    </w:rPr>
  </w:style>
  <w:style w:type="character" w:customStyle="1" w:styleId="215">
    <w:name w:val="bds_nopic"/>
    <w:basedOn w:val="51"/>
    <w:autoRedefine/>
    <w:qFormat/>
    <w:uiPriority w:val="0"/>
  </w:style>
  <w:style w:type="character" w:customStyle="1" w:styleId="216">
    <w:name w:val="lemmatitleh12"/>
    <w:basedOn w:val="51"/>
    <w:autoRedefine/>
    <w:qFormat/>
    <w:uiPriority w:val="0"/>
  </w:style>
  <w:style w:type="character" w:customStyle="1" w:styleId="217">
    <w:name w:val="纯文本 Char1_4_4"/>
    <w:link w:val="218"/>
    <w:autoRedefine/>
    <w:qFormat/>
    <w:uiPriority w:val="0"/>
    <w:rPr>
      <w:rFonts w:ascii="宋体" w:hAnsi="Courier New" w:cs="宋体"/>
    </w:rPr>
  </w:style>
  <w:style w:type="paragraph" w:customStyle="1" w:styleId="218">
    <w:name w:val="纯文本_4_3"/>
    <w:basedOn w:val="219"/>
    <w:link w:val="217"/>
    <w:autoRedefine/>
    <w:qFormat/>
    <w:uiPriority w:val="0"/>
    <w:rPr>
      <w:rFonts w:ascii="宋体" w:hAnsi="Courier New"/>
      <w:kern w:val="0"/>
      <w:sz w:val="20"/>
      <w:szCs w:val="20"/>
    </w:rPr>
  </w:style>
  <w:style w:type="paragraph" w:customStyle="1" w:styleId="219">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0">
    <w:name w:val="普通文字 Char Char1"/>
    <w:autoRedefine/>
    <w:qFormat/>
    <w:uiPriority w:val="0"/>
    <w:rPr>
      <w:rFonts w:ascii="宋体" w:hAnsi="Courier New" w:eastAsia="宋体" w:cs="宋体"/>
      <w:kern w:val="2"/>
      <w:sz w:val="21"/>
      <w:szCs w:val="21"/>
      <w:lang w:val="en-US" w:eastAsia="zh-CN"/>
    </w:rPr>
  </w:style>
  <w:style w:type="character" w:customStyle="1" w:styleId="221">
    <w:name w:val="desc"/>
    <w:autoRedefine/>
    <w:qFormat/>
    <w:uiPriority w:val="0"/>
    <w:rPr>
      <w:color w:val="000000"/>
      <w:sz w:val="18"/>
      <w:szCs w:val="18"/>
    </w:rPr>
  </w:style>
  <w:style w:type="character" w:customStyle="1" w:styleId="222">
    <w:name w:val="副标题 Char2"/>
    <w:autoRedefine/>
    <w:qFormat/>
    <w:uiPriority w:val="11"/>
    <w:rPr>
      <w:rFonts w:ascii="Cambria" w:hAnsi="Cambria" w:eastAsia="宋体" w:cs="Cambria"/>
      <w:b/>
      <w:bCs/>
      <w:kern w:val="28"/>
      <w:sz w:val="32"/>
      <w:szCs w:val="32"/>
    </w:rPr>
  </w:style>
  <w:style w:type="character" w:customStyle="1" w:styleId="223">
    <w:name w:val="正文文本 Char1"/>
    <w:autoRedefine/>
    <w:qFormat/>
    <w:uiPriority w:val="99"/>
    <w:rPr>
      <w:rFonts w:ascii="Calibri" w:hAnsi="Calibri" w:eastAsia="宋体" w:cs="Calibri"/>
      <w:sz w:val="24"/>
      <w:szCs w:val="24"/>
    </w:rPr>
  </w:style>
  <w:style w:type="character" w:customStyle="1" w:styleId="224">
    <w:name w:val="标题 Char1"/>
    <w:autoRedefine/>
    <w:qFormat/>
    <w:uiPriority w:val="10"/>
    <w:rPr>
      <w:rFonts w:ascii="Cambria" w:hAnsi="Cambria" w:eastAsia="宋体" w:cs="Cambria"/>
      <w:b/>
      <w:bCs/>
      <w:sz w:val="32"/>
      <w:szCs w:val="32"/>
    </w:rPr>
  </w:style>
  <w:style w:type="character" w:customStyle="1" w:styleId="225">
    <w:name w:val="标题 3 Char_0"/>
    <w:link w:val="226"/>
    <w:autoRedefine/>
    <w:qFormat/>
    <w:uiPriority w:val="0"/>
    <w:rPr>
      <w:rFonts w:ascii="仿宋_GB2312" w:eastAsia="仿宋_GB2312" w:cs="仿宋_GB2312"/>
      <w:b/>
      <w:bCs/>
      <w:sz w:val="30"/>
      <w:szCs w:val="30"/>
    </w:rPr>
  </w:style>
  <w:style w:type="paragraph" w:customStyle="1" w:styleId="226">
    <w:name w:val="标题 3_0"/>
    <w:basedOn w:val="129"/>
    <w:next w:val="128"/>
    <w:link w:val="225"/>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7">
    <w:name w:val="15"/>
    <w:autoRedefine/>
    <w:qFormat/>
    <w:uiPriority w:val="0"/>
    <w:rPr>
      <w:rFonts w:ascii="Times New Roman" w:hAnsi="Times New Roman" w:cs="Times New Roman"/>
      <w:color w:val="auto"/>
      <w:u w:val="none"/>
    </w:rPr>
  </w:style>
  <w:style w:type="paragraph" w:customStyle="1" w:styleId="228">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1">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2">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3">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4">
    <w:name w:val="Char1 Char Char Char Char Char Char"/>
    <w:basedOn w:val="5"/>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5">
    <w:name w:val="def正文"/>
    <w:basedOn w:val="2"/>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7">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8">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39">
    <w:name w:val="正文缩进1"/>
    <w:basedOn w:val="1"/>
    <w:autoRedefine/>
    <w:qFormat/>
    <w:uiPriority w:val="0"/>
    <w:pPr>
      <w:spacing w:line="300" w:lineRule="auto"/>
      <w:ind w:firstLine="425"/>
    </w:pPr>
  </w:style>
  <w:style w:type="paragraph" w:customStyle="1" w:styleId="240">
    <w:name w:val="Normal_7"/>
    <w:autoRedefine/>
    <w:qFormat/>
    <w:uiPriority w:val="0"/>
    <w:rPr>
      <w:rFonts w:ascii="黑体" w:hAnsi="黑体" w:eastAsia="黑体" w:cs="黑体"/>
      <w:b/>
      <w:bCs/>
      <w:sz w:val="32"/>
      <w:szCs w:val="32"/>
      <w:lang w:val="en-US" w:eastAsia="zh-CN" w:bidi="ar-SA"/>
    </w:rPr>
  </w:style>
  <w:style w:type="paragraph" w:customStyle="1" w:styleId="241">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2">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4">
    <w:name w:val="Normal_10"/>
    <w:autoRedefine/>
    <w:qFormat/>
    <w:uiPriority w:val="0"/>
    <w:rPr>
      <w:rFonts w:ascii="黑体" w:hAnsi="黑体" w:eastAsia="黑体" w:cs="黑体"/>
      <w:b/>
      <w:bCs/>
      <w:sz w:val="32"/>
      <w:szCs w:val="32"/>
      <w:lang w:val="en-US" w:eastAsia="zh-CN" w:bidi="ar-SA"/>
    </w:rPr>
  </w:style>
  <w:style w:type="paragraph" w:customStyle="1" w:styleId="245">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
    <w:name w:val="样式1"/>
    <w:basedOn w:val="6"/>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7">
    <w:name w:val="表内文字"/>
    <w:basedOn w:val="1"/>
    <w:autoRedefine/>
    <w:qFormat/>
    <w:uiPriority w:val="0"/>
    <w:pPr>
      <w:jc w:val="center"/>
    </w:pPr>
    <w:rPr>
      <w:rFonts w:ascii="仿宋_GB2312" w:eastAsia="仿宋_GB2312" w:cs="仿宋_GB2312"/>
      <w:sz w:val="24"/>
      <w:szCs w:val="24"/>
    </w:rPr>
  </w:style>
  <w:style w:type="paragraph" w:customStyle="1" w:styleId="248">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Normal_4"/>
    <w:autoRedefine/>
    <w:qFormat/>
    <w:uiPriority w:val="0"/>
    <w:rPr>
      <w:rFonts w:ascii="黑体" w:hAnsi="黑体" w:eastAsia="黑体" w:cs="黑体"/>
      <w:b/>
      <w:bCs/>
      <w:sz w:val="32"/>
      <w:szCs w:val="32"/>
      <w:lang w:val="en-US" w:eastAsia="zh-CN" w:bidi="ar-SA"/>
    </w:rPr>
  </w:style>
  <w:style w:type="paragraph" w:customStyle="1" w:styleId="251">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3">
    <w:name w:val="表格文字"/>
    <w:basedOn w:val="1"/>
    <w:next w:val="2"/>
    <w:autoRedefine/>
    <w:qFormat/>
    <w:uiPriority w:val="99"/>
    <w:pPr>
      <w:adjustRightInd w:val="0"/>
      <w:spacing w:line="420" w:lineRule="atLeast"/>
      <w:textAlignment w:val="baseline"/>
    </w:pPr>
    <w:rPr>
      <w:rFonts w:ascii="Calibri" w:hAnsi="Calibri" w:cs="Calibri"/>
    </w:rPr>
  </w:style>
  <w:style w:type="paragraph" w:customStyle="1" w:styleId="25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5">
    <w:name w:val="样式 标题 3h3H3sect1.2.3 + 五号 段前: 6 磅 段后: 6 磅 行距: 单倍行距"/>
    <w:basedOn w:val="7"/>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6">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57">
    <w:name w:val="正文_2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9">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0">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1">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2">
    <w:name w:val="SANGFOR_2_标题2"/>
    <w:basedOn w:val="6"/>
    <w:next w:val="170"/>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3">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模板标题3"/>
    <w:basedOn w:val="1"/>
    <w:next w:val="3"/>
    <w:autoRedefine/>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8">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9">
    <w:name w:val="列出段落1"/>
    <w:basedOn w:val="1"/>
    <w:autoRedefine/>
    <w:qFormat/>
    <w:uiPriority w:val="0"/>
    <w:pPr>
      <w:ind w:firstLine="420" w:firstLineChars="200"/>
    </w:pPr>
  </w:style>
  <w:style w:type="paragraph" w:customStyle="1" w:styleId="270">
    <w:name w:val="Normal_1"/>
    <w:autoRedefine/>
    <w:qFormat/>
    <w:uiPriority w:val="0"/>
    <w:rPr>
      <w:rFonts w:ascii="黑体" w:hAnsi="黑体" w:eastAsia="黑体" w:cs="黑体"/>
      <w:b/>
      <w:bCs/>
      <w:sz w:val="32"/>
      <w:szCs w:val="32"/>
      <w:lang w:val="en-US" w:eastAsia="zh-CN" w:bidi="ar-SA"/>
    </w:rPr>
  </w:style>
  <w:style w:type="paragraph" w:customStyle="1" w:styleId="27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2">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3">
    <w:name w:val="小四文字"/>
    <w:basedOn w:val="1"/>
    <w:autoRedefine/>
    <w:qFormat/>
    <w:uiPriority w:val="0"/>
    <w:pPr>
      <w:adjustRightInd w:val="0"/>
      <w:snapToGrid w:val="0"/>
      <w:spacing w:line="240" w:lineRule="atLeast"/>
    </w:pPr>
    <w:rPr>
      <w:sz w:val="24"/>
      <w:szCs w:val="24"/>
    </w:rPr>
  </w:style>
  <w:style w:type="paragraph" w:customStyle="1" w:styleId="274">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5">
    <w:name w:val="Normal_8"/>
    <w:autoRedefine/>
    <w:qFormat/>
    <w:uiPriority w:val="0"/>
    <w:rPr>
      <w:rFonts w:ascii="黑体" w:hAnsi="黑体" w:eastAsia="黑体" w:cs="黑体"/>
      <w:b/>
      <w:bCs/>
      <w:sz w:val="32"/>
      <w:szCs w:val="32"/>
      <w:lang w:val="en-US" w:eastAsia="zh-CN" w:bidi="ar-SA"/>
    </w:rPr>
  </w:style>
  <w:style w:type="paragraph" w:customStyle="1" w:styleId="276">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7">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78">
    <w:name w:val="Normal_9"/>
    <w:autoRedefine/>
    <w:qFormat/>
    <w:uiPriority w:val="0"/>
    <w:rPr>
      <w:rFonts w:ascii="黑体" w:hAnsi="黑体" w:eastAsia="黑体" w:cs="黑体"/>
      <w:b/>
      <w:bCs/>
      <w:sz w:val="32"/>
      <w:szCs w:val="32"/>
      <w:lang w:val="en-US" w:eastAsia="zh-CN" w:bidi="ar-SA"/>
    </w:rPr>
  </w:style>
  <w:style w:type="paragraph" w:customStyle="1" w:styleId="279">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0">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2">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3">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4">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5">
    <w:name w:val="模板标题6"/>
    <w:basedOn w:val="1"/>
    <w:next w:val="3"/>
    <w:autoRedefine/>
    <w:qFormat/>
    <w:uiPriority w:val="0"/>
    <w:pPr>
      <w:tabs>
        <w:tab w:val="left" w:pos="2160"/>
      </w:tabs>
      <w:spacing w:afterLines="50"/>
      <w:outlineLvl w:val="5"/>
    </w:pPr>
    <w:rPr>
      <w:rFonts w:ascii="宋体" w:hAnsi="宋体" w:cs="宋体"/>
      <w:b/>
      <w:bCs/>
    </w:rPr>
  </w:style>
  <w:style w:type="paragraph" w:customStyle="1" w:styleId="286">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7">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89">
    <w:name w:val="Char Char Char Char1 Char Char Char Char"/>
    <w:basedOn w:val="1"/>
    <w:autoRedefine/>
    <w:qFormat/>
    <w:uiPriority w:val="0"/>
    <w:pPr>
      <w:widowControl/>
      <w:spacing w:after="160" w:line="240" w:lineRule="exact"/>
      <w:jc w:val="left"/>
    </w:pPr>
  </w:style>
  <w:style w:type="paragraph" w:customStyle="1" w:styleId="290">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1">
    <w:name w:val="List Paragraph_90856f6b-30ca-40dc-a0b9-c118bd5e2b98"/>
    <w:basedOn w:val="1"/>
    <w:link w:val="292"/>
    <w:autoRedefine/>
    <w:qFormat/>
    <w:uiPriority w:val="34"/>
    <w:pPr>
      <w:ind w:firstLine="420" w:firstLineChars="200"/>
    </w:pPr>
    <w:rPr>
      <w:rFonts w:ascii="Calibri" w:hAnsi="Calibri"/>
      <w:sz w:val="22"/>
      <w:szCs w:val="22"/>
    </w:rPr>
  </w:style>
  <w:style w:type="character" w:customStyle="1" w:styleId="292">
    <w:name w:val="列表段落 字符"/>
    <w:link w:val="291"/>
    <w:autoRedefine/>
    <w:qFormat/>
    <w:uiPriority w:val="99"/>
    <w:rPr>
      <w:rFonts w:ascii="Calibri" w:hAnsi="Calibri" w:cs="Calibri"/>
      <w:kern w:val="2"/>
      <w:sz w:val="22"/>
      <w:szCs w:val="22"/>
    </w:rPr>
  </w:style>
  <w:style w:type="paragraph" w:customStyle="1" w:styleId="293">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4">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5">
    <w:name w:val="Normal_17"/>
    <w:autoRedefine/>
    <w:qFormat/>
    <w:uiPriority w:val="0"/>
    <w:rPr>
      <w:rFonts w:ascii="黑体" w:hAnsi="黑体" w:eastAsia="黑体" w:cs="黑体"/>
      <w:b/>
      <w:bCs/>
      <w:sz w:val="32"/>
      <w:szCs w:val="32"/>
      <w:lang w:val="en-US" w:eastAsia="zh-CN" w:bidi="ar-SA"/>
    </w:rPr>
  </w:style>
  <w:style w:type="paragraph" w:customStyle="1" w:styleId="29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7">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8">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9">
    <w:name w:val="自动更正"/>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Normal_16"/>
    <w:autoRedefine/>
    <w:qFormat/>
    <w:uiPriority w:val="0"/>
    <w:rPr>
      <w:rFonts w:ascii="黑体" w:hAnsi="黑体" w:eastAsia="黑体" w:cs="黑体"/>
      <w:b/>
      <w:bCs/>
      <w:sz w:val="32"/>
      <w:szCs w:val="32"/>
      <w:lang w:val="en-US" w:eastAsia="zh-CN" w:bidi="ar-SA"/>
    </w:rPr>
  </w:style>
  <w:style w:type="paragraph" w:customStyle="1" w:styleId="301">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2">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5">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6">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9">
    <w:name w:val="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10">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1">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2">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5">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正文1"/>
    <w:autoRedefine/>
    <w:qFormat/>
    <w:uiPriority w:val="0"/>
    <w:rPr>
      <w:rFonts w:ascii="Times New Roman" w:hAnsi="Times New Roman" w:eastAsia="宋体" w:cs="Times New Roman"/>
      <w:sz w:val="24"/>
      <w:szCs w:val="24"/>
      <w:lang w:val="en-US" w:eastAsia="zh-CN" w:bidi="ar-SA"/>
    </w:rPr>
  </w:style>
  <w:style w:type="paragraph" w:customStyle="1" w:styleId="320">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1">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正文_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CM106"/>
    <w:basedOn w:val="65"/>
    <w:next w:val="65"/>
    <w:autoRedefine/>
    <w:qFormat/>
    <w:uiPriority w:val="0"/>
    <w:rPr>
      <w:rFonts w:ascii="宋体" w:eastAsia="宋体" w:cs="宋体"/>
      <w:color w:val="auto"/>
    </w:rPr>
  </w:style>
  <w:style w:type="paragraph" w:customStyle="1" w:styleId="326">
    <w:name w:val="Char1"/>
    <w:basedOn w:val="1"/>
    <w:autoRedefine/>
    <w:qFormat/>
    <w:uiPriority w:val="0"/>
    <w:pPr>
      <w:adjustRightInd w:val="0"/>
      <w:spacing w:line="360" w:lineRule="auto"/>
    </w:pPr>
    <w:rPr>
      <w:kern w:val="0"/>
      <w:sz w:val="24"/>
      <w:szCs w:val="24"/>
    </w:rPr>
  </w:style>
  <w:style w:type="paragraph" w:customStyle="1" w:styleId="327">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Normal_3"/>
    <w:autoRedefine/>
    <w:qFormat/>
    <w:uiPriority w:val="0"/>
    <w:rPr>
      <w:rFonts w:ascii="黑体" w:hAnsi="黑体" w:eastAsia="黑体" w:cs="黑体"/>
      <w:b/>
      <w:bCs/>
      <w:sz w:val="32"/>
      <w:szCs w:val="32"/>
      <w:lang w:val="en-US" w:eastAsia="zh-CN" w:bidi="ar-SA"/>
    </w:rPr>
  </w:style>
  <w:style w:type="paragraph" w:customStyle="1" w:styleId="329">
    <w:name w:val="List Paragraph1"/>
    <w:basedOn w:val="1"/>
    <w:autoRedefine/>
    <w:qFormat/>
    <w:uiPriority w:val="99"/>
    <w:pPr>
      <w:ind w:firstLine="420" w:firstLineChars="200"/>
    </w:pPr>
    <w:rPr>
      <w:rFonts w:ascii="Calibri" w:hAnsi="Calibri" w:cs="Calibri"/>
    </w:rPr>
  </w:style>
  <w:style w:type="paragraph" w:customStyle="1" w:styleId="330">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Normal_5"/>
    <w:autoRedefine/>
    <w:qFormat/>
    <w:uiPriority w:val="0"/>
    <w:rPr>
      <w:rFonts w:ascii="黑体" w:hAnsi="黑体" w:eastAsia="黑体" w:cs="黑体"/>
      <w:b/>
      <w:bCs/>
      <w:sz w:val="32"/>
      <w:szCs w:val="32"/>
      <w:lang w:val="en-US" w:eastAsia="zh-CN" w:bidi="ar-SA"/>
    </w:rPr>
  </w:style>
  <w:style w:type="paragraph" w:customStyle="1" w:styleId="332">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4">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6">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37">
    <w:name w:val="Normal_22"/>
    <w:autoRedefine/>
    <w:qFormat/>
    <w:uiPriority w:val="0"/>
    <w:pPr>
      <w:widowControl w:val="0"/>
      <w:jc w:val="both"/>
    </w:pPr>
    <w:rPr>
      <w:rFonts w:ascii="Times New Roman" w:hAnsi="Times New Roman" w:eastAsia="宋体" w:cs="Times New Roman"/>
      <w:lang w:val="en-US" w:eastAsia="zh-CN" w:bidi="ar-SA"/>
    </w:rPr>
  </w:style>
  <w:style w:type="paragraph" w:customStyle="1" w:styleId="338">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39">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0">
    <w:name w:val="列出段落11"/>
    <w:basedOn w:val="1"/>
    <w:autoRedefine/>
    <w:qFormat/>
    <w:uiPriority w:val="0"/>
    <w:pPr>
      <w:ind w:firstLine="420" w:firstLineChars="200"/>
    </w:pPr>
    <w:rPr>
      <w:rFonts w:ascii="Calibri" w:hAnsi="Calibri" w:cs="Calibri"/>
    </w:rPr>
  </w:style>
  <w:style w:type="paragraph" w:customStyle="1" w:styleId="34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2">
    <w:name w:val="Normal_21"/>
    <w:autoRedefine/>
    <w:qFormat/>
    <w:uiPriority w:val="0"/>
    <w:rPr>
      <w:rFonts w:ascii="黑体" w:hAnsi="黑体" w:eastAsia="黑体" w:cs="黑体"/>
      <w:b/>
      <w:bCs/>
      <w:sz w:val="32"/>
      <w:szCs w:val="32"/>
      <w:lang w:val="en-US" w:eastAsia="zh-CN" w:bidi="ar-SA"/>
    </w:rPr>
  </w:style>
  <w:style w:type="paragraph" w:customStyle="1" w:styleId="343">
    <w:name w:val="模板标题5"/>
    <w:basedOn w:val="1"/>
    <w:next w:val="3"/>
    <w:autoRedefine/>
    <w:qFormat/>
    <w:uiPriority w:val="0"/>
    <w:pPr>
      <w:tabs>
        <w:tab w:val="left" w:pos="1800"/>
      </w:tabs>
      <w:spacing w:afterLines="50"/>
      <w:outlineLvl w:val="4"/>
    </w:pPr>
    <w:rPr>
      <w:rFonts w:ascii="宋体" w:hAnsi="宋体" w:cs="宋体"/>
      <w:b/>
      <w:bCs/>
    </w:rPr>
  </w:style>
  <w:style w:type="paragraph" w:customStyle="1" w:styleId="344">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7">
    <w:name w:val="SANGFOR_8_表格文字"/>
    <w:basedOn w:val="1"/>
    <w:autoRedefine/>
    <w:qFormat/>
    <w:uiPriority w:val="0"/>
    <w:pPr>
      <w:snapToGrid w:val="0"/>
    </w:pPr>
  </w:style>
  <w:style w:type="paragraph" w:customStyle="1" w:styleId="348">
    <w:name w:val="Normal_0"/>
    <w:autoRedefine/>
    <w:qFormat/>
    <w:uiPriority w:val="0"/>
    <w:rPr>
      <w:rFonts w:ascii="黑体" w:hAnsi="黑体" w:eastAsia="黑体" w:cs="黑体"/>
      <w:b/>
      <w:bCs/>
      <w:sz w:val="32"/>
      <w:szCs w:val="32"/>
      <w:lang w:val="en-US" w:eastAsia="zh-CN" w:bidi="ar-SA"/>
    </w:rPr>
  </w:style>
  <w:style w:type="paragraph" w:customStyle="1" w:styleId="349">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0">
    <w:name w:val="Table Paragraph"/>
    <w:basedOn w:val="1"/>
    <w:autoRedefine/>
    <w:qFormat/>
    <w:uiPriority w:val="1"/>
    <w:pPr>
      <w:autoSpaceDE w:val="0"/>
      <w:autoSpaceDN w:val="0"/>
      <w:adjustRightInd w:val="0"/>
      <w:jc w:val="left"/>
    </w:pPr>
    <w:rPr>
      <w:kern w:val="0"/>
      <w:sz w:val="24"/>
      <w:szCs w:val="24"/>
    </w:rPr>
  </w:style>
  <w:style w:type="paragraph" w:customStyle="1" w:styleId="351">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4">
    <w:name w:val="Char Char Char Char Char Char Char"/>
    <w:basedOn w:val="1"/>
    <w:autoRedefine/>
    <w:qFormat/>
    <w:uiPriority w:val="0"/>
    <w:rPr>
      <w:rFonts w:ascii="仿宋_GB2312" w:eastAsia="仿宋_GB2312" w:cs="仿宋_GB2312"/>
      <w:b/>
      <w:bCs/>
      <w:sz w:val="32"/>
      <w:szCs w:val="32"/>
    </w:rPr>
  </w:style>
  <w:style w:type="paragraph" w:customStyle="1" w:styleId="355">
    <w:name w:val="Normal_11"/>
    <w:autoRedefine/>
    <w:qFormat/>
    <w:uiPriority w:val="0"/>
    <w:rPr>
      <w:rFonts w:ascii="黑体" w:hAnsi="黑体" w:eastAsia="黑体" w:cs="黑体"/>
      <w:b/>
      <w:bCs/>
      <w:sz w:val="32"/>
      <w:szCs w:val="32"/>
      <w:lang w:val="en-US" w:eastAsia="zh-CN" w:bidi="ar-SA"/>
    </w:rPr>
  </w:style>
  <w:style w:type="paragraph" w:customStyle="1" w:styleId="356">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7">
    <w:name w:val="Item List in Table"/>
    <w:basedOn w:val="1"/>
    <w:autoRedefine/>
    <w:qFormat/>
    <w:uiPriority w:val="0"/>
    <w:pPr>
      <w:tabs>
        <w:tab w:val="left" w:pos="420"/>
      </w:tabs>
      <w:ind w:left="420" w:hanging="420"/>
    </w:pPr>
    <w:rPr>
      <w:sz w:val="18"/>
      <w:szCs w:val="18"/>
    </w:rPr>
  </w:style>
  <w:style w:type="paragraph" w:customStyle="1" w:styleId="358">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9">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特点标题"/>
    <w:basedOn w:val="1"/>
    <w:next w:val="21"/>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1">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3">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4">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5">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6">
    <w:name w:val="TOC 标题1"/>
    <w:basedOn w:val="5"/>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7">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SJ2"/>
    <w:basedOn w:val="1"/>
    <w:autoRedefine/>
    <w:qFormat/>
    <w:uiPriority w:val="0"/>
    <w:pPr>
      <w:spacing w:line="360" w:lineRule="auto"/>
      <w:ind w:firstLine="480" w:firstLineChars="200"/>
      <w:jc w:val="left"/>
    </w:pPr>
    <w:rPr>
      <w:sz w:val="24"/>
      <w:szCs w:val="24"/>
    </w:rPr>
  </w:style>
  <w:style w:type="paragraph" w:customStyle="1" w:styleId="369">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0">
    <w:name w:val="Normal_6"/>
    <w:autoRedefine/>
    <w:qFormat/>
    <w:uiPriority w:val="0"/>
    <w:rPr>
      <w:rFonts w:ascii="黑体" w:hAnsi="黑体" w:eastAsia="黑体" w:cs="黑体"/>
      <w:b/>
      <w:bCs/>
      <w:sz w:val="32"/>
      <w:szCs w:val="32"/>
      <w:lang w:val="en-US" w:eastAsia="zh-CN" w:bidi="ar-SA"/>
    </w:rPr>
  </w:style>
  <w:style w:type="paragraph" w:customStyle="1" w:styleId="371">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2">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3">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4">
    <w:name w:val="正文段"/>
    <w:basedOn w:val="1"/>
    <w:autoRedefine/>
    <w:qFormat/>
    <w:uiPriority w:val="0"/>
    <w:pPr>
      <w:widowControl/>
      <w:snapToGrid w:val="0"/>
      <w:spacing w:afterLines="50"/>
      <w:ind w:firstLine="200" w:firstLineChars="200"/>
    </w:pPr>
    <w:rPr>
      <w:kern w:val="0"/>
      <w:sz w:val="24"/>
      <w:szCs w:val="24"/>
    </w:rPr>
  </w:style>
  <w:style w:type="paragraph" w:customStyle="1" w:styleId="375">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6">
    <w:name w:val="样式 标题 2 + 宋体 加粗 行距: 1.5 倍行距"/>
    <w:basedOn w:val="6"/>
    <w:autoRedefine/>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7">
    <w:name w:val="模板标题2"/>
    <w:basedOn w:val="1"/>
    <w:next w:val="1"/>
    <w:autoRedefine/>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8">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9">
    <w:name w:val="Normal_13"/>
    <w:autoRedefine/>
    <w:qFormat/>
    <w:uiPriority w:val="0"/>
    <w:rPr>
      <w:rFonts w:ascii="黑体" w:hAnsi="黑体" w:eastAsia="黑体" w:cs="黑体"/>
      <w:b/>
      <w:bCs/>
      <w:sz w:val="32"/>
      <w:szCs w:val="32"/>
      <w:lang w:val="en-US" w:eastAsia="zh-CN" w:bidi="ar-SA"/>
    </w:rPr>
  </w:style>
  <w:style w:type="paragraph" w:customStyle="1" w:styleId="380">
    <w:name w:val="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81">
    <w:name w:val="Normal_19"/>
    <w:autoRedefine/>
    <w:qFormat/>
    <w:uiPriority w:val="0"/>
    <w:rPr>
      <w:rFonts w:ascii="黑体" w:hAnsi="黑体" w:eastAsia="黑体" w:cs="黑体"/>
      <w:b/>
      <w:bCs/>
      <w:sz w:val="32"/>
      <w:szCs w:val="32"/>
      <w:lang w:val="en-US" w:eastAsia="zh-CN" w:bidi="ar-SA"/>
    </w:rPr>
  </w:style>
  <w:style w:type="paragraph" w:customStyle="1" w:styleId="382">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4">
    <w:name w:val="Normal_20"/>
    <w:autoRedefine/>
    <w:qFormat/>
    <w:uiPriority w:val="0"/>
    <w:rPr>
      <w:rFonts w:ascii="黑体" w:hAnsi="黑体" w:eastAsia="黑体" w:cs="黑体"/>
      <w:b/>
      <w:bCs/>
      <w:sz w:val="32"/>
      <w:szCs w:val="32"/>
      <w:lang w:val="en-US" w:eastAsia="zh-CN" w:bidi="ar-SA"/>
    </w:rPr>
  </w:style>
  <w:style w:type="paragraph" w:customStyle="1" w:styleId="385">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7">
    <w:name w:val="font8"/>
    <w:basedOn w:val="1"/>
    <w:autoRedefine/>
    <w:qFormat/>
    <w:uiPriority w:val="0"/>
    <w:pPr>
      <w:widowControl/>
      <w:spacing w:before="100" w:beforeAutospacing="1" w:after="100" w:afterAutospacing="1"/>
      <w:jc w:val="left"/>
    </w:pPr>
    <w:rPr>
      <w:kern w:val="0"/>
      <w:sz w:val="20"/>
      <w:szCs w:val="20"/>
    </w:rPr>
  </w:style>
  <w:style w:type="paragraph" w:customStyle="1" w:styleId="388">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89">
    <w:name w:val="_Style 2"/>
    <w:basedOn w:val="1"/>
    <w:autoRedefine/>
    <w:qFormat/>
    <w:uiPriority w:val="34"/>
    <w:pPr>
      <w:ind w:firstLine="420" w:firstLineChars="200"/>
    </w:pPr>
    <w:rPr>
      <w:rFonts w:ascii="Calibri" w:hAnsi="Calibri" w:cs="Calibri"/>
    </w:rPr>
  </w:style>
  <w:style w:type="paragraph" w:customStyle="1" w:styleId="390">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1">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3">
    <w:name w:val="正文标书"/>
    <w:basedOn w:val="1"/>
    <w:autoRedefine/>
    <w:qFormat/>
    <w:uiPriority w:val="99"/>
    <w:pPr>
      <w:ind w:firstLine="200" w:firstLineChars="200"/>
    </w:pPr>
    <w:rPr>
      <w:rFonts w:ascii="仿宋_GB2312" w:hAnsi="宋体" w:eastAsia="仿宋" w:cs="仿宋_GB2312"/>
      <w:color w:val="000000"/>
      <w:sz w:val="24"/>
      <w:szCs w:val="24"/>
    </w:rPr>
  </w:style>
  <w:style w:type="paragraph" w:customStyle="1" w:styleId="394">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5">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6">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7">
    <w:name w:val="Normal_15"/>
    <w:autoRedefine/>
    <w:qFormat/>
    <w:uiPriority w:val="0"/>
    <w:rPr>
      <w:rFonts w:ascii="黑体" w:hAnsi="黑体" w:eastAsia="黑体" w:cs="黑体"/>
      <w:b/>
      <w:bCs/>
      <w:sz w:val="32"/>
      <w:szCs w:val="32"/>
      <w:lang w:val="en-US" w:eastAsia="zh-CN" w:bidi="ar-SA"/>
    </w:rPr>
  </w:style>
  <w:style w:type="paragraph" w:customStyle="1" w:styleId="398">
    <w:name w:val="Char Char Char Char Char Char Char1"/>
    <w:basedOn w:val="1"/>
    <w:autoRedefine/>
    <w:qFormat/>
    <w:uiPriority w:val="99"/>
    <w:rPr>
      <w:rFonts w:ascii="仿宋_GB2312" w:eastAsia="仿宋_GB2312" w:cs="仿宋_GB2312"/>
      <w:b/>
      <w:bCs/>
      <w:sz w:val="32"/>
      <w:szCs w:val="32"/>
    </w:rPr>
  </w:style>
  <w:style w:type="paragraph" w:customStyle="1" w:styleId="399">
    <w:name w:val="正文样式"/>
    <w:basedOn w:val="1"/>
    <w:autoRedefine/>
    <w:qFormat/>
    <w:uiPriority w:val="0"/>
    <w:pPr>
      <w:spacing w:line="360" w:lineRule="auto"/>
      <w:ind w:firstLine="480" w:firstLineChars="200"/>
    </w:pPr>
    <w:rPr>
      <w:sz w:val="24"/>
      <w:szCs w:val="24"/>
    </w:rPr>
  </w:style>
  <w:style w:type="paragraph" w:customStyle="1" w:styleId="400">
    <w:name w:val="页码1"/>
    <w:basedOn w:val="1"/>
    <w:next w:val="1"/>
    <w:autoRedefine/>
    <w:qFormat/>
    <w:uiPriority w:val="0"/>
    <w:pPr>
      <w:widowControl/>
    </w:pPr>
    <w:rPr>
      <w:color w:val="000000"/>
    </w:rPr>
  </w:style>
  <w:style w:type="paragraph" w:customStyle="1" w:styleId="401">
    <w:name w:val="正文_8"/>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2">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3">
    <w:name w:val="节前说明"/>
    <w:next w:val="272"/>
    <w:autoRedefine/>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Normal_12"/>
    <w:autoRedefine/>
    <w:qFormat/>
    <w:uiPriority w:val="0"/>
    <w:rPr>
      <w:rFonts w:ascii="黑体" w:hAnsi="黑体" w:eastAsia="黑体" w:cs="黑体"/>
      <w:b/>
      <w:bCs/>
      <w:sz w:val="32"/>
      <w:szCs w:val="32"/>
      <w:lang w:val="en-US" w:eastAsia="zh-CN" w:bidi="ar-SA"/>
    </w:rPr>
  </w:style>
  <w:style w:type="paragraph" w:customStyle="1" w:styleId="406">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7">
    <w:name w:val="模板标题4"/>
    <w:basedOn w:val="1"/>
    <w:next w:val="3"/>
    <w:autoRedefine/>
    <w:qFormat/>
    <w:uiPriority w:val="0"/>
    <w:pPr>
      <w:tabs>
        <w:tab w:val="left" w:pos="1440"/>
      </w:tabs>
      <w:spacing w:afterLines="50"/>
      <w:outlineLvl w:val="3"/>
    </w:pPr>
    <w:rPr>
      <w:rFonts w:ascii="宋体" w:hAnsi="宋体" w:cs="宋体"/>
      <w:b/>
      <w:bCs/>
    </w:rPr>
  </w:style>
  <w:style w:type="paragraph" w:customStyle="1" w:styleId="408">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409">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18"/>
    <w:autoRedefine/>
    <w:qFormat/>
    <w:uiPriority w:val="0"/>
    <w:rPr>
      <w:rFonts w:ascii="黑体" w:hAnsi="黑体" w:eastAsia="黑体" w:cs="黑体"/>
      <w:b/>
      <w:bCs/>
      <w:sz w:val="32"/>
      <w:szCs w:val="32"/>
      <w:lang w:val="en-US" w:eastAsia="zh-CN" w:bidi="ar-SA"/>
    </w:rPr>
  </w:style>
  <w:style w:type="paragraph" w:customStyle="1" w:styleId="412">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2"/>
    <w:autoRedefine/>
    <w:qFormat/>
    <w:uiPriority w:val="0"/>
    <w:rPr>
      <w:rFonts w:ascii="黑体" w:hAnsi="黑体" w:eastAsia="黑体" w:cs="黑体"/>
      <w:b/>
      <w:bCs/>
      <w:sz w:val="32"/>
      <w:szCs w:val="32"/>
      <w:lang w:val="en-US" w:eastAsia="zh-CN" w:bidi="ar-SA"/>
    </w:rPr>
  </w:style>
  <w:style w:type="paragraph" w:customStyle="1" w:styleId="414">
    <w:name w:val="_Style 96"/>
    <w:basedOn w:val="1"/>
    <w:autoRedefine/>
    <w:qFormat/>
    <w:uiPriority w:val="0"/>
    <w:rPr>
      <w:rFonts w:ascii="Calibri" w:hAnsi="Calibri" w:cs="Calibri"/>
    </w:rPr>
  </w:style>
  <w:style w:type="paragraph" w:customStyle="1" w:styleId="415">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6">
    <w:name w:val="0"/>
    <w:basedOn w:val="1"/>
    <w:autoRedefine/>
    <w:qFormat/>
    <w:uiPriority w:val="99"/>
    <w:pPr>
      <w:widowControl/>
      <w:jc w:val="left"/>
    </w:pPr>
    <w:rPr>
      <w:kern w:val="0"/>
      <w:sz w:val="20"/>
      <w:szCs w:val="20"/>
    </w:rPr>
  </w:style>
  <w:style w:type="paragraph" w:customStyle="1" w:styleId="417">
    <w:name w:val="zhang"/>
    <w:basedOn w:val="1"/>
    <w:autoRedefine/>
    <w:qFormat/>
    <w:uiPriority w:val="99"/>
    <w:pPr>
      <w:spacing w:before="100" w:beforeAutospacing="1" w:after="100" w:afterAutospacing="1"/>
    </w:pPr>
    <w:rPr>
      <w:b/>
      <w:bCs/>
      <w:smallCaps/>
      <w:color w:val="000000"/>
      <w:sz w:val="20"/>
      <w:szCs w:val="20"/>
    </w:rPr>
  </w:style>
  <w:style w:type="paragraph" w:customStyle="1" w:styleId="418">
    <w:name w:val="TOC 标题2"/>
    <w:basedOn w:val="5"/>
    <w:next w:val="1"/>
    <w:autoRedefine/>
    <w:qFormat/>
    <w:uiPriority w:val="99"/>
    <w:pPr>
      <w:spacing w:line="576" w:lineRule="auto"/>
      <w:jc w:val="both"/>
      <w:outlineLvl w:val="9"/>
    </w:pPr>
    <w:rPr>
      <w:rFonts w:ascii="Calibri" w:hAnsi="Calibri" w:cs="Calibri"/>
    </w:rPr>
  </w:style>
  <w:style w:type="character" w:customStyle="1" w:styleId="419">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20">
    <w:name w:val="Intense Quote_33c0cd97-d832-47a4-8bd1-a1dcce9c4bae"/>
    <w:basedOn w:val="1"/>
    <w:next w:val="1"/>
    <w:link w:val="421"/>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1">
    <w:name w:val="明显引用 字符"/>
    <w:link w:val="420"/>
    <w:autoRedefine/>
    <w:qFormat/>
    <w:uiPriority w:val="99"/>
    <w:rPr>
      <w:b/>
      <w:bCs/>
      <w:i/>
      <w:iCs/>
      <w:color w:val="4F81BD"/>
      <w:sz w:val="21"/>
      <w:szCs w:val="21"/>
    </w:rPr>
  </w:style>
  <w:style w:type="character" w:customStyle="1" w:styleId="422">
    <w:name w:val="无间隔 字符1"/>
    <w:link w:val="423"/>
    <w:autoRedefine/>
    <w:qFormat/>
    <w:uiPriority w:val="99"/>
    <w:rPr>
      <w:rFonts w:ascii="Calibri" w:hAnsi="Calibri" w:cs="Calibri"/>
      <w:kern w:val="2"/>
      <w:sz w:val="22"/>
      <w:szCs w:val="22"/>
    </w:rPr>
  </w:style>
  <w:style w:type="paragraph" w:customStyle="1" w:styleId="423">
    <w:name w:val="No Spacing_0d47bddc-cf3c-4b46-8dd9-4540d37e214f"/>
    <w:basedOn w:val="1"/>
    <w:link w:val="422"/>
    <w:autoRedefine/>
    <w:qFormat/>
    <w:uiPriority w:val="1"/>
    <w:rPr>
      <w:rFonts w:ascii="Calibri" w:hAnsi="Calibri"/>
      <w:sz w:val="22"/>
      <w:szCs w:val="22"/>
    </w:rPr>
  </w:style>
  <w:style w:type="character" w:customStyle="1" w:styleId="424">
    <w:name w:val="明显参考1"/>
    <w:autoRedefine/>
    <w:qFormat/>
    <w:uiPriority w:val="99"/>
    <w:rPr>
      <w:b/>
      <w:bCs/>
      <w:smallCaps/>
      <w:color w:val="auto"/>
      <w:spacing w:val="5"/>
      <w:u w:val="single"/>
    </w:rPr>
  </w:style>
  <w:style w:type="character" w:customStyle="1" w:styleId="425">
    <w:name w:val="Quote Char_aab042b9-bfcb-4a37-bb29-2b646f57baea"/>
    <w:autoRedefine/>
    <w:qFormat/>
    <w:uiPriority w:val="99"/>
    <w:rPr>
      <w:rFonts w:ascii="Calibri" w:hAnsi="Calibri" w:cs="Calibri"/>
      <w:i/>
      <w:iCs/>
      <w:color w:val="000000"/>
      <w:kern w:val="2"/>
      <w:sz w:val="22"/>
      <w:szCs w:val="22"/>
    </w:rPr>
  </w:style>
  <w:style w:type="paragraph" w:customStyle="1" w:styleId="426">
    <w:name w:val="Quote_7aab041e-a0e9-4f7a-8589-9ec6cf89356a"/>
    <w:basedOn w:val="1"/>
    <w:next w:val="1"/>
    <w:link w:val="427"/>
    <w:autoRedefine/>
    <w:qFormat/>
    <w:uiPriority w:val="99"/>
    <w:rPr>
      <w:rFonts w:ascii="Calibri" w:hAnsi="Calibri" w:cs="Calibri"/>
      <w:i/>
      <w:iCs/>
      <w:color w:val="000000"/>
    </w:rPr>
  </w:style>
  <w:style w:type="character" w:customStyle="1" w:styleId="427">
    <w:name w:val="引用 字符"/>
    <w:link w:val="426"/>
    <w:autoRedefine/>
    <w:qFormat/>
    <w:uiPriority w:val="99"/>
    <w:rPr>
      <w:i/>
      <w:iCs/>
      <w:color w:val="000000"/>
      <w:sz w:val="21"/>
      <w:szCs w:val="21"/>
    </w:rPr>
  </w:style>
  <w:style w:type="character" w:customStyle="1" w:styleId="428">
    <w:name w:val="明显强调2"/>
    <w:autoRedefine/>
    <w:qFormat/>
    <w:uiPriority w:val="99"/>
    <w:rPr>
      <w:b/>
      <w:bCs/>
      <w:i/>
      <w:iCs/>
      <w:color w:val="4F81BD"/>
    </w:rPr>
  </w:style>
  <w:style w:type="character" w:customStyle="1" w:styleId="429">
    <w:name w:val="Char Char12"/>
    <w:link w:val="430"/>
    <w:autoRedefine/>
    <w:qFormat/>
    <w:uiPriority w:val="99"/>
    <w:rPr>
      <w:rFonts w:ascii="Tahoma" w:hAnsi="Tahoma" w:cs="Tahoma"/>
      <w:kern w:val="2"/>
      <w:sz w:val="24"/>
      <w:szCs w:val="24"/>
    </w:rPr>
  </w:style>
  <w:style w:type="paragraph" w:customStyle="1" w:styleId="430">
    <w:name w:val="Char3"/>
    <w:basedOn w:val="1"/>
    <w:link w:val="429"/>
    <w:autoRedefine/>
    <w:qFormat/>
    <w:uiPriority w:val="99"/>
    <w:rPr>
      <w:rFonts w:ascii="Tahoma" w:hAnsi="Tahoma"/>
      <w:sz w:val="24"/>
      <w:szCs w:val="24"/>
    </w:rPr>
  </w:style>
  <w:style w:type="character" w:customStyle="1" w:styleId="431">
    <w:name w:val="纯文本 字符"/>
    <w:autoRedefine/>
    <w:qFormat/>
    <w:uiPriority w:val="99"/>
    <w:rPr>
      <w:rFonts w:ascii="宋体" w:hAnsi="Courier New" w:eastAsia="宋体" w:cs="宋体"/>
      <w:kern w:val="2"/>
      <w:sz w:val="21"/>
      <w:szCs w:val="21"/>
      <w:lang w:val="en-US" w:eastAsia="zh-CN"/>
    </w:rPr>
  </w:style>
  <w:style w:type="character" w:customStyle="1" w:styleId="432">
    <w:name w:val="不明显强调2"/>
    <w:autoRedefine/>
    <w:qFormat/>
    <w:uiPriority w:val="99"/>
    <w:rPr>
      <w:i/>
      <w:iCs/>
      <w:color w:val="808080"/>
    </w:rPr>
  </w:style>
  <w:style w:type="character" w:customStyle="1" w:styleId="433">
    <w:name w:val="Char Char1_02"/>
    <w:link w:val="434"/>
    <w:autoRedefine/>
    <w:qFormat/>
    <w:uiPriority w:val="99"/>
    <w:rPr>
      <w:rFonts w:ascii="Tahoma" w:hAnsi="Tahoma" w:cs="Tahoma"/>
      <w:kern w:val="2"/>
      <w:sz w:val="24"/>
      <w:szCs w:val="24"/>
    </w:rPr>
  </w:style>
  <w:style w:type="paragraph" w:customStyle="1" w:styleId="434">
    <w:name w:val="Char_02"/>
    <w:basedOn w:val="117"/>
    <w:link w:val="433"/>
    <w:autoRedefine/>
    <w:qFormat/>
    <w:uiPriority w:val="99"/>
    <w:rPr>
      <w:rFonts w:ascii="Tahoma" w:hAnsi="Tahoma"/>
      <w:sz w:val="24"/>
      <w:szCs w:val="24"/>
    </w:rPr>
  </w:style>
  <w:style w:type="character" w:customStyle="1" w:styleId="435">
    <w:name w:val="书籍标题1"/>
    <w:autoRedefine/>
    <w:qFormat/>
    <w:uiPriority w:val="99"/>
    <w:rPr>
      <w:b/>
      <w:bCs/>
      <w:smallCaps/>
      <w:spacing w:val="5"/>
    </w:rPr>
  </w:style>
  <w:style w:type="character" w:customStyle="1" w:styleId="436">
    <w:name w:val="不明显参考1"/>
    <w:autoRedefine/>
    <w:qFormat/>
    <w:uiPriority w:val="99"/>
    <w:rPr>
      <w:smallCaps/>
      <w:color w:val="auto"/>
      <w:u w:val="single"/>
    </w:rPr>
  </w:style>
  <w:style w:type="character" w:customStyle="1" w:styleId="437">
    <w:name w:val="标准正文 Char Char"/>
    <w:link w:val="438"/>
    <w:autoRedefine/>
    <w:qFormat/>
    <w:uiPriority w:val="99"/>
    <w:rPr>
      <w:rFonts w:ascii="Calibri" w:hAnsi="Calibri" w:cs="Calibri"/>
    </w:rPr>
  </w:style>
  <w:style w:type="paragraph" w:customStyle="1" w:styleId="438">
    <w:name w:val="标准正文"/>
    <w:basedOn w:val="1"/>
    <w:link w:val="437"/>
    <w:autoRedefine/>
    <w:qFormat/>
    <w:uiPriority w:val="99"/>
    <w:pPr>
      <w:spacing w:line="360" w:lineRule="auto"/>
      <w:ind w:firstLine="420" w:firstLineChars="200"/>
    </w:pPr>
    <w:rPr>
      <w:rFonts w:ascii="Calibri" w:hAnsi="Calibri"/>
      <w:kern w:val="0"/>
      <w:sz w:val="20"/>
      <w:szCs w:val="20"/>
    </w:rPr>
  </w:style>
  <w:style w:type="paragraph" w:customStyle="1" w:styleId="439">
    <w:name w:val="列出段落2"/>
    <w:basedOn w:val="1"/>
    <w:autoRedefine/>
    <w:qFormat/>
    <w:uiPriority w:val="99"/>
    <w:pPr>
      <w:ind w:firstLine="420" w:firstLineChars="200"/>
    </w:pPr>
    <w:rPr>
      <w:rFonts w:ascii="Calibri" w:hAnsi="Calibri" w:cs="Calibri"/>
    </w:rPr>
  </w:style>
  <w:style w:type="paragraph" w:customStyle="1" w:styleId="440">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41">
    <w:name w:val="文档正文首行缩进"/>
    <w:basedOn w:val="1"/>
    <w:autoRedefine/>
    <w:qFormat/>
    <w:uiPriority w:val="99"/>
    <w:pPr>
      <w:spacing w:line="360" w:lineRule="auto"/>
      <w:ind w:firstLine="420"/>
    </w:pPr>
    <w:rPr>
      <w:rFonts w:ascii="Calibri" w:hAnsi="Calibri" w:cs="Calibri"/>
      <w:sz w:val="24"/>
      <w:szCs w:val="24"/>
    </w:rPr>
  </w:style>
  <w:style w:type="paragraph" w:customStyle="1" w:styleId="442">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3">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4">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5">
    <w:name w:val="明显引用 Char1"/>
    <w:autoRedefine/>
    <w:qFormat/>
    <w:uiPriority w:val="99"/>
    <w:rPr>
      <w:i/>
      <w:iCs/>
      <w:color w:val="4F81BD"/>
      <w:kern w:val="2"/>
      <w:sz w:val="24"/>
      <w:szCs w:val="24"/>
    </w:rPr>
  </w:style>
  <w:style w:type="paragraph" w:customStyle="1" w:styleId="446">
    <w:name w:val="第二级标题"/>
    <w:basedOn w:val="6"/>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7">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48">
    <w:name w:val="引用 Char1"/>
    <w:autoRedefine/>
    <w:qFormat/>
    <w:uiPriority w:val="99"/>
    <w:rPr>
      <w:i/>
      <w:iCs/>
      <w:color w:val="auto"/>
      <w:kern w:val="2"/>
      <w:sz w:val="24"/>
      <w:szCs w:val="24"/>
    </w:rPr>
  </w:style>
  <w:style w:type="paragraph" w:customStyle="1" w:styleId="449">
    <w:name w:val="_Style 4"/>
    <w:basedOn w:val="1"/>
    <w:autoRedefine/>
    <w:qFormat/>
    <w:uiPriority w:val="99"/>
    <w:pPr>
      <w:ind w:firstLine="420" w:firstLineChars="200"/>
    </w:pPr>
    <w:rPr>
      <w:rFonts w:ascii="Calibri" w:hAnsi="Calibri" w:cs="Calibri"/>
    </w:rPr>
  </w:style>
  <w:style w:type="paragraph" w:customStyle="1" w:styleId="450">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51">
    <w:name w:val="第三极标题"/>
    <w:basedOn w:val="7"/>
    <w:next w:val="1"/>
    <w:autoRedefine/>
    <w:qFormat/>
    <w:uiPriority w:val="99"/>
    <w:pPr>
      <w:spacing w:before="120" w:after="120"/>
      <w:ind w:left="1418" w:hanging="709" w:firstLineChars="0"/>
    </w:pPr>
    <w:rPr>
      <w:rFonts w:ascii="Calibri" w:hAnsi="Calibri" w:eastAsia="仿宋" w:cs="Calibri"/>
    </w:rPr>
  </w:style>
  <w:style w:type="paragraph" w:customStyle="1" w:styleId="452">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3">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4">
    <w:name w:val="第一级标题"/>
    <w:basedOn w:val="5"/>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5">
    <w:name w:val="第四级标题"/>
    <w:basedOn w:val="8"/>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6">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57">
    <w:name w:val="TOC 标题3"/>
    <w:basedOn w:val="5"/>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8">
    <w:name w:val="_Style 49"/>
    <w:basedOn w:val="1"/>
    <w:next w:val="27"/>
    <w:autoRedefine/>
    <w:qFormat/>
    <w:uiPriority w:val="0"/>
    <w:rPr>
      <w:rFonts w:ascii="宋体" w:hAnsi="Courier New"/>
      <w:kern w:val="0"/>
      <w:sz w:val="24"/>
    </w:rPr>
  </w:style>
  <w:style w:type="paragraph" w:customStyle="1" w:styleId="459">
    <w:name w:val="Char Char Char Char Char Char3"/>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460">
    <w:name w:val="10"/>
    <w:basedOn w:val="51"/>
    <w:autoRedefine/>
    <w:qFormat/>
    <w:uiPriority w:val="0"/>
    <w:rPr>
      <w:rFonts w:hint="default" w:ascii="Calibri" w:hAnsi="Calibri"/>
    </w:rPr>
  </w:style>
  <w:style w:type="paragraph" w:customStyle="1" w:styleId="461">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2">
    <w:name w:val="不明显强调3"/>
    <w:autoRedefine/>
    <w:qFormat/>
    <w:uiPriority w:val="19"/>
    <w:rPr>
      <w:i/>
      <w:iCs/>
      <w:color w:val="404040"/>
    </w:rPr>
  </w:style>
  <w:style w:type="character" w:customStyle="1" w:styleId="463">
    <w:name w:val="Char Char13"/>
    <w:link w:val="464"/>
    <w:autoRedefine/>
    <w:qFormat/>
    <w:uiPriority w:val="0"/>
    <w:rPr>
      <w:rFonts w:ascii="Tahoma" w:hAnsi="Tahoma"/>
      <w:kern w:val="2"/>
      <w:sz w:val="24"/>
    </w:rPr>
  </w:style>
  <w:style w:type="paragraph" w:customStyle="1" w:styleId="464">
    <w:name w:val="Char4"/>
    <w:basedOn w:val="1"/>
    <w:link w:val="463"/>
    <w:autoRedefine/>
    <w:qFormat/>
    <w:uiPriority w:val="0"/>
    <w:rPr>
      <w:rFonts w:ascii="Tahoma" w:hAnsi="Tahoma"/>
      <w:sz w:val="24"/>
      <w:szCs w:val="20"/>
    </w:rPr>
  </w:style>
  <w:style w:type="paragraph" w:customStyle="1" w:styleId="465">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6">
    <w:name w:val="Char1 Char Char Char Char Char Char1"/>
    <w:basedOn w:val="5"/>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7">
    <w:name w:val="列出段落3"/>
    <w:basedOn w:val="1"/>
    <w:autoRedefine/>
    <w:qFormat/>
    <w:uiPriority w:val="34"/>
    <w:pPr>
      <w:ind w:firstLine="420" w:firstLineChars="200"/>
    </w:pPr>
    <w:rPr>
      <w:szCs w:val="20"/>
    </w:rPr>
  </w:style>
  <w:style w:type="paragraph" w:customStyle="1" w:styleId="468">
    <w:name w:val="正文文本 24"/>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9">
    <w:name w:val="Char Char Char Char Char Char Char3"/>
    <w:basedOn w:val="1"/>
    <w:autoRedefine/>
    <w:qFormat/>
    <w:uiPriority w:val="0"/>
    <w:rPr>
      <w:rFonts w:ascii="仿宋_GB2312" w:eastAsia="仿宋_GB2312"/>
      <w:b/>
      <w:sz w:val="32"/>
      <w:szCs w:val="32"/>
    </w:rPr>
  </w:style>
  <w:style w:type="paragraph" w:customStyle="1" w:styleId="470">
    <w:name w:val="纯文本4"/>
    <w:basedOn w:val="1"/>
    <w:autoRedefine/>
    <w:qFormat/>
    <w:uiPriority w:val="0"/>
    <w:pPr>
      <w:adjustRightInd w:val="0"/>
      <w:jc w:val="left"/>
      <w:textAlignment w:val="baseline"/>
    </w:pPr>
    <w:rPr>
      <w:rFonts w:ascii="宋体" w:hAnsi="Courier New"/>
      <w:sz w:val="24"/>
      <w:szCs w:val="20"/>
    </w:rPr>
  </w:style>
  <w:style w:type="paragraph" w:customStyle="1" w:styleId="471">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2">
    <w:name w:val="*正文"/>
    <w:basedOn w:val="1"/>
    <w:autoRedefine/>
    <w:qFormat/>
    <w:uiPriority w:val="0"/>
    <w:pPr>
      <w:spacing w:line="360" w:lineRule="auto"/>
      <w:ind w:firstLine="200" w:firstLineChars="200"/>
    </w:pPr>
    <w:rPr>
      <w:rFonts w:ascii="宋体" w:hAnsi="宋体"/>
      <w:sz w:val="24"/>
      <w:szCs w:val="24"/>
    </w:rPr>
  </w:style>
  <w:style w:type="paragraph" w:customStyle="1" w:styleId="473">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4">
    <w:name w:val="正文（首行缩进2字符）"/>
    <w:basedOn w:val="1"/>
    <w:autoRedefine/>
    <w:qFormat/>
    <w:uiPriority w:val="0"/>
    <w:pPr>
      <w:ind w:firstLine="420"/>
    </w:pPr>
    <w:rPr>
      <w:rFonts w:ascii="Calibri" w:hAnsi="Calibri" w:eastAsia="仿宋_GB2312"/>
      <w:sz w:val="30"/>
    </w:rPr>
  </w:style>
  <w:style w:type="paragraph" w:customStyle="1" w:styleId="475">
    <w:name w:val="表格正文"/>
    <w:basedOn w:val="1"/>
    <w:autoRedefine/>
    <w:qFormat/>
    <w:uiPriority w:val="0"/>
    <w:pPr>
      <w:jc w:val="left"/>
    </w:pPr>
    <w:rPr>
      <w:rFonts w:ascii="宋体" w:hAnsi="宋体" w:cstheme="minorBidi"/>
    </w:rPr>
  </w:style>
  <w:style w:type="paragraph" w:styleId="476">
    <w:name w:val="List Paragraph"/>
    <w:basedOn w:val="1"/>
    <w:autoRedefine/>
    <w:qFormat/>
    <w:uiPriority w:val="34"/>
    <w:pPr>
      <w:ind w:firstLine="420" w:firstLineChars="200"/>
    </w:pPr>
    <w:rPr>
      <w:rFonts w:ascii="Calibri" w:hAnsi="Calibri"/>
      <w:szCs w:val="22"/>
    </w:rPr>
  </w:style>
  <w:style w:type="paragraph" w:customStyle="1" w:styleId="477">
    <w:name w:val="首行缩进"/>
    <w:basedOn w:val="1"/>
    <w:autoRedefine/>
    <w:qFormat/>
    <w:uiPriority w:val="0"/>
    <w:pPr>
      <w:ind w:firstLine="480" w:firstLineChars="200"/>
    </w:pPr>
  </w:style>
  <w:style w:type="character" w:customStyle="1" w:styleId="478">
    <w:name w:val="纯文本 Char2"/>
    <w:autoRedefine/>
    <w:qFormat/>
    <w:uiPriority w:val="0"/>
    <w:rPr>
      <w:rFonts w:ascii="宋体" w:hAnsi="Courier New"/>
      <w:kern w:val="2"/>
      <w:sz w:val="21"/>
    </w:rPr>
  </w:style>
  <w:style w:type="character" w:customStyle="1" w:styleId="479">
    <w:name w:val="Char Char14"/>
    <w:link w:val="480"/>
    <w:autoRedefine/>
    <w:qFormat/>
    <w:uiPriority w:val="0"/>
    <w:rPr>
      <w:rFonts w:ascii="Tahoma" w:hAnsi="Tahoma"/>
      <w:kern w:val="2"/>
      <w:sz w:val="24"/>
    </w:rPr>
  </w:style>
  <w:style w:type="paragraph" w:customStyle="1" w:styleId="480">
    <w:name w:val="Char5"/>
    <w:basedOn w:val="1"/>
    <w:link w:val="479"/>
    <w:autoRedefine/>
    <w:qFormat/>
    <w:uiPriority w:val="0"/>
    <w:rPr>
      <w:rFonts w:ascii="Tahoma" w:hAnsi="Tahoma"/>
      <w:sz w:val="24"/>
      <w:szCs w:val="20"/>
    </w:rPr>
  </w:style>
  <w:style w:type="character" w:customStyle="1" w:styleId="481">
    <w:name w:val="font212"/>
    <w:basedOn w:val="51"/>
    <w:autoRedefine/>
    <w:qFormat/>
    <w:uiPriority w:val="0"/>
    <w:rPr>
      <w:rFonts w:hint="eastAsia" w:ascii="宋体" w:hAnsi="宋体" w:eastAsia="宋体" w:cs="宋体"/>
      <w:color w:val="000000"/>
      <w:sz w:val="18"/>
      <w:szCs w:val="18"/>
      <w:u w:val="none"/>
    </w:rPr>
  </w:style>
  <w:style w:type="character" w:customStyle="1" w:styleId="482">
    <w:name w:val="font161"/>
    <w:basedOn w:val="51"/>
    <w:autoRedefine/>
    <w:qFormat/>
    <w:uiPriority w:val="0"/>
    <w:rPr>
      <w:rFonts w:hint="eastAsia" w:ascii="微软雅黑" w:hAnsi="微软雅黑" w:eastAsia="微软雅黑" w:cs="微软雅黑"/>
      <w:color w:val="000000"/>
      <w:sz w:val="18"/>
      <w:szCs w:val="18"/>
      <w:u w:val="none"/>
    </w:rPr>
  </w:style>
  <w:style w:type="character" w:customStyle="1" w:styleId="483">
    <w:name w:val="标题 1 Char Char"/>
    <w:basedOn w:val="51"/>
    <w:autoRedefine/>
    <w:qFormat/>
    <w:uiPriority w:val="99"/>
    <w:rPr>
      <w:rFonts w:ascii="仿宋_GB2312" w:eastAsia="宋体" w:cs="Times New Roman"/>
      <w:spacing w:val="-2"/>
      <w:sz w:val="32"/>
      <w:lang w:val="en-US" w:eastAsia="zh-CN"/>
    </w:rPr>
  </w:style>
  <w:style w:type="paragraph" w:customStyle="1" w:styleId="484">
    <w:name w:val="_Style 3"/>
    <w:basedOn w:val="1"/>
    <w:autoRedefine/>
    <w:qFormat/>
    <w:uiPriority w:val="0"/>
    <w:pPr>
      <w:ind w:firstLine="420" w:firstLineChars="200"/>
    </w:pPr>
    <w:rPr>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0" Type="http://schemas.openxmlformats.org/officeDocument/2006/relationships/fontTable" Target="fontTable.xml"/><Relationship Id="rId6" Type="http://schemas.openxmlformats.org/officeDocument/2006/relationships/image" Target="media/image1.jpeg"/><Relationship Id="rId59" Type="http://schemas.openxmlformats.org/officeDocument/2006/relationships/customXml" Target="../customXml/item1.xml"/><Relationship Id="rId58" Type="http://schemas.openxmlformats.org/officeDocument/2006/relationships/numbering" Target="numbering.xml"/><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jpe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jpe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jpe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jpe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jpeg"/><Relationship Id="rId34" Type="http://schemas.openxmlformats.org/officeDocument/2006/relationships/image" Target="media/image29.png"/><Relationship Id="rId33" Type="http://schemas.openxmlformats.org/officeDocument/2006/relationships/image" Target="media/image28.jpe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jpe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1BFD-CA96-4124-8B64-68BC07F6783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85</Pages>
  <Words>38086</Words>
  <Characters>44386</Characters>
  <Lines>300</Lines>
  <Paragraphs>84</Paragraphs>
  <TotalTime>22</TotalTime>
  <ScaleCrop>false</ScaleCrop>
  <LinksUpToDate>false</LinksUpToDate>
  <CharactersWithSpaces>47717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2021-11-11T00:52:00Z</dcterms:created>
  <dc:creator>000</dc:creator>
  <cp:lastModifiedBy>云</cp:lastModifiedBy>
  <cp:lastPrinted>2023-09-26T08:12:00Z</cp:lastPrinted>
  <dcterms:modified xsi:type="dcterms:W3CDTF">2024-07-17T08:18:14Z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E629B13A75284762B106BE75F9030AD9_13</vt:lpwstr>
  </property>
</Properties>
</file>