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75BA1">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p>
    <w:p w14:paraId="4C253A6E">
      <w:pPr>
        <w:spacing w:line="360" w:lineRule="auto"/>
        <w:jc w:val="center"/>
        <w:rPr>
          <w:rFonts w:hint="eastAsia" w:ascii="仿宋" w:hAnsi="仿宋" w:eastAsia="仿宋" w:cs="仿宋"/>
          <w:b/>
          <w:color w:val="auto"/>
          <w:sz w:val="24"/>
          <w:highlight w:val="none"/>
        </w:rPr>
      </w:pPr>
    </w:p>
    <w:p w14:paraId="581E3D4C">
      <w:pPr>
        <w:pStyle w:val="2"/>
        <w:bidi w:val="0"/>
        <w:rPr>
          <w:rFonts w:hint="eastAsia"/>
          <w:highlight w:val="none"/>
        </w:rPr>
      </w:pPr>
    </w:p>
    <w:p w14:paraId="4E14806D">
      <w:pPr>
        <w:adjustRightInd/>
        <w:spacing w:line="360" w:lineRule="auto"/>
        <w:jc w:val="center"/>
        <w:rPr>
          <w:rFonts w:hint="eastAsia" w:ascii="仿宋" w:hAnsi="仿宋" w:eastAsia="仿宋" w:cs="仿宋"/>
          <w:i w:val="0"/>
          <w:iCs w:val="0"/>
          <w:caps w:val="0"/>
          <w:color w:val="auto"/>
          <w:spacing w:val="0"/>
          <w:sz w:val="48"/>
          <w:szCs w:val="48"/>
          <w:highlight w:val="none"/>
          <w:shd w:val="clear" w:fill="FFFFFF"/>
          <w:lang w:eastAsia="zh-CN"/>
        </w:rPr>
      </w:pPr>
      <w:r>
        <w:rPr>
          <w:rFonts w:hint="eastAsia" w:ascii="仿宋" w:hAnsi="仿宋" w:eastAsia="仿宋" w:cs="仿宋"/>
          <w:i w:val="0"/>
          <w:iCs w:val="0"/>
          <w:caps w:val="0"/>
          <w:color w:val="auto"/>
          <w:spacing w:val="0"/>
          <w:sz w:val="48"/>
          <w:szCs w:val="48"/>
          <w:highlight w:val="none"/>
          <w:shd w:val="clear" w:fill="FFFFFF"/>
          <w:lang w:eastAsia="zh-CN"/>
        </w:rPr>
        <w:t>杭州市上城区综合行政执法局</w:t>
      </w:r>
    </w:p>
    <w:p w14:paraId="60CC84C1">
      <w:pPr>
        <w:adjustRightInd/>
        <w:spacing w:line="360" w:lineRule="auto"/>
        <w:jc w:val="center"/>
        <w:rPr>
          <w:rFonts w:hint="eastAsia" w:ascii="仿宋" w:hAnsi="仿宋" w:eastAsia="仿宋" w:cs="仿宋"/>
          <w:i w:val="0"/>
          <w:iCs w:val="0"/>
          <w:caps w:val="0"/>
          <w:color w:val="auto"/>
          <w:spacing w:val="0"/>
          <w:sz w:val="48"/>
          <w:szCs w:val="48"/>
          <w:highlight w:val="none"/>
          <w:shd w:val="clear" w:fill="FFFFFF"/>
        </w:rPr>
      </w:pPr>
      <w:r>
        <w:rPr>
          <w:rFonts w:hint="eastAsia" w:ascii="仿宋" w:hAnsi="仿宋" w:eastAsia="仿宋" w:cs="仿宋"/>
          <w:i w:val="0"/>
          <w:iCs w:val="0"/>
          <w:caps w:val="0"/>
          <w:color w:val="auto"/>
          <w:spacing w:val="0"/>
          <w:sz w:val="48"/>
          <w:szCs w:val="48"/>
          <w:highlight w:val="none"/>
          <w:shd w:val="clear" w:fill="FFFFFF"/>
          <w:lang w:val="en-US" w:eastAsia="zh-CN"/>
        </w:rPr>
        <w:t>上城区2025年度市政、市容、环卫、绿化应急处理项目</w:t>
      </w:r>
    </w:p>
    <w:p w14:paraId="4383A214">
      <w:pPr>
        <w:adjustRightInd/>
        <w:spacing w:line="360" w:lineRule="auto"/>
        <w:jc w:val="center"/>
        <w:rPr>
          <w:rFonts w:hint="eastAsia" w:ascii="仿宋" w:hAnsi="仿宋" w:eastAsia="仿宋" w:cs="仿宋"/>
          <w:color w:val="auto"/>
          <w:sz w:val="48"/>
          <w:szCs w:val="48"/>
          <w:highlight w:val="none"/>
        </w:rPr>
      </w:pPr>
    </w:p>
    <w:p w14:paraId="591045C5">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58D16EFF">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03DC87BB">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SCZF-ZJHY-20250109</w:t>
      </w:r>
    </w:p>
    <w:p w14:paraId="7F65278E">
      <w:pPr>
        <w:spacing w:line="360" w:lineRule="auto"/>
        <w:jc w:val="center"/>
        <w:rPr>
          <w:rFonts w:hint="eastAsia" w:ascii="仿宋" w:hAnsi="仿宋" w:eastAsia="仿宋" w:cs="仿宋"/>
          <w:color w:val="auto"/>
          <w:sz w:val="24"/>
          <w:highlight w:val="none"/>
        </w:rPr>
      </w:pPr>
    </w:p>
    <w:p w14:paraId="29C73676">
      <w:pPr>
        <w:pStyle w:val="2"/>
        <w:rPr>
          <w:rFonts w:hint="eastAsia" w:ascii="仿宋" w:hAnsi="仿宋" w:eastAsia="仿宋" w:cs="仿宋"/>
          <w:color w:val="auto"/>
          <w:sz w:val="24"/>
          <w:highlight w:val="none"/>
        </w:rPr>
      </w:pPr>
    </w:p>
    <w:p w14:paraId="070F03AD">
      <w:pPr>
        <w:rPr>
          <w:rFonts w:hint="eastAsia" w:ascii="仿宋" w:hAnsi="仿宋" w:eastAsia="仿宋" w:cs="仿宋"/>
          <w:color w:val="auto"/>
          <w:sz w:val="24"/>
          <w:highlight w:val="none"/>
        </w:rPr>
      </w:pPr>
    </w:p>
    <w:p w14:paraId="0B26BF45">
      <w:pPr>
        <w:pStyle w:val="2"/>
        <w:rPr>
          <w:rFonts w:hint="eastAsia" w:ascii="仿宋" w:hAnsi="仿宋" w:eastAsia="仿宋" w:cs="仿宋"/>
          <w:color w:val="auto"/>
          <w:sz w:val="24"/>
          <w:highlight w:val="none"/>
        </w:rPr>
      </w:pPr>
    </w:p>
    <w:p w14:paraId="0A86C167">
      <w:pPr>
        <w:rPr>
          <w:rFonts w:hint="eastAsia" w:ascii="仿宋" w:hAnsi="仿宋" w:eastAsia="仿宋" w:cs="仿宋"/>
          <w:color w:val="auto"/>
          <w:sz w:val="24"/>
          <w:highlight w:val="none"/>
        </w:rPr>
      </w:pPr>
    </w:p>
    <w:p w14:paraId="74D23875">
      <w:pPr>
        <w:pStyle w:val="2"/>
        <w:rPr>
          <w:rFonts w:hint="eastAsia" w:ascii="仿宋" w:hAnsi="仿宋" w:eastAsia="仿宋" w:cs="仿宋"/>
          <w:color w:val="auto"/>
          <w:sz w:val="24"/>
          <w:highlight w:val="none"/>
        </w:rPr>
      </w:pPr>
    </w:p>
    <w:p w14:paraId="472E45B9">
      <w:pPr>
        <w:rPr>
          <w:rFonts w:hint="eastAsia" w:ascii="仿宋" w:hAnsi="仿宋" w:eastAsia="仿宋" w:cs="仿宋"/>
          <w:color w:val="auto"/>
          <w:sz w:val="24"/>
          <w:highlight w:val="none"/>
        </w:rPr>
      </w:pPr>
    </w:p>
    <w:p w14:paraId="2F49E491">
      <w:pPr>
        <w:pStyle w:val="2"/>
        <w:rPr>
          <w:rFonts w:hint="eastAsia" w:ascii="仿宋" w:hAnsi="仿宋" w:eastAsia="仿宋" w:cs="仿宋"/>
          <w:color w:val="auto"/>
          <w:sz w:val="24"/>
          <w:highlight w:val="none"/>
        </w:rPr>
      </w:pPr>
    </w:p>
    <w:p w14:paraId="7A6C2F8C">
      <w:pPr>
        <w:spacing w:line="360" w:lineRule="auto"/>
        <w:jc w:val="both"/>
        <w:rPr>
          <w:rFonts w:hint="eastAsia" w:ascii="仿宋" w:hAnsi="仿宋" w:eastAsia="仿宋" w:cs="仿宋"/>
          <w:color w:val="auto"/>
          <w:sz w:val="24"/>
          <w:highlight w:val="none"/>
        </w:rPr>
      </w:pPr>
    </w:p>
    <w:p w14:paraId="76D4D642">
      <w:pPr>
        <w:spacing w:line="360" w:lineRule="auto"/>
        <w:rPr>
          <w:rFonts w:hint="eastAsia" w:ascii="仿宋" w:hAnsi="仿宋" w:eastAsia="仿宋" w:cs="仿宋"/>
          <w:color w:val="auto"/>
          <w:sz w:val="32"/>
          <w:szCs w:val="32"/>
          <w:highlight w:val="none"/>
        </w:rPr>
      </w:pPr>
    </w:p>
    <w:p w14:paraId="60E01CB0">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杭州市上城区综合行政执法局（</w:t>
      </w:r>
      <w:r>
        <w:rPr>
          <w:rFonts w:hint="eastAsia" w:ascii="仿宋" w:hAnsi="仿宋" w:eastAsia="仿宋" w:cs="仿宋"/>
          <w:color w:val="auto"/>
          <w:sz w:val="32"/>
          <w:szCs w:val="32"/>
          <w:highlight w:val="none"/>
          <w:lang w:val="en-US" w:eastAsia="zh-CN"/>
        </w:rPr>
        <w:t>盖章）</w:t>
      </w:r>
    </w:p>
    <w:p w14:paraId="34034E3F">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浙江华耀建设咨询有限公司（</w:t>
      </w:r>
      <w:r>
        <w:rPr>
          <w:rFonts w:hint="eastAsia" w:ascii="仿宋" w:hAnsi="仿宋" w:eastAsia="仿宋" w:cs="仿宋"/>
          <w:bCs/>
          <w:color w:val="auto"/>
          <w:sz w:val="32"/>
          <w:szCs w:val="32"/>
          <w:highlight w:val="none"/>
          <w:lang w:val="en-US" w:eastAsia="zh-CN"/>
        </w:rPr>
        <w:t>盖章）</w:t>
      </w:r>
    </w:p>
    <w:p w14:paraId="7FC7F899">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一</w:t>
      </w:r>
      <w:r>
        <w:rPr>
          <w:rFonts w:hint="eastAsia" w:ascii="仿宋" w:hAnsi="仿宋" w:eastAsia="仿宋" w:cs="仿宋"/>
          <w:bCs/>
          <w:color w:val="auto"/>
          <w:sz w:val="32"/>
          <w:szCs w:val="32"/>
          <w:highlight w:val="none"/>
        </w:rPr>
        <w:t>月</w:t>
      </w:r>
    </w:p>
    <w:p w14:paraId="6900889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A4DD3BB">
      <w:pPr>
        <w:pStyle w:val="636"/>
        <w:rPr>
          <w:rFonts w:hint="eastAsia" w:ascii="仿宋" w:hAnsi="仿宋" w:eastAsia="仿宋" w:cs="仿宋"/>
          <w:color w:val="auto"/>
          <w:highlight w:val="none"/>
        </w:rPr>
      </w:pPr>
    </w:p>
    <w:p w14:paraId="64E0315D">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BE1EEB5">
      <w:pPr>
        <w:spacing w:line="360" w:lineRule="auto"/>
        <w:rPr>
          <w:rFonts w:hint="eastAsia" w:ascii="仿宋" w:hAnsi="仿宋" w:eastAsia="仿宋" w:cs="仿宋"/>
          <w:color w:val="auto"/>
          <w:sz w:val="32"/>
          <w:szCs w:val="32"/>
          <w:highlight w:val="none"/>
        </w:rPr>
      </w:pPr>
    </w:p>
    <w:p w14:paraId="7CF14B45">
      <w:pPr>
        <w:spacing w:line="360" w:lineRule="auto"/>
        <w:rPr>
          <w:rFonts w:hint="eastAsia" w:ascii="仿宋" w:hAnsi="仿宋" w:eastAsia="仿宋" w:cs="仿宋"/>
          <w:color w:val="auto"/>
          <w:sz w:val="32"/>
          <w:szCs w:val="32"/>
          <w:highlight w:val="none"/>
        </w:rPr>
      </w:pPr>
    </w:p>
    <w:p w14:paraId="21B85CC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5919D5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78B9728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B07D6E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6AD635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C952F3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48A65DE">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B7B1220">
      <w:pPr>
        <w:spacing w:line="360" w:lineRule="auto"/>
        <w:ind w:firstLine="549" w:firstLineChars="229"/>
        <w:rPr>
          <w:rFonts w:hint="eastAsia" w:ascii="仿宋" w:hAnsi="仿宋" w:eastAsia="仿宋" w:cs="仿宋"/>
          <w:color w:val="auto"/>
          <w:sz w:val="24"/>
          <w:highlight w:val="none"/>
        </w:rPr>
      </w:pPr>
    </w:p>
    <w:p w14:paraId="72D57D4A">
      <w:pPr>
        <w:spacing w:line="360" w:lineRule="auto"/>
        <w:ind w:firstLine="549" w:firstLineChars="229"/>
        <w:rPr>
          <w:rFonts w:hint="eastAsia" w:ascii="仿宋" w:hAnsi="仿宋" w:eastAsia="仿宋" w:cs="仿宋"/>
          <w:color w:val="auto"/>
          <w:sz w:val="24"/>
          <w:highlight w:val="none"/>
        </w:rPr>
      </w:pPr>
    </w:p>
    <w:p w14:paraId="5FCF71BC">
      <w:pPr>
        <w:spacing w:line="360" w:lineRule="auto"/>
        <w:ind w:firstLine="549" w:firstLineChars="229"/>
        <w:rPr>
          <w:rFonts w:hint="eastAsia" w:ascii="仿宋" w:hAnsi="仿宋" w:eastAsia="仿宋" w:cs="仿宋"/>
          <w:color w:val="auto"/>
          <w:sz w:val="24"/>
          <w:highlight w:val="none"/>
        </w:rPr>
      </w:pPr>
    </w:p>
    <w:p w14:paraId="6D7202C0">
      <w:pPr>
        <w:spacing w:line="360" w:lineRule="auto"/>
        <w:ind w:firstLine="549" w:firstLineChars="229"/>
        <w:rPr>
          <w:rFonts w:hint="eastAsia" w:ascii="仿宋" w:hAnsi="仿宋" w:eastAsia="仿宋" w:cs="仿宋"/>
          <w:color w:val="auto"/>
          <w:sz w:val="24"/>
          <w:highlight w:val="none"/>
        </w:rPr>
      </w:pPr>
    </w:p>
    <w:p w14:paraId="651B7378">
      <w:pPr>
        <w:spacing w:line="360" w:lineRule="auto"/>
        <w:ind w:firstLine="549" w:firstLineChars="229"/>
        <w:rPr>
          <w:rFonts w:hint="eastAsia" w:ascii="仿宋" w:hAnsi="仿宋" w:eastAsia="仿宋" w:cs="仿宋"/>
          <w:color w:val="auto"/>
          <w:sz w:val="24"/>
          <w:highlight w:val="none"/>
        </w:rPr>
      </w:pPr>
    </w:p>
    <w:p w14:paraId="461F2B41">
      <w:pPr>
        <w:spacing w:line="360" w:lineRule="auto"/>
        <w:ind w:firstLine="549" w:firstLineChars="229"/>
        <w:rPr>
          <w:rFonts w:hint="eastAsia" w:ascii="仿宋" w:hAnsi="仿宋" w:eastAsia="仿宋" w:cs="仿宋"/>
          <w:color w:val="auto"/>
          <w:sz w:val="24"/>
          <w:highlight w:val="none"/>
        </w:rPr>
      </w:pPr>
    </w:p>
    <w:p w14:paraId="5E08D836">
      <w:pPr>
        <w:spacing w:line="360" w:lineRule="auto"/>
        <w:ind w:firstLine="549" w:firstLineChars="229"/>
        <w:rPr>
          <w:rFonts w:hint="eastAsia" w:ascii="仿宋" w:hAnsi="仿宋" w:eastAsia="仿宋" w:cs="仿宋"/>
          <w:color w:val="auto"/>
          <w:sz w:val="24"/>
          <w:highlight w:val="none"/>
        </w:rPr>
      </w:pPr>
    </w:p>
    <w:p w14:paraId="2B9E13EF">
      <w:pPr>
        <w:spacing w:line="360" w:lineRule="auto"/>
        <w:ind w:firstLine="549" w:firstLineChars="229"/>
        <w:rPr>
          <w:rFonts w:hint="eastAsia" w:ascii="仿宋" w:hAnsi="仿宋" w:eastAsia="仿宋" w:cs="仿宋"/>
          <w:color w:val="auto"/>
          <w:sz w:val="24"/>
          <w:highlight w:val="none"/>
        </w:rPr>
      </w:pPr>
    </w:p>
    <w:p w14:paraId="02EB3EC6">
      <w:pPr>
        <w:spacing w:line="360" w:lineRule="auto"/>
        <w:ind w:firstLine="549" w:firstLineChars="229"/>
        <w:rPr>
          <w:rFonts w:hint="eastAsia" w:ascii="仿宋" w:hAnsi="仿宋" w:eastAsia="仿宋" w:cs="仿宋"/>
          <w:color w:val="auto"/>
          <w:sz w:val="24"/>
          <w:highlight w:val="none"/>
        </w:rPr>
      </w:pPr>
    </w:p>
    <w:p w14:paraId="008788D6">
      <w:pPr>
        <w:spacing w:line="360" w:lineRule="auto"/>
        <w:ind w:firstLine="549" w:firstLineChars="229"/>
        <w:rPr>
          <w:rFonts w:hint="eastAsia" w:ascii="仿宋" w:hAnsi="仿宋" w:eastAsia="仿宋" w:cs="仿宋"/>
          <w:color w:val="auto"/>
          <w:sz w:val="24"/>
          <w:highlight w:val="none"/>
        </w:rPr>
      </w:pPr>
    </w:p>
    <w:p w14:paraId="6BDCFFC2">
      <w:pPr>
        <w:spacing w:line="360" w:lineRule="auto"/>
        <w:ind w:firstLine="549" w:firstLineChars="229"/>
        <w:rPr>
          <w:rFonts w:hint="eastAsia" w:ascii="仿宋" w:hAnsi="仿宋" w:eastAsia="仿宋" w:cs="仿宋"/>
          <w:color w:val="auto"/>
          <w:sz w:val="24"/>
          <w:highlight w:val="none"/>
        </w:rPr>
      </w:pPr>
    </w:p>
    <w:p w14:paraId="6A078C89">
      <w:pPr>
        <w:spacing w:line="360" w:lineRule="auto"/>
        <w:ind w:firstLine="549" w:firstLineChars="229"/>
        <w:rPr>
          <w:rFonts w:hint="eastAsia" w:ascii="仿宋" w:hAnsi="仿宋" w:eastAsia="仿宋" w:cs="仿宋"/>
          <w:color w:val="auto"/>
          <w:sz w:val="24"/>
          <w:highlight w:val="none"/>
        </w:rPr>
      </w:pPr>
    </w:p>
    <w:p w14:paraId="2F9FFC36">
      <w:pPr>
        <w:spacing w:line="360" w:lineRule="auto"/>
        <w:rPr>
          <w:rFonts w:hint="eastAsia" w:ascii="仿宋" w:hAnsi="仿宋" w:eastAsia="仿宋" w:cs="仿宋"/>
          <w:color w:val="auto"/>
          <w:sz w:val="24"/>
          <w:highlight w:val="none"/>
        </w:rPr>
      </w:pPr>
    </w:p>
    <w:p w14:paraId="0E580C0C">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38E37D3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6830E9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上城区2025年度市政、市容、环卫、绿化应急处理项目</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2</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17</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14</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23E014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9574B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_GB2312" w:hAnsi="仿宋" w:eastAsia="仿宋_GB2312"/>
          <w:b w:val="0"/>
          <w:bCs/>
          <w:color w:val="auto"/>
          <w:sz w:val="24"/>
          <w:highlight w:val="none"/>
          <w:lang w:eastAsia="zh-CN"/>
        </w:rPr>
        <w:t>SCZF-ZJHY-20250109</w:t>
      </w:r>
      <w:r>
        <w:rPr>
          <w:rFonts w:hint="eastAsia" w:ascii="仿宋" w:hAnsi="仿宋" w:eastAsia="仿宋" w:cs="仿宋"/>
          <w:color w:val="auto"/>
          <w:sz w:val="24"/>
          <w:highlight w:val="none"/>
        </w:rPr>
        <w:t>（采购编号）</w:t>
      </w:r>
    </w:p>
    <w:p w14:paraId="27AC85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上城区2025年度市政、市容、环卫、绿化应急处理项目</w:t>
      </w:r>
      <w:r>
        <w:rPr>
          <w:rFonts w:hint="eastAsia" w:ascii="仿宋" w:hAnsi="仿宋" w:eastAsia="仿宋" w:cs="仿宋"/>
          <w:b w:val="0"/>
          <w:bCs/>
          <w:color w:val="auto"/>
          <w:sz w:val="24"/>
          <w:highlight w:val="none"/>
        </w:rPr>
        <w:t>（项目名称）</w:t>
      </w:r>
    </w:p>
    <w:p w14:paraId="683F8116">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_GB2312" w:hAnsi="仿宋" w:eastAsia="仿宋_GB2312" w:cs="Times New Roman"/>
          <w:b w:val="0"/>
          <w:bCs/>
          <w:color w:val="auto"/>
          <w:sz w:val="24"/>
          <w:highlight w:val="none"/>
          <w:lang w:val="en-US" w:eastAsia="zh-CN"/>
        </w:rPr>
        <w:t>1800000</w:t>
      </w:r>
    </w:p>
    <w:p w14:paraId="3992EE8A">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_GB2312" w:hAnsi="仿宋" w:eastAsia="仿宋_GB2312" w:cs="Times New Roman"/>
          <w:b w:val="0"/>
          <w:bCs/>
          <w:color w:val="auto"/>
          <w:sz w:val="24"/>
          <w:highlight w:val="none"/>
          <w:lang w:val="en-US" w:eastAsia="zh-CN"/>
        </w:rPr>
        <w:t>1100000，700000</w:t>
      </w:r>
    </w:p>
    <w:p w14:paraId="6A97EF37">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49FC83BF">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val="0"/>
          <w:bCs/>
          <w:color w:val="auto"/>
          <w:sz w:val="24"/>
          <w:highlight w:val="none"/>
          <w:lang w:eastAsia="zh-CN"/>
        </w:rPr>
        <w:t>上城区2025年度市政、市容、环卫、绿化应急处理项目</w:t>
      </w:r>
      <w:r>
        <w:rPr>
          <w:rFonts w:hint="eastAsia" w:ascii="仿宋" w:hAnsi="仿宋" w:eastAsia="仿宋" w:cs="仿宋"/>
          <w:b w:val="0"/>
          <w:bCs/>
          <w:snapToGrid/>
          <w:color w:val="auto"/>
          <w:kern w:val="2"/>
          <w:sz w:val="24"/>
          <w:szCs w:val="24"/>
          <w:highlight w:val="none"/>
        </w:rPr>
        <w:t>（项目名称）</w:t>
      </w:r>
      <w:r>
        <w:rPr>
          <w:rFonts w:hint="eastAsia" w:ascii="仿宋" w:hAnsi="仿宋" w:eastAsia="仿宋" w:cs="仿宋"/>
          <w:bCs/>
          <w:snapToGrid/>
          <w:color w:val="auto"/>
          <w:kern w:val="2"/>
          <w:sz w:val="24"/>
          <w:szCs w:val="24"/>
          <w:highlight w:val="none"/>
        </w:rPr>
        <w:t>主要内容：</w:t>
      </w:r>
    </w:p>
    <w:p w14:paraId="6D28D42D">
      <w:pPr>
        <w:widowControl/>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b/>
          <w:bCs/>
          <w:color w:val="auto"/>
          <w:sz w:val="24"/>
          <w:highlight w:val="none"/>
        </w:rPr>
        <w:t>标项</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kern w:val="0"/>
          <w:sz w:val="24"/>
          <w:highlight w:val="none"/>
          <w:lang w:val="en-US" w:eastAsia="zh-CN"/>
        </w:rPr>
        <w:t>】</w:t>
      </w:r>
    </w:p>
    <w:p w14:paraId="678CA60A">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 xml:space="preserve">名称: </w:t>
      </w:r>
      <w:r>
        <w:rPr>
          <w:rFonts w:hint="eastAsia" w:ascii="仿宋" w:hAnsi="仿宋" w:eastAsia="仿宋" w:cs="仿宋"/>
          <w:color w:val="auto"/>
          <w:sz w:val="24"/>
          <w:highlight w:val="none"/>
          <w:lang w:val="en-US" w:eastAsia="zh-CN"/>
        </w:rPr>
        <w:t>贴沙河东侧区域</w:t>
      </w:r>
      <w:r>
        <w:rPr>
          <w:rFonts w:hint="eastAsia" w:ascii="仿宋" w:hAnsi="仿宋" w:eastAsia="仿宋" w:cs="仿宋"/>
          <w:color w:val="auto"/>
          <w:sz w:val="24"/>
          <w:highlight w:val="none"/>
        </w:rPr>
        <w:t>市政、市容、环卫、绿化应急处理项目</w:t>
      </w:r>
    </w:p>
    <w:p w14:paraId="557D5EC0">
      <w:pPr>
        <w:widowControl/>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数量: 1</w:t>
      </w:r>
    </w:p>
    <w:p w14:paraId="279E80D9">
      <w:pPr>
        <w:widowControl/>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预算金额（元）: </w:t>
      </w:r>
      <w:r>
        <w:rPr>
          <w:rFonts w:hint="eastAsia" w:ascii="仿宋" w:hAnsi="仿宋" w:eastAsia="仿宋" w:cs="仿宋"/>
          <w:color w:val="auto"/>
          <w:sz w:val="24"/>
          <w:highlight w:val="none"/>
          <w:lang w:val="en-US" w:eastAsia="zh-CN"/>
        </w:rPr>
        <w:t>1100000</w:t>
      </w:r>
    </w:p>
    <w:p w14:paraId="089A09C8">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highlight w:val="none"/>
          <w:lang w:val="en-US" w:eastAsia="zh-CN"/>
        </w:rPr>
        <w:t>贴沙河以东、清江路以北区</w:t>
      </w:r>
      <w:r>
        <w:rPr>
          <w:rFonts w:hint="eastAsia" w:ascii="仿宋" w:hAnsi="仿宋" w:eastAsia="仿宋" w:cs="仿宋"/>
          <w:color w:val="auto"/>
          <w:sz w:val="24"/>
          <w:highlight w:val="none"/>
        </w:rPr>
        <w:t>域内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包含八个街道（采荷街道、四季青街道、闸弄口街道、凯旋街道、彭埠街道、笕桥街道、九堡街道、丁兰街道</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市政类损坏问题的临时围护或修复或恢复或更换等。包括人行道、盲道、道路平侧石、无障碍设施指路牌、交通警示柱、电信（电力）指标牌、公厕指示牌等进行修复或恢复，以及对各类井盖临时围护或修复等；</w:t>
      </w:r>
      <w:r>
        <w:rPr>
          <w:rFonts w:hint="eastAsia" w:ascii="仿宋" w:hAnsi="仿宋" w:eastAsia="仿宋" w:cs="仿宋"/>
          <w:color w:val="auto"/>
          <w:sz w:val="24"/>
          <w:highlight w:val="none"/>
          <w:lang w:val="en-US" w:eastAsia="zh-CN"/>
        </w:rPr>
        <w:t>贴沙河东侧</w:t>
      </w:r>
      <w:r>
        <w:rPr>
          <w:rFonts w:hint="eastAsia" w:ascii="仿宋" w:hAnsi="仿宋" w:eastAsia="仿宋" w:cs="仿宋"/>
          <w:color w:val="auto"/>
          <w:sz w:val="24"/>
          <w:highlight w:val="none"/>
        </w:rPr>
        <w:t>区域内</w:t>
      </w:r>
      <w:r>
        <w:rPr>
          <w:rFonts w:hint="eastAsia" w:ascii="仿宋" w:hAnsi="仿宋" w:eastAsia="仿宋" w:cs="仿宋"/>
          <w:color w:val="auto"/>
          <w:sz w:val="24"/>
          <w:highlight w:val="none"/>
          <w:lang w:val="en-US" w:eastAsia="zh-CN"/>
        </w:rPr>
        <w:t>包含八个街道（采荷街道、四季青街道、闸弄口街道、凯旋街道、彭埠街道、笕桥街道、九堡街道、丁兰街道</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城市市容、环卫应急处理。</w:t>
      </w:r>
      <w:r>
        <w:rPr>
          <w:rFonts w:hint="eastAsia" w:ascii="仿宋" w:hAnsi="仿宋" w:eastAsia="仿宋" w:cs="仿宋"/>
          <w:color w:val="auto"/>
          <w:sz w:val="24"/>
          <w:highlight w:val="none"/>
          <w:lang w:val="en-US" w:eastAsia="zh-CN"/>
        </w:rPr>
        <w:t>服务期为1年。</w:t>
      </w:r>
      <w:r>
        <w:rPr>
          <w:rFonts w:hint="eastAsia" w:ascii="仿宋" w:hAnsi="仿宋" w:eastAsia="仿宋" w:cs="仿宋"/>
          <w:color w:val="auto"/>
          <w:sz w:val="24"/>
          <w:highlight w:val="none"/>
        </w:rPr>
        <w:t>详见招标文件第三部分采购需求。</w:t>
      </w:r>
    </w:p>
    <w:p w14:paraId="194A55BB">
      <w:pPr>
        <w:pStyle w:val="15"/>
        <w:spacing w:line="360" w:lineRule="auto"/>
        <w:ind w:firstLine="480"/>
        <w:rPr>
          <w:rFonts w:hint="eastAsia" w:ascii="仿宋" w:hAnsi="仿宋" w:eastAsia="仿宋" w:cs="仿宋"/>
          <w:b/>
          <w:bCs/>
          <w:color w:val="auto"/>
          <w:kern w:val="0"/>
          <w:sz w:val="24"/>
          <w:highlight w:val="none"/>
          <w:lang w:val="en-US" w:eastAsia="zh-CN"/>
        </w:rPr>
      </w:pPr>
      <w:r>
        <w:rPr>
          <w:rFonts w:hint="eastAsia" w:ascii="仿宋" w:hAnsi="仿宋" w:eastAsia="仿宋" w:cs="仿宋"/>
          <w:b/>
          <w:bCs/>
          <w:snapToGrid/>
          <w:color w:val="auto"/>
          <w:kern w:val="2"/>
          <w:sz w:val="24"/>
          <w:szCs w:val="24"/>
          <w:highlight w:val="none"/>
          <w:lang w:val="en-US" w:eastAsia="zh-CN" w:bidi="ar-SA"/>
        </w:rPr>
        <w:t>备注：</w:t>
      </w:r>
      <w:r>
        <w:rPr>
          <w:rFonts w:hint="eastAsia" w:ascii="仿宋" w:hAnsi="仿宋" w:eastAsia="仿宋" w:cs="仿宋"/>
          <w:snapToGrid/>
          <w:color w:val="auto"/>
          <w:kern w:val="2"/>
          <w:sz w:val="24"/>
          <w:szCs w:val="24"/>
          <w:highlight w:val="none"/>
          <w:lang w:val="en-US" w:eastAsia="zh-CN" w:bidi="ar-SA"/>
        </w:rPr>
        <w:t>最高限价：</w:t>
      </w:r>
      <w:r>
        <w:rPr>
          <w:rFonts w:hint="eastAsia" w:ascii="仿宋" w:hAnsi="仿宋" w:eastAsia="仿宋" w:cs="仿宋"/>
          <w:color w:val="auto"/>
          <w:sz w:val="24"/>
          <w:highlight w:val="none"/>
          <w:lang w:val="en-US" w:eastAsia="zh-CN"/>
        </w:rPr>
        <w:t>1100000</w:t>
      </w:r>
      <w:r>
        <w:rPr>
          <w:rFonts w:hint="eastAsia" w:ascii="仿宋" w:hAnsi="仿宋" w:eastAsia="仿宋" w:cs="仿宋"/>
          <w:snapToGrid/>
          <w:color w:val="auto"/>
          <w:kern w:val="2"/>
          <w:sz w:val="24"/>
          <w:szCs w:val="24"/>
          <w:highlight w:val="none"/>
          <w:lang w:val="en-US" w:eastAsia="zh-CN" w:bidi="ar-SA"/>
        </w:rPr>
        <w:t>元；类型：服务项目。</w:t>
      </w:r>
    </w:p>
    <w:p w14:paraId="00384CDC">
      <w:pPr>
        <w:widowControl/>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b/>
          <w:bCs/>
          <w:color w:val="auto"/>
          <w:sz w:val="24"/>
          <w:highlight w:val="none"/>
        </w:rPr>
        <w:t>标项</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kern w:val="0"/>
          <w:sz w:val="24"/>
          <w:highlight w:val="none"/>
          <w:lang w:val="en-US" w:eastAsia="zh-CN"/>
        </w:rPr>
        <w:t>】</w:t>
      </w:r>
    </w:p>
    <w:p w14:paraId="3892012C">
      <w:pPr>
        <w:widowControl/>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 xml:space="preserve">名称: </w:t>
      </w:r>
      <w:r>
        <w:rPr>
          <w:rFonts w:hint="eastAsia" w:ascii="仿宋" w:hAnsi="仿宋" w:eastAsia="仿宋" w:cs="仿宋"/>
          <w:color w:val="auto"/>
          <w:sz w:val="24"/>
          <w:highlight w:val="none"/>
          <w:lang w:val="en-US" w:eastAsia="zh-CN"/>
        </w:rPr>
        <w:t>贴沙河西侧区域</w:t>
      </w:r>
      <w:r>
        <w:rPr>
          <w:rFonts w:hint="eastAsia" w:ascii="仿宋" w:hAnsi="仿宋" w:eastAsia="仿宋" w:cs="仿宋"/>
          <w:color w:val="auto"/>
          <w:sz w:val="24"/>
          <w:highlight w:val="none"/>
        </w:rPr>
        <w:t>市政、市容、环卫、绿化应急处理项目</w:t>
      </w:r>
    </w:p>
    <w:p w14:paraId="5BFAB7DF">
      <w:pPr>
        <w:widowControl/>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数量: 1</w:t>
      </w:r>
    </w:p>
    <w:p w14:paraId="5DB568FA">
      <w:pPr>
        <w:widowControl/>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ascii="仿宋" w:hAnsi="仿宋" w:eastAsia="仿宋" w:cs="仿宋"/>
          <w:color w:val="auto"/>
          <w:sz w:val="24"/>
          <w:highlight w:val="none"/>
        </w:rPr>
        <w:t xml:space="preserve"> </w:t>
      </w:r>
      <w:r>
        <w:rPr>
          <w:rFonts w:hint="eastAsia" w:ascii="仿宋_GB2312" w:hAnsi="仿宋" w:eastAsia="仿宋_GB2312" w:cs="Times New Roman"/>
          <w:b w:val="0"/>
          <w:bCs/>
          <w:color w:val="auto"/>
          <w:sz w:val="24"/>
          <w:highlight w:val="none"/>
          <w:lang w:val="en-US" w:eastAsia="zh-CN"/>
        </w:rPr>
        <w:t>700000</w:t>
      </w:r>
    </w:p>
    <w:p w14:paraId="38CF4B34">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highlight w:val="none"/>
          <w:lang w:val="en-US" w:eastAsia="zh-CN"/>
        </w:rPr>
        <w:t>贴沙河西、清江路以南</w:t>
      </w:r>
      <w:r>
        <w:rPr>
          <w:rFonts w:hint="eastAsia" w:ascii="仿宋" w:hAnsi="仿宋" w:eastAsia="仿宋" w:cs="仿宋"/>
          <w:color w:val="auto"/>
          <w:sz w:val="24"/>
          <w:highlight w:val="none"/>
        </w:rPr>
        <w:t>区域内，包含六个街道（紫阳街道、望江街道、小营街道、湖滨街道、南星</w:t>
      </w:r>
      <w:r>
        <w:rPr>
          <w:rFonts w:hint="eastAsia" w:ascii="仿宋" w:hAnsi="仿宋" w:eastAsia="仿宋" w:cs="仿宋"/>
          <w:color w:val="auto"/>
          <w:sz w:val="24"/>
          <w:highlight w:val="none"/>
          <w:lang w:val="en-US" w:eastAsia="zh-CN"/>
        </w:rPr>
        <w:t>街道</w:t>
      </w:r>
      <w:r>
        <w:rPr>
          <w:rFonts w:hint="eastAsia" w:ascii="仿宋" w:hAnsi="仿宋" w:eastAsia="仿宋" w:cs="仿宋"/>
          <w:color w:val="auto"/>
          <w:sz w:val="24"/>
          <w:highlight w:val="none"/>
        </w:rPr>
        <w:t>、清波街道）</w:t>
      </w:r>
      <w:r>
        <w:rPr>
          <w:rFonts w:hint="eastAsia" w:ascii="仿宋" w:hAnsi="仿宋" w:eastAsia="仿宋" w:cs="仿宋"/>
          <w:color w:val="auto"/>
          <w:sz w:val="24"/>
          <w:highlight w:val="none"/>
        </w:rPr>
        <w:t>市政类损坏问题的临时围护或修复或恢复或更换等。包括人行道、盲道、道路平侧石、无障碍设施指路牌、交通警示柱、电信（电力）指标牌、公厕指示牌等进行修复或恢复，以及对各类井盖临时围护或修复等；</w:t>
      </w:r>
      <w:r>
        <w:rPr>
          <w:rFonts w:hint="eastAsia" w:ascii="仿宋" w:hAnsi="仿宋" w:eastAsia="仿宋" w:cs="仿宋"/>
          <w:color w:val="auto"/>
          <w:sz w:val="24"/>
          <w:highlight w:val="none"/>
          <w:lang w:val="en-US" w:eastAsia="zh-CN"/>
        </w:rPr>
        <w:t>贴沙河西、清江路以南</w:t>
      </w:r>
      <w:r>
        <w:rPr>
          <w:rFonts w:hint="eastAsia" w:ascii="仿宋" w:hAnsi="仿宋" w:eastAsia="仿宋" w:cs="仿宋"/>
          <w:color w:val="auto"/>
          <w:sz w:val="24"/>
          <w:highlight w:val="none"/>
        </w:rPr>
        <w:t>区域内，</w:t>
      </w:r>
      <w:r>
        <w:rPr>
          <w:rFonts w:hint="eastAsia" w:ascii="仿宋" w:hAnsi="仿宋" w:eastAsia="仿宋" w:cs="仿宋"/>
          <w:color w:val="auto"/>
          <w:sz w:val="24"/>
          <w:highlight w:val="none"/>
        </w:rPr>
        <w:t>包含六个街道（紫阳街道、望江街道、小营街道、湖滨街道、南星街道、清波街道）城市市容、环卫应急处理。</w:t>
      </w:r>
      <w:r>
        <w:rPr>
          <w:rFonts w:hint="eastAsia" w:ascii="仿宋" w:hAnsi="仿宋" w:eastAsia="仿宋" w:cs="仿宋"/>
          <w:color w:val="auto"/>
          <w:sz w:val="24"/>
          <w:highlight w:val="none"/>
          <w:lang w:val="en-US" w:eastAsia="zh-CN"/>
        </w:rPr>
        <w:t>服务期为1年。</w:t>
      </w:r>
      <w:r>
        <w:rPr>
          <w:rFonts w:hint="eastAsia" w:ascii="仿宋_GB2312" w:hAnsi="仿宋" w:eastAsia="仿宋_GB2312"/>
          <w:bCs/>
          <w:snapToGrid/>
          <w:color w:val="auto"/>
          <w:kern w:val="2"/>
          <w:sz w:val="24"/>
          <w:szCs w:val="24"/>
          <w:highlight w:val="none"/>
        </w:rPr>
        <w:t>详见招标文件第三部分采购</w:t>
      </w:r>
      <w:r>
        <w:rPr>
          <w:rFonts w:hint="eastAsia" w:ascii="仿宋" w:hAnsi="仿宋" w:eastAsia="仿宋" w:cs="仿宋"/>
          <w:color w:val="auto"/>
          <w:sz w:val="24"/>
          <w:highlight w:val="none"/>
        </w:rPr>
        <w:t>需求。</w:t>
      </w:r>
    </w:p>
    <w:p w14:paraId="21223F6D">
      <w:pPr>
        <w:pStyle w:val="15"/>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备注：</w:t>
      </w:r>
      <w:r>
        <w:rPr>
          <w:rFonts w:hint="eastAsia" w:ascii="仿宋" w:hAnsi="仿宋" w:eastAsia="仿宋" w:cs="仿宋"/>
          <w:snapToGrid/>
          <w:color w:val="auto"/>
          <w:kern w:val="2"/>
          <w:sz w:val="24"/>
          <w:szCs w:val="24"/>
          <w:highlight w:val="none"/>
          <w:lang w:val="en-US" w:eastAsia="zh-CN" w:bidi="ar-SA"/>
        </w:rPr>
        <w:t>最高限价：</w:t>
      </w:r>
      <w:r>
        <w:rPr>
          <w:rFonts w:hint="eastAsia" w:ascii="仿宋_GB2312" w:hAnsi="仿宋" w:eastAsia="仿宋_GB2312" w:cs="Times New Roman"/>
          <w:b w:val="0"/>
          <w:bCs/>
          <w:color w:val="auto"/>
          <w:sz w:val="24"/>
          <w:highlight w:val="none"/>
          <w:lang w:val="en-US" w:eastAsia="zh-CN"/>
        </w:rPr>
        <w:t>700000</w:t>
      </w:r>
      <w:r>
        <w:rPr>
          <w:rFonts w:hint="eastAsia" w:ascii="仿宋" w:hAnsi="仿宋" w:eastAsia="仿宋" w:cs="仿宋"/>
          <w:snapToGrid/>
          <w:color w:val="auto"/>
          <w:kern w:val="2"/>
          <w:sz w:val="24"/>
          <w:szCs w:val="24"/>
          <w:highlight w:val="none"/>
          <w:lang w:val="en-US" w:eastAsia="zh-CN" w:bidi="ar-SA"/>
        </w:rPr>
        <w:t>元；类型：服务项目。</w:t>
      </w:r>
    </w:p>
    <w:p w14:paraId="66D501E1">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3F68FAF7">
      <w:pPr>
        <w:pStyle w:val="132"/>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rPr>
        <w:t>按招标文件规定。</w:t>
      </w:r>
      <w:r>
        <w:rPr>
          <w:rFonts w:hint="eastAsia" w:ascii="仿宋" w:hAnsi="仿宋" w:eastAsia="仿宋" w:cs="仿宋"/>
          <w:color w:val="auto"/>
          <w:highlight w:val="none"/>
        </w:rPr>
        <w:t xml:space="preserve"> </w:t>
      </w:r>
    </w:p>
    <w:p w14:paraId="53FC75D1">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1FC5A3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FEAD41B">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24FB5DB">
      <w:pPr>
        <w:pStyle w:val="2"/>
        <w:ind w:left="434" w:leftChars="202" w:hanging="10" w:hangingChars="4"/>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.落实政府采购政策需满足的资格要求：</w:t>
      </w:r>
    </w:p>
    <w:p w14:paraId="2BD05861">
      <w:pPr>
        <w:widowControl/>
        <w:snapToGrid w:val="0"/>
        <w:spacing w:line="360" w:lineRule="auto"/>
        <w:ind w:firstLine="482" w:firstLineChars="200"/>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w:t>
      </w:r>
      <w:r>
        <w:rPr>
          <w:rFonts w:hint="eastAsia" w:ascii="仿宋" w:hAnsi="仿宋" w:eastAsia="仿宋" w:cs="仿宋"/>
          <w:b/>
          <w:bCs/>
          <w:color w:val="auto"/>
          <w:sz w:val="24"/>
          <w:highlight w:val="none"/>
        </w:rPr>
        <w:t>标项</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kern w:val="0"/>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t>专</w:t>
      </w:r>
      <w:r>
        <w:rPr>
          <w:rFonts w:hint="eastAsia" w:ascii="仿宋" w:hAnsi="仿宋" w:eastAsia="仿宋" w:cs="仿宋"/>
          <w:b w:val="0"/>
          <w:bCs w:val="0"/>
          <w:color w:val="auto"/>
          <w:kern w:val="0"/>
          <w:sz w:val="24"/>
          <w:szCs w:val="24"/>
          <w:highlight w:val="none"/>
          <w:lang w:val="en-US" w:eastAsia="zh-CN" w:bidi="ar-SA"/>
        </w:rPr>
        <w:t>门面向</w:t>
      </w:r>
      <w:r>
        <w:rPr>
          <w:rFonts w:hint="eastAsia" w:ascii="仿宋" w:hAnsi="仿宋" w:eastAsia="仿宋" w:cs="仿宋"/>
          <w:b/>
          <w:bCs/>
          <w:color w:val="auto"/>
          <w:kern w:val="0"/>
          <w:sz w:val="24"/>
          <w:szCs w:val="24"/>
          <w:highlight w:val="none"/>
          <w:lang w:val="en-US" w:eastAsia="zh-CN" w:bidi="ar-SA"/>
        </w:rPr>
        <w:t>中小企业</w:t>
      </w:r>
      <w:r>
        <w:rPr>
          <w:rFonts w:hint="eastAsia" w:ascii="仿宋" w:hAnsi="仿宋" w:eastAsia="仿宋" w:cs="仿宋"/>
          <w:b w:val="0"/>
          <w:bCs w:val="0"/>
          <w:color w:val="auto"/>
          <w:kern w:val="0"/>
          <w:sz w:val="24"/>
          <w:szCs w:val="24"/>
          <w:highlight w:val="none"/>
          <w:lang w:val="en-US" w:eastAsia="zh-CN" w:bidi="ar-SA"/>
        </w:rPr>
        <w:t>，服务全部由符合政策要求的中小企业承接，提供中小企业声明函；</w:t>
      </w:r>
    </w:p>
    <w:p w14:paraId="083D5B31">
      <w:pPr>
        <w:spacing w:line="360" w:lineRule="auto"/>
        <w:ind w:firstLine="480"/>
        <w:rPr>
          <w:rFonts w:hint="eastAsia"/>
          <w:highlight w:val="none"/>
          <w:lang w:val="en-US" w:eastAsia="zh-CN"/>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b/>
          <w:bCs/>
          <w:color w:val="auto"/>
          <w:sz w:val="24"/>
          <w:highlight w:val="none"/>
        </w:rPr>
        <w:t>标项</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kern w:val="0"/>
          <w:sz w:val="24"/>
          <w:highlight w:val="none"/>
          <w:lang w:val="en-US" w:eastAsia="zh-CN"/>
        </w:rPr>
        <w:t>】</w:t>
      </w:r>
      <w:r>
        <w:rPr>
          <w:rFonts w:hint="eastAsia" w:ascii="仿宋" w:hAnsi="仿宋" w:eastAsia="仿宋" w:cs="仿宋"/>
          <w:color w:val="auto"/>
          <w:kern w:val="0"/>
          <w:sz w:val="24"/>
          <w:highlight w:val="none"/>
          <w:lang w:val="en-US" w:eastAsia="zh-CN"/>
        </w:rPr>
        <w:t>专门面向</w:t>
      </w:r>
      <w:r>
        <w:rPr>
          <w:rFonts w:hint="eastAsia" w:ascii="仿宋" w:hAnsi="仿宋" w:eastAsia="仿宋" w:cs="仿宋"/>
          <w:b/>
          <w:bCs/>
          <w:color w:val="auto"/>
          <w:kern w:val="0"/>
          <w:sz w:val="24"/>
          <w:highlight w:val="none"/>
          <w:lang w:val="en-US" w:eastAsia="zh-CN"/>
        </w:rPr>
        <w:t>小微企业</w:t>
      </w:r>
      <w:r>
        <w:rPr>
          <w:rFonts w:hint="eastAsia" w:ascii="仿宋" w:hAnsi="仿宋" w:eastAsia="仿宋" w:cs="仿宋"/>
          <w:color w:val="auto"/>
          <w:kern w:val="0"/>
          <w:sz w:val="24"/>
          <w:highlight w:val="none"/>
          <w:lang w:val="en-US" w:eastAsia="zh-CN"/>
        </w:rPr>
        <w:t xml:space="preserve">，服务全部由符合政策要求的小微企业承接，提供中小企业声明函； </w:t>
      </w:r>
    </w:p>
    <w:p w14:paraId="448DDC75">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2FE97FE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C8FBD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111D38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C618AC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C7682F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048AD6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A00F4A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4F5AA5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14C046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54E262D">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36B3CF7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4EAECC0">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ACE8C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5197E5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05792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6687D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BE55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1E4B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F41804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00C3D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8C44A5D">
      <w:pPr>
        <w:spacing w:line="360" w:lineRule="auto"/>
        <w:ind w:firstLine="480"/>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名    称：</w:t>
      </w:r>
      <w:r>
        <w:rPr>
          <w:rFonts w:hint="eastAsia" w:ascii="仿宋_GB2312" w:hAnsi="仿宋" w:eastAsia="仿宋_GB2312"/>
          <w:color w:val="auto"/>
          <w:sz w:val="24"/>
          <w:highlight w:val="none"/>
          <w:lang w:val="en-US" w:eastAsia="zh-CN"/>
        </w:rPr>
        <w:t>杭州市上城区综合行政执法局</w:t>
      </w:r>
    </w:p>
    <w:p w14:paraId="422431B3">
      <w:pPr>
        <w:spacing w:line="360" w:lineRule="auto"/>
        <w:ind w:firstLine="480"/>
        <w:rPr>
          <w:rFonts w:hint="default" w:ascii="仿宋" w:hAnsi="仿宋" w:eastAsia="仿宋_GB2312" w:cs="仿宋_GB2312"/>
          <w:color w:val="auto"/>
          <w:sz w:val="24"/>
          <w:highlight w:val="none"/>
          <w:lang w:val="en-US" w:eastAsia="zh-CN"/>
        </w:rPr>
      </w:pPr>
      <w:r>
        <w:rPr>
          <w:rFonts w:ascii="仿宋_GB2312" w:hAnsi="仿宋" w:eastAsia="仿宋_GB2312"/>
          <w:color w:val="auto"/>
          <w:sz w:val="24"/>
          <w:highlight w:val="none"/>
        </w:rPr>
        <w:t>地    址：</w:t>
      </w:r>
      <w:r>
        <w:rPr>
          <w:rFonts w:hint="eastAsia" w:ascii="仿宋_GB2312" w:hAnsi="仿宋" w:eastAsia="仿宋_GB2312"/>
          <w:color w:val="auto"/>
          <w:sz w:val="24"/>
          <w:highlight w:val="none"/>
        </w:rPr>
        <w:t>杭州市上城区环站东路358号</w:t>
      </w:r>
    </w:p>
    <w:p w14:paraId="4D2FF9F6">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14:paraId="3C226C44">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宋小玲</w:t>
      </w:r>
    </w:p>
    <w:p w14:paraId="0D34E7D5">
      <w:pPr>
        <w:spacing w:line="360" w:lineRule="auto"/>
        <w:ind w:firstLine="480"/>
        <w:rPr>
          <w:rFonts w:ascii="仿宋_GB2312" w:hAnsi="仿宋" w:eastAsia="仿宋_GB2312"/>
          <w:color w:val="auto"/>
          <w:sz w:val="24"/>
          <w:highlight w:val="none"/>
        </w:rPr>
      </w:pPr>
      <w:r>
        <w:rPr>
          <w:rFonts w:ascii="仿宋_GB2312" w:hAnsi="仿宋" w:eastAsia="仿宋_GB2312"/>
          <w:color w:val="auto"/>
          <w:sz w:val="24"/>
          <w:highlight w:val="none"/>
        </w:rPr>
        <w:t>项目联系方式（询问）：</w:t>
      </w:r>
      <w:r>
        <w:rPr>
          <w:rFonts w:hint="eastAsia" w:ascii="仿宋_GB2312" w:hAnsi="仿宋" w:eastAsia="仿宋_GB2312"/>
          <w:color w:val="auto"/>
          <w:sz w:val="24"/>
          <w:highlight w:val="none"/>
          <w:lang w:val="en-US" w:eastAsia="zh-CN"/>
        </w:rPr>
        <w:t>0571-86550269</w:t>
      </w:r>
    </w:p>
    <w:p w14:paraId="2C5592E2">
      <w:pPr>
        <w:spacing w:line="360" w:lineRule="auto"/>
        <w:ind w:firstLine="480"/>
        <w:rPr>
          <w:rFonts w:hint="eastAsia" w:ascii="仿宋_GB2312" w:hAnsi="仿宋" w:eastAsia="仿宋_GB2312"/>
          <w:color w:val="auto"/>
          <w:sz w:val="24"/>
          <w:highlight w:val="none"/>
        </w:rPr>
      </w:pPr>
      <w:r>
        <w:rPr>
          <w:rFonts w:ascii="仿宋_GB2312" w:hAnsi="仿宋" w:eastAsia="仿宋_GB2312"/>
          <w:color w:val="auto"/>
          <w:sz w:val="24"/>
          <w:highlight w:val="none"/>
        </w:rPr>
        <w:t>质疑联系人：</w:t>
      </w:r>
      <w:r>
        <w:rPr>
          <w:rFonts w:hint="eastAsia" w:ascii="仿宋_GB2312" w:hAnsi="仿宋" w:eastAsia="仿宋_GB2312"/>
          <w:color w:val="auto"/>
          <w:sz w:val="24"/>
          <w:highlight w:val="none"/>
        </w:rPr>
        <w:t>祝婷婷</w:t>
      </w:r>
    </w:p>
    <w:p w14:paraId="6D49B4C1">
      <w:pPr>
        <w:spacing w:line="360" w:lineRule="auto"/>
        <w:ind w:firstLine="480"/>
        <w:rPr>
          <w:rFonts w:hint="eastAsia" w:ascii="仿宋" w:hAnsi="仿宋" w:eastAsia="仿宋" w:cs="仿宋"/>
          <w:color w:val="auto"/>
          <w:sz w:val="24"/>
          <w:highlight w:val="none"/>
        </w:rPr>
      </w:pPr>
      <w:r>
        <w:rPr>
          <w:rFonts w:ascii="仿宋_GB2312" w:hAnsi="仿宋" w:eastAsia="仿宋_GB2312"/>
          <w:color w:val="auto"/>
          <w:sz w:val="24"/>
          <w:highlight w:val="none"/>
        </w:rPr>
        <w:t>质疑联系方式：</w:t>
      </w:r>
      <w:r>
        <w:rPr>
          <w:rFonts w:hint="eastAsia" w:ascii="仿宋_GB2312" w:hAnsi="仿宋" w:eastAsia="仿宋_GB2312"/>
          <w:color w:val="auto"/>
          <w:sz w:val="24"/>
          <w:highlight w:val="none"/>
        </w:rPr>
        <w:t>0571-86550269</w:t>
      </w:r>
    </w:p>
    <w:p w14:paraId="25135A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00D5B0D">
      <w:pPr>
        <w:spacing w:line="360" w:lineRule="auto"/>
        <w:ind w:firstLine="480"/>
        <w:rPr>
          <w:rFonts w:hint="eastAsia" w:ascii="仿宋" w:hAnsi="仿宋" w:eastAsia="仿宋" w:cs="仿宋"/>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浙江华耀建设咨询有限公司</w:t>
      </w:r>
      <w:r>
        <w:rPr>
          <w:rFonts w:hint="eastAsia" w:ascii="仿宋" w:hAnsi="仿宋" w:eastAsia="仿宋" w:cs="仿宋"/>
          <w:sz w:val="24"/>
          <w:highlight w:val="none"/>
        </w:rPr>
        <w:t xml:space="preserve">         </w:t>
      </w:r>
    </w:p>
    <w:p w14:paraId="159CBED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址：杭州市</w:t>
      </w:r>
      <w:r>
        <w:rPr>
          <w:rFonts w:hint="eastAsia" w:ascii="仿宋" w:hAnsi="仿宋" w:eastAsia="仿宋" w:cs="仿宋"/>
          <w:sz w:val="24"/>
          <w:highlight w:val="none"/>
          <w:lang w:val="en-US" w:eastAsia="zh-CN"/>
        </w:rPr>
        <w:t>上城</w:t>
      </w:r>
      <w:r>
        <w:rPr>
          <w:rFonts w:hint="eastAsia" w:ascii="仿宋" w:hAnsi="仿宋" w:eastAsia="仿宋" w:cs="仿宋"/>
          <w:sz w:val="24"/>
          <w:highlight w:val="none"/>
        </w:rPr>
        <w:t xml:space="preserve">区秋涛北路332号佰富时代中心3幢15楼1501 </w:t>
      </w:r>
    </w:p>
    <w:p w14:paraId="13E07036">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传    真：/             </w:t>
      </w:r>
    </w:p>
    <w:p w14:paraId="08F8E081">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项目联系人（询问）：</w:t>
      </w:r>
      <w:r>
        <w:rPr>
          <w:rFonts w:hint="eastAsia" w:ascii="仿宋" w:hAnsi="仿宋" w:eastAsia="仿宋" w:cs="仿宋"/>
          <w:sz w:val="24"/>
          <w:highlight w:val="none"/>
          <w:lang w:val="en-US" w:eastAsia="zh-CN"/>
        </w:rPr>
        <w:t>刘影乔</w:t>
      </w:r>
      <w:r>
        <w:rPr>
          <w:rFonts w:hint="eastAsia" w:ascii="仿宋" w:hAnsi="仿宋" w:eastAsia="仿宋" w:cs="仿宋"/>
          <w:sz w:val="24"/>
          <w:highlight w:val="none"/>
          <w:lang w:val="en-US" w:eastAsia="zh-CN"/>
        </w:rPr>
        <w:tab/>
      </w:r>
    </w:p>
    <w:p w14:paraId="256598DC">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项目联系方式（询问）：</w:t>
      </w:r>
      <w:r>
        <w:rPr>
          <w:rFonts w:hint="eastAsia" w:ascii="仿宋" w:hAnsi="仿宋" w:eastAsia="仿宋" w:cs="仿宋"/>
          <w:sz w:val="24"/>
          <w:highlight w:val="none"/>
          <w:lang w:val="en-US" w:eastAsia="zh-CN"/>
        </w:rPr>
        <w:t>18767157075</w:t>
      </w:r>
    </w:p>
    <w:p w14:paraId="1CD12CC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质疑联系人：</w:t>
      </w:r>
      <w:r>
        <w:rPr>
          <w:rFonts w:hint="eastAsia" w:ascii="仿宋" w:hAnsi="仿宋" w:eastAsia="仿宋" w:cs="仿宋"/>
          <w:sz w:val="24"/>
          <w:highlight w:val="none"/>
          <w:lang w:val="en-US" w:eastAsia="zh-CN"/>
        </w:rPr>
        <w:t>钟澎鋆</w:t>
      </w:r>
      <w:r>
        <w:rPr>
          <w:rFonts w:hint="eastAsia" w:ascii="仿宋" w:hAnsi="仿宋" w:eastAsia="仿宋" w:cs="仿宋"/>
          <w:sz w:val="24"/>
          <w:highlight w:val="none"/>
        </w:rPr>
        <w:t xml:space="preserve">       </w:t>
      </w:r>
    </w:p>
    <w:p w14:paraId="4B7403D7">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质疑联系方式：</w:t>
      </w:r>
      <w:r>
        <w:rPr>
          <w:rFonts w:hint="eastAsia" w:ascii="仿宋" w:hAnsi="仿宋" w:eastAsia="仿宋" w:cs="仿宋"/>
          <w:sz w:val="24"/>
          <w:highlight w:val="none"/>
          <w:lang w:val="en-US" w:eastAsia="zh-CN"/>
        </w:rPr>
        <w:t xml:space="preserve">15988806140 </w:t>
      </w:r>
    </w:p>
    <w:p w14:paraId="6BF2EC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10B7B21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称：杭州市上城区财政局、浙江省政府采购行政裁决服务中心（杭州）</w:t>
      </w:r>
    </w:p>
    <w:p w14:paraId="39ECAF5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7DF8314C">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p>
    <w:p w14:paraId="5F5FDE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Fonts w:hint="eastAsia" w:ascii="仿宋" w:hAnsi="仿宋" w:eastAsia="仿宋" w:cs="仿宋"/>
          <w:color w:val="auto"/>
          <w:sz w:val="24"/>
          <w:highlight w:val="none"/>
          <w:lang w:val="en-US" w:eastAsia="zh-CN"/>
        </w:rPr>
        <w:t>朱女士、王女士</w:t>
      </w:r>
      <w:r>
        <w:rPr>
          <w:rFonts w:hint="eastAsia" w:ascii="仿宋" w:hAnsi="仿宋" w:eastAsia="仿宋" w:cs="仿宋"/>
          <w:color w:val="auto"/>
          <w:sz w:val="24"/>
          <w:highlight w:val="none"/>
        </w:rPr>
        <w:t xml:space="preserve">  </w:t>
      </w:r>
      <w:bookmarkStart w:id="411" w:name="_GoBack"/>
      <w:bookmarkEnd w:id="411"/>
    </w:p>
    <w:p w14:paraId="78BB863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监督投诉电话：0571-87800218,0571-87227671   </w:t>
      </w:r>
    </w:p>
    <w:p w14:paraId="075F8A9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7D099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2E23A47">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BE037A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91F00E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31CA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710E52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7817D6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74C39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0417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B94B81">
            <w:pPr>
              <w:snapToGrid w:val="0"/>
              <w:spacing w:line="360" w:lineRule="auto"/>
              <w:jc w:val="center"/>
              <w:rPr>
                <w:rFonts w:hint="eastAsia" w:ascii="仿宋" w:hAnsi="仿宋" w:eastAsia="仿宋" w:cs="仿宋"/>
                <w:color w:val="auto"/>
                <w:sz w:val="24"/>
                <w:highlight w:val="none"/>
              </w:rPr>
            </w:pPr>
          </w:p>
          <w:p w14:paraId="6319F6D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13DC27">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5C53D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DB8A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E39A04">
            <w:pPr>
              <w:snapToGrid w:val="0"/>
              <w:spacing w:line="360" w:lineRule="auto"/>
              <w:jc w:val="center"/>
              <w:rPr>
                <w:rFonts w:hint="eastAsia" w:ascii="仿宋" w:hAnsi="仿宋" w:eastAsia="仿宋" w:cs="仿宋"/>
                <w:color w:val="auto"/>
                <w:sz w:val="24"/>
                <w:highlight w:val="none"/>
              </w:rPr>
            </w:pPr>
          </w:p>
          <w:p w14:paraId="4E8587B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5ED092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6EBDA0">
            <w:pPr>
              <w:spacing w:line="360" w:lineRule="auto"/>
              <w:rPr>
                <w:rFonts w:hint="eastAsia" w:ascii="仿宋_GB2312" w:hAnsi="仿宋" w:eastAsia="仿宋_GB2312" w:cs="Times New Roman"/>
                <w:snapToGrid w:val="0"/>
                <w:color w:val="auto"/>
                <w:kern w:val="28"/>
                <w:sz w:val="24"/>
                <w:highlight w:val="none"/>
                <w:lang w:val="en-US" w:eastAsia="zh-CN"/>
              </w:rPr>
            </w:pPr>
            <w:r>
              <w:rPr>
                <w:rFonts w:hint="eastAsia" w:ascii="仿宋_GB2312" w:hAnsi="仿宋" w:eastAsia="仿宋_GB2312" w:cs="Times New Roman"/>
                <w:snapToGrid w:val="0"/>
                <w:color w:val="auto"/>
                <w:kern w:val="28"/>
                <w:sz w:val="24"/>
                <w:highlight w:val="none"/>
                <w:lang w:val="en-US" w:eastAsia="zh-CN"/>
              </w:rPr>
              <w:t>（1）标项1：</w:t>
            </w:r>
            <w:r>
              <w:rPr>
                <w:rFonts w:hint="eastAsia" w:ascii="仿宋_GB2312" w:hAnsi="仿宋" w:eastAsia="仿宋_GB2312" w:cs="Times New Roman"/>
                <w:snapToGrid w:val="0"/>
                <w:color w:val="auto"/>
                <w:kern w:val="28"/>
                <w:sz w:val="24"/>
                <w:highlight w:val="none"/>
                <w:u w:val="single"/>
                <w:lang w:eastAsia="zh-CN"/>
              </w:rPr>
              <w:t>贴沙河东侧区域市政、市容、环卫、绿化应急处理项目</w:t>
            </w:r>
            <w:r>
              <w:rPr>
                <w:rFonts w:hint="eastAsia" w:ascii="仿宋_GB2312" w:hAnsi="仿宋" w:eastAsia="仿宋_GB2312" w:cs="Times New Roman"/>
                <w:snapToGrid w:val="0"/>
                <w:color w:val="auto"/>
                <w:kern w:val="28"/>
                <w:sz w:val="24"/>
                <w:highlight w:val="none"/>
                <w:lang w:val="en-US" w:eastAsia="zh-CN"/>
              </w:rPr>
              <w:t>，属于</w:t>
            </w:r>
            <w:r>
              <w:rPr>
                <w:rFonts w:hint="eastAsia" w:ascii="仿宋_GB2312" w:hAnsi="仿宋" w:eastAsia="仿宋_GB2312" w:cs="Times New Roman"/>
                <w:b/>
                <w:bCs/>
                <w:snapToGrid w:val="0"/>
                <w:color w:val="auto"/>
                <w:kern w:val="28"/>
                <w:sz w:val="24"/>
                <w:highlight w:val="none"/>
                <w:u w:val="single"/>
              </w:rPr>
              <w:t>【其他未列明行业】</w:t>
            </w:r>
            <w:r>
              <w:rPr>
                <w:rFonts w:hint="eastAsia" w:ascii="仿宋_GB2312" w:hAnsi="仿宋" w:eastAsia="仿宋_GB2312" w:cs="Times New Roman"/>
                <w:snapToGrid w:val="0"/>
                <w:color w:val="auto"/>
                <w:kern w:val="28"/>
                <w:sz w:val="24"/>
                <w:highlight w:val="none"/>
                <w:lang w:val="en-US" w:eastAsia="zh-CN"/>
              </w:rPr>
              <w:t>行业；</w:t>
            </w:r>
          </w:p>
          <w:p w14:paraId="1ABC4AAB">
            <w:pPr>
              <w:spacing w:line="360" w:lineRule="auto"/>
              <w:rPr>
                <w:rFonts w:hint="eastAsia"/>
                <w:highlight w:val="none"/>
                <w:lang w:val="en-US" w:eastAsia="zh-CN"/>
              </w:rPr>
            </w:pPr>
            <w:r>
              <w:rPr>
                <w:rFonts w:hint="eastAsia" w:ascii="仿宋_GB2312" w:hAnsi="仿宋" w:eastAsia="仿宋_GB2312" w:cs="Times New Roman"/>
                <w:snapToGrid w:val="0"/>
                <w:color w:val="auto"/>
                <w:kern w:val="28"/>
                <w:sz w:val="24"/>
                <w:highlight w:val="none"/>
              </w:rPr>
              <w:t>（</w:t>
            </w:r>
            <w:r>
              <w:rPr>
                <w:rFonts w:hint="eastAsia" w:ascii="仿宋_GB2312" w:hAnsi="仿宋" w:eastAsia="仿宋_GB2312" w:cs="Times New Roman"/>
                <w:snapToGrid w:val="0"/>
                <w:color w:val="auto"/>
                <w:kern w:val="28"/>
                <w:sz w:val="24"/>
                <w:highlight w:val="none"/>
                <w:lang w:val="en-US" w:eastAsia="zh-CN"/>
              </w:rPr>
              <w:t>2</w:t>
            </w:r>
            <w:r>
              <w:rPr>
                <w:rFonts w:hint="eastAsia" w:ascii="仿宋_GB2312" w:hAnsi="仿宋" w:eastAsia="仿宋_GB2312" w:cs="Times New Roman"/>
                <w:snapToGrid w:val="0"/>
                <w:color w:val="auto"/>
                <w:kern w:val="28"/>
                <w:sz w:val="24"/>
                <w:highlight w:val="none"/>
              </w:rPr>
              <w:t>）</w:t>
            </w:r>
            <w:r>
              <w:rPr>
                <w:rFonts w:hint="eastAsia" w:ascii="仿宋_GB2312" w:hAnsi="仿宋" w:eastAsia="仿宋_GB2312" w:cs="Times New Roman"/>
                <w:snapToGrid w:val="0"/>
                <w:color w:val="auto"/>
                <w:kern w:val="28"/>
                <w:sz w:val="24"/>
                <w:highlight w:val="none"/>
                <w:lang w:val="en-US" w:eastAsia="zh-CN"/>
              </w:rPr>
              <w:t>标项2</w:t>
            </w:r>
            <w:r>
              <w:rPr>
                <w:rFonts w:hint="eastAsia" w:ascii="仿宋_GB2312" w:hAnsi="仿宋" w:eastAsia="仿宋_GB2312" w:cs="Times New Roman"/>
                <w:snapToGrid w:val="0"/>
                <w:color w:val="auto"/>
                <w:kern w:val="28"/>
                <w:sz w:val="24"/>
                <w:highlight w:val="none"/>
              </w:rPr>
              <w:t>：</w:t>
            </w:r>
            <w:r>
              <w:rPr>
                <w:rFonts w:hint="eastAsia" w:ascii="仿宋_GB2312" w:hAnsi="仿宋" w:eastAsia="仿宋_GB2312" w:cs="Times New Roman"/>
                <w:snapToGrid w:val="0"/>
                <w:color w:val="auto"/>
                <w:kern w:val="28"/>
                <w:sz w:val="24"/>
                <w:highlight w:val="none"/>
                <w:u w:val="single"/>
                <w:lang w:eastAsia="zh-CN"/>
              </w:rPr>
              <w:t>贴沙河西侧区域市政、市容、环卫、绿化应急处理项目</w:t>
            </w:r>
            <w:r>
              <w:rPr>
                <w:rFonts w:hint="eastAsia" w:ascii="仿宋_GB2312" w:hAnsi="仿宋" w:eastAsia="仿宋_GB2312" w:cs="Times New Roman"/>
                <w:snapToGrid w:val="0"/>
                <w:color w:val="auto"/>
                <w:kern w:val="28"/>
                <w:sz w:val="24"/>
                <w:highlight w:val="none"/>
              </w:rPr>
              <w:t>，属于</w:t>
            </w:r>
            <w:r>
              <w:rPr>
                <w:rFonts w:hint="eastAsia" w:ascii="仿宋_GB2312" w:hAnsi="仿宋" w:eastAsia="仿宋_GB2312" w:cs="Times New Roman"/>
                <w:b/>
                <w:bCs/>
                <w:snapToGrid w:val="0"/>
                <w:color w:val="auto"/>
                <w:kern w:val="28"/>
                <w:sz w:val="24"/>
                <w:highlight w:val="none"/>
                <w:u w:val="single"/>
              </w:rPr>
              <w:t>【其他未列明行业】</w:t>
            </w:r>
            <w:r>
              <w:rPr>
                <w:rFonts w:hint="eastAsia" w:ascii="仿宋_GB2312" w:hAnsi="仿宋" w:eastAsia="仿宋_GB2312" w:cs="Times New Roman"/>
                <w:snapToGrid w:val="0"/>
                <w:color w:val="auto"/>
                <w:kern w:val="28"/>
                <w:sz w:val="24"/>
                <w:highlight w:val="none"/>
              </w:rPr>
              <w:t>行业；</w:t>
            </w:r>
          </w:p>
          <w:p w14:paraId="7AFBC8D7">
            <w:pPr>
              <w:spacing w:line="360" w:lineRule="auto"/>
              <w:rPr>
                <w:rFonts w:hint="eastAsia" w:ascii="仿宋" w:hAnsi="仿宋" w:eastAsia="仿宋" w:cs="仿宋"/>
                <w:color w:val="auto"/>
                <w:highlight w:val="none"/>
                <w:lang w:val="en-US"/>
              </w:rPr>
            </w:pPr>
            <w:r>
              <w:rPr>
                <w:rFonts w:hint="eastAsia" w:ascii="仿宋" w:hAnsi="仿宋" w:eastAsia="仿宋" w:cs="仿宋"/>
                <w:sz w:val="24"/>
                <w:highlight w:val="none"/>
              </w:rPr>
              <w:t>根据工信部联企业〔2011〕300号《关于印发中小企业划型标准规定的通知》规定，</w:t>
            </w:r>
            <w:r>
              <w:rPr>
                <w:rFonts w:hint="eastAsia" w:ascii="仿宋" w:hAnsi="仿宋" w:eastAsia="仿宋" w:cs="仿宋"/>
                <w:sz w:val="24"/>
                <w:highlight w:val="none"/>
                <w:u w:val="single"/>
              </w:rPr>
              <w:t>其他未列明行业</w:t>
            </w:r>
            <w:r>
              <w:rPr>
                <w:rFonts w:hint="eastAsia" w:ascii="仿宋" w:hAnsi="仿宋" w:eastAsia="仿宋" w:cs="仿宋"/>
                <w:sz w:val="24"/>
                <w:highlight w:val="none"/>
              </w:rPr>
              <w:t>：从业人员300人以下的为中小微型企业。其中，从业人员100人及以上的为中型企业；从业人员10人及以上的为小型企业；从业人员10人以下的为微型企业。</w:t>
            </w:r>
          </w:p>
        </w:tc>
      </w:tr>
      <w:tr w14:paraId="1E3B4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37C329A">
            <w:pPr>
              <w:snapToGrid w:val="0"/>
              <w:spacing w:line="360" w:lineRule="auto"/>
              <w:jc w:val="center"/>
              <w:rPr>
                <w:rFonts w:hint="eastAsia" w:ascii="仿宋" w:hAnsi="仿宋" w:eastAsia="仿宋" w:cs="仿宋"/>
                <w:color w:val="auto"/>
                <w:sz w:val="24"/>
                <w:highlight w:val="none"/>
              </w:rPr>
            </w:pPr>
          </w:p>
          <w:p w14:paraId="6E9B2B1E">
            <w:pPr>
              <w:snapToGrid w:val="0"/>
              <w:spacing w:line="360" w:lineRule="auto"/>
              <w:jc w:val="center"/>
              <w:rPr>
                <w:rFonts w:hint="eastAsia" w:ascii="仿宋" w:hAnsi="仿宋" w:eastAsia="仿宋" w:cs="仿宋"/>
                <w:color w:val="auto"/>
                <w:sz w:val="24"/>
                <w:highlight w:val="none"/>
              </w:rPr>
            </w:pPr>
          </w:p>
          <w:p w14:paraId="3228D1F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BD7C1B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3C45C8A">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0FCD9CF5">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71185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E8309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49029D">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98349D8">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0F1773D0">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90B34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A4B3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FB6AEDA">
            <w:pPr>
              <w:snapToGrid w:val="0"/>
              <w:spacing w:line="360" w:lineRule="auto"/>
              <w:jc w:val="center"/>
              <w:rPr>
                <w:rFonts w:hint="eastAsia" w:ascii="仿宋" w:hAnsi="仿宋" w:eastAsia="仿宋" w:cs="仿宋"/>
                <w:color w:val="auto"/>
                <w:sz w:val="24"/>
                <w:highlight w:val="none"/>
              </w:rPr>
            </w:pPr>
          </w:p>
          <w:p w14:paraId="7CF84934">
            <w:pPr>
              <w:snapToGrid w:val="0"/>
              <w:spacing w:line="360" w:lineRule="auto"/>
              <w:jc w:val="center"/>
              <w:rPr>
                <w:rFonts w:hint="eastAsia" w:ascii="仿宋" w:hAnsi="仿宋" w:eastAsia="仿宋" w:cs="仿宋"/>
                <w:color w:val="auto"/>
                <w:sz w:val="24"/>
                <w:highlight w:val="none"/>
              </w:rPr>
            </w:pPr>
          </w:p>
          <w:p w14:paraId="212A6DA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ACAB4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6503496">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CB2B74B">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60EAA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56D931A">
            <w:pPr>
              <w:snapToGrid w:val="0"/>
              <w:spacing w:line="360" w:lineRule="auto"/>
              <w:jc w:val="center"/>
              <w:rPr>
                <w:rFonts w:hint="eastAsia" w:ascii="仿宋" w:hAnsi="仿宋" w:eastAsia="仿宋" w:cs="仿宋"/>
                <w:color w:val="auto"/>
                <w:sz w:val="24"/>
                <w:highlight w:val="none"/>
              </w:rPr>
            </w:pPr>
          </w:p>
          <w:p w14:paraId="2EA39401">
            <w:pPr>
              <w:snapToGrid w:val="0"/>
              <w:spacing w:line="360" w:lineRule="auto"/>
              <w:jc w:val="center"/>
              <w:rPr>
                <w:rFonts w:hint="eastAsia" w:ascii="仿宋" w:hAnsi="仿宋" w:eastAsia="仿宋" w:cs="仿宋"/>
                <w:color w:val="auto"/>
                <w:sz w:val="24"/>
                <w:highlight w:val="none"/>
              </w:rPr>
            </w:pPr>
          </w:p>
          <w:p w14:paraId="446B6FB1">
            <w:pPr>
              <w:snapToGrid w:val="0"/>
              <w:spacing w:line="360" w:lineRule="auto"/>
              <w:jc w:val="center"/>
              <w:rPr>
                <w:rFonts w:hint="eastAsia" w:ascii="仿宋" w:hAnsi="仿宋" w:eastAsia="仿宋" w:cs="仿宋"/>
                <w:color w:val="auto"/>
                <w:sz w:val="24"/>
                <w:highlight w:val="none"/>
              </w:rPr>
            </w:pPr>
          </w:p>
          <w:p w14:paraId="628FEF7A">
            <w:pPr>
              <w:snapToGrid w:val="0"/>
              <w:spacing w:line="360" w:lineRule="auto"/>
              <w:jc w:val="center"/>
              <w:rPr>
                <w:rFonts w:hint="eastAsia" w:ascii="仿宋" w:hAnsi="仿宋" w:eastAsia="仿宋" w:cs="仿宋"/>
                <w:color w:val="auto"/>
                <w:sz w:val="24"/>
                <w:highlight w:val="none"/>
              </w:rPr>
            </w:pPr>
          </w:p>
          <w:p w14:paraId="32EF2856">
            <w:pPr>
              <w:snapToGrid w:val="0"/>
              <w:spacing w:line="360" w:lineRule="auto"/>
              <w:jc w:val="center"/>
              <w:rPr>
                <w:rFonts w:hint="eastAsia" w:ascii="仿宋" w:hAnsi="仿宋" w:eastAsia="仿宋" w:cs="仿宋"/>
                <w:color w:val="auto"/>
                <w:sz w:val="24"/>
                <w:highlight w:val="none"/>
              </w:rPr>
            </w:pPr>
          </w:p>
          <w:p w14:paraId="7E8DA3B5">
            <w:pPr>
              <w:snapToGrid w:val="0"/>
              <w:spacing w:line="360" w:lineRule="auto"/>
              <w:jc w:val="center"/>
              <w:rPr>
                <w:rFonts w:hint="eastAsia" w:ascii="仿宋" w:hAnsi="仿宋" w:eastAsia="仿宋" w:cs="仿宋"/>
                <w:color w:val="auto"/>
                <w:sz w:val="24"/>
                <w:highlight w:val="none"/>
              </w:rPr>
            </w:pPr>
          </w:p>
          <w:p w14:paraId="2A803712">
            <w:pPr>
              <w:snapToGrid w:val="0"/>
              <w:spacing w:line="360" w:lineRule="auto"/>
              <w:jc w:val="center"/>
              <w:rPr>
                <w:rFonts w:hint="eastAsia" w:ascii="仿宋" w:hAnsi="仿宋" w:eastAsia="仿宋" w:cs="仿宋"/>
                <w:color w:val="auto"/>
                <w:sz w:val="24"/>
                <w:highlight w:val="none"/>
              </w:rPr>
            </w:pPr>
          </w:p>
          <w:p w14:paraId="3A08593C">
            <w:pPr>
              <w:snapToGrid w:val="0"/>
              <w:spacing w:line="360" w:lineRule="auto"/>
              <w:jc w:val="center"/>
              <w:rPr>
                <w:rFonts w:hint="eastAsia" w:ascii="仿宋" w:hAnsi="仿宋" w:eastAsia="仿宋" w:cs="仿宋"/>
                <w:color w:val="auto"/>
                <w:sz w:val="24"/>
                <w:highlight w:val="none"/>
              </w:rPr>
            </w:pPr>
          </w:p>
          <w:p w14:paraId="0D8DA4CF">
            <w:pPr>
              <w:snapToGrid w:val="0"/>
              <w:spacing w:line="360" w:lineRule="auto"/>
              <w:jc w:val="center"/>
              <w:rPr>
                <w:rFonts w:hint="eastAsia" w:ascii="仿宋" w:hAnsi="仿宋" w:eastAsia="仿宋" w:cs="仿宋"/>
                <w:color w:val="auto"/>
                <w:sz w:val="24"/>
                <w:highlight w:val="none"/>
              </w:rPr>
            </w:pPr>
          </w:p>
          <w:p w14:paraId="2CD5998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F1E8C3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F335A4F">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DC678FF">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77E0C48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6A9C88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40C442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6B77835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E08B3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88003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6272923F">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7EE7A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043B192">
            <w:pPr>
              <w:snapToGrid w:val="0"/>
              <w:spacing w:line="360" w:lineRule="auto"/>
              <w:jc w:val="center"/>
              <w:rPr>
                <w:rFonts w:hint="eastAsia" w:ascii="仿宋" w:hAnsi="仿宋" w:eastAsia="仿宋" w:cs="仿宋"/>
                <w:color w:val="auto"/>
                <w:sz w:val="24"/>
                <w:highlight w:val="none"/>
              </w:rPr>
            </w:pPr>
          </w:p>
          <w:p w14:paraId="7E4376CC">
            <w:pPr>
              <w:snapToGrid w:val="0"/>
              <w:spacing w:line="360" w:lineRule="auto"/>
              <w:jc w:val="center"/>
              <w:rPr>
                <w:rFonts w:hint="eastAsia" w:ascii="仿宋" w:hAnsi="仿宋" w:eastAsia="仿宋" w:cs="仿宋"/>
                <w:color w:val="auto"/>
                <w:sz w:val="24"/>
                <w:highlight w:val="none"/>
              </w:rPr>
            </w:pPr>
          </w:p>
          <w:p w14:paraId="01732F0D">
            <w:pPr>
              <w:snapToGrid w:val="0"/>
              <w:spacing w:line="360" w:lineRule="auto"/>
              <w:jc w:val="center"/>
              <w:rPr>
                <w:rFonts w:hint="eastAsia" w:ascii="仿宋" w:hAnsi="仿宋" w:eastAsia="仿宋" w:cs="仿宋"/>
                <w:color w:val="auto"/>
                <w:sz w:val="24"/>
                <w:highlight w:val="none"/>
              </w:rPr>
            </w:pPr>
          </w:p>
          <w:p w14:paraId="213F1367">
            <w:pPr>
              <w:snapToGrid w:val="0"/>
              <w:spacing w:line="360" w:lineRule="auto"/>
              <w:jc w:val="center"/>
              <w:rPr>
                <w:rFonts w:hint="eastAsia" w:ascii="仿宋" w:hAnsi="仿宋" w:eastAsia="仿宋" w:cs="仿宋"/>
                <w:color w:val="auto"/>
                <w:sz w:val="24"/>
                <w:highlight w:val="none"/>
              </w:rPr>
            </w:pPr>
          </w:p>
          <w:p w14:paraId="30585D5A">
            <w:pPr>
              <w:snapToGrid w:val="0"/>
              <w:spacing w:line="360" w:lineRule="auto"/>
              <w:jc w:val="center"/>
              <w:rPr>
                <w:rFonts w:hint="eastAsia" w:ascii="仿宋" w:hAnsi="仿宋" w:eastAsia="仿宋" w:cs="仿宋"/>
                <w:color w:val="auto"/>
                <w:sz w:val="24"/>
                <w:highlight w:val="none"/>
              </w:rPr>
            </w:pPr>
          </w:p>
          <w:p w14:paraId="4507BA7A">
            <w:pPr>
              <w:snapToGrid w:val="0"/>
              <w:spacing w:line="360" w:lineRule="auto"/>
              <w:jc w:val="center"/>
              <w:rPr>
                <w:rFonts w:hint="eastAsia" w:ascii="仿宋" w:hAnsi="仿宋" w:eastAsia="仿宋" w:cs="仿宋"/>
                <w:color w:val="auto"/>
                <w:sz w:val="24"/>
                <w:highlight w:val="none"/>
              </w:rPr>
            </w:pPr>
          </w:p>
          <w:p w14:paraId="2509CABF">
            <w:pPr>
              <w:snapToGrid w:val="0"/>
              <w:spacing w:line="360" w:lineRule="auto"/>
              <w:jc w:val="center"/>
              <w:rPr>
                <w:rFonts w:hint="eastAsia" w:ascii="仿宋" w:hAnsi="仿宋" w:eastAsia="仿宋" w:cs="仿宋"/>
                <w:color w:val="auto"/>
                <w:sz w:val="24"/>
                <w:highlight w:val="none"/>
              </w:rPr>
            </w:pPr>
          </w:p>
          <w:p w14:paraId="7A10D134">
            <w:pPr>
              <w:snapToGrid w:val="0"/>
              <w:spacing w:line="360" w:lineRule="auto"/>
              <w:jc w:val="center"/>
              <w:rPr>
                <w:rFonts w:hint="eastAsia" w:ascii="仿宋" w:hAnsi="仿宋" w:eastAsia="仿宋" w:cs="仿宋"/>
                <w:color w:val="auto"/>
                <w:sz w:val="24"/>
                <w:highlight w:val="none"/>
              </w:rPr>
            </w:pPr>
          </w:p>
          <w:p w14:paraId="22C0FEF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DA6770D">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5CFD97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06B0AC0">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6323768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7B1B717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08CA431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8418D5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7D1E9321">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A2A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C099B92">
            <w:pPr>
              <w:snapToGrid w:val="0"/>
              <w:spacing w:line="360" w:lineRule="auto"/>
              <w:jc w:val="center"/>
              <w:rPr>
                <w:rFonts w:hint="eastAsia" w:ascii="仿宋" w:hAnsi="仿宋" w:eastAsia="仿宋" w:cs="仿宋"/>
                <w:color w:val="auto"/>
                <w:sz w:val="24"/>
                <w:highlight w:val="none"/>
              </w:rPr>
            </w:pPr>
          </w:p>
          <w:p w14:paraId="51D8C4EA">
            <w:pPr>
              <w:snapToGrid w:val="0"/>
              <w:spacing w:line="360" w:lineRule="auto"/>
              <w:jc w:val="center"/>
              <w:rPr>
                <w:rFonts w:hint="eastAsia" w:ascii="仿宋" w:hAnsi="仿宋" w:eastAsia="仿宋" w:cs="仿宋"/>
                <w:color w:val="auto"/>
                <w:sz w:val="24"/>
                <w:highlight w:val="none"/>
              </w:rPr>
            </w:pPr>
          </w:p>
          <w:p w14:paraId="55BD204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F209B0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72F8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921CE09">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AC3B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4E6FDC7">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D786890">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6DAEC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03C5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D385F25">
            <w:pPr>
              <w:snapToGrid w:val="0"/>
              <w:spacing w:line="360" w:lineRule="auto"/>
              <w:jc w:val="center"/>
              <w:rPr>
                <w:rFonts w:hint="eastAsia" w:ascii="仿宋" w:hAnsi="仿宋" w:eastAsia="仿宋" w:cs="仿宋"/>
                <w:color w:val="auto"/>
                <w:sz w:val="24"/>
                <w:highlight w:val="none"/>
              </w:rPr>
            </w:pPr>
          </w:p>
          <w:p w14:paraId="1FD5329C">
            <w:pPr>
              <w:snapToGrid w:val="0"/>
              <w:spacing w:line="360" w:lineRule="auto"/>
              <w:jc w:val="center"/>
              <w:rPr>
                <w:rFonts w:hint="eastAsia" w:ascii="仿宋" w:hAnsi="仿宋" w:eastAsia="仿宋" w:cs="仿宋"/>
                <w:color w:val="auto"/>
                <w:sz w:val="24"/>
                <w:highlight w:val="none"/>
              </w:rPr>
            </w:pPr>
          </w:p>
          <w:p w14:paraId="0520956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A65EC2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3CC46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42F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1AAA36D">
            <w:pPr>
              <w:snapToGrid w:val="0"/>
              <w:spacing w:line="360" w:lineRule="auto"/>
              <w:jc w:val="center"/>
              <w:rPr>
                <w:rFonts w:hint="eastAsia" w:ascii="仿宋" w:hAnsi="仿宋" w:eastAsia="仿宋" w:cs="仿宋"/>
                <w:color w:val="auto"/>
                <w:sz w:val="24"/>
                <w:highlight w:val="none"/>
              </w:rPr>
            </w:pPr>
          </w:p>
          <w:p w14:paraId="5DDAE796">
            <w:pPr>
              <w:snapToGrid w:val="0"/>
              <w:spacing w:line="360" w:lineRule="auto"/>
              <w:jc w:val="center"/>
              <w:rPr>
                <w:rFonts w:hint="eastAsia" w:ascii="仿宋" w:hAnsi="仿宋" w:eastAsia="仿宋" w:cs="仿宋"/>
                <w:color w:val="auto"/>
                <w:sz w:val="24"/>
                <w:highlight w:val="none"/>
              </w:rPr>
            </w:pPr>
          </w:p>
          <w:p w14:paraId="03815274">
            <w:pPr>
              <w:snapToGrid w:val="0"/>
              <w:spacing w:line="360" w:lineRule="auto"/>
              <w:jc w:val="center"/>
              <w:rPr>
                <w:rFonts w:hint="eastAsia" w:ascii="仿宋" w:hAnsi="仿宋" w:eastAsia="仿宋" w:cs="仿宋"/>
                <w:color w:val="auto"/>
                <w:sz w:val="24"/>
                <w:highlight w:val="none"/>
              </w:rPr>
            </w:pPr>
          </w:p>
          <w:p w14:paraId="63BEBDC7">
            <w:pPr>
              <w:snapToGrid w:val="0"/>
              <w:spacing w:line="360" w:lineRule="auto"/>
              <w:jc w:val="center"/>
              <w:rPr>
                <w:rFonts w:hint="eastAsia" w:ascii="仿宋" w:hAnsi="仿宋" w:eastAsia="仿宋" w:cs="仿宋"/>
                <w:color w:val="auto"/>
                <w:sz w:val="24"/>
                <w:highlight w:val="none"/>
              </w:rPr>
            </w:pPr>
          </w:p>
          <w:p w14:paraId="20D9AC38">
            <w:pPr>
              <w:snapToGrid w:val="0"/>
              <w:spacing w:line="360" w:lineRule="auto"/>
              <w:jc w:val="center"/>
              <w:rPr>
                <w:rFonts w:hint="eastAsia" w:ascii="仿宋" w:hAnsi="仿宋" w:eastAsia="仿宋" w:cs="仿宋"/>
                <w:color w:val="auto"/>
                <w:sz w:val="24"/>
                <w:highlight w:val="none"/>
              </w:rPr>
            </w:pPr>
          </w:p>
          <w:p w14:paraId="0A143D1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9A61DB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00E6304">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EA85382">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8769AA3">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F9C02D6">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1D9E2F0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6584F3A8">
            <w:pPr>
              <w:spacing w:line="360" w:lineRule="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6D3F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9" w:hRule="atLeast"/>
          <w:tblHeader/>
        </w:trPr>
        <w:tc>
          <w:tcPr>
            <w:tcW w:w="629" w:type="dxa"/>
            <w:tcBorders>
              <w:top w:val="single" w:color="auto" w:sz="4" w:space="0"/>
              <w:left w:val="single" w:color="000000" w:sz="8" w:space="0"/>
              <w:right w:val="single" w:color="000000" w:sz="2" w:space="0"/>
            </w:tcBorders>
          </w:tcPr>
          <w:p w14:paraId="55B2E3DD">
            <w:pPr>
              <w:snapToGrid w:val="0"/>
              <w:spacing w:line="360" w:lineRule="auto"/>
              <w:jc w:val="center"/>
              <w:rPr>
                <w:rFonts w:hint="eastAsia" w:ascii="仿宋" w:hAnsi="仿宋" w:eastAsia="仿宋" w:cs="仿宋"/>
                <w:color w:val="auto"/>
                <w:sz w:val="24"/>
                <w:highlight w:val="none"/>
              </w:rPr>
            </w:pPr>
          </w:p>
          <w:p w14:paraId="2E5CBE1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99FA42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4B220C5">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546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000000" w:sz="8" w:space="0"/>
              <w:right w:val="single" w:color="000000" w:sz="2" w:space="0"/>
            </w:tcBorders>
          </w:tcPr>
          <w:p w14:paraId="30A43D5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317C1E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4DB6198">
            <w:pPr>
              <w:pStyle w:val="32"/>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kern w:val="28"/>
                <w:sz w:val="24"/>
                <w:szCs w:val="24"/>
                <w:highlight w:val="none"/>
                <w:u w:val="single"/>
              </w:rPr>
              <w:t>杭州市上城区佰富时代中心3幢1501室</w:t>
            </w:r>
            <w:r>
              <w:rPr>
                <w:rFonts w:hint="eastAsia" w:ascii="仿宋" w:hAnsi="仿宋" w:eastAsia="仿宋" w:cs="仿宋"/>
                <w:color w:val="auto"/>
                <w:kern w:val="28"/>
                <w:sz w:val="24"/>
                <w:szCs w:val="24"/>
                <w:highlight w:val="none"/>
              </w:rPr>
              <w:t>；备</w:t>
            </w:r>
            <w:r>
              <w:rPr>
                <w:rFonts w:hint="eastAsia" w:ascii="仿宋" w:hAnsi="仿宋" w:eastAsia="仿宋" w:cs="仿宋"/>
                <w:snapToGrid w:val="0"/>
                <w:color w:val="auto"/>
                <w:kern w:val="28"/>
                <w:sz w:val="24"/>
                <w:szCs w:val="24"/>
                <w:highlight w:val="none"/>
                <w:lang w:val="en-US" w:eastAsia="zh-CN" w:bidi="ar-SA"/>
              </w:rPr>
              <w:t>份投标文件签收人员</w:t>
            </w:r>
            <w:r>
              <w:rPr>
                <w:rFonts w:hint="eastAsia" w:ascii="仿宋" w:hAnsi="仿宋" w:eastAsia="仿宋" w:cs="仿宋"/>
                <w:color w:val="auto"/>
                <w:kern w:val="28"/>
                <w:sz w:val="24"/>
                <w:szCs w:val="24"/>
                <w:highlight w:val="none"/>
              </w:rPr>
              <w:t>联系电话：</w:t>
            </w:r>
            <w:r>
              <w:rPr>
                <w:rFonts w:hint="eastAsia" w:ascii="仿宋" w:hAnsi="仿宋" w:eastAsia="仿宋" w:cs="仿宋"/>
                <w:kern w:val="28"/>
                <w:sz w:val="24"/>
                <w:szCs w:val="24"/>
                <w:highlight w:val="none"/>
                <w:u w:val="single"/>
                <w:lang w:val="en-US" w:eastAsia="zh-CN"/>
              </w:rPr>
              <w:t>18767157075</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442AD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000000" w:sz="8" w:space="0"/>
              <w:left w:val="single" w:color="000000" w:sz="8" w:space="0"/>
              <w:bottom w:val="single" w:color="000000" w:sz="8" w:space="0"/>
              <w:right w:val="single" w:color="000000" w:sz="8" w:space="0"/>
            </w:tcBorders>
          </w:tcPr>
          <w:p w14:paraId="456DA72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15FB8FB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0EA1F885">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5FD67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000000" w:sz="8" w:space="0"/>
              <w:left w:val="single" w:color="000000" w:sz="8" w:space="0"/>
              <w:bottom w:val="single" w:color="000000" w:sz="8" w:space="0"/>
              <w:right w:val="single" w:color="000000" w:sz="8" w:space="0"/>
            </w:tcBorders>
          </w:tcPr>
          <w:p w14:paraId="7B13BEBC">
            <w:pPr>
              <w:snapToGrid w:val="0"/>
              <w:spacing w:line="360" w:lineRule="auto"/>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383AFF9F">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028B673D">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EB057C9">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5371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top"/>
          </w:tcPr>
          <w:p w14:paraId="1D44BF3A">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4F68BB05">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7D87A8EC">
            <w:pPr>
              <w:spacing w:line="360" w:lineRule="auto"/>
              <w:rPr>
                <w:rFonts w:hint="eastAsia" w:ascii="仿宋" w:hAnsi="仿宋" w:eastAsia="仿宋" w:cs="仿宋"/>
                <w:snapToGrid w:val="0"/>
                <w:color w:val="auto"/>
                <w:kern w:val="28"/>
                <w:sz w:val="24"/>
                <w:highlight w:val="none"/>
                <w:lang w:val="zh-TW" w:eastAsia="zh-TW"/>
              </w:rPr>
            </w:pPr>
            <w:r>
              <w:rPr>
                <w:rFonts w:hint="eastAsia" w:ascii="仿宋" w:hAnsi="仿宋" w:eastAsia="仿宋" w:cs="仿宋"/>
                <w:b/>
                <w:bCs/>
                <w:snapToGrid w:val="0"/>
                <w:color w:val="auto"/>
                <w:kern w:val="28"/>
                <w:sz w:val="24"/>
                <w:highlight w:val="none"/>
              </w:rPr>
              <w:t>收取标准：</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招标</w:t>
            </w:r>
            <w:r>
              <w:rPr>
                <w:rFonts w:hint="eastAsia" w:ascii="仿宋" w:hAnsi="仿宋" w:eastAsia="仿宋" w:cs="仿宋"/>
                <w:snapToGrid w:val="0"/>
                <w:color w:val="auto"/>
                <w:kern w:val="28"/>
                <w:sz w:val="24"/>
                <w:highlight w:val="none"/>
              </w:rPr>
              <w:t>代理服务费按国家计委关于印发《招标代理服务收费管理暂行办法》的通知计价格[2002]1980号文件规定的收费标准</w:t>
            </w:r>
            <w:r>
              <w:rPr>
                <w:rFonts w:hint="eastAsia" w:ascii="仿宋" w:hAnsi="仿宋" w:eastAsia="仿宋" w:cs="仿宋"/>
                <w:snapToGrid w:val="0"/>
                <w:color w:val="auto"/>
                <w:kern w:val="28"/>
                <w:sz w:val="24"/>
                <w:highlight w:val="none"/>
                <w:lang w:val="en-US" w:eastAsia="zh-CN"/>
              </w:rPr>
              <w:t>的80%</w:t>
            </w:r>
            <w:r>
              <w:rPr>
                <w:rFonts w:hint="eastAsia" w:ascii="仿宋" w:hAnsi="仿宋" w:eastAsia="仿宋" w:cs="仿宋"/>
                <w:snapToGrid w:val="0"/>
                <w:color w:val="auto"/>
                <w:kern w:val="28"/>
                <w:sz w:val="24"/>
                <w:highlight w:val="none"/>
              </w:rPr>
              <w:t>计算，以标段中标金额为计算基数。由中标人在领取中标通知书时一次性向代理机构支付。该费用在投标文件中不单列，由中标人在投标总报价中综合考虑。</w:t>
            </w:r>
          </w:p>
          <w:p w14:paraId="7A24E9B4">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收取方式：</w:t>
            </w:r>
            <w:r>
              <w:rPr>
                <w:rFonts w:hint="eastAsia" w:ascii="仿宋" w:hAnsi="仿宋" w:eastAsia="仿宋" w:cs="仿宋"/>
                <w:snapToGrid w:val="0"/>
                <w:color w:val="auto"/>
                <w:kern w:val="28"/>
                <w:sz w:val="24"/>
                <w:highlight w:val="none"/>
              </w:rPr>
              <w:t>本项目的代理费由中标人支付。由中标人在领取中标通知书</w:t>
            </w:r>
            <w:r>
              <w:rPr>
                <w:rFonts w:hint="eastAsia" w:ascii="仿宋" w:hAnsi="仿宋" w:eastAsia="仿宋" w:cs="仿宋"/>
                <w:snapToGrid w:val="0"/>
                <w:color w:val="auto"/>
                <w:kern w:val="28"/>
                <w:sz w:val="24"/>
                <w:highlight w:val="none"/>
                <w:lang w:val="en-US" w:eastAsia="zh-CN"/>
              </w:rPr>
              <w:t>时</w:t>
            </w:r>
            <w:r>
              <w:rPr>
                <w:rFonts w:hint="eastAsia" w:ascii="仿宋" w:hAnsi="仿宋" w:eastAsia="仿宋" w:cs="仿宋"/>
                <w:snapToGrid w:val="0"/>
                <w:color w:val="auto"/>
                <w:kern w:val="28"/>
                <w:sz w:val="24"/>
                <w:highlight w:val="none"/>
              </w:rPr>
              <w:t>一次性向代理机构付清。账户信息如下：</w:t>
            </w:r>
          </w:p>
          <w:p w14:paraId="19018A04">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收款单位：浙江华耀建设咨询有限公司</w:t>
            </w:r>
          </w:p>
          <w:p w14:paraId="01EF35C7">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账号：1202026109900014283</w:t>
            </w:r>
          </w:p>
          <w:p w14:paraId="7E651109">
            <w:p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napToGrid w:val="0"/>
                <w:color w:val="auto"/>
                <w:kern w:val="28"/>
                <w:sz w:val="24"/>
                <w:highlight w:val="none"/>
              </w:rPr>
              <w:t>开户行：中国工商银行杭州莫干山路支行</w:t>
            </w:r>
          </w:p>
        </w:tc>
      </w:tr>
      <w:tr w14:paraId="61C93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top"/>
          </w:tcPr>
          <w:p w14:paraId="36B89262">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124C729E">
            <w:pPr>
              <w:snapToGrid w:val="0"/>
              <w:spacing w:line="360" w:lineRule="auto"/>
              <w:jc w:val="center"/>
              <w:rPr>
                <w:rFonts w:hint="eastAsia" w:ascii="仿宋_GB2312" w:hAnsi="仿宋" w:eastAsia="仿宋_GB2312" w:cs="仿宋_GB2312"/>
                <w:b/>
                <w:color w:val="auto"/>
                <w:kern w:val="2"/>
                <w:sz w:val="24"/>
                <w:szCs w:val="24"/>
                <w:highlight w:val="none"/>
                <w:lang w:val="en-US" w:eastAsia="zh-CN" w:bidi="ar-SA"/>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30851F1B">
            <w:pPr>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根据《关于在政府采购活动中查询及使用信用记录有关问题的通知》财库[2016]125号的规定：</w:t>
            </w:r>
          </w:p>
          <w:p w14:paraId="1387DE93">
            <w:pPr>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（1）采购人或采购代理机构将对本项目投标人的信用信息进行查询。</w:t>
            </w:r>
          </w:p>
          <w:p w14:paraId="0891EC88">
            <w:pPr>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（2）查询渠道为信用中国网站（www.creditchina.gov.cn）、中国政府采购网（www.ccgp.gov.cn）。</w:t>
            </w:r>
          </w:p>
          <w:p w14:paraId="3AD5BE12">
            <w:pPr>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（3）执行人名单、重大税收违法案件当事人名单、政府采购严重违法失信行为记录名单等投标人信用信息均将用于本项目。</w:t>
            </w:r>
          </w:p>
          <w:p w14:paraId="548FEC4A">
            <w:pPr>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（4）信用信息查询记录和证据以网页截图等方式留存。</w:t>
            </w:r>
          </w:p>
          <w:p w14:paraId="317ED828">
            <w:pPr>
              <w:spacing w:line="360" w:lineRule="auto"/>
              <w:rPr>
                <w:rFonts w:hint="default" w:ascii="仿宋_GB2312" w:hAnsi="仿宋" w:eastAsia="仿宋_GB2312" w:cs="Times New Roman"/>
                <w:snapToGrid w:val="0"/>
                <w:color w:val="auto"/>
                <w:kern w:val="28"/>
                <w:sz w:val="24"/>
                <w:szCs w:val="24"/>
                <w:highlight w:val="none"/>
                <w:lang w:val="en-US" w:eastAsia="zh-CN" w:bidi="ar-SA"/>
              </w:rPr>
            </w:pPr>
            <w:r>
              <w:rPr>
                <w:rFonts w:hint="eastAsia" w:ascii="仿宋" w:hAnsi="仿宋" w:eastAsia="仿宋" w:cs="仿宋"/>
                <w:color w:val="auto"/>
                <w:sz w:val="24"/>
                <w:szCs w:val="24"/>
                <w:highlight w:val="none"/>
              </w:rPr>
              <w:t>（5）投标截止日当日网站显示的信用信息将作为评审和确定中标人的依据。</w:t>
            </w:r>
          </w:p>
        </w:tc>
      </w:tr>
      <w:tr w14:paraId="4A10F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top"/>
          </w:tcPr>
          <w:p w14:paraId="79B68E6B">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16</w:t>
            </w:r>
          </w:p>
        </w:tc>
        <w:tc>
          <w:tcPr>
            <w:tcW w:w="1843" w:type="dxa"/>
            <w:tcBorders>
              <w:top w:val="single" w:color="000000" w:sz="8" w:space="0"/>
              <w:left w:val="single" w:color="000000" w:sz="8" w:space="0"/>
              <w:bottom w:val="single" w:color="000000" w:sz="8" w:space="0"/>
              <w:right w:val="single" w:color="000000" w:sz="8" w:space="0"/>
            </w:tcBorders>
            <w:vAlign w:val="center"/>
          </w:tcPr>
          <w:p w14:paraId="1AD89D9A">
            <w:pPr>
              <w:snapToGrid w:val="0"/>
              <w:spacing w:line="360" w:lineRule="auto"/>
              <w:jc w:val="center"/>
              <w:rPr>
                <w:rFonts w:hint="eastAsia" w:ascii="仿宋_GB2312" w:hAnsi="仿宋" w:eastAsia="仿宋_GB2312" w:cs="仿宋_GB2312"/>
                <w:b/>
                <w:color w:val="auto"/>
                <w:kern w:val="2"/>
                <w:sz w:val="24"/>
                <w:szCs w:val="24"/>
                <w:highlight w:val="none"/>
                <w:lang w:val="en-US" w:eastAsia="zh-CN" w:bidi="ar-SA"/>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7157F12C">
            <w:pPr>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中标人应提供与电子投标文件内容一致的纸质投标文件一正二副，装订成册，采用胶订或线订，不得采用活页夹等可随时拆换的方式装订。（胶订或线订以外装订形式视为活页装订）</w:t>
            </w:r>
          </w:p>
          <w:p w14:paraId="18684B78">
            <w:pPr>
              <w:spacing w:line="360" w:lineRule="auto"/>
              <w:rPr>
                <w:rFonts w:hint="eastAsia" w:ascii="仿宋_GB2312" w:hAnsi="仿宋" w:eastAsia="仿宋_GB2312" w:cs="Times New Roman"/>
                <w:snapToGrid w:val="0"/>
                <w:color w:val="auto"/>
                <w:kern w:val="28"/>
                <w:sz w:val="24"/>
                <w:szCs w:val="24"/>
                <w:highlight w:val="none"/>
                <w:lang w:val="en-US" w:eastAsia="zh-CN" w:bidi="ar-SA"/>
              </w:rPr>
            </w:pPr>
            <w:r>
              <w:rPr>
                <w:rFonts w:hint="eastAsia" w:ascii="仿宋" w:hAnsi="仿宋" w:eastAsia="仿宋" w:cs="仿宋"/>
                <w:color w:val="auto"/>
                <w:sz w:val="24"/>
                <w:szCs w:val="24"/>
                <w:highlight w:val="none"/>
              </w:rPr>
              <w:t>中标人在领取中标通知书时提供纸质投标文件。</w:t>
            </w:r>
          </w:p>
        </w:tc>
      </w:tr>
    </w:tbl>
    <w:p w14:paraId="3CFD9456">
      <w:pPr>
        <w:snapToGrid w:val="0"/>
        <w:spacing w:line="360" w:lineRule="auto"/>
        <w:jc w:val="center"/>
        <w:rPr>
          <w:rFonts w:hint="eastAsia" w:ascii="仿宋" w:hAnsi="仿宋" w:eastAsia="仿宋" w:cs="仿宋"/>
          <w:b/>
          <w:color w:val="auto"/>
          <w:sz w:val="32"/>
          <w:szCs w:val="20"/>
          <w:highlight w:val="none"/>
        </w:rPr>
      </w:pPr>
    </w:p>
    <w:bookmarkEnd w:id="10"/>
    <w:p w14:paraId="33634F07">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t>一、总则</w:t>
      </w:r>
    </w:p>
    <w:p w14:paraId="70303959">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42CF04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4FE992D">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28196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318DE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105B3D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088CD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FEAE2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E9DA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633AA9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 系指不适用本项目的要求。</w:t>
      </w:r>
    </w:p>
    <w:p w14:paraId="3B94C9DA">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01C74F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8BBDA0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68A6D1F4">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30D5D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6400A5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2F10C9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557BA1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0FBA1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D7F7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A2DF67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15405F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708B8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415C2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4D73C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DE40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090B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4BC887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75174D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EFB9A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BA628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1E1F766">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1B8BCE3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0C14F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BDB913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8DEF7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276399DB">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3CF11F0">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3EB628BB">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2F171ABB">
      <w:pPr>
        <w:pStyle w:val="32"/>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2241F36">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4ED7614C">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0A8C42D2">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18BCF696">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1AFF8167">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33E872C5">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107A8490">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0885A231">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E62AE40">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67425F2">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2FAF7094">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34A1594D">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515C978">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662EE33A">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66860858">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5EBF4930">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4318AA5">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EECEDA5">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w:t>
      </w:r>
      <w:r>
        <w:rPr>
          <w:rFonts w:hint="eastAsia" w:ascii="仿宋" w:hAnsi="仿宋" w:eastAsia="仿宋" w:cs="仿宋"/>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640957D">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48FA352">
      <w:pPr>
        <w:pStyle w:val="132"/>
        <w:snapToGrid w:val="0"/>
        <w:spacing w:before="0"/>
        <w:ind w:firstLine="360"/>
        <w:rPr>
          <w:rFonts w:hint="eastAsia" w:ascii="仿宋" w:hAnsi="仿宋" w:eastAsia="仿宋" w:cs="仿宋"/>
          <w:color w:val="auto"/>
          <w:sz w:val="18"/>
          <w:szCs w:val="18"/>
          <w:highlight w:val="none"/>
        </w:rPr>
      </w:pPr>
    </w:p>
    <w:p w14:paraId="050F625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12EED26">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6B40E177">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BB5B118">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67B0D29">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66498BA">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E4DA38F">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065445B">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FD1928E">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0B1DB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7FD6B9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E2C63AC">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0B9A9627">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483CB3C">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0348A385">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A5ACCFB">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C2B560D">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FECC2B5">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D7355E5">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D25CB81">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1DB3D37">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76DE991">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F9334D0">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15E6756">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8FE8F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5EB9E8D">
      <w:pPr>
        <w:snapToGrid w:val="0"/>
        <w:spacing w:line="360" w:lineRule="auto"/>
        <w:ind w:left="420" w:leftChars="200" w:firstLine="480" w:firstLineChars="200"/>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11.1.1符合参加政府采购活动应当具备的一般条件的承诺函；</w:t>
      </w:r>
    </w:p>
    <w:p w14:paraId="4826049D">
      <w:pPr>
        <w:snapToGrid w:val="0"/>
        <w:spacing w:line="360" w:lineRule="auto"/>
        <w:ind w:left="420" w:leftChars="200" w:firstLine="480" w:firstLineChars="200"/>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11.1.2联合协议（如果有)；</w:t>
      </w:r>
    </w:p>
    <w:p w14:paraId="4F2D9AE4">
      <w:pPr>
        <w:snapToGrid w:val="0"/>
        <w:spacing w:line="360" w:lineRule="auto"/>
        <w:ind w:left="420" w:leftChars="200" w:firstLine="480" w:firstLineChars="200"/>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11.1.3落实政府采购政策需满足的资格要求（如果有）；</w:t>
      </w:r>
    </w:p>
    <w:p w14:paraId="3BF1285A">
      <w:pPr>
        <w:snapToGrid w:val="0"/>
        <w:spacing w:line="360" w:lineRule="auto"/>
        <w:ind w:left="420" w:leftChars="200" w:firstLine="480" w:firstLineChars="200"/>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11.1.4本项目的特定资格要求（如果有)。</w:t>
      </w:r>
    </w:p>
    <w:p w14:paraId="51DC2EFC">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BCDB459">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w:t>
      </w:r>
      <w:r>
        <w:rPr>
          <w:rFonts w:ascii="仿宋_GB2312" w:hAnsi="仿宋" w:eastAsia="仿宋_GB2312" w:cs="仿宋_GB2312"/>
          <w:color w:val="auto"/>
          <w:sz w:val="24"/>
          <w:highlight w:val="none"/>
        </w:rPr>
        <w:t>.2.1投标函；</w:t>
      </w:r>
      <w:r>
        <w:rPr>
          <w:rFonts w:ascii="仿宋_GB2312" w:hAnsi="仿宋" w:eastAsia="仿宋_GB2312" w:cs="仿宋_GB2312"/>
          <w:color w:val="auto"/>
          <w:sz w:val="24"/>
          <w:highlight w:val="none"/>
          <w:lang w:val="zh-CN"/>
        </w:rPr>
        <w:t xml:space="preserve"> </w:t>
      </w:r>
    </w:p>
    <w:p w14:paraId="68FDA63D">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w:t>
      </w:r>
      <w:r>
        <w:rPr>
          <w:rFonts w:ascii="仿宋_GB2312" w:hAnsi="仿宋" w:eastAsia="仿宋_GB2312" w:cs="仿宋_GB2312"/>
          <w:color w:val="auto"/>
          <w:sz w:val="24"/>
          <w:highlight w:val="none"/>
        </w:rPr>
        <w:t>.2.2授权委托书或法定代表人（单位负责人）身份证明；</w:t>
      </w:r>
    </w:p>
    <w:p w14:paraId="06FD2AC6">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（如果有）；</w:t>
      </w:r>
    </w:p>
    <w:p w14:paraId="67D1C0ED">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符合性审查资料；</w:t>
      </w:r>
    </w:p>
    <w:p w14:paraId="5CC2BCB4">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5</w:t>
      </w:r>
      <w:r>
        <w:rPr>
          <w:rFonts w:ascii="仿宋_GB2312" w:hAnsi="仿宋" w:eastAsia="仿宋_GB2312" w:cs="仿宋_GB2312"/>
          <w:color w:val="auto"/>
          <w:sz w:val="24"/>
          <w:highlight w:val="none"/>
        </w:rPr>
        <w:t>评标标准相应的商务技术资料；</w:t>
      </w:r>
    </w:p>
    <w:p w14:paraId="4ECF7975">
      <w:pPr>
        <w:snapToGrid w:val="0"/>
        <w:spacing w:line="360" w:lineRule="auto"/>
        <w:ind w:left="420" w:leftChars="200" w:firstLine="480" w:firstLineChars="200"/>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11</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en-US" w:eastAsia="zh-CN"/>
        </w:rPr>
        <w:t>6投标标的清单；</w:t>
      </w:r>
    </w:p>
    <w:p w14:paraId="1B310433">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商务技术偏离表；</w:t>
      </w:r>
    </w:p>
    <w:p w14:paraId="232B74FA">
      <w:pPr>
        <w:snapToGrid w:val="0"/>
        <w:spacing w:line="360" w:lineRule="auto"/>
        <w:ind w:left="420" w:leftChars="200"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en-US" w:eastAsia="zh-CN"/>
        </w:rPr>
        <w:t>11</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8</w:t>
      </w:r>
      <w:r>
        <w:rPr>
          <w:rFonts w:hint="eastAsia" w:ascii="仿宋_GB2312" w:hAnsi="仿宋" w:eastAsia="仿宋_GB2312" w:cs="仿宋_GB2312"/>
          <w:color w:val="auto"/>
          <w:sz w:val="24"/>
          <w:highlight w:val="none"/>
          <w:lang w:val="zh-CN"/>
        </w:rPr>
        <w:t>政府采购供应商廉洁自律承诺书；</w:t>
      </w:r>
    </w:p>
    <w:p w14:paraId="4D826D7E">
      <w:pPr>
        <w:snapToGrid w:val="0"/>
        <w:spacing w:line="360" w:lineRule="auto"/>
        <w:ind w:left="420" w:leftChars="200"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en-US" w:eastAsia="zh-CN"/>
        </w:rPr>
        <w:t>11.2.9</w:t>
      </w:r>
      <w:r>
        <w:rPr>
          <w:rFonts w:hint="eastAsia" w:ascii="仿宋_GB2312" w:hAnsi="仿宋" w:eastAsia="仿宋_GB2312" w:cs="仿宋_GB2312"/>
          <w:color w:val="auto"/>
          <w:sz w:val="24"/>
          <w:highlight w:val="none"/>
          <w:lang w:val="zh-CN"/>
        </w:rPr>
        <w:t>其他资信资料；</w:t>
      </w:r>
    </w:p>
    <w:p w14:paraId="46147555">
      <w:pPr>
        <w:snapToGrid w:val="0"/>
        <w:spacing w:line="360" w:lineRule="auto"/>
        <w:ind w:left="420" w:leftChars="200"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en-US" w:eastAsia="zh-CN"/>
        </w:rPr>
        <w:t>11.2.10</w:t>
      </w:r>
      <w:r>
        <w:rPr>
          <w:rFonts w:hint="eastAsia" w:ascii="仿宋_GB2312" w:hAnsi="仿宋" w:eastAsia="仿宋_GB2312" w:cs="仿宋_GB2312"/>
          <w:color w:val="auto"/>
          <w:sz w:val="24"/>
          <w:highlight w:val="none"/>
          <w:lang w:val="zh-CN"/>
        </w:rPr>
        <w:t>供应商类似业绩表；</w:t>
      </w:r>
    </w:p>
    <w:p w14:paraId="2CB39D02">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_GB2312" w:hAnsi="仿宋" w:eastAsia="仿宋_GB2312" w:cs="仿宋_GB2312"/>
          <w:color w:val="auto"/>
          <w:sz w:val="24"/>
          <w:highlight w:val="none"/>
          <w:lang w:val="en-US" w:eastAsia="zh-CN"/>
        </w:rPr>
        <w:t>11.2.11</w:t>
      </w:r>
      <w:r>
        <w:rPr>
          <w:rFonts w:hint="eastAsia" w:ascii="仿宋_GB2312" w:hAnsi="仿宋" w:eastAsia="仿宋_GB2312" w:cs="仿宋_GB2312"/>
          <w:color w:val="auto"/>
          <w:sz w:val="24"/>
          <w:highlight w:val="none"/>
          <w:lang w:val="zh-CN"/>
        </w:rPr>
        <w:t>提供针对项目的完整技术解决方案。</w:t>
      </w:r>
    </w:p>
    <w:p w14:paraId="31ADF4A8">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3CB8B2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343E1F9">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.3.2投标价格组成明细表（报价表）</w:t>
      </w:r>
      <w:r>
        <w:rPr>
          <w:rFonts w:hint="eastAsia" w:ascii="仿宋" w:hAnsi="仿宋" w:eastAsia="仿宋" w:cs="仿宋"/>
          <w:color w:val="auto"/>
          <w:sz w:val="24"/>
          <w:highlight w:val="none"/>
          <w:lang w:eastAsia="zh-CN"/>
        </w:rPr>
        <w:t>；</w:t>
      </w:r>
    </w:p>
    <w:p w14:paraId="3F33CB7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11.3.3交纳采购代理服务费承诺书</w:t>
      </w:r>
      <w:r>
        <w:rPr>
          <w:rFonts w:hint="eastAsia" w:ascii="仿宋" w:hAnsi="仿宋" w:eastAsia="仿宋" w:cs="仿宋"/>
          <w:color w:val="auto"/>
          <w:sz w:val="24"/>
          <w:highlight w:val="none"/>
        </w:rPr>
        <w:t>。</w:t>
      </w:r>
    </w:p>
    <w:p w14:paraId="3574C4F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F40C6BB">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D985AB3">
      <w:pPr>
        <w:pStyle w:val="132"/>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474FCC9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D1A4F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3D8CEF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E056A96">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486D78F1">
      <w:pPr>
        <w:pStyle w:val="13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438AFBF">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C1E8A07">
      <w:pPr>
        <w:pStyle w:val="13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C238D35">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A51BBC3">
      <w:pPr>
        <w:pStyle w:val="13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292176">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167A04C">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17339D67">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6C35CB1">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3B135B7C">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EBE4739">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1ADFB246">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25E07D4E">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3FA42D6">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6C332D3">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6A2E5519">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C6CD0B9">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43B1EDD">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0511DD6">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377EC477">
      <w:pPr>
        <w:pStyle w:val="132"/>
        <w:spacing w:before="0"/>
        <w:ind w:firstLine="643"/>
        <w:rPr>
          <w:rFonts w:hint="eastAsia" w:ascii="仿宋" w:hAnsi="仿宋" w:eastAsia="仿宋" w:cs="仿宋"/>
          <w:b/>
          <w:color w:val="auto"/>
          <w:sz w:val="32"/>
          <w:highlight w:val="none"/>
        </w:rPr>
      </w:pPr>
    </w:p>
    <w:p w14:paraId="31EEC899">
      <w:pPr>
        <w:pStyle w:val="13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5FBD4E6">
      <w:pPr>
        <w:pStyle w:val="55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319452F2">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0F0395B2">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5826C808">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A27D749">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3075B1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29CF03E7">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F19230F">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0DF637A2">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3DAEDF71">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71D58F6">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7CBA0D9C">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44A0786">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CF41591">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03EBE59">
      <w:pPr>
        <w:pStyle w:val="132"/>
        <w:spacing w:before="0"/>
        <w:ind w:firstLine="0" w:firstLineChars="0"/>
        <w:rPr>
          <w:rFonts w:hint="eastAsia" w:ascii="仿宋" w:hAnsi="仿宋" w:eastAsia="仿宋" w:cs="仿宋"/>
          <w:color w:val="auto"/>
          <w:kern w:val="0"/>
          <w:szCs w:val="24"/>
          <w:highlight w:val="none"/>
        </w:rPr>
      </w:pPr>
    </w:p>
    <w:p w14:paraId="28E211FB">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135DDC5">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67E8E81">
      <w:pPr>
        <w:spacing w:line="360" w:lineRule="auto"/>
        <w:rPr>
          <w:rFonts w:hint="eastAsia" w:ascii="仿宋" w:hAnsi="仿宋" w:eastAsia="仿宋" w:cs="仿宋"/>
          <w:b/>
          <w:color w:val="auto"/>
          <w:sz w:val="24"/>
          <w:highlight w:val="none"/>
        </w:rPr>
      </w:pPr>
    </w:p>
    <w:p w14:paraId="1212BCC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697C1DA">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8A32102">
      <w:pPr>
        <w:pStyle w:val="13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2CC504D">
      <w:pPr>
        <w:pStyle w:val="13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288429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5845E83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6A01214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972D8BF">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1C07725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B94E868">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A5DCEDF">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5E350AF3">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D69FA4">
      <w:pPr>
        <w:pStyle w:val="13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BDBA9BD">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A59712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06C1A19">
      <w:pPr>
        <w:pStyle w:val="13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51B6C5FB">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0087FEFD">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797D593C">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F51D9F0">
      <w:pPr>
        <w:pStyle w:val="2"/>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59794488">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3DD9062">
      <w:pPr>
        <w:rPr>
          <w:rFonts w:hint="eastAsia" w:ascii="仿宋" w:hAnsi="仿宋" w:eastAsia="仿宋" w:cs="仿宋"/>
          <w:color w:val="auto"/>
          <w:highlight w:val="none"/>
        </w:rPr>
      </w:pPr>
    </w:p>
    <w:p w14:paraId="3DB93D5D">
      <w:pPr>
        <w:snapToGrid w:val="0"/>
        <w:spacing w:line="360" w:lineRule="auto"/>
        <w:ind w:firstLine="3357" w:firstLineChars="1045"/>
        <w:rPr>
          <w:rFonts w:hint="eastAsia" w:ascii="仿宋" w:hAnsi="仿宋" w:eastAsia="仿宋" w:cs="仿宋"/>
          <w:b/>
          <w:color w:val="auto"/>
          <w:sz w:val="32"/>
          <w:highlight w:val="none"/>
        </w:rPr>
      </w:pPr>
    </w:p>
    <w:p w14:paraId="301283C1">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E6D15C0">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0F1672C0">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56D33DD6">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1B212D84">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255369C9">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87AA57C">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28754C5A">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2F43598">
      <w:pPr>
        <w:tabs>
          <w:tab w:val="left" w:pos="0"/>
        </w:tabs>
        <w:spacing w:line="360" w:lineRule="auto"/>
        <w:ind w:firstLine="480"/>
        <w:rPr>
          <w:rFonts w:hint="eastAsia" w:ascii="仿宋" w:hAnsi="仿宋" w:eastAsia="仿宋" w:cs="仿宋"/>
          <w:color w:val="auto"/>
          <w:sz w:val="24"/>
          <w:highlight w:val="none"/>
        </w:rPr>
      </w:pPr>
    </w:p>
    <w:p w14:paraId="1E6A1C21">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CEBCEAA">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D18146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04E50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6BA4CEA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534B89">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6684845">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403820"/>
      <w:bookmarkEnd w:id="15"/>
      <w:bookmarkStart w:id="16" w:name="_Hlt74707468"/>
      <w:bookmarkEnd w:id="16"/>
      <w:bookmarkStart w:id="17" w:name="_Hlt75236290"/>
      <w:bookmarkEnd w:id="17"/>
      <w:bookmarkStart w:id="18" w:name="_Hlt74714665"/>
      <w:bookmarkEnd w:id="18"/>
      <w:bookmarkStart w:id="19" w:name="_Hlt75236011"/>
      <w:bookmarkEnd w:id="19"/>
      <w:bookmarkStart w:id="20" w:name="_Hlt74730295"/>
      <w:bookmarkEnd w:id="20"/>
      <w:bookmarkStart w:id="21" w:name="_Hlt74729768"/>
      <w:bookmarkEnd w:id="21"/>
      <w:bookmarkStart w:id="22" w:name="_Hlt68073093"/>
      <w:bookmarkEnd w:id="22"/>
      <w:bookmarkStart w:id="23" w:name="_Hlt68057669"/>
      <w:bookmarkEnd w:id="23"/>
      <w:bookmarkStart w:id="24" w:name="_Hlt75236101"/>
      <w:bookmarkEnd w:id="24"/>
      <w:bookmarkStart w:id="25" w:name="_Hlt68072990"/>
      <w:bookmarkEnd w:id="25"/>
      <w:bookmarkStart w:id="26" w:name="_Hlt68072998"/>
      <w:bookmarkEnd w:id="26"/>
    </w:p>
    <w:bookmarkEnd w:id="11"/>
    <w:bookmarkEnd w:id="12"/>
    <w:p w14:paraId="63F0AC79">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61AEF86E">
      <w:pPr>
        <w:pStyle w:val="15"/>
        <w:spacing w:line="500" w:lineRule="exact"/>
        <w:ind w:firstLine="0" w:firstLineChars="0"/>
        <w:outlineLvl w:val="1"/>
        <w:rPr>
          <w:rFonts w:ascii="仿宋" w:hAnsi="仿宋" w:eastAsia="仿宋"/>
          <w:b/>
          <w:bCs/>
          <w:color w:val="auto"/>
          <w:sz w:val="24"/>
          <w:highlight w:val="none"/>
        </w:rPr>
      </w:pPr>
      <w:r>
        <w:rPr>
          <w:rFonts w:hint="eastAsia" w:ascii="仿宋" w:hAnsi="仿宋" w:eastAsia="仿宋"/>
          <w:b/>
          <w:bCs/>
          <w:color w:val="auto"/>
          <w:sz w:val="24"/>
          <w:highlight w:val="none"/>
        </w:rPr>
        <w:t>项目基本情况：</w:t>
      </w:r>
    </w:p>
    <w:p w14:paraId="10D30CBC">
      <w:pPr>
        <w:pStyle w:val="15"/>
        <w:spacing w:line="500" w:lineRule="exact"/>
        <w:ind w:firstLine="480"/>
        <w:outlineLvl w:val="1"/>
        <w:rPr>
          <w:rFonts w:hint="eastAsia"/>
          <w:highlight w:val="none"/>
          <w:lang w:val="en-US" w:eastAsia="zh-CN"/>
        </w:rPr>
      </w:pPr>
      <w:r>
        <w:rPr>
          <w:rFonts w:hint="eastAsia" w:ascii="仿宋" w:hAnsi="仿宋" w:eastAsia="仿宋" w:cs="宋体"/>
          <w:color w:val="auto"/>
          <w:sz w:val="24"/>
          <w:highlight w:val="none"/>
          <w:lang w:val="en-US" w:eastAsia="zh-CN"/>
        </w:rPr>
        <w:t>该项目包括贴沙河东侧区域、</w:t>
      </w:r>
      <w:r>
        <w:rPr>
          <w:rFonts w:hint="eastAsia" w:ascii="仿宋" w:hAnsi="仿宋" w:eastAsia="仿宋" w:cs="仿宋"/>
          <w:b w:val="0"/>
          <w:bCs w:val="0"/>
          <w:color w:val="auto"/>
          <w:kern w:val="2"/>
          <w:sz w:val="24"/>
          <w:szCs w:val="24"/>
          <w:highlight w:val="none"/>
          <w:lang w:val="en-US" w:eastAsia="zh-CN" w:bidi="ar-SA"/>
        </w:rPr>
        <w:t>贴沙河西侧区域</w:t>
      </w:r>
      <w:r>
        <w:rPr>
          <w:rFonts w:hint="eastAsia" w:ascii="仿宋" w:hAnsi="仿宋" w:eastAsia="仿宋" w:cs="宋体"/>
          <w:color w:val="auto"/>
          <w:sz w:val="24"/>
          <w:highlight w:val="none"/>
          <w:lang w:val="en-US" w:eastAsia="zh-CN"/>
        </w:rPr>
        <w:t>、市政、市容、环卫、绿化应急处理,其中；</w:t>
      </w:r>
    </w:p>
    <w:p w14:paraId="1289A645">
      <w:pPr>
        <w:pStyle w:val="15"/>
        <w:spacing w:line="500" w:lineRule="exact"/>
        <w:ind w:firstLine="480"/>
        <w:outlineLvl w:val="1"/>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标项一：贴沙河东侧区域市政、市容、环卫、绿化应急处理项目，包含八个街道（采荷街道、四季青街道、闸弄口街道、凯旋街道、彭埠街道、</w:t>
      </w:r>
      <w:r>
        <w:rPr>
          <w:rFonts w:hint="eastAsia" w:ascii="仿宋" w:hAnsi="仿宋" w:eastAsia="仿宋" w:cs="仿宋"/>
          <w:color w:val="auto"/>
          <w:sz w:val="24"/>
          <w:highlight w:val="none"/>
          <w:lang w:val="en-US" w:eastAsia="zh-CN"/>
        </w:rPr>
        <w:t>笕桥街道、</w:t>
      </w:r>
      <w:r>
        <w:rPr>
          <w:rFonts w:hint="eastAsia" w:ascii="仿宋" w:hAnsi="仿宋" w:eastAsia="仿宋" w:cs="宋体"/>
          <w:color w:val="auto"/>
          <w:sz w:val="24"/>
          <w:highlight w:val="none"/>
          <w:lang w:val="en-US" w:eastAsia="zh-CN"/>
        </w:rPr>
        <w:t>九堡街道、丁兰街道）；</w:t>
      </w:r>
    </w:p>
    <w:p w14:paraId="280EE893">
      <w:pPr>
        <w:pStyle w:val="15"/>
        <w:spacing w:line="500" w:lineRule="exact"/>
        <w:ind w:firstLine="480"/>
        <w:outlineLvl w:val="1"/>
        <w:rPr>
          <w:rFonts w:hint="eastAsia"/>
          <w:highlight w:val="none"/>
          <w:lang w:val="en-US" w:eastAsia="zh-CN"/>
        </w:rPr>
      </w:pPr>
      <w:r>
        <w:rPr>
          <w:rFonts w:hint="eastAsia" w:ascii="仿宋" w:hAnsi="仿宋" w:eastAsia="仿宋" w:cs="宋体"/>
          <w:color w:val="auto"/>
          <w:sz w:val="24"/>
          <w:highlight w:val="none"/>
          <w:lang w:val="en-US" w:eastAsia="zh-CN"/>
        </w:rPr>
        <w:t>标项二：贴沙河西侧区域市政、市容、环卫、绿化应急处理项目，包含六个街道（紫阳街道、望江街道、小营街道、湖滨街道、南星</w:t>
      </w:r>
      <w:r>
        <w:rPr>
          <w:rFonts w:hint="eastAsia" w:ascii="仿宋" w:hAnsi="仿宋" w:eastAsia="仿宋" w:cs="仿宋"/>
          <w:bCs/>
          <w:color w:val="auto"/>
          <w:sz w:val="24"/>
          <w:szCs w:val="24"/>
          <w:highlight w:val="none"/>
          <w:lang w:val="en-US" w:eastAsia="zh-CN"/>
        </w:rPr>
        <w:t>街道</w:t>
      </w:r>
      <w:r>
        <w:rPr>
          <w:rFonts w:hint="eastAsia" w:ascii="仿宋" w:hAnsi="仿宋" w:eastAsia="仿宋" w:cs="宋体"/>
          <w:color w:val="auto"/>
          <w:sz w:val="24"/>
          <w:highlight w:val="none"/>
          <w:lang w:val="en-US" w:eastAsia="zh-CN"/>
        </w:rPr>
        <w:t>、清波街道）；</w:t>
      </w:r>
    </w:p>
    <w:p w14:paraId="2DF27CA5">
      <w:pPr>
        <w:pStyle w:val="15"/>
        <w:spacing w:line="500" w:lineRule="exact"/>
        <w:ind w:firstLine="480"/>
        <w:outlineLvl w:val="1"/>
        <w:rPr>
          <w:rFonts w:hint="eastAsia" w:ascii="仿宋" w:hAnsi="仿宋" w:eastAsia="仿宋" w:cs="宋体"/>
          <w:color w:val="auto"/>
          <w:sz w:val="24"/>
          <w:highlight w:val="none"/>
        </w:rPr>
      </w:pPr>
      <w:r>
        <w:rPr>
          <w:rFonts w:hint="eastAsia" w:ascii="仿宋" w:hAnsi="仿宋" w:eastAsia="仿宋" w:cs="仿宋"/>
          <w:bCs/>
          <w:color w:val="auto"/>
          <w:kern w:val="0"/>
          <w:sz w:val="24"/>
          <w:szCs w:val="24"/>
          <w:highlight w:val="none"/>
          <w:lang w:val="en-US" w:eastAsia="zh-CN" w:bidi="ar-SA"/>
        </w:rPr>
        <w:t>▲</w:t>
      </w:r>
      <w:r>
        <w:rPr>
          <w:rFonts w:hint="eastAsia" w:ascii="仿宋" w:hAnsi="仿宋" w:eastAsia="仿宋" w:cs="宋体"/>
          <w:color w:val="auto"/>
          <w:sz w:val="24"/>
          <w:highlight w:val="none"/>
        </w:rPr>
        <w:t>服务</w:t>
      </w:r>
      <w:r>
        <w:rPr>
          <w:rFonts w:hint="eastAsia" w:ascii="仿宋" w:hAnsi="仿宋" w:eastAsia="仿宋" w:cs="宋体"/>
          <w:color w:val="auto"/>
          <w:sz w:val="24"/>
          <w:highlight w:val="none"/>
          <w:lang w:val="en-US" w:eastAsia="zh-CN"/>
        </w:rPr>
        <w:t>期标项一、标项二</w:t>
      </w:r>
      <w:r>
        <w:rPr>
          <w:rFonts w:hint="eastAsia" w:ascii="仿宋" w:hAnsi="仿宋" w:eastAsia="仿宋" w:cs="宋体"/>
          <w:color w:val="auto"/>
          <w:sz w:val="24"/>
          <w:highlight w:val="none"/>
        </w:rPr>
        <w:t>为</w:t>
      </w:r>
      <w:r>
        <w:rPr>
          <w:rFonts w:hint="eastAsia" w:ascii="仿宋" w:hAnsi="仿宋" w:eastAsia="仿宋" w:cs="宋体"/>
          <w:color w:val="auto"/>
          <w:sz w:val="24"/>
          <w:highlight w:val="none"/>
          <w:lang w:val="en-US" w:eastAsia="zh-CN"/>
        </w:rPr>
        <w:t>1年。</w:t>
      </w:r>
      <w:r>
        <w:rPr>
          <w:rFonts w:hint="eastAsia" w:ascii="仿宋" w:hAnsi="仿宋" w:eastAsia="仿宋" w:cs="宋体"/>
          <w:color w:val="auto"/>
          <w:sz w:val="24"/>
          <w:highlight w:val="none"/>
        </w:rPr>
        <w:t>根据项目实际情况，各标项</w:t>
      </w:r>
      <w:r>
        <w:rPr>
          <w:rFonts w:hint="eastAsia" w:ascii="仿宋" w:hAnsi="仿宋" w:eastAsia="仿宋" w:cs="宋体"/>
          <w:color w:val="auto"/>
          <w:sz w:val="24"/>
          <w:highlight w:val="none"/>
          <w:lang w:val="en-US" w:eastAsia="zh-CN"/>
        </w:rPr>
        <w:t>可兼投</w:t>
      </w:r>
      <w:r>
        <w:rPr>
          <w:rFonts w:hint="eastAsia" w:ascii="仿宋" w:hAnsi="仿宋" w:eastAsia="仿宋" w:cs="宋体"/>
          <w:color w:val="auto"/>
          <w:sz w:val="24"/>
          <w:highlight w:val="none"/>
        </w:rPr>
        <w:t>不可兼中。项目依照标项一、标项二顺序依次进行开评标并确定中标候选人，若投标人为标项一第一中标候选人，如参与后续标项投标，符合性审查不通过，做无效处理。</w:t>
      </w:r>
    </w:p>
    <w:p w14:paraId="23C4B7AF">
      <w:pPr>
        <w:pStyle w:val="2"/>
        <w:pageBreakBefore w:val="0"/>
        <w:tabs>
          <w:tab w:val="left" w:pos="2985"/>
          <w:tab w:val="clear" w:pos="432"/>
        </w:tabs>
        <w:kinsoku/>
        <w:wordWrap/>
        <w:overflowPunct/>
        <w:topLinePunct w:val="0"/>
        <w:bidi w:val="0"/>
        <w:spacing w:line="360" w:lineRule="auto"/>
        <w:ind w:left="0" w:leftChars="0" w:firstLine="0" w:firstLineChars="0"/>
        <w:jc w:val="both"/>
        <w:textAlignment w:val="auto"/>
        <w:rPr>
          <w:rFonts w:hint="eastAsia" w:ascii="仿宋" w:hAnsi="仿宋" w:eastAsia="仿宋" w:cs="仿宋"/>
          <w:color w:val="auto"/>
          <w:sz w:val="24"/>
          <w:szCs w:val="24"/>
          <w:highlight w:val="none"/>
          <w:lang w:val="en-US" w:eastAsia="zh-CN"/>
        </w:rPr>
      </w:pPr>
      <w:bookmarkStart w:id="28" w:name="_Toc422946256"/>
    </w:p>
    <w:bookmarkEnd w:id="28"/>
    <w:p w14:paraId="55E4D381">
      <w:pPr>
        <w:pStyle w:val="2"/>
        <w:pageBreakBefore w:val="0"/>
        <w:tabs>
          <w:tab w:val="left" w:pos="2985"/>
          <w:tab w:val="clear" w:pos="432"/>
        </w:tabs>
        <w:kinsoku/>
        <w:wordWrap/>
        <w:overflowPunct/>
        <w:topLinePunct w:val="0"/>
        <w:bidi w:val="0"/>
        <w:spacing w:line="360" w:lineRule="auto"/>
        <w:jc w:val="both"/>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标项</w:t>
      </w:r>
      <w:r>
        <w:rPr>
          <w:rFonts w:hint="eastAsia" w:ascii="仿宋" w:eastAsia="仿宋" w:cs="仿宋"/>
          <w:color w:val="auto"/>
          <w:sz w:val="24"/>
          <w:szCs w:val="24"/>
          <w:highlight w:val="none"/>
          <w:lang w:val="en-US" w:eastAsia="zh-CN"/>
        </w:rPr>
        <w:t xml:space="preserve">一】 </w:t>
      </w:r>
      <w:r>
        <w:rPr>
          <w:rFonts w:hint="eastAsia" w:ascii="仿宋" w:hAnsi="仿宋" w:eastAsia="仿宋" w:cs="仿宋"/>
          <w:color w:val="auto"/>
          <w:sz w:val="24"/>
          <w:szCs w:val="24"/>
          <w:highlight w:val="none"/>
        </w:rPr>
        <w:t>招标内容一览表</w:t>
      </w:r>
    </w:p>
    <w:tbl>
      <w:tblPr>
        <w:tblStyle w:val="6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99"/>
        <w:gridCol w:w="1325"/>
        <w:gridCol w:w="1290"/>
        <w:gridCol w:w="2040"/>
      </w:tblGrid>
      <w:tr w14:paraId="6272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Align w:val="center"/>
          </w:tcPr>
          <w:p w14:paraId="3E25F34D">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序号</w:t>
            </w:r>
          </w:p>
        </w:tc>
        <w:tc>
          <w:tcPr>
            <w:tcW w:w="2799" w:type="dxa"/>
            <w:vAlign w:val="center"/>
          </w:tcPr>
          <w:p w14:paraId="0C407071">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标项名称及内容</w:t>
            </w:r>
          </w:p>
        </w:tc>
        <w:tc>
          <w:tcPr>
            <w:tcW w:w="1325" w:type="dxa"/>
            <w:vAlign w:val="center"/>
          </w:tcPr>
          <w:p w14:paraId="7359EBC3">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数量</w:t>
            </w:r>
          </w:p>
        </w:tc>
        <w:tc>
          <w:tcPr>
            <w:tcW w:w="1290" w:type="dxa"/>
            <w:vAlign w:val="center"/>
          </w:tcPr>
          <w:p w14:paraId="3C2F85DF">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单位</w:t>
            </w:r>
          </w:p>
        </w:tc>
        <w:tc>
          <w:tcPr>
            <w:tcW w:w="2040" w:type="dxa"/>
            <w:vAlign w:val="center"/>
          </w:tcPr>
          <w:p w14:paraId="62B012C4">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服务期</w:t>
            </w:r>
          </w:p>
        </w:tc>
      </w:tr>
      <w:tr w14:paraId="19E6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Align w:val="center"/>
          </w:tcPr>
          <w:p w14:paraId="1A80A7CC">
            <w:pPr>
              <w:pageBreakBefore w:val="0"/>
              <w:kinsoku/>
              <w:wordWrap/>
              <w:topLinePunct w:val="0"/>
              <w:bidi w:val="0"/>
              <w:snapToGrid w:val="0"/>
              <w:spacing w:line="30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2799" w:type="dxa"/>
            <w:vAlign w:val="center"/>
          </w:tcPr>
          <w:p w14:paraId="16BD3E89">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贴沙河东侧区域市政、市容、环卫、绿化应急处理项目</w:t>
            </w:r>
          </w:p>
        </w:tc>
        <w:tc>
          <w:tcPr>
            <w:tcW w:w="1325" w:type="dxa"/>
            <w:vAlign w:val="center"/>
          </w:tcPr>
          <w:p w14:paraId="3467BC22">
            <w:pPr>
              <w:pageBreakBefore w:val="0"/>
              <w:kinsoku/>
              <w:wordWrap/>
              <w:topLinePunct w:val="0"/>
              <w:bidi w:val="0"/>
              <w:snapToGrid w:val="0"/>
              <w:spacing w:line="30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1290" w:type="dxa"/>
            <w:vAlign w:val="center"/>
          </w:tcPr>
          <w:p w14:paraId="39AF4977">
            <w:pPr>
              <w:pageBreakBefore w:val="0"/>
              <w:kinsoku/>
              <w:wordWrap/>
              <w:topLinePunct w:val="0"/>
              <w:bidi w:val="0"/>
              <w:snapToGrid w:val="0"/>
              <w:spacing w:line="300" w:lineRule="auto"/>
              <w:jc w:val="center"/>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项</w:t>
            </w:r>
          </w:p>
        </w:tc>
        <w:tc>
          <w:tcPr>
            <w:tcW w:w="2040" w:type="dxa"/>
            <w:vAlign w:val="center"/>
          </w:tcPr>
          <w:p w14:paraId="1C4BF650">
            <w:pPr>
              <w:pageBreakBefore w:val="0"/>
              <w:kinsoku/>
              <w:wordWrap/>
              <w:topLinePunct w:val="0"/>
              <w:bidi w:val="0"/>
              <w:snapToGrid w:val="0"/>
              <w:spacing w:line="300" w:lineRule="auto"/>
              <w:jc w:val="center"/>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服务期</w:t>
            </w:r>
            <w:r>
              <w:rPr>
                <w:rFonts w:hint="eastAsia" w:ascii="仿宋" w:hAnsi="仿宋" w:eastAsia="仿宋" w:cs="仿宋"/>
                <w:b w:val="0"/>
                <w:bCs w:val="0"/>
                <w:color w:val="auto"/>
                <w:kern w:val="2"/>
                <w:sz w:val="24"/>
                <w:szCs w:val="24"/>
                <w:highlight w:val="none"/>
                <w:lang w:val="en-US" w:eastAsia="zh-CN" w:bidi="ar-SA"/>
              </w:rPr>
              <w:t>1年</w:t>
            </w:r>
          </w:p>
        </w:tc>
      </w:tr>
    </w:tbl>
    <w:p w14:paraId="48EDDE6F">
      <w:pPr>
        <w:pageBreakBefore w:val="0"/>
        <w:kinsoku/>
        <w:wordWrap/>
        <w:overflowPunct/>
        <w:topLinePunct w:val="0"/>
        <w:bidi w:val="0"/>
        <w:adjustRightInd w:val="0"/>
        <w:snapToGrid w:val="0"/>
        <w:spacing w:line="360" w:lineRule="auto"/>
        <w:ind w:left="0" w:firstLine="472" w:firstLineChars="196"/>
        <w:jc w:val="both"/>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说明：</w:t>
      </w:r>
      <w:r>
        <w:rPr>
          <w:rFonts w:hint="eastAsia" w:ascii="仿宋" w:hAnsi="仿宋" w:eastAsia="仿宋" w:cs="仿宋"/>
          <w:b/>
          <w:bCs/>
          <w:color w:val="auto"/>
          <w:sz w:val="24"/>
          <w:szCs w:val="24"/>
          <w:highlight w:val="none"/>
          <w:lang w:val="zh-CN"/>
        </w:rPr>
        <w:t>招标文件中所有带▲的内容是采购人提出的实质性条款，若投标文件响应内容出现负偏差，将被评标委员会认定为投标无效。</w:t>
      </w:r>
    </w:p>
    <w:p w14:paraId="27B1B34D">
      <w:pPr>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color w:val="auto"/>
          <w:sz w:val="24"/>
          <w:szCs w:val="24"/>
          <w:highlight w:val="none"/>
        </w:rPr>
        <w:t>服务范围：</w:t>
      </w:r>
      <w:r>
        <w:rPr>
          <w:rFonts w:hint="eastAsia" w:ascii="仿宋" w:hAnsi="仿宋" w:eastAsia="仿宋" w:cs="仿宋"/>
          <w:color w:val="auto"/>
          <w:sz w:val="24"/>
          <w:highlight w:val="none"/>
          <w:lang w:val="en-US" w:eastAsia="zh-CN"/>
        </w:rPr>
        <w:t>贴沙河以东、清江路以北区</w:t>
      </w:r>
      <w:r>
        <w:rPr>
          <w:rFonts w:hint="eastAsia" w:ascii="仿宋" w:hAnsi="仿宋" w:eastAsia="仿宋" w:cs="仿宋"/>
          <w:color w:val="auto"/>
          <w:sz w:val="24"/>
          <w:highlight w:val="none"/>
        </w:rPr>
        <w:t>域</w:t>
      </w:r>
      <w:r>
        <w:rPr>
          <w:rFonts w:hint="eastAsia" w:ascii="仿宋" w:hAnsi="仿宋" w:eastAsia="仿宋" w:cs="仿宋"/>
          <w:color w:val="auto"/>
          <w:sz w:val="24"/>
          <w:highlight w:val="none"/>
          <w:lang w:val="en-US" w:eastAsia="zh-CN"/>
        </w:rPr>
        <w:t>内，</w:t>
      </w:r>
      <w:r>
        <w:rPr>
          <w:rFonts w:hint="eastAsia" w:ascii="仿宋" w:hAnsi="仿宋" w:eastAsia="仿宋" w:cs="仿宋"/>
          <w:bCs/>
          <w:color w:val="auto"/>
          <w:sz w:val="24"/>
          <w:szCs w:val="24"/>
          <w:highlight w:val="none"/>
          <w:lang w:val="en-US" w:eastAsia="zh-CN"/>
        </w:rPr>
        <w:t>包含八个街道</w:t>
      </w:r>
      <w:r>
        <w:rPr>
          <w:rFonts w:hint="eastAsia" w:ascii="仿宋" w:hAnsi="仿宋" w:eastAsia="仿宋" w:cs="仿宋"/>
          <w:color w:val="auto"/>
          <w:sz w:val="24"/>
          <w:highlight w:val="none"/>
          <w:lang w:val="en-US" w:eastAsia="zh-CN"/>
        </w:rPr>
        <w:t>（采荷街道、四季青街道、闸弄口街道、凯旋街道、彭埠街道、笕桥街道、九堡街道、丁兰街道</w:t>
      </w:r>
      <w:r>
        <w:rPr>
          <w:rFonts w:hint="eastAsia" w:ascii="仿宋" w:hAnsi="仿宋" w:eastAsia="仿宋" w:cs="仿宋"/>
          <w:color w:val="auto"/>
          <w:sz w:val="24"/>
          <w:highlight w:val="none"/>
        </w:rPr>
        <w:t>）</w:t>
      </w:r>
      <w:r>
        <w:rPr>
          <w:rFonts w:hint="eastAsia" w:ascii="仿宋" w:hAnsi="仿宋" w:eastAsia="仿宋" w:cs="仿宋"/>
          <w:bCs/>
          <w:color w:val="auto"/>
          <w:sz w:val="24"/>
          <w:szCs w:val="24"/>
          <w:highlight w:val="none"/>
        </w:rPr>
        <w:t>市政类损坏问题的临时围护或修复或恢复或更换等。包括人行道、盲道、道路平侧石、无障碍设施指路牌、交通警示柱、电信（电力）指标牌、公厕指示牌等进行修复或恢复，以及对各类井盖临时围护或修复等；</w:t>
      </w:r>
      <w:r>
        <w:rPr>
          <w:rFonts w:hint="eastAsia" w:ascii="仿宋" w:hAnsi="仿宋" w:eastAsia="仿宋" w:cs="仿宋"/>
          <w:color w:val="auto"/>
          <w:sz w:val="24"/>
          <w:highlight w:val="none"/>
          <w:lang w:val="en-US" w:eastAsia="zh-CN"/>
        </w:rPr>
        <w:t>贴沙河以东、清江路以北区</w:t>
      </w:r>
      <w:r>
        <w:rPr>
          <w:rFonts w:hint="eastAsia" w:ascii="仿宋" w:hAnsi="仿宋" w:eastAsia="仿宋" w:cs="仿宋"/>
          <w:color w:val="auto"/>
          <w:sz w:val="24"/>
          <w:highlight w:val="none"/>
        </w:rPr>
        <w:t>域</w:t>
      </w:r>
      <w:r>
        <w:rPr>
          <w:rFonts w:hint="eastAsia" w:ascii="仿宋" w:hAnsi="仿宋" w:eastAsia="仿宋" w:cs="仿宋"/>
          <w:color w:val="auto"/>
          <w:sz w:val="24"/>
          <w:highlight w:val="none"/>
          <w:lang w:val="en-US" w:eastAsia="zh-CN"/>
        </w:rPr>
        <w:t>内，</w:t>
      </w:r>
      <w:r>
        <w:rPr>
          <w:rFonts w:hint="eastAsia" w:ascii="仿宋" w:hAnsi="仿宋" w:eastAsia="仿宋" w:cs="仿宋"/>
          <w:bCs/>
          <w:color w:val="auto"/>
          <w:sz w:val="24"/>
          <w:szCs w:val="24"/>
          <w:highlight w:val="none"/>
          <w:lang w:val="en-US" w:eastAsia="zh-CN"/>
        </w:rPr>
        <w:t>包含八个街道</w:t>
      </w:r>
      <w:r>
        <w:rPr>
          <w:rFonts w:hint="eastAsia" w:ascii="仿宋" w:hAnsi="仿宋" w:eastAsia="仿宋" w:cs="仿宋"/>
          <w:color w:val="auto"/>
          <w:sz w:val="24"/>
          <w:highlight w:val="none"/>
          <w:lang w:val="en-US" w:eastAsia="zh-CN"/>
        </w:rPr>
        <w:t>（采荷街道、四季青街道、闸弄口街道、凯旋街道、彭埠街道、笕桥街道、九堡街道、丁兰街道</w:t>
      </w:r>
      <w:r>
        <w:rPr>
          <w:rFonts w:hint="eastAsia" w:ascii="仿宋" w:hAnsi="仿宋" w:eastAsia="仿宋" w:cs="仿宋"/>
          <w:color w:val="auto"/>
          <w:sz w:val="24"/>
          <w:highlight w:val="none"/>
        </w:rPr>
        <w:t>）</w:t>
      </w:r>
      <w:r>
        <w:rPr>
          <w:rFonts w:hint="eastAsia" w:ascii="仿宋" w:hAnsi="仿宋" w:eastAsia="仿宋" w:cs="仿宋"/>
          <w:bCs/>
          <w:color w:val="auto"/>
          <w:sz w:val="24"/>
          <w:szCs w:val="24"/>
          <w:highlight w:val="none"/>
        </w:rPr>
        <w:t>城市市容、环卫应急处理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绿化类损坏问题的修复或恢复等。包括绿化护栏、花钵、花架、绿地、树池箅子树穴、古树、行道树等问题的修复或恢复；区域内其他类案卷的处置。</w:t>
      </w:r>
    </w:p>
    <w:p w14:paraId="51637DF5">
      <w:pPr>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color w:val="auto"/>
          <w:sz w:val="24"/>
          <w:szCs w:val="24"/>
          <w:highlight w:val="none"/>
        </w:rPr>
        <w:t>基本服务要求</w:t>
      </w:r>
    </w:p>
    <w:p w14:paraId="2F5F4CBE">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1、应保证招标人获得优先服务的权利，积极主动与招标人配合，并在不超过承诺的期限内完成工作。</w:t>
      </w:r>
    </w:p>
    <w:p w14:paraId="76FA9843">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2、应设有专线服务电话7*24小时服务，不论业务量大小，随时响应招标人的各项要求。</w:t>
      </w:r>
    </w:p>
    <w:p w14:paraId="0ED28DD4">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3、协助有关部门做好对招标人经办人的廉政工作，防止腐败现象的出现。</w:t>
      </w:r>
    </w:p>
    <w:p w14:paraId="2B150299">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绿化应急处理项目</w:t>
      </w:r>
      <w:r>
        <w:rPr>
          <w:rFonts w:hint="eastAsia" w:ascii="仿宋" w:hAnsi="仿宋" w:eastAsia="仿宋" w:cs="仿宋"/>
          <w:b/>
          <w:color w:val="auto"/>
          <w:sz w:val="24"/>
          <w:szCs w:val="24"/>
          <w:highlight w:val="none"/>
        </w:rPr>
        <w:t>：</w:t>
      </w:r>
    </w:p>
    <w:p w14:paraId="4A0F6E3C">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1.服务内容：</w:t>
      </w:r>
      <w:r>
        <w:rPr>
          <w:rFonts w:hint="eastAsia" w:ascii="仿宋" w:hAnsi="仿宋" w:eastAsia="仿宋" w:cs="仿宋"/>
          <w:color w:val="auto"/>
          <w:sz w:val="24"/>
          <w:highlight w:val="none"/>
          <w:lang w:val="en-US" w:eastAsia="zh-CN"/>
        </w:rPr>
        <w:t>贴沙河以东、清江路以北区</w:t>
      </w:r>
      <w:r>
        <w:rPr>
          <w:rFonts w:hint="eastAsia" w:ascii="仿宋" w:hAnsi="仿宋" w:eastAsia="仿宋" w:cs="仿宋"/>
          <w:color w:val="auto"/>
          <w:sz w:val="24"/>
          <w:highlight w:val="none"/>
        </w:rPr>
        <w:t>域</w:t>
      </w:r>
      <w:r>
        <w:rPr>
          <w:rFonts w:hint="eastAsia" w:ascii="仿宋" w:hAnsi="仿宋" w:eastAsia="仿宋" w:cs="仿宋"/>
          <w:color w:val="auto"/>
          <w:sz w:val="24"/>
          <w:highlight w:val="none"/>
          <w:lang w:val="en-US" w:eastAsia="zh-CN"/>
        </w:rPr>
        <w:t>内，</w:t>
      </w:r>
      <w:r>
        <w:rPr>
          <w:rFonts w:hint="eastAsia" w:ascii="仿宋" w:hAnsi="仿宋" w:eastAsia="仿宋" w:cs="仿宋"/>
          <w:bCs/>
          <w:color w:val="auto"/>
          <w:sz w:val="24"/>
          <w:szCs w:val="24"/>
          <w:highlight w:val="none"/>
          <w:lang w:val="en-US" w:eastAsia="zh-CN"/>
        </w:rPr>
        <w:t>包含八个街道</w:t>
      </w:r>
      <w:r>
        <w:rPr>
          <w:rFonts w:hint="eastAsia" w:ascii="仿宋" w:hAnsi="仿宋" w:eastAsia="仿宋" w:cs="仿宋"/>
          <w:color w:val="auto"/>
          <w:sz w:val="24"/>
          <w:highlight w:val="none"/>
          <w:lang w:val="en-US" w:eastAsia="zh-CN"/>
        </w:rPr>
        <w:t>（采荷街道、四季青街道、闸弄口街道、凯旋街道、彭埠街道、笕桥街道、九堡街道、丁兰街道</w:t>
      </w:r>
      <w:r>
        <w:rPr>
          <w:rFonts w:hint="eastAsia" w:ascii="仿宋" w:hAnsi="仿宋" w:eastAsia="仿宋" w:cs="仿宋"/>
          <w:color w:val="auto"/>
          <w:sz w:val="24"/>
          <w:highlight w:val="none"/>
        </w:rPr>
        <w:t>）</w:t>
      </w:r>
      <w:r>
        <w:rPr>
          <w:rFonts w:hint="eastAsia" w:ascii="仿宋" w:hAnsi="仿宋" w:eastAsia="仿宋" w:cs="仿宋"/>
          <w:bCs/>
          <w:color w:val="auto"/>
          <w:sz w:val="24"/>
          <w:szCs w:val="24"/>
          <w:highlight w:val="none"/>
        </w:rPr>
        <w:t>绿化类损坏问题的修复或恢复等。包括绿化护栏、花钵、花架、绿地、树池箅子树穴、古树、行道树等问题的修复或恢复</w:t>
      </w:r>
      <w:r>
        <w:rPr>
          <w:rFonts w:hint="eastAsia" w:ascii="仿宋" w:hAnsi="仿宋" w:eastAsia="仿宋" w:cs="仿宋"/>
          <w:color w:val="auto"/>
          <w:sz w:val="24"/>
          <w:szCs w:val="24"/>
          <w:highlight w:val="none"/>
        </w:rPr>
        <w:t>。</w:t>
      </w:r>
    </w:p>
    <w:p w14:paraId="40B02013">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绿化工作人员应对区域范围内</w:t>
      </w:r>
      <w:r>
        <w:rPr>
          <w:rFonts w:hint="eastAsia" w:ascii="仿宋" w:hAnsi="仿宋" w:eastAsia="仿宋" w:cs="仿宋"/>
          <w:bCs/>
          <w:color w:val="auto"/>
          <w:sz w:val="24"/>
          <w:szCs w:val="24"/>
          <w:highlight w:val="none"/>
        </w:rPr>
        <w:t>绿化类损坏问题的修复或恢复等</w:t>
      </w:r>
      <w:r>
        <w:rPr>
          <w:rFonts w:hint="eastAsia" w:ascii="仿宋" w:hAnsi="仿宋" w:eastAsia="仿宋" w:cs="仿宋"/>
          <w:color w:val="auto"/>
          <w:sz w:val="24"/>
          <w:szCs w:val="24"/>
          <w:highlight w:val="none"/>
        </w:rPr>
        <w:t>。</w:t>
      </w:r>
    </w:p>
    <w:p w14:paraId="578A1526">
      <w:pPr>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2.服务质量标准：</w:t>
      </w:r>
    </w:p>
    <w:p w14:paraId="4AFEDC24">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（1）绿地或花坛内各类乔、灌、草等绿化存活率100%。</w:t>
      </w:r>
    </w:p>
    <w:p w14:paraId="0208C6C8">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（2）植株修剪及时，做到枝叶紧密、圆整，无脱节、无倾斜，无枯枝死杈。</w:t>
      </w:r>
    </w:p>
    <w:p w14:paraId="7DDE5AB1">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（3）花坛、花景以及门厅花木摆放造型新颖、色彩鲜艳，植物长势良好，无残花、杂草。</w:t>
      </w:r>
    </w:p>
    <w:p w14:paraId="17E5AA9B">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（4）病虫害防治率100%，危害率低于5%。</w:t>
      </w:r>
    </w:p>
    <w:p w14:paraId="7261608D">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市容、环卫应急处理项目：</w:t>
      </w:r>
    </w:p>
    <w:p w14:paraId="037F0B90">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（一）自然灾害</w:t>
      </w:r>
    </w:p>
    <w:p w14:paraId="35890AE9">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影响本区环境卫生作业正常运作的自然灾害主要有台风、暴雨、风暴潮、高温及地震灾害等，造成生活垃圾、粪便等废弃物清除运输处置受阻，道路保洁无法正常进行，灯光广告、店招、店牌等户外设施安全受到影响。</w:t>
      </w:r>
    </w:p>
    <w:p w14:paraId="01C8B29D">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（二）事故灾难</w:t>
      </w:r>
    </w:p>
    <w:p w14:paraId="2B5D7E66">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1、因作业操作失误，引起本区垃圾中转站设施、江桥焚烧厂设备损坏，造成垃圾物流梗阻；</w:t>
      </w:r>
    </w:p>
    <w:p w14:paraId="62AE8F18">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2、水运船舶事故，码头不能正常中转，造成垃圾物流梗阻；</w:t>
      </w:r>
    </w:p>
    <w:p w14:paraId="35B31322">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3、水运船舶事故，粪便码头不能正常运作，造成粪便物流梗阻。</w:t>
      </w:r>
    </w:p>
    <w:p w14:paraId="126070B2">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（三）公共卫生突发性事件</w:t>
      </w:r>
    </w:p>
    <w:p w14:paraId="36E60122">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突发性传染病、群体性不明原因疾病，或其他严重影响公众健康的公共卫生突发事件，需对疫情控制区域生活垃圾、粪便及动物尸体等废弃物组织单独收运处置。</w:t>
      </w:r>
    </w:p>
    <w:p w14:paraId="4E2DA85D">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（四）社会安全事件</w:t>
      </w:r>
    </w:p>
    <w:p w14:paraId="78BCE07A">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发生恐怖袭击事件、民族宗教事件、经济安全事件、涉外突发事件和群体性事件等，并对区域内市容环境卫生造成影响，需要市容环境卫生管理部门配合处置的社会安全事件，包括：</w:t>
      </w:r>
    </w:p>
    <w:p w14:paraId="4552F2D2">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1、焚烧厂、码头、粪便码头及本区生活垃圾中转站等设施遭人为破坏，造成垃圾、粪便物流梗阻；</w:t>
      </w:r>
    </w:p>
    <w:p w14:paraId="7B4BC209">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2、国际国内重大事件，可能影响本区城市保洁的正常进行，在局部区域引起垃圾的大量产生等。</w:t>
      </w:r>
    </w:p>
    <w:p w14:paraId="045AE8C3">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3、作业队伍群访、罢工等，可能造成城区不能及时保洁，影响城市环境卫生面貌；造成生活废弃物大量堆积，生活垃圾、粪便物流梗阻</w:t>
      </w:r>
    </w:p>
    <w:p w14:paraId="5BB65018">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五）其他影响市容环境卫生事件</w:t>
      </w:r>
    </w:p>
    <w:p w14:paraId="7838C33D">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1、特大型公共活动。指聚集人数超过5万，需要对活动区域进行突击保洁和垃圾应急收运的。</w:t>
      </w:r>
    </w:p>
    <w:p w14:paraId="158F72F0">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2、因道路泥浆、渣土污染，影响市容环境卫生并造成交通梗阻，需要对道路泥浆、渣土进行快速清除的。</w:t>
      </w:r>
    </w:p>
    <w:p w14:paraId="2D0EFD84">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3、因大面积油污及其它易滑物质污染道路，影响市容环境卫生并造成交通梗阻的，需对道路进行快速保洁的。</w:t>
      </w:r>
    </w:p>
    <w:p w14:paraId="39E1A22E">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三、突发公共事件分级</w:t>
      </w:r>
    </w:p>
    <w:p w14:paraId="0829BB56">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（一）一般突发公共事件是指对较小范围的公共安全和社会秩序造成轻度危害与威胁，造成或者可能造成人员伤亡或财产损失，需要调度有关方面的力量和资源进行应急联动处置的突发公共事件。</w:t>
      </w:r>
    </w:p>
    <w:p w14:paraId="0EB37792">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（二）较大突发公共事件是指对一定范围内的公共安全和社会秩序造成一定危害与威胁，造成或者可能造成一定人员伤亡或者财产损失，需要调度有关方面的力量和资源进行应急联动处置的突发公共事件。</w:t>
      </w:r>
    </w:p>
    <w:p w14:paraId="7599D485">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（三）重大突发公共事件是指对较大范围内的公共安全和社会秩序造成重大危害与威胁，造成或者可能造成重大人员伤亡或财产损失，需要调度有关方面的力量和资源进行应急处置的突发公共事件。</w:t>
      </w:r>
    </w:p>
    <w:p w14:paraId="1C740E4E">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特大突发公共事件是指对大范围内的公共安全和社会秩序造成严重危害与威胁，造成或者可能造成特大人员伤亡或财产损失，需要由市应急指挥中心统一组织、指挥调度全市相关公共资源和力量进行应急处置的突发公共事件。</w:t>
      </w:r>
    </w:p>
    <w:p w14:paraId="586DAC26">
      <w:pPr>
        <w:keepNext w:val="0"/>
        <w:keepLines w:val="0"/>
        <w:pageBreakBefore w:val="0"/>
        <w:tabs>
          <w:tab w:val="left" w:pos="3780"/>
        </w:tabs>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市政应急处理项目：</w:t>
      </w:r>
    </w:p>
    <w:p w14:paraId="352CD72D">
      <w:pPr>
        <w:keepNext w:val="0"/>
        <w:keepLines w:val="0"/>
        <w:pageBreakBefore w:val="0"/>
        <w:numPr>
          <w:ilvl w:val="0"/>
          <w:numId w:val="1"/>
        </w:numPr>
        <w:tabs>
          <w:tab w:val="left" w:pos="525"/>
          <w:tab w:val="left" w:pos="630"/>
        </w:tabs>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服务内容：</w:t>
      </w:r>
    </w:p>
    <w:p w14:paraId="1F0B0FE3">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市政类损坏问题的临时围护或修复或恢复或更换等。包括人行道、盲道、道路平侧石、无障碍设施指路牌、交通警示柱、电信（电力）指标牌、公厕指示牌等进行修复或恢复，以及对各类井盖临时围护或修复等；</w:t>
      </w:r>
    </w:p>
    <w:p w14:paraId="5B1B3273">
      <w:pPr>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2.服务质量标准：</w:t>
      </w:r>
    </w:p>
    <w:p w14:paraId="3456092F">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（1）巡视检查。明确巡视工作职责，对重要区域、部位、进行重点巡视并记录巡视情况，及时发现和处理各种安全和事故隐患。</w:t>
      </w:r>
    </w:p>
    <w:p w14:paraId="4FA6D8D7">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（2）联系电话应保持24小时开通，做到随叫随到。</w:t>
      </w:r>
    </w:p>
    <w:p w14:paraId="02ECB4FB">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（3）车辆管理。对进出管辖区域的各类车辆进行管理，设置行车指示标志，规定车辆行驶路线，指定车辆停放区域，车库内配置道闸和监视系统，非机动车定点有序停放，停车区域无易燃、易爆等物品存放。</w:t>
      </w:r>
    </w:p>
    <w:p w14:paraId="50853F61">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突发事件处理。按照要求制订突发事件应急预案。每年组织不少于1次的突发事件应急演习。当发生台风、暴雨、雪灾等灾害性天气及其他突发事件时，应对露天设施进行检查和加固。各岗位人员必须按规定实行岗位警戒，根据不同突发事件的现场情况进行应变处理。对待上访人员做到耐心说服，及时报告有关部门予以妥善处置。</w:t>
      </w:r>
    </w:p>
    <w:p w14:paraId="19B04F09">
      <w:pPr>
        <w:keepNext w:val="0"/>
        <w:keepLines w:val="0"/>
        <w:pageBreakBefore w:val="0"/>
        <w:kinsoku/>
        <w:wordWrap/>
        <w:overflowPunct/>
        <w:topLinePunct w:val="0"/>
        <w:autoSpaceDE/>
        <w:autoSpaceDN/>
        <w:bidi w:val="0"/>
        <w:adjustRightInd w:val="0"/>
        <w:spacing w:line="360" w:lineRule="auto"/>
        <w:ind w:left="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、采购项目清单</w:t>
      </w:r>
    </w:p>
    <w:tbl>
      <w:tblPr>
        <w:tblStyle w:val="63"/>
        <w:tblW w:w="83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3366"/>
        <w:gridCol w:w="1684"/>
        <w:gridCol w:w="1436"/>
        <w:gridCol w:w="1230"/>
      </w:tblGrid>
      <w:tr w14:paraId="7BCE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C74B78">
            <w:pPr>
              <w:keepNext w:val="0"/>
              <w:keepLines w:val="0"/>
              <w:widowControl/>
              <w:suppressLineNumbers w:val="0"/>
              <w:jc w:val="center"/>
              <w:textAlignment w:val="center"/>
              <w:rPr>
                <w:rFonts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序号</w:t>
            </w:r>
          </w:p>
        </w:tc>
        <w:tc>
          <w:tcPr>
            <w:tcW w:w="3366"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10A2163A">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类别</w:t>
            </w:r>
          </w:p>
        </w:tc>
        <w:tc>
          <w:tcPr>
            <w:tcW w:w="1684" w:type="dxa"/>
            <w:tcBorders>
              <w:top w:val="single" w:color="000000" w:sz="8" w:space="0"/>
              <w:left w:val="nil"/>
              <w:bottom w:val="nil"/>
              <w:right w:val="single" w:color="000000" w:sz="8" w:space="0"/>
            </w:tcBorders>
            <w:shd w:val="clear" w:color="auto" w:fill="auto"/>
            <w:noWrap/>
            <w:tcMar>
              <w:top w:w="15" w:type="dxa"/>
              <w:left w:w="15" w:type="dxa"/>
              <w:right w:w="15" w:type="dxa"/>
            </w:tcMar>
            <w:vAlign w:val="center"/>
          </w:tcPr>
          <w:p w14:paraId="56287B1A">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案卷</w:t>
            </w:r>
          </w:p>
        </w:tc>
        <w:tc>
          <w:tcPr>
            <w:tcW w:w="1436"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24C17187">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单位</w:t>
            </w:r>
          </w:p>
        </w:tc>
        <w:tc>
          <w:tcPr>
            <w:tcW w:w="1230" w:type="dxa"/>
            <w:tcBorders>
              <w:top w:val="single" w:color="000000" w:sz="8" w:space="0"/>
              <w:left w:val="nil"/>
              <w:bottom w:val="nil"/>
              <w:right w:val="single" w:color="000000" w:sz="8" w:space="0"/>
            </w:tcBorders>
            <w:shd w:val="clear" w:color="auto" w:fill="auto"/>
            <w:noWrap/>
            <w:tcMar>
              <w:top w:w="15" w:type="dxa"/>
              <w:left w:w="15" w:type="dxa"/>
              <w:right w:w="15" w:type="dxa"/>
            </w:tcMar>
            <w:vAlign w:val="center"/>
          </w:tcPr>
          <w:p w14:paraId="52879BC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b/>
                <w:i w:val="0"/>
                <w:color w:val="000000"/>
                <w:kern w:val="0"/>
                <w:sz w:val="24"/>
                <w:szCs w:val="24"/>
                <w:highlight w:val="none"/>
                <w:u w:val="none"/>
                <w:lang w:val="en-US" w:eastAsia="zh-CN" w:bidi="ar"/>
              </w:rPr>
              <w:t>最高</w:t>
            </w:r>
          </w:p>
        </w:tc>
      </w:tr>
      <w:tr w14:paraId="17FE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2A85CE">
            <w:pPr>
              <w:jc w:val="center"/>
              <w:rPr>
                <w:rFonts w:hint="eastAsia" w:ascii="仿宋" w:hAnsi="仿宋" w:eastAsia="仿宋" w:cs="仿宋"/>
                <w:b/>
                <w:i w:val="0"/>
                <w:color w:val="000000"/>
                <w:sz w:val="24"/>
                <w:szCs w:val="24"/>
                <w:highlight w:val="none"/>
                <w:u w:val="none"/>
              </w:rPr>
            </w:pPr>
          </w:p>
        </w:tc>
        <w:tc>
          <w:tcPr>
            <w:tcW w:w="3366"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5B5973C3">
            <w:pPr>
              <w:jc w:val="center"/>
              <w:rPr>
                <w:rFonts w:hint="eastAsia" w:ascii="仿宋" w:hAnsi="仿宋" w:eastAsia="仿宋" w:cs="仿宋"/>
                <w:b/>
                <w:i w:val="0"/>
                <w:color w:val="000000"/>
                <w:sz w:val="24"/>
                <w:szCs w:val="24"/>
                <w:highlight w:val="none"/>
                <w:u w:val="none"/>
              </w:rPr>
            </w:pP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19C6A5">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数量</w:t>
            </w:r>
          </w:p>
        </w:tc>
        <w:tc>
          <w:tcPr>
            <w:tcW w:w="1436"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40BC2472">
            <w:pPr>
              <w:jc w:val="center"/>
              <w:rPr>
                <w:rFonts w:hint="eastAsia" w:ascii="仿宋" w:hAnsi="仿宋" w:eastAsia="仿宋" w:cs="仿宋"/>
                <w:b/>
                <w:i w:val="0"/>
                <w:color w:val="000000"/>
                <w:sz w:val="24"/>
                <w:szCs w:val="24"/>
                <w:highlight w:val="none"/>
                <w:u w:val="none"/>
              </w:rPr>
            </w:pP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F49DE4">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单价（元）</w:t>
            </w:r>
          </w:p>
        </w:tc>
      </w:tr>
      <w:tr w14:paraId="2C33C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CD3D64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E97CE1">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暴露垃圾</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96DA9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F9F04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B46C1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w:t>
            </w:r>
          </w:p>
        </w:tc>
      </w:tr>
      <w:tr w14:paraId="034F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6D8791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94766D">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车行道</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5395B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7C5D7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平方米</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D4C18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1541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CA4E96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953AB9">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人行道（花岗岩）</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EAF64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43A190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平方米</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09A94A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3142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59E1D3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4975863">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人行道（透水砖、水泥等）</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4BE24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1FAC1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平方米</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0C1CE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54F2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7147D9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FCF991">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杆线下垂</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8C7C8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2BF49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33394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69BF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B1016B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B576FD">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景观灯（含地灯、射灯）</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BA954A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5706A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E616B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w:t>
            </w:r>
          </w:p>
        </w:tc>
      </w:tr>
      <w:tr w14:paraId="7821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0C3EDD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1416F64">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道路、绿化平侧石</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AFC6E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2F0186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米</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77A6A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3D31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787444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3E45BB">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各类交接箱交接箱</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5B52A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B2E0D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477E2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5ABD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0135AE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3C7E29">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大型井及井盖（雨水井、污水井、电力井、给水井、城建弱电井、各类通信井、不明井）</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4CA43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1C4E1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E8ABD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800</w:t>
            </w:r>
          </w:p>
        </w:tc>
      </w:tr>
      <w:tr w14:paraId="3290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5E8546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C6561A">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小型井及井盖（燃气井、上水井、水渠、雨水箅子、交通井、电力井、产权井、不明井）</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FE21E3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56686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B2FA3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0899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F6B845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11</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F1538B">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消防设施</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246A8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573FD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4EF69C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4955B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37299B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8EE108">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绿化损毁</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81DF5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AED9BF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件</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61AE2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2962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4D792C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13</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6C2ADA">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绿化遮挡交通设施</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95C2B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839C00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CAA53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1532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8F2687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14</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E07810">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人行道护栏、车行道护栏、绿化护栏</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E16ED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180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F7380B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米</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1DB161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32E6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B1D7CC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82E9FE">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树池箅子、树穴侧石</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AB4BD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567F42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7D384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60BF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641785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16</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964DA2">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线杆</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0F28C8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68869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根</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68940D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700</w:t>
            </w:r>
          </w:p>
        </w:tc>
      </w:tr>
      <w:tr w14:paraId="3D21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F31E17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17</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3991B5">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沿街立面脏、缺、损</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73B71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04A85D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平方米</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F0A10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535C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8428F2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18</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64DAA77">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路灯、信号灯</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6E9D4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D6E4EB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2F3B7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500</w:t>
            </w:r>
          </w:p>
        </w:tc>
      </w:tr>
      <w:tr w14:paraId="5C7E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90C4AB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19</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C4E5F7">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电力设施（变压器、输电塔）</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E7E6E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5243A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9FF1B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600</w:t>
            </w:r>
          </w:p>
        </w:tc>
      </w:tr>
      <w:tr w14:paraId="7CF36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424E53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21CFBC">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标志牌、指示牌</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38185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6B715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B07DD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1EDD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5B24F1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F5255A">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行道树、乔木更换</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32E97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2E2F88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07DB8F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700</w:t>
            </w:r>
          </w:p>
        </w:tc>
      </w:tr>
      <w:tr w14:paraId="5FEC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DA934F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C15196">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花钵</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938231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E9055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D5E46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2265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E62DA4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23</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0FCC33">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积存垃圾渣土</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C46EA0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18A9EC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32D55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79087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4A6A63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11F5CC">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跨河（江、湖）桥、河湖堤坝、亭楼、廊桥</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E7225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15D00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E4D01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800</w:t>
            </w:r>
          </w:p>
        </w:tc>
      </w:tr>
      <w:tr w14:paraId="7C1E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00636B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BC9B37">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路面塌陷</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979761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305A9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平方米</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4975D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500</w:t>
            </w:r>
          </w:p>
        </w:tc>
      </w:tr>
      <w:tr w14:paraId="7CDC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B79BAF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26</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C6E24B">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取水栓</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CD64E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D6507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B66EA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32FF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07EBE1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F4E8DD">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乱堆物堆料</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97918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37A98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7E968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3B2D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3C9A73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28</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457489">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障碍物</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40DCC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F9878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04F96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32D9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D06B9C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29</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7DEAA4C">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果壳箱</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2B8B1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E0606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959FA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39CF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91C048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DF6F45">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道路积泥、抛洒滴漏</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676BF9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C88634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CC738A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6E89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5A500D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8009CC">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大件垃圾、废弃家具</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5010C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354F3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B840C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500</w:t>
            </w:r>
          </w:p>
        </w:tc>
      </w:tr>
      <w:tr w14:paraId="5E83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A419C5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32</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B7C06E5">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污水横流</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D045E4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E6B8D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9E2859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7A2EA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5567B4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33</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117446">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非法张贴小广告</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FE4DA3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34EB3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47C550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w:t>
            </w:r>
          </w:p>
        </w:tc>
      </w:tr>
      <w:tr w14:paraId="1DAD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A8C0FB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34</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7EC0BF">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路面结冰</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91B217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D9AED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5EAC4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2595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6075A3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C4FFEE">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绿化积尘</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40819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22683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0E8FBF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3CAE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38F875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EFE777">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减速带</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49E03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4A3F6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米</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754D9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12B9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E78E4D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37</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2700A1">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施工维护脏乱差（不文明施工）</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F12425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742325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04620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34D7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EE4D5C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F3723D">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低洼积水</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C36FC6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E1A67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CB413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02B20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E1C089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39</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E6E7D7">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街头座椅</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E3069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DBDE8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6D9B2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478E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5A7F30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D99EC7">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紧急件维护</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7986C3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6B7532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3B523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3123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AD0E8D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429D6A9">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工地围挡</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9956D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CD84A8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DA960D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500</w:t>
            </w:r>
          </w:p>
        </w:tc>
      </w:tr>
      <w:tr w14:paraId="13333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8634F7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33EB77">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其他问题</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C91706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2B2881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F168EC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4D643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0677C2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43</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573066">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叉车</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3A3FB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CA1F00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辆*次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BBB08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1000</w:t>
            </w:r>
          </w:p>
        </w:tc>
      </w:tr>
      <w:tr w14:paraId="599E9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24E757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44</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A3BAE4">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吊车</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FC8C4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E9EAC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辆*次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B02C8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1500</w:t>
            </w:r>
          </w:p>
        </w:tc>
      </w:tr>
      <w:tr w14:paraId="40F8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EEA5C8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F445468">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铲车</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7AF35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D8CCD7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辆*次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60B468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1000</w:t>
            </w:r>
          </w:p>
        </w:tc>
      </w:tr>
      <w:tr w14:paraId="73CB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432D54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w:t>
            </w:r>
          </w:p>
        </w:tc>
        <w:tc>
          <w:tcPr>
            <w:tcW w:w="336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8C0B67">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登高车</w:t>
            </w:r>
          </w:p>
        </w:tc>
        <w:tc>
          <w:tcPr>
            <w:tcW w:w="16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0CBF2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143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53BA16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辆*次</w:t>
            </w:r>
          </w:p>
        </w:tc>
        <w:tc>
          <w:tcPr>
            <w:tcW w:w="12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7FFA2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1500</w:t>
            </w:r>
          </w:p>
        </w:tc>
      </w:tr>
    </w:tbl>
    <w:p w14:paraId="48A7C5AE">
      <w:pPr>
        <w:rPr>
          <w:rFonts w:hint="eastAsia"/>
          <w:highlight w:val="none"/>
        </w:rPr>
      </w:pPr>
    </w:p>
    <w:p w14:paraId="24786DC0">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kern w:val="0"/>
          <w:sz w:val="24"/>
          <w:szCs w:val="24"/>
          <w:highlight w:val="none"/>
          <w:lang w:val="en-US" w:eastAsia="zh-CN" w:bidi="ar-SA"/>
        </w:rPr>
        <w:t>▲</w:t>
      </w:r>
      <w:r>
        <w:rPr>
          <w:rFonts w:hint="eastAsia" w:ascii="仿宋" w:hAnsi="仿宋" w:eastAsia="仿宋" w:cs="仿宋"/>
          <w:b/>
          <w:color w:val="auto"/>
          <w:sz w:val="24"/>
          <w:szCs w:val="24"/>
          <w:highlight w:val="none"/>
        </w:rPr>
        <w:t>数字城管各类问题涉及的材料、车辆、处置、清运、人工费都包含在报价内，投标人报价综合单价不得超过此清单内最高单价，否则做无效标处理。</w:t>
      </w:r>
    </w:p>
    <w:p w14:paraId="6E2042BB">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时限要求：</w:t>
      </w:r>
    </w:p>
    <w:p w14:paraId="29C7DA9A">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紧急案卷自收到单子起2小时内处置完毕；</w:t>
      </w:r>
    </w:p>
    <w:p w14:paraId="2B6D6F98">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事件类案卷自收到单子起4小时内处置完毕；</w:t>
      </w:r>
    </w:p>
    <w:p w14:paraId="1434F5CD">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部件类案卷自收到单子起2天内处置完毕；</w:t>
      </w:r>
    </w:p>
    <w:p w14:paraId="4056913D">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如处置时限采购方有另行要求的，则按采购方的要求执行。</w:t>
      </w:r>
    </w:p>
    <w:p w14:paraId="1E8DC308">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如造成返工的每次扣100元，如造成超时的每次扣200元，如当月超时累计超3次的则3次（不含）以上的每次扣400元，如因应急处置不当导致的安全事故、媒体曝光等问题的则每件扣2000元。</w:t>
      </w:r>
    </w:p>
    <w:p w14:paraId="09DF7DE7">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2" w:firstLineChars="200"/>
        <w:jc w:val="both"/>
        <w:textAlignment w:val="auto"/>
        <w:rPr>
          <w:rFonts w:hint="eastAsia" w:ascii="仿宋" w:hAnsi="仿宋" w:eastAsia="仿宋" w:cs="仿宋"/>
          <w:b w:val="0"/>
          <w:bCs w:val="0"/>
          <w:color w:val="auto"/>
          <w:sz w:val="24"/>
          <w:szCs w:val="24"/>
          <w:highlight w:val="none"/>
          <w:u w:val="single"/>
        </w:rPr>
      </w:pPr>
      <w:r>
        <w:rPr>
          <w:rFonts w:hint="eastAsia" w:ascii="仿宋" w:hAnsi="仿宋" w:eastAsia="仿宋" w:cs="仿宋"/>
          <w:bCs/>
          <w:color w:val="auto"/>
          <w:kern w:val="0"/>
          <w:sz w:val="24"/>
          <w:szCs w:val="24"/>
          <w:highlight w:val="none"/>
          <w:lang w:val="en-US" w:eastAsia="zh-CN" w:bidi="ar-SA"/>
        </w:rPr>
        <w:t>▲5、本项目安排人数不得少于15人，应急处理时应配备应急人员，并配备相关机具。</w:t>
      </w:r>
      <w:r>
        <w:rPr>
          <w:rFonts w:hint="eastAsia" w:ascii="仿宋" w:hAnsi="仿宋" w:eastAsia="仿宋" w:cs="仿宋"/>
          <w:b w:val="0"/>
          <w:bCs w:val="0"/>
          <w:color w:val="auto"/>
          <w:sz w:val="24"/>
          <w:szCs w:val="24"/>
          <w:highlight w:val="none"/>
          <w:u w:val="single"/>
        </w:rPr>
        <w:t>人员工资不得低于《浙江省人民政府关于调整全省最低工资标准的通知》（浙政发〔2024〕3号）</w:t>
      </w:r>
      <w:r>
        <w:rPr>
          <w:rFonts w:hint="eastAsia" w:ascii="仿宋" w:hAnsi="仿宋" w:eastAsia="仿宋" w:cs="仿宋"/>
          <w:b w:val="0"/>
          <w:bCs w:val="0"/>
          <w:color w:val="auto"/>
          <w:sz w:val="24"/>
          <w:szCs w:val="24"/>
          <w:highlight w:val="none"/>
          <w:u w:val="single"/>
          <w:lang w:val="zh-CN"/>
        </w:rPr>
        <w:t>、</w:t>
      </w:r>
      <w:r>
        <w:rPr>
          <w:rFonts w:hint="eastAsia" w:ascii="仿宋" w:hAnsi="仿宋" w:eastAsia="仿宋" w:cs="仿宋"/>
          <w:b w:val="0"/>
          <w:bCs w:val="0"/>
          <w:color w:val="auto"/>
          <w:sz w:val="24"/>
          <w:szCs w:val="24"/>
          <w:highlight w:val="none"/>
          <w:u w:val="single"/>
        </w:rPr>
        <w:t>《杭州市人民政府关于调整市区最低工资标准的通知》（杭政函〔2024〕37号）规定的市区最低工资标准要求</w:t>
      </w:r>
      <w:r>
        <w:rPr>
          <w:rFonts w:hint="eastAsia" w:ascii="仿宋" w:hAnsi="仿宋" w:eastAsia="仿宋" w:cs="仿宋"/>
          <w:b w:val="0"/>
          <w:bCs w:val="0"/>
          <w:color w:val="auto"/>
          <w:sz w:val="24"/>
          <w:szCs w:val="24"/>
          <w:highlight w:val="none"/>
          <w:u w:val="single"/>
          <w:lang w:eastAsia="zh-CN"/>
        </w:rPr>
        <w:t>。</w:t>
      </w:r>
    </w:p>
    <w:p w14:paraId="00818AA7">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、商务要求</w:t>
      </w:r>
    </w:p>
    <w:p w14:paraId="16191B1C">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 报价要求</w:t>
      </w:r>
    </w:p>
    <w:p w14:paraId="6A9D31B0">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▲报价包括但不限于人员、机械设备、工具、材料等生产业务费用（</w:t>
      </w:r>
      <w:r>
        <w:rPr>
          <w:rFonts w:hint="eastAsia" w:ascii="仿宋" w:hAnsi="仿宋" w:eastAsia="仿宋" w:cs="仿宋"/>
          <w:b w:val="0"/>
          <w:bCs w:val="0"/>
          <w:color w:val="auto"/>
          <w:sz w:val="24"/>
          <w:szCs w:val="24"/>
          <w:highlight w:val="none"/>
          <w:lang w:val="en-US" w:eastAsia="zh-CN"/>
        </w:rPr>
        <w:t>其他</w:t>
      </w:r>
      <w:r>
        <w:rPr>
          <w:rFonts w:hint="eastAsia" w:ascii="仿宋" w:hAnsi="仿宋" w:eastAsia="仿宋" w:cs="仿宋"/>
          <w:b w:val="0"/>
          <w:bCs w:val="0"/>
          <w:color w:val="auto"/>
          <w:sz w:val="24"/>
          <w:szCs w:val="24"/>
          <w:highlight w:val="none"/>
        </w:rPr>
        <w:t>费等）等</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乙方为履行本合同项下所有成本、费用。该表将作为报价合理性的依据。本次投标报价为人民币价。</w:t>
      </w:r>
    </w:p>
    <w:p w14:paraId="02CDA575">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（二）合同双方</w:t>
      </w:r>
    </w:p>
    <w:p w14:paraId="2F8E342F">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本项目合同甲方为</w:t>
      </w:r>
      <w:r>
        <w:rPr>
          <w:rFonts w:hint="eastAsia" w:ascii="仿宋" w:hAnsi="仿宋" w:eastAsia="仿宋" w:cs="仿宋"/>
          <w:b w:val="0"/>
          <w:bCs w:val="0"/>
          <w:color w:val="auto"/>
          <w:sz w:val="24"/>
          <w:szCs w:val="24"/>
          <w:highlight w:val="none"/>
          <w:lang w:eastAsia="zh-CN"/>
        </w:rPr>
        <w:t>杭州市上城区综合行政执法局</w:t>
      </w:r>
      <w:r>
        <w:rPr>
          <w:rFonts w:hint="eastAsia" w:ascii="仿宋" w:hAnsi="仿宋" w:eastAsia="仿宋" w:cs="仿宋"/>
          <w:b w:val="0"/>
          <w:bCs w:val="0"/>
          <w:color w:val="auto"/>
          <w:sz w:val="24"/>
          <w:szCs w:val="24"/>
          <w:highlight w:val="none"/>
        </w:rPr>
        <w:t>，乙方为中标人，合同款支付给乙方。</w:t>
      </w:r>
    </w:p>
    <w:p w14:paraId="0796B36A">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（三）履约保证金交纳</w:t>
      </w:r>
    </w:p>
    <w:p w14:paraId="287F51AF">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按《第五部分 拟签订的合同文本》规定。</w:t>
      </w:r>
    </w:p>
    <w:p w14:paraId="567D36E8">
      <w:pPr>
        <w:rPr>
          <w:rFonts w:hint="eastAsia"/>
          <w:color w:val="auto"/>
          <w:highlight w:val="none"/>
        </w:rPr>
      </w:pPr>
    </w:p>
    <w:p w14:paraId="7B27C2EF">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（四）经费拨付方式</w:t>
      </w:r>
    </w:p>
    <w:p w14:paraId="676D8F8F">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按《第五部分 拟签订的合同文本》规规定。</w:t>
      </w:r>
    </w:p>
    <w:p w14:paraId="61243184">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（五）合同款结算要求</w:t>
      </w:r>
    </w:p>
    <w:p w14:paraId="7383CE43">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按《第五部分 拟签订的合同文本》规规定。</w:t>
      </w:r>
    </w:p>
    <w:p w14:paraId="1ED37069">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（六）其他内容</w:t>
      </w:r>
    </w:p>
    <w:p w14:paraId="65E09C83">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详见招标文件的《第五部分 拟签订的合同文本》</w:t>
      </w:r>
      <w:r>
        <w:rPr>
          <w:rFonts w:hint="eastAsia" w:ascii="仿宋" w:hAnsi="仿宋" w:eastAsia="仿宋" w:cs="仿宋"/>
          <w:b w:val="0"/>
          <w:bCs w:val="0"/>
          <w:color w:val="auto"/>
          <w:sz w:val="24"/>
          <w:szCs w:val="24"/>
          <w:highlight w:val="none"/>
          <w:lang w:val="en-US" w:eastAsia="zh-CN"/>
        </w:rPr>
        <w:t>规定</w:t>
      </w:r>
      <w:r>
        <w:rPr>
          <w:rFonts w:hint="eastAsia" w:ascii="仿宋" w:hAnsi="仿宋" w:eastAsia="仿宋" w:cs="仿宋"/>
          <w:b w:val="0"/>
          <w:bCs w:val="0"/>
          <w:color w:val="auto"/>
          <w:sz w:val="24"/>
          <w:szCs w:val="24"/>
          <w:highlight w:val="none"/>
        </w:rPr>
        <w:t>，投标人应对合同内容进行审核，如有偏离，请在投标文件的“偏离表”中反映。</w:t>
      </w:r>
    </w:p>
    <w:p w14:paraId="7B388200">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政府采购扶持政策</w:t>
      </w:r>
    </w:p>
    <w:p w14:paraId="73AFCFF1">
      <w:pPr>
        <w:pageBreakBefore w:val="0"/>
        <w:kinsoku/>
        <w:wordWrap/>
        <w:overflowPunct/>
        <w:topLinePunct w:val="0"/>
        <w:bidi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（一）根据财政部 工业和信息化部关于印发《政府采购促进中小企业发展管理办法》的通知（财库〔2020〕46号）的规定。</w:t>
      </w:r>
    </w:p>
    <w:p w14:paraId="06939D6B">
      <w:pPr>
        <w:pageBreakBefore w:val="0"/>
        <w:kinsoku/>
        <w:wordWrap/>
        <w:overflowPunct/>
        <w:topLinePunct w:val="0"/>
        <w:bidi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采购标的对应的中小企业划分标准所属行业：【</w:t>
      </w:r>
      <w:r>
        <w:rPr>
          <w:rFonts w:hint="eastAsia" w:ascii="仿宋" w:hAnsi="仿宋" w:eastAsia="仿宋" w:cs="仿宋"/>
          <w:b/>
          <w:bCs/>
          <w:color w:val="auto"/>
          <w:sz w:val="24"/>
          <w:szCs w:val="24"/>
          <w:highlight w:val="none"/>
          <w:u w:val="single"/>
          <w:lang w:val="en-US" w:eastAsia="zh-CN"/>
        </w:rPr>
        <w:t>其他未列明行</w:t>
      </w:r>
      <w:r>
        <w:rPr>
          <w:rFonts w:hint="eastAsia" w:ascii="仿宋" w:hAnsi="仿宋" w:eastAsia="仿宋" w:cs="仿宋"/>
          <w:b/>
          <w:bCs/>
          <w:color w:val="auto"/>
          <w:sz w:val="24"/>
          <w:szCs w:val="24"/>
          <w:highlight w:val="none"/>
          <w:u w:val="single"/>
        </w:rPr>
        <w:t>业</w:t>
      </w:r>
      <w:r>
        <w:rPr>
          <w:rFonts w:hint="eastAsia" w:ascii="仿宋" w:hAnsi="仿宋" w:eastAsia="仿宋" w:cs="仿宋"/>
          <w:color w:val="auto"/>
          <w:sz w:val="24"/>
          <w:szCs w:val="24"/>
          <w:highlight w:val="none"/>
        </w:rPr>
        <w:t>】。</w:t>
      </w:r>
    </w:p>
    <w:p w14:paraId="2936827C">
      <w:pPr>
        <w:pageBreakBefore w:val="0"/>
        <w:kinsoku/>
        <w:wordWrap/>
        <w:overflowPunct/>
        <w:topLinePunct w:val="0"/>
        <w:bidi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本项目属于预留份额专门面向中小企业采购项目。</w:t>
      </w:r>
    </w:p>
    <w:p w14:paraId="4F8963CD">
      <w:pPr>
        <w:pageBreakBefore w:val="0"/>
        <w:kinsoku/>
        <w:wordWrap/>
        <w:overflowPunct/>
        <w:topLinePunct w:val="0"/>
        <w:bidi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（二）根据财政部 司法部关于政府采购支持监狱企业发展有关问题的通知（财库〔2014〕68号）的规定，监狱企业视同小型、微型企业。</w:t>
      </w:r>
    </w:p>
    <w:p w14:paraId="448BE941">
      <w:pPr>
        <w:pageBreakBefore w:val="0"/>
        <w:kinsoku/>
        <w:wordWrap/>
        <w:overflowPunct/>
        <w:topLinePunct w:val="0"/>
        <w:bidi w:val="0"/>
        <w:snapToGrid w:val="0"/>
        <w:spacing w:line="360" w:lineRule="auto"/>
        <w:ind w:left="0" w:firstLine="480" w:firstLineChars="200"/>
        <w:jc w:val="both"/>
        <w:textAlignment w:val="auto"/>
        <w:rPr>
          <w:rFonts w:hint="eastAsia"/>
          <w:color w:val="auto"/>
          <w:highlight w:val="none"/>
        </w:rPr>
      </w:pPr>
      <w:r>
        <w:rPr>
          <w:rFonts w:hint="eastAsia" w:ascii="仿宋" w:hAnsi="仿宋" w:eastAsia="仿宋" w:cs="仿宋"/>
          <w:color w:val="auto"/>
          <w:sz w:val="24"/>
          <w:szCs w:val="24"/>
          <w:highlight w:val="none"/>
        </w:rPr>
        <w:t>（三）根据财政部 民政部 中国残疾人联合会关于促进残疾人就业政府采购政策的通知（财库〔2017〕141号）的规定，残疾人福利性单位视同小型、微型企业。</w:t>
      </w:r>
    </w:p>
    <w:p w14:paraId="495146AE">
      <w:pPr>
        <w:pStyle w:val="2"/>
        <w:pageBreakBefore w:val="0"/>
        <w:tabs>
          <w:tab w:val="left" w:pos="2985"/>
          <w:tab w:val="clear" w:pos="432"/>
        </w:tabs>
        <w:kinsoku/>
        <w:wordWrap/>
        <w:overflowPunct/>
        <w:topLinePunct w:val="0"/>
        <w:bidi w:val="0"/>
        <w:spacing w:line="360" w:lineRule="auto"/>
        <w:ind w:left="0" w:firstLine="422"/>
        <w:jc w:val="both"/>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实质性要求</w:t>
      </w:r>
    </w:p>
    <w:p w14:paraId="0BFF6AC7">
      <w:pPr>
        <w:pStyle w:val="639"/>
        <w:pageBreakBefore w:val="0"/>
        <w:kinsoku/>
        <w:wordWrap/>
        <w:overflowPunct/>
        <w:topLinePunct w:val="0"/>
        <w:bidi w:val="0"/>
        <w:spacing w:line="360"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本章中所有带</w:t>
      </w:r>
      <w:r>
        <w:rPr>
          <w:rFonts w:hint="eastAsia" w:ascii="仿宋" w:hAnsi="仿宋" w:eastAsia="仿宋" w:cs="仿宋"/>
          <w:bCs/>
          <w:color w:val="auto"/>
          <w:kern w:val="0"/>
          <w:sz w:val="24"/>
          <w:szCs w:val="24"/>
          <w:highlight w:val="none"/>
        </w:rPr>
        <w:t>▲</w:t>
      </w:r>
      <w:r>
        <w:rPr>
          <w:rFonts w:hint="eastAsia" w:ascii="仿宋" w:hAnsi="仿宋" w:eastAsia="仿宋" w:cs="仿宋"/>
          <w:bCs/>
          <w:color w:val="auto"/>
          <w:sz w:val="24"/>
          <w:szCs w:val="24"/>
          <w:highlight w:val="none"/>
        </w:rPr>
        <w:t>的内容是采购人提出的实质性要求，响应文件响应内容若不满足实质性要求，该响应文件将被</w:t>
      </w:r>
      <w:r>
        <w:rPr>
          <w:rFonts w:hint="eastAsia" w:ascii="仿宋" w:hAnsi="仿宋" w:eastAsia="仿宋" w:cs="仿宋"/>
          <w:bCs/>
          <w:color w:val="auto"/>
          <w:sz w:val="24"/>
          <w:szCs w:val="24"/>
          <w:highlight w:val="none"/>
          <w:lang w:val="en-US" w:eastAsia="zh-CN"/>
        </w:rPr>
        <w:t>评审</w:t>
      </w:r>
      <w:r>
        <w:rPr>
          <w:rFonts w:hint="eastAsia" w:ascii="仿宋" w:hAnsi="仿宋" w:eastAsia="仿宋" w:cs="仿宋"/>
          <w:bCs/>
          <w:color w:val="auto"/>
          <w:sz w:val="24"/>
          <w:szCs w:val="24"/>
          <w:highlight w:val="none"/>
        </w:rPr>
        <w:t>小组认定为无效。</w:t>
      </w:r>
    </w:p>
    <w:p w14:paraId="78ABDECD">
      <w:pPr>
        <w:spacing w:line="360" w:lineRule="auto"/>
        <w:rPr>
          <w:rFonts w:hint="eastAsia" w:ascii="仿宋" w:hAnsi="仿宋" w:eastAsia="仿宋" w:cs="仿宋"/>
          <w:b/>
          <w:color w:val="auto"/>
          <w:sz w:val="36"/>
          <w:szCs w:val="36"/>
          <w:highlight w:val="none"/>
        </w:rPr>
      </w:pPr>
    </w:p>
    <w:p w14:paraId="11EAC774">
      <w:pPr>
        <w:spacing w:line="360" w:lineRule="auto"/>
        <w:rPr>
          <w:rFonts w:hint="eastAsia" w:ascii="仿宋" w:hAnsi="仿宋" w:eastAsia="仿宋" w:cs="仿宋"/>
          <w:color w:val="auto"/>
          <w:sz w:val="24"/>
          <w:highlight w:val="none"/>
        </w:rPr>
      </w:pPr>
    </w:p>
    <w:p w14:paraId="0B73F7CE">
      <w:pPr>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br w:type="page"/>
      </w:r>
    </w:p>
    <w:p w14:paraId="4A2D48EC">
      <w:pPr>
        <w:pStyle w:val="2"/>
        <w:pageBreakBefore w:val="0"/>
        <w:tabs>
          <w:tab w:val="left" w:pos="2985"/>
          <w:tab w:val="clear" w:pos="432"/>
        </w:tabs>
        <w:kinsoku/>
        <w:wordWrap/>
        <w:overflowPunct/>
        <w:topLinePunct w:val="0"/>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标项</w:t>
      </w:r>
      <w:r>
        <w:rPr>
          <w:rFonts w:hint="eastAsia" w:ascii="仿宋" w:eastAsia="仿宋" w:cs="仿宋"/>
          <w:color w:val="auto"/>
          <w:sz w:val="24"/>
          <w:szCs w:val="24"/>
          <w:highlight w:val="none"/>
          <w:lang w:val="en-US" w:eastAsia="zh-CN"/>
        </w:rPr>
        <w:t xml:space="preserve">二】 </w:t>
      </w:r>
      <w:r>
        <w:rPr>
          <w:rFonts w:hint="eastAsia" w:ascii="仿宋" w:hAnsi="仿宋" w:eastAsia="仿宋" w:cs="仿宋"/>
          <w:color w:val="auto"/>
          <w:sz w:val="24"/>
          <w:szCs w:val="24"/>
          <w:highlight w:val="none"/>
        </w:rPr>
        <w:t>招标内容一览表</w:t>
      </w:r>
    </w:p>
    <w:tbl>
      <w:tblPr>
        <w:tblStyle w:val="6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99"/>
        <w:gridCol w:w="1325"/>
        <w:gridCol w:w="1290"/>
        <w:gridCol w:w="2040"/>
      </w:tblGrid>
      <w:tr w14:paraId="2780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Align w:val="center"/>
          </w:tcPr>
          <w:p w14:paraId="795AF346">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序号</w:t>
            </w:r>
          </w:p>
        </w:tc>
        <w:tc>
          <w:tcPr>
            <w:tcW w:w="2799" w:type="dxa"/>
            <w:vAlign w:val="center"/>
          </w:tcPr>
          <w:p w14:paraId="116D46EF">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标项名称及内容</w:t>
            </w:r>
          </w:p>
        </w:tc>
        <w:tc>
          <w:tcPr>
            <w:tcW w:w="1325" w:type="dxa"/>
            <w:vAlign w:val="center"/>
          </w:tcPr>
          <w:p w14:paraId="79001504">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数量</w:t>
            </w:r>
          </w:p>
        </w:tc>
        <w:tc>
          <w:tcPr>
            <w:tcW w:w="1290" w:type="dxa"/>
            <w:vAlign w:val="center"/>
          </w:tcPr>
          <w:p w14:paraId="314A2D05">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单位</w:t>
            </w:r>
          </w:p>
        </w:tc>
        <w:tc>
          <w:tcPr>
            <w:tcW w:w="2040" w:type="dxa"/>
            <w:vAlign w:val="center"/>
          </w:tcPr>
          <w:p w14:paraId="5EA00F89">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服务期</w:t>
            </w:r>
          </w:p>
        </w:tc>
      </w:tr>
      <w:tr w14:paraId="1B3A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46" w:type="dxa"/>
            <w:vAlign w:val="center"/>
          </w:tcPr>
          <w:p w14:paraId="225F3F91">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1</w:t>
            </w:r>
          </w:p>
        </w:tc>
        <w:tc>
          <w:tcPr>
            <w:tcW w:w="2799" w:type="dxa"/>
            <w:vAlign w:val="center"/>
          </w:tcPr>
          <w:p w14:paraId="518FDD52">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贴沙河西侧区域市政、市容、环卫、绿化应急处理项目</w:t>
            </w:r>
          </w:p>
        </w:tc>
        <w:tc>
          <w:tcPr>
            <w:tcW w:w="1325" w:type="dxa"/>
            <w:vAlign w:val="center"/>
          </w:tcPr>
          <w:p w14:paraId="50AC1063">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1</w:t>
            </w:r>
          </w:p>
        </w:tc>
        <w:tc>
          <w:tcPr>
            <w:tcW w:w="1290" w:type="dxa"/>
            <w:vAlign w:val="center"/>
          </w:tcPr>
          <w:p w14:paraId="2E825626">
            <w:pPr>
              <w:pageBreakBefore w:val="0"/>
              <w:kinsoku/>
              <w:wordWrap/>
              <w:topLinePunct w:val="0"/>
              <w:bidi w:val="0"/>
              <w:snapToGrid w:val="0"/>
              <w:spacing w:line="300" w:lineRule="auto"/>
              <w:jc w:val="center"/>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项</w:t>
            </w:r>
          </w:p>
        </w:tc>
        <w:tc>
          <w:tcPr>
            <w:tcW w:w="2040" w:type="dxa"/>
            <w:vAlign w:val="center"/>
          </w:tcPr>
          <w:p w14:paraId="1C20EFD2">
            <w:pPr>
              <w:pageBreakBefore w:val="0"/>
              <w:kinsoku/>
              <w:wordWrap/>
              <w:topLinePunct w:val="0"/>
              <w:bidi w:val="0"/>
              <w:snapToGrid w:val="0"/>
              <w:spacing w:line="300" w:lineRule="auto"/>
              <w:jc w:val="center"/>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服务期</w:t>
            </w:r>
            <w:r>
              <w:rPr>
                <w:rFonts w:hint="eastAsia" w:ascii="仿宋" w:hAnsi="仿宋" w:eastAsia="仿宋" w:cs="仿宋"/>
                <w:b w:val="0"/>
                <w:bCs w:val="0"/>
                <w:color w:val="auto"/>
                <w:kern w:val="2"/>
                <w:sz w:val="24"/>
                <w:szCs w:val="24"/>
                <w:highlight w:val="none"/>
                <w:lang w:val="en-US" w:eastAsia="zh-CN" w:bidi="ar-SA"/>
              </w:rPr>
              <w:t>1年</w:t>
            </w:r>
          </w:p>
        </w:tc>
      </w:tr>
    </w:tbl>
    <w:p w14:paraId="559854D5">
      <w:pPr>
        <w:pageBreakBefore w:val="0"/>
        <w:kinsoku/>
        <w:wordWrap/>
        <w:overflowPunct/>
        <w:topLinePunct w:val="0"/>
        <w:bidi w:val="0"/>
        <w:adjustRightInd w:val="0"/>
        <w:snapToGrid w:val="0"/>
        <w:spacing w:line="360" w:lineRule="auto"/>
        <w:ind w:left="0" w:firstLine="472" w:firstLineChars="196"/>
        <w:jc w:val="both"/>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说明：</w:t>
      </w:r>
      <w:r>
        <w:rPr>
          <w:rFonts w:hint="eastAsia" w:ascii="仿宋" w:hAnsi="仿宋" w:eastAsia="仿宋" w:cs="仿宋"/>
          <w:b/>
          <w:bCs/>
          <w:color w:val="auto"/>
          <w:sz w:val="24"/>
          <w:szCs w:val="24"/>
          <w:highlight w:val="none"/>
          <w:lang w:val="zh-CN"/>
        </w:rPr>
        <w:t>招标文件中所有带▲的内容是采购人提出的实质性条款，若投标文件响应内容出现负偏差，将被评标委员会认定为投标无效。</w:t>
      </w:r>
    </w:p>
    <w:p w14:paraId="5DA89034">
      <w:pPr>
        <w:pageBreakBefore w:val="0"/>
        <w:kinsoku/>
        <w:wordWrap/>
        <w:overflowPunct/>
        <w:topLinePunct w:val="0"/>
        <w:bidi w:val="0"/>
        <w:snapToGrid w:val="0"/>
        <w:spacing w:line="360" w:lineRule="auto"/>
        <w:ind w:firstLine="475" w:firstLineChars="197"/>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服务范围：</w:t>
      </w:r>
      <w:r>
        <w:rPr>
          <w:rFonts w:hint="eastAsia" w:ascii="仿宋" w:hAnsi="仿宋" w:eastAsia="仿宋" w:cs="仿宋"/>
          <w:color w:val="auto"/>
          <w:sz w:val="24"/>
          <w:highlight w:val="none"/>
          <w:lang w:val="en-US" w:eastAsia="zh-CN"/>
        </w:rPr>
        <w:t>贴沙河西、清江路以南</w:t>
      </w:r>
      <w:r>
        <w:rPr>
          <w:rFonts w:hint="eastAsia" w:ascii="仿宋" w:hAnsi="仿宋" w:eastAsia="仿宋" w:cs="仿宋"/>
          <w:color w:val="auto"/>
          <w:sz w:val="24"/>
          <w:highlight w:val="none"/>
        </w:rPr>
        <w:t>区域内，</w:t>
      </w:r>
      <w:r>
        <w:rPr>
          <w:rFonts w:hint="eastAsia" w:ascii="仿宋" w:hAnsi="仿宋" w:eastAsia="仿宋" w:cs="仿宋"/>
          <w:bCs/>
          <w:color w:val="auto"/>
          <w:sz w:val="24"/>
          <w:szCs w:val="24"/>
          <w:highlight w:val="none"/>
          <w:lang w:val="en-US" w:eastAsia="zh-CN"/>
        </w:rPr>
        <w:t>包含六个街道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紫阳街道、望江街道、小营街道、湖滨街道、</w:t>
      </w:r>
      <w:r>
        <w:rPr>
          <w:rFonts w:hint="eastAsia" w:ascii="仿宋" w:hAnsi="仿宋" w:eastAsia="仿宋" w:cs="仿宋"/>
          <w:bCs/>
          <w:color w:val="auto"/>
          <w:sz w:val="24"/>
          <w:szCs w:val="24"/>
          <w:highlight w:val="none"/>
        </w:rPr>
        <w:t>南星</w:t>
      </w:r>
      <w:r>
        <w:rPr>
          <w:rFonts w:hint="eastAsia" w:ascii="仿宋" w:hAnsi="仿宋" w:eastAsia="仿宋" w:cs="仿宋"/>
          <w:bCs/>
          <w:color w:val="auto"/>
          <w:sz w:val="24"/>
          <w:szCs w:val="24"/>
          <w:highlight w:val="none"/>
          <w:lang w:val="en-US" w:eastAsia="zh-CN"/>
        </w:rPr>
        <w:t>街道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"https://baike.baidu.com/item/%E6%B8%85%E6%B3%A2%E8%A1%97%E9%81%93/3854427" \t "https://baike.baidu.com/item/%E4%B8%8A%E5%9F%8E%E5%8C%BA/_blank"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清波街道</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市政类损坏问题的临时围护或修复或恢复或更换等。包括人行道、盲道、道路平侧石、无障碍设施指路牌、交通警示柱、电信（电力）指标牌、公厕指示牌等进行修复或恢复，以及对各类井盖临时围护或修复等；</w:t>
      </w:r>
      <w:r>
        <w:rPr>
          <w:rFonts w:hint="eastAsia" w:ascii="仿宋" w:hAnsi="仿宋" w:eastAsia="仿宋" w:cs="仿宋"/>
          <w:color w:val="auto"/>
          <w:sz w:val="24"/>
          <w:highlight w:val="none"/>
          <w:lang w:val="en-US" w:eastAsia="zh-CN"/>
        </w:rPr>
        <w:t>贴沙河西、清江路以南</w:t>
      </w:r>
      <w:r>
        <w:rPr>
          <w:rFonts w:hint="eastAsia" w:ascii="仿宋" w:hAnsi="仿宋" w:eastAsia="仿宋" w:cs="仿宋"/>
          <w:color w:val="auto"/>
          <w:sz w:val="24"/>
          <w:highlight w:val="none"/>
        </w:rPr>
        <w:t>区域内，</w:t>
      </w:r>
      <w:r>
        <w:rPr>
          <w:rFonts w:hint="eastAsia" w:ascii="仿宋" w:hAnsi="仿宋" w:eastAsia="仿宋" w:cs="仿宋"/>
          <w:bCs/>
          <w:color w:val="auto"/>
          <w:sz w:val="24"/>
          <w:szCs w:val="24"/>
          <w:highlight w:val="none"/>
          <w:lang w:val="en-US" w:eastAsia="zh-CN"/>
        </w:rPr>
        <w:t>包含六个街道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紫阳街道、望江街道、小营街道、湖滨街道、</w:t>
      </w:r>
      <w:r>
        <w:rPr>
          <w:rFonts w:hint="eastAsia" w:ascii="仿宋" w:hAnsi="仿宋" w:eastAsia="仿宋" w:cs="仿宋"/>
          <w:bCs/>
          <w:color w:val="auto"/>
          <w:sz w:val="24"/>
          <w:szCs w:val="24"/>
          <w:highlight w:val="none"/>
        </w:rPr>
        <w:t>南星</w:t>
      </w:r>
      <w:r>
        <w:rPr>
          <w:rFonts w:hint="eastAsia" w:ascii="仿宋" w:hAnsi="仿宋" w:eastAsia="仿宋" w:cs="仿宋"/>
          <w:bCs/>
          <w:color w:val="auto"/>
          <w:sz w:val="24"/>
          <w:szCs w:val="24"/>
          <w:highlight w:val="none"/>
          <w:lang w:val="en-US" w:eastAsia="zh-CN"/>
        </w:rPr>
        <w:t>街道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"https://baike.baidu.com/item/%E6%B8%85%E6%B3%A2%E8%A1%97%E9%81%93/3854427" \t "https://baike.baidu.com/item/%E4%B8%8A%E5%9F%8E%E5%8C%BA/_blank"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清波街道</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城市市容、环卫应急处理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绿化类损坏问题的修复或恢复等。包括绿化护栏、花钵、花架、绿地、树池箅子树穴、古树、行道树等问题的修复或恢复。</w:t>
      </w:r>
    </w:p>
    <w:p w14:paraId="3DF2D1A1">
      <w:pPr>
        <w:pageBreakBefore w:val="0"/>
        <w:kinsoku/>
        <w:wordWrap/>
        <w:overflowPunct/>
        <w:topLinePunct w:val="0"/>
        <w:bidi w:val="0"/>
        <w:snapToGrid w:val="0"/>
        <w:spacing w:line="360"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基本服务要求</w:t>
      </w:r>
    </w:p>
    <w:p w14:paraId="775C8A57">
      <w:pPr>
        <w:pageBreakBefore w:val="0"/>
        <w:kinsoku/>
        <w:wordWrap/>
        <w:overflowPunct/>
        <w:topLinePunct w:val="0"/>
        <w:bidi w:val="0"/>
        <w:snapToGrid w:val="0"/>
        <w:spacing w:line="360" w:lineRule="auto"/>
        <w:ind w:firstLine="49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1、应保证招标人获得优先服务的权利，积极主动与招标人配合，并在不超过承诺的期限内完成工作。</w:t>
      </w:r>
    </w:p>
    <w:p w14:paraId="1646B0E4">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2、应设有专线服务电话7*24小时服务，不论业务量大小，随时响应招标人的各项要求。</w:t>
      </w:r>
    </w:p>
    <w:p w14:paraId="72341007">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3、协助有关部门做好对招标人经办人的廉政工作，防止腐败现象的出现。</w:t>
      </w:r>
    </w:p>
    <w:p w14:paraId="58C06CA4">
      <w:pPr>
        <w:pageBreakBefore w:val="0"/>
        <w:tabs>
          <w:tab w:val="left" w:pos="3780"/>
        </w:tabs>
        <w:kinsoku/>
        <w:wordWrap/>
        <w:overflowPunct/>
        <w:topLinePunct w:val="0"/>
        <w:bidi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绿化应急处理项目</w:t>
      </w:r>
      <w:r>
        <w:rPr>
          <w:rFonts w:hint="eastAsia" w:ascii="仿宋" w:hAnsi="仿宋" w:eastAsia="仿宋" w:cs="仿宋"/>
          <w:b/>
          <w:color w:val="auto"/>
          <w:sz w:val="24"/>
          <w:szCs w:val="24"/>
          <w:highlight w:val="none"/>
        </w:rPr>
        <w:t>：</w:t>
      </w:r>
    </w:p>
    <w:p w14:paraId="78C63F35">
      <w:pPr>
        <w:pageBreakBefore w:val="0"/>
        <w:tabs>
          <w:tab w:val="left" w:pos="3780"/>
        </w:tabs>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1.服务内容：</w:t>
      </w:r>
      <w:r>
        <w:rPr>
          <w:rFonts w:hint="eastAsia" w:ascii="仿宋" w:hAnsi="仿宋" w:eastAsia="仿宋" w:cs="仿宋"/>
          <w:color w:val="auto"/>
          <w:sz w:val="24"/>
          <w:highlight w:val="none"/>
          <w:lang w:val="en-US" w:eastAsia="zh-CN"/>
        </w:rPr>
        <w:t>贴沙河西、清江路以南</w:t>
      </w:r>
      <w:r>
        <w:rPr>
          <w:rFonts w:hint="eastAsia" w:ascii="仿宋" w:hAnsi="仿宋" w:eastAsia="仿宋" w:cs="仿宋"/>
          <w:color w:val="auto"/>
          <w:sz w:val="24"/>
          <w:highlight w:val="none"/>
        </w:rPr>
        <w:t>区域内，</w:t>
      </w:r>
      <w:r>
        <w:rPr>
          <w:rFonts w:hint="eastAsia" w:ascii="仿宋" w:hAnsi="仿宋" w:eastAsia="仿宋" w:cs="仿宋"/>
          <w:bCs/>
          <w:color w:val="auto"/>
          <w:sz w:val="24"/>
          <w:szCs w:val="24"/>
          <w:highlight w:val="none"/>
          <w:lang w:val="en-US" w:eastAsia="zh-CN"/>
        </w:rPr>
        <w:t>包含六个街道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紫阳街道、望江街道、小营街道、湖滨街道、</w:t>
      </w:r>
      <w:r>
        <w:rPr>
          <w:rFonts w:hint="eastAsia" w:ascii="仿宋" w:hAnsi="仿宋" w:eastAsia="仿宋" w:cs="仿宋"/>
          <w:bCs/>
          <w:color w:val="auto"/>
          <w:sz w:val="24"/>
          <w:szCs w:val="24"/>
          <w:highlight w:val="none"/>
        </w:rPr>
        <w:t>南星</w:t>
      </w:r>
      <w:r>
        <w:rPr>
          <w:rFonts w:hint="eastAsia" w:ascii="仿宋" w:hAnsi="仿宋" w:eastAsia="仿宋" w:cs="仿宋"/>
          <w:bCs/>
          <w:color w:val="auto"/>
          <w:sz w:val="24"/>
          <w:szCs w:val="24"/>
          <w:highlight w:val="none"/>
          <w:lang w:val="en-US" w:eastAsia="zh-CN"/>
        </w:rPr>
        <w:t>街道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"https://baike.baidu.com/item/%E6%B8%85%E6%B3%A2%E8%A1%97%E9%81%93/3854427" \t "https://baike.baidu.com/item/%E4%B8%8A%E5%9F%8E%E5%8C%BA/_blank"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清波街道</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绿化类损坏问题的修复或恢复等。包括绿化护栏、花钵、花架、绿地、树池箅子树穴、古树、行道树等问题的修复或恢复</w:t>
      </w:r>
      <w:r>
        <w:rPr>
          <w:rFonts w:hint="eastAsia" w:ascii="仿宋" w:hAnsi="仿宋" w:eastAsia="仿宋" w:cs="仿宋"/>
          <w:color w:val="auto"/>
          <w:sz w:val="24"/>
          <w:szCs w:val="24"/>
          <w:highlight w:val="none"/>
        </w:rPr>
        <w:t>。</w:t>
      </w:r>
    </w:p>
    <w:p w14:paraId="73A2B20B">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绿化工作人员应对区域范围内</w:t>
      </w:r>
      <w:r>
        <w:rPr>
          <w:rFonts w:hint="eastAsia" w:ascii="仿宋" w:hAnsi="仿宋" w:eastAsia="仿宋" w:cs="仿宋"/>
          <w:bCs/>
          <w:color w:val="auto"/>
          <w:sz w:val="24"/>
          <w:szCs w:val="24"/>
          <w:highlight w:val="none"/>
        </w:rPr>
        <w:t>绿化类损坏问题的修复或恢复等</w:t>
      </w:r>
      <w:r>
        <w:rPr>
          <w:rFonts w:hint="eastAsia" w:ascii="仿宋" w:hAnsi="仿宋" w:eastAsia="仿宋" w:cs="仿宋"/>
          <w:color w:val="auto"/>
          <w:sz w:val="24"/>
          <w:szCs w:val="24"/>
          <w:highlight w:val="none"/>
        </w:rPr>
        <w:t>。</w:t>
      </w:r>
    </w:p>
    <w:p w14:paraId="5E706C4F">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2.服务质量标准：</w:t>
      </w:r>
    </w:p>
    <w:p w14:paraId="09FE3DD6">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（1）绿地或花坛内各类乔、灌、草等绿化存活率100%。</w:t>
      </w:r>
    </w:p>
    <w:p w14:paraId="0F1B5EC9">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（2）植株修剪及时，做到枝叶紧密、圆整，无脱节、无倾斜，无枯枝死杈。</w:t>
      </w:r>
    </w:p>
    <w:p w14:paraId="6C1D6BB5">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（3）花坛、花景以及门厅花木摆放造型新颖、色彩鲜艳，植物长势良好，无残花、杂草。</w:t>
      </w:r>
    </w:p>
    <w:p w14:paraId="516733C0">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（4）病虫害防治率100%，危害率低于5%。</w:t>
      </w:r>
    </w:p>
    <w:p w14:paraId="4FEB0408">
      <w:pPr>
        <w:pageBreakBefore w:val="0"/>
        <w:tabs>
          <w:tab w:val="left" w:pos="3780"/>
        </w:tabs>
        <w:kinsoku/>
        <w:wordWrap/>
        <w:overflowPunct/>
        <w:topLinePunct w:val="0"/>
        <w:bidi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市容、环卫应急处理项目：</w:t>
      </w:r>
    </w:p>
    <w:p w14:paraId="49CC9F63">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（一）自然灾害</w:t>
      </w:r>
    </w:p>
    <w:p w14:paraId="597449B6">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影响本区环境卫生作业正常运作的自然灾害主要有台风、暴雨、风暴潮、高温及地震灾害等，造成生活垃圾、粪便等废弃物清除运输处置受阻，道路保洁无法正常进行，灯光广告、店招、店牌等户外设施安全受到影响。</w:t>
      </w:r>
    </w:p>
    <w:p w14:paraId="206C414D">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（二）事故灾难</w:t>
      </w:r>
    </w:p>
    <w:p w14:paraId="77C7099F">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1、因作业操作失误，引起本区垃圾中转站设施、江桥焚烧厂设备损坏，造成垃圾物流梗阻；</w:t>
      </w:r>
    </w:p>
    <w:p w14:paraId="4A06ED41">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2、水运船舶事故，码头不能正常中转，造成垃圾物流梗阻；</w:t>
      </w:r>
    </w:p>
    <w:p w14:paraId="446B9423">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3、水运船舶事故，粪便码头不能正常运作，造成粪便物流梗阻。</w:t>
      </w:r>
    </w:p>
    <w:p w14:paraId="3FB3E8A0">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（三）公共卫生突发性事件</w:t>
      </w:r>
    </w:p>
    <w:p w14:paraId="543F86D7">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突发性传染病、群体性不明原因疾病，或其他严重影响公众健康的公共卫生突发事件，需对疫情控制区域生活垃圾、粪便及动物尸体等废弃物组织单独收运处置。</w:t>
      </w:r>
    </w:p>
    <w:p w14:paraId="0EF5870D">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（四）社会安全事件</w:t>
      </w:r>
    </w:p>
    <w:p w14:paraId="247A9001">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发生恐怖袭击事件、民族宗教事件、经济安全事件、涉外突发事件和群体性事件等，并对区域内市容环境卫生造成影响，需要市容环境卫生管理部门配合处置的社会安全事件，包括：</w:t>
      </w:r>
    </w:p>
    <w:p w14:paraId="4C1B6C9A">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1、焚烧厂、码头、粪便码头及本区生活垃圾中转站等设施遭人为破坏，造成垃圾、粪便物流梗阻；</w:t>
      </w:r>
    </w:p>
    <w:p w14:paraId="557BB6F7">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2、国际国内重大事件，可能影响本区城市保洁的正常进行，在局部区域引起垃圾的大量产生等。</w:t>
      </w:r>
    </w:p>
    <w:p w14:paraId="5F6E781D">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3、作业队伍群访、罢工等，可能造成城区不能及时保洁，影响城市环境卫生面貌；造成生活废弃物大量堆积，生活垃圾、粪便物流梗阻</w:t>
      </w:r>
    </w:p>
    <w:p w14:paraId="76113D7B">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（五）其他影响市容环境卫生事件</w:t>
      </w:r>
    </w:p>
    <w:p w14:paraId="7EFFAD69">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1、特大型公共活动。指聚集人数超过5万，需要对活动区域进行突击保洁和垃圾应急收运的。</w:t>
      </w:r>
    </w:p>
    <w:p w14:paraId="6F215862">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2、因道路泥浆、渣土污染，影响市容环境卫生并造成交通梗阻，需要对道路泥浆、渣土进行快速清除的。</w:t>
      </w:r>
    </w:p>
    <w:p w14:paraId="6A78BE21">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3、因大面积油污及其它易滑物质污染道路，影响市容环境卫生并造成交通梗阻的，需对道路进行快速保洁的。</w:t>
      </w:r>
    </w:p>
    <w:p w14:paraId="4B7C4A64">
      <w:pPr>
        <w:pageBreakBefore w:val="0"/>
        <w:tabs>
          <w:tab w:val="left" w:pos="3780"/>
        </w:tabs>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三、突发公共事件分级</w:t>
      </w:r>
    </w:p>
    <w:p w14:paraId="00073E6E">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（一）一般突发公共事件是指对较小范围的公共安全和社会秩序造成轻度危害与威胁，造成或者可能造成人员伤亡或财产损失，需要调度有关方面的力量和资源进行应急联动处置的突发公共事件。</w:t>
      </w:r>
    </w:p>
    <w:p w14:paraId="4E9CB652">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（二）较大突发公共事件是指对一定范围内的公共安全和社会秩序造成一定危害与威胁，造成或者可能造成一定人员伤亡或者财产损失，需要调度有关方面的力量和资源进行应急联动处置的突发公共事件。</w:t>
      </w:r>
    </w:p>
    <w:p w14:paraId="5DA5EB2E">
      <w:pPr>
        <w:pageBreakBefore w:val="0"/>
        <w:tabs>
          <w:tab w:val="left" w:pos="378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（三）重大突发公共事件是指对较大范围内的公共安全和社会秩序造成重大危害与威胁，造成或者可能造成重大人员伤亡或财产损失，需要调度有关方面的力量和资源进行应急处置的突发公共事件。</w:t>
      </w:r>
    </w:p>
    <w:p w14:paraId="23AF7576">
      <w:pPr>
        <w:pageBreakBefore w:val="0"/>
        <w:tabs>
          <w:tab w:val="left" w:pos="3780"/>
        </w:tabs>
        <w:kinsoku/>
        <w:wordWrap/>
        <w:overflowPunct/>
        <w:topLinePunct w:val="0"/>
        <w:bidi w:val="0"/>
        <w:snapToGrid w:val="0"/>
        <w:spacing w:line="360" w:lineRule="auto"/>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特大突发公共事件是指对大范围内的公共安全和社会秩序造成严重危害与威胁，造成或者可能造成特大人员伤亡或财产损失，需要由市应急指挥中心统一组织、指挥调度全市相关公共资源和力量进行应急处置的突发公共事件。</w:t>
      </w:r>
    </w:p>
    <w:p w14:paraId="5590EC79">
      <w:pPr>
        <w:pageBreakBefore w:val="0"/>
        <w:tabs>
          <w:tab w:val="left" w:pos="3780"/>
        </w:tabs>
        <w:kinsoku/>
        <w:wordWrap/>
        <w:overflowPunct/>
        <w:topLinePunct w:val="0"/>
        <w:bidi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市政应急处理项目：</w:t>
      </w:r>
    </w:p>
    <w:p w14:paraId="78D3444D">
      <w:pPr>
        <w:pageBreakBefore w:val="0"/>
        <w:numPr>
          <w:ilvl w:val="0"/>
          <w:numId w:val="3"/>
        </w:numPr>
        <w:tabs>
          <w:tab w:val="left" w:pos="525"/>
          <w:tab w:val="left" w:pos="630"/>
        </w:tabs>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服务内容：</w:t>
      </w:r>
    </w:p>
    <w:p w14:paraId="673B1A20">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市政类损坏问题的临时围护或修复或恢复或更换等。包括人行道、盲道、道路平侧石、无障碍设施指路牌、交通警示柱、电信（电力）指标牌、公厕指示牌等进行修复或恢复，以及对各类井盖临时围护或修复等；</w:t>
      </w:r>
    </w:p>
    <w:p w14:paraId="7217C541">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2.服务质量标准：</w:t>
      </w:r>
    </w:p>
    <w:p w14:paraId="3875FCCF">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（1）巡视检查。明确巡视工作职责，对重要区域、部位、进行重点巡视并记录巡</w:t>
      </w:r>
      <w:bookmarkStart w:id="29" w:name="_Toc72059869"/>
      <w:bookmarkStart w:id="30" w:name="_Toc72051336"/>
      <w:r>
        <w:rPr>
          <w:rFonts w:hint="eastAsia" w:ascii="仿宋" w:hAnsi="仿宋" w:eastAsia="仿宋" w:cs="仿宋"/>
          <w:color w:val="auto"/>
          <w:sz w:val="24"/>
          <w:szCs w:val="24"/>
          <w:highlight w:val="none"/>
        </w:rPr>
        <w:t>视情况，及时发现和处理各种安全和事故隐患。</w:t>
      </w:r>
      <w:bookmarkEnd w:id="29"/>
      <w:bookmarkEnd w:id="30"/>
    </w:p>
    <w:p w14:paraId="7BD86557">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（2）联系电话应保持24小时开通，做到随叫随到。</w:t>
      </w:r>
    </w:p>
    <w:p w14:paraId="4070E8B3">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（3）车辆管理。对进出管辖区域的各类车辆进行管理，设置行车指示标志，规定车辆行驶路线，指定车辆停放区域，车库内配置道闸和监视系统，非机动车定点有序停放，停车区域无易燃、易爆等物品存放。</w:t>
      </w:r>
    </w:p>
    <w:p w14:paraId="40992E67">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突发事件处理。按照要求制订突发事件应急预案。每年组织不少于1次的突发事件应急演习。当发生台风、暴雨、雪灾等灾害性天气及其他突发事件时，应对露天设施进行检查和加固。各岗位人员必须按规定实行岗位警戒，根据不同突发事件的现场情况进行应变处理。对待上访人员做到耐心说服，及时报告有关部门予以妥善处置。</w:t>
      </w:r>
    </w:p>
    <w:p w14:paraId="2BB09D5A">
      <w:pPr>
        <w:pageBreakBefore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、采购项目清单</w:t>
      </w:r>
    </w:p>
    <w:tbl>
      <w:tblPr>
        <w:tblStyle w:val="63"/>
        <w:tblW w:w="8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2"/>
        <w:gridCol w:w="3591"/>
        <w:gridCol w:w="1433"/>
        <w:gridCol w:w="1284"/>
        <w:gridCol w:w="1300"/>
      </w:tblGrid>
      <w:tr w14:paraId="783F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8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E4189">
            <w:pPr>
              <w:keepNext w:val="0"/>
              <w:keepLines w:val="0"/>
              <w:widowControl/>
              <w:suppressLineNumbers w:val="0"/>
              <w:jc w:val="center"/>
              <w:textAlignment w:val="center"/>
              <w:rPr>
                <w:rFonts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序号</w:t>
            </w:r>
          </w:p>
        </w:tc>
        <w:tc>
          <w:tcPr>
            <w:tcW w:w="3591"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1B5D8FEF">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类别</w:t>
            </w:r>
          </w:p>
        </w:tc>
        <w:tc>
          <w:tcPr>
            <w:tcW w:w="1433"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4C7F7D50">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案卷数量</w:t>
            </w:r>
          </w:p>
        </w:tc>
        <w:tc>
          <w:tcPr>
            <w:tcW w:w="128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16765B03">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单位</w:t>
            </w:r>
          </w:p>
        </w:tc>
        <w:tc>
          <w:tcPr>
            <w:tcW w:w="130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3E6F6FF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b/>
                <w:i w:val="0"/>
                <w:color w:val="000000"/>
                <w:kern w:val="0"/>
                <w:sz w:val="24"/>
                <w:szCs w:val="24"/>
                <w:highlight w:val="none"/>
                <w:u w:val="none"/>
                <w:lang w:val="en-US" w:eastAsia="zh-CN" w:bidi="ar"/>
              </w:rPr>
              <w:t>最高单价（元）</w:t>
            </w:r>
          </w:p>
        </w:tc>
      </w:tr>
      <w:tr w14:paraId="5E7A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5AA637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1E66E1">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暴露垃圾</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DFDC3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31C40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07E56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w:t>
            </w:r>
          </w:p>
        </w:tc>
      </w:tr>
      <w:tr w14:paraId="0EC0A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773AE7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F5AD97">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车行道</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4305E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E1C2D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平方米</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B18A2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3402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88D883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BA8B68">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人行道（花岗岩）</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980D9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130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FE07DE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平方米</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0F551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48BA6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00E701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6239A5">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人行道（透水砖、水泥等）</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D5D28E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DC57C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平方米</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5675D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6ECF0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16474C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D54DB8">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杆线下垂</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2755FC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F27A2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F09499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3FFA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FE9F06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029E4B">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景观灯（含地灯、射灯）</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4AE7A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539172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CD81E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w:t>
            </w:r>
          </w:p>
        </w:tc>
      </w:tr>
      <w:tr w14:paraId="250D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6DD7A2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3BB4397">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道路、绿化平侧石</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F35FD9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B65597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米</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74D67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48E4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7A70FC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9B7941">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各类交接箱交接箱</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8D0F7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CB6766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9ED14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0F8E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A3E136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878E127">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大型井及井盖（雨水井、污水井、电力井、给水井、城建弱电井、各类通信井、不明井）</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E0049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79D2E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B446FE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800</w:t>
            </w:r>
          </w:p>
        </w:tc>
      </w:tr>
      <w:tr w14:paraId="3642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A831FD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232A04">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小型井及井盖（燃气井、上水井、水渠、雨水箅子、交通井、电力井、产权井、不明井）</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79EF1A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DAD03C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3FEE7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426B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1FC734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11</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1C6E24">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消防设施</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451B8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ECF022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9001F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506A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D9B3E4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640DD7F">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绿化损毁</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A5FA2E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DB7E8F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件</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726C0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047F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A6F431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13</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72EC46">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绿化遮挡交通设施</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20F4F7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4F9C6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752E1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2BF36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7F339A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14</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219159">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人行道护栏、车行道护栏、绿化护栏</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6D1760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76BB1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米</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563F8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7319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2219E0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BBA9B2">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树池箅子、树穴侧石</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11CAA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01B0D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7D039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61F5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B84D8D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16</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24FDFF1">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线杆</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D772B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E3CFC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根</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218C6B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700</w:t>
            </w:r>
          </w:p>
        </w:tc>
      </w:tr>
      <w:tr w14:paraId="742E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E8F258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17</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618027">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沿街立面脏、缺、损</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BE8636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4CF9F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平方米</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74473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183D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222787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18</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ADB100">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路灯、信号灯</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07E41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FA52F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77610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500</w:t>
            </w:r>
          </w:p>
        </w:tc>
      </w:tr>
      <w:tr w14:paraId="7A0E0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CF6308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19</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17F47FE">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电力设施（变压器、输电塔）</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53F3F9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2366B6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0583C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600</w:t>
            </w:r>
          </w:p>
        </w:tc>
      </w:tr>
      <w:tr w14:paraId="1126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C531D5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CC90B8">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标志牌、指示牌</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2143C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BE3EE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E64D7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0152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D2E18B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21</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FB4F28">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行道树、乔木更换</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B94CC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72CD7E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FF2E4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700</w:t>
            </w:r>
          </w:p>
        </w:tc>
      </w:tr>
      <w:tr w14:paraId="6555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FE9329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22</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AE56F0B">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花钵</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59AE6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B159B8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23BE6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256E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A97B56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23</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38AA8C">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积存垃圾渣土</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68955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E8BA4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367BB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7B3C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4F2733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48C44CE">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跨河（江、湖）桥、河湖堤坝、亭楼、廊桥</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9E686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31DD28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CE69AF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800</w:t>
            </w:r>
          </w:p>
        </w:tc>
      </w:tr>
      <w:tr w14:paraId="0198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69311A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4F638D">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路面塌陷</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80545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D5829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平方米</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34AA7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500</w:t>
            </w:r>
          </w:p>
        </w:tc>
      </w:tr>
      <w:tr w14:paraId="49CF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D89065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26</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6E62ED">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取水栓</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B277A2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74BBD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118AB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5BC2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2AB6C3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27</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83E24A">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乱堆物堆料</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AEB990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4734C9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3FAB1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1617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032BD2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28</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67F4F0F">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障碍物</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466A14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5A85B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5684F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2C04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1A025D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29</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D2F5B10">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果壳箱</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787DF3F">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701B9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9955E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19BE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B6F788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1FD848">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道路积泥、抛洒滴漏</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20910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488CD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489481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32CB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F8D881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31</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093F1A">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大件垃圾、废弃家具</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F8C20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DFF21E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32F6D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500</w:t>
            </w:r>
          </w:p>
        </w:tc>
      </w:tr>
      <w:tr w14:paraId="16CB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1F3DA5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32</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843254">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污水横流</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C0EC6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4C0E2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B301A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686C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1A6A2C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33</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E96600">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非法张贴小广告</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A7981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F1B4C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B51B1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w:t>
            </w:r>
          </w:p>
        </w:tc>
      </w:tr>
      <w:tr w14:paraId="4B2A3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DFFD96D">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34</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D40DBF">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路面结冰</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FD15B6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1008F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B7FA3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269B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652D5F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71B743">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绿化积尘</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8BF8F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56873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072A8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5CD1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0A08E6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36</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61944D">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减速带</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18D50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4B35A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米</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88990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2BD3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DF0D7E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37</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0988D1">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施工维护脏乱差（不文明施工）</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50A8A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58505D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A6962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200</w:t>
            </w:r>
          </w:p>
        </w:tc>
      </w:tr>
      <w:tr w14:paraId="0E1F6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FE1FF6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38</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274792">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低洼积水</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73A838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847A1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B59B8F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3E35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B158D4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39</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515405A">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街头座椅</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E08A6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DEE08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个</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02689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400</w:t>
            </w:r>
          </w:p>
        </w:tc>
      </w:tr>
      <w:tr w14:paraId="6984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7E9B7B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40</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83FD8D">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紧急件维护</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2E6326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7BEE6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AD1778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06BF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D69AE5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41</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723DD5">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工地围挡</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70D012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85324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2E831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500</w:t>
            </w:r>
          </w:p>
        </w:tc>
      </w:tr>
      <w:tr w14:paraId="2A9AF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512FD4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42</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A87775">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其他问题</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DA691D1">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130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7D17D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BC527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300</w:t>
            </w:r>
          </w:p>
        </w:tc>
      </w:tr>
      <w:tr w14:paraId="4A70E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DB929F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43</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625BF82">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叉车</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1E375C">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07DFE4">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辆*次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D1FB55E">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1000</w:t>
            </w:r>
          </w:p>
        </w:tc>
      </w:tr>
      <w:tr w14:paraId="1089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7347750">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44</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4048D7D">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吊车</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A8466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7B5212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辆*次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6BE5A9">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1500</w:t>
            </w:r>
          </w:p>
        </w:tc>
      </w:tr>
      <w:tr w14:paraId="62E1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6E56F37">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45</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9E996BA">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铲车</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C16F15">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B1B446">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辆*次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CF815DA">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1000</w:t>
            </w:r>
          </w:p>
        </w:tc>
      </w:tr>
      <w:tr w14:paraId="63E7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75CF278">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46</w:t>
            </w:r>
          </w:p>
        </w:tc>
        <w:tc>
          <w:tcPr>
            <w:tcW w:w="35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C2E4F7">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登高车</w:t>
            </w:r>
          </w:p>
        </w:tc>
        <w:tc>
          <w:tcPr>
            <w:tcW w:w="143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B7B2B7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6507C42">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辆*次</w:t>
            </w:r>
          </w:p>
        </w:tc>
        <w:tc>
          <w:tcPr>
            <w:tcW w:w="1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5E838B">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1500</w:t>
            </w:r>
          </w:p>
        </w:tc>
      </w:tr>
    </w:tbl>
    <w:p w14:paraId="04AADEDA">
      <w:pPr>
        <w:rPr>
          <w:rFonts w:hint="eastAsia"/>
          <w:highlight w:val="none"/>
        </w:rPr>
      </w:pPr>
    </w:p>
    <w:p w14:paraId="5C6FB84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kern w:val="0"/>
          <w:sz w:val="24"/>
          <w:szCs w:val="24"/>
          <w:highlight w:val="none"/>
          <w:lang w:val="en-US" w:eastAsia="zh-CN" w:bidi="ar-SA"/>
        </w:rPr>
        <w:t>▲</w:t>
      </w:r>
      <w:r>
        <w:rPr>
          <w:rFonts w:hint="eastAsia" w:ascii="仿宋" w:hAnsi="仿宋" w:eastAsia="仿宋" w:cs="仿宋"/>
          <w:b/>
          <w:color w:val="auto"/>
          <w:sz w:val="24"/>
          <w:szCs w:val="24"/>
          <w:highlight w:val="none"/>
        </w:rPr>
        <w:t>数字城管各类问题涉及的材料、车辆、处置、清运、人工费都包含在报价内，投标人报价综合单价不得超过此清单内最高单价，否则做无效标处理。</w:t>
      </w:r>
    </w:p>
    <w:p w14:paraId="0EBD1AF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时限要求：</w:t>
      </w:r>
    </w:p>
    <w:p w14:paraId="49EC1CB0">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紧急案卷自收到单子起2小时内处置完毕；</w:t>
      </w:r>
    </w:p>
    <w:p w14:paraId="3B52B03F">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事件类案卷自收到单子起4小时内处置完毕；</w:t>
      </w:r>
    </w:p>
    <w:p w14:paraId="2F9F98E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部件类案卷自收到单子起2天内处置完毕；</w:t>
      </w:r>
    </w:p>
    <w:p w14:paraId="7FCB0C4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如处置时限采购方有另行要求的，则按采购方的要求执行。</w:t>
      </w:r>
    </w:p>
    <w:p w14:paraId="5B295C75">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2" w:firstLineChars="200"/>
        <w:jc w:val="both"/>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如造成返工的每次扣100元，如造成超时的每次扣200元，如当月超时累计超3次的则3次（不含）以上的每次扣400元，如因应急处置不当导致的安全事故、媒体曝光等问题的则每件扣2000元。</w:t>
      </w:r>
    </w:p>
    <w:p w14:paraId="2D8EF4DE">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2" w:firstLineChars="200"/>
        <w:jc w:val="both"/>
        <w:textAlignment w:val="auto"/>
        <w:rPr>
          <w:rFonts w:hint="eastAsia" w:ascii="仿宋" w:hAnsi="仿宋" w:eastAsia="仿宋" w:cs="仿宋"/>
          <w:b w:val="0"/>
          <w:bCs w:val="0"/>
          <w:color w:val="auto"/>
          <w:sz w:val="24"/>
          <w:szCs w:val="24"/>
          <w:highlight w:val="none"/>
          <w:u w:val="single"/>
          <w:lang w:eastAsia="zh-CN"/>
        </w:rPr>
      </w:pPr>
      <w:r>
        <w:rPr>
          <w:rFonts w:hint="eastAsia" w:ascii="仿宋" w:hAnsi="仿宋" w:eastAsia="仿宋" w:cs="仿宋"/>
          <w:bCs/>
          <w:color w:val="auto"/>
          <w:kern w:val="0"/>
          <w:sz w:val="24"/>
          <w:szCs w:val="24"/>
          <w:highlight w:val="none"/>
          <w:lang w:val="en-US" w:eastAsia="zh-CN" w:bidi="ar-SA"/>
        </w:rPr>
        <w:t>▲5、本项目安排人数不得少于10人，应急处理时应配备应急人员，并配备相关机具。</w:t>
      </w:r>
      <w:r>
        <w:rPr>
          <w:rFonts w:hint="eastAsia" w:ascii="仿宋" w:hAnsi="仿宋" w:eastAsia="仿宋" w:cs="仿宋"/>
          <w:b w:val="0"/>
          <w:bCs w:val="0"/>
          <w:color w:val="auto"/>
          <w:sz w:val="24"/>
          <w:szCs w:val="24"/>
          <w:highlight w:val="none"/>
          <w:u w:val="single"/>
        </w:rPr>
        <w:t>人员工资不得低于《浙江省人民政府关于调整全省最低工资标准的通知》（浙政发〔2024〕3号）</w:t>
      </w:r>
      <w:r>
        <w:rPr>
          <w:rFonts w:hint="eastAsia" w:ascii="仿宋" w:hAnsi="仿宋" w:eastAsia="仿宋" w:cs="仿宋"/>
          <w:b w:val="0"/>
          <w:bCs w:val="0"/>
          <w:color w:val="auto"/>
          <w:sz w:val="24"/>
          <w:szCs w:val="24"/>
          <w:highlight w:val="none"/>
          <w:u w:val="single"/>
          <w:lang w:val="zh-CN"/>
        </w:rPr>
        <w:t>、</w:t>
      </w:r>
      <w:r>
        <w:rPr>
          <w:rFonts w:hint="eastAsia" w:ascii="仿宋" w:hAnsi="仿宋" w:eastAsia="仿宋" w:cs="仿宋"/>
          <w:b w:val="0"/>
          <w:bCs w:val="0"/>
          <w:color w:val="auto"/>
          <w:sz w:val="24"/>
          <w:szCs w:val="24"/>
          <w:highlight w:val="none"/>
          <w:u w:val="single"/>
        </w:rPr>
        <w:t>《杭州市人民政府关于调整市区最低工资标准的通知》（杭政函〔2024〕37号）规定的市区最低工资标准要求</w:t>
      </w:r>
      <w:r>
        <w:rPr>
          <w:rFonts w:hint="eastAsia" w:ascii="仿宋" w:hAnsi="仿宋" w:eastAsia="仿宋" w:cs="仿宋"/>
          <w:b w:val="0"/>
          <w:bCs w:val="0"/>
          <w:color w:val="auto"/>
          <w:sz w:val="24"/>
          <w:szCs w:val="24"/>
          <w:highlight w:val="none"/>
          <w:u w:val="single"/>
          <w:lang w:eastAsia="zh-CN"/>
        </w:rPr>
        <w:t>。</w:t>
      </w:r>
    </w:p>
    <w:p w14:paraId="33BBF87A">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、商务要求</w:t>
      </w:r>
    </w:p>
    <w:p w14:paraId="066BD814">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 报价要求</w:t>
      </w:r>
    </w:p>
    <w:p w14:paraId="18BCFE3F">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▲报价包括但不限于人员、机械设备、工具、材料等生产业务费用（</w:t>
      </w:r>
      <w:r>
        <w:rPr>
          <w:rFonts w:hint="eastAsia" w:ascii="仿宋" w:hAnsi="仿宋" w:eastAsia="仿宋" w:cs="仿宋"/>
          <w:b w:val="0"/>
          <w:bCs w:val="0"/>
          <w:color w:val="auto"/>
          <w:sz w:val="24"/>
          <w:szCs w:val="24"/>
          <w:highlight w:val="none"/>
          <w:lang w:val="en-US" w:eastAsia="zh-CN"/>
        </w:rPr>
        <w:t>其他</w:t>
      </w:r>
      <w:r>
        <w:rPr>
          <w:rFonts w:hint="eastAsia" w:ascii="仿宋" w:hAnsi="仿宋" w:eastAsia="仿宋" w:cs="仿宋"/>
          <w:b w:val="0"/>
          <w:bCs w:val="0"/>
          <w:color w:val="auto"/>
          <w:sz w:val="24"/>
          <w:szCs w:val="24"/>
          <w:highlight w:val="none"/>
        </w:rPr>
        <w:t>费等）等</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乙方为履行本合同项下所有成本、费用。该表将作为报价合理性的依据。本次投标报价为人民币价。</w:t>
      </w:r>
    </w:p>
    <w:p w14:paraId="15D98E8F">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（二）合同双方</w:t>
      </w:r>
    </w:p>
    <w:p w14:paraId="28151462">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本项目合同甲方为</w:t>
      </w:r>
      <w:r>
        <w:rPr>
          <w:rFonts w:hint="eastAsia" w:ascii="仿宋" w:hAnsi="仿宋" w:eastAsia="仿宋" w:cs="仿宋"/>
          <w:b w:val="0"/>
          <w:bCs w:val="0"/>
          <w:color w:val="auto"/>
          <w:sz w:val="24"/>
          <w:szCs w:val="24"/>
          <w:highlight w:val="none"/>
          <w:lang w:eastAsia="zh-CN"/>
        </w:rPr>
        <w:t>杭州市上城区综合行政执法局</w:t>
      </w:r>
      <w:r>
        <w:rPr>
          <w:rFonts w:hint="eastAsia" w:ascii="仿宋" w:hAnsi="仿宋" w:eastAsia="仿宋" w:cs="仿宋"/>
          <w:b w:val="0"/>
          <w:bCs w:val="0"/>
          <w:color w:val="auto"/>
          <w:sz w:val="24"/>
          <w:szCs w:val="24"/>
          <w:highlight w:val="none"/>
        </w:rPr>
        <w:t>，乙方为中标人，合同款支付给乙方。</w:t>
      </w:r>
    </w:p>
    <w:p w14:paraId="3E081765">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（三）履约保证金交纳</w:t>
      </w:r>
    </w:p>
    <w:p w14:paraId="0528EE2D">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按《第五部分 拟签订的合同文本》规定。</w:t>
      </w:r>
    </w:p>
    <w:p w14:paraId="3A51EB24">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（四）经费拨付方式</w:t>
      </w:r>
    </w:p>
    <w:p w14:paraId="62AAC3E2">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0" w:firstLineChars="200"/>
        <w:jc w:val="both"/>
        <w:textAlignment w:val="auto"/>
        <w:rPr>
          <w:rFonts w:hint="eastAsia"/>
          <w:color w:val="auto"/>
          <w:highlight w:val="none"/>
          <w:lang w:eastAsia="zh-Hans"/>
        </w:rPr>
      </w:pPr>
      <w:r>
        <w:rPr>
          <w:rFonts w:hint="eastAsia" w:ascii="仿宋" w:hAnsi="仿宋" w:eastAsia="仿宋" w:cs="仿宋"/>
          <w:b w:val="0"/>
          <w:bCs w:val="0"/>
          <w:color w:val="auto"/>
          <w:sz w:val="24"/>
          <w:szCs w:val="24"/>
          <w:highlight w:val="none"/>
        </w:rPr>
        <w:t>按《第五部分 拟签订的合同文本》规规定。</w:t>
      </w:r>
    </w:p>
    <w:p w14:paraId="4AC878A0">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（五）合同款结算要求</w:t>
      </w:r>
    </w:p>
    <w:p w14:paraId="76F543BF">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按《第五部分 拟签订的合同文本》规规定。</w:t>
      </w:r>
    </w:p>
    <w:p w14:paraId="0FB94CA6">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（六）其他内容</w:t>
      </w:r>
    </w:p>
    <w:p w14:paraId="2E242F93">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详见招标文件的《第五部分 拟签订的合同文本》</w:t>
      </w:r>
      <w:r>
        <w:rPr>
          <w:rFonts w:hint="eastAsia" w:ascii="仿宋" w:hAnsi="仿宋" w:eastAsia="仿宋" w:cs="仿宋"/>
          <w:b w:val="0"/>
          <w:bCs w:val="0"/>
          <w:color w:val="auto"/>
          <w:sz w:val="24"/>
          <w:szCs w:val="24"/>
          <w:highlight w:val="none"/>
          <w:lang w:val="en-US" w:eastAsia="zh-CN"/>
        </w:rPr>
        <w:t>规定</w:t>
      </w:r>
      <w:r>
        <w:rPr>
          <w:rFonts w:hint="eastAsia" w:ascii="仿宋" w:hAnsi="仿宋" w:eastAsia="仿宋" w:cs="仿宋"/>
          <w:b w:val="0"/>
          <w:bCs w:val="0"/>
          <w:color w:val="auto"/>
          <w:sz w:val="24"/>
          <w:szCs w:val="24"/>
          <w:highlight w:val="none"/>
        </w:rPr>
        <w:t>，投标人应对合同内容进行审核，如有偏离，请在投标文件的“偏离表”中反映。</w:t>
      </w:r>
    </w:p>
    <w:p w14:paraId="48EEB376">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政府采购扶持政策</w:t>
      </w:r>
    </w:p>
    <w:p w14:paraId="3A30145A">
      <w:pPr>
        <w:pageBreakBefore w:val="0"/>
        <w:widowControl w:val="0"/>
        <w:kinsoku/>
        <w:wordWrap/>
        <w:overflowPunct/>
        <w:topLinePunct w:val="0"/>
        <w:autoSpaceDE/>
        <w:autoSpaceDN/>
        <w:bidi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（一）根据财政部 工业和信息化部关于印发《政府采购促进中小企业发展管理办法》的通知（财库〔2020〕46号）的规定。</w:t>
      </w:r>
    </w:p>
    <w:p w14:paraId="6F63C371">
      <w:pPr>
        <w:pageBreakBefore w:val="0"/>
        <w:widowControl w:val="0"/>
        <w:kinsoku/>
        <w:wordWrap/>
        <w:overflowPunct/>
        <w:topLinePunct w:val="0"/>
        <w:autoSpaceDE/>
        <w:autoSpaceDN/>
        <w:bidi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采购标的对应的中小企业划分标准所属行业：【</w:t>
      </w:r>
      <w:r>
        <w:rPr>
          <w:rFonts w:hint="eastAsia" w:ascii="仿宋" w:hAnsi="仿宋" w:eastAsia="仿宋" w:cs="仿宋"/>
          <w:b/>
          <w:bCs/>
          <w:color w:val="auto"/>
          <w:sz w:val="24"/>
          <w:szCs w:val="24"/>
          <w:highlight w:val="none"/>
          <w:u w:val="single"/>
          <w:lang w:val="en-US" w:eastAsia="zh-CN"/>
        </w:rPr>
        <w:t>其他未列明行</w:t>
      </w:r>
      <w:r>
        <w:rPr>
          <w:rFonts w:hint="eastAsia" w:ascii="仿宋" w:hAnsi="仿宋" w:eastAsia="仿宋" w:cs="仿宋"/>
          <w:b/>
          <w:bCs/>
          <w:color w:val="auto"/>
          <w:sz w:val="24"/>
          <w:szCs w:val="24"/>
          <w:highlight w:val="none"/>
          <w:u w:val="single"/>
        </w:rPr>
        <w:t>业</w:t>
      </w:r>
      <w:r>
        <w:rPr>
          <w:rFonts w:hint="eastAsia" w:ascii="仿宋" w:hAnsi="仿宋" w:eastAsia="仿宋" w:cs="仿宋"/>
          <w:color w:val="auto"/>
          <w:sz w:val="24"/>
          <w:szCs w:val="24"/>
          <w:highlight w:val="none"/>
        </w:rPr>
        <w:t>】。</w:t>
      </w:r>
    </w:p>
    <w:p w14:paraId="4F3477D6">
      <w:pPr>
        <w:pageBreakBefore w:val="0"/>
        <w:widowControl w:val="0"/>
        <w:kinsoku/>
        <w:wordWrap/>
        <w:overflowPunct/>
        <w:topLinePunct w:val="0"/>
        <w:autoSpaceDE/>
        <w:autoSpaceDN/>
        <w:bidi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本项目属于预留份额专门面向</w:t>
      </w:r>
      <w:r>
        <w:rPr>
          <w:rFonts w:hint="eastAsia" w:ascii="仿宋" w:hAnsi="仿宋" w:eastAsia="仿宋" w:cs="仿宋"/>
          <w:color w:val="auto"/>
          <w:sz w:val="24"/>
          <w:szCs w:val="24"/>
          <w:highlight w:val="none"/>
          <w:lang w:val="en-US" w:eastAsia="zh-CN"/>
        </w:rPr>
        <w:t>小微</w:t>
      </w:r>
      <w:r>
        <w:rPr>
          <w:rFonts w:hint="eastAsia" w:ascii="仿宋" w:hAnsi="仿宋" w:eastAsia="仿宋" w:cs="仿宋"/>
          <w:color w:val="auto"/>
          <w:sz w:val="24"/>
          <w:szCs w:val="24"/>
          <w:highlight w:val="none"/>
        </w:rPr>
        <w:t>企业采购项目。</w:t>
      </w:r>
    </w:p>
    <w:p w14:paraId="5C19858C">
      <w:pPr>
        <w:pageBreakBefore w:val="0"/>
        <w:widowControl w:val="0"/>
        <w:kinsoku/>
        <w:wordWrap/>
        <w:overflowPunct/>
        <w:topLinePunct w:val="0"/>
        <w:autoSpaceDE/>
        <w:autoSpaceDN/>
        <w:bidi w:val="0"/>
        <w:snapToGrid w:val="0"/>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（二）根据财政部 司法部关于政府采购支持监狱企业发展有关问题的通知（财库〔2014〕68号）的规定，监狱企业视同小型、微型企业。</w:t>
      </w:r>
    </w:p>
    <w:p w14:paraId="59B48815">
      <w:pPr>
        <w:pageBreakBefore w:val="0"/>
        <w:widowControl w:val="0"/>
        <w:kinsoku/>
        <w:wordWrap/>
        <w:overflowPunct/>
        <w:topLinePunct w:val="0"/>
        <w:autoSpaceDE/>
        <w:autoSpaceDN/>
        <w:bidi w:val="0"/>
        <w:snapToGrid w:val="0"/>
        <w:spacing w:line="360" w:lineRule="auto"/>
        <w:ind w:left="0" w:firstLine="480" w:firstLineChars="200"/>
        <w:jc w:val="both"/>
        <w:textAlignment w:val="auto"/>
        <w:rPr>
          <w:rFonts w:hint="eastAsia"/>
          <w:color w:val="auto"/>
          <w:highlight w:val="none"/>
        </w:rPr>
      </w:pPr>
      <w:r>
        <w:rPr>
          <w:rFonts w:hint="eastAsia" w:ascii="仿宋" w:hAnsi="仿宋" w:eastAsia="仿宋" w:cs="仿宋"/>
          <w:color w:val="auto"/>
          <w:sz w:val="24"/>
          <w:szCs w:val="24"/>
          <w:highlight w:val="none"/>
        </w:rPr>
        <w:t>（三）根据财政部 民政部 中国残疾人联合会关于促进残疾人就业政府采购政策的通知（财库〔2017〕141号）的规定，残疾人福利性单位视同小型、微型企业。</w:t>
      </w:r>
    </w:p>
    <w:p w14:paraId="3C652A48">
      <w:pPr>
        <w:pStyle w:val="2"/>
        <w:pageBreakBefore w:val="0"/>
        <w:widowControl w:val="0"/>
        <w:tabs>
          <w:tab w:val="left" w:pos="2985"/>
          <w:tab w:val="clear" w:pos="432"/>
        </w:tabs>
        <w:kinsoku/>
        <w:wordWrap/>
        <w:overflowPunct/>
        <w:topLinePunct w:val="0"/>
        <w:autoSpaceDE/>
        <w:autoSpaceDN/>
        <w:bidi w:val="0"/>
        <w:spacing w:line="360" w:lineRule="auto"/>
        <w:ind w:left="0" w:firstLine="482" w:firstLineChars="200"/>
        <w:jc w:val="both"/>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实质性要求</w:t>
      </w:r>
    </w:p>
    <w:p w14:paraId="0C21E304">
      <w:pPr>
        <w:pStyle w:val="4"/>
        <w:pageBreakBefore w:val="0"/>
        <w:widowControl w:val="0"/>
        <w:tabs>
          <w:tab w:val="left" w:pos="720"/>
          <w:tab w:val="clear" w:pos="900"/>
        </w:tabs>
        <w:kinsoku/>
        <w:wordWrap/>
        <w:overflowPunct/>
        <w:topLinePunct w:val="0"/>
        <w:autoSpaceDE/>
        <w:autoSpaceDN/>
        <w:bidi w:val="0"/>
        <w:spacing w:before="0" w:after="0" w:line="360" w:lineRule="auto"/>
        <w:ind w:left="0" w:firstLine="482"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Cs/>
          <w:color w:val="auto"/>
          <w:sz w:val="24"/>
          <w:szCs w:val="24"/>
          <w:highlight w:val="none"/>
        </w:rPr>
        <w:t>本章中所有带</w:t>
      </w:r>
      <w:r>
        <w:rPr>
          <w:rFonts w:hint="eastAsia" w:ascii="仿宋" w:hAnsi="仿宋" w:eastAsia="仿宋" w:cs="仿宋"/>
          <w:bCs/>
          <w:color w:val="auto"/>
          <w:kern w:val="0"/>
          <w:sz w:val="24"/>
          <w:szCs w:val="24"/>
          <w:highlight w:val="none"/>
        </w:rPr>
        <w:t>▲</w:t>
      </w:r>
      <w:r>
        <w:rPr>
          <w:rFonts w:hint="eastAsia" w:ascii="仿宋" w:hAnsi="仿宋" w:eastAsia="仿宋" w:cs="仿宋"/>
          <w:bCs/>
          <w:color w:val="auto"/>
          <w:sz w:val="24"/>
          <w:szCs w:val="24"/>
          <w:highlight w:val="none"/>
        </w:rPr>
        <w:t>的内容是采购人提出的实质性要求，响应文件响应内容若不满足实质性要求，该响应文件将被</w:t>
      </w:r>
      <w:r>
        <w:rPr>
          <w:rFonts w:hint="eastAsia" w:ascii="仿宋" w:hAnsi="仿宋" w:eastAsia="仿宋" w:cs="仿宋"/>
          <w:bCs/>
          <w:color w:val="auto"/>
          <w:sz w:val="24"/>
          <w:szCs w:val="24"/>
          <w:highlight w:val="none"/>
          <w:lang w:val="en-US" w:eastAsia="zh-CN"/>
        </w:rPr>
        <w:t>评审</w:t>
      </w:r>
      <w:r>
        <w:rPr>
          <w:rFonts w:hint="eastAsia" w:ascii="仿宋" w:hAnsi="仿宋" w:eastAsia="仿宋" w:cs="仿宋"/>
          <w:bCs/>
          <w:color w:val="auto"/>
          <w:sz w:val="24"/>
          <w:szCs w:val="24"/>
          <w:highlight w:val="none"/>
        </w:rPr>
        <w:t>小组认定为无效。</w:t>
      </w:r>
    </w:p>
    <w:p w14:paraId="4033D7A8">
      <w:pPr>
        <w:pStyle w:val="639"/>
        <w:pageBreakBefore w:val="0"/>
        <w:kinsoku/>
        <w:wordWrap/>
        <w:overflowPunct/>
        <w:topLinePunct w:val="0"/>
        <w:bidi w:val="0"/>
        <w:spacing w:line="360" w:lineRule="auto"/>
        <w:ind w:left="0"/>
        <w:jc w:val="both"/>
        <w:textAlignment w:val="auto"/>
        <w:rPr>
          <w:rFonts w:hint="eastAsia" w:ascii="仿宋" w:hAnsi="仿宋" w:eastAsia="仿宋" w:cs="仿宋"/>
          <w:color w:val="auto"/>
          <w:sz w:val="24"/>
          <w:szCs w:val="24"/>
          <w:highlight w:val="none"/>
        </w:rPr>
      </w:pPr>
    </w:p>
    <w:p w14:paraId="0F4CFA97">
      <w:pPr>
        <w:rPr>
          <w:rFonts w:hint="eastAsia"/>
          <w:color w:val="auto"/>
          <w:highlight w:val="none"/>
          <w:lang w:eastAsia="zh-Hans"/>
        </w:rPr>
      </w:pPr>
    </w:p>
    <w:p w14:paraId="35FCBBB4">
      <w:pPr>
        <w:widowControl/>
        <w:jc w:val="left"/>
        <w:rPr>
          <w:rFonts w:hint="eastAsia" w:ascii="仿宋" w:hAnsi="仿宋" w:eastAsia="仿宋" w:cs="仿宋"/>
          <w:bCs/>
          <w:color w:val="auto"/>
          <w:sz w:val="24"/>
          <w:highlight w:val="none"/>
        </w:rPr>
      </w:pPr>
    </w:p>
    <w:p w14:paraId="0A4E1EEE">
      <w:pPr>
        <w:rPr>
          <w:rFonts w:hint="eastAsia" w:ascii="仿宋" w:hAnsi="仿宋" w:eastAsia="仿宋" w:cs="仿宋"/>
          <w:snapToGrid w:val="0"/>
          <w:color w:val="auto"/>
          <w:kern w:val="0"/>
          <w:sz w:val="24"/>
          <w:highlight w:val="none"/>
        </w:rPr>
      </w:pPr>
    </w:p>
    <w:p w14:paraId="33F61538">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 xml:space="preserve">  </w:t>
      </w:r>
      <w:bookmarkStart w:id="31" w:name="_Toc184308098"/>
      <w:bookmarkEnd w:id="31"/>
      <w:bookmarkStart w:id="32" w:name="_Toc184312083"/>
      <w:bookmarkEnd w:id="32"/>
      <w:bookmarkStart w:id="33" w:name="_Toc184308061"/>
      <w:bookmarkEnd w:id="33"/>
      <w:bookmarkStart w:id="34" w:name="_Toc184312122"/>
      <w:bookmarkEnd w:id="34"/>
      <w:bookmarkStart w:id="35" w:name="_Toc184310330"/>
      <w:bookmarkEnd w:id="35"/>
      <w:bookmarkStart w:id="36" w:name="_Toc184310336"/>
      <w:bookmarkEnd w:id="36"/>
      <w:bookmarkStart w:id="37" w:name="_Toc184313295"/>
      <w:bookmarkEnd w:id="37"/>
      <w:bookmarkStart w:id="38" w:name="_Toc184313293"/>
      <w:bookmarkEnd w:id="38"/>
      <w:bookmarkStart w:id="39" w:name="_Toc184314430"/>
      <w:bookmarkEnd w:id="39"/>
      <w:bookmarkStart w:id="40" w:name="_Toc184310284"/>
      <w:bookmarkEnd w:id="40"/>
      <w:bookmarkStart w:id="41" w:name="_Toc184310334"/>
      <w:bookmarkEnd w:id="41"/>
      <w:bookmarkStart w:id="42" w:name="_Toc184308108"/>
      <w:bookmarkEnd w:id="42"/>
      <w:bookmarkStart w:id="43" w:name="_Toc184312091"/>
      <w:bookmarkEnd w:id="43"/>
      <w:bookmarkStart w:id="44" w:name="_Toc184314416"/>
      <w:bookmarkEnd w:id="44"/>
      <w:bookmarkStart w:id="45" w:name="_Toc184314475"/>
      <w:bookmarkEnd w:id="45"/>
      <w:bookmarkStart w:id="46" w:name="_Toc184310296"/>
      <w:bookmarkEnd w:id="46"/>
      <w:bookmarkStart w:id="47" w:name="_Toc184313271"/>
      <w:bookmarkEnd w:id="47"/>
      <w:bookmarkStart w:id="48" w:name="_Toc184312080"/>
      <w:bookmarkEnd w:id="48"/>
      <w:bookmarkStart w:id="49" w:name="_Toc184314427"/>
      <w:bookmarkEnd w:id="49"/>
      <w:bookmarkStart w:id="50" w:name="_Toc184314451"/>
      <w:bookmarkEnd w:id="50"/>
      <w:bookmarkStart w:id="51" w:name="_Toc184308093"/>
      <w:bookmarkEnd w:id="51"/>
      <w:bookmarkStart w:id="52" w:name="_Toc184310310"/>
      <w:bookmarkEnd w:id="52"/>
      <w:bookmarkStart w:id="53" w:name="_Toc184312118"/>
      <w:bookmarkEnd w:id="53"/>
      <w:bookmarkStart w:id="54" w:name="_Toc184313288"/>
      <w:bookmarkEnd w:id="54"/>
      <w:bookmarkStart w:id="55" w:name="_Toc184308089"/>
      <w:bookmarkEnd w:id="55"/>
      <w:bookmarkStart w:id="56" w:name="_Toc184310295"/>
      <w:bookmarkEnd w:id="56"/>
      <w:bookmarkStart w:id="57" w:name="_Toc184314452"/>
      <w:bookmarkEnd w:id="57"/>
      <w:bookmarkStart w:id="58" w:name="_Toc184310298"/>
      <w:bookmarkEnd w:id="58"/>
      <w:bookmarkStart w:id="59" w:name="_Toc184313242"/>
      <w:bookmarkEnd w:id="59"/>
      <w:bookmarkStart w:id="60" w:name="_Toc184312126"/>
      <w:bookmarkEnd w:id="60"/>
      <w:bookmarkStart w:id="61" w:name="_Toc184312109"/>
      <w:bookmarkEnd w:id="61"/>
      <w:bookmarkStart w:id="62" w:name="_Toc184310282"/>
      <w:bookmarkEnd w:id="62"/>
      <w:bookmarkStart w:id="63" w:name="_Toc184313248"/>
      <w:bookmarkEnd w:id="63"/>
      <w:bookmarkStart w:id="64" w:name="_Toc184310309"/>
      <w:bookmarkEnd w:id="64"/>
      <w:bookmarkStart w:id="65" w:name="_Toc184308080"/>
      <w:bookmarkEnd w:id="65"/>
      <w:bookmarkStart w:id="66" w:name="_Toc184312138"/>
      <w:bookmarkEnd w:id="66"/>
      <w:bookmarkStart w:id="67" w:name="_Toc184313275"/>
      <w:bookmarkEnd w:id="67"/>
      <w:bookmarkStart w:id="68" w:name="_Toc184313299"/>
      <w:bookmarkEnd w:id="68"/>
      <w:bookmarkStart w:id="69" w:name="_Toc184313240"/>
      <w:bookmarkEnd w:id="69"/>
      <w:bookmarkStart w:id="70" w:name="_Toc184310297"/>
      <w:bookmarkEnd w:id="70"/>
      <w:bookmarkStart w:id="71" w:name="_Toc184313282"/>
      <w:bookmarkEnd w:id="71"/>
      <w:bookmarkStart w:id="72" w:name="_Toc184310337"/>
      <w:bookmarkEnd w:id="72"/>
      <w:bookmarkStart w:id="73" w:name="_Toc184313267"/>
      <w:bookmarkEnd w:id="73"/>
      <w:bookmarkStart w:id="74" w:name="_Toc184312139"/>
      <w:bookmarkEnd w:id="74"/>
      <w:bookmarkStart w:id="75" w:name="_Toc184308049"/>
      <w:bookmarkEnd w:id="75"/>
      <w:bookmarkStart w:id="76" w:name="_Toc184312137"/>
      <w:bookmarkEnd w:id="76"/>
      <w:bookmarkStart w:id="77" w:name="_Toc184314440"/>
      <w:bookmarkEnd w:id="77"/>
      <w:bookmarkStart w:id="78" w:name="_Toc184312067"/>
      <w:bookmarkEnd w:id="78"/>
      <w:bookmarkStart w:id="79" w:name="_Toc184310325"/>
      <w:bookmarkEnd w:id="79"/>
      <w:bookmarkStart w:id="80" w:name="_Toc184313264"/>
      <w:bookmarkEnd w:id="80"/>
      <w:bookmarkStart w:id="81" w:name="_Toc184314435"/>
      <w:bookmarkEnd w:id="81"/>
      <w:bookmarkStart w:id="82" w:name="_Toc184313285"/>
      <w:bookmarkEnd w:id="82"/>
      <w:bookmarkStart w:id="83" w:name="_Toc184314455"/>
      <w:bookmarkEnd w:id="83"/>
      <w:bookmarkStart w:id="84" w:name="_Toc184313284"/>
      <w:bookmarkEnd w:id="84"/>
      <w:bookmarkStart w:id="85" w:name="_Toc184310316"/>
      <w:bookmarkEnd w:id="85"/>
      <w:bookmarkStart w:id="86" w:name="_Toc184312093"/>
      <w:bookmarkEnd w:id="86"/>
      <w:bookmarkStart w:id="87" w:name="_Toc184308036"/>
      <w:bookmarkEnd w:id="87"/>
      <w:bookmarkStart w:id="88" w:name="_Toc184314418"/>
      <w:bookmarkEnd w:id="88"/>
      <w:bookmarkStart w:id="89" w:name="_Toc184308060"/>
      <w:bookmarkEnd w:id="89"/>
      <w:bookmarkStart w:id="90" w:name="_Toc184314449"/>
      <w:bookmarkEnd w:id="90"/>
      <w:bookmarkStart w:id="91" w:name="_Toc184313309"/>
      <w:bookmarkEnd w:id="91"/>
      <w:bookmarkStart w:id="92" w:name="_Toc184313283"/>
      <w:bookmarkEnd w:id="92"/>
      <w:bookmarkStart w:id="93" w:name="_Toc184308067"/>
      <w:bookmarkEnd w:id="93"/>
      <w:bookmarkStart w:id="94" w:name="_Toc184313258"/>
      <w:bookmarkEnd w:id="94"/>
      <w:bookmarkStart w:id="95" w:name="_Toc184310326"/>
      <w:bookmarkEnd w:id="95"/>
      <w:bookmarkStart w:id="96" w:name="_Toc184310328"/>
      <w:bookmarkEnd w:id="96"/>
      <w:bookmarkStart w:id="97" w:name="_Toc184314471"/>
      <w:bookmarkEnd w:id="97"/>
      <w:bookmarkStart w:id="98" w:name="_Toc184312097"/>
      <w:bookmarkEnd w:id="98"/>
      <w:bookmarkStart w:id="99" w:name="_Toc184310319"/>
      <w:bookmarkEnd w:id="99"/>
      <w:bookmarkStart w:id="100" w:name="_Toc184314480"/>
      <w:bookmarkEnd w:id="100"/>
      <w:bookmarkStart w:id="101" w:name="_Toc184308042"/>
      <w:bookmarkEnd w:id="101"/>
      <w:bookmarkStart w:id="102" w:name="_Toc184308053"/>
      <w:bookmarkEnd w:id="102"/>
      <w:bookmarkStart w:id="103" w:name="_Toc184308050"/>
      <w:bookmarkEnd w:id="103"/>
      <w:bookmarkStart w:id="104" w:name="_Toc184313245"/>
      <w:bookmarkEnd w:id="104"/>
      <w:bookmarkStart w:id="105" w:name="_Toc184310332"/>
      <w:bookmarkEnd w:id="105"/>
      <w:bookmarkStart w:id="106" w:name="_Toc184308079"/>
      <w:bookmarkEnd w:id="106"/>
      <w:bookmarkStart w:id="107" w:name="_Toc184308072"/>
      <w:bookmarkEnd w:id="107"/>
      <w:bookmarkStart w:id="108" w:name="_Toc184310293"/>
      <w:bookmarkEnd w:id="108"/>
      <w:bookmarkStart w:id="109" w:name="_Toc184313308"/>
      <w:bookmarkEnd w:id="109"/>
      <w:bookmarkStart w:id="110" w:name="_Toc184310277"/>
      <w:bookmarkEnd w:id="110"/>
      <w:bookmarkStart w:id="111" w:name="_Toc184312103"/>
      <w:bookmarkEnd w:id="111"/>
      <w:bookmarkStart w:id="112" w:name="_Toc184312074"/>
      <w:bookmarkEnd w:id="112"/>
      <w:bookmarkStart w:id="113" w:name="_Toc184313255"/>
      <w:bookmarkEnd w:id="113"/>
      <w:bookmarkStart w:id="114" w:name="_Toc184313259"/>
      <w:bookmarkEnd w:id="114"/>
      <w:bookmarkStart w:id="115" w:name="_Toc184308073"/>
      <w:bookmarkEnd w:id="115"/>
      <w:bookmarkStart w:id="116" w:name="_Toc184313298"/>
      <w:bookmarkEnd w:id="116"/>
      <w:bookmarkStart w:id="117" w:name="_Toc184308084"/>
      <w:bookmarkEnd w:id="117"/>
      <w:bookmarkStart w:id="118" w:name="_Toc184310305"/>
      <w:bookmarkEnd w:id="118"/>
      <w:bookmarkStart w:id="119" w:name="_Toc184312081"/>
      <w:bookmarkEnd w:id="119"/>
      <w:bookmarkStart w:id="120" w:name="_Toc184310333"/>
      <w:bookmarkEnd w:id="120"/>
      <w:bookmarkStart w:id="121" w:name="_Toc184312116"/>
      <w:bookmarkEnd w:id="121"/>
      <w:bookmarkStart w:id="122" w:name="_Toc184313292"/>
      <w:bookmarkEnd w:id="122"/>
      <w:bookmarkStart w:id="123" w:name="_Toc184310274"/>
      <w:bookmarkEnd w:id="123"/>
      <w:bookmarkStart w:id="124" w:name="_Toc184314438"/>
      <w:bookmarkEnd w:id="124"/>
      <w:bookmarkStart w:id="125" w:name="_Toc184308076"/>
      <w:bookmarkEnd w:id="125"/>
      <w:bookmarkStart w:id="126" w:name="_Toc184314432"/>
      <w:bookmarkEnd w:id="126"/>
      <w:bookmarkStart w:id="127" w:name="_Toc184308040"/>
      <w:bookmarkEnd w:id="127"/>
      <w:bookmarkStart w:id="128" w:name="_Toc184308096"/>
      <w:bookmarkEnd w:id="128"/>
      <w:bookmarkStart w:id="129" w:name="_Toc184314412"/>
      <w:bookmarkEnd w:id="129"/>
      <w:bookmarkStart w:id="130" w:name="_Toc184308066"/>
      <w:bookmarkEnd w:id="130"/>
      <w:bookmarkStart w:id="131" w:name="_Toc184310315"/>
      <w:bookmarkEnd w:id="131"/>
      <w:bookmarkStart w:id="132" w:name="_Toc184310301"/>
      <w:bookmarkEnd w:id="132"/>
      <w:bookmarkStart w:id="133" w:name="_Toc184308095"/>
      <w:bookmarkEnd w:id="133"/>
      <w:bookmarkStart w:id="134" w:name="_Toc184314411"/>
      <w:bookmarkEnd w:id="134"/>
      <w:bookmarkStart w:id="135" w:name="_Toc184308105"/>
      <w:bookmarkEnd w:id="135"/>
      <w:bookmarkStart w:id="136" w:name="_Toc184314459"/>
      <w:bookmarkEnd w:id="136"/>
      <w:bookmarkStart w:id="137" w:name="_Toc184310300"/>
      <w:bookmarkEnd w:id="137"/>
      <w:bookmarkStart w:id="138" w:name="_Toc184313241"/>
      <w:bookmarkEnd w:id="138"/>
      <w:bookmarkStart w:id="139" w:name="_Toc184313268"/>
      <w:bookmarkEnd w:id="139"/>
      <w:bookmarkStart w:id="140" w:name="_Toc184310308"/>
      <w:bookmarkEnd w:id="140"/>
      <w:bookmarkStart w:id="141" w:name="_Toc184312089"/>
      <w:bookmarkEnd w:id="141"/>
      <w:bookmarkStart w:id="142" w:name="_Toc184314443"/>
      <w:bookmarkEnd w:id="142"/>
      <w:bookmarkStart w:id="143" w:name="_Toc184308086"/>
      <w:bookmarkEnd w:id="143"/>
      <w:bookmarkStart w:id="144" w:name="_Toc184314468"/>
      <w:bookmarkEnd w:id="144"/>
      <w:bookmarkStart w:id="145" w:name="_Toc184313294"/>
      <w:bookmarkEnd w:id="145"/>
      <w:bookmarkStart w:id="146" w:name="_Toc184313276"/>
      <w:bookmarkEnd w:id="146"/>
      <w:bookmarkStart w:id="147" w:name="_Toc184308103"/>
      <w:bookmarkEnd w:id="147"/>
      <w:bookmarkStart w:id="148" w:name="_Toc184314474"/>
      <w:bookmarkEnd w:id="148"/>
      <w:bookmarkStart w:id="149" w:name="_Toc184310292"/>
      <w:bookmarkEnd w:id="149"/>
      <w:bookmarkStart w:id="150" w:name="_Toc184314425"/>
      <w:bookmarkEnd w:id="150"/>
      <w:bookmarkStart w:id="151" w:name="_Toc184314413"/>
      <w:bookmarkEnd w:id="151"/>
      <w:bookmarkStart w:id="152" w:name="_Toc184314477"/>
      <w:bookmarkEnd w:id="152"/>
      <w:bookmarkStart w:id="153" w:name="_Toc184312114"/>
      <w:bookmarkEnd w:id="153"/>
      <w:bookmarkStart w:id="154" w:name="_Toc184308038"/>
      <w:bookmarkEnd w:id="154"/>
      <w:bookmarkStart w:id="155" w:name="_Toc184312133"/>
      <w:bookmarkEnd w:id="155"/>
      <w:bookmarkStart w:id="156" w:name="_Toc184313289"/>
      <w:bookmarkEnd w:id="156"/>
      <w:bookmarkStart w:id="157" w:name="_Toc184313256"/>
      <w:bookmarkEnd w:id="157"/>
      <w:bookmarkStart w:id="158" w:name="_Toc184314457"/>
      <w:bookmarkEnd w:id="158"/>
      <w:bookmarkStart w:id="159" w:name="_Toc184314481"/>
      <w:bookmarkEnd w:id="159"/>
      <w:bookmarkStart w:id="160" w:name="_Toc184313296"/>
      <w:bookmarkEnd w:id="160"/>
      <w:bookmarkStart w:id="161" w:name="_Toc184313272"/>
      <w:bookmarkEnd w:id="161"/>
      <w:bookmarkStart w:id="162" w:name="_Toc184312082"/>
      <w:bookmarkEnd w:id="162"/>
      <w:bookmarkStart w:id="163" w:name="_Toc184312120"/>
      <w:bookmarkEnd w:id="163"/>
      <w:bookmarkStart w:id="164" w:name="_Toc184310321"/>
      <w:bookmarkEnd w:id="164"/>
      <w:bookmarkStart w:id="165" w:name="_Toc184310331"/>
      <w:bookmarkEnd w:id="165"/>
      <w:bookmarkStart w:id="166" w:name="_Toc184312115"/>
      <w:bookmarkEnd w:id="166"/>
      <w:bookmarkStart w:id="167" w:name="_Toc184308051"/>
      <w:bookmarkEnd w:id="167"/>
      <w:bookmarkStart w:id="168" w:name="_Toc184310291"/>
      <w:bookmarkEnd w:id="168"/>
      <w:bookmarkStart w:id="169" w:name="_Toc184313297"/>
      <w:bookmarkEnd w:id="169"/>
      <w:bookmarkStart w:id="170" w:name="_Toc184314465"/>
      <w:bookmarkEnd w:id="170"/>
      <w:bookmarkStart w:id="171" w:name="_Toc184313262"/>
      <w:bookmarkEnd w:id="171"/>
      <w:bookmarkStart w:id="172" w:name="_Toc184308062"/>
      <w:bookmarkEnd w:id="172"/>
      <w:bookmarkStart w:id="173" w:name="_Toc184313239"/>
      <w:bookmarkEnd w:id="173"/>
      <w:bookmarkStart w:id="174" w:name="_Toc184308074"/>
      <w:bookmarkEnd w:id="174"/>
      <w:bookmarkStart w:id="175" w:name="_Toc184308097"/>
      <w:bookmarkEnd w:id="175"/>
      <w:bookmarkStart w:id="176" w:name="_Toc184314447"/>
      <w:bookmarkEnd w:id="176"/>
      <w:bookmarkStart w:id="177" w:name="_Toc184308099"/>
      <w:bookmarkEnd w:id="177"/>
      <w:bookmarkStart w:id="178" w:name="_Toc184308104"/>
      <w:bookmarkEnd w:id="178"/>
      <w:bookmarkStart w:id="179" w:name="_Toc184314442"/>
      <w:bookmarkEnd w:id="179"/>
      <w:bookmarkStart w:id="180" w:name="_Toc184314466"/>
      <w:bookmarkEnd w:id="180"/>
      <w:bookmarkStart w:id="181" w:name="_Toc184313260"/>
      <w:bookmarkEnd w:id="181"/>
      <w:bookmarkStart w:id="182" w:name="_Toc184313251"/>
      <w:bookmarkEnd w:id="182"/>
      <w:bookmarkStart w:id="183" w:name="_Toc184308056"/>
      <w:bookmarkEnd w:id="183"/>
      <w:bookmarkStart w:id="184" w:name="_Toc184314460"/>
      <w:bookmarkEnd w:id="184"/>
      <w:bookmarkStart w:id="185" w:name="_Toc184312128"/>
      <w:bookmarkEnd w:id="185"/>
      <w:bookmarkStart w:id="186" w:name="_Toc184310343"/>
      <w:bookmarkEnd w:id="186"/>
      <w:bookmarkStart w:id="187" w:name="_Toc184310344"/>
      <w:bookmarkEnd w:id="187"/>
      <w:bookmarkStart w:id="188" w:name="_Toc184312098"/>
      <w:bookmarkEnd w:id="188"/>
      <w:bookmarkStart w:id="189" w:name="_Toc184312087"/>
      <w:bookmarkEnd w:id="189"/>
      <w:bookmarkStart w:id="190" w:name="_Toc184312105"/>
      <w:bookmarkEnd w:id="190"/>
      <w:bookmarkStart w:id="191" w:name="_Toc184312071"/>
      <w:bookmarkEnd w:id="191"/>
      <w:bookmarkStart w:id="192" w:name="_Toc184314445"/>
      <w:bookmarkEnd w:id="192"/>
      <w:bookmarkStart w:id="193" w:name="_Toc184312135"/>
      <w:bookmarkEnd w:id="193"/>
      <w:bookmarkStart w:id="194" w:name="_Toc184313300"/>
      <w:bookmarkEnd w:id="194"/>
      <w:bookmarkStart w:id="195" w:name="_Toc184310288"/>
      <w:bookmarkEnd w:id="195"/>
      <w:bookmarkStart w:id="196" w:name="_Toc184308048"/>
      <w:bookmarkEnd w:id="196"/>
      <w:bookmarkStart w:id="197" w:name="_Toc184312106"/>
      <w:bookmarkEnd w:id="197"/>
      <w:bookmarkStart w:id="198" w:name="_Toc184312102"/>
      <w:bookmarkEnd w:id="198"/>
      <w:bookmarkStart w:id="199" w:name="_Toc184314419"/>
      <w:bookmarkEnd w:id="199"/>
      <w:bookmarkStart w:id="200" w:name="_Toc184312100"/>
      <w:bookmarkEnd w:id="200"/>
      <w:bookmarkStart w:id="201" w:name="_Toc184308082"/>
      <w:bookmarkEnd w:id="201"/>
      <w:bookmarkStart w:id="202" w:name="_Toc184314431"/>
      <w:bookmarkEnd w:id="202"/>
      <w:bookmarkStart w:id="203" w:name="_Toc184313274"/>
      <w:bookmarkEnd w:id="203"/>
      <w:bookmarkStart w:id="204" w:name="_Toc184308045"/>
      <w:bookmarkEnd w:id="204"/>
      <w:bookmarkStart w:id="205" w:name="_Toc184308102"/>
      <w:bookmarkEnd w:id="205"/>
      <w:bookmarkStart w:id="206" w:name="_Toc184308043"/>
      <w:bookmarkEnd w:id="206"/>
      <w:bookmarkStart w:id="207" w:name="_Toc184312113"/>
      <w:bookmarkEnd w:id="207"/>
      <w:bookmarkStart w:id="208" w:name="_Toc184313279"/>
      <w:bookmarkEnd w:id="208"/>
      <w:bookmarkStart w:id="209" w:name="_Toc184313238"/>
      <w:bookmarkEnd w:id="209"/>
      <w:bookmarkStart w:id="210" w:name="_Toc184314439"/>
      <w:bookmarkEnd w:id="210"/>
      <w:bookmarkStart w:id="211" w:name="_Toc184312096"/>
      <w:bookmarkEnd w:id="211"/>
      <w:bookmarkStart w:id="212" w:name="_Toc184313303"/>
      <w:bookmarkEnd w:id="212"/>
      <w:bookmarkStart w:id="213" w:name="_Toc184308055"/>
      <w:bookmarkEnd w:id="213"/>
      <w:bookmarkStart w:id="214" w:name="_Toc184314453"/>
      <w:bookmarkEnd w:id="214"/>
      <w:bookmarkStart w:id="215" w:name="_Toc184310299"/>
      <w:bookmarkEnd w:id="215"/>
      <w:bookmarkStart w:id="216" w:name="_Toc184310286"/>
      <w:bookmarkEnd w:id="216"/>
      <w:bookmarkStart w:id="217" w:name="_Toc184312111"/>
      <w:bookmarkEnd w:id="217"/>
      <w:bookmarkStart w:id="218" w:name="_Toc184310318"/>
      <w:bookmarkEnd w:id="218"/>
      <w:bookmarkStart w:id="219" w:name="_Toc184312092"/>
      <w:bookmarkEnd w:id="219"/>
      <w:bookmarkStart w:id="220" w:name="_Toc184310281"/>
      <w:bookmarkEnd w:id="220"/>
      <w:bookmarkStart w:id="221" w:name="_Toc184313287"/>
      <w:bookmarkEnd w:id="221"/>
      <w:bookmarkStart w:id="222" w:name="_Toc184314470"/>
      <w:bookmarkEnd w:id="222"/>
      <w:bookmarkStart w:id="223" w:name="_Toc184310278"/>
      <w:bookmarkEnd w:id="223"/>
      <w:bookmarkStart w:id="224" w:name="_Toc184310287"/>
      <w:bookmarkEnd w:id="224"/>
      <w:bookmarkStart w:id="225" w:name="_Toc184312085"/>
      <w:bookmarkEnd w:id="225"/>
      <w:bookmarkStart w:id="226" w:name="_Toc184308044"/>
      <w:bookmarkEnd w:id="226"/>
      <w:bookmarkStart w:id="227" w:name="_Toc184312072"/>
      <w:bookmarkEnd w:id="227"/>
      <w:bookmarkStart w:id="228" w:name="_Toc184313254"/>
      <w:bookmarkEnd w:id="228"/>
      <w:bookmarkStart w:id="229" w:name="_Toc184313266"/>
      <w:bookmarkEnd w:id="229"/>
      <w:bookmarkStart w:id="230" w:name="_Toc184310322"/>
      <w:bookmarkEnd w:id="230"/>
      <w:bookmarkStart w:id="231" w:name="_Toc184308070"/>
      <w:bookmarkEnd w:id="231"/>
      <w:bookmarkStart w:id="232" w:name="_Toc184313249"/>
      <w:bookmarkEnd w:id="232"/>
      <w:bookmarkStart w:id="233" w:name="_Toc184308037"/>
      <w:bookmarkEnd w:id="233"/>
      <w:bookmarkStart w:id="234" w:name="_Toc184310275"/>
      <w:bookmarkEnd w:id="234"/>
      <w:bookmarkStart w:id="235" w:name="_Toc184312110"/>
      <w:bookmarkEnd w:id="235"/>
      <w:bookmarkStart w:id="236" w:name="_Toc184310279"/>
      <w:bookmarkEnd w:id="236"/>
      <w:bookmarkStart w:id="237" w:name="_Toc184314448"/>
      <w:bookmarkEnd w:id="237"/>
      <w:bookmarkStart w:id="238" w:name="_Toc184312127"/>
      <w:bookmarkEnd w:id="238"/>
      <w:bookmarkStart w:id="239" w:name="_Toc184308088"/>
      <w:bookmarkEnd w:id="239"/>
      <w:bookmarkStart w:id="240" w:name="_Toc184313261"/>
      <w:bookmarkEnd w:id="240"/>
      <w:bookmarkStart w:id="241" w:name="_Toc184308065"/>
      <w:bookmarkEnd w:id="241"/>
      <w:bookmarkStart w:id="242" w:name="_Toc184314422"/>
      <w:bookmarkEnd w:id="242"/>
      <w:bookmarkStart w:id="243" w:name="_Toc184312079"/>
      <w:bookmarkEnd w:id="243"/>
      <w:bookmarkStart w:id="244" w:name="_Toc184310290"/>
      <w:bookmarkEnd w:id="244"/>
      <w:bookmarkStart w:id="245" w:name="_Toc184312101"/>
      <w:bookmarkEnd w:id="245"/>
      <w:bookmarkStart w:id="246" w:name="_Toc184314473"/>
      <w:bookmarkEnd w:id="246"/>
      <w:bookmarkStart w:id="247" w:name="_Toc184313265"/>
      <w:bookmarkEnd w:id="247"/>
      <w:bookmarkStart w:id="248" w:name="_Toc184308094"/>
      <w:bookmarkEnd w:id="248"/>
      <w:bookmarkStart w:id="249" w:name="_Toc184308068"/>
      <w:bookmarkEnd w:id="249"/>
      <w:bookmarkStart w:id="250" w:name="_Toc184314437"/>
      <w:bookmarkEnd w:id="250"/>
      <w:bookmarkStart w:id="251" w:name="_Toc184313281"/>
      <w:bookmarkEnd w:id="251"/>
      <w:bookmarkStart w:id="252" w:name="_Toc184314429"/>
      <w:bookmarkEnd w:id="252"/>
      <w:bookmarkStart w:id="253" w:name="_Toc184312108"/>
      <w:bookmarkEnd w:id="253"/>
      <w:bookmarkStart w:id="254" w:name="_Toc184312076"/>
      <w:bookmarkEnd w:id="254"/>
      <w:bookmarkStart w:id="255" w:name="_Toc184313246"/>
      <w:bookmarkEnd w:id="255"/>
      <w:bookmarkStart w:id="256" w:name="_Toc184313257"/>
      <w:bookmarkEnd w:id="256"/>
      <w:bookmarkStart w:id="257" w:name="_Toc184308063"/>
      <w:bookmarkEnd w:id="257"/>
      <w:bookmarkStart w:id="258" w:name="_Toc184312069"/>
      <w:bookmarkEnd w:id="258"/>
      <w:bookmarkStart w:id="259" w:name="_Toc184312084"/>
      <w:bookmarkEnd w:id="259"/>
      <w:bookmarkStart w:id="260" w:name="_Toc184314410"/>
      <w:bookmarkEnd w:id="260"/>
      <w:bookmarkStart w:id="261" w:name="_Toc184313253"/>
      <w:bookmarkEnd w:id="261"/>
      <w:bookmarkStart w:id="262" w:name="_Toc184310338"/>
      <w:bookmarkEnd w:id="262"/>
      <w:bookmarkStart w:id="263" w:name="_Toc184314424"/>
      <w:bookmarkEnd w:id="263"/>
      <w:bookmarkStart w:id="264" w:name="_Toc184314463"/>
      <w:bookmarkEnd w:id="264"/>
      <w:bookmarkStart w:id="265" w:name="_Toc184310307"/>
      <w:bookmarkEnd w:id="265"/>
      <w:bookmarkStart w:id="266" w:name="_Toc184308081"/>
      <w:bookmarkEnd w:id="266"/>
      <w:bookmarkStart w:id="267" w:name="_Toc184308039"/>
      <w:bookmarkEnd w:id="267"/>
      <w:bookmarkStart w:id="268" w:name="_Toc184313307"/>
      <w:bookmarkEnd w:id="268"/>
      <w:bookmarkStart w:id="269" w:name="_Toc184308107"/>
      <w:bookmarkEnd w:id="269"/>
      <w:bookmarkStart w:id="270" w:name="_Toc184312129"/>
      <w:bookmarkEnd w:id="270"/>
      <w:bookmarkStart w:id="271" w:name="_Toc184308064"/>
      <w:bookmarkEnd w:id="271"/>
      <w:bookmarkStart w:id="272" w:name="_Toc184308041"/>
      <w:bookmarkEnd w:id="272"/>
      <w:bookmarkStart w:id="273" w:name="_Toc184308106"/>
      <w:bookmarkEnd w:id="273"/>
      <w:bookmarkStart w:id="274" w:name="_Toc184312123"/>
      <w:bookmarkEnd w:id="274"/>
      <w:bookmarkStart w:id="275" w:name="_Toc184312131"/>
      <w:bookmarkEnd w:id="275"/>
      <w:bookmarkStart w:id="276" w:name="_Toc184313302"/>
      <w:bookmarkEnd w:id="276"/>
      <w:bookmarkStart w:id="277" w:name="_Toc184308077"/>
      <w:bookmarkEnd w:id="277"/>
      <w:bookmarkStart w:id="278" w:name="_Toc184314433"/>
      <w:bookmarkEnd w:id="278"/>
      <w:bookmarkStart w:id="279" w:name="_Toc184312094"/>
      <w:bookmarkEnd w:id="279"/>
      <w:bookmarkStart w:id="280" w:name="_Toc184310340"/>
      <w:bookmarkEnd w:id="280"/>
      <w:bookmarkStart w:id="281" w:name="_Toc184313277"/>
      <w:bookmarkEnd w:id="281"/>
      <w:bookmarkStart w:id="282" w:name="_Toc184310289"/>
      <w:bookmarkEnd w:id="282"/>
      <w:bookmarkStart w:id="283" w:name="_Toc184310341"/>
      <w:bookmarkEnd w:id="283"/>
      <w:bookmarkStart w:id="284" w:name="_Toc184312132"/>
      <w:bookmarkEnd w:id="284"/>
      <w:bookmarkStart w:id="285" w:name="_Toc184312112"/>
      <w:bookmarkEnd w:id="285"/>
      <w:bookmarkStart w:id="286" w:name="_Toc184310323"/>
      <w:bookmarkEnd w:id="286"/>
      <w:bookmarkStart w:id="287" w:name="_Toc184313269"/>
      <w:bookmarkEnd w:id="287"/>
      <w:bookmarkStart w:id="288" w:name="_Toc184308092"/>
      <w:bookmarkEnd w:id="288"/>
      <w:bookmarkStart w:id="289" w:name="_Toc184314458"/>
      <w:bookmarkEnd w:id="289"/>
      <w:bookmarkStart w:id="290" w:name="_Toc184310285"/>
      <w:bookmarkEnd w:id="290"/>
      <w:bookmarkStart w:id="291" w:name="_Toc184310329"/>
      <w:bookmarkEnd w:id="291"/>
      <w:bookmarkStart w:id="292" w:name="_Toc184313244"/>
      <w:bookmarkEnd w:id="292"/>
      <w:bookmarkStart w:id="293" w:name="_Toc184308101"/>
      <w:bookmarkEnd w:id="293"/>
      <w:bookmarkStart w:id="294" w:name="_Toc184310312"/>
      <w:bookmarkEnd w:id="294"/>
      <w:bookmarkStart w:id="295" w:name="_Toc184314478"/>
      <w:bookmarkEnd w:id="295"/>
      <w:bookmarkStart w:id="296" w:name="_Toc184312104"/>
      <w:bookmarkEnd w:id="296"/>
      <w:bookmarkStart w:id="297" w:name="_Toc184313305"/>
      <w:bookmarkEnd w:id="297"/>
      <w:bookmarkStart w:id="298" w:name="_Toc184308054"/>
      <w:bookmarkEnd w:id="298"/>
      <w:bookmarkStart w:id="299" w:name="_Toc184310283"/>
      <w:bookmarkEnd w:id="299"/>
      <w:bookmarkStart w:id="300" w:name="_Toc184310273"/>
      <w:bookmarkEnd w:id="300"/>
      <w:bookmarkStart w:id="301" w:name="_Toc184312078"/>
      <w:bookmarkEnd w:id="301"/>
      <w:bookmarkStart w:id="302" w:name="_Toc184310313"/>
      <w:bookmarkEnd w:id="302"/>
      <w:bookmarkStart w:id="303" w:name="_Toc184313273"/>
      <w:bookmarkEnd w:id="303"/>
      <w:bookmarkStart w:id="304" w:name="_Toc184312107"/>
      <w:bookmarkEnd w:id="304"/>
      <w:bookmarkStart w:id="305" w:name="_Toc184312075"/>
      <w:bookmarkEnd w:id="305"/>
      <w:bookmarkStart w:id="306" w:name="_Toc184308052"/>
      <w:bookmarkEnd w:id="306"/>
      <w:bookmarkStart w:id="307" w:name="_Toc184310339"/>
      <w:bookmarkEnd w:id="307"/>
      <w:bookmarkStart w:id="308" w:name="_Toc184314462"/>
      <w:bookmarkEnd w:id="308"/>
      <w:bookmarkStart w:id="309" w:name="_Toc184314421"/>
      <w:bookmarkEnd w:id="309"/>
      <w:bookmarkStart w:id="310" w:name="_Toc184312117"/>
      <w:bookmarkEnd w:id="310"/>
      <w:bookmarkStart w:id="311" w:name="_Toc184312095"/>
      <w:bookmarkEnd w:id="311"/>
      <w:bookmarkStart w:id="312" w:name="_Toc184310335"/>
      <w:bookmarkEnd w:id="312"/>
      <w:bookmarkStart w:id="313" w:name="_Toc184312086"/>
      <w:bookmarkEnd w:id="313"/>
      <w:bookmarkStart w:id="314" w:name="_Toc184314436"/>
      <w:bookmarkEnd w:id="314"/>
      <w:bookmarkStart w:id="315" w:name="_Toc184314464"/>
      <w:bookmarkEnd w:id="315"/>
      <w:bookmarkStart w:id="316" w:name="_Toc184310303"/>
      <w:bookmarkEnd w:id="316"/>
      <w:bookmarkStart w:id="317" w:name="_Toc184308058"/>
      <w:bookmarkEnd w:id="317"/>
      <w:bookmarkStart w:id="318" w:name="_Toc184313263"/>
      <w:bookmarkEnd w:id="318"/>
      <w:bookmarkStart w:id="319" w:name="_Toc184314441"/>
      <w:bookmarkEnd w:id="319"/>
      <w:bookmarkStart w:id="320" w:name="_Toc184313243"/>
      <w:bookmarkEnd w:id="320"/>
      <w:bookmarkStart w:id="321" w:name="_Toc184310294"/>
      <w:bookmarkEnd w:id="321"/>
      <w:bookmarkStart w:id="322" w:name="_Toc184314444"/>
      <w:bookmarkEnd w:id="322"/>
      <w:bookmarkStart w:id="323" w:name="_Toc184312088"/>
      <w:bookmarkEnd w:id="323"/>
      <w:bookmarkStart w:id="324" w:name="_Toc184308090"/>
      <w:bookmarkEnd w:id="324"/>
      <w:bookmarkStart w:id="325" w:name="_Toc184310311"/>
      <w:bookmarkEnd w:id="325"/>
      <w:bookmarkStart w:id="326" w:name="_Toc184314456"/>
      <w:bookmarkEnd w:id="326"/>
      <w:bookmarkStart w:id="327" w:name="_Toc184312068"/>
      <w:bookmarkEnd w:id="327"/>
      <w:bookmarkStart w:id="328" w:name="_Toc184314415"/>
      <w:bookmarkEnd w:id="328"/>
      <w:bookmarkStart w:id="329" w:name="_Toc184313250"/>
      <w:bookmarkEnd w:id="329"/>
      <w:bookmarkStart w:id="330" w:name="_Toc184310317"/>
      <w:bookmarkEnd w:id="330"/>
      <w:bookmarkStart w:id="331" w:name="_Toc184312130"/>
      <w:bookmarkEnd w:id="331"/>
      <w:bookmarkStart w:id="332" w:name="_Toc184313306"/>
      <w:bookmarkEnd w:id="332"/>
      <w:bookmarkStart w:id="333" w:name="_Toc184313290"/>
      <w:bookmarkEnd w:id="333"/>
      <w:bookmarkStart w:id="334" w:name="_Toc184314434"/>
      <w:bookmarkEnd w:id="334"/>
      <w:bookmarkStart w:id="335" w:name="_Toc184314479"/>
      <w:bookmarkEnd w:id="335"/>
      <w:bookmarkStart w:id="336" w:name="_Toc184310304"/>
      <w:bookmarkEnd w:id="336"/>
      <w:bookmarkStart w:id="337" w:name="_Toc184314454"/>
      <w:bookmarkEnd w:id="337"/>
      <w:bookmarkStart w:id="338" w:name="_Toc184313247"/>
      <w:bookmarkEnd w:id="338"/>
      <w:bookmarkStart w:id="339" w:name="_Toc184308085"/>
      <w:bookmarkEnd w:id="339"/>
      <w:bookmarkStart w:id="340" w:name="_Toc184313252"/>
      <w:bookmarkEnd w:id="340"/>
      <w:bookmarkStart w:id="341" w:name="_Toc184313270"/>
      <w:bookmarkEnd w:id="341"/>
      <w:bookmarkStart w:id="342" w:name="_Toc184312125"/>
      <w:bookmarkEnd w:id="342"/>
      <w:bookmarkStart w:id="343" w:name="_Toc184313280"/>
      <w:bookmarkEnd w:id="343"/>
      <w:bookmarkStart w:id="344" w:name="_Toc184312121"/>
      <w:bookmarkEnd w:id="344"/>
      <w:bookmarkStart w:id="345" w:name="_Toc184313310"/>
      <w:bookmarkEnd w:id="345"/>
      <w:bookmarkStart w:id="346" w:name="_Toc184312124"/>
      <w:bookmarkEnd w:id="346"/>
      <w:bookmarkStart w:id="347" w:name="_Toc184308069"/>
      <w:bookmarkEnd w:id="347"/>
      <w:bookmarkStart w:id="348" w:name="_Toc184312119"/>
      <w:bookmarkEnd w:id="348"/>
      <w:bookmarkStart w:id="349" w:name="_Toc184312134"/>
      <w:bookmarkEnd w:id="349"/>
      <w:bookmarkStart w:id="350" w:name="_Toc184308059"/>
      <w:bookmarkEnd w:id="350"/>
      <w:bookmarkStart w:id="351" w:name="_Toc184312077"/>
      <w:bookmarkEnd w:id="351"/>
      <w:bookmarkStart w:id="352" w:name="_Toc184314461"/>
      <w:bookmarkEnd w:id="352"/>
      <w:bookmarkStart w:id="353" w:name="_Toc184312090"/>
      <w:bookmarkEnd w:id="353"/>
      <w:bookmarkStart w:id="354" w:name="_Toc184314469"/>
      <w:bookmarkEnd w:id="354"/>
      <w:bookmarkStart w:id="355" w:name="_Toc184313301"/>
      <w:bookmarkEnd w:id="355"/>
      <w:bookmarkStart w:id="356" w:name="_Toc184308078"/>
      <w:bookmarkEnd w:id="356"/>
      <w:bookmarkStart w:id="357" w:name="_Toc184308057"/>
      <w:bookmarkEnd w:id="357"/>
      <w:bookmarkStart w:id="358" w:name="_Toc184308046"/>
      <w:bookmarkEnd w:id="358"/>
      <w:bookmarkStart w:id="359" w:name="_Toc184314482"/>
      <w:bookmarkEnd w:id="359"/>
      <w:bookmarkStart w:id="360" w:name="_Toc184310342"/>
      <w:bookmarkEnd w:id="360"/>
      <w:bookmarkStart w:id="361" w:name="_Toc184310272"/>
      <w:bookmarkEnd w:id="361"/>
      <w:bookmarkStart w:id="362" w:name="_Toc184314426"/>
      <w:bookmarkEnd w:id="362"/>
      <w:bookmarkStart w:id="363" w:name="_Toc184314476"/>
      <w:bookmarkEnd w:id="363"/>
      <w:bookmarkStart w:id="364" w:name="_Toc184310276"/>
      <w:bookmarkEnd w:id="364"/>
      <w:bookmarkStart w:id="365" w:name="_Toc184312073"/>
      <w:bookmarkEnd w:id="365"/>
      <w:bookmarkStart w:id="366" w:name="_Toc184312136"/>
      <w:bookmarkEnd w:id="366"/>
      <w:bookmarkStart w:id="367" w:name="_Toc184314428"/>
      <w:bookmarkEnd w:id="367"/>
      <w:bookmarkStart w:id="368" w:name="_Toc184308091"/>
      <w:bookmarkEnd w:id="368"/>
      <w:bookmarkStart w:id="369" w:name="_Toc184313291"/>
      <w:bookmarkEnd w:id="369"/>
      <w:bookmarkStart w:id="370" w:name="_Toc184314450"/>
      <w:bookmarkEnd w:id="370"/>
      <w:bookmarkStart w:id="371" w:name="_Toc184314420"/>
      <w:bookmarkEnd w:id="371"/>
      <w:bookmarkStart w:id="372" w:name="_Toc184310324"/>
      <w:bookmarkEnd w:id="372"/>
      <w:bookmarkStart w:id="373" w:name="_Toc184314472"/>
      <w:bookmarkEnd w:id="373"/>
      <w:bookmarkStart w:id="374" w:name="_Toc184308087"/>
      <w:bookmarkEnd w:id="374"/>
      <w:bookmarkStart w:id="375" w:name="_Toc184313304"/>
      <w:bookmarkEnd w:id="375"/>
      <w:bookmarkStart w:id="376" w:name="_Toc184308100"/>
      <w:bookmarkEnd w:id="376"/>
      <w:bookmarkStart w:id="377" w:name="_Toc184310280"/>
      <w:bookmarkEnd w:id="377"/>
      <w:bookmarkStart w:id="378" w:name="_Toc184314446"/>
      <w:bookmarkEnd w:id="378"/>
      <w:bookmarkStart w:id="379" w:name="_Toc184314467"/>
      <w:bookmarkEnd w:id="379"/>
      <w:bookmarkStart w:id="380" w:name="_Toc184310327"/>
      <w:bookmarkEnd w:id="380"/>
      <w:bookmarkStart w:id="381" w:name="_Toc184308075"/>
      <w:bookmarkEnd w:id="381"/>
      <w:bookmarkStart w:id="382" w:name="_Toc184313286"/>
      <w:bookmarkEnd w:id="382"/>
      <w:bookmarkStart w:id="383" w:name="_Toc184314417"/>
      <w:bookmarkEnd w:id="383"/>
      <w:bookmarkStart w:id="384" w:name="_Toc184310314"/>
      <w:bookmarkEnd w:id="384"/>
      <w:bookmarkStart w:id="385" w:name="_Toc184312070"/>
      <w:bookmarkEnd w:id="385"/>
      <w:bookmarkStart w:id="386" w:name="_Toc184314414"/>
      <w:bookmarkEnd w:id="386"/>
      <w:bookmarkStart w:id="387" w:name="_Toc184312099"/>
      <w:bookmarkEnd w:id="387"/>
      <w:bookmarkStart w:id="388" w:name="_Toc184308047"/>
      <w:bookmarkEnd w:id="388"/>
      <w:bookmarkStart w:id="389" w:name="_Toc184308071"/>
      <w:bookmarkEnd w:id="389"/>
      <w:bookmarkStart w:id="390" w:name="_Toc184310302"/>
      <w:bookmarkEnd w:id="390"/>
      <w:bookmarkStart w:id="391" w:name="_Toc184310306"/>
      <w:bookmarkEnd w:id="391"/>
      <w:bookmarkStart w:id="392" w:name="_Toc184313278"/>
      <w:bookmarkEnd w:id="392"/>
      <w:bookmarkStart w:id="393" w:name="_Toc184314423"/>
      <w:bookmarkEnd w:id="393"/>
      <w:bookmarkStart w:id="394" w:name="_Toc184310320"/>
      <w:bookmarkEnd w:id="394"/>
      <w:bookmarkStart w:id="395" w:name="_Toc184308083"/>
      <w:bookmarkEnd w:id="395"/>
      <w:r>
        <w:rPr>
          <w:rFonts w:hint="eastAsia" w:ascii="仿宋" w:hAnsi="仿宋" w:eastAsia="仿宋" w:cs="仿宋"/>
          <w:b/>
          <w:color w:val="auto"/>
          <w:sz w:val="36"/>
          <w:szCs w:val="36"/>
          <w:highlight w:val="none"/>
        </w:rPr>
        <w:t>评标办法</w:t>
      </w:r>
    </w:p>
    <w:p w14:paraId="2AE7FA6E">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4E29B76A">
      <w:pPr>
        <w:rPr>
          <w:rFonts w:hint="eastAsia"/>
          <w:highlight w:val="none"/>
          <w:lang w:val="en-US" w:eastAsia="zh-CN"/>
        </w:rPr>
      </w:pPr>
    </w:p>
    <w:p w14:paraId="1BC8FF41">
      <w:pPr>
        <w:rPr>
          <w:rFonts w:hint="default"/>
          <w:highlight w:val="none"/>
          <w:lang w:val="en-US" w:eastAsia="zh-CN"/>
        </w:rPr>
      </w:pPr>
      <w:r>
        <w:rPr>
          <w:rFonts w:hint="eastAsia" w:ascii="仿宋" w:eastAsia="仿宋" w:cs="仿宋"/>
          <w:b/>
          <w:color w:val="auto"/>
          <w:sz w:val="32"/>
          <w:szCs w:val="20"/>
          <w:highlight w:val="none"/>
          <w:lang w:val="en-US" w:eastAsia="zh-CN"/>
        </w:rPr>
        <w:t>标项一：</w:t>
      </w:r>
    </w:p>
    <w:tbl>
      <w:tblPr>
        <w:tblStyle w:val="63"/>
        <w:tblpPr w:leftFromText="180" w:rightFromText="180" w:vertAnchor="text" w:horzAnchor="page" w:tblpX="1031" w:tblpY="126"/>
        <w:tblW w:w="60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196"/>
        <w:gridCol w:w="1016"/>
        <w:gridCol w:w="1094"/>
        <w:gridCol w:w="1094"/>
      </w:tblGrid>
      <w:tr w14:paraId="56BE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14:paraId="1CCE3B04">
            <w:pPr>
              <w:spacing w:line="360" w:lineRule="auto"/>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6196" w:type="dxa"/>
            <w:vAlign w:val="center"/>
          </w:tcPr>
          <w:p w14:paraId="616DB5EC">
            <w:pPr>
              <w:spacing w:line="360" w:lineRule="auto"/>
              <w:ind w:firstLine="1560" w:firstLineChars="650"/>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1016" w:type="dxa"/>
            <w:vAlign w:val="center"/>
          </w:tcPr>
          <w:p w14:paraId="4A4F557B">
            <w:pPr>
              <w:spacing w:line="360" w:lineRule="auto"/>
              <w:jc w:val="center"/>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1094" w:type="dxa"/>
            <w:vAlign w:val="center"/>
          </w:tcPr>
          <w:p w14:paraId="0807E10C">
            <w:pPr>
              <w:spacing w:line="360" w:lineRule="auto"/>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rPr>
              <w:t>主观分/客观分属性</w:t>
            </w:r>
          </w:p>
        </w:tc>
        <w:tc>
          <w:tcPr>
            <w:tcW w:w="1094" w:type="dxa"/>
            <w:vAlign w:val="top"/>
          </w:tcPr>
          <w:p w14:paraId="7DD7CCFC">
            <w:pPr>
              <w:spacing w:line="360" w:lineRule="auto"/>
              <w:outlineLvl w:val="0"/>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rPr>
              <w:t>投标文件中评标标准相应的商务技术资料目录</w:t>
            </w:r>
            <w:r>
              <w:rPr>
                <w:rFonts w:ascii="宋体" w:hAnsi="宋体" w:cs="宋体"/>
                <w:color w:val="auto"/>
                <w:sz w:val="24"/>
                <w:highlight w:val="none"/>
                <w:shd w:val="clear" w:color="auto" w:fill="FFFFFF"/>
              </w:rPr>
              <w:t> </w:t>
            </w:r>
            <w:r>
              <w:rPr>
                <w:rFonts w:ascii="仿宋" w:hAnsi="仿宋" w:eastAsia="仿宋" w:cs="Arial"/>
                <w:color w:val="auto"/>
                <w:sz w:val="24"/>
                <w:highlight w:val="none"/>
                <w:shd w:val="clear" w:color="auto" w:fill="FFFFFF"/>
              </w:rPr>
              <w:t>*</w:t>
            </w:r>
          </w:p>
        </w:tc>
      </w:tr>
      <w:tr w14:paraId="051F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14:paraId="27643924">
            <w:pP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6196" w:type="dxa"/>
            <w:vAlign w:val="center"/>
          </w:tcPr>
          <w:p w14:paraId="323CD3AB">
            <w:pPr>
              <w:pStyle w:val="32"/>
              <w:adjustRightInd w:val="0"/>
              <w:snapToGrid w:val="0"/>
              <w:spacing w:line="32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管理体系认证（1分）</w:t>
            </w:r>
          </w:p>
          <w:p w14:paraId="1CB6FFB7">
            <w:pPr>
              <w:pStyle w:val="32"/>
              <w:adjustRightInd w:val="0"/>
              <w:snapToGrid w:val="0"/>
              <w:spacing w:line="32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◇供应商具有有效的质量管理体系认证的得1分。</w:t>
            </w:r>
          </w:p>
          <w:p w14:paraId="44B2571B">
            <w:pPr>
              <w:pStyle w:val="32"/>
              <w:adjustRightInd w:val="0"/>
              <w:snapToGrid w:val="0"/>
              <w:spacing w:line="320" w:lineRule="exac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说明：评审时，可以查询全国认证认可信息公共服务平台（http://cx.cnca.cn/），评标委员会根据查询结果进行评分，不符合以上条件不得分。</w:t>
            </w:r>
          </w:p>
        </w:tc>
        <w:tc>
          <w:tcPr>
            <w:tcW w:w="1016" w:type="dxa"/>
            <w:vAlign w:val="center"/>
          </w:tcPr>
          <w:p w14:paraId="5D12FF60">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w:t>
            </w:r>
          </w:p>
        </w:tc>
        <w:tc>
          <w:tcPr>
            <w:tcW w:w="1094" w:type="dxa"/>
            <w:vAlign w:val="center"/>
          </w:tcPr>
          <w:p w14:paraId="1B5CC9CB">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_GB2312"/>
                <w:bCs/>
                <w:color w:val="auto"/>
                <w:sz w:val="24"/>
                <w:highlight w:val="none"/>
              </w:rPr>
              <w:t>客观分</w:t>
            </w:r>
          </w:p>
        </w:tc>
        <w:tc>
          <w:tcPr>
            <w:tcW w:w="1094" w:type="dxa"/>
            <w:vAlign w:val="center"/>
          </w:tcPr>
          <w:p w14:paraId="3F8A2F3B">
            <w:pPr>
              <w:spacing w:line="360" w:lineRule="auto"/>
              <w:jc w:val="center"/>
              <w:outlineLvl w:val="0"/>
              <w:rPr>
                <w:rFonts w:ascii="仿宋" w:hAnsi="仿宋" w:eastAsia="仿宋" w:cs="仿宋_GB2312"/>
                <w:color w:val="auto"/>
                <w:kern w:val="2"/>
                <w:sz w:val="24"/>
                <w:szCs w:val="24"/>
                <w:highlight w:val="none"/>
                <w:lang w:val="en-US" w:eastAsia="zh-CN" w:bidi="ar-SA"/>
              </w:rPr>
            </w:pPr>
          </w:p>
        </w:tc>
      </w:tr>
      <w:tr w14:paraId="68E8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5" w:type="dxa"/>
            <w:vAlign w:val="center"/>
          </w:tcPr>
          <w:p w14:paraId="54CB5B82">
            <w:pP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6196" w:type="dxa"/>
            <w:vAlign w:val="center"/>
          </w:tcPr>
          <w:p w14:paraId="71123507">
            <w:pPr>
              <w:pStyle w:val="32"/>
              <w:adjustRightInd w:val="0"/>
              <w:snapToGrid w:val="0"/>
              <w:spacing w:line="320" w:lineRule="exact"/>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投标人的</w:t>
            </w:r>
            <w:r>
              <w:rPr>
                <w:rFonts w:hint="eastAsia" w:ascii="仿宋" w:hAnsi="仿宋" w:eastAsia="仿宋" w:cs="仿宋"/>
                <w:b/>
                <w:bCs/>
                <w:color w:val="auto"/>
                <w:sz w:val="24"/>
                <w:szCs w:val="24"/>
                <w:highlight w:val="none"/>
                <w:lang w:val="en-US" w:eastAsia="zh-CN"/>
              </w:rPr>
              <w:t>类似</w:t>
            </w:r>
            <w:r>
              <w:rPr>
                <w:rFonts w:hint="eastAsia" w:ascii="仿宋" w:hAnsi="仿宋" w:eastAsia="仿宋" w:cs="仿宋"/>
                <w:b/>
                <w:bCs/>
                <w:color w:val="auto"/>
                <w:sz w:val="24"/>
                <w:szCs w:val="24"/>
                <w:highlight w:val="none"/>
              </w:rPr>
              <w:t>项目业绩（</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分）</w:t>
            </w:r>
          </w:p>
          <w:p w14:paraId="7D6FB1E7">
            <w:pPr>
              <w:pStyle w:val="32"/>
              <w:adjustRightInd w:val="0"/>
              <w:snapToGrid w:val="0"/>
              <w:spacing w:line="320" w:lineRule="exact"/>
              <w:rPr>
                <w:rFonts w:ascii="仿宋" w:hAnsi="仿宋" w:eastAsia="仿宋" w:cs="仿宋_GB2312"/>
                <w:color w:val="auto"/>
                <w:sz w:val="24"/>
                <w:highlight w:val="none"/>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投标人自2022年1月1日以来（以合同签订时间为准），投标人具有市政、市容、环卫、绿化项目业绩的（承担过其中一项即可），每个合同得0.25分。本项最高得1分。</w:t>
            </w:r>
            <w:r>
              <w:rPr>
                <w:rFonts w:hint="eastAsia" w:ascii="仿宋" w:hAnsi="仿宋" w:eastAsia="仿宋" w:cs="仿宋"/>
                <w:b/>
                <w:bCs/>
                <w:color w:val="auto"/>
                <w:sz w:val="24"/>
                <w:szCs w:val="24"/>
                <w:highlight w:val="none"/>
                <w:lang w:val="en-US" w:eastAsia="zh-CN"/>
              </w:rPr>
              <w:t>投标文件中应提供合同复印件，投标文件中未提供合同复印件不得分。</w:t>
            </w:r>
          </w:p>
        </w:tc>
        <w:tc>
          <w:tcPr>
            <w:tcW w:w="1016" w:type="dxa"/>
            <w:vAlign w:val="center"/>
          </w:tcPr>
          <w:p w14:paraId="783EC366">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w:t>
            </w:r>
          </w:p>
        </w:tc>
        <w:tc>
          <w:tcPr>
            <w:tcW w:w="1094" w:type="dxa"/>
            <w:vAlign w:val="center"/>
          </w:tcPr>
          <w:p w14:paraId="6778723A">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客观分</w:t>
            </w:r>
          </w:p>
        </w:tc>
        <w:tc>
          <w:tcPr>
            <w:tcW w:w="1094" w:type="dxa"/>
            <w:vAlign w:val="center"/>
          </w:tcPr>
          <w:p w14:paraId="6C992ED9">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0B4A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835" w:type="dxa"/>
            <w:vAlign w:val="center"/>
          </w:tcPr>
          <w:p w14:paraId="7081E772">
            <w:pP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3</w:t>
            </w:r>
          </w:p>
        </w:tc>
        <w:tc>
          <w:tcPr>
            <w:tcW w:w="6196" w:type="dxa"/>
            <w:vAlign w:val="center"/>
          </w:tcPr>
          <w:p w14:paraId="2C7DE354">
            <w:pPr>
              <w:pStyle w:val="32"/>
              <w:adjustRightInd w:val="0"/>
              <w:snapToGrid w:val="0"/>
              <w:spacing w:line="320" w:lineRule="exac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项目负责人情况（3分）</w:t>
            </w:r>
          </w:p>
          <w:p w14:paraId="37F14A48">
            <w:pPr>
              <w:pStyle w:val="32"/>
              <w:adjustRightInd w:val="0"/>
              <w:snapToGrid w:val="0"/>
              <w:spacing w:line="3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◇项目负责人应具有本科或以上学历（仅学历不得分），在此基础上：具有人社部门颁发的市政或绿化工程师职称的得2分；具有人社部门颁发的市政或绿化高级工程师职的得3分；本项最高得3分。</w:t>
            </w:r>
          </w:p>
          <w:p w14:paraId="67DB13E3">
            <w:pPr>
              <w:pStyle w:val="32"/>
              <w:adjustRightInd w:val="0"/>
              <w:snapToGrid w:val="0"/>
              <w:spacing w:line="320" w:lineRule="exac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投标文件中应提供学历等证明材料复印件，投标人为其参保近期任一个月的社保证明，投标文件中未提供证明材料复印件不给分。</w:t>
            </w:r>
          </w:p>
        </w:tc>
        <w:tc>
          <w:tcPr>
            <w:tcW w:w="1016" w:type="dxa"/>
            <w:vAlign w:val="center"/>
          </w:tcPr>
          <w:p w14:paraId="696CB2A9">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094" w:type="dxa"/>
            <w:vAlign w:val="center"/>
          </w:tcPr>
          <w:p w14:paraId="07EAEAED">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客观分</w:t>
            </w:r>
          </w:p>
        </w:tc>
        <w:tc>
          <w:tcPr>
            <w:tcW w:w="1094" w:type="dxa"/>
            <w:vAlign w:val="center"/>
          </w:tcPr>
          <w:p w14:paraId="2FF3B563">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2D4C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Align w:val="center"/>
          </w:tcPr>
          <w:p w14:paraId="7DA63151">
            <w:pPr>
              <w:jc w:val="center"/>
              <w:rPr>
                <w:rFonts w:hint="eastAsia" w:eastAsia="宋体"/>
                <w:color w:val="auto"/>
                <w:highlight w:val="none"/>
                <w:lang w:val="en-US" w:eastAsia="zh-CN"/>
              </w:rPr>
            </w:pPr>
            <w:r>
              <w:rPr>
                <w:rFonts w:hint="eastAsia"/>
                <w:color w:val="auto"/>
                <w:highlight w:val="none"/>
                <w:lang w:val="en-US" w:eastAsia="zh-CN"/>
              </w:rPr>
              <w:t>4</w:t>
            </w:r>
          </w:p>
        </w:tc>
        <w:tc>
          <w:tcPr>
            <w:tcW w:w="6196" w:type="dxa"/>
            <w:vAlign w:val="center"/>
          </w:tcPr>
          <w:p w14:paraId="1AF31089">
            <w:pPr>
              <w:pStyle w:val="32"/>
              <w:adjustRightInd w:val="0"/>
              <w:snapToGrid w:val="0"/>
              <w:spacing w:line="32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项目组管理人员情况（5分）</w:t>
            </w:r>
          </w:p>
          <w:p w14:paraId="0E7A4623">
            <w:pPr>
              <w:pStyle w:val="32"/>
              <w:adjustRightInd w:val="0"/>
              <w:snapToGrid w:val="0"/>
              <w:spacing w:line="3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◇项目管理人员中技术负责人具备项目市政或绿化或电气工程师及以上职称的得2分；</w:t>
            </w:r>
          </w:p>
          <w:p w14:paraId="357A7850">
            <w:pPr>
              <w:pStyle w:val="32"/>
              <w:adjustRightInd w:val="0"/>
              <w:snapToGrid w:val="0"/>
              <w:spacing w:line="3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◇项目管理人员中具有安全员证书的每1人得1分，最高得2分；</w:t>
            </w:r>
          </w:p>
          <w:p w14:paraId="1B417409">
            <w:pPr>
              <w:pStyle w:val="32"/>
              <w:adjustRightInd w:val="0"/>
              <w:snapToGrid w:val="0"/>
              <w:spacing w:line="320" w:lineRule="exact"/>
              <w:rPr>
                <w:rFonts w:hint="default" w:ascii="宋体" w:hAnsi="Courier New" w:eastAsia="宋体" w:cs="Arial"/>
                <w:snapToGrid w:val="0"/>
                <w:color w:val="auto"/>
                <w:kern w:val="2"/>
                <w:sz w:val="21"/>
                <w:szCs w:val="21"/>
                <w:highlight w:val="none"/>
                <w:lang w:val="en-US" w:eastAsia="zh-CN" w:bidi="ar-SA"/>
              </w:rPr>
            </w:pPr>
            <w:r>
              <w:rPr>
                <w:rFonts w:hint="eastAsia" w:ascii="仿宋" w:hAnsi="仿宋" w:eastAsia="仿宋" w:cs="仿宋"/>
                <w:b w:val="0"/>
                <w:bCs w:val="0"/>
                <w:color w:val="auto"/>
                <w:sz w:val="24"/>
                <w:szCs w:val="24"/>
                <w:highlight w:val="none"/>
                <w:lang w:val="en-US" w:eastAsia="zh-CN"/>
              </w:rPr>
              <w:t>◇其他人员（不包括项目负责人和项目管理人员）具有项目相关的助理工程师及以上职称或绿化工（初级/五级）及以上证书的技术人员每1人得0.5分，最高得1分。</w:t>
            </w:r>
            <w:r>
              <w:rPr>
                <w:rFonts w:hint="eastAsia" w:ascii="仿宋" w:hAnsi="仿宋" w:eastAsia="仿宋" w:cs="仿宋"/>
                <w:b/>
                <w:bCs/>
                <w:color w:val="auto"/>
                <w:sz w:val="24"/>
                <w:szCs w:val="24"/>
                <w:highlight w:val="none"/>
                <w:lang w:val="en-US" w:eastAsia="zh-CN"/>
              </w:rPr>
              <w:t>投标文件中应提供证明材料复印件，投标人为其参保近期任一个月的社保证明，投标文件中未提供证明材料复印件不给分。</w:t>
            </w:r>
          </w:p>
        </w:tc>
        <w:tc>
          <w:tcPr>
            <w:tcW w:w="1016" w:type="dxa"/>
            <w:vAlign w:val="center"/>
          </w:tcPr>
          <w:p w14:paraId="45D07248">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94" w:type="dxa"/>
            <w:vAlign w:val="center"/>
          </w:tcPr>
          <w:p w14:paraId="4ACAFC59">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客观分</w:t>
            </w:r>
          </w:p>
        </w:tc>
        <w:tc>
          <w:tcPr>
            <w:tcW w:w="1094" w:type="dxa"/>
            <w:vAlign w:val="center"/>
          </w:tcPr>
          <w:p w14:paraId="69345EF6">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06AF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35" w:type="dxa"/>
            <w:vAlign w:val="center"/>
          </w:tcPr>
          <w:p w14:paraId="29908BCD">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 xml:space="preserve"> </w:t>
            </w:r>
          </w:p>
        </w:tc>
        <w:tc>
          <w:tcPr>
            <w:tcW w:w="6196" w:type="dxa"/>
            <w:vAlign w:val="center"/>
          </w:tcPr>
          <w:p w14:paraId="65EE9D9A">
            <w:pPr>
              <w:pStyle w:val="32"/>
              <w:adjustRightInd w:val="0"/>
              <w:snapToGrid w:val="0"/>
              <w:spacing w:line="320" w:lineRule="exact"/>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针对本项目重点、难点及相应解决措施（</w:t>
            </w:r>
            <w:r>
              <w:rPr>
                <w:rFonts w:hint="eastAsia" w:ascii="仿宋" w:hAnsi="仿宋" w:eastAsia="仿宋" w:cs="仿宋"/>
                <w:b/>
                <w:bCs/>
                <w:color w:val="auto"/>
                <w:sz w:val="24"/>
                <w:szCs w:val="24"/>
                <w:highlight w:val="none"/>
                <w:lang w:val="en-US" w:eastAsia="zh-CN"/>
              </w:rPr>
              <w:t>6</w:t>
            </w:r>
            <w:r>
              <w:rPr>
                <w:rFonts w:hint="default" w:ascii="仿宋" w:hAnsi="仿宋" w:eastAsia="仿宋" w:cs="仿宋"/>
                <w:b/>
                <w:bCs/>
                <w:color w:val="auto"/>
                <w:sz w:val="24"/>
                <w:szCs w:val="24"/>
                <w:highlight w:val="none"/>
                <w:lang w:val="en-US" w:eastAsia="zh-CN"/>
              </w:rPr>
              <w:t>分）</w:t>
            </w:r>
          </w:p>
          <w:p w14:paraId="31D62240">
            <w:pPr>
              <w:pStyle w:val="32"/>
              <w:adjustRightInd w:val="0"/>
              <w:snapToGrid w:val="0"/>
              <w:spacing w:line="320" w:lineRule="exact"/>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◇对项目现状描述是否理解清晰，是否了解项目的难重点</w:t>
            </w:r>
            <w:r>
              <w:rPr>
                <w:rFonts w:hint="eastAsia" w:ascii="仿宋" w:hAnsi="仿宋" w:eastAsia="仿宋" w:cs="仿宋"/>
                <w:b w:val="0"/>
                <w:bCs w:val="0"/>
                <w:color w:val="auto"/>
                <w:sz w:val="24"/>
                <w:szCs w:val="24"/>
                <w:highlight w:val="none"/>
                <w:lang w:val="en-US" w:eastAsia="zh-CN"/>
              </w:rPr>
              <w:t>，方案详尽、准确、针对性强且合理可行的，得3分；部分内容有欠缺、基本合理可行的，得2分；方案不全面或合理可行性有欠缺的，得1分；完全不符或未提供的不得分（3分）。</w:t>
            </w:r>
          </w:p>
          <w:p w14:paraId="71054402">
            <w:pPr>
              <w:pStyle w:val="32"/>
              <w:adjustRightInd w:val="0"/>
              <w:snapToGrid w:val="0"/>
              <w:spacing w:line="320" w:lineRule="exact"/>
              <w:rPr>
                <w:rFonts w:hint="default"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针对项目各类重点问题、纠纷处理，采用不同的措施及其处理方法等，方案详尽、准确、针对性强且合理可行的，得3分；部分内容有欠缺、基本合理可行的，得2分；方案不全面或合理可行性有欠缺的，得1分；完全不符或未提供的不得分（3分）。</w:t>
            </w:r>
          </w:p>
        </w:tc>
        <w:tc>
          <w:tcPr>
            <w:tcW w:w="1016" w:type="dxa"/>
            <w:vAlign w:val="center"/>
          </w:tcPr>
          <w:p w14:paraId="7B1417FE">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6</w:t>
            </w:r>
          </w:p>
        </w:tc>
        <w:tc>
          <w:tcPr>
            <w:tcW w:w="1094" w:type="dxa"/>
            <w:vAlign w:val="center"/>
          </w:tcPr>
          <w:p w14:paraId="2A1BFB72">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4" w:type="dxa"/>
            <w:vAlign w:val="center"/>
          </w:tcPr>
          <w:p w14:paraId="5FC4B8F5">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09B6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835" w:type="dxa"/>
            <w:vAlign w:val="center"/>
          </w:tcPr>
          <w:p w14:paraId="6CF2A4F3">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6</w:t>
            </w:r>
          </w:p>
        </w:tc>
        <w:tc>
          <w:tcPr>
            <w:tcW w:w="6196" w:type="dxa"/>
            <w:vAlign w:val="center"/>
          </w:tcPr>
          <w:p w14:paraId="1DD2092C">
            <w:pPr>
              <w:pStyle w:val="32"/>
              <w:adjustRightInd w:val="0"/>
              <w:snapToGrid w:val="0"/>
              <w:spacing w:line="320" w:lineRule="exac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针对本项目的采购需求提供的完整方案（5分）</w:t>
            </w:r>
          </w:p>
          <w:p w14:paraId="5D7D863D">
            <w:pPr>
              <w:pStyle w:val="32"/>
              <w:adjustRightInd w:val="0"/>
              <w:snapToGrid w:val="0"/>
              <w:spacing w:line="320" w:lineRule="exact"/>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根据投标方案与采购需求的吻合程度，结合项目实地踏勘走访情况：方案是否详尽、明晰，是否满足招标文件要求；内容是否完整、表述准确、条理清晰，内容无前后矛盾，符合招标文件要求：是否能够符合项目管理的实际情况，满足采购单位选择供应商服务的需求等，方案详尽、准确、针对性强且合理可行的，得5分；部分内容有欠缺、基本合理可行的，得3分；方案不全面或合理可行性有欠缺的，得1分；完全不符或未提供的不得分（5分）。</w:t>
            </w:r>
          </w:p>
        </w:tc>
        <w:tc>
          <w:tcPr>
            <w:tcW w:w="1016" w:type="dxa"/>
            <w:vAlign w:val="center"/>
          </w:tcPr>
          <w:p w14:paraId="378EC502">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94" w:type="dxa"/>
            <w:vAlign w:val="center"/>
          </w:tcPr>
          <w:p w14:paraId="46EC70BA">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4" w:type="dxa"/>
            <w:vAlign w:val="center"/>
          </w:tcPr>
          <w:p w14:paraId="47BD02E0">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67E1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35" w:type="dxa"/>
            <w:vAlign w:val="center"/>
          </w:tcPr>
          <w:p w14:paraId="0319E583">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7</w:t>
            </w:r>
          </w:p>
        </w:tc>
        <w:tc>
          <w:tcPr>
            <w:tcW w:w="6196" w:type="dxa"/>
            <w:vAlign w:val="center"/>
          </w:tcPr>
          <w:p w14:paraId="0B7B432F">
            <w:pPr>
              <w:adjustRightInd w:val="0"/>
              <w:snapToGrid w:val="0"/>
              <w:spacing w:line="300" w:lineRule="auto"/>
              <w:jc w:val="left"/>
              <w:rPr>
                <w:rFonts w:hint="default"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针对本项目市政、市容、环卫、绿化应急处理项目情况（9分）</w:t>
            </w:r>
          </w:p>
          <w:p w14:paraId="1F3AC0A5">
            <w:pPr>
              <w:adjustRightInd w:val="0"/>
              <w:snapToGrid w:val="0"/>
              <w:spacing w:line="300" w:lineRule="auto"/>
              <w:jc w:val="left"/>
              <w:rPr>
                <w:rFonts w:hint="default" w:ascii="仿宋" w:hAnsi="仿宋" w:eastAsia="仿宋" w:cs="仿宋"/>
                <w:b w:val="0"/>
                <w:bCs w:val="0"/>
                <w:snapToGrid w:val="0"/>
                <w:color w:val="auto"/>
                <w:kern w:val="2"/>
                <w:sz w:val="24"/>
                <w:szCs w:val="24"/>
                <w:highlight w:val="none"/>
                <w:lang w:val="en-US" w:eastAsia="zh-CN" w:bidi="ar-SA"/>
              </w:rPr>
            </w:pPr>
            <w:r>
              <w:rPr>
                <w:rFonts w:hint="default" w:ascii="仿宋" w:hAnsi="仿宋" w:eastAsia="仿宋" w:cs="仿宋"/>
                <w:b w:val="0"/>
                <w:bCs w:val="0"/>
                <w:snapToGrid w:val="0"/>
                <w:color w:val="auto"/>
                <w:kern w:val="2"/>
                <w:sz w:val="24"/>
                <w:szCs w:val="24"/>
                <w:highlight w:val="none"/>
                <w:lang w:val="en-US" w:eastAsia="zh-CN" w:bidi="ar-SA"/>
              </w:rPr>
              <w:t>◇市政类损坏问题的临时围护或修复或恢复或更换等。包括人行道、盲道、道路平侧石、无障碍设施指路牌、交通警示柱、电信（电力）指标牌、公厕指示牌等进行修复或恢复，以及对各类井盖临时围护或修复等</w:t>
            </w:r>
            <w:r>
              <w:rPr>
                <w:rFonts w:hint="eastAsia" w:ascii="仿宋" w:hAnsi="仿宋" w:eastAsia="仿宋" w:cs="仿宋"/>
                <w:b w:val="0"/>
                <w:bCs w:val="0"/>
                <w:snapToGrid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方案详尽、准确、针对性强且合理可行的，得3分；部分内容有欠缺、基本合理可行的，得2分；方案不全面或合理可行性有欠缺的，得1分；完全不符或未提供的不得分。</w:t>
            </w:r>
            <w:r>
              <w:rPr>
                <w:rFonts w:hint="default" w:ascii="仿宋" w:hAnsi="仿宋" w:eastAsia="仿宋" w:cs="仿宋"/>
                <w:b w:val="0"/>
                <w:bCs w:val="0"/>
                <w:snapToGrid w:val="0"/>
                <w:color w:val="auto"/>
                <w:kern w:val="2"/>
                <w:sz w:val="24"/>
                <w:szCs w:val="24"/>
                <w:highlight w:val="none"/>
                <w:lang w:val="en-US" w:eastAsia="zh-CN" w:bidi="ar-SA"/>
              </w:rPr>
              <w:t>（</w:t>
            </w:r>
            <w:r>
              <w:rPr>
                <w:rFonts w:hint="eastAsia" w:ascii="仿宋" w:hAnsi="仿宋" w:eastAsia="仿宋" w:cs="仿宋"/>
                <w:b w:val="0"/>
                <w:bCs w:val="0"/>
                <w:snapToGrid w:val="0"/>
                <w:color w:val="auto"/>
                <w:kern w:val="2"/>
                <w:sz w:val="24"/>
                <w:szCs w:val="24"/>
                <w:highlight w:val="none"/>
                <w:lang w:val="en-US" w:eastAsia="zh-CN" w:bidi="ar-SA"/>
              </w:rPr>
              <w:t>3</w:t>
            </w:r>
            <w:r>
              <w:rPr>
                <w:rFonts w:hint="default" w:ascii="仿宋" w:hAnsi="仿宋" w:eastAsia="仿宋" w:cs="仿宋"/>
                <w:b w:val="0"/>
                <w:bCs w:val="0"/>
                <w:snapToGrid w:val="0"/>
                <w:color w:val="auto"/>
                <w:kern w:val="2"/>
                <w:sz w:val="24"/>
                <w:szCs w:val="24"/>
                <w:highlight w:val="none"/>
                <w:lang w:val="en-US" w:eastAsia="zh-CN" w:bidi="ar-SA"/>
              </w:rPr>
              <w:t>分）</w:t>
            </w:r>
          </w:p>
          <w:p w14:paraId="4DDCCB5C">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default" w:ascii="仿宋" w:hAnsi="仿宋" w:eastAsia="仿宋" w:cs="仿宋"/>
                <w:b w:val="0"/>
                <w:bCs w:val="0"/>
                <w:snapToGrid w:val="0"/>
                <w:color w:val="auto"/>
                <w:kern w:val="2"/>
                <w:sz w:val="24"/>
                <w:szCs w:val="24"/>
                <w:highlight w:val="none"/>
                <w:lang w:val="en-US" w:eastAsia="zh-CN" w:bidi="ar-SA"/>
              </w:rPr>
              <w:t>◇</w:t>
            </w:r>
            <w:r>
              <w:rPr>
                <w:rFonts w:hint="eastAsia" w:ascii="仿宋" w:hAnsi="仿宋" w:eastAsia="仿宋" w:cs="仿宋"/>
                <w:b w:val="0"/>
                <w:bCs w:val="0"/>
                <w:snapToGrid w:val="0"/>
                <w:color w:val="auto"/>
                <w:kern w:val="2"/>
                <w:sz w:val="24"/>
                <w:szCs w:val="24"/>
                <w:highlight w:val="none"/>
                <w:lang w:val="en-US" w:eastAsia="zh-CN" w:bidi="ar-SA"/>
              </w:rPr>
              <w:t>针对城市市容、环卫做出应急处理方案进行评分，</w:t>
            </w:r>
            <w:r>
              <w:rPr>
                <w:rFonts w:hint="eastAsia" w:ascii="仿宋" w:hAnsi="仿宋" w:eastAsia="仿宋" w:cs="仿宋"/>
                <w:b w:val="0"/>
                <w:bCs w:val="0"/>
                <w:color w:val="auto"/>
                <w:sz w:val="24"/>
                <w:szCs w:val="24"/>
                <w:highlight w:val="none"/>
                <w:lang w:val="en-US" w:eastAsia="zh-CN"/>
              </w:rPr>
              <w:t>方案详尽、准确、针对性强且合理可行的，得3分；部分内容有欠缺、基本合理可行的，得2分；方案不全面或合理可行性有欠缺的，得1分；完全不符或未提供的不得分</w:t>
            </w:r>
            <w:r>
              <w:rPr>
                <w:rFonts w:hint="eastAsia" w:ascii="仿宋" w:hAnsi="仿宋" w:eastAsia="仿宋" w:cs="仿宋"/>
                <w:b w:val="0"/>
                <w:bCs w:val="0"/>
                <w:snapToGrid w:val="0"/>
                <w:color w:val="auto"/>
                <w:kern w:val="2"/>
                <w:sz w:val="24"/>
                <w:szCs w:val="24"/>
                <w:highlight w:val="none"/>
                <w:lang w:val="en-US" w:eastAsia="zh-CN" w:bidi="ar-SA"/>
              </w:rPr>
              <w:t>。（3分）</w:t>
            </w:r>
          </w:p>
          <w:p w14:paraId="2FE221AD">
            <w:pPr>
              <w:adjustRightInd w:val="0"/>
              <w:snapToGrid w:val="0"/>
              <w:spacing w:line="300" w:lineRule="auto"/>
              <w:jc w:val="left"/>
              <w:rPr>
                <w:rFonts w:hint="default" w:ascii="Times New Roman" w:hAnsi="Times New Roman" w:eastAsia="宋体" w:cs="Times New Roman"/>
                <w:color w:val="auto"/>
                <w:kern w:val="2"/>
                <w:sz w:val="21"/>
                <w:szCs w:val="24"/>
                <w:highlight w:val="none"/>
                <w:lang w:val="en-US" w:eastAsia="zh-CN" w:bidi="ar-SA"/>
              </w:rPr>
            </w:pPr>
            <w:r>
              <w:rPr>
                <w:rFonts w:hint="default" w:ascii="仿宋" w:hAnsi="仿宋" w:eastAsia="仿宋" w:cs="仿宋"/>
                <w:b w:val="0"/>
                <w:bCs w:val="0"/>
                <w:snapToGrid w:val="0"/>
                <w:color w:val="auto"/>
                <w:kern w:val="2"/>
                <w:sz w:val="24"/>
                <w:szCs w:val="24"/>
                <w:highlight w:val="none"/>
                <w:lang w:val="en-US" w:eastAsia="zh-CN" w:bidi="ar-SA"/>
              </w:rPr>
              <w:t>◇</w:t>
            </w:r>
            <w:r>
              <w:rPr>
                <w:rFonts w:hint="eastAsia" w:ascii="仿宋" w:hAnsi="仿宋" w:eastAsia="仿宋" w:cs="仿宋"/>
                <w:b w:val="0"/>
                <w:bCs w:val="0"/>
                <w:snapToGrid w:val="0"/>
                <w:color w:val="auto"/>
                <w:kern w:val="2"/>
                <w:sz w:val="24"/>
                <w:szCs w:val="24"/>
                <w:highlight w:val="none"/>
                <w:lang w:val="en-US" w:eastAsia="zh-CN" w:bidi="ar-SA"/>
              </w:rPr>
              <w:t>绿化应急处理项目：绿化类损坏问题的修复或恢复等。包括绿化护栏、花钵、花架、绿地、树池箅子树穴、古树、行道树等问题的修复或恢复进行评分，</w:t>
            </w:r>
            <w:r>
              <w:rPr>
                <w:rFonts w:hint="eastAsia" w:ascii="仿宋" w:hAnsi="仿宋" w:eastAsia="仿宋" w:cs="仿宋"/>
                <w:b w:val="0"/>
                <w:bCs w:val="0"/>
                <w:color w:val="auto"/>
                <w:sz w:val="24"/>
                <w:szCs w:val="24"/>
                <w:highlight w:val="none"/>
                <w:lang w:val="en-US" w:eastAsia="zh-CN"/>
              </w:rPr>
              <w:t>方案详尽、准确、针对性强且合理可行的，得3分；部分内容有欠缺、基本合理可行的，得2分；方案不全面或合理可行性有欠缺的，得1分；完全不符或未提供的不得分。</w:t>
            </w:r>
            <w:r>
              <w:rPr>
                <w:rFonts w:hint="eastAsia" w:ascii="仿宋" w:hAnsi="仿宋" w:eastAsia="仿宋" w:cs="仿宋"/>
                <w:b w:val="0"/>
                <w:bCs w:val="0"/>
                <w:snapToGrid w:val="0"/>
                <w:color w:val="auto"/>
                <w:kern w:val="2"/>
                <w:sz w:val="24"/>
                <w:szCs w:val="24"/>
                <w:highlight w:val="none"/>
                <w:lang w:val="en-US" w:eastAsia="zh-CN" w:bidi="ar-SA"/>
              </w:rPr>
              <w:t>（3分）</w:t>
            </w:r>
          </w:p>
        </w:tc>
        <w:tc>
          <w:tcPr>
            <w:tcW w:w="1016" w:type="dxa"/>
            <w:vAlign w:val="center"/>
          </w:tcPr>
          <w:p w14:paraId="5F5E45A6">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9</w:t>
            </w:r>
          </w:p>
        </w:tc>
        <w:tc>
          <w:tcPr>
            <w:tcW w:w="1094" w:type="dxa"/>
            <w:vAlign w:val="center"/>
          </w:tcPr>
          <w:p w14:paraId="59F2FC5F">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4" w:type="dxa"/>
            <w:vAlign w:val="center"/>
          </w:tcPr>
          <w:p w14:paraId="744AADA7">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31A5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35" w:type="dxa"/>
            <w:vAlign w:val="center"/>
          </w:tcPr>
          <w:p w14:paraId="445DB762">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8</w:t>
            </w:r>
          </w:p>
        </w:tc>
        <w:tc>
          <w:tcPr>
            <w:tcW w:w="6196" w:type="dxa"/>
            <w:vAlign w:val="center"/>
          </w:tcPr>
          <w:p w14:paraId="672196D6">
            <w:pPr>
              <w:adjustRightInd w:val="0"/>
              <w:snapToGrid w:val="0"/>
              <w:spacing w:line="300" w:lineRule="auto"/>
              <w:jc w:val="left"/>
              <w:rPr>
                <w:rFonts w:hint="default"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投标人配备人员配置、相关计划及保障措施（3分）</w:t>
            </w:r>
          </w:p>
          <w:p w14:paraId="59153138">
            <w:pPr>
              <w:adjustRightInd w:val="0"/>
              <w:snapToGrid w:val="0"/>
              <w:spacing w:line="300" w:lineRule="auto"/>
              <w:jc w:val="left"/>
              <w:rPr>
                <w:rFonts w:hint="eastAsia" w:ascii="仿宋" w:hAnsi="仿宋" w:eastAsia="仿宋" w:cs="仿宋"/>
                <w:b w:val="0"/>
                <w:bCs w:val="0"/>
                <w:color w:val="auto"/>
                <w:sz w:val="24"/>
                <w:szCs w:val="24"/>
                <w:highlight w:val="none"/>
                <w:lang w:val="en-US" w:eastAsia="zh-Hans"/>
              </w:rPr>
            </w:pPr>
            <w:r>
              <w:rPr>
                <w:rFonts w:hint="eastAsia" w:ascii="仿宋" w:hAnsi="仿宋" w:eastAsia="仿宋" w:cs="仿宋"/>
                <w:b w:val="0"/>
                <w:bCs w:val="0"/>
                <w:color w:val="auto"/>
                <w:sz w:val="24"/>
                <w:szCs w:val="24"/>
                <w:highlight w:val="none"/>
                <w:lang w:val="en-US" w:eastAsia="zh-CN"/>
              </w:rPr>
              <w:t>◇针对此次项目投标人配备人员配置、</w:t>
            </w:r>
            <w:r>
              <w:rPr>
                <w:rFonts w:hint="eastAsia" w:ascii="仿宋" w:hAnsi="仿宋" w:eastAsia="仿宋" w:cs="仿宋"/>
                <w:color w:val="auto"/>
                <w:kern w:val="0"/>
                <w:sz w:val="24"/>
                <w:highlight w:val="none"/>
                <w:lang w:val="en-US" w:eastAsia="zh-CN"/>
              </w:rPr>
              <w:t>提供企业现有全部作业工人花名册、</w:t>
            </w:r>
            <w:r>
              <w:rPr>
                <w:rFonts w:hint="eastAsia" w:ascii="仿宋" w:hAnsi="仿宋" w:eastAsia="仿宋" w:cs="仿宋"/>
                <w:b w:val="0"/>
                <w:bCs w:val="0"/>
                <w:color w:val="auto"/>
                <w:sz w:val="24"/>
                <w:szCs w:val="24"/>
                <w:highlight w:val="none"/>
                <w:lang w:val="en-US" w:eastAsia="zh-CN"/>
              </w:rPr>
              <w:t>相关计划及保障措施等进行评分，方案详尽、准确、针对性强且合理可行的，得3分；部分内容有欠缺、基本合理可行的，得2分；方案不全面或合理可行性有欠缺的，得1分；完全不符或未提供的不得分。</w:t>
            </w:r>
          </w:p>
        </w:tc>
        <w:tc>
          <w:tcPr>
            <w:tcW w:w="1016" w:type="dxa"/>
            <w:vAlign w:val="center"/>
          </w:tcPr>
          <w:p w14:paraId="701B0AC5">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094" w:type="dxa"/>
            <w:vAlign w:val="center"/>
          </w:tcPr>
          <w:p w14:paraId="1127FB97">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4" w:type="dxa"/>
            <w:vAlign w:val="center"/>
          </w:tcPr>
          <w:p w14:paraId="7FA4B58C">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7569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35" w:type="dxa"/>
            <w:vAlign w:val="center"/>
          </w:tcPr>
          <w:p w14:paraId="1768B8AE">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6196" w:type="dxa"/>
            <w:vAlign w:val="center"/>
          </w:tcPr>
          <w:p w14:paraId="076AF65C">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安全文明施工措施（6分）</w:t>
            </w:r>
          </w:p>
          <w:p w14:paraId="43FF8029">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◇项目实施过程中的安全文明、环境保护措施的是否有配置，</w:t>
            </w:r>
            <w:r>
              <w:rPr>
                <w:rFonts w:hint="eastAsia" w:ascii="仿宋" w:hAnsi="仿宋" w:eastAsia="仿宋" w:cs="仿宋"/>
                <w:color w:val="auto"/>
                <w:kern w:val="0"/>
                <w:sz w:val="24"/>
                <w:highlight w:val="none"/>
                <w:lang w:val="en-US" w:eastAsia="zh-CN"/>
              </w:rPr>
              <w:t>制定完善的安全生产管理制度，</w:t>
            </w:r>
            <w:r>
              <w:rPr>
                <w:rFonts w:hint="eastAsia" w:ascii="仿宋" w:hAnsi="仿宋" w:eastAsia="仿宋" w:cs="仿宋"/>
                <w:b w:val="0"/>
                <w:bCs w:val="0"/>
                <w:color w:val="auto"/>
                <w:sz w:val="24"/>
                <w:szCs w:val="24"/>
                <w:highlight w:val="none"/>
                <w:lang w:val="en-US" w:eastAsia="zh-CN"/>
              </w:rPr>
              <w:t>是否得当等，措施是否可靠。方案详尽、准确、针对性强且合理可行的，得4分；部分内容有欠缺、基本合理可行的，得3分；方案不全面或合理可行性有欠缺的，得2分；完全不符或未提供的不得分。</w:t>
            </w:r>
          </w:p>
          <w:p w14:paraId="275519B1">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◇每月定期开展安全生产培训，记录完整的，得2分。</w:t>
            </w:r>
          </w:p>
        </w:tc>
        <w:tc>
          <w:tcPr>
            <w:tcW w:w="1016" w:type="dxa"/>
            <w:vAlign w:val="center"/>
          </w:tcPr>
          <w:p w14:paraId="45B8588F">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6</w:t>
            </w:r>
          </w:p>
        </w:tc>
        <w:tc>
          <w:tcPr>
            <w:tcW w:w="1094" w:type="dxa"/>
            <w:vAlign w:val="center"/>
          </w:tcPr>
          <w:p w14:paraId="1F02AC23">
            <w:pPr>
              <w:pStyle w:val="639"/>
              <w:ind w:left="0" w:leftChars="0" w:firstLine="0" w:firstLineChars="0"/>
              <w:jc w:val="center"/>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第一项</w:t>
            </w:r>
            <w:r>
              <w:rPr>
                <w:rFonts w:hint="eastAsia" w:ascii="仿宋" w:hAnsi="仿宋" w:eastAsia="仿宋" w:cs="仿宋_GB2312"/>
                <w:bCs/>
                <w:color w:val="auto"/>
                <w:sz w:val="24"/>
                <w:highlight w:val="none"/>
              </w:rPr>
              <w:t>主观分</w:t>
            </w:r>
          </w:p>
          <w:p w14:paraId="32993D75">
            <w:pPr>
              <w:pStyle w:val="639"/>
              <w:ind w:left="0" w:leftChars="0" w:firstLine="0" w:firstLineChars="0"/>
              <w:jc w:val="center"/>
              <w:rPr>
                <w:rFonts w:hint="eastAsia" w:ascii="仿宋" w:hAnsi="仿宋" w:eastAsia="仿宋" w:cs="仿宋_GB2312"/>
                <w:bCs/>
                <w:color w:val="auto"/>
                <w:sz w:val="24"/>
                <w:highlight w:val="none"/>
                <w:lang w:val="en-US" w:eastAsia="zh-CN"/>
              </w:rPr>
            </w:pPr>
          </w:p>
          <w:p w14:paraId="133954B4">
            <w:pPr>
              <w:pStyle w:val="639"/>
              <w:ind w:left="0" w:leftChars="0" w:firstLine="0" w:firstLineChars="0"/>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第二项客观分</w:t>
            </w:r>
          </w:p>
        </w:tc>
        <w:tc>
          <w:tcPr>
            <w:tcW w:w="1094" w:type="dxa"/>
            <w:vAlign w:val="center"/>
          </w:tcPr>
          <w:p w14:paraId="28016A53">
            <w:pPr>
              <w:pStyle w:val="639"/>
              <w:ind w:left="0" w:leftChars="0" w:firstLine="0" w:firstLineChars="0"/>
              <w:jc w:val="center"/>
              <w:rPr>
                <w:rFonts w:hint="eastAsia" w:ascii="仿宋" w:hAnsi="仿宋" w:eastAsia="仿宋" w:cs="仿宋_GB2312"/>
                <w:bCs/>
                <w:color w:val="auto"/>
                <w:sz w:val="24"/>
                <w:highlight w:val="none"/>
                <w:lang w:val="en-US" w:eastAsia="zh-CN"/>
              </w:rPr>
            </w:pPr>
          </w:p>
        </w:tc>
      </w:tr>
      <w:tr w14:paraId="3054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Align w:val="center"/>
          </w:tcPr>
          <w:p w14:paraId="40690132">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6196" w:type="dxa"/>
            <w:vAlign w:val="center"/>
          </w:tcPr>
          <w:p w14:paraId="64EC05C9">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实施人员岗位设置及工作制度（6分）</w:t>
            </w:r>
          </w:p>
          <w:p w14:paraId="78118ED4">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管理人员的岗位设置及工作制度的合理性、对项目服务要求的匹配程度进行评分，方案详尽、准确、针对性强且合理可行的，得3分；部分内容有欠缺、基本合理可行的，得2分；方案不全面或合理可行性有欠缺的，得1分；完全不符或未提供的不得分。（3分）</w:t>
            </w:r>
          </w:p>
          <w:p w14:paraId="063FE0C8">
            <w:pPr>
              <w:adjustRightInd w:val="0"/>
              <w:snapToGrid w:val="0"/>
              <w:spacing w:line="300" w:lineRule="auto"/>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◇项目实施人员满足</w:t>
            </w:r>
            <w:r>
              <w:rPr>
                <w:rFonts w:hint="eastAsia" w:ascii="仿宋" w:hAnsi="仿宋" w:eastAsia="仿宋" w:cs="仿宋"/>
                <w:b/>
                <w:bCs/>
                <w:color w:val="auto"/>
                <w:sz w:val="24"/>
                <w:szCs w:val="24"/>
                <w:highlight w:val="none"/>
                <w:lang w:val="en-US" w:eastAsia="zh-CN"/>
              </w:rPr>
              <w:t>（标项一为15人）</w:t>
            </w:r>
            <w:r>
              <w:rPr>
                <w:rFonts w:hint="eastAsia" w:ascii="仿宋" w:hAnsi="仿宋" w:eastAsia="仿宋" w:cs="仿宋"/>
                <w:b w:val="0"/>
                <w:bCs w:val="0"/>
                <w:color w:val="auto"/>
                <w:sz w:val="24"/>
                <w:szCs w:val="24"/>
                <w:highlight w:val="none"/>
                <w:lang w:val="en-US" w:eastAsia="zh-CN"/>
              </w:rPr>
              <w:t>的不得分，在满足人员的基础上，每增加1名项目实施人员得1分，最高得3分（3分）。</w:t>
            </w:r>
          </w:p>
        </w:tc>
        <w:tc>
          <w:tcPr>
            <w:tcW w:w="1016" w:type="dxa"/>
            <w:vAlign w:val="center"/>
          </w:tcPr>
          <w:p w14:paraId="31B21681">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6</w:t>
            </w:r>
          </w:p>
        </w:tc>
        <w:tc>
          <w:tcPr>
            <w:tcW w:w="1094" w:type="dxa"/>
            <w:vAlign w:val="center"/>
          </w:tcPr>
          <w:p w14:paraId="1F0D9963">
            <w:pPr>
              <w:pStyle w:val="639"/>
              <w:ind w:left="0" w:leftChars="0" w:firstLine="0" w:firstLineChars="0"/>
              <w:jc w:val="center"/>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第一项</w:t>
            </w:r>
            <w:r>
              <w:rPr>
                <w:rFonts w:hint="eastAsia" w:ascii="仿宋" w:hAnsi="仿宋" w:eastAsia="仿宋" w:cs="仿宋_GB2312"/>
                <w:bCs/>
                <w:color w:val="auto"/>
                <w:sz w:val="24"/>
                <w:highlight w:val="none"/>
              </w:rPr>
              <w:t>主观分</w:t>
            </w:r>
          </w:p>
          <w:p w14:paraId="7A26F297">
            <w:pPr>
              <w:pStyle w:val="639"/>
              <w:ind w:left="0" w:leftChars="0" w:firstLine="0" w:firstLineChars="0"/>
              <w:jc w:val="center"/>
              <w:rPr>
                <w:rFonts w:hint="eastAsia" w:ascii="仿宋" w:hAnsi="仿宋" w:eastAsia="仿宋" w:cs="仿宋_GB2312"/>
                <w:bCs/>
                <w:color w:val="auto"/>
                <w:sz w:val="24"/>
                <w:highlight w:val="none"/>
                <w:lang w:val="en-US" w:eastAsia="zh-CN"/>
              </w:rPr>
            </w:pPr>
          </w:p>
          <w:p w14:paraId="4A5F480E">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第二项客观分</w:t>
            </w:r>
          </w:p>
        </w:tc>
        <w:tc>
          <w:tcPr>
            <w:tcW w:w="1094" w:type="dxa"/>
            <w:vAlign w:val="center"/>
          </w:tcPr>
          <w:p w14:paraId="03FBFFE3">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608A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35" w:type="dxa"/>
            <w:vAlign w:val="center"/>
          </w:tcPr>
          <w:p w14:paraId="30F60F21">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11</w:t>
            </w:r>
          </w:p>
        </w:tc>
        <w:tc>
          <w:tcPr>
            <w:tcW w:w="6196" w:type="dxa"/>
            <w:vAlign w:val="center"/>
          </w:tcPr>
          <w:p w14:paraId="4D4FA71A">
            <w:pPr>
              <w:adjustRightInd w:val="0"/>
              <w:snapToGrid w:val="0"/>
              <w:spacing w:line="300" w:lineRule="auto"/>
              <w:jc w:val="left"/>
              <w:rPr>
                <w:rFonts w:hint="default" w:ascii="仿宋" w:hAnsi="仿宋" w:eastAsia="仿宋" w:cs="仿宋"/>
                <w:b/>
                <w:bCs/>
                <w:snapToGrid w:val="0"/>
                <w:color w:val="auto"/>
                <w:kern w:val="2"/>
                <w:sz w:val="24"/>
                <w:szCs w:val="24"/>
                <w:highlight w:val="none"/>
                <w:lang w:val="en-US" w:eastAsia="zh-CN" w:bidi="ar-SA"/>
              </w:rPr>
            </w:pPr>
            <w:r>
              <w:rPr>
                <w:rFonts w:hint="default" w:ascii="仿宋" w:hAnsi="仿宋" w:eastAsia="仿宋" w:cs="仿宋"/>
                <w:b/>
                <w:bCs/>
                <w:snapToGrid w:val="0"/>
                <w:color w:val="auto"/>
                <w:kern w:val="2"/>
                <w:sz w:val="24"/>
                <w:szCs w:val="24"/>
                <w:highlight w:val="none"/>
                <w:lang w:val="en-US" w:eastAsia="zh-CN" w:bidi="ar-SA"/>
              </w:rPr>
              <w:t>质量保证措施（</w:t>
            </w:r>
            <w:r>
              <w:rPr>
                <w:rFonts w:hint="eastAsia" w:ascii="仿宋" w:hAnsi="仿宋" w:eastAsia="仿宋" w:cs="仿宋"/>
                <w:b/>
                <w:bCs/>
                <w:snapToGrid w:val="0"/>
                <w:color w:val="auto"/>
                <w:kern w:val="2"/>
                <w:sz w:val="24"/>
                <w:szCs w:val="24"/>
                <w:highlight w:val="none"/>
                <w:lang w:val="en-US" w:eastAsia="zh-CN" w:bidi="ar-SA"/>
              </w:rPr>
              <w:t>3</w:t>
            </w:r>
            <w:r>
              <w:rPr>
                <w:rFonts w:hint="default" w:ascii="仿宋" w:hAnsi="仿宋" w:eastAsia="仿宋" w:cs="仿宋"/>
                <w:b/>
                <w:bCs/>
                <w:snapToGrid w:val="0"/>
                <w:color w:val="auto"/>
                <w:kern w:val="2"/>
                <w:sz w:val="24"/>
                <w:szCs w:val="24"/>
                <w:highlight w:val="none"/>
                <w:lang w:val="en-US" w:eastAsia="zh-CN" w:bidi="ar-SA"/>
              </w:rPr>
              <w:t>分）</w:t>
            </w:r>
          </w:p>
          <w:p w14:paraId="032DCDEE">
            <w:pPr>
              <w:adjustRightInd w:val="0"/>
              <w:snapToGrid w:val="0"/>
              <w:spacing w:line="300" w:lineRule="auto"/>
              <w:jc w:val="left"/>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◇针对本项目方案实施的制定合理的质量保证措施</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kern w:val="0"/>
                <w:sz w:val="24"/>
                <w:highlight w:val="none"/>
                <w:lang w:val="en-US" w:eastAsia="zh-CN"/>
              </w:rPr>
              <w:t>质量管理体系完善，制订内部考核制度</w:t>
            </w:r>
            <w:r>
              <w:rPr>
                <w:rFonts w:hint="default" w:ascii="仿宋" w:hAnsi="仿宋" w:eastAsia="仿宋" w:cs="仿宋"/>
                <w:b w:val="0"/>
                <w:bCs w:val="0"/>
                <w:color w:val="auto"/>
                <w:sz w:val="24"/>
                <w:szCs w:val="24"/>
                <w:highlight w:val="none"/>
                <w:lang w:val="en-US" w:eastAsia="zh-CN"/>
              </w:rPr>
              <w:t>。评委根据投标文件响应情况及对有利于本项目实施的角度进行打分</w:t>
            </w:r>
            <w:r>
              <w:rPr>
                <w:rFonts w:hint="eastAsia" w:ascii="仿宋" w:hAnsi="仿宋" w:eastAsia="仿宋" w:cs="仿宋"/>
                <w:b w:val="0"/>
                <w:bCs w:val="0"/>
                <w:color w:val="auto"/>
                <w:sz w:val="24"/>
                <w:szCs w:val="24"/>
                <w:highlight w:val="none"/>
                <w:lang w:val="en-US" w:eastAsia="zh-CN"/>
              </w:rPr>
              <w:t>，方案详尽、准确、针对性强且合理可行的，得3分；部分内容有欠缺、基本合理可行的，得2分；方案不全面或合理可行性有欠缺的，得1分；完全不符或未提供的不得分。</w:t>
            </w:r>
          </w:p>
        </w:tc>
        <w:tc>
          <w:tcPr>
            <w:tcW w:w="1016" w:type="dxa"/>
            <w:vAlign w:val="center"/>
          </w:tcPr>
          <w:p w14:paraId="23BACAE2">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094" w:type="dxa"/>
            <w:vAlign w:val="center"/>
          </w:tcPr>
          <w:p w14:paraId="7B1EE89B">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4" w:type="dxa"/>
            <w:vAlign w:val="center"/>
          </w:tcPr>
          <w:p w14:paraId="2380DDCD">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7E12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835" w:type="dxa"/>
            <w:vAlign w:val="center"/>
          </w:tcPr>
          <w:p w14:paraId="14F821F5">
            <w:pPr>
              <w:spacing w:line="360" w:lineRule="auto"/>
              <w:ind w:firstLine="240" w:firstLineChars="100"/>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6196" w:type="dxa"/>
            <w:vAlign w:val="center"/>
          </w:tcPr>
          <w:p w14:paraId="2FF209CD">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项目质保期承诺（3分）</w:t>
            </w:r>
          </w:p>
          <w:p w14:paraId="3A88005F">
            <w:pPr>
              <w:adjustRightInd w:val="0"/>
              <w:snapToGrid w:val="0"/>
              <w:spacing w:line="300" w:lineRule="auto"/>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◇针对此次项目工程交付使用后保修期及服务的承诺，</w:t>
            </w:r>
            <w:r>
              <w:rPr>
                <w:rFonts w:hint="eastAsia" w:ascii="仿宋" w:hAnsi="仿宋" w:eastAsia="仿宋" w:cs="仿宋"/>
                <w:b/>
                <w:bCs/>
                <w:color w:val="auto"/>
                <w:sz w:val="24"/>
                <w:szCs w:val="24"/>
                <w:highlight w:val="none"/>
                <w:lang w:val="en-US" w:eastAsia="zh-CN"/>
              </w:rPr>
              <w:t>投标文件中提供书面承诺得3分，未提供不得分。</w:t>
            </w:r>
          </w:p>
        </w:tc>
        <w:tc>
          <w:tcPr>
            <w:tcW w:w="1016" w:type="dxa"/>
            <w:vAlign w:val="center"/>
          </w:tcPr>
          <w:p w14:paraId="275CCFC2">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094" w:type="dxa"/>
            <w:vAlign w:val="center"/>
          </w:tcPr>
          <w:p w14:paraId="584F6037">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客观分</w:t>
            </w:r>
          </w:p>
        </w:tc>
        <w:tc>
          <w:tcPr>
            <w:tcW w:w="1094" w:type="dxa"/>
            <w:vAlign w:val="center"/>
          </w:tcPr>
          <w:p w14:paraId="46412145">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22EA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35" w:type="dxa"/>
            <w:vAlign w:val="center"/>
          </w:tcPr>
          <w:p w14:paraId="11BFDF71">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6196" w:type="dxa"/>
            <w:vAlign w:val="top"/>
          </w:tcPr>
          <w:p w14:paraId="501CE96C">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项目管理制度（4分）</w:t>
            </w:r>
          </w:p>
          <w:p w14:paraId="642D3B7A">
            <w:pPr>
              <w:adjustRightInd w:val="0"/>
              <w:snapToGrid w:val="0"/>
              <w:spacing w:line="300" w:lineRule="auto"/>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针对应急项目管理目标明确、指标可分解、方式方法表述进行评分，方案详尽、准确、针对性强且合理可行的，得2分；部分内容有欠缺、基本合理可行的，得1分；方案不全面或合理可行性有欠缺的，得0.5分；完全不符或未提供的不得分。（2分）</w:t>
            </w:r>
          </w:p>
          <w:p w14:paraId="79ABC527">
            <w:pPr>
              <w:adjustRightInd w:val="0"/>
              <w:snapToGrid w:val="0"/>
              <w:spacing w:line="300" w:lineRule="auto"/>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针对此次项目管理方式具有科学性、合理性和先进性进行评分，方案详尽、准确、针对性强且合理可行的，得2分；部分内容有欠缺、基本合理可行的，得1分；方案不全面或合理可行性有欠缺的，得0.5分；完全不符或未提供的不得分。（2分）</w:t>
            </w:r>
          </w:p>
        </w:tc>
        <w:tc>
          <w:tcPr>
            <w:tcW w:w="1016" w:type="dxa"/>
            <w:vAlign w:val="center"/>
          </w:tcPr>
          <w:p w14:paraId="05F6012D">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w:t>
            </w:r>
          </w:p>
        </w:tc>
        <w:tc>
          <w:tcPr>
            <w:tcW w:w="1094" w:type="dxa"/>
            <w:vAlign w:val="center"/>
          </w:tcPr>
          <w:p w14:paraId="23DAD543">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4" w:type="dxa"/>
            <w:vAlign w:val="center"/>
          </w:tcPr>
          <w:p w14:paraId="545DA75F">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2B44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35" w:type="dxa"/>
            <w:vAlign w:val="center"/>
          </w:tcPr>
          <w:p w14:paraId="1788F143">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14</w:t>
            </w:r>
          </w:p>
        </w:tc>
        <w:tc>
          <w:tcPr>
            <w:tcW w:w="6196" w:type="dxa"/>
            <w:vAlign w:val="center"/>
          </w:tcPr>
          <w:p w14:paraId="47FBB752">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项目机械设备配置情况（24分）</w:t>
            </w:r>
          </w:p>
          <w:p w14:paraId="0339BBEA">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◇根据项目合理化需求配置、相关机械设备、器材、物资，结合正对专业需求的清单：</w:t>
            </w:r>
          </w:p>
          <w:p w14:paraId="28DE6A2B">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（1）投标人具有防撞缓冲车一辆得2分，不提供不得分。</w:t>
            </w:r>
          </w:p>
          <w:p w14:paraId="6DD8CAB0">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（2）投标人具有道路污染清除车一辆得2分，不提供不得分。</w:t>
            </w:r>
          </w:p>
          <w:p w14:paraId="7C3AC4EE">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（3）投标人具有高空作业车一辆得2分，不提供不得分。</w:t>
            </w:r>
          </w:p>
          <w:p w14:paraId="655CCF35">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（4）投标人具有吸污车一辆得2分，不提供不得分。</w:t>
            </w:r>
          </w:p>
          <w:p w14:paraId="2B039A55">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（5）投标人具有大功率排水泵车（排水总量≥1500m3/h）一辆得1.5分，最高得3分。不提供不得分。</w:t>
            </w:r>
          </w:p>
          <w:p w14:paraId="1B089B6D">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（6）投标人具有沥青热再生车辆一辆得2分，不提供不得分。</w:t>
            </w:r>
          </w:p>
          <w:p w14:paraId="5E13AE94">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（7）投标人具有CCTV管道检测仪、管道潜望镜的，具有此设备得2分，少一台扣1分，扣完为止。</w:t>
            </w:r>
          </w:p>
          <w:p w14:paraId="02DD0AD5">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（8）投标人具有绿篱机、喷药机、割灌机、草坪机的，具有此设备得4分，少一台扣1分，扣完为止。</w:t>
            </w:r>
          </w:p>
          <w:p w14:paraId="06A935D7">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（9）投标人具有应急保障车（车辆使用性质为：工程救险）提供1辆得1分，最高得5分。</w:t>
            </w:r>
          </w:p>
          <w:p w14:paraId="635AF7E0">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snapToGrid w:val="0"/>
                <w:color w:val="auto"/>
                <w:kern w:val="2"/>
                <w:sz w:val="24"/>
                <w:szCs w:val="24"/>
                <w:highlight w:val="none"/>
                <w:lang w:val="en-US" w:eastAsia="zh-CN" w:bidi="ar-SA"/>
              </w:rPr>
              <w:t>须同时提供发票和车辆行驶证，上述设备为租赁的，提供租赁合同以及租赁方具备设备等证明材料，不提供不得分。上述设备发票的开票时间须在本公告发布之前。</w:t>
            </w:r>
          </w:p>
        </w:tc>
        <w:tc>
          <w:tcPr>
            <w:tcW w:w="1016" w:type="dxa"/>
            <w:vAlign w:val="center"/>
          </w:tcPr>
          <w:p w14:paraId="7AF4895E">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24</w:t>
            </w:r>
          </w:p>
        </w:tc>
        <w:tc>
          <w:tcPr>
            <w:tcW w:w="1094" w:type="dxa"/>
            <w:vAlign w:val="center"/>
          </w:tcPr>
          <w:p w14:paraId="6D8950B4">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客观分</w:t>
            </w:r>
          </w:p>
        </w:tc>
        <w:tc>
          <w:tcPr>
            <w:tcW w:w="1094" w:type="dxa"/>
            <w:vAlign w:val="center"/>
          </w:tcPr>
          <w:p w14:paraId="53C5780B">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18DB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35" w:type="dxa"/>
            <w:vAlign w:val="center"/>
          </w:tcPr>
          <w:p w14:paraId="08A7FFC4">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15</w:t>
            </w:r>
          </w:p>
        </w:tc>
        <w:tc>
          <w:tcPr>
            <w:tcW w:w="6196" w:type="dxa"/>
            <w:vAlign w:val="center"/>
          </w:tcPr>
          <w:p w14:paraId="0F8354DE">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过渡计划实施方案（4分）</w:t>
            </w:r>
          </w:p>
          <w:p w14:paraId="18715062">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开始执行和合同到期后移交平稳过渡计划实施方案：①企业进、出场交接计划措施、②平稳过渡实施方案等相关措施。方案详尽、准确、针对性强且合理可行的，得4分；部分内容有欠缺、基本合理可行的，得3分；方案不全面或合理可行性有欠缺的，得2分；完全不符或未提供的不得分。</w:t>
            </w:r>
          </w:p>
        </w:tc>
        <w:tc>
          <w:tcPr>
            <w:tcW w:w="1016" w:type="dxa"/>
            <w:vAlign w:val="center"/>
          </w:tcPr>
          <w:p w14:paraId="172220C7">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w:t>
            </w:r>
          </w:p>
        </w:tc>
        <w:tc>
          <w:tcPr>
            <w:tcW w:w="1094" w:type="dxa"/>
            <w:vAlign w:val="center"/>
          </w:tcPr>
          <w:p w14:paraId="19321355">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4" w:type="dxa"/>
            <w:vAlign w:val="center"/>
          </w:tcPr>
          <w:p w14:paraId="4BC63D0B">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3541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35" w:type="dxa"/>
            <w:vAlign w:val="center"/>
          </w:tcPr>
          <w:p w14:paraId="3F04601A">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16</w:t>
            </w:r>
          </w:p>
        </w:tc>
        <w:tc>
          <w:tcPr>
            <w:tcW w:w="6196" w:type="dxa"/>
            <w:vAlign w:val="center"/>
          </w:tcPr>
          <w:p w14:paraId="7E521C35">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实施人员投保承诺（3分）</w:t>
            </w:r>
          </w:p>
          <w:p w14:paraId="617B9A2A">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◇承诺对参与本项目施工的所有实施人员进行工伤保险或意外伤害保险投保。</w:t>
            </w:r>
            <w:r>
              <w:rPr>
                <w:rFonts w:hint="eastAsia" w:ascii="仿宋" w:hAnsi="仿宋" w:eastAsia="仿宋" w:cs="仿宋"/>
                <w:b/>
                <w:bCs/>
                <w:color w:val="auto"/>
                <w:sz w:val="24"/>
                <w:szCs w:val="24"/>
                <w:highlight w:val="none"/>
                <w:lang w:val="en-US" w:eastAsia="zh-CN"/>
              </w:rPr>
              <w:t>投标文件中提供书面承诺得3分，格式自拟，未提供不得分。</w:t>
            </w:r>
          </w:p>
        </w:tc>
        <w:tc>
          <w:tcPr>
            <w:tcW w:w="1016" w:type="dxa"/>
            <w:vAlign w:val="center"/>
          </w:tcPr>
          <w:p w14:paraId="61A0471D">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094" w:type="dxa"/>
            <w:vAlign w:val="center"/>
          </w:tcPr>
          <w:p w14:paraId="4634A03F">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客观分</w:t>
            </w:r>
          </w:p>
        </w:tc>
        <w:tc>
          <w:tcPr>
            <w:tcW w:w="1094" w:type="dxa"/>
            <w:vAlign w:val="center"/>
          </w:tcPr>
          <w:p w14:paraId="0CA1A358">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51AF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835" w:type="dxa"/>
            <w:vAlign w:val="center"/>
          </w:tcPr>
          <w:p w14:paraId="59ADEF7A">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17</w:t>
            </w:r>
          </w:p>
        </w:tc>
        <w:tc>
          <w:tcPr>
            <w:tcW w:w="6196" w:type="dxa"/>
            <w:vAlign w:val="center"/>
          </w:tcPr>
          <w:p w14:paraId="1B1B2C52">
            <w:pPr>
              <w:adjustRightInd w:val="0"/>
              <w:snapToGrid w:val="0"/>
              <w:spacing w:line="300" w:lineRule="auto"/>
              <w:jc w:val="left"/>
              <w:rPr>
                <w:rFonts w:hint="default" w:ascii="仿宋" w:hAnsi="仿宋" w:eastAsia="仿宋" w:cs="仿宋"/>
                <w:b/>
                <w:bCs/>
                <w:snapToGrid w:val="0"/>
                <w:color w:val="auto"/>
                <w:kern w:val="2"/>
                <w:sz w:val="24"/>
                <w:szCs w:val="24"/>
                <w:highlight w:val="none"/>
                <w:lang w:val="en-US" w:eastAsia="zh-CN" w:bidi="ar-SA"/>
              </w:rPr>
            </w:pPr>
            <w:r>
              <w:rPr>
                <w:rFonts w:hint="default" w:ascii="仿宋" w:hAnsi="仿宋" w:eastAsia="仿宋" w:cs="仿宋"/>
                <w:b/>
                <w:bCs/>
                <w:snapToGrid w:val="0"/>
                <w:color w:val="auto"/>
                <w:kern w:val="2"/>
                <w:sz w:val="24"/>
                <w:szCs w:val="24"/>
                <w:highlight w:val="none"/>
                <w:lang w:val="en-US" w:eastAsia="zh-CN" w:bidi="ar-SA"/>
              </w:rPr>
              <w:t>合理化建议（</w:t>
            </w:r>
            <w:r>
              <w:rPr>
                <w:rFonts w:hint="eastAsia" w:ascii="仿宋" w:hAnsi="仿宋" w:eastAsia="仿宋" w:cs="仿宋"/>
                <w:b/>
                <w:bCs/>
                <w:snapToGrid w:val="0"/>
                <w:color w:val="auto"/>
                <w:kern w:val="2"/>
                <w:sz w:val="24"/>
                <w:szCs w:val="24"/>
                <w:highlight w:val="none"/>
                <w:lang w:val="en-US" w:eastAsia="zh-CN" w:bidi="ar-SA"/>
              </w:rPr>
              <w:t>4</w:t>
            </w:r>
            <w:r>
              <w:rPr>
                <w:rFonts w:hint="default" w:ascii="仿宋" w:hAnsi="仿宋" w:eastAsia="仿宋" w:cs="仿宋"/>
                <w:b/>
                <w:bCs/>
                <w:snapToGrid w:val="0"/>
                <w:color w:val="auto"/>
                <w:kern w:val="2"/>
                <w:sz w:val="24"/>
                <w:szCs w:val="24"/>
                <w:highlight w:val="none"/>
                <w:lang w:val="en-US" w:eastAsia="zh-CN" w:bidi="ar-SA"/>
              </w:rPr>
              <w:t>分）</w:t>
            </w:r>
          </w:p>
          <w:p w14:paraId="58BB6A5C">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◇针对本项目的合理化建议</w:t>
            </w:r>
            <w:r>
              <w:rPr>
                <w:rFonts w:hint="eastAsia" w:ascii="仿宋" w:hAnsi="仿宋" w:eastAsia="仿宋" w:cs="仿宋"/>
                <w:b w:val="0"/>
                <w:bCs w:val="0"/>
                <w:color w:val="auto"/>
                <w:sz w:val="24"/>
                <w:szCs w:val="24"/>
                <w:highlight w:val="none"/>
                <w:lang w:val="en-US" w:eastAsia="zh-CN"/>
              </w:rPr>
              <w:t>方案</w:t>
            </w:r>
            <w:r>
              <w:rPr>
                <w:rFonts w:hint="default"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方案详尽、准确、针对性强且合理可行的，得4分；部分内容有欠缺、基本合理可行的，得3分；方案不全面或合理可行性有欠缺的，得2分；完全不符或未提供的不得分</w:t>
            </w:r>
            <w:r>
              <w:rPr>
                <w:rFonts w:hint="default" w:ascii="仿宋" w:hAnsi="仿宋" w:eastAsia="仿宋" w:cs="仿宋"/>
                <w:b w:val="0"/>
                <w:bCs w:val="0"/>
                <w:color w:val="auto"/>
                <w:sz w:val="24"/>
                <w:szCs w:val="24"/>
                <w:highlight w:val="none"/>
                <w:lang w:val="en-US" w:eastAsia="zh-CN"/>
              </w:rPr>
              <w:t>。</w:t>
            </w:r>
          </w:p>
        </w:tc>
        <w:tc>
          <w:tcPr>
            <w:tcW w:w="1016" w:type="dxa"/>
            <w:vAlign w:val="center"/>
          </w:tcPr>
          <w:p w14:paraId="71C5E042">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w:t>
            </w:r>
          </w:p>
        </w:tc>
        <w:tc>
          <w:tcPr>
            <w:tcW w:w="1094" w:type="dxa"/>
            <w:vAlign w:val="center"/>
          </w:tcPr>
          <w:p w14:paraId="76D78D38">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4" w:type="dxa"/>
            <w:vAlign w:val="center"/>
          </w:tcPr>
          <w:p w14:paraId="5E96D3A3">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3BBA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35" w:type="dxa"/>
            <w:vAlign w:val="center"/>
          </w:tcPr>
          <w:p w14:paraId="3B6EB4C5">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18</w:t>
            </w:r>
          </w:p>
        </w:tc>
        <w:tc>
          <w:tcPr>
            <w:tcW w:w="6196" w:type="dxa"/>
            <w:vAlign w:val="top"/>
          </w:tcPr>
          <w:p w14:paraId="1D0B8906">
            <w:pPr>
              <w:snapToGrid w:val="0"/>
              <w:spacing w:line="360" w:lineRule="exact"/>
              <w:rPr>
                <w:rFonts w:hint="eastAsia" w:ascii="仿宋" w:hAnsi="仿宋" w:eastAsia="仿宋" w:cs="Times New Roman"/>
                <w:color w:val="auto"/>
                <w:kern w:val="2"/>
                <w:sz w:val="24"/>
                <w:szCs w:val="24"/>
                <w:highlight w:val="none"/>
                <w:lang w:val="en-US" w:eastAsia="zh-Hans" w:bidi="ar-SA"/>
              </w:rPr>
            </w:pPr>
            <w:r>
              <w:rPr>
                <w:rFonts w:hint="eastAsia" w:ascii="仿宋" w:hAnsi="仿宋" w:eastAsia="仿宋" w:cs="Times New Roman"/>
                <w:color w:val="auto"/>
                <w:kern w:val="2"/>
                <w:sz w:val="24"/>
                <w:szCs w:val="24"/>
                <w:highlight w:val="none"/>
                <w:lang w:val="en-US" w:eastAsia="zh-Hans" w:bidi="ar-SA"/>
              </w:rPr>
              <w:t>本次招标项目的采购预算</w:t>
            </w:r>
            <w:r>
              <w:rPr>
                <w:rFonts w:hint="eastAsia" w:ascii="仿宋" w:hAnsi="仿宋" w:eastAsia="仿宋" w:cs="Times New Roman"/>
                <w:color w:val="auto"/>
                <w:kern w:val="2"/>
                <w:sz w:val="24"/>
                <w:szCs w:val="24"/>
                <w:highlight w:val="none"/>
                <w:lang w:val="en-US" w:eastAsia="zh-CN" w:bidi="ar-SA"/>
              </w:rPr>
              <w:t>180</w:t>
            </w:r>
            <w:r>
              <w:rPr>
                <w:rFonts w:hint="eastAsia" w:ascii="仿宋" w:hAnsi="仿宋" w:eastAsia="仿宋" w:cs="Times New Roman"/>
                <w:color w:val="auto"/>
                <w:kern w:val="2"/>
                <w:sz w:val="24"/>
                <w:szCs w:val="24"/>
                <w:highlight w:val="none"/>
                <w:lang w:val="en-US" w:eastAsia="zh-Hans" w:bidi="ar-SA"/>
              </w:rPr>
              <w:t>万元，其中标项</w:t>
            </w:r>
            <w:r>
              <w:rPr>
                <w:rFonts w:hint="eastAsia" w:ascii="仿宋" w:hAnsi="仿宋" w:eastAsia="仿宋" w:cs="Times New Roman"/>
                <w:color w:val="auto"/>
                <w:kern w:val="2"/>
                <w:sz w:val="24"/>
                <w:szCs w:val="24"/>
                <w:highlight w:val="none"/>
                <w:lang w:val="en-US" w:eastAsia="zh-CN" w:bidi="ar-SA"/>
              </w:rPr>
              <w:t>一为110</w:t>
            </w:r>
            <w:r>
              <w:rPr>
                <w:rFonts w:hint="eastAsia" w:ascii="仿宋" w:hAnsi="仿宋" w:eastAsia="仿宋" w:cs="Times New Roman"/>
                <w:color w:val="auto"/>
                <w:kern w:val="2"/>
                <w:sz w:val="24"/>
                <w:szCs w:val="24"/>
                <w:highlight w:val="none"/>
                <w:lang w:val="en-US" w:eastAsia="zh-Hans" w:bidi="ar-SA"/>
              </w:rPr>
              <w:t>万元。各投标单位的投标价格组成明细表</w:t>
            </w:r>
            <w:r>
              <w:rPr>
                <w:rFonts w:hint="eastAsia" w:ascii="仿宋" w:hAnsi="仿宋" w:eastAsia="仿宋" w:cs="Times New Roman"/>
                <w:color w:val="auto"/>
                <w:kern w:val="2"/>
                <w:sz w:val="24"/>
                <w:szCs w:val="24"/>
                <w:highlight w:val="none"/>
                <w:lang w:val="en-US" w:eastAsia="zh-CN" w:bidi="ar-SA"/>
              </w:rPr>
              <w:t>中综合单价</w:t>
            </w:r>
            <w:r>
              <w:rPr>
                <w:rFonts w:hint="eastAsia" w:ascii="仿宋" w:hAnsi="仿宋" w:eastAsia="仿宋" w:cs="Times New Roman"/>
                <w:color w:val="auto"/>
                <w:kern w:val="2"/>
                <w:sz w:val="24"/>
                <w:szCs w:val="24"/>
                <w:highlight w:val="none"/>
                <w:lang w:val="en-US" w:eastAsia="zh-Hans" w:bidi="ar-SA"/>
              </w:rPr>
              <w:t>超过</w:t>
            </w:r>
            <w:r>
              <w:rPr>
                <w:rFonts w:hint="eastAsia" w:ascii="仿宋" w:hAnsi="仿宋" w:eastAsia="仿宋" w:cs="Times New Roman"/>
                <w:color w:val="auto"/>
                <w:kern w:val="2"/>
                <w:sz w:val="24"/>
                <w:szCs w:val="24"/>
                <w:highlight w:val="none"/>
                <w:lang w:val="en-US" w:eastAsia="zh-CN" w:bidi="ar-SA"/>
              </w:rPr>
              <w:t>最高单价</w:t>
            </w:r>
            <w:r>
              <w:rPr>
                <w:rFonts w:hint="eastAsia" w:ascii="仿宋" w:hAnsi="仿宋" w:eastAsia="仿宋" w:cs="Times New Roman"/>
                <w:color w:val="auto"/>
                <w:kern w:val="2"/>
                <w:sz w:val="24"/>
                <w:szCs w:val="24"/>
                <w:highlight w:val="none"/>
                <w:lang w:val="en-US" w:eastAsia="zh-Hans" w:bidi="ar-SA"/>
              </w:rPr>
              <w:t>的或作业人员工资低于最低人员工资标准的均为无效标。报价部分按投标单位的投标报价计算得分。</w:t>
            </w:r>
          </w:p>
          <w:p w14:paraId="5FADAADE">
            <w:pPr>
              <w:snapToGrid w:val="0"/>
              <w:spacing w:line="360" w:lineRule="exact"/>
              <w:rPr>
                <w:rFonts w:hint="eastAsia" w:ascii="仿宋" w:hAnsi="仿宋" w:eastAsia="仿宋" w:cs="Times New Roman"/>
                <w:color w:val="auto"/>
                <w:kern w:val="2"/>
                <w:sz w:val="24"/>
                <w:szCs w:val="24"/>
                <w:highlight w:val="none"/>
                <w:lang w:val="en-US" w:eastAsia="zh-Hans" w:bidi="ar-SA"/>
              </w:rPr>
            </w:pPr>
            <w:r>
              <w:rPr>
                <w:rFonts w:hint="eastAsia" w:ascii="仿宋" w:hAnsi="仿宋" w:eastAsia="仿宋" w:cs="Times New Roman"/>
                <w:color w:val="auto"/>
                <w:kern w:val="2"/>
                <w:sz w:val="24"/>
                <w:szCs w:val="24"/>
                <w:highlight w:val="none"/>
                <w:lang w:val="en-US" w:eastAsia="zh-Hans" w:bidi="ar-SA"/>
              </w:rPr>
              <w:t>价格评分将在有效投标人范围内进行，最高得10 分，最低得0分（小数点后保留二位小数，第三位四舍五入）。满足招标文件要求且投标价格最低的投标报价为评标基准价，投标人的价格分统一按照下列公式计算：</w:t>
            </w:r>
          </w:p>
          <w:p w14:paraId="3144B77F">
            <w:pPr>
              <w:snapToGrid w:val="0"/>
              <w:spacing w:line="360" w:lineRule="exact"/>
              <w:rPr>
                <w:rFonts w:hint="eastAsia"/>
                <w:highlight w:val="none"/>
                <w:lang w:val="en-US" w:eastAsia="zh-Hans"/>
              </w:rPr>
            </w:pPr>
            <w:r>
              <w:rPr>
                <w:rFonts w:hint="eastAsia" w:ascii="仿宋" w:hAnsi="仿宋" w:eastAsia="仿宋" w:cs="Times New Roman"/>
                <w:color w:val="auto"/>
                <w:kern w:val="2"/>
                <w:sz w:val="24"/>
                <w:szCs w:val="24"/>
                <w:highlight w:val="none"/>
                <w:lang w:val="en-US" w:eastAsia="zh-Hans" w:bidi="ar-SA"/>
              </w:rPr>
              <w:t>投标报价得分=(评标基准价／投标报价)×10%×100</w:t>
            </w:r>
          </w:p>
          <w:p w14:paraId="35F0D3C1">
            <w:pPr>
              <w:snapToGrid w:val="0"/>
              <w:spacing w:line="360" w:lineRule="exact"/>
              <w:rPr>
                <w:rFonts w:hint="eastAsia" w:ascii="仿宋" w:hAnsi="仿宋" w:eastAsia="仿宋" w:cs="Times New Roman"/>
                <w:color w:val="auto"/>
                <w:kern w:val="2"/>
                <w:sz w:val="24"/>
                <w:szCs w:val="24"/>
                <w:highlight w:val="none"/>
                <w:lang w:val="en-US" w:eastAsia="zh-Hans" w:bidi="ar-SA"/>
              </w:rPr>
            </w:pPr>
            <w:r>
              <w:rPr>
                <w:rFonts w:hint="eastAsia" w:ascii="仿宋" w:hAnsi="仿宋" w:eastAsia="仿宋" w:cs="Times New Roman"/>
                <w:color w:val="auto"/>
                <w:kern w:val="2"/>
                <w:sz w:val="24"/>
                <w:szCs w:val="24"/>
                <w:highlight w:val="none"/>
                <w:lang w:val="en-US" w:eastAsia="zh-Hans" w:bidi="ar-SA"/>
              </w:rPr>
              <w:t>评标过程中，不得去掉报价中的最高报价和最低报价。</w:t>
            </w:r>
          </w:p>
          <w:p w14:paraId="54ACA105">
            <w:pPr>
              <w:snapToGrid w:val="0"/>
              <w:spacing w:line="360" w:lineRule="exact"/>
              <w:rPr>
                <w:rFonts w:hint="eastAsia" w:ascii="仿宋" w:hAnsi="仿宋" w:eastAsia="仿宋" w:cs="Times New Roman"/>
                <w:color w:val="auto"/>
                <w:kern w:val="2"/>
                <w:sz w:val="24"/>
                <w:szCs w:val="24"/>
                <w:highlight w:val="none"/>
                <w:lang w:val="en-US" w:eastAsia="zh-Hans" w:bidi="ar-SA"/>
              </w:rPr>
            </w:pPr>
            <w:r>
              <w:rPr>
                <w:rFonts w:hint="eastAsia" w:ascii="仿宋" w:hAnsi="仿宋" w:eastAsia="仿宋" w:cs="Times New Roman"/>
                <w:color w:val="auto"/>
                <w:kern w:val="2"/>
                <w:sz w:val="24"/>
                <w:szCs w:val="24"/>
                <w:highlight w:val="none"/>
                <w:lang w:val="en-US" w:eastAsia="zh-Hans" w:bidi="ar-SA"/>
              </w:rPr>
              <w:t>因落实政府采购政策需要进行价格调整的，以调整后的价格计算评标基准价和投标报价。</w:t>
            </w:r>
          </w:p>
          <w:p w14:paraId="0505FCB1">
            <w:pPr>
              <w:snapToGrid w:val="0"/>
              <w:spacing w:line="360" w:lineRule="exac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本项目面向中小企业采购，不进行价格扣除。</w:t>
            </w:r>
          </w:p>
        </w:tc>
        <w:tc>
          <w:tcPr>
            <w:tcW w:w="1016" w:type="dxa"/>
            <w:vAlign w:val="center"/>
          </w:tcPr>
          <w:p w14:paraId="5BF31444">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10</w:t>
            </w:r>
          </w:p>
        </w:tc>
        <w:tc>
          <w:tcPr>
            <w:tcW w:w="1094" w:type="dxa"/>
            <w:vAlign w:val="center"/>
          </w:tcPr>
          <w:p w14:paraId="3773C7CA">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w:t>
            </w:r>
          </w:p>
        </w:tc>
        <w:tc>
          <w:tcPr>
            <w:tcW w:w="1094" w:type="dxa"/>
            <w:vAlign w:val="center"/>
          </w:tcPr>
          <w:p w14:paraId="3ED7EF09">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bl>
    <w:p w14:paraId="213206B5">
      <w:pPr>
        <w:rPr>
          <w:rFonts w:hint="eastAsia" w:ascii="仿宋" w:eastAsia="仿宋" w:cs="仿宋"/>
          <w:b/>
          <w:color w:val="auto"/>
          <w:sz w:val="32"/>
          <w:szCs w:val="20"/>
          <w:highlight w:val="none"/>
          <w:lang w:val="en-US" w:eastAsia="zh-CN"/>
        </w:rPr>
      </w:pPr>
      <w:r>
        <w:rPr>
          <w:rFonts w:hint="eastAsia" w:ascii="仿宋" w:eastAsia="仿宋" w:cs="仿宋"/>
          <w:b/>
          <w:color w:val="auto"/>
          <w:sz w:val="32"/>
          <w:szCs w:val="20"/>
          <w:highlight w:val="none"/>
          <w:lang w:val="en-US" w:eastAsia="zh-CN"/>
        </w:rPr>
        <w:br w:type="page"/>
      </w:r>
    </w:p>
    <w:p w14:paraId="28494E12">
      <w:pPr>
        <w:pStyle w:val="2"/>
        <w:ind w:left="0" w:leftChars="0" w:firstLine="0" w:firstLineChars="0"/>
        <w:rPr>
          <w:rFonts w:hint="eastAsia" w:ascii="仿宋" w:eastAsia="仿宋" w:cs="仿宋"/>
          <w:b/>
          <w:color w:val="auto"/>
          <w:sz w:val="32"/>
          <w:szCs w:val="20"/>
          <w:highlight w:val="none"/>
          <w:lang w:val="en-US" w:eastAsia="zh-CN"/>
        </w:rPr>
      </w:pPr>
      <w:r>
        <w:rPr>
          <w:rFonts w:hint="eastAsia" w:ascii="仿宋" w:eastAsia="仿宋" w:cs="仿宋"/>
          <w:b/>
          <w:color w:val="auto"/>
          <w:sz w:val="32"/>
          <w:szCs w:val="20"/>
          <w:highlight w:val="none"/>
          <w:lang w:val="en-US" w:eastAsia="zh-CN"/>
        </w:rPr>
        <w:t>标项二：</w:t>
      </w:r>
    </w:p>
    <w:tbl>
      <w:tblPr>
        <w:tblStyle w:val="63"/>
        <w:tblpPr w:leftFromText="180" w:rightFromText="180" w:vertAnchor="text" w:horzAnchor="page" w:tblpX="1031" w:tblpY="126"/>
        <w:tblW w:w="60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505"/>
        <w:gridCol w:w="707"/>
        <w:gridCol w:w="1093"/>
        <w:gridCol w:w="1093"/>
      </w:tblGrid>
      <w:tr w14:paraId="0BDB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8" w:type="dxa"/>
            <w:vAlign w:val="center"/>
          </w:tcPr>
          <w:p w14:paraId="1AB5DC12">
            <w:pPr>
              <w:spacing w:line="360" w:lineRule="auto"/>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6525" w:type="dxa"/>
            <w:vAlign w:val="center"/>
          </w:tcPr>
          <w:p w14:paraId="52BED11F">
            <w:pPr>
              <w:spacing w:line="360" w:lineRule="auto"/>
              <w:ind w:firstLine="1560" w:firstLineChars="650"/>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709" w:type="dxa"/>
            <w:vAlign w:val="center"/>
          </w:tcPr>
          <w:p w14:paraId="4818F0FA">
            <w:pPr>
              <w:spacing w:line="360" w:lineRule="auto"/>
              <w:jc w:val="center"/>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1097" w:type="dxa"/>
            <w:vAlign w:val="center"/>
          </w:tcPr>
          <w:p w14:paraId="23206457">
            <w:pPr>
              <w:spacing w:line="360" w:lineRule="auto"/>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rPr>
              <w:t>主观分/客观分属性</w:t>
            </w:r>
          </w:p>
        </w:tc>
        <w:tc>
          <w:tcPr>
            <w:tcW w:w="1097" w:type="dxa"/>
            <w:vAlign w:val="top"/>
          </w:tcPr>
          <w:p w14:paraId="3BDE12AE">
            <w:pPr>
              <w:spacing w:line="360" w:lineRule="auto"/>
              <w:outlineLvl w:val="0"/>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rPr>
              <w:t>投标文件中评标标准相应的商务技术资料目录</w:t>
            </w:r>
            <w:r>
              <w:rPr>
                <w:rFonts w:ascii="宋体" w:hAnsi="宋体" w:cs="宋体"/>
                <w:color w:val="auto"/>
                <w:sz w:val="24"/>
                <w:highlight w:val="none"/>
                <w:shd w:val="clear" w:color="auto" w:fill="FFFFFF"/>
              </w:rPr>
              <w:t> </w:t>
            </w:r>
            <w:r>
              <w:rPr>
                <w:rFonts w:ascii="仿宋" w:hAnsi="仿宋" w:eastAsia="仿宋" w:cs="Arial"/>
                <w:color w:val="auto"/>
                <w:sz w:val="24"/>
                <w:highlight w:val="none"/>
                <w:shd w:val="clear" w:color="auto" w:fill="FFFFFF"/>
              </w:rPr>
              <w:t>*</w:t>
            </w:r>
          </w:p>
        </w:tc>
      </w:tr>
      <w:tr w14:paraId="1FD1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8" w:type="dxa"/>
            <w:vAlign w:val="center"/>
          </w:tcPr>
          <w:p w14:paraId="1D82ABB5">
            <w:pP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6525" w:type="dxa"/>
            <w:vAlign w:val="center"/>
          </w:tcPr>
          <w:p w14:paraId="5B994418">
            <w:pPr>
              <w:pStyle w:val="32"/>
              <w:adjustRightInd w:val="0"/>
              <w:snapToGrid w:val="0"/>
              <w:spacing w:line="32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管理体系认证（1分）</w:t>
            </w:r>
          </w:p>
          <w:p w14:paraId="109F3608">
            <w:pPr>
              <w:pStyle w:val="32"/>
              <w:adjustRightInd w:val="0"/>
              <w:snapToGrid w:val="0"/>
              <w:spacing w:line="32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◇供应商具有有效的质量管理体系认证的得1分。</w:t>
            </w:r>
          </w:p>
          <w:p w14:paraId="23A6FDDB">
            <w:pPr>
              <w:pStyle w:val="32"/>
              <w:adjustRightInd w:val="0"/>
              <w:snapToGrid w:val="0"/>
              <w:spacing w:line="320" w:lineRule="exac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说明：评审时，可以查询全国认证认可信息公共服务平台（http://cx.cnca.cn/），评标委员会根据查询结果进行评分，不符合以上条件不得分。</w:t>
            </w:r>
          </w:p>
        </w:tc>
        <w:tc>
          <w:tcPr>
            <w:tcW w:w="709" w:type="dxa"/>
            <w:vAlign w:val="center"/>
          </w:tcPr>
          <w:p w14:paraId="636F5AD3">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w:t>
            </w:r>
          </w:p>
        </w:tc>
        <w:tc>
          <w:tcPr>
            <w:tcW w:w="1097" w:type="dxa"/>
            <w:vAlign w:val="center"/>
          </w:tcPr>
          <w:p w14:paraId="494450FD">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_GB2312"/>
                <w:bCs/>
                <w:color w:val="auto"/>
                <w:sz w:val="24"/>
                <w:highlight w:val="none"/>
              </w:rPr>
              <w:t>客观分</w:t>
            </w:r>
          </w:p>
        </w:tc>
        <w:tc>
          <w:tcPr>
            <w:tcW w:w="1097" w:type="dxa"/>
            <w:vAlign w:val="center"/>
          </w:tcPr>
          <w:p w14:paraId="3BA7B4FC">
            <w:pPr>
              <w:spacing w:line="360" w:lineRule="auto"/>
              <w:jc w:val="center"/>
              <w:outlineLvl w:val="0"/>
              <w:rPr>
                <w:rFonts w:ascii="仿宋" w:hAnsi="仿宋" w:eastAsia="仿宋" w:cs="仿宋_GB2312"/>
                <w:color w:val="auto"/>
                <w:kern w:val="2"/>
                <w:sz w:val="24"/>
                <w:szCs w:val="24"/>
                <w:highlight w:val="none"/>
                <w:lang w:val="en-US" w:eastAsia="zh-CN" w:bidi="ar-SA"/>
              </w:rPr>
            </w:pPr>
          </w:p>
        </w:tc>
      </w:tr>
      <w:tr w14:paraId="1FA9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8" w:type="dxa"/>
            <w:vAlign w:val="center"/>
          </w:tcPr>
          <w:p w14:paraId="7C92AAE3">
            <w:pP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6525" w:type="dxa"/>
            <w:vAlign w:val="center"/>
          </w:tcPr>
          <w:p w14:paraId="6A0F1135">
            <w:pPr>
              <w:pStyle w:val="32"/>
              <w:adjustRightInd w:val="0"/>
              <w:snapToGrid w:val="0"/>
              <w:spacing w:line="320" w:lineRule="exact"/>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投标人的</w:t>
            </w:r>
            <w:r>
              <w:rPr>
                <w:rFonts w:hint="eastAsia" w:ascii="仿宋" w:hAnsi="仿宋" w:eastAsia="仿宋" w:cs="仿宋"/>
                <w:b/>
                <w:bCs/>
                <w:color w:val="auto"/>
                <w:sz w:val="24"/>
                <w:szCs w:val="24"/>
                <w:highlight w:val="none"/>
                <w:lang w:val="en-US" w:eastAsia="zh-CN"/>
              </w:rPr>
              <w:t>类似</w:t>
            </w:r>
            <w:r>
              <w:rPr>
                <w:rFonts w:hint="eastAsia" w:ascii="仿宋" w:hAnsi="仿宋" w:eastAsia="仿宋" w:cs="仿宋"/>
                <w:b/>
                <w:bCs/>
                <w:color w:val="auto"/>
                <w:sz w:val="24"/>
                <w:szCs w:val="24"/>
                <w:highlight w:val="none"/>
              </w:rPr>
              <w:t>项目业绩（</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分）</w:t>
            </w:r>
          </w:p>
          <w:p w14:paraId="34F99630">
            <w:pPr>
              <w:pStyle w:val="32"/>
              <w:adjustRightInd w:val="0"/>
              <w:snapToGrid w:val="0"/>
              <w:spacing w:line="320" w:lineRule="exact"/>
              <w:rPr>
                <w:rFonts w:ascii="仿宋" w:hAnsi="仿宋" w:eastAsia="仿宋" w:cs="仿宋_GB2312"/>
                <w:color w:val="auto"/>
                <w:sz w:val="24"/>
                <w:highlight w:val="none"/>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投标人自2022年1月1日以来（以合同签订时间为准），投标人具有市政、市容、环卫、绿化项目业绩的（承担过其中一项即可），每个合同得0.25分。本项最高得1分。</w:t>
            </w:r>
            <w:r>
              <w:rPr>
                <w:rFonts w:hint="eastAsia" w:ascii="仿宋" w:hAnsi="仿宋" w:eastAsia="仿宋" w:cs="仿宋"/>
                <w:b/>
                <w:bCs/>
                <w:color w:val="auto"/>
                <w:sz w:val="24"/>
                <w:szCs w:val="24"/>
                <w:highlight w:val="none"/>
                <w:lang w:val="en-US" w:eastAsia="zh-CN"/>
              </w:rPr>
              <w:t>投标文件中应提供合同复印件，投标文件中未提供合同复印件不得分。</w:t>
            </w:r>
          </w:p>
        </w:tc>
        <w:tc>
          <w:tcPr>
            <w:tcW w:w="709" w:type="dxa"/>
            <w:vAlign w:val="center"/>
          </w:tcPr>
          <w:p w14:paraId="4CE5E667">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w:t>
            </w:r>
          </w:p>
        </w:tc>
        <w:tc>
          <w:tcPr>
            <w:tcW w:w="1097" w:type="dxa"/>
            <w:vAlign w:val="center"/>
          </w:tcPr>
          <w:p w14:paraId="4E06D8E4">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客观分</w:t>
            </w:r>
          </w:p>
        </w:tc>
        <w:tc>
          <w:tcPr>
            <w:tcW w:w="1097" w:type="dxa"/>
            <w:vAlign w:val="center"/>
          </w:tcPr>
          <w:p w14:paraId="40C26D8E">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2AF9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838" w:type="dxa"/>
            <w:vAlign w:val="center"/>
          </w:tcPr>
          <w:p w14:paraId="7D4288ED">
            <w:pPr>
              <w:spacing w:line="360" w:lineRule="auto"/>
              <w:jc w:val="center"/>
              <w:outlineLvl w:val="0"/>
              <w:rPr>
                <w:rFonts w:ascii="仿宋" w:hAnsi="仿宋" w:eastAsia="仿宋" w:cs="仿宋_GB2312"/>
                <w:color w:val="auto"/>
                <w:sz w:val="24"/>
                <w:highlight w:val="none"/>
              </w:rPr>
            </w:pPr>
            <w:r>
              <w:rPr>
                <w:rFonts w:hint="eastAsia" w:ascii="Times New Roman" w:hAnsi="Times New Roman" w:cs="Times New Roman"/>
                <w:color w:val="auto"/>
                <w:highlight w:val="none"/>
                <w:lang w:val="en-US" w:eastAsia="zh-CN"/>
              </w:rPr>
              <w:t>3</w:t>
            </w:r>
          </w:p>
        </w:tc>
        <w:tc>
          <w:tcPr>
            <w:tcW w:w="6525" w:type="dxa"/>
            <w:vAlign w:val="center"/>
          </w:tcPr>
          <w:p w14:paraId="110F3886">
            <w:pPr>
              <w:pStyle w:val="32"/>
              <w:adjustRightInd w:val="0"/>
              <w:snapToGrid w:val="0"/>
              <w:spacing w:line="320" w:lineRule="exac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项目负责人情况（3分）</w:t>
            </w:r>
          </w:p>
          <w:p w14:paraId="69FA313D">
            <w:pPr>
              <w:pStyle w:val="32"/>
              <w:adjustRightInd w:val="0"/>
              <w:snapToGrid w:val="0"/>
              <w:spacing w:line="3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◇项目负责人应具有本科或以上学历（仅学历不得分），在此基础上：具有人社部门颁发的市政或绿化工程师职称的得2分；具有人社部门颁发的市政或绿化高级工程师职的得3分；本项最高得3分。</w:t>
            </w:r>
          </w:p>
          <w:p w14:paraId="2BED688E">
            <w:pPr>
              <w:pStyle w:val="32"/>
              <w:adjustRightInd w:val="0"/>
              <w:snapToGrid w:val="0"/>
              <w:spacing w:line="320" w:lineRule="exac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投标文件中应提供学历等证明材料复印件，投标人为其参保近期任一个月的社保证明，投标文件中未提供证明材料复印件不给分。</w:t>
            </w:r>
          </w:p>
        </w:tc>
        <w:tc>
          <w:tcPr>
            <w:tcW w:w="709" w:type="dxa"/>
            <w:vAlign w:val="center"/>
          </w:tcPr>
          <w:p w14:paraId="5B6959DA">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097" w:type="dxa"/>
            <w:vAlign w:val="center"/>
          </w:tcPr>
          <w:p w14:paraId="59DD496B">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客观分</w:t>
            </w:r>
          </w:p>
        </w:tc>
        <w:tc>
          <w:tcPr>
            <w:tcW w:w="1097" w:type="dxa"/>
            <w:vAlign w:val="center"/>
          </w:tcPr>
          <w:p w14:paraId="499FC2AF">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0E8C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14:paraId="60ECE0BD">
            <w:pPr>
              <w:jc w:val="center"/>
              <w:rPr>
                <w:rFonts w:hint="eastAsia" w:eastAsia="宋体"/>
                <w:color w:val="auto"/>
                <w:highlight w:val="none"/>
                <w:lang w:val="en-US" w:eastAsia="zh-CN"/>
              </w:rPr>
            </w:pPr>
            <w:r>
              <w:rPr>
                <w:rFonts w:hint="eastAsia"/>
                <w:color w:val="auto"/>
                <w:highlight w:val="none"/>
                <w:lang w:val="en-US" w:eastAsia="zh-CN"/>
              </w:rPr>
              <w:t>4</w:t>
            </w:r>
          </w:p>
        </w:tc>
        <w:tc>
          <w:tcPr>
            <w:tcW w:w="6525" w:type="dxa"/>
            <w:vAlign w:val="center"/>
          </w:tcPr>
          <w:p w14:paraId="3EA99038">
            <w:pPr>
              <w:pStyle w:val="32"/>
              <w:adjustRightInd w:val="0"/>
              <w:snapToGrid w:val="0"/>
              <w:spacing w:line="32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项目组管理人员情况（5分）</w:t>
            </w:r>
          </w:p>
          <w:p w14:paraId="1CA96B6B">
            <w:pPr>
              <w:pStyle w:val="32"/>
              <w:adjustRightInd w:val="0"/>
              <w:snapToGrid w:val="0"/>
              <w:spacing w:line="3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◇项目管理人员中技术负责人具备项目市政或绿化或电气工程师及以上职称的得2分；</w:t>
            </w:r>
          </w:p>
          <w:p w14:paraId="73CF0E92">
            <w:pPr>
              <w:pStyle w:val="32"/>
              <w:adjustRightInd w:val="0"/>
              <w:snapToGrid w:val="0"/>
              <w:spacing w:line="3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◇项目管理人员中具有安全员证书的每1人得1分，最高得2分；</w:t>
            </w:r>
          </w:p>
          <w:p w14:paraId="3DC3CF3C">
            <w:pPr>
              <w:pStyle w:val="32"/>
              <w:adjustRightInd w:val="0"/>
              <w:snapToGrid w:val="0"/>
              <w:spacing w:line="3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◇其他人员（不包括项目负责人和项目管理人员）具有项目相关的助理工程师及以上职称或绿化工（初级/五级）及以上证书的技术人员每1人得0.5分，最高得1分。</w:t>
            </w:r>
          </w:p>
          <w:p w14:paraId="59C7833F">
            <w:pPr>
              <w:pStyle w:val="32"/>
              <w:adjustRightInd w:val="0"/>
              <w:snapToGrid w:val="0"/>
              <w:spacing w:line="320" w:lineRule="exact"/>
              <w:rPr>
                <w:rFonts w:hint="default" w:ascii="宋体" w:hAnsi="Courier New" w:eastAsia="宋体" w:cs="Arial"/>
                <w:snapToGrid w:val="0"/>
                <w:color w:val="auto"/>
                <w:kern w:val="2"/>
                <w:sz w:val="21"/>
                <w:szCs w:val="21"/>
                <w:highlight w:val="none"/>
                <w:lang w:val="en-US" w:eastAsia="zh-CN" w:bidi="ar-SA"/>
              </w:rPr>
            </w:pPr>
            <w:r>
              <w:rPr>
                <w:rFonts w:hint="eastAsia" w:ascii="仿宋" w:hAnsi="仿宋" w:eastAsia="仿宋" w:cs="仿宋"/>
                <w:b/>
                <w:bCs/>
                <w:color w:val="auto"/>
                <w:sz w:val="24"/>
                <w:szCs w:val="24"/>
                <w:highlight w:val="none"/>
                <w:lang w:val="en-US" w:eastAsia="zh-CN"/>
              </w:rPr>
              <w:t>投标文件中应提供学历等证明材料复印件，投标人为其参保近期任一个月的社保证明，投标文件中未提供证明材料复印件不给分。</w:t>
            </w:r>
          </w:p>
        </w:tc>
        <w:tc>
          <w:tcPr>
            <w:tcW w:w="709" w:type="dxa"/>
            <w:vAlign w:val="center"/>
          </w:tcPr>
          <w:p w14:paraId="06E699A4">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97" w:type="dxa"/>
            <w:vAlign w:val="center"/>
          </w:tcPr>
          <w:p w14:paraId="2A698811">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客观分</w:t>
            </w:r>
          </w:p>
        </w:tc>
        <w:tc>
          <w:tcPr>
            <w:tcW w:w="1097" w:type="dxa"/>
            <w:vAlign w:val="center"/>
          </w:tcPr>
          <w:p w14:paraId="38863319">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1F10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38" w:type="dxa"/>
            <w:vAlign w:val="center"/>
          </w:tcPr>
          <w:p w14:paraId="7D4D4797">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 xml:space="preserve"> </w:t>
            </w:r>
          </w:p>
        </w:tc>
        <w:tc>
          <w:tcPr>
            <w:tcW w:w="6525" w:type="dxa"/>
            <w:vAlign w:val="center"/>
          </w:tcPr>
          <w:p w14:paraId="0C1F5369">
            <w:pPr>
              <w:pStyle w:val="32"/>
              <w:adjustRightInd w:val="0"/>
              <w:snapToGrid w:val="0"/>
              <w:spacing w:line="320" w:lineRule="exact"/>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针对本项目重点、难点及相应解决措施（</w:t>
            </w:r>
            <w:r>
              <w:rPr>
                <w:rFonts w:hint="eastAsia" w:ascii="仿宋" w:hAnsi="仿宋" w:eastAsia="仿宋" w:cs="仿宋"/>
                <w:b/>
                <w:bCs/>
                <w:color w:val="auto"/>
                <w:sz w:val="24"/>
                <w:szCs w:val="24"/>
                <w:highlight w:val="none"/>
                <w:lang w:val="en-US" w:eastAsia="zh-CN"/>
              </w:rPr>
              <w:t>6</w:t>
            </w:r>
            <w:r>
              <w:rPr>
                <w:rFonts w:hint="default" w:ascii="仿宋" w:hAnsi="仿宋" w:eastAsia="仿宋" w:cs="仿宋"/>
                <w:b/>
                <w:bCs/>
                <w:color w:val="auto"/>
                <w:sz w:val="24"/>
                <w:szCs w:val="24"/>
                <w:highlight w:val="none"/>
                <w:lang w:val="en-US" w:eastAsia="zh-CN"/>
              </w:rPr>
              <w:t>分）</w:t>
            </w:r>
          </w:p>
          <w:p w14:paraId="61C295D4">
            <w:pPr>
              <w:pStyle w:val="32"/>
              <w:adjustRightInd w:val="0"/>
              <w:snapToGrid w:val="0"/>
              <w:spacing w:line="320" w:lineRule="exact"/>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◇对项目现状描述是否理解清晰，是否了解项目的难重点</w:t>
            </w:r>
            <w:r>
              <w:rPr>
                <w:rFonts w:hint="eastAsia" w:ascii="仿宋" w:hAnsi="仿宋" w:eastAsia="仿宋" w:cs="仿宋"/>
                <w:b w:val="0"/>
                <w:bCs w:val="0"/>
                <w:color w:val="auto"/>
                <w:sz w:val="24"/>
                <w:szCs w:val="24"/>
                <w:highlight w:val="none"/>
                <w:lang w:val="en-US" w:eastAsia="zh-CN"/>
              </w:rPr>
              <w:t>，方案详尽、准确、针对性强且合理可行的，得3分；部分内容有欠缺、基本合理可行的，得2分；方案不全面或合理可行性有欠缺的，得1分；完全不符或未提供的不得分（3分）。</w:t>
            </w:r>
          </w:p>
          <w:p w14:paraId="20840CE0">
            <w:pPr>
              <w:pStyle w:val="32"/>
              <w:adjustRightInd w:val="0"/>
              <w:snapToGrid w:val="0"/>
              <w:spacing w:line="320" w:lineRule="exact"/>
              <w:rPr>
                <w:rFonts w:hint="default"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针对项目各类重点问题、纠纷处理，采用不同的措施及其处理方法等，方案详尽、准确、针对性强且合理可行的，得3分；部分内容有欠缺、基本合理可行的，得2分；方案不全面或合理可行性有欠缺的，得1分；完全不符或未提供的不得分（3分）。</w:t>
            </w:r>
          </w:p>
        </w:tc>
        <w:tc>
          <w:tcPr>
            <w:tcW w:w="709" w:type="dxa"/>
            <w:vAlign w:val="center"/>
          </w:tcPr>
          <w:p w14:paraId="2F6AA910">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6</w:t>
            </w:r>
          </w:p>
        </w:tc>
        <w:tc>
          <w:tcPr>
            <w:tcW w:w="1097" w:type="dxa"/>
            <w:vAlign w:val="center"/>
          </w:tcPr>
          <w:p w14:paraId="444C9B54">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7" w:type="dxa"/>
            <w:vAlign w:val="center"/>
          </w:tcPr>
          <w:p w14:paraId="7AC26AC0">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24E2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838" w:type="dxa"/>
            <w:vAlign w:val="center"/>
          </w:tcPr>
          <w:p w14:paraId="34105C0F">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6</w:t>
            </w:r>
          </w:p>
        </w:tc>
        <w:tc>
          <w:tcPr>
            <w:tcW w:w="6525" w:type="dxa"/>
            <w:vAlign w:val="center"/>
          </w:tcPr>
          <w:p w14:paraId="2A4DD30D">
            <w:pPr>
              <w:pStyle w:val="32"/>
              <w:adjustRightInd w:val="0"/>
              <w:snapToGrid w:val="0"/>
              <w:spacing w:line="320" w:lineRule="exac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针对本项目的采购需求提供的完整方案（5分）</w:t>
            </w:r>
          </w:p>
          <w:p w14:paraId="7D61F65A">
            <w:pPr>
              <w:pStyle w:val="32"/>
              <w:adjustRightInd w:val="0"/>
              <w:snapToGrid w:val="0"/>
              <w:spacing w:line="320" w:lineRule="exact"/>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根据投标方案与采购需求的吻合程度，结合项目实地踏勘走访情况：方案是否详尽、明晰，是否满足招标文件要求；内容是否完整、表述准确、条理清晰，内容无前后矛盾，符合招标文件要求：是否能够符合项目管理的实际情况，满足采购单位选择供应商服务的需求等，方案详尽、准确、针对性强且合理可行的，得5分；部分内容有欠缺、基本合理可行的，得3分；方案不全面或合理可行性有欠缺的，得1分；完全不符或未提供的不得分（5分）。</w:t>
            </w:r>
          </w:p>
        </w:tc>
        <w:tc>
          <w:tcPr>
            <w:tcW w:w="709" w:type="dxa"/>
            <w:vAlign w:val="center"/>
          </w:tcPr>
          <w:p w14:paraId="12395EE1">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97" w:type="dxa"/>
            <w:vAlign w:val="center"/>
          </w:tcPr>
          <w:p w14:paraId="55385277">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7" w:type="dxa"/>
            <w:vAlign w:val="center"/>
          </w:tcPr>
          <w:p w14:paraId="43855711">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65F9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38" w:type="dxa"/>
            <w:vAlign w:val="center"/>
          </w:tcPr>
          <w:p w14:paraId="62ADDEB7">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7</w:t>
            </w:r>
          </w:p>
        </w:tc>
        <w:tc>
          <w:tcPr>
            <w:tcW w:w="6525" w:type="dxa"/>
            <w:vAlign w:val="center"/>
          </w:tcPr>
          <w:p w14:paraId="470E895D">
            <w:pPr>
              <w:adjustRightInd w:val="0"/>
              <w:snapToGrid w:val="0"/>
              <w:spacing w:line="300" w:lineRule="auto"/>
              <w:jc w:val="left"/>
              <w:rPr>
                <w:rFonts w:hint="default"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针对本项目市政、市容、环卫、绿化应急处理项目情况（9分）</w:t>
            </w:r>
          </w:p>
          <w:p w14:paraId="7EAD932F">
            <w:pPr>
              <w:adjustRightInd w:val="0"/>
              <w:snapToGrid w:val="0"/>
              <w:spacing w:line="300" w:lineRule="auto"/>
              <w:jc w:val="left"/>
              <w:rPr>
                <w:rFonts w:hint="default" w:ascii="仿宋" w:hAnsi="仿宋" w:eastAsia="仿宋" w:cs="仿宋"/>
                <w:b w:val="0"/>
                <w:bCs w:val="0"/>
                <w:snapToGrid w:val="0"/>
                <w:color w:val="auto"/>
                <w:kern w:val="2"/>
                <w:sz w:val="24"/>
                <w:szCs w:val="24"/>
                <w:highlight w:val="none"/>
                <w:lang w:val="en-US" w:eastAsia="zh-CN" w:bidi="ar-SA"/>
              </w:rPr>
            </w:pPr>
            <w:r>
              <w:rPr>
                <w:rFonts w:hint="default" w:ascii="仿宋" w:hAnsi="仿宋" w:eastAsia="仿宋" w:cs="仿宋"/>
                <w:b w:val="0"/>
                <w:bCs w:val="0"/>
                <w:snapToGrid w:val="0"/>
                <w:color w:val="auto"/>
                <w:kern w:val="2"/>
                <w:sz w:val="24"/>
                <w:szCs w:val="24"/>
                <w:highlight w:val="none"/>
                <w:lang w:val="en-US" w:eastAsia="zh-CN" w:bidi="ar-SA"/>
              </w:rPr>
              <w:t>◇市政类损坏问题的临时围护或修复或恢复或更换等。包括人行道、盲道、道路平侧石、无障碍设施指路牌、交通警示柱、电信（电力）指标牌、公厕指示牌等进行修复或恢复，以及对各类井盖临时围护或修复等</w:t>
            </w:r>
            <w:r>
              <w:rPr>
                <w:rFonts w:hint="eastAsia" w:ascii="仿宋" w:hAnsi="仿宋" w:eastAsia="仿宋" w:cs="仿宋"/>
                <w:b w:val="0"/>
                <w:bCs w:val="0"/>
                <w:snapToGrid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方案详尽、准确、针对性强且合理可行的，得3分；部分内容有欠缺、基本合理可行的，得2分；方案不全面或合理可行性有欠缺的，得1分；完全不符或未提供的不得分。</w:t>
            </w:r>
            <w:r>
              <w:rPr>
                <w:rFonts w:hint="default" w:ascii="仿宋" w:hAnsi="仿宋" w:eastAsia="仿宋" w:cs="仿宋"/>
                <w:b w:val="0"/>
                <w:bCs w:val="0"/>
                <w:snapToGrid w:val="0"/>
                <w:color w:val="auto"/>
                <w:kern w:val="2"/>
                <w:sz w:val="24"/>
                <w:szCs w:val="24"/>
                <w:highlight w:val="none"/>
                <w:lang w:val="en-US" w:eastAsia="zh-CN" w:bidi="ar-SA"/>
              </w:rPr>
              <w:t>（</w:t>
            </w:r>
            <w:r>
              <w:rPr>
                <w:rFonts w:hint="eastAsia" w:ascii="仿宋" w:hAnsi="仿宋" w:eastAsia="仿宋" w:cs="仿宋"/>
                <w:b w:val="0"/>
                <w:bCs w:val="0"/>
                <w:snapToGrid w:val="0"/>
                <w:color w:val="auto"/>
                <w:kern w:val="2"/>
                <w:sz w:val="24"/>
                <w:szCs w:val="24"/>
                <w:highlight w:val="none"/>
                <w:lang w:val="en-US" w:eastAsia="zh-CN" w:bidi="ar-SA"/>
              </w:rPr>
              <w:t>3</w:t>
            </w:r>
            <w:r>
              <w:rPr>
                <w:rFonts w:hint="default" w:ascii="仿宋" w:hAnsi="仿宋" w:eastAsia="仿宋" w:cs="仿宋"/>
                <w:b w:val="0"/>
                <w:bCs w:val="0"/>
                <w:snapToGrid w:val="0"/>
                <w:color w:val="auto"/>
                <w:kern w:val="2"/>
                <w:sz w:val="24"/>
                <w:szCs w:val="24"/>
                <w:highlight w:val="none"/>
                <w:lang w:val="en-US" w:eastAsia="zh-CN" w:bidi="ar-SA"/>
              </w:rPr>
              <w:t>分）</w:t>
            </w:r>
          </w:p>
          <w:p w14:paraId="26CD862D">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default" w:ascii="仿宋" w:hAnsi="仿宋" w:eastAsia="仿宋" w:cs="仿宋"/>
                <w:b w:val="0"/>
                <w:bCs w:val="0"/>
                <w:snapToGrid w:val="0"/>
                <w:color w:val="auto"/>
                <w:kern w:val="2"/>
                <w:sz w:val="24"/>
                <w:szCs w:val="24"/>
                <w:highlight w:val="none"/>
                <w:lang w:val="en-US" w:eastAsia="zh-CN" w:bidi="ar-SA"/>
              </w:rPr>
              <w:t>◇</w:t>
            </w:r>
            <w:r>
              <w:rPr>
                <w:rFonts w:hint="eastAsia" w:ascii="仿宋" w:hAnsi="仿宋" w:eastAsia="仿宋" w:cs="仿宋"/>
                <w:b w:val="0"/>
                <w:bCs w:val="0"/>
                <w:snapToGrid w:val="0"/>
                <w:color w:val="auto"/>
                <w:kern w:val="2"/>
                <w:sz w:val="24"/>
                <w:szCs w:val="24"/>
                <w:highlight w:val="none"/>
                <w:lang w:val="en-US" w:eastAsia="zh-CN" w:bidi="ar-SA"/>
              </w:rPr>
              <w:t>针对城市市容、环卫做出应急处理方案进行评分，</w:t>
            </w:r>
            <w:r>
              <w:rPr>
                <w:rFonts w:hint="eastAsia" w:ascii="仿宋" w:hAnsi="仿宋" w:eastAsia="仿宋" w:cs="仿宋"/>
                <w:b w:val="0"/>
                <w:bCs w:val="0"/>
                <w:color w:val="auto"/>
                <w:sz w:val="24"/>
                <w:szCs w:val="24"/>
                <w:highlight w:val="none"/>
                <w:lang w:val="en-US" w:eastAsia="zh-CN"/>
              </w:rPr>
              <w:t>方案详尽、准确、针对性强且合理可行的，得3分；部分内容有欠缺、基本合理可行的，得2分；方案不全面或合理可行性有欠缺的，得1分；完全不符或未提供的不得分</w:t>
            </w:r>
            <w:r>
              <w:rPr>
                <w:rFonts w:hint="eastAsia" w:ascii="仿宋" w:hAnsi="仿宋" w:eastAsia="仿宋" w:cs="仿宋"/>
                <w:b w:val="0"/>
                <w:bCs w:val="0"/>
                <w:snapToGrid w:val="0"/>
                <w:color w:val="auto"/>
                <w:kern w:val="2"/>
                <w:sz w:val="24"/>
                <w:szCs w:val="24"/>
                <w:highlight w:val="none"/>
                <w:lang w:val="en-US" w:eastAsia="zh-CN" w:bidi="ar-SA"/>
              </w:rPr>
              <w:t>。（3分）</w:t>
            </w:r>
          </w:p>
          <w:p w14:paraId="221A8588">
            <w:pPr>
              <w:adjustRightInd w:val="0"/>
              <w:snapToGrid w:val="0"/>
              <w:spacing w:line="300" w:lineRule="auto"/>
              <w:jc w:val="left"/>
              <w:rPr>
                <w:rFonts w:hint="default" w:ascii="Times New Roman" w:hAnsi="Times New Roman" w:eastAsia="宋体" w:cs="Times New Roman"/>
                <w:color w:val="auto"/>
                <w:kern w:val="2"/>
                <w:sz w:val="21"/>
                <w:szCs w:val="24"/>
                <w:highlight w:val="none"/>
                <w:lang w:val="en-US" w:eastAsia="zh-CN" w:bidi="ar-SA"/>
              </w:rPr>
            </w:pPr>
            <w:r>
              <w:rPr>
                <w:rFonts w:hint="default" w:ascii="仿宋" w:hAnsi="仿宋" w:eastAsia="仿宋" w:cs="仿宋"/>
                <w:b w:val="0"/>
                <w:bCs w:val="0"/>
                <w:snapToGrid w:val="0"/>
                <w:color w:val="auto"/>
                <w:kern w:val="2"/>
                <w:sz w:val="24"/>
                <w:szCs w:val="24"/>
                <w:highlight w:val="none"/>
                <w:lang w:val="en-US" w:eastAsia="zh-CN" w:bidi="ar-SA"/>
              </w:rPr>
              <w:t>◇</w:t>
            </w:r>
            <w:r>
              <w:rPr>
                <w:rFonts w:hint="eastAsia" w:ascii="仿宋" w:hAnsi="仿宋" w:eastAsia="仿宋" w:cs="仿宋"/>
                <w:b w:val="0"/>
                <w:bCs w:val="0"/>
                <w:snapToGrid w:val="0"/>
                <w:color w:val="auto"/>
                <w:kern w:val="2"/>
                <w:sz w:val="24"/>
                <w:szCs w:val="24"/>
                <w:highlight w:val="none"/>
                <w:lang w:val="en-US" w:eastAsia="zh-CN" w:bidi="ar-SA"/>
              </w:rPr>
              <w:t>绿化应急处理项目：绿化类损坏问题的修复或恢复等。包括绿化护栏、花钵、花架、绿地、树池箅子树穴、古树、行道树等问题的修复或恢复进行评分，</w:t>
            </w:r>
            <w:r>
              <w:rPr>
                <w:rFonts w:hint="eastAsia" w:ascii="仿宋" w:hAnsi="仿宋" w:eastAsia="仿宋" w:cs="仿宋"/>
                <w:b w:val="0"/>
                <w:bCs w:val="0"/>
                <w:color w:val="auto"/>
                <w:sz w:val="24"/>
                <w:szCs w:val="24"/>
                <w:highlight w:val="none"/>
                <w:lang w:val="en-US" w:eastAsia="zh-CN"/>
              </w:rPr>
              <w:t>方案详尽、准确、针对性强且合理可行的，得3分；部分内容有欠缺、基本合理可行的，得2分；方案不全面或合理可行性有欠缺的，得1分；完全不符或未提供的不得分。</w:t>
            </w:r>
            <w:r>
              <w:rPr>
                <w:rFonts w:hint="eastAsia" w:ascii="仿宋" w:hAnsi="仿宋" w:eastAsia="仿宋" w:cs="仿宋"/>
                <w:b w:val="0"/>
                <w:bCs w:val="0"/>
                <w:snapToGrid w:val="0"/>
                <w:color w:val="auto"/>
                <w:kern w:val="2"/>
                <w:sz w:val="24"/>
                <w:szCs w:val="24"/>
                <w:highlight w:val="none"/>
                <w:lang w:val="en-US" w:eastAsia="zh-CN" w:bidi="ar-SA"/>
              </w:rPr>
              <w:t>（3分）</w:t>
            </w:r>
          </w:p>
        </w:tc>
        <w:tc>
          <w:tcPr>
            <w:tcW w:w="709" w:type="dxa"/>
            <w:vAlign w:val="center"/>
          </w:tcPr>
          <w:p w14:paraId="0B02BE6B">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9</w:t>
            </w:r>
          </w:p>
        </w:tc>
        <w:tc>
          <w:tcPr>
            <w:tcW w:w="1097" w:type="dxa"/>
            <w:vAlign w:val="center"/>
          </w:tcPr>
          <w:p w14:paraId="687E5405">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7" w:type="dxa"/>
            <w:vAlign w:val="center"/>
          </w:tcPr>
          <w:p w14:paraId="76FD1635">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6CCE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838" w:type="dxa"/>
            <w:vAlign w:val="center"/>
          </w:tcPr>
          <w:p w14:paraId="6CA28C9C">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8</w:t>
            </w:r>
          </w:p>
        </w:tc>
        <w:tc>
          <w:tcPr>
            <w:tcW w:w="6525" w:type="dxa"/>
            <w:vAlign w:val="center"/>
          </w:tcPr>
          <w:p w14:paraId="427BAE4B">
            <w:pPr>
              <w:adjustRightInd w:val="0"/>
              <w:snapToGrid w:val="0"/>
              <w:spacing w:line="300" w:lineRule="auto"/>
              <w:jc w:val="left"/>
              <w:rPr>
                <w:rFonts w:hint="default"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投标人配备人员配置、相关计划及保障措施（3分）</w:t>
            </w:r>
          </w:p>
          <w:p w14:paraId="5FE01340">
            <w:pPr>
              <w:adjustRightInd w:val="0"/>
              <w:snapToGrid w:val="0"/>
              <w:spacing w:line="300" w:lineRule="auto"/>
              <w:jc w:val="left"/>
              <w:rPr>
                <w:rFonts w:hint="eastAsia" w:ascii="仿宋" w:hAnsi="仿宋" w:eastAsia="仿宋" w:cs="仿宋"/>
                <w:b w:val="0"/>
                <w:bCs w:val="0"/>
                <w:color w:val="auto"/>
                <w:sz w:val="24"/>
                <w:szCs w:val="24"/>
                <w:highlight w:val="none"/>
                <w:lang w:val="en-US" w:eastAsia="zh-Hans"/>
              </w:rPr>
            </w:pPr>
            <w:r>
              <w:rPr>
                <w:rFonts w:hint="eastAsia" w:ascii="仿宋" w:hAnsi="仿宋" w:eastAsia="仿宋" w:cs="仿宋"/>
                <w:b w:val="0"/>
                <w:bCs w:val="0"/>
                <w:color w:val="auto"/>
                <w:sz w:val="24"/>
                <w:szCs w:val="24"/>
                <w:highlight w:val="none"/>
                <w:lang w:val="en-US" w:eastAsia="zh-CN"/>
              </w:rPr>
              <w:t>◇针对此次项目投标人配备人员配置、</w:t>
            </w:r>
            <w:r>
              <w:rPr>
                <w:rFonts w:hint="eastAsia" w:ascii="仿宋" w:hAnsi="仿宋" w:eastAsia="仿宋" w:cs="仿宋"/>
                <w:color w:val="auto"/>
                <w:kern w:val="0"/>
                <w:sz w:val="24"/>
                <w:highlight w:val="none"/>
                <w:lang w:val="en-US" w:eastAsia="zh-CN"/>
              </w:rPr>
              <w:t>提供企业现有全部养护作业工人花名册、</w:t>
            </w:r>
            <w:r>
              <w:rPr>
                <w:rFonts w:hint="eastAsia" w:ascii="仿宋" w:hAnsi="仿宋" w:eastAsia="仿宋" w:cs="仿宋"/>
                <w:b w:val="0"/>
                <w:bCs w:val="0"/>
                <w:color w:val="auto"/>
                <w:sz w:val="24"/>
                <w:szCs w:val="24"/>
                <w:highlight w:val="none"/>
                <w:lang w:val="en-US" w:eastAsia="zh-CN"/>
              </w:rPr>
              <w:t>相关计划及保障措施等进行评分，方案详尽、准确、针对性强且合理可行的，得3分；部分内容有欠缺、基本合理可行的，得2分；方案不全面或合理可行性有欠缺的，得1分；完全不符或未提供的不得分。</w:t>
            </w:r>
          </w:p>
        </w:tc>
        <w:tc>
          <w:tcPr>
            <w:tcW w:w="709" w:type="dxa"/>
            <w:vAlign w:val="center"/>
          </w:tcPr>
          <w:p w14:paraId="4AE21ABF">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097" w:type="dxa"/>
            <w:vAlign w:val="center"/>
          </w:tcPr>
          <w:p w14:paraId="4EE050A7">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7" w:type="dxa"/>
            <w:vAlign w:val="center"/>
          </w:tcPr>
          <w:p w14:paraId="54F75136">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30A6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38" w:type="dxa"/>
            <w:vAlign w:val="center"/>
          </w:tcPr>
          <w:p w14:paraId="5CA1B5A9">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6525" w:type="dxa"/>
            <w:vAlign w:val="center"/>
          </w:tcPr>
          <w:p w14:paraId="135D9E12">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安全文明施工措施（6分）</w:t>
            </w:r>
          </w:p>
          <w:p w14:paraId="6C5AD61D">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◇项目实施过程中的安全文明、环境保护措施的是否有配置，</w:t>
            </w:r>
            <w:r>
              <w:rPr>
                <w:rFonts w:hint="eastAsia" w:ascii="仿宋" w:hAnsi="仿宋" w:eastAsia="仿宋" w:cs="仿宋"/>
                <w:color w:val="auto"/>
                <w:kern w:val="0"/>
                <w:sz w:val="24"/>
                <w:highlight w:val="none"/>
                <w:lang w:val="en-US" w:eastAsia="zh-CN"/>
              </w:rPr>
              <w:t>制定完善的安全生产管理制度，</w:t>
            </w:r>
            <w:r>
              <w:rPr>
                <w:rFonts w:hint="eastAsia" w:ascii="仿宋" w:hAnsi="仿宋" w:eastAsia="仿宋" w:cs="仿宋"/>
                <w:b w:val="0"/>
                <w:bCs w:val="0"/>
                <w:color w:val="auto"/>
                <w:sz w:val="24"/>
                <w:szCs w:val="24"/>
                <w:highlight w:val="none"/>
                <w:lang w:val="en-US" w:eastAsia="zh-CN"/>
              </w:rPr>
              <w:t>是否得当等，措施是否可靠。方案详尽、准确、针对性强且合理可行的，得4分；部分内容有欠缺、基本合理可行的，得3分；方案不全面或合理可行性有欠缺的，得2分；完全不符或未提供的不得分。</w:t>
            </w:r>
          </w:p>
          <w:p w14:paraId="190BB8FE">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◇每月定期开展安全生产培训，记录完整的，得2分。</w:t>
            </w:r>
          </w:p>
        </w:tc>
        <w:tc>
          <w:tcPr>
            <w:tcW w:w="709" w:type="dxa"/>
            <w:vAlign w:val="center"/>
          </w:tcPr>
          <w:p w14:paraId="0430B549">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6</w:t>
            </w:r>
          </w:p>
        </w:tc>
        <w:tc>
          <w:tcPr>
            <w:tcW w:w="1097" w:type="dxa"/>
            <w:vAlign w:val="center"/>
          </w:tcPr>
          <w:p w14:paraId="751816FC">
            <w:pPr>
              <w:pStyle w:val="639"/>
              <w:ind w:left="0" w:leftChars="0" w:firstLine="0" w:firstLineChars="0"/>
              <w:jc w:val="center"/>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第一项</w:t>
            </w:r>
            <w:r>
              <w:rPr>
                <w:rFonts w:hint="eastAsia" w:ascii="仿宋" w:hAnsi="仿宋" w:eastAsia="仿宋" w:cs="仿宋_GB2312"/>
                <w:bCs/>
                <w:color w:val="auto"/>
                <w:sz w:val="24"/>
                <w:highlight w:val="none"/>
              </w:rPr>
              <w:t>主观分</w:t>
            </w:r>
          </w:p>
          <w:p w14:paraId="15E46AE8">
            <w:pPr>
              <w:pStyle w:val="639"/>
              <w:ind w:left="0" w:leftChars="0" w:firstLine="0" w:firstLineChars="0"/>
              <w:jc w:val="center"/>
              <w:rPr>
                <w:rFonts w:hint="eastAsia" w:ascii="仿宋" w:hAnsi="仿宋" w:eastAsia="仿宋" w:cs="仿宋_GB2312"/>
                <w:bCs/>
                <w:color w:val="auto"/>
                <w:sz w:val="24"/>
                <w:highlight w:val="none"/>
                <w:lang w:val="en-US" w:eastAsia="zh-CN"/>
              </w:rPr>
            </w:pPr>
          </w:p>
          <w:p w14:paraId="5D529F7F">
            <w:pPr>
              <w:pStyle w:val="639"/>
              <w:ind w:left="0" w:leftChars="0" w:firstLine="0" w:firstLineChars="0"/>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第二项客观分</w:t>
            </w:r>
          </w:p>
        </w:tc>
        <w:tc>
          <w:tcPr>
            <w:tcW w:w="1097" w:type="dxa"/>
            <w:vAlign w:val="center"/>
          </w:tcPr>
          <w:p w14:paraId="277B3615">
            <w:pPr>
              <w:pStyle w:val="639"/>
              <w:ind w:left="0" w:leftChars="0" w:firstLine="0" w:firstLineChars="0"/>
              <w:jc w:val="center"/>
              <w:rPr>
                <w:rFonts w:hint="eastAsia" w:ascii="仿宋" w:hAnsi="仿宋" w:eastAsia="仿宋" w:cs="仿宋_GB2312"/>
                <w:bCs/>
                <w:color w:val="auto"/>
                <w:sz w:val="24"/>
                <w:highlight w:val="none"/>
                <w:lang w:val="en-US" w:eastAsia="zh-CN"/>
              </w:rPr>
            </w:pPr>
          </w:p>
        </w:tc>
      </w:tr>
      <w:tr w14:paraId="2744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14:paraId="67CBD74D">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6525" w:type="dxa"/>
            <w:vAlign w:val="center"/>
          </w:tcPr>
          <w:p w14:paraId="20A01016">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实施人员岗位设置及工作制度（6分）</w:t>
            </w:r>
          </w:p>
          <w:p w14:paraId="775374EA">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管理人员的岗位设置及工作制度的合理性、对项目服务要求的匹配程度进行评分，方案详尽、准确、针对性强且合理可行的，得3分；部分内容有欠缺、基本合理可行的，得2分；方案不全面或合理可行性有欠缺的，得1分；完全不符或未提供的不得分。（3分）</w:t>
            </w:r>
          </w:p>
          <w:p w14:paraId="27B3598C">
            <w:pPr>
              <w:adjustRightInd w:val="0"/>
              <w:snapToGrid w:val="0"/>
              <w:spacing w:line="300" w:lineRule="auto"/>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◇项目实施人员满足</w:t>
            </w:r>
            <w:r>
              <w:rPr>
                <w:rFonts w:hint="eastAsia" w:ascii="仿宋" w:hAnsi="仿宋" w:eastAsia="仿宋" w:cs="仿宋"/>
                <w:b/>
                <w:bCs/>
                <w:color w:val="auto"/>
                <w:sz w:val="24"/>
                <w:szCs w:val="24"/>
                <w:highlight w:val="none"/>
                <w:lang w:val="en-US" w:eastAsia="zh-CN"/>
              </w:rPr>
              <w:t>（标项二为10人）</w:t>
            </w:r>
            <w:r>
              <w:rPr>
                <w:rFonts w:hint="eastAsia" w:ascii="仿宋" w:hAnsi="仿宋" w:eastAsia="仿宋" w:cs="仿宋"/>
                <w:b w:val="0"/>
                <w:bCs w:val="0"/>
                <w:color w:val="auto"/>
                <w:sz w:val="24"/>
                <w:szCs w:val="24"/>
                <w:highlight w:val="none"/>
                <w:lang w:val="en-US" w:eastAsia="zh-CN"/>
              </w:rPr>
              <w:t>的不得分，在满足人员的基础上，每增加1名项目实施人员得1分，最高得3分（3分）。</w:t>
            </w:r>
          </w:p>
        </w:tc>
        <w:tc>
          <w:tcPr>
            <w:tcW w:w="709" w:type="dxa"/>
            <w:vAlign w:val="center"/>
          </w:tcPr>
          <w:p w14:paraId="25E67AE1">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6</w:t>
            </w:r>
          </w:p>
        </w:tc>
        <w:tc>
          <w:tcPr>
            <w:tcW w:w="1097" w:type="dxa"/>
            <w:vAlign w:val="center"/>
          </w:tcPr>
          <w:p w14:paraId="1FF837F3">
            <w:pPr>
              <w:pStyle w:val="639"/>
              <w:ind w:left="0" w:leftChars="0" w:firstLine="0" w:firstLineChars="0"/>
              <w:jc w:val="center"/>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第一项</w:t>
            </w:r>
            <w:r>
              <w:rPr>
                <w:rFonts w:hint="eastAsia" w:ascii="仿宋" w:hAnsi="仿宋" w:eastAsia="仿宋" w:cs="仿宋_GB2312"/>
                <w:bCs/>
                <w:color w:val="auto"/>
                <w:sz w:val="24"/>
                <w:highlight w:val="none"/>
              </w:rPr>
              <w:t>主观分</w:t>
            </w:r>
          </w:p>
          <w:p w14:paraId="3167437F">
            <w:pPr>
              <w:pStyle w:val="639"/>
              <w:ind w:left="0" w:leftChars="0" w:firstLine="0" w:firstLineChars="0"/>
              <w:jc w:val="center"/>
              <w:rPr>
                <w:rFonts w:hint="eastAsia" w:ascii="仿宋" w:hAnsi="仿宋" w:eastAsia="仿宋" w:cs="仿宋_GB2312"/>
                <w:bCs/>
                <w:color w:val="auto"/>
                <w:sz w:val="24"/>
                <w:highlight w:val="none"/>
                <w:lang w:val="en-US" w:eastAsia="zh-CN"/>
              </w:rPr>
            </w:pPr>
          </w:p>
          <w:p w14:paraId="2520974E">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第二项客观分</w:t>
            </w:r>
          </w:p>
        </w:tc>
        <w:tc>
          <w:tcPr>
            <w:tcW w:w="1097" w:type="dxa"/>
            <w:vAlign w:val="center"/>
          </w:tcPr>
          <w:p w14:paraId="025AB955">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142A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38" w:type="dxa"/>
            <w:vAlign w:val="center"/>
          </w:tcPr>
          <w:p w14:paraId="65EA729B">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11</w:t>
            </w:r>
          </w:p>
        </w:tc>
        <w:tc>
          <w:tcPr>
            <w:tcW w:w="6525" w:type="dxa"/>
            <w:vAlign w:val="center"/>
          </w:tcPr>
          <w:p w14:paraId="400376ED">
            <w:pPr>
              <w:adjustRightInd w:val="0"/>
              <w:snapToGrid w:val="0"/>
              <w:spacing w:line="300" w:lineRule="auto"/>
              <w:jc w:val="left"/>
              <w:rPr>
                <w:rFonts w:hint="default" w:ascii="仿宋" w:hAnsi="仿宋" w:eastAsia="仿宋" w:cs="仿宋"/>
                <w:b/>
                <w:bCs/>
                <w:snapToGrid w:val="0"/>
                <w:color w:val="auto"/>
                <w:kern w:val="2"/>
                <w:sz w:val="24"/>
                <w:szCs w:val="24"/>
                <w:highlight w:val="none"/>
                <w:lang w:val="en-US" w:eastAsia="zh-CN" w:bidi="ar-SA"/>
              </w:rPr>
            </w:pPr>
            <w:r>
              <w:rPr>
                <w:rFonts w:hint="default" w:ascii="仿宋" w:hAnsi="仿宋" w:eastAsia="仿宋" w:cs="仿宋"/>
                <w:b/>
                <w:bCs/>
                <w:snapToGrid w:val="0"/>
                <w:color w:val="auto"/>
                <w:kern w:val="2"/>
                <w:sz w:val="24"/>
                <w:szCs w:val="24"/>
                <w:highlight w:val="none"/>
                <w:lang w:val="en-US" w:eastAsia="zh-CN" w:bidi="ar-SA"/>
              </w:rPr>
              <w:t>质量保证措施（</w:t>
            </w:r>
            <w:r>
              <w:rPr>
                <w:rFonts w:hint="eastAsia" w:ascii="仿宋" w:hAnsi="仿宋" w:eastAsia="仿宋" w:cs="仿宋"/>
                <w:b/>
                <w:bCs/>
                <w:snapToGrid w:val="0"/>
                <w:color w:val="auto"/>
                <w:kern w:val="2"/>
                <w:sz w:val="24"/>
                <w:szCs w:val="24"/>
                <w:highlight w:val="none"/>
                <w:lang w:val="en-US" w:eastAsia="zh-CN" w:bidi="ar-SA"/>
              </w:rPr>
              <w:t>3</w:t>
            </w:r>
            <w:r>
              <w:rPr>
                <w:rFonts w:hint="default" w:ascii="仿宋" w:hAnsi="仿宋" w:eastAsia="仿宋" w:cs="仿宋"/>
                <w:b/>
                <w:bCs/>
                <w:snapToGrid w:val="0"/>
                <w:color w:val="auto"/>
                <w:kern w:val="2"/>
                <w:sz w:val="24"/>
                <w:szCs w:val="24"/>
                <w:highlight w:val="none"/>
                <w:lang w:val="en-US" w:eastAsia="zh-CN" w:bidi="ar-SA"/>
              </w:rPr>
              <w:t>分）</w:t>
            </w:r>
          </w:p>
          <w:p w14:paraId="6396EEAC">
            <w:pPr>
              <w:adjustRightInd w:val="0"/>
              <w:snapToGrid w:val="0"/>
              <w:spacing w:line="300" w:lineRule="auto"/>
              <w:jc w:val="left"/>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◇针对本项目方案实施的制定合理的质量保证措施</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kern w:val="0"/>
                <w:sz w:val="24"/>
                <w:highlight w:val="none"/>
                <w:lang w:val="en-US" w:eastAsia="zh-CN"/>
              </w:rPr>
              <w:t>质量管理体系完善，制订内部考核制度</w:t>
            </w:r>
            <w:r>
              <w:rPr>
                <w:rFonts w:hint="default" w:ascii="仿宋" w:hAnsi="仿宋" w:eastAsia="仿宋" w:cs="仿宋"/>
                <w:b w:val="0"/>
                <w:bCs w:val="0"/>
                <w:color w:val="auto"/>
                <w:sz w:val="24"/>
                <w:szCs w:val="24"/>
                <w:highlight w:val="none"/>
                <w:lang w:val="en-US" w:eastAsia="zh-CN"/>
              </w:rPr>
              <w:t>。评委根据投标文件响应情况及对有利于本项目实施的角度进行打分</w:t>
            </w:r>
            <w:r>
              <w:rPr>
                <w:rFonts w:hint="eastAsia" w:ascii="仿宋" w:hAnsi="仿宋" w:eastAsia="仿宋" w:cs="仿宋"/>
                <w:b w:val="0"/>
                <w:bCs w:val="0"/>
                <w:color w:val="auto"/>
                <w:sz w:val="24"/>
                <w:szCs w:val="24"/>
                <w:highlight w:val="none"/>
                <w:lang w:val="en-US" w:eastAsia="zh-CN"/>
              </w:rPr>
              <w:t>，方案详尽、准确、针对性强且合理可行的，得3分；部分内容有欠缺、基本合理可行的，得2分；方案不全面或合理可行性有欠缺的，得1分；完全不符或未提供的不得分。</w:t>
            </w:r>
          </w:p>
        </w:tc>
        <w:tc>
          <w:tcPr>
            <w:tcW w:w="709" w:type="dxa"/>
            <w:vAlign w:val="center"/>
          </w:tcPr>
          <w:p w14:paraId="00068DB0">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097" w:type="dxa"/>
            <w:vAlign w:val="center"/>
          </w:tcPr>
          <w:p w14:paraId="3D884D4D">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7" w:type="dxa"/>
            <w:vAlign w:val="center"/>
          </w:tcPr>
          <w:p w14:paraId="734F438E">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0F5B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838" w:type="dxa"/>
            <w:vAlign w:val="center"/>
          </w:tcPr>
          <w:p w14:paraId="3B7D2F0E">
            <w:pPr>
              <w:spacing w:line="360" w:lineRule="auto"/>
              <w:ind w:firstLine="240" w:firstLineChars="100"/>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6525" w:type="dxa"/>
            <w:vAlign w:val="center"/>
          </w:tcPr>
          <w:p w14:paraId="63B76052">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项目质保期承诺（3分）</w:t>
            </w:r>
          </w:p>
          <w:p w14:paraId="641C5069">
            <w:pPr>
              <w:adjustRightInd w:val="0"/>
              <w:snapToGrid w:val="0"/>
              <w:spacing w:line="300" w:lineRule="auto"/>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◇针对此次项目工程交付使用后保修期及服务的承诺，</w:t>
            </w:r>
            <w:r>
              <w:rPr>
                <w:rFonts w:hint="eastAsia" w:ascii="仿宋" w:hAnsi="仿宋" w:eastAsia="仿宋" w:cs="仿宋"/>
                <w:b/>
                <w:bCs/>
                <w:color w:val="auto"/>
                <w:sz w:val="24"/>
                <w:szCs w:val="24"/>
                <w:highlight w:val="none"/>
                <w:lang w:val="en-US" w:eastAsia="zh-CN"/>
              </w:rPr>
              <w:t>投标文件中提供书面承诺得3分，未提供不得分。</w:t>
            </w:r>
          </w:p>
        </w:tc>
        <w:tc>
          <w:tcPr>
            <w:tcW w:w="709" w:type="dxa"/>
            <w:vAlign w:val="center"/>
          </w:tcPr>
          <w:p w14:paraId="7F5DE255">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097" w:type="dxa"/>
            <w:vAlign w:val="center"/>
          </w:tcPr>
          <w:p w14:paraId="3B1026C0">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客观分</w:t>
            </w:r>
          </w:p>
        </w:tc>
        <w:tc>
          <w:tcPr>
            <w:tcW w:w="1097" w:type="dxa"/>
            <w:vAlign w:val="center"/>
          </w:tcPr>
          <w:p w14:paraId="4C0D5414">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p>
        </w:tc>
      </w:tr>
      <w:tr w14:paraId="3059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838" w:type="dxa"/>
            <w:vAlign w:val="center"/>
          </w:tcPr>
          <w:p w14:paraId="2515A571">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6525" w:type="dxa"/>
            <w:vAlign w:val="top"/>
          </w:tcPr>
          <w:p w14:paraId="0FC4014E">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项目管理制度（4分）</w:t>
            </w:r>
          </w:p>
          <w:p w14:paraId="78CC8BCC">
            <w:pPr>
              <w:adjustRightInd w:val="0"/>
              <w:snapToGrid w:val="0"/>
              <w:spacing w:line="300" w:lineRule="auto"/>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针对应急项目管理目标明确、指标可分解、方式方法表述进行评分，方案详尽、准确、针对性强且合理可行的，得2分；部分内容有欠缺、基本合理可行的，得1分；方案不全面或合理可行性有欠缺的，得0.5分；完全不符或未提供的不得分。（2分）</w:t>
            </w:r>
          </w:p>
          <w:p w14:paraId="4617C0D6">
            <w:pPr>
              <w:adjustRightInd w:val="0"/>
              <w:snapToGrid w:val="0"/>
              <w:spacing w:line="300" w:lineRule="auto"/>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针对此次项目管理方式具有科学性、合理性和先进性进行评分，方案详尽、准确、针对性强且合理可行的，得2分；部分内容有欠缺、基本合理可行的，得1分；方案不全面或合理可行性有欠缺的，得0.5分；完全不符或未提供的不得分。（2分）</w:t>
            </w:r>
          </w:p>
        </w:tc>
        <w:tc>
          <w:tcPr>
            <w:tcW w:w="709" w:type="dxa"/>
            <w:vAlign w:val="center"/>
          </w:tcPr>
          <w:p w14:paraId="0A74019C">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w:t>
            </w:r>
          </w:p>
        </w:tc>
        <w:tc>
          <w:tcPr>
            <w:tcW w:w="1097" w:type="dxa"/>
            <w:vAlign w:val="center"/>
          </w:tcPr>
          <w:p w14:paraId="276EE548">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7" w:type="dxa"/>
            <w:vAlign w:val="center"/>
          </w:tcPr>
          <w:p w14:paraId="6E67F325">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3663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38" w:type="dxa"/>
            <w:vAlign w:val="center"/>
          </w:tcPr>
          <w:p w14:paraId="3B93A7FF">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14</w:t>
            </w:r>
          </w:p>
        </w:tc>
        <w:tc>
          <w:tcPr>
            <w:tcW w:w="6525" w:type="dxa"/>
            <w:vAlign w:val="center"/>
          </w:tcPr>
          <w:p w14:paraId="601EF17C">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项目机械设备配置情况（24分）</w:t>
            </w:r>
          </w:p>
          <w:p w14:paraId="6DF607A4">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◇根据项目合理化需求配置、相关机械设备、器材、物资，结合正对专业需求的清单：</w:t>
            </w:r>
          </w:p>
          <w:p w14:paraId="49202CA7">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（1）投标人具有防撞缓冲车一辆得2分，不提供不得分。</w:t>
            </w:r>
          </w:p>
          <w:p w14:paraId="40E4E737">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（2）投标人具有道路污染清除车一辆得2分，不提供不得分。</w:t>
            </w:r>
          </w:p>
          <w:p w14:paraId="30F33283">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（3）投标人具有高空作业车一辆得2分，不提供不得分。</w:t>
            </w:r>
          </w:p>
          <w:p w14:paraId="7AB5E515">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（4）投标人具有吸污车一辆得2分，不提供不得分。</w:t>
            </w:r>
          </w:p>
          <w:p w14:paraId="546CC5F6">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（5）投标人具有大功率排水泵车（排水总量≥1500m3/h）一辆得1.5分，最高得3分。不提供不得分。</w:t>
            </w:r>
          </w:p>
          <w:p w14:paraId="7D07CB5C">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（6）投标人具有沥青热再生车辆一辆得2分，不提供不得分。</w:t>
            </w:r>
          </w:p>
          <w:p w14:paraId="14D35626">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（7）投标人具有CCTV管道检测仪、管道潜望镜的，具有此设备得2分，少一台扣1分，扣完为止。</w:t>
            </w:r>
          </w:p>
          <w:p w14:paraId="795A8D87">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（8）投标人具有绿篱机、喷药机、割灌机、草坪机的，具有此设备得4分，少一台扣1分，扣完为止。</w:t>
            </w:r>
          </w:p>
          <w:p w14:paraId="77E1A1A0">
            <w:pPr>
              <w:adjustRightInd w:val="0"/>
              <w:snapToGrid w:val="0"/>
              <w:spacing w:line="30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（9）投标人具有应急保障车（车辆使用性质为：工程救险）提供1辆得1分，最高得5分。</w:t>
            </w:r>
          </w:p>
          <w:p w14:paraId="2DA9AFB3">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snapToGrid w:val="0"/>
                <w:color w:val="auto"/>
                <w:kern w:val="2"/>
                <w:sz w:val="24"/>
                <w:szCs w:val="24"/>
                <w:highlight w:val="none"/>
                <w:lang w:val="en-US" w:eastAsia="zh-CN" w:bidi="ar-SA"/>
              </w:rPr>
              <w:t>须同时提供发票和车辆行驶证，上述设备为租赁的，提供租赁合同以及租赁方具备设备等证明材料，不提供不得分。上述设备发票的开票时间须在本公告发布之前。</w:t>
            </w:r>
          </w:p>
        </w:tc>
        <w:tc>
          <w:tcPr>
            <w:tcW w:w="709" w:type="dxa"/>
            <w:vAlign w:val="center"/>
          </w:tcPr>
          <w:p w14:paraId="5EAFA14D">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24</w:t>
            </w:r>
          </w:p>
        </w:tc>
        <w:tc>
          <w:tcPr>
            <w:tcW w:w="1097" w:type="dxa"/>
            <w:vAlign w:val="center"/>
          </w:tcPr>
          <w:p w14:paraId="14CB3C7F">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客观分</w:t>
            </w:r>
          </w:p>
        </w:tc>
        <w:tc>
          <w:tcPr>
            <w:tcW w:w="1097" w:type="dxa"/>
            <w:vAlign w:val="center"/>
          </w:tcPr>
          <w:p w14:paraId="6B4806AD">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46E1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38" w:type="dxa"/>
            <w:vAlign w:val="center"/>
          </w:tcPr>
          <w:p w14:paraId="76051410">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15</w:t>
            </w:r>
          </w:p>
        </w:tc>
        <w:tc>
          <w:tcPr>
            <w:tcW w:w="6525" w:type="dxa"/>
            <w:vAlign w:val="center"/>
          </w:tcPr>
          <w:p w14:paraId="08B5E2DA">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过渡计划实施方案（4分）</w:t>
            </w:r>
          </w:p>
          <w:p w14:paraId="4C20B381">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开始执行和合同到期后移交平稳过渡计划实施方案：①企业进、出场交接计划措施、②平稳过渡实施方案等相关措施。方案详尽、准确、针对性强且合理可行的，得4分；部分内容有欠缺、基本合理可行的，得3分；方案不全面或合理可行性有欠缺的，得2分；完全不符或未提供的不得分。</w:t>
            </w:r>
          </w:p>
        </w:tc>
        <w:tc>
          <w:tcPr>
            <w:tcW w:w="709" w:type="dxa"/>
            <w:vAlign w:val="center"/>
          </w:tcPr>
          <w:p w14:paraId="7202A417">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w:t>
            </w:r>
          </w:p>
        </w:tc>
        <w:tc>
          <w:tcPr>
            <w:tcW w:w="1097" w:type="dxa"/>
            <w:vAlign w:val="center"/>
          </w:tcPr>
          <w:p w14:paraId="755D3AA0">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7" w:type="dxa"/>
            <w:vAlign w:val="center"/>
          </w:tcPr>
          <w:p w14:paraId="73455E2D">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07C9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38" w:type="dxa"/>
            <w:vAlign w:val="center"/>
          </w:tcPr>
          <w:p w14:paraId="753158FD">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16</w:t>
            </w:r>
          </w:p>
        </w:tc>
        <w:tc>
          <w:tcPr>
            <w:tcW w:w="6525" w:type="dxa"/>
            <w:vAlign w:val="center"/>
          </w:tcPr>
          <w:p w14:paraId="06EDF183">
            <w:pPr>
              <w:adjustRightInd w:val="0"/>
              <w:snapToGrid w:val="0"/>
              <w:spacing w:line="300" w:lineRule="auto"/>
              <w:jc w:val="left"/>
              <w:rPr>
                <w:rFonts w:hint="eastAsia" w:ascii="仿宋" w:hAnsi="仿宋" w:eastAsia="仿宋" w:cs="仿宋"/>
                <w:b/>
                <w:bCs/>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实施人员投保承诺（3分）</w:t>
            </w:r>
          </w:p>
          <w:p w14:paraId="09DB5D93">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◇承诺对参与本项目施工的所有实施人员进行工伤保险或意外伤害保险投保。</w:t>
            </w:r>
            <w:r>
              <w:rPr>
                <w:rFonts w:hint="eastAsia" w:ascii="仿宋" w:hAnsi="仿宋" w:eastAsia="仿宋" w:cs="仿宋"/>
                <w:b/>
                <w:bCs/>
                <w:color w:val="auto"/>
                <w:sz w:val="24"/>
                <w:szCs w:val="24"/>
                <w:highlight w:val="none"/>
                <w:lang w:val="en-US" w:eastAsia="zh-CN"/>
              </w:rPr>
              <w:t>投标文件中提供书面承诺得3分，格式自拟，未提供不得分。</w:t>
            </w:r>
          </w:p>
        </w:tc>
        <w:tc>
          <w:tcPr>
            <w:tcW w:w="709" w:type="dxa"/>
            <w:vAlign w:val="center"/>
          </w:tcPr>
          <w:p w14:paraId="04977146">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097" w:type="dxa"/>
            <w:vAlign w:val="center"/>
          </w:tcPr>
          <w:p w14:paraId="701B799B">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客观分</w:t>
            </w:r>
          </w:p>
        </w:tc>
        <w:tc>
          <w:tcPr>
            <w:tcW w:w="1097" w:type="dxa"/>
            <w:vAlign w:val="center"/>
          </w:tcPr>
          <w:p w14:paraId="2108B7FF">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14F5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38" w:type="dxa"/>
            <w:vAlign w:val="center"/>
          </w:tcPr>
          <w:p w14:paraId="59572B7E">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17</w:t>
            </w:r>
          </w:p>
        </w:tc>
        <w:tc>
          <w:tcPr>
            <w:tcW w:w="6525" w:type="dxa"/>
            <w:vAlign w:val="center"/>
          </w:tcPr>
          <w:p w14:paraId="66670B33">
            <w:pPr>
              <w:adjustRightInd w:val="0"/>
              <w:snapToGrid w:val="0"/>
              <w:spacing w:line="300" w:lineRule="auto"/>
              <w:jc w:val="left"/>
              <w:rPr>
                <w:rFonts w:hint="default" w:ascii="仿宋" w:hAnsi="仿宋" w:eastAsia="仿宋" w:cs="仿宋"/>
                <w:b/>
                <w:bCs/>
                <w:snapToGrid w:val="0"/>
                <w:color w:val="auto"/>
                <w:kern w:val="2"/>
                <w:sz w:val="24"/>
                <w:szCs w:val="24"/>
                <w:highlight w:val="none"/>
                <w:lang w:val="en-US" w:eastAsia="zh-CN" w:bidi="ar-SA"/>
              </w:rPr>
            </w:pPr>
            <w:r>
              <w:rPr>
                <w:rFonts w:hint="default" w:ascii="仿宋" w:hAnsi="仿宋" w:eastAsia="仿宋" w:cs="仿宋"/>
                <w:b/>
                <w:bCs/>
                <w:snapToGrid w:val="0"/>
                <w:color w:val="auto"/>
                <w:kern w:val="2"/>
                <w:sz w:val="24"/>
                <w:szCs w:val="24"/>
                <w:highlight w:val="none"/>
                <w:lang w:val="en-US" w:eastAsia="zh-CN" w:bidi="ar-SA"/>
              </w:rPr>
              <w:t>合理化建议（</w:t>
            </w:r>
            <w:r>
              <w:rPr>
                <w:rFonts w:hint="eastAsia" w:ascii="仿宋" w:hAnsi="仿宋" w:eastAsia="仿宋" w:cs="仿宋"/>
                <w:b/>
                <w:bCs/>
                <w:snapToGrid w:val="0"/>
                <w:color w:val="auto"/>
                <w:kern w:val="2"/>
                <w:sz w:val="24"/>
                <w:szCs w:val="24"/>
                <w:highlight w:val="none"/>
                <w:lang w:val="en-US" w:eastAsia="zh-CN" w:bidi="ar-SA"/>
              </w:rPr>
              <w:t>4</w:t>
            </w:r>
            <w:r>
              <w:rPr>
                <w:rFonts w:hint="default" w:ascii="仿宋" w:hAnsi="仿宋" w:eastAsia="仿宋" w:cs="仿宋"/>
                <w:b/>
                <w:bCs/>
                <w:snapToGrid w:val="0"/>
                <w:color w:val="auto"/>
                <w:kern w:val="2"/>
                <w:sz w:val="24"/>
                <w:szCs w:val="24"/>
                <w:highlight w:val="none"/>
                <w:lang w:val="en-US" w:eastAsia="zh-CN" w:bidi="ar-SA"/>
              </w:rPr>
              <w:t>分）</w:t>
            </w:r>
          </w:p>
          <w:p w14:paraId="46379EC8">
            <w:pPr>
              <w:adjustRightInd w:val="0"/>
              <w:snapToGrid w:val="0"/>
              <w:spacing w:line="300" w:lineRule="auto"/>
              <w:jc w:val="left"/>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◇针对本项目的合理化建议</w:t>
            </w:r>
            <w:r>
              <w:rPr>
                <w:rFonts w:hint="eastAsia" w:ascii="仿宋" w:hAnsi="仿宋" w:eastAsia="仿宋" w:cs="仿宋"/>
                <w:b w:val="0"/>
                <w:bCs w:val="0"/>
                <w:color w:val="auto"/>
                <w:sz w:val="24"/>
                <w:szCs w:val="24"/>
                <w:highlight w:val="none"/>
                <w:lang w:val="en-US" w:eastAsia="zh-CN"/>
              </w:rPr>
              <w:t>方案</w:t>
            </w:r>
            <w:r>
              <w:rPr>
                <w:rFonts w:hint="default"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方案详尽、准确、针对性强且合理可行的，得4分；部分内容有欠缺、基本合理可行的，得3分；方案不全面或合理可行性有欠缺的，得2分；完全不符或未提供的不得分</w:t>
            </w:r>
            <w:r>
              <w:rPr>
                <w:rFonts w:hint="default" w:ascii="仿宋" w:hAnsi="仿宋" w:eastAsia="仿宋" w:cs="仿宋"/>
                <w:b w:val="0"/>
                <w:bCs w:val="0"/>
                <w:color w:val="auto"/>
                <w:sz w:val="24"/>
                <w:szCs w:val="24"/>
                <w:highlight w:val="none"/>
                <w:lang w:val="en-US" w:eastAsia="zh-CN"/>
              </w:rPr>
              <w:t>。</w:t>
            </w:r>
          </w:p>
        </w:tc>
        <w:tc>
          <w:tcPr>
            <w:tcW w:w="709" w:type="dxa"/>
            <w:vAlign w:val="center"/>
          </w:tcPr>
          <w:p w14:paraId="5FBEDE47">
            <w:pPr>
              <w:pStyle w:val="639"/>
              <w:ind w:left="0" w:leftChars="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w:t>
            </w:r>
          </w:p>
        </w:tc>
        <w:tc>
          <w:tcPr>
            <w:tcW w:w="1097" w:type="dxa"/>
            <w:vAlign w:val="center"/>
          </w:tcPr>
          <w:p w14:paraId="468E796C">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_GB2312"/>
                <w:bCs/>
                <w:color w:val="auto"/>
                <w:sz w:val="24"/>
                <w:highlight w:val="none"/>
              </w:rPr>
              <w:t>主观分</w:t>
            </w:r>
          </w:p>
        </w:tc>
        <w:tc>
          <w:tcPr>
            <w:tcW w:w="1097" w:type="dxa"/>
            <w:vAlign w:val="center"/>
          </w:tcPr>
          <w:p w14:paraId="39B59F00">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r w14:paraId="68B5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38" w:type="dxa"/>
            <w:vAlign w:val="center"/>
          </w:tcPr>
          <w:p w14:paraId="5A87165A">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18</w:t>
            </w:r>
          </w:p>
        </w:tc>
        <w:tc>
          <w:tcPr>
            <w:tcW w:w="6525" w:type="dxa"/>
            <w:vAlign w:val="top"/>
          </w:tcPr>
          <w:p w14:paraId="311CBA88">
            <w:pPr>
              <w:snapToGrid w:val="0"/>
              <w:spacing w:line="360" w:lineRule="exact"/>
              <w:rPr>
                <w:rFonts w:hint="eastAsia" w:ascii="仿宋" w:hAnsi="仿宋" w:eastAsia="仿宋" w:cs="Times New Roman"/>
                <w:color w:val="auto"/>
                <w:kern w:val="2"/>
                <w:sz w:val="24"/>
                <w:szCs w:val="24"/>
                <w:highlight w:val="none"/>
                <w:lang w:val="en-US" w:eastAsia="zh-Hans" w:bidi="ar-SA"/>
              </w:rPr>
            </w:pPr>
            <w:r>
              <w:rPr>
                <w:rFonts w:hint="eastAsia" w:ascii="仿宋" w:hAnsi="仿宋" w:eastAsia="仿宋" w:cs="Times New Roman"/>
                <w:color w:val="auto"/>
                <w:kern w:val="2"/>
                <w:sz w:val="24"/>
                <w:szCs w:val="24"/>
                <w:highlight w:val="none"/>
                <w:lang w:val="en-US" w:eastAsia="zh-Hans" w:bidi="ar-SA"/>
              </w:rPr>
              <w:t>本次招标项目的采购预算</w:t>
            </w:r>
            <w:r>
              <w:rPr>
                <w:rFonts w:hint="eastAsia" w:ascii="仿宋" w:hAnsi="仿宋" w:eastAsia="仿宋" w:cs="Times New Roman"/>
                <w:color w:val="auto"/>
                <w:kern w:val="2"/>
                <w:sz w:val="24"/>
                <w:szCs w:val="24"/>
                <w:highlight w:val="none"/>
                <w:lang w:val="en-US" w:eastAsia="zh-CN" w:bidi="ar-SA"/>
              </w:rPr>
              <w:t>180</w:t>
            </w:r>
            <w:r>
              <w:rPr>
                <w:rFonts w:hint="eastAsia" w:ascii="仿宋" w:hAnsi="仿宋" w:eastAsia="仿宋" w:cs="Times New Roman"/>
                <w:color w:val="auto"/>
                <w:kern w:val="2"/>
                <w:sz w:val="24"/>
                <w:szCs w:val="24"/>
                <w:highlight w:val="none"/>
                <w:lang w:val="en-US" w:eastAsia="zh-Hans" w:bidi="ar-SA"/>
              </w:rPr>
              <w:t>万元，其中</w:t>
            </w:r>
            <w:r>
              <w:rPr>
                <w:rFonts w:hint="eastAsia" w:ascii="仿宋" w:hAnsi="仿宋" w:eastAsia="仿宋" w:cs="Times New Roman"/>
                <w:color w:val="auto"/>
                <w:kern w:val="2"/>
                <w:sz w:val="24"/>
                <w:szCs w:val="24"/>
                <w:highlight w:val="none"/>
                <w:lang w:val="en-US" w:eastAsia="zh-CN" w:bidi="ar-SA"/>
              </w:rPr>
              <w:t>标项二70</w:t>
            </w:r>
            <w:r>
              <w:rPr>
                <w:rFonts w:hint="eastAsia" w:ascii="仿宋" w:hAnsi="仿宋" w:eastAsia="仿宋" w:cs="Times New Roman"/>
                <w:color w:val="auto"/>
                <w:kern w:val="2"/>
                <w:sz w:val="24"/>
                <w:szCs w:val="24"/>
                <w:highlight w:val="none"/>
                <w:lang w:val="en-US" w:eastAsia="zh-Hans" w:bidi="ar-SA"/>
              </w:rPr>
              <w:t>万元。各投标单位的投标价格组成明细表</w:t>
            </w:r>
            <w:r>
              <w:rPr>
                <w:rFonts w:hint="eastAsia" w:ascii="仿宋" w:hAnsi="仿宋" w:eastAsia="仿宋" w:cs="Times New Roman"/>
                <w:color w:val="auto"/>
                <w:kern w:val="2"/>
                <w:sz w:val="24"/>
                <w:szCs w:val="24"/>
                <w:highlight w:val="none"/>
                <w:lang w:val="en-US" w:eastAsia="zh-CN" w:bidi="ar-SA"/>
              </w:rPr>
              <w:t>中综合单价</w:t>
            </w:r>
            <w:r>
              <w:rPr>
                <w:rFonts w:hint="eastAsia" w:ascii="仿宋" w:hAnsi="仿宋" w:eastAsia="仿宋" w:cs="Times New Roman"/>
                <w:color w:val="auto"/>
                <w:kern w:val="2"/>
                <w:sz w:val="24"/>
                <w:szCs w:val="24"/>
                <w:highlight w:val="none"/>
                <w:lang w:val="en-US" w:eastAsia="zh-Hans" w:bidi="ar-SA"/>
              </w:rPr>
              <w:t>超过</w:t>
            </w:r>
            <w:r>
              <w:rPr>
                <w:rFonts w:hint="eastAsia" w:ascii="仿宋" w:hAnsi="仿宋" w:eastAsia="仿宋" w:cs="Times New Roman"/>
                <w:color w:val="auto"/>
                <w:kern w:val="2"/>
                <w:sz w:val="24"/>
                <w:szCs w:val="24"/>
                <w:highlight w:val="none"/>
                <w:lang w:val="en-US" w:eastAsia="zh-CN" w:bidi="ar-SA"/>
              </w:rPr>
              <w:t>最高单价</w:t>
            </w:r>
            <w:r>
              <w:rPr>
                <w:rFonts w:hint="eastAsia" w:ascii="仿宋" w:hAnsi="仿宋" w:eastAsia="仿宋" w:cs="Times New Roman"/>
                <w:color w:val="auto"/>
                <w:kern w:val="2"/>
                <w:sz w:val="24"/>
                <w:szCs w:val="24"/>
                <w:highlight w:val="none"/>
                <w:lang w:val="en-US" w:eastAsia="zh-Hans" w:bidi="ar-SA"/>
              </w:rPr>
              <w:t>的或作业人员工资低于最低人员工资标准的均为无效标。报价部分按投标单位的投标报价计算得分。</w:t>
            </w:r>
          </w:p>
          <w:p w14:paraId="4B387BC4">
            <w:pPr>
              <w:snapToGrid w:val="0"/>
              <w:spacing w:line="360" w:lineRule="exact"/>
              <w:rPr>
                <w:rFonts w:hint="eastAsia" w:ascii="仿宋" w:hAnsi="仿宋" w:eastAsia="仿宋" w:cs="Times New Roman"/>
                <w:color w:val="auto"/>
                <w:kern w:val="2"/>
                <w:sz w:val="24"/>
                <w:szCs w:val="24"/>
                <w:highlight w:val="none"/>
                <w:lang w:val="en-US" w:eastAsia="zh-Hans" w:bidi="ar-SA"/>
              </w:rPr>
            </w:pPr>
            <w:r>
              <w:rPr>
                <w:rFonts w:hint="eastAsia" w:ascii="仿宋" w:hAnsi="仿宋" w:eastAsia="仿宋" w:cs="Times New Roman"/>
                <w:color w:val="auto"/>
                <w:kern w:val="2"/>
                <w:sz w:val="24"/>
                <w:szCs w:val="24"/>
                <w:highlight w:val="none"/>
                <w:lang w:val="en-US" w:eastAsia="zh-Hans" w:bidi="ar-SA"/>
              </w:rPr>
              <w:t>价格评分将在有效投标人范围内进行，最高得10 分，最低得0分（小数点后保留二位小数，第三位四舍五入）。满足招标文件要求且投标价格最低的投标报价为评标基准价，投标人的价格分统一按照下列公式计算：</w:t>
            </w:r>
          </w:p>
          <w:p w14:paraId="795CDA61">
            <w:pPr>
              <w:snapToGrid w:val="0"/>
              <w:spacing w:line="360" w:lineRule="exact"/>
              <w:rPr>
                <w:rFonts w:hint="eastAsia"/>
                <w:highlight w:val="none"/>
                <w:lang w:val="en-US" w:eastAsia="zh-Hans"/>
              </w:rPr>
            </w:pPr>
            <w:r>
              <w:rPr>
                <w:rFonts w:hint="eastAsia" w:ascii="仿宋" w:hAnsi="仿宋" w:eastAsia="仿宋" w:cs="Times New Roman"/>
                <w:color w:val="auto"/>
                <w:kern w:val="2"/>
                <w:sz w:val="24"/>
                <w:szCs w:val="24"/>
                <w:highlight w:val="none"/>
                <w:lang w:val="en-US" w:eastAsia="zh-Hans" w:bidi="ar-SA"/>
              </w:rPr>
              <w:t>投标报价得分=(评标基准价／投标报价)×10%×100</w:t>
            </w:r>
          </w:p>
          <w:p w14:paraId="235CDDE7">
            <w:pPr>
              <w:snapToGrid w:val="0"/>
              <w:spacing w:line="360" w:lineRule="exact"/>
              <w:rPr>
                <w:rFonts w:hint="eastAsia" w:ascii="仿宋" w:hAnsi="仿宋" w:eastAsia="仿宋" w:cs="Times New Roman"/>
                <w:color w:val="auto"/>
                <w:kern w:val="2"/>
                <w:sz w:val="24"/>
                <w:szCs w:val="24"/>
                <w:highlight w:val="none"/>
                <w:lang w:val="en-US" w:eastAsia="zh-Hans" w:bidi="ar-SA"/>
              </w:rPr>
            </w:pPr>
            <w:r>
              <w:rPr>
                <w:rFonts w:hint="eastAsia" w:ascii="仿宋" w:hAnsi="仿宋" w:eastAsia="仿宋" w:cs="Times New Roman"/>
                <w:color w:val="auto"/>
                <w:kern w:val="2"/>
                <w:sz w:val="24"/>
                <w:szCs w:val="24"/>
                <w:highlight w:val="none"/>
                <w:lang w:val="en-US" w:eastAsia="zh-Hans" w:bidi="ar-SA"/>
              </w:rPr>
              <w:t>评标过程中，不得去掉报价中的最高报价和最低报价。</w:t>
            </w:r>
          </w:p>
          <w:p w14:paraId="180BA6E9">
            <w:pPr>
              <w:snapToGrid w:val="0"/>
              <w:spacing w:line="360" w:lineRule="exact"/>
              <w:rPr>
                <w:rFonts w:hint="eastAsia" w:ascii="仿宋" w:hAnsi="仿宋" w:eastAsia="仿宋" w:cs="Times New Roman"/>
                <w:color w:val="auto"/>
                <w:kern w:val="2"/>
                <w:sz w:val="24"/>
                <w:szCs w:val="24"/>
                <w:highlight w:val="none"/>
                <w:lang w:val="en-US" w:eastAsia="zh-Hans" w:bidi="ar-SA"/>
              </w:rPr>
            </w:pPr>
            <w:r>
              <w:rPr>
                <w:rFonts w:hint="eastAsia" w:ascii="仿宋" w:hAnsi="仿宋" w:eastAsia="仿宋" w:cs="Times New Roman"/>
                <w:color w:val="auto"/>
                <w:kern w:val="2"/>
                <w:sz w:val="24"/>
                <w:szCs w:val="24"/>
                <w:highlight w:val="none"/>
                <w:lang w:val="en-US" w:eastAsia="zh-Hans" w:bidi="ar-SA"/>
              </w:rPr>
              <w:t>因落实政府采购政策需要进行价格调整的，以调整后的价格计算评标基准价和投标报价。</w:t>
            </w:r>
          </w:p>
          <w:p w14:paraId="399C24E5">
            <w:pPr>
              <w:snapToGrid w:val="0"/>
              <w:spacing w:line="360" w:lineRule="exac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本项目面向中小企业采购，不进行价格扣除。</w:t>
            </w:r>
          </w:p>
        </w:tc>
        <w:tc>
          <w:tcPr>
            <w:tcW w:w="709" w:type="dxa"/>
            <w:vAlign w:val="center"/>
          </w:tcPr>
          <w:p w14:paraId="54098D61">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10</w:t>
            </w:r>
          </w:p>
        </w:tc>
        <w:tc>
          <w:tcPr>
            <w:tcW w:w="1097" w:type="dxa"/>
            <w:vAlign w:val="center"/>
          </w:tcPr>
          <w:p w14:paraId="7F0FF946">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w:t>
            </w:r>
          </w:p>
        </w:tc>
        <w:tc>
          <w:tcPr>
            <w:tcW w:w="1097" w:type="dxa"/>
            <w:vAlign w:val="center"/>
          </w:tcPr>
          <w:p w14:paraId="6C5EE2F1">
            <w:pPr>
              <w:pStyle w:val="639"/>
              <w:ind w:left="0" w:leftChars="0" w:firstLine="0" w:firstLineChars="0"/>
              <w:jc w:val="center"/>
              <w:rPr>
                <w:rFonts w:hint="eastAsia" w:ascii="仿宋" w:hAnsi="仿宋" w:eastAsia="仿宋" w:cs="仿宋"/>
                <w:snapToGrid w:val="0"/>
                <w:color w:val="auto"/>
                <w:kern w:val="2"/>
                <w:sz w:val="24"/>
                <w:szCs w:val="24"/>
                <w:highlight w:val="none"/>
                <w:lang w:val="en-US" w:eastAsia="zh-CN" w:bidi="ar-SA"/>
              </w:rPr>
            </w:pPr>
          </w:p>
        </w:tc>
      </w:tr>
    </w:tbl>
    <w:p w14:paraId="0EE197D4">
      <w:pPr>
        <w:snapToGrid w:val="0"/>
        <w:spacing w:line="360" w:lineRule="auto"/>
        <w:rPr>
          <w:rFonts w:hint="eastAsia" w:ascii="仿宋" w:hAnsi="仿宋" w:eastAsia="仿宋" w:cs="仿宋"/>
          <w:color w:val="auto"/>
          <w:sz w:val="20"/>
          <w:szCs w:val="20"/>
          <w:highlight w:val="none"/>
          <w:shd w:val="clear" w:color="auto" w:fill="FFFFFF"/>
        </w:rPr>
      </w:pPr>
    </w:p>
    <w:p w14:paraId="42A578E7">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1E7EAF36">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9D1C829">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A3F51A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DA6C655">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E081152">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91D9C1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738012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582AA0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0DD3BB5">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6F5B94F">
      <w:pPr>
        <w:pStyle w:val="13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0E85850">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23CD0EEA">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D20CA48">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B7AFE0F">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D20CB52">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89B102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59406A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26F624F">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11E4E7">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0F4BED4">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6CB2D9">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A3C82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w:t>
      </w:r>
      <w:r>
        <w:rPr>
          <w:rFonts w:hint="eastAsia" w:ascii="仿宋" w:hAnsi="仿宋" w:eastAsia="仿宋" w:cs="仿宋"/>
          <w:color w:val="auto"/>
          <w:kern w:val="0"/>
          <w:sz w:val="24"/>
          <w:highlight w:val="none"/>
          <w:lang w:val="en-US" w:eastAsia="zh-CN"/>
        </w:rPr>
        <w:t>推荐一名中标候选人，并</w:t>
      </w:r>
      <w:r>
        <w:rPr>
          <w:rFonts w:hint="eastAsia" w:ascii="仿宋" w:hAnsi="仿宋" w:eastAsia="仿宋" w:cs="仿宋"/>
          <w:color w:val="auto"/>
          <w:kern w:val="0"/>
          <w:sz w:val="24"/>
          <w:highlight w:val="none"/>
        </w:rPr>
        <w:t>编写评标报告。评标委员会成员对需要共同认定的事项存在争议的，应当按照少数服从多数的原则作出结论。持不同意见的评标委员会成员应当在评标报告上签署不同意见及理由，否则视为同意评标报告。</w:t>
      </w:r>
    </w:p>
    <w:p w14:paraId="7CA9B1B1">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E4B37BA">
      <w:pPr>
        <w:pStyle w:val="13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039C06">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66FDE5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4305097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039468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41DBB5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065F6D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D36A3B4">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2F2C72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D4E4D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898D0E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BDE5B4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6D439BC">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0EFD64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0FC34380">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1E66670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0C24E3A0">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E58A3C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92504C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59DA54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C68EF7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1AF206C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0E8F641E">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2F2A5A61">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12C6DDD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7E8C38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1EE8D1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794EF67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B3561D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7E01E30">
      <w:pPr>
        <w:pStyle w:val="24"/>
        <w:snapToGrid w:val="0"/>
        <w:spacing w:line="360" w:lineRule="auto"/>
        <w:ind w:firstLine="0" w:firstLineChars="0"/>
        <w:rPr>
          <w:rFonts w:hint="eastAsia" w:ascii="仿宋" w:hAnsi="仿宋" w:eastAsia="仿宋" w:cs="仿宋"/>
          <w:color w:val="auto"/>
          <w:highlight w:val="none"/>
        </w:rPr>
      </w:pPr>
    </w:p>
    <w:bookmarkEnd w:id="27"/>
    <w:p w14:paraId="6789ED3D">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6" w:name="第五部分"/>
      <w:bookmarkStart w:id="397" w:name="_Toc86217003"/>
    </w:p>
    <w:p w14:paraId="023B4640">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5F441A24">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820DD57">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DD2C109">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751BA6E">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FDF0958">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9471857">
      <w:pPr>
        <w:spacing w:line="480" w:lineRule="auto"/>
        <w:jc w:val="center"/>
        <w:rPr>
          <w:rFonts w:hint="eastAsia" w:ascii="仿宋" w:hAnsi="仿宋" w:eastAsia="仿宋" w:cs="仿宋"/>
          <w:b/>
          <w:color w:val="auto"/>
          <w:sz w:val="28"/>
          <w:szCs w:val="28"/>
          <w:highlight w:val="none"/>
        </w:rPr>
      </w:pPr>
    </w:p>
    <w:p w14:paraId="3545ACB7">
      <w:pPr>
        <w:spacing w:line="480" w:lineRule="auto"/>
        <w:jc w:val="center"/>
        <w:rPr>
          <w:rFonts w:hint="eastAsia" w:ascii="仿宋" w:hAnsi="仿宋" w:eastAsia="仿宋" w:cs="仿宋"/>
          <w:b/>
          <w:color w:val="auto"/>
          <w:sz w:val="24"/>
          <w:highlight w:val="none"/>
        </w:rPr>
      </w:pPr>
    </w:p>
    <w:p w14:paraId="7A9CEC65">
      <w:pPr>
        <w:spacing w:line="480" w:lineRule="auto"/>
        <w:jc w:val="center"/>
        <w:rPr>
          <w:rFonts w:hint="eastAsia" w:ascii="仿宋" w:hAnsi="仿宋" w:eastAsia="仿宋" w:cs="仿宋"/>
          <w:b/>
          <w:color w:val="auto"/>
          <w:sz w:val="24"/>
          <w:highlight w:val="none"/>
        </w:rPr>
      </w:pPr>
    </w:p>
    <w:p w14:paraId="67A404A0">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3AA7303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0015E218">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F2E472C">
      <w:pPr>
        <w:spacing w:before="120" w:line="22" w:lineRule="atLeast"/>
        <w:rPr>
          <w:rFonts w:hint="eastAsia" w:ascii="仿宋" w:hAnsi="仿宋" w:eastAsia="仿宋" w:cs="仿宋"/>
          <w:color w:val="auto"/>
          <w:sz w:val="24"/>
          <w:highlight w:val="none"/>
        </w:rPr>
      </w:pPr>
    </w:p>
    <w:p w14:paraId="2F63D3C4">
      <w:pPr>
        <w:pStyle w:val="2"/>
        <w:rPr>
          <w:rFonts w:hint="eastAsia" w:ascii="仿宋" w:hAnsi="仿宋" w:eastAsia="仿宋" w:cs="仿宋"/>
          <w:color w:val="auto"/>
          <w:highlight w:val="none"/>
        </w:rPr>
      </w:pPr>
    </w:p>
    <w:p w14:paraId="721747B7">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F9F9A79">
      <w:pPr>
        <w:pStyle w:val="15"/>
        <w:ind w:left="0" w:leftChars="0" w:firstLine="960" w:firstLineChars="400"/>
        <w:rPr>
          <w:rFonts w:hint="eastAsia" w:ascii="仿宋" w:hAnsi="仿宋" w:eastAsia="仿宋" w:cs="仿宋"/>
          <w:b w:val="0"/>
          <w:bCs w:val="0"/>
          <w:color w:val="auto"/>
          <w:sz w:val="24"/>
          <w:highlight w:val="none"/>
          <w:u w:val="none"/>
          <w:lang w:val="en-US" w:eastAsia="zh-CN"/>
        </w:rPr>
      </w:pPr>
    </w:p>
    <w:p w14:paraId="4656B47C">
      <w:pPr>
        <w:pStyle w:val="15"/>
        <w:ind w:left="0" w:leftChars="0" w:firstLine="960" w:firstLineChars="400"/>
        <w:rPr>
          <w:rFonts w:hint="default" w:eastAsia="仿宋"/>
          <w:color w:val="auto"/>
          <w:highlight w:val="none"/>
          <w:lang w:val="en-US" w:eastAsia="zh-CN"/>
        </w:rPr>
      </w:pPr>
      <w:r>
        <w:rPr>
          <w:rFonts w:hint="eastAsia" w:ascii="仿宋" w:hAnsi="仿宋" w:eastAsia="仿宋" w:cs="仿宋"/>
          <w:b w:val="0"/>
          <w:bCs w:val="0"/>
          <w:color w:val="auto"/>
          <w:sz w:val="24"/>
          <w:highlight w:val="none"/>
          <w:u w:val="none"/>
          <w:lang w:val="en-US" w:eastAsia="zh-CN"/>
        </w:rPr>
        <w:t>标项名称：</w:t>
      </w:r>
      <w:r>
        <w:rPr>
          <w:rFonts w:hint="eastAsia" w:ascii="仿宋" w:hAnsi="仿宋" w:eastAsia="仿宋" w:cs="仿宋"/>
          <w:color w:val="auto"/>
          <w:sz w:val="24"/>
          <w:highlight w:val="none"/>
          <w:u w:val="single"/>
          <w:lang w:val="en-US" w:eastAsia="zh-CN"/>
        </w:rPr>
        <w:t xml:space="preserve">                                   </w:t>
      </w:r>
    </w:p>
    <w:p w14:paraId="0386BD9E">
      <w:pPr>
        <w:pStyle w:val="598"/>
        <w:spacing w:before="120" w:line="22" w:lineRule="atLeast"/>
        <w:rPr>
          <w:rFonts w:hint="eastAsia" w:ascii="仿宋" w:hAnsi="仿宋" w:eastAsia="仿宋" w:cs="仿宋"/>
          <w:color w:val="auto"/>
          <w:szCs w:val="24"/>
          <w:highlight w:val="none"/>
        </w:rPr>
      </w:pPr>
    </w:p>
    <w:p w14:paraId="7399493D">
      <w:pPr>
        <w:pStyle w:val="598"/>
        <w:spacing w:before="120" w:line="22" w:lineRule="atLeast"/>
        <w:rPr>
          <w:rFonts w:hint="eastAsia" w:ascii="仿宋" w:hAnsi="仿宋" w:eastAsia="仿宋" w:cs="仿宋"/>
          <w:color w:val="auto"/>
          <w:szCs w:val="24"/>
          <w:highlight w:val="none"/>
        </w:rPr>
      </w:pPr>
    </w:p>
    <w:p w14:paraId="1798E9D2">
      <w:pPr>
        <w:rPr>
          <w:rFonts w:hint="eastAsia" w:ascii="仿宋" w:hAnsi="仿宋" w:eastAsia="仿宋" w:cs="仿宋"/>
          <w:color w:val="auto"/>
          <w:sz w:val="24"/>
          <w:highlight w:val="none"/>
        </w:rPr>
      </w:pPr>
    </w:p>
    <w:p w14:paraId="132FE19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E091519">
      <w:pPr>
        <w:spacing w:before="120" w:line="22" w:lineRule="atLeast"/>
        <w:rPr>
          <w:rFonts w:hint="eastAsia" w:ascii="仿宋" w:hAnsi="仿宋" w:eastAsia="仿宋" w:cs="仿宋"/>
          <w:color w:val="auto"/>
          <w:sz w:val="24"/>
          <w:highlight w:val="none"/>
        </w:rPr>
      </w:pPr>
    </w:p>
    <w:p w14:paraId="734830A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7DF9783">
      <w:pPr>
        <w:spacing w:before="120" w:line="22" w:lineRule="atLeast"/>
        <w:rPr>
          <w:rFonts w:hint="eastAsia" w:ascii="仿宋" w:hAnsi="仿宋" w:eastAsia="仿宋" w:cs="仿宋"/>
          <w:color w:val="auto"/>
          <w:sz w:val="24"/>
          <w:highlight w:val="none"/>
        </w:rPr>
      </w:pPr>
    </w:p>
    <w:p w14:paraId="46344E0A">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6AE14DB">
      <w:pPr>
        <w:spacing w:before="120" w:line="22" w:lineRule="atLeast"/>
        <w:rPr>
          <w:rFonts w:hint="eastAsia" w:ascii="仿宋" w:hAnsi="仿宋" w:eastAsia="仿宋" w:cs="仿宋"/>
          <w:color w:val="auto"/>
          <w:sz w:val="24"/>
          <w:highlight w:val="none"/>
        </w:rPr>
      </w:pPr>
    </w:p>
    <w:p w14:paraId="7DF4403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157EE65">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ECAD072">
      <w:pPr>
        <w:rPr>
          <w:rFonts w:hint="eastAsia" w:ascii="仿宋" w:hAnsi="仿宋" w:eastAsia="仿宋" w:cs="仿宋"/>
          <w:b/>
          <w:color w:val="auto"/>
          <w:sz w:val="24"/>
          <w:highlight w:val="none"/>
        </w:rPr>
      </w:pPr>
    </w:p>
    <w:p w14:paraId="7D16F2A3">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5B7934C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w:t>
      </w:r>
      <w:r>
        <w:rPr>
          <w:rFonts w:hint="eastAsia" w:ascii="仿宋" w:hAnsi="仿宋" w:eastAsia="仿宋" w:cs="仿宋"/>
          <w:color w:val="auto"/>
          <w:sz w:val="24"/>
          <w:highlight w:val="none"/>
          <w:u w:val="single"/>
          <w:lang w:val="en-US" w:eastAsia="zh-CN"/>
        </w:rPr>
        <w:t>标</w:t>
      </w:r>
      <w:r>
        <w:rPr>
          <w:rFonts w:hint="eastAsia" w:ascii="仿宋" w:hAnsi="仿宋" w:eastAsia="仿宋" w:cs="仿宋"/>
          <w:color w:val="auto"/>
          <w:sz w:val="24"/>
          <w:highlight w:val="none"/>
          <w:u w:val="single"/>
        </w:rPr>
        <w:t xml:space="preserve">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03E953F">
      <w:pPr>
        <w:keepNext w:val="0"/>
        <w:keepLines w:val="0"/>
        <w:pageBreakBefore w:val="0"/>
        <w:widowControl w:val="0"/>
        <w:kinsoku/>
        <w:wordWrap/>
        <w:overflowPunct/>
        <w:topLinePunct w:val="0"/>
        <w:autoSpaceDE/>
        <w:autoSpaceDN/>
        <w:bidi w:val="0"/>
        <w:adjustRightInd w:val="0"/>
        <w:snapToGrid/>
        <w:spacing w:line="360" w:lineRule="auto"/>
        <w:ind w:right="0" w:firstLine="482" w:firstLineChars="200"/>
        <w:jc w:val="both"/>
        <w:textAlignment w:val="auto"/>
        <w:outlineLvl w:val="0"/>
        <w:rPr>
          <w:rFonts w:hint="eastAsia" w:ascii="仿宋" w:hAnsi="仿宋" w:eastAsia="仿宋" w:cs="仿宋"/>
          <w:b/>
          <w:color w:val="auto"/>
          <w:sz w:val="24"/>
          <w:highlight w:val="none"/>
        </w:rPr>
      </w:pPr>
      <w:bookmarkStart w:id="398" w:name="_Toc24059"/>
      <w:bookmarkStart w:id="399" w:name="_Toc3029"/>
      <w:bookmarkStart w:id="400" w:name="_Toc2232"/>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合同组成部分</w:t>
      </w:r>
      <w:bookmarkEnd w:id="398"/>
      <w:bookmarkEnd w:id="399"/>
      <w:bookmarkEnd w:id="400"/>
    </w:p>
    <w:p w14:paraId="3E5F8891">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7A0B066">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2DB16BA9">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中标通知书；</w:t>
      </w:r>
    </w:p>
    <w:p w14:paraId="7C4F7CA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投标文件（含澄清或者说明文件）；</w:t>
      </w:r>
    </w:p>
    <w:p w14:paraId="6FF1C249">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招标文件（含澄清或者修改文件）；</w:t>
      </w:r>
    </w:p>
    <w:p w14:paraId="05C78CE2">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其他相关采购文件。</w:t>
      </w:r>
    </w:p>
    <w:p w14:paraId="6A90C9D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、项目基本情况</w:t>
      </w:r>
    </w:p>
    <w:p w14:paraId="0C520496">
      <w:pPr>
        <w:keepNext w:val="0"/>
        <w:keepLines w:val="0"/>
        <w:pageBreakBefore w:val="0"/>
        <w:widowControl w:val="0"/>
        <w:kinsoku/>
        <w:wordWrap/>
        <w:overflowPunct/>
        <w:topLinePunct w:val="0"/>
        <w:autoSpaceDE/>
        <w:autoSpaceDN/>
        <w:bidi w:val="0"/>
        <w:adjustRightInd/>
        <w:snapToGrid/>
        <w:spacing w:line="360" w:lineRule="auto"/>
        <w:ind w:left="120" w:leftChars="57" w:firstLine="360" w:firstLineChars="15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1、名称：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48D1F358">
      <w:pPr>
        <w:keepNext w:val="0"/>
        <w:keepLines w:val="0"/>
        <w:pageBreakBefore w:val="0"/>
        <w:widowControl w:val="0"/>
        <w:kinsoku/>
        <w:wordWrap/>
        <w:overflowPunct/>
        <w:topLinePunct w:val="0"/>
        <w:autoSpaceDE/>
        <w:autoSpaceDN/>
        <w:bidi w:val="0"/>
        <w:adjustRightInd/>
        <w:snapToGrid/>
        <w:spacing w:line="360" w:lineRule="auto"/>
        <w:ind w:left="120" w:leftChars="57" w:firstLine="360" w:firstLineChars="15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2、类型：</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3C3DEC6D">
      <w:pPr>
        <w:keepNext w:val="0"/>
        <w:keepLines w:val="0"/>
        <w:pageBreakBefore w:val="0"/>
        <w:widowControl w:val="0"/>
        <w:kinsoku/>
        <w:wordWrap/>
        <w:overflowPunct/>
        <w:topLinePunct w:val="0"/>
        <w:autoSpaceDE/>
        <w:autoSpaceDN/>
        <w:bidi w:val="0"/>
        <w:snapToGrid/>
        <w:spacing w:line="360" w:lineRule="auto"/>
        <w:ind w:left="120" w:leftChars="57"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3、范围: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69162057">
      <w:pPr>
        <w:keepNext w:val="0"/>
        <w:keepLines w:val="0"/>
        <w:pageBreakBefore w:val="0"/>
        <w:widowControl w:val="0"/>
        <w:kinsoku/>
        <w:wordWrap/>
        <w:overflowPunct/>
        <w:topLinePunct w:val="0"/>
        <w:autoSpaceDE/>
        <w:autoSpaceDN/>
        <w:bidi w:val="0"/>
        <w:snapToGrid/>
        <w:spacing w:line="360" w:lineRule="auto"/>
        <w:ind w:left="120" w:leftChars="57"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4、内容：</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tbl>
      <w:tblPr>
        <w:tblStyle w:val="63"/>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170"/>
        <w:gridCol w:w="1617"/>
        <w:gridCol w:w="992"/>
        <w:gridCol w:w="1559"/>
      </w:tblGrid>
      <w:tr w14:paraId="41E6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0"/>
            <w:vAlign w:val="center"/>
          </w:tcPr>
          <w:p w14:paraId="6D691147">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4170" w:type="dxa"/>
            <w:shd w:val="clear" w:color="auto" w:fill="auto"/>
            <w:noWrap/>
            <w:vAlign w:val="center"/>
          </w:tcPr>
          <w:p w14:paraId="62A3F176">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类别</w:t>
            </w:r>
          </w:p>
        </w:tc>
        <w:tc>
          <w:tcPr>
            <w:tcW w:w="1617" w:type="dxa"/>
            <w:shd w:val="clear" w:color="auto" w:fill="auto"/>
            <w:noWrap/>
            <w:vAlign w:val="center"/>
          </w:tcPr>
          <w:p w14:paraId="0F172EC5">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案卷数量</w:t>
            </w:r>
          </w:p>
        </w:tc>
        <w:tc>
          <w:tcPr>
            <w:tcW w:w="992" w:type="dxa"/>
            <w:shd w:val="clear" w:color="auto" w:fill="auto"/>
            <w:noWrap/>
            <w:vAlign w:val="center"/>
          </w:tcPr>
          <w:p w14:paraId="293DA61D">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1559" w:type="dxa"/>
            <w:shd w:val="clear" w:color="auto" w:fill="auto"/>
            <w:noWrap/>
            <w:vAlign w:val="center"/>
          </w:tcPr>
          <w:p w14:paraId="7EEBD67C">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综合单价（元）</w:t>
            </w:r>
          </w:p>
        </w:tc>
      </w:tr>
      <w:tr w14:paraId="7FB1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5E5DE3E0">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170" w:type="dxa"/>
            <w:shd w:val="clear" w:color="auto" w:fill="auto"/>
            <w:noWrap/>
            <w:vAlign w:val="center"/>
          </w:tcPr>
          <w:p w14:paraId="503CE71E">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暴露垃圾</w:t>
            </w:r>
          </w:p>
        </w:tc>
        <w:tc>
          <w:tcPr>
            <w:tcW w:w="1617" w:type="dxa"/>
            <w:shd w:val="clear" w:color="auto" w:fill="auto"/>
            <w:noWrap/>
            <w:vAlign w:val="center"/>
          </w:tcPr>
          <w:p w14:paraId="090EE683">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30DF2611">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1A9091EA">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2172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6A696B05">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4170" w:type="dxa"/>
            <w:shd w:val="clear" w:color="auto" w:fill="auto"/>
            <w:noWrap/>
            <w:vAlign w:val="center"/>
          </w:tcPr>
          <w:p w14:paraId="453E177D">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车行道</w:t>
            </w:r>
          </w:p>
        </w:tc>
        <w:tc>
          <w:tcPr>
            <w:tcW w:w="1617" w:type="dxa"/>
            <w:shd w:val="clear" w:color="auto" w:fill="auto"/>
            <w:noWrap/>
            <w:vAlign w:val="center"/>
          </w:tcPr>
          <w:p w14:paraId="2B9446B5">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24938F8D">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平方米</w:t>
            </w:r>
          </w:p>
        </w:tc>
        <w:tc>
          <w:tcPr>
            <w:tcW w:w="1559" w:type="dxa"/>
            <w:shd w:val="clear" w:color="auto" w:fill="auto"/>
            <w:noWrap/>
            <w:vAlign w:val="center"/>
          </w:tcPr>
          <w:p w14:paraId="53BA1BE5">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1807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60122DED">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4170" w:type="dxa"/>
            <w:shd w:val="clear" w:color="auto" w:fill="auto"/>
            <w:noWrap/>
            <w:vAlign w:val="center"/>
          </w:tcPr>
          <w:p w14:paraId="71B0497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人行道（花岗岩）</w:t>
            </w:r>
          </w:p>
        </w:tc>
        <w:tc>
          <w:tcPr>
            <w:tcW w:w="1617" w:type="dxa"/>
            <w:shd w:val="clear" w:color="auto" w:fill="auto"/>
            <w:noWrap/>
            <w:vAlign w:val="center"/>
          </w:tcPr>
          <w:p w14:paraId="1AFECD46">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1C7A688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平方米</w:t>
            </w:r>
          </w:p>
        </w:tc>
        <w:tc>
          <w:tcPr>
            <w:tcW w:w="1559" w:type="dxa"/>
            <w:shd w:val="clear" w:color="auto" w:fill="auto"/>
            <w:noWrap/>
            <w:vAlign w:val="center"/>
          </w:tcPr>
          <w:p w14:paraId="2D31CA51">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5A62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4F798452">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4170" w:type="dxa"/>
            <w:shd w:val="clear" w:color="auto" w:fill="auto"/>
            <w:noWrap/>
            <w:vAlign w:val="center"/>
          </w:tcPr>
          <w:p w14:paraId="600C5EC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人行道（透水砖、水泥等）</w:t>
            </w:r>
          </w:p>
        </w:tc>
        <w:tc>
          <w:tcPr>
            <w:tcW w:w="1617" w:type="dxa"/>
            <w:shd w:val="clear" w:color="auto" w:fill="auto"/>
            <w:noWrap/>
            <w:vAlign w:val="center"/>
          </w:tcPr>
          <w:p w14:paraId="1842E60B">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01F32238">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平方米</w:t>
            </w:r>
          </w:p>
        </w:tc>
        <w:tc>
          <w:tcPr>
            <w:tcW w:w="1559" w:type="dxa"/>
            <w:shd w:val="clear" w:color="auto" w:fill="auto"/>
            <w:noWrap/>
            <w:vAlign w:val="center"/>
          </w:tcPr>
          <w:p w14:paraId="2828245A">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3D1A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91" w:type="dxa"/>
            <w:shd w:val="clear" w:color="auto" w:fill="auto"/>
            <w:noWrap/>
            <w:vAlign w:val="center"/>
          </w:tcPr>
          <w:p w14:paraId="73809AA2">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4170" w:type="dxa"/>
            <w:shd w:val="clear" w:color="auto" w:fill="auto"/>
            <w:noWrap/>
            <w:vAlign w:val="center"/>
          </w:tcPr>
          <w:p w14:paraId="4A54B531">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杆线下垂</w:t>
            </w:r>
          </w:p>
        </w:tc>
        <w:tc>
          <w:tcPr>
            <w:tcW w:w="1617" w:type="dxa"/>
            <w:shd w:val="clear" w:color="auto" w:fill="auto"/>
            <w:noWrap/>
            <w:vAlign w:val="center"/>
          </w:tcPr>
          <w:p w14:paraId="63A42A18">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43827E72">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1DB72D1E">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1247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0064C216">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4170" w:type="dxa"/>
            <w:shd w:val="clear" w:color="auto" w:fill="auto"/>
            <w:noWrap/>
            <w:vAlign w:val="center"/>
          </w:tcPr>
          <w:p w14:paraId="6AEF8E3E">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景观灯（含地灯、射灯）</w:t>
            </w:r>
          </w:p>
        </w:tc>
        <w:tc>
          <w:tcPr>
            <w:tcW w:w="1617" w:type="dxa"/>
            <w:shd w:val="clear" w:color="auto" w:fill="auto"/>
            <w:noWrap/>
            <w:vAlign w:val="center"/>
          </w:tcPr>
          <w:p w14:paraId="12DF48A7">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63EA86A5">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431963DC">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0FA8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2C99786B">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4170" w:type="dxa"/>
            <w:shd w:val="clear" w:color="auto" w:fill="auto"/>
            <w:noWrap/>
            <w:vAlign w:val="center"/>
          </w:tcPr>
          <w:p w14:paraId="36BA6CF0">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道路、绿化平侧石</w:t>
            </w:r>
          </w:p>
        </w:tc>
        <w:tc>
          <w:tcPr>
            <w:tcW w:w="1617" w:type="dxa"/>
            <w:shd w:val="clear" w:color="auto" w:fill="auto"/>
            <w:noWrap/>
            <w:vAlign w:val="center"/>
          </w:tcPr>
          <w:p w14:paraId="4B11D937">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7F865321">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1559" w:type="dxa"/>
            <w:shd w:val="clear" w:color="auto" w:fill="auto"/>
            <w:noWrap/>
            <w:vAlign w:val="center"/>
          </w:tcPr>
          <w:p w14:paraId="06D5250D">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0A2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1346F059">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4170" w:type="dxa"/>
            <w:shd w:val="clear" w:color="auto" w:fill="auto"/>
            <w:noWrap/>
            <w:vAlign w:val="center"/>
          </w:tcPr>
          <w:p w14:paraId="49F54F8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各类交接箱交接箱</w:t>
            </w:r>
          </w:p>
        </w:tc>
        <w:tc>
          <w:tcPr>
            <w:tcW w:w="1617" w:type="dxa"/>
            <w:shd w:val="clear" w:color="auto" w:fill="auto"/>
            <w:noWrap/>
            <w:vAlign w:val="center"/>
          </w:tcPr>
          <w:p w14:paraId="44D2DBE9">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02BD0F5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1AD0D240">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42A7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5D6F23BA">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4170" w:type="dxa"/>
            <w:shd w:val="clear" w:color="auto" w:fill="auto"/>
            <w:noWrap/>
            <w:vAlign w:val="center"/>
          </w:tcPr>
          <w:p w14:paraId="2E4C7331">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大型井及井盖（雨水井、污水井、电力井、给水井、城建弱电井、各类通信井、不明井）</w:t>
            </w:r>
          </w:p>
        </w:tc>
        <w:tc>
          <w:tcPr>
            <w:tcW w:w="1617" w:type="dxa"/>
            <w:shd w:val="clear" w:color="auto" w:fill="auto"/>
            <w:noWrap/>
            <w:vAlign w:val="center"/>
          </w:tcPr>
          <w:p w14:paraId="1482002C">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17FEEA4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22945FB6">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5721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1459BAA9">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4170" w:type="dxa"/>
            <w:shd w:val="clear" w:color="auto" w:fill="auto"/>
            <w:noWrap/>
            <w:vAlign w:val="center"/>
          </w:tcPr>
          <w:p w14:paraId="48AB91FF">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小型井及井盖（燃气井、上水井、水渠、雨水箅子、交通井、电力井、产权井、不明井）</w:t>
            </w:r>
          </w:p>
        </w:tc>
        <w:tc>
          <w:tcPr>
            <w:tcW w:w="1617" w:type="dxa"/>
            <w:shd w:val="clear" w:color="auto" w:fill="auto"/>
            <w:noWrap/>
            <w:vAlign w:val="center"/>
          </w:tcPr>
          <w:p w14:paraId="25ACE037">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14AEAC9E">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77C31011">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41A5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28CCC0C4">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4170" w:type="dxa"/>
            <w:shd w:val="clear" w:color="auto" w:fill="auto"/>
            <w:noWrap/>
            <w:vAlign w:val="center"/>
          </w:tcPr>
          <w:p w14:paraId="533987F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消防设施</w:t>
            </w:r>
          </w:p>
        </w:tc>
        <w:tc>
          <w:tcPr>
            <w:tcW w:w="1617" w:type="dxa"/>
            <w:shd w:val="clear" w:color="auto" w:fill="auto"/>
            <w:noWrap/>
            <w:vAlign w:val="center"/>
          </w:tcPr>
          <w:p w14:paraId="57DDE301">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5057FEF8">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2A32849B">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218D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33328C46">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4170" w:type="dxa"/>
            <w:shd w:val="clear" w:color="auto" w:fill="auto"/>
            <w:noWrap/>
            <w:vAlign w:val="center"/>
          </w:tcPr>
          <w:p w14:paraId="43FB746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绿化损毁</w:t>
            </w:r>
          </w:p>
        </w:tc>
        <w:tc>
          <w:tcPr>
            <w:tcW w:w="1617" w:type="dxa"/>
            <w:shd w:val="clear" w:color="auto" w:fill="auto"/>
            <w:noWrap/>
            <w:vAlign w:val="center"/>
          </w:tcPr>
          <w:p w14:paraId="59568033">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3AB36ADE">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1559" w:type="dxa"/>
            <w:shd w:val="clear" w:color="auto" w:fill="auto"/>
            <w:noWrap/>
            <w:vAlign w:val="center"/>
          </w:tcPr>
          <w:p w14:paraId="673F7B52">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2EA5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5BD16086">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4170" w:type="dxa"/>
            <w:shd w:val="clear" w:color="auto" w:fill="auto"/>
            <w:noWrap/>
            <w:vAlign w:val="center"/>
          </w:tcPr>
          <w:p w14:paraId="01D6128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绿化遮挡交通设施</w:t>
            </w:r>
          </w:p>
        </w:tc>
        <w:tc>
          <w:tcPr>
            <w:tcW w:w="1617" w:type="dxa"/>
            <w:shd w:val="clear" w:color="auto" w:fill="auto"/>
            <w:noWrap/>
            <w:vAlign w:val="center"/>
          </w:tcPr>
          <w:p w14:paraId="09EA3466">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46B188A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68CDD193">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7F7B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297A72E6">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4170" w:type="dxa"/>
            <w:shd w:val="clear" w:color="auto" w:fill="auto"/>
            <w:noWrap/>
            <w:vAlign w:val="center"/>
          </w:tcPr>
          <w:p w14:paraId="619331B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人行道护栏、车行道护栏、绿化护栏</w:t>
            </w:r>
          </w:p>
        </w:tc>
        <w:tc>
          <w:tcPr>
            <w:tcW w:w="1617" w:type="dxa"/>
            <w:shd w:val="clear" w:color="auto" w:fill="auto"/>
            <w:noWrap/>
            <w:vAlign w:val="center"/>
          </w:tcPr>
          <w:p w14:paraId="799F2B72">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0252117D">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1559" w:type="dxa"/>
            <w:shd w:val="clear" w:color="auto" w:fill="auto"/>
            <w:noWrap/>
            <w:vAlign w:val="center"/>
          </w:tcPr>
          <w:p w14:paraId="2086B62B">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4559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58C7921F">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4170" w:type="dxa"/>
            <w:shd w:val="clear" w:color="auto" w:fill="auto"/>
            <w:noWrap/>
            <w:vAlign w:val="center"/>
          </w:tcPr>
          <w:p w14:paraId="6A78B7CA">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树池箅子、树穴侧石</w:t>
            </w:r>
          </w:p>
        </w:tc>
        <w:tc>
          <w:tcPr>
            <w:tcW w:w="1617" w:type="dxa"/>
            <w:shd w:val="clear" w:color="auto" w:fill="auto"/>
            <w:noWrap/>
            <w:vAlign w:val="center"/>
          </w:tcPr>
          <w:p w14:paraId="4C7F0459">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46B2834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647FF331">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2EF4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65939EA5">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4170" w:type="dxa"/>
            <w:shd w:val="clear" w:color="auto" w:fill="auto"/>
            <w:noWrap/>
            <w:vAlign w:val="center"/>
          </w:tcPr>
          <w:p w14:paraId="78DB6ECA">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线杆</w:t>
            </w:r>
          </w:p>
        </w:tc>
        <w:tc>
          <w:tcPr>
            <w:tcW w:w="1617" w:type="dxa"/>
            <w:shd w:val="clear" w:color="auto" w:fill="auto"/>
            <w:noWrap/>
            <w:vAlign w:val="center"/>
          </w:tcPr>
          <w:p w14:paraId="3BD1B3F0">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06C618A5">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w:t>
            </w:r>
          </w:p>
        </w:tc>
        <w:tc>
          <w:tcPr>
            <w:tcW w:w="1559" w:type="dxa"/>
            <w:shd w:val="clear" w:color="auto" w:fill="auto"/>
            <w:noWrap/>
            <w:vAlign w:val="center"/>
          </w:tcPr>
          <w:p w14:paraId="54B5B449">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1663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295856DF">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4170" w:type="dxa"/>
            <w:shd w:val="clear" w:color="auto" w:fill="auto"/>
            <w:noWrap/>
            <w:vAlign w:val="center"/>
          </w:tcPr>
          <w:p w14:paraId="5E477608">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沿街立面脏、缺、损</w:t>
            </w:r>
          </w:p>
        </w:tc>
        <w:tc>
          <w:tcPr>
            <w:tcW w:w="1617" w:type="dxa"/>
            <w:shd w:val="clear" w:color="auto" w:fill="auto"/>
            <w:noWrap/>
            <w:vAlign w:val="center"/>
          </w:tcPr>
          <w:p w14:paraId="3F14AE4A">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7D6BA941">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平方米</w:t>
            </w:r>
          </w:p>
        </w:tc>
        <w:tc>
          <w:tcPr>
            <w:tcW w:w="1559" w:type="dxa"/>
            <w:shd w:val="clear" w:color="auto" w:fill="auto"/>
            <w:noWrap/>
            <w:vAlign w:val="center"/>
          </w:tcPr>
          <w:p w14:paraId="0CB801E1">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5B95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5F928038">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4170" w:type="dxa"/>
            <w:shd w:val="clear" w:color="auto" w:fill="auto"/>
            <w:noWrap/>
            <w:vAlign w:val="center"/>
          </w:tcPr>
          <w:p w14:paraId="036BFAAC">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路灯、信号灯</w:t>
            </w:r>
          </w:p>
        </w:tc>
        <w:tc>
          <w:tcPr>
            <w:tcW w:w="1617" w:type="dxa"/>
            <w:shd w:val="clear" w:color="auto" w:fill="auto"/>
            <w:noWrap/>
            <w:vAlign w:val="center"/>
          </w:tcPr>
          <w:p w14:paraId="06191B94">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367C764A">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71065054">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1405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75ABCC9E">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4170" w:type="dxa"/>
            <w:shd w:val="clear" w:color="auto" w:fill="auto"/>
            <w:noWrap/>
            <w:vAlign w:val="center"/>
          </w:tcPr>
          <w:p w14:paraId="7E1B250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电力设施（变压器、输电塔）</w:t>
            </w:r>
          </w:p>
        </w:tc>
        <w:tc>
          <w:tcPr>
            <w:tcW w:w="1617" w:type="dxa"/>
            <w:shd w:val="clear" w:color="auto" w:fill="auto"/>
            <w:noWrap/>
            <w:vAlign w:val="center"/>
          </w:tcPr>
          <w:p w14:paraId="4C3A3A1E">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426A55C0">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0F1FF9A4">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458E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64E7B144">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4170" w:type="dxa"/>
            <w:shd w:val="clear" w:color="auto" w:fill="auto"/>
            <w:noWrap/>
            <w:vAlign w:val="center"/>
          </w:tcPr>
          <w:p w14:paraId="071D16FC">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标志牌、指示牌</w:t>
            </w:r>
          </w:p>
        </w:tc>
        <w:tc>
          <w:tcPr>
            <w:tcW w:w="1617" w:type="dxa"/>
            <w:shd w:val="clear" w:color="auto" w:fill="auto"/>
            <w:noWrap/>
            <w:vAlign w:val="center"/>
          </w:tcPr>
          <w:p w14:paraId="2D43A88B">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6A4FF4D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64F08472">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4088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3F75B6A7">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4170" w:type="dxa"/>
            <w:shd w:val="clear" w:color="auto" w:fill="auto"/>
            <w:noWrap/>
            <w:vAlign w:val="center"/>
          </w:tcPr>
          <w:p w14:paraId="15A1FE3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行道树、乔木更换</w:t>
            </w:r>
          </w:p>
        </w:tc>
        <w:tc>
          <w:tcPr>
            <w:tcW w:w="1617" w:type="dxa"/>
            <w:shd w:val="clear" w:color="auto" w:fill="auto"/>
            <w:noWrap/>
            <w:vAlign w:val="center"/>
          </w:tcPr>
          <w:p w14:paraId="7684D1CE">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100832BC">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株</w:t>
            </w:r>
          </w:p>
        </w:tc>
        <w:tc>
          <w:tcPr>
            <w:tcW w:w="1559" w:type="dxa"/>
            <w:shd w:val="clear" w:color="auto" w:fill="auto"/>
            <w:noWrap/>
            <w:vAlign w:val="center"/>
          </w:tcPr>
          <w:p w14:paraId="148D31F4">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1977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35C0B6EA">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w:t>
            </w:r>
          </w:p>
        </w:tc>
        <w:tc>
          <w:tcPr>
            <w:tcW w:w="4170" w:type="dxa"/>
            <w:shd w:val="clear" w:color="auto" w:fill="auto"/>
            <w:noWrap/>
            <w:vAlign w:val="center"/>
          </w:tcPr>
          <w:p w14:paraId="48063E1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花钵</w:t>
            </w:r>
          </w:p>
        </w:tc>
        <w:tc>
          <w:tcPr>
            <w:tcW w:w="1617" w:type="dxa"/>
            <w:shd w:val="clear" w:color="auto" w:fill="auto"/>
            <w:noWrap/>
            <w:vAlign w:val="center"/>
          </w:tcPr>
          <w:p w14:paraId="50F50446">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5EE3EED1">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0DC9D21B">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6753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66DE7258">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w:t>
            </w:r>
          </w:p>
        </w:tc>
        <w:tc>
          <w:tcPr>
            <w:tcW w:w="4170" w:type="dxa"/>
            <w:shd w:val="clear" w:color="auto" w:fill="auto"/>
            <w:noWrap/>
            <w:vAlign w:val="center"/>
          </w:tcPr>
          <w:p w14:paraId="59FFA0D5">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积存垃圾渣土</w:t>
            </w:r>
          </w:p>
        </w:tc>
        <w:tc>
          <w:tcPr>
            <w:tcW w:w="1617" w:type="dxa"/>
            <w:shd w:val="clear" w:color="auto" w:fill="auto"/>
            <w:noWrap/>
            <w:vAlign w:val="center"/>
          </w:tcPr>
          <w:p w14:paraId="4A92A8A5">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2905D72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4F296B16">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2666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3E241825">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4170" w:type="dxa"/>
            <w:shd w:val="clear" w:color="auto" w:fill="auto"/>
            <w:noWrap/>
            <w:vAlign w:val="center"/>
          </w:tcPr>
          <w:p w14:paraId="7D522A1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跨河（江、湖）桥、河湖堤坝、亭楼、廊桥</w:t>
            </w:r>
          </w:p>
        </w:tc>
        <w:tc>
          <w:tcPr>
            <w:tcW w:w="1617" w:type="dxa"/>
            <w:shd w:val="clear" w:color="auto" w:fill="auto"/>
            <w:noWrap/>
            <w:vAlign w:val="center"/>
          </w:tcPr>
          <w:p w14:paraId="27EB0354">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4D19CD2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6A5BDA2E">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1099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0CDAFC7C">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4170" w:type="dxa"/>
            <w:shd w:val="clear" w:color="auto" w:fill="auto"/>
            <w:noWrap/>
            <w:vAlign w:val="center"/>
          </w:tcPr>
          <w:p w14:paraId="246612A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路面塌陷</w:t>
            </w:r>
          </w:p>
        </w:tc>
        <w:tc>
          <w:tcPr>
            <w:tcW w:w="1617" w:type="dxa"/>
            <w:shd w:val="clear" w:color="auto" w:fill="auto"/>
            <w:noWrap/>
            <w:vAlign w:val="center"/>
          </w:tcPr>
          <w:p w14:paraId="3BE8BB2C">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22373A76">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平方米</w:t>
            </w:r>
          </w:p>
        </w:tc>
        <w:tc>
          <w:tcPr>
            <w:tcW w:w="1559" w:type="dxa"/>
            <w:shd w:val="clear" w:color="auto" w:fill="auto"/>
            <w:noWrap/>
            <w:vAlign w:val="center"/>
          </w:tcPr>
          <w:p w14:paraId="67B8B546">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3195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789D002F">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4170" w:type="dxa"/>
            <w:shd w:val="clear" w:color="auto" w:fill="auto"/>
            <w:noWrap/>
            <w:vAlign w:val="center"/>
          </w:tcPr>
          <w:p w14:paraId="42771FA6">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取水栓</w:t>
            </w:r>
          </w:p>
        </w:tc>
        <w:tc>
          <w:tcPr>
            <w:tcW w:w="1617" w:type="dxa"/>
            <w:shd w:val="clear" w:color="auto" w:fill="auto"/>
            <w:noWrap/>
            <w:vAlign w:val="center"/>
          </w:tcPr>
          <w:p w14:paraId="600E8FD1">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76B999B2">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2AB6EE8A">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2179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4F9CB212">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w:t>
            </w:r>
          </w:p>
        </w:tc>
        <w:tc>
          <w:tcPr>
            <w:tcW w:w="4170" w:type="dxa"/>
            <w:shd w:val="clear" w:color="auto" w:fill="auto"/>
            <w:noWrap/>
            <w:vAlign w:val="center"/>
          </w:tcPr>
          <w:p w14:paraId="11DBCC76">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乱堆物堆料</w:t>
            </w:r>
          </w:p>
        </w:tc>
        <w:tc>
          <w:tcPr>
            <w:tcW w:w="1617" w:type="dxa"/>
            <w:shd w:val="clear" w:color="auto" w:fill="auto"/>
            <w:noWrap/>
            <w:vAlign w:val="center"/>
          </w:tcPr>
          <w:p w14:paraId="0DCC7AFD">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796B3015">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2FB27847">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1EC3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21DF4285">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w:t>
            </w:r>
          </w:p>
        </w:tc>
        <w:tc>
          <w:tcPr>
            <w:tcW w:w="4170" w:type="dxa"/>
            <w:shd w:val="clear" w:color="auto" w:fill="auto"/>
            <w:noWrap/>
            <w:vAlign w:val="center"/>
          </w:tcPr>
          <w:p w14:paraId="00A7D80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障碍物</w:t>
            </w:r>
          </w:p>
        </w:tc>
        <w:tc>
          <w:tcPr>
            <w:tcW w:w="1617" w:type="dxa"/>
            <w:shd w:val="clear" w:color="auto" w:fill="auto"/>
            <w:noWrap/>
            <w:vAlign w:val="center"/>
          </w:tcPr>
          <w:p w14:paraId="4A2245ED">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37EB976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122147EC">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55E2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3E2021EA">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w:t>
            </w:r>
          </w:p>
        </w:tc>
        <w:tc>
          <w:tcPr>
            <w:tcW w:w="4170" w:type="dxa"/>
            <w:shd w:val="clear" w:color="auto" w:fill="auto"/>
            <w:noWrap/>
            <w:vAlign w:val="center"/>
          </w:tcPr>
          <w:p w14:paraId="4AB0FD6F">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果壳箱</w:t>
            </w:r>
          </w:p>
        </w:tc>
        <w:tc>
          <w:tcPr>
            <w:tcW w:w="1617" w:type="dxa"/>
            <w:shd w:val="clear" w:color="auto" w:fill="auto"/>
            <w:noWrap/>
            <w:vAlign w:val="center"/>
          </w:tcPr>
          <w:p w14:paraId="724735DE">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624E6CCA">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1DA013F1">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5B18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36290CF3">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4170" w:type="dxa"/>
            <w:shd w:val="clear" w:color="auto" w:fill="auto"/>
            <w:noWrap/>
            <w:vAlign w:val="center"/>
          </w:tcPr>
          <w:p w14:paraId="4CBAB888">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道路积泥、抛洒滴漏</w:t>
            </w:r>
          </w:p>
        </w:tc>
        <w:tc>
          <w:tcPr>
            <w:tcW w:w="1617" w:type="dxa"/>
            <w:shd w:val="clear" w:color="auto" w:fill="auto"/>
            <w:noWrap/>
            <w:vAlign w:val="center"/>
          </w:tcPr>
          <w:p w14:paraId="6A1AA24D">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21339FDD">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1865E0A9">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6A74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08F4FA37">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w:t>
            </w:r>
          </w:p>
        </w:tc>
        <w:tc>
          <w:tcPr>
            <w:tcW w:w="4170" w:type="dxa"/>
            <w:shd w:val="clear" w:color="auto" w:fill="auto"/>
            <w:noWrap/>
            <w:vAlign w:val="center"/>
          </w:tcPr>
          <w:p w14:paraId="0531F55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大件垃圾、废弃家具</w:t>
            </w:r>
          </w:p>
        </w:tc>
        <w:tc>
          <w:tcPr>
            <w:tcW w:w="1617" w:type="dxa"/>
            <w:shd w:val="clear" w:color="auto" w:fill="auto"/>
            <w:noWrap/>
            <w:vAlign w:val="center"/>
          </w:tcPr>
          <w:p w14:paraId="464080FA">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39DAAB9F">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18863FCD">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0802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0DA206EF">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w:t>
            </w:r>
          </w:p>
        </w:tc>
        <w:tc>
          <w:tcPr>
            <w:tcW w:w="4170" w:type="dxa"/>
            <w:shd w:val="clear" w:color="auto" w:fill="auto"/>
            <w:noWrap/>
            <w:vAlign w:val="center"/>
          </w:tcPr>
          <w:p w14:paraId="06290EB8">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污水横流</w:t>
            </w:r>
          </w:p>
        </w:tc>
        <w:tc>
          <w:tcPr>
            <w:tcW w:w="1617" w:type="dxa"/>
            <w:shd w:val="clear" w:color="auto" w:fill="auto"/>
            <w:noWrap/>
            <w:vAlign w:val="center"/>
          </w:tcPr>
          <w:p w14:paraId="2B77A0CC">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0CAF0A98">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7CA2359E">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6DE8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70A3CDA2">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w:t>
            </w:r>
          </w:p>
        </w:tc>
        <w:tc>
          <w:tcPr>
            <w:tcW w:w="4170" w:type="dxa"/>
            <w:shd w:val="clear" w:color="auto" w:fill="auto"/>
            <w:noWrap/>
            <w:vAlign w:val="center"/>
          </w:tcPr>
          <w:p w14:paraId="634F3188">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非法张贴小广告</w:t>
            </w:r>
          </w:p>
        </w:tc>
        <w:tc>
          <w:tcPr>
            <w:tcW w:w="1617" w:type="dxa"/>
            <w:shd w:val="clear" w:color="auto" w:fill="auto"/>
            <w:noWrap/>
            <w:vAlign w:val="center"/>
          </w:tcPr>
          <w:p w14:paraId="0B95F217">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09EB1AB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03F51A2C">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5409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2DA1D66C">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w:t>
            </w:r>
          </w:p>
        </w:tc>
        <w:tc>
          <w:tcPr>
            <w:tcW w:w="4170" w:type="dxa"/>
            <w:shd w:val="clear" w:color="auto" w:fill="auto"/>
            <w:noWrap/>
            <w:vAlign w:val="center"/>
          </w:tcPr>
          <w:p w14:paraId="00F8448F">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路面结冰</w:t>
            </w:r>
          </w:p>
        </w:tc>
        <w:tc>
          <w:tcPr>
            <w:tcW w:w="1617" w:type="dxa"/>
            <w:shd w:val="clear" w:color="auto" w:fill="auto"/>
            <w:noWrap/>
            <w:vAlign w:val="center"/>
          </w:tcPr>
          <w:p w14:paraId="00025407">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054624D6">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137ACCC3">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4A8F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4C876FE1">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p>
        </w:tc>
        <w:tc>
          <w:tcPr>
            <w:tcW w:w="4170" w:type="dxa"/>
            <w:shd w:val="clear" w:color="auto" w:fill="auto"/>
            <w:noWrap/>
            <w:vAlign w:val="center"/>
          </w:tcPr>
          <w:p w14:paraId="1DC66B75">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绿化积尘</w:t>
            </w:r>
          </w:p>
        </w:tc>
        <w:tc>
          <w:tcPr>
            <w:tcW w:w="1617" w:type="dxa"/>
            <w:shd w:val="clear" w:color="auto" w:fill="auto"/>
            <w:noWrap/>
            <w:vAlign w:val="center"/>
          </w:tcPr>
          <w:p w14:paraId="3779B25B">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77B049AF">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59C3BE10">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16F2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2826215C">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w:t>
            </w:r>
          </w:p>
        </w:tc>
        <w:tc>
          <w:tcPr>
            <w:tcW w:w="4170" w:type="dxa"/>
            <w:shd w:val="clear" w:color="auto" w:fill="auto"/>
            <w:noWrap/>
            <w:vAlign w:val="center"/>
          </w:tcPr>
          <w:p w14:paraId="11088F9E">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减速带</w:t>
            </w:r>
          </w:p>
        </w:tc>
        <w:tc>
          <w:tcPr>
            <w:tcW w:w="1617" w:type="dxa"/>
            <w:shd w:val="clear" w:color="auto" w:fill="auto"/>
            <w:noWrap/>
            <w:vAlign w:val="center"/>
          </w:tcPr>
          <w:p w14:paraId="51195968">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3BEE5A3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1559" w:type="dxa"/>
            <w:shd w:val="clear" w:color="auto" w:fill="auto"/>
            <w:noWrap/>
            <w:vAlign w:val="center"/>
          </w:tcPr>
          <w:p w14:paraId="7480D736">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10A8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77B7D729">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w:t>
            </w:r>
          </w:p>
        </w:tc>
        <w:tc>
          <w:tcPr>
            <w:tcW w:w="4170" w:type="dxa"/>
            <w:shd w:val="clear" w:color="auto" w:fill="auto"/>
            <w:noWrap/>
            <w:vAlign w:val="center"/>
          </w:tcPr>
          <w:p w14:paraId="22BFAC1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施工维护脏乱差（不文明施工）</w:t>
            </w:r>
          </w:p>
        </w:tc>
        <w:tc>
          <w:tcPr>
            <w:tcW w:w="1617" w:type="dxa"/>
            <w:shd w:val="clear" w:color="auto" w:fill="auto"/>
            <w:noWrap/>
            <w:vAlign w:val="center"/>
          </w:tcPr>
          <w:p w14:paraId="79EC4874">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4A58AF72">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0B10595A">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368F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42595ECA">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w:t>
            </w:r>
          </w:p>
        </w:tc>
        <w:tc>
          <w:tcPr>
            <w:tcW w:w="4170" w:type="dxa"/>
            <w:shd w:val="clear" w:color="auto" w:fill="auto"/>
            <w:noWrap/>
            <w:vAlign w:val="center"/>
          </w:tcPr>
          <w:p w14:paraId="3017600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低洼积水</w:t>
            </w:r>
          </w:p>
        </w:tc>
        <w:tc>
          <w:tcPr>
            <w:tcW w:w="1617" w:type="dxa"/>
            <w:shd w:val="clear" w:color="auto" w:fill="auto"/>
            <w:noWrap/>
            <w:vAlign w:val="center"/>
          </w:tcPr>
          <w:p w14:paraId="1F14B6AB">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14DE330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3BC626C2">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7450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749380E4">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39</w:t>
            </w:r>
          </w:p>
        </w:tc>
        <w:tc>
          <w:tcPr>
            <w:tcW w:w="4170" w:type="dxa"/>
            <w:shd w:val="clear" w:color="auto" w:fill="auto"/>
            <w:noWrap/>
            <w:vAlign w:val="center"/>
          </w:tcPr>
          <w:p w14:paraId="1DCCC1C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街头座椅</w:t>
            </w:r>
          </w:p>
        </w:tc>
        <w:tc>
          <w:tcPr>
            <w:tcW w:w="1617" w:type="dxa"/>
            <w:shd w:val="clear" w:color="auto" w:fill="auto"/>
            <w:noWrap/>
            <w:vAlign w:val="center"/>
          </w:tcPr>
          <w:p w14:paraId="280D3D5A">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61D65666">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1559" w:type="dxa"/>
            <w:shd w:val="clear" w:color="auto" w:fill="auto"/>
            <w:noWrap/>
            <w:vAlign w:val="center"/>
          </w:tcPr>
          <w:p w14:paraId="17F2B8B6">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1674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75C487C6">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w:t>
            </w:r>
          </w:p>
        </w:tc>
        <w:tc>
          <w:tcPr>
            <w:tcW w:w="4170" w:type="dxa"/>
            <w:shd w:val="clear" w:color="auto" w:fill="auto"/>
            <w:noWrap/>
            <w:vAlign w:val="center"/>
          </w:tcPr>
          <w:p w14:paraId="1E5AC1EC">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紧急件维护</w:t>
            </w:r>
          </w:p>
        </w:tc>
        <w:tc>
          <w:tcPr>
            <w:tcW w:w="1617" w:type="dxa"/>
            <w:shd w:val="clear" w:color="auto" w:fill="auto"/>
            <w:noWrap/>
            <w:vAlign w:val="center"/>
          </w:tcPr>
          <w:p w14:paraId="40D177C6">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74DFD7A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277928A3">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1E9C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462E522D">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w:t>
            </w:r>
          </w:p>
        </w:tc>
        <w:tc>
          <w:tcPr>
            <w:tcW w:w="4170" w:type="dxa"/>
            <w:shd w:val="clear" w:color="auto" w:fill="auto"/>
            <w:noWrap/>
            <w:vAlign w:val="center"/>
          </w:tcPr>
          <w:p w14:paraId="25E8780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工地围挡</w:t>
            </w:r>
          </w:p>
        </w:tc>
        <w:tc>
          <w:tcPr>
            <w:tcW w:w="1617" w:type="dxa"/>
            <w:shd w:val="clear" w:color="auto" w:fill="auto"/>
            <w:noWrap/>
            <w:vAlign w:val="center"/>
          </w:tcPr>
          <w:p w14:paraId="4948820F">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4F4375E0">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4DD4710B">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5C11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0CB5DB56">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p>
        </w:tc>
        <w:tc>
          <w:tcPr>
            <w:tcW w:w="4170" w:type="dxa"/>
            <w:shd w:val="clear" w:color="auto" w:fill="auto"/>
            <w:noWrap/>
            <w:vAlign w:val="center"/>
          </w:tcPr>
          <w:p w14:paraId="3A0469DC">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其他问题</w:t>
            </w:r>
          </w:p>
        </w:tc>
        <w:tc>
          <w:tcPr>
            <w:tcW w:w="1617" w:type="dxa"/>
            <w:shd w:val="clear" w:color="auto" w:fill="auto"/>
            <w:noWrap/>
            <w:vAlign w:val="center"/>
          </w:tcPr>
          <w:p w14:paraId="2EC08F41">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1F8DE455">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1559" w:type="dxa"/>
            <w:shd w:val="clear" w:color="auto" w:fill="auto"/>
            <w:noWrap/>
            <w:vAlign w:val="center"/>
          </w:tcPr>
          <w:p w14:paraId="6C6BAF02">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278C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65688861">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w:t>
            </w:r>
          </w:p>
        </w:tc>
        <w:tc>
          <w:tcPr>
            <w:tcW w:w="4170" w:type="dxa"/>
            <w:shd w:val="clear" w:color="auto" w:fill="auto"/>
            <w:noWrap/>
            <w:vAlign w:val="center"/>
          </w:tcPr>
          <w:p w14:paraId="7981042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叉车</w:t>
            </w:r>
          </w:p>
        </w:tc>
        <w:tc>
          <w:tcPr>
            <w:tcW w:w="1617" w:type="dxa"/>
            <w:shd w:val="clear" w:color="auto" w:fill="auto"/>
            <w:noWrap/>
            <w:vAlign w:val="center"/>
          </w:tcPr>
          <w:p w14:paraId="776EB4BD">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41F91A7C">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辆*次</w:t>
            </w:r>
          </w:p>
        </w:tc>
        <w:tc>
          <w:tcPr>
            <w:tcW w:w="1559" w:type="dxa"/>
            <w:shd w:val="clear" w:color="auto" w:fill="auto"/>
            <w:noWrap/>
            <w:vAlign w:val="center"/>
          </w:tcPr>
          <w:p w14:paraId="57D7087F">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3AC2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91" w:type="dxa"/>
            <w:shd w:val="clear" w:color="auto" w:fill="auto"/>
            <w:noWrap/>
            <w:vAlign w:val="center"/>
          </w:tcPr>
          <w:p w14:paraId="5D52FD1C">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44</w:t>
            </w:r>
          </w:p>
        </w:tc>
        <w:tc>
          <w:tcPr>
            <w:tcW w:w="4170" w:type="dxa"/>
            <w:shd w:val="clear" w:color="auto" w:fill="auto"/>
            <w:noWrap/>
            <w:vAlign w:val="center"/>
          </w:tcPr>
          <w:p w14:paraId="7AB7DC6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吊车</w:t>
            </w:r>
          </w:p>
        </w:tc>
        <w:tc>
          <w:tcPr>
            <w:tcW w:w="1617" w:type="dxa"/>
            <w:shd w:val="clear" w:color="auto" w:fill="auto"/>
            <w:noWrap/>
            <w:vAlign w:val="center"/>
          </w:tcPr>
          <w:p w14:paraId="2F1A3CF0">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280697DE">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辆*次</w:t>
            </w:r>
          </w:p>
        </w:tc>
        <w:tc>
          <w:tcPr>
            <w:tcW w:w="1559" w:type="dxa"/>
            <w:shd w:val="clear" w:color="auto" w:fill="auto"/>
            <w:noWrap/>
            <w:vAlign w:val="center"/>
          </w:tcPr>
          <w:p w14:paraId="3FC24EA0">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4B52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trPr>
        <w:tc>
          <w:tcPr>
            <w:tcW w:w="891" w:type="dxa"/>
            <w:shd w:val="clear" w:color="auto" w:fill="auto"/>
            <w:noWrap/>
            <w:vAlign w:val="center"/>
          </w:tcPr>
          <w:p w14:paraId="17DF4068">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w:t>
            </w:r>
          </w:p>
        </w:tc>
        <w:tc>
          <w:tcPr>
            <w:tcW w:w="4170" w:type="dxa"/>
            <w:shd w:val="clear" w:color="auto" w:fill="auto"/>
            <w:noWrap/>
            <w:vAlign w:val="center"/>
          </w:tcPr>
          <w:p w14:paraId="55CA167E">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铲车</w:t>
            </w:r>
          </w:p>
        </w:tc>
        <w:tc>
          <w:tcPr>
            <w:tcW w:w="1617" w:type="dxa"/>
            <w:shd w:val="clear" w:color="auto" w:fill="auto"/>
            <w:noWrap/>
            <w:vAlign w:val="center"/>
          </w:tcPr>
          <w:p w14:paraId="06D69429">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c>
          <w:tcPr>
            <w:tcW w:w="992" w:type="dxa"/>
            <w:shd w:val="clear" w:color="auto" w:fill="auto"/>
            <w:noWrap/>
            <w:vAlign w:val="center"/>
          </w:tcPr>
          <w:p w14:paraId="299F7220">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辆*次</w:t>
            </w:r>
          </w:p>
        </w:tc>
        <w:tc>
          <w:tcPr>
            <w:tcW w:w="1559" w:type="dxa"/>
            <w:shd w:val="clear" w:color="auto" w:fill="auto"/>
            <w:noWrap/>
            <w:vAlign w:val="center"/>
          </w:tcPr>
          <w:p w14:paraId="4D9C34CB">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18C0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trPr>
        <w:tc>
          <w:tcPr>
            <w:tcW w:w="891" w:type="dxa"/>
            <w:shd w:val="clear" w:color="auto" w:fill="auto"/>
            <w:noWrap/>
            <w:vAlign w:val="center"/>
          </w:tcPr>
          <w:p w14:paraId="702FA1FF">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46</w:t>
            </w:r>
          </w:p>
        </w:tc>
        <w:tc>
          <w:tcPr>
            <w:tcW w:w="4170" w:type="dxa"/>
            <w:shd w:val="clear" w:color="auto" w:fill="auto"/>
            <w:noWrap/>
            <w:vAlign w:val="center"/>
          </w:tcPr>
          <w:p w14:paraId="629FE8B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登高车</w:t>
            </w:r>
          </w:p>
        </w:tc>
        <w:tc>
          <w:tcPr>
            <w:tcW w:w="1617" w:type="dxa"/>
            <w:shd w:val="clear" w:color="auto" w:fill="auto"/>
            <w:noWrap/>
            <w:vAlign w:val="center"/>
          </w:tcPr>
          <w:p w14:paraId="3C323B55">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lang w:val="en-US" w:eastAsia="zh-CN" w:bidi="ar-SA"/>
              </w:rPr>
            </w:pPr>
          </w:p>
        </w:tc>
        <w:tc>
          <w:tcPr>
            <w:tcW w:w="992" w:type="dxa"/>
            <w:shd w:val="clear" w:color="auto" w:fill="auto"/>
            <w:noWrap/>
            <w:vAlign w:val="center"/>
          </w:tcPr>
          <w:p w14:paraId="1B4C5286">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辆*次</w:t>
            </w:r>
          </w:p>
        </w:tc>
        <w:tc>
          <w:tcPr>
            <w:tcW w:w="1559" w:type="dxa"/>
            <w:shd w:val="clear" w:color="auto" w:fill="auto"/>
            <w:noWrap/>
            <w:vAlign w:val="center"/>
          </w:tcPr>
          <w:p w14:paraId="25B62A2E">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r w14:paraId="3A54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678" w:type="dxa"/>
            <w:gridSpan w:val="3"/>
            <w:shd w:val="clear" w:color="auto" w:fill="auto"/>
            <w:noWrap/>
            <w:vAlign w:val="center"/>
          </w:tcPr>
          <w:p w14:paraId="3BCE1DBA">
            <w:pPr>
              <w:keepNext w:val="0"/>
              <w:keepLines w:val="0"/>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合计（元）</w:t>
            </w:r>
          </w:p>
        </w:tc>
        <w:tc>
          <w:tcPr>
            <w:tcW w:w="2551" w:type="dxa"/>
            <w:gridSpan w:val="2"/>
            <w:shd w:val="clear" w:color="auto" w:fill="auto"/>
            <w:noWrap/>
            <w:vAlign w:val="center"/>
          </w:tcPr>
          <w:p w14:paraId="3B7C534E">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p>
        </w:tc>
      </w:tr>
    </w:tbl>
    <w:p w14:paraId="783153B1">
      <w:pPr>
        <w:keepNext w:val="0"/>
        <w:keepLines w:val="0"/>
        <w:pageBreakBefore w:val="0"/>
        <w:kinsoku/>
        <w:wordWrap/>
        <w:overflowPunct/>
        <w:topLinePunct w:val="0"/>
        <w:autoSpaceDE/>
        <w:autoSpaceDN/>
        <w:bidi w:val="0"/>
        <w:spacing w:line="360" w:lineRule="auto"/>
        <w:ind w:left="120" w:leftChars="57" w:firstLine="360" w:firstLineChars="15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数字城管各类问题涉及的材料、车辆、处置、清运、人工费都包含在报价内。</w:t>
      </w:r>
    </w:p>
    <w:p w14:paraId="53AAAB95">
      <w:pPr>
        <w:keepNext w:val="0"/>
        <w:keepLines w:val="0"/>
        <w:pageBreakBefore w:val="0"/>
        <w:kinsoku/>
        <w:wordWrap/>
        <w:overflowPunct/>
        <w:topLinePunct w:val="0"/>
        <w:autoSpaceDE/>
        <w:autoSpaceDN/>
        <w:bidi w:val="0"/>
        <w:spacing w:line="360" w:lineRule="auto"/>
        <w:ind w:firstLine="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三、项目人员安排：</w:t>
      </w:r>
      <w:r>
        <w:rPr>
          <w:rFonts w:hint="eastAsia" w:ascii="仿宋" w:hAnsi="仿宋" w:eastAsia="仿宋" w:cs="仿宋"/>
          <w:color w:val="auto"/>
          <w:kern w:val="0"/>
          <w:sz w:val="24"/>
          <w:szCs w:val="24"/>
          <w:highlight w:val="none"/>
          <w:u w:val="single"/>
        </w:rPr>
        <w:t xml:space="preserve">              </w:t>
      </w:r>
    </w:p>
    <w:p w14:paraId="2D128D98">
      <w:pPr>
        <w:keepNext w:val="0"/>
        <w:keepLines w:val="0"/>
        <w:pageBreakBefore w:val="0"/>
        <w:kinsoku/>
        <w:wordWrap/>
        <w:overflowPunct/>
        <w:topLinePunct w:val="0"/>
        <w:autoSpaceDE/>
        <w:autoSpaceDN/>
        <w:bidi w:val="0"/>
        <w:spacing w:line="360" w:lineRule="auto"/>
        <w:ind w:firstLine="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四、进场相关设备：</w:t>
      </w:r>
      <w:r>
        <w:rPr>
          <w:rFonts w:hint="eastAsia" w:ascii="仿宋" w:hAnsi="仿宋" w:eastAsia="仿宋" w:cs="仿宋"/>
          <w:color w:val="auto"/>
          <w:kern w:val="0"/>
          <w:sz w:val="24"/>
          <w:szCs w:val="24"/>
          <w:highlight w:val="none"/>
          <w:u w:val="single"/>
        </w:rPr>
        <w:t xml:space="preserve">              </w:t>
      </w:r>
    </w:p>
    <w:p w14:paraId="57FA9634">
      <w:pPr>
        <w:keepNext w:val="0"/>
        <w:keepLines w:val="0"/>
        <w:pageBreakBefore w:val="0"/>
        <w:kinsoku/>
        <w:wordWrap/>
        <w:overflowPunct/>
        <w:topLinePunct w:val="0"/>
        <w:autoSpaceDE/>
        <w:autoSpaceDN/>
        <w:bidi w:val="0"/>
        <w:spacing w:line="360" w:lineRule="auto"/>
        <w:ind w:firstLine="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、合同有效期：</w:t>
      </w:r>
    </w:p>
    <w:p w14:paraId="608DDF7B">
      <w:pPr>
        <w:keepNext w:val="0"/>
        <w:keepLines w:val="0"/>
        <w:pageBreakBefore w:val="0"/>
        <w:kinsoku/>
        <w:wordWrap/>
        <w:overflowPunct/>
        <w:topLinePunct w:val="0"/>
        <w:autoSpaceDE/>
        <w:autoSpaceDN/>
        <w:bidi w:val="0"/>
        <w:spacing w:line="360" w:lineRule="auto"/>
        <w:ind w:firstLine="54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日至</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日止</w:t>
      </w:r>
      <w:r>
        <w:rPr>
          <w:rFonts w:hint="eastAsia" w:ascii="仿宋" w:hAnsi="仿宋" w:eastAsia="仿宋" w:cs="仿宋"/>
          <w:color w:val="auto"/>
          <w:sz w:val="24"/>
          <w:szCs w:val="24"/>
          <w:highlight w:val="none"/>
          <w:lang w:eastAsia="zh-CN"/>
        </w:rPr>
        <w:t>。</w:t>
      </w:r>
    </w:p>
    <w:p w14:paraId="7BB263BC">
      <w:pPr>
        <w:keepNext w:val="0"/>
        <w:keepLines w:val="0"/>
        <w:pageBreakBefore w:val="0"/>
        <w:kinsoku/>
        <w:wordWrap/>
        <w:overflowPunct/>
        <w:topLinePunct w:val="0"/>
        <w:autoSpaceDE/>
        <w:autoSpaceDN/>
        <w:bidi w:val="0"/>
        <w:spacing w:line="360" w:lineRule="auto"/>
        <w:ind w:firstLine="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、履约保证金</w:t>
      </w:r>
    </w:p>
    <w:p w14:paraId="5CC8772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乙方须在本合同生效前向甲方缴纳合同总价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的履约保证金（取整数到百位），即人民币大写：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元，小写¥：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元，由鉴证方见证后生效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作为合同生效的必要条件。履约保证金在合同期满且乙方无违约的情况下，5个工作日内无息退还。</w:t>
      </w:r>
    </w:p>
    <w:p w14:paraId="2923877E">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、合同价款及支付方式：</w:t>
      </w:r>
    </w:p>
    <w:p w14:paraId="6D5F32C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1、合同总价金额（人民币大写）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元。</w:t>
      </w:r>
    </w:p>
    <w:p w14:paraId="1455787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2、付款方式：</w:t>
      </w:r>
    </w:p>
    <w:p w14:paraId="6F16F90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合同签订并生效后，甲方收到乙方提供的同等金额的正规发票后15日内，向财政部门申请支付乙方合同总价40%的合同款为预付款（若合同结束时工程量未达到合同总价40%，预付金额将实际发生数扣除后退回）；</w:t>
      </w:r>
    </w:p>
    <w:p w14:paraId="2CCC279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本项目由零星工程组成，以单个项目对应投标报价的综合单价金额为准，当年预付款根据实际工作量结算完毕后，后续工程量资金每半年一付，甲方收到乙方提供的同等金额的正规发票后</w:t>
      </w:r>
      <w:r>
        <w:rPr>
          <w:rFonts w:hint="eastAsia" w:ascii="仿宋" w:hAnsi="仿宋" w:eastAsia="仿宋" w:cs="仿宋"/>
          <w:color w:val="auto"/>
          <w:sz w:val="24"/>
          <w:szCs w:val="24"/>
          <w:highlight w:val="none"/>
          <w:lang w:val="en-US" w:eastAsia="zh-CN"/>
        </w:rPr>
        <w:t>5个工作日内</w:t>
      </w:r>
      <w:r>
        <w:rPr>
          <w:rFonts w:hint="eastAsia" w:ascii="仿宋" w:hAnsi="仿宋" w:eastAsia="仿宋" w:cs="仿宋"/>
          <w:color w:val="auto"/>
          <w:sz w:val="24"/>
          <w:szCs w:val="24"/>
          <w:highlight w:val="none"/>
        </w:rPr>
        <w:t>，向财政部门申请支付，支付金额按工程量计算的金额90%；</w:t>
      </w:r>
    </w:p>
    <w:p w14:paraId="234983F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在每年年末结算时，甲方收到乙方提供的同等金额的正规发票后15日内，支付剩余工程量计算的金额10%；</w:t>
      </w:r>
    </w:p>
    <w:p w14:paraId="33809E5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服务期满或超过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万</w:t>
      </w:r>
      <w:r>
        <w:rPr>
          <w:rFonts w:hint="eastAsia" w:ascii="仿宋" w:hAnsi="仿宋" w:eastAsia="仿宋" w:cs="仿宋"/>
          <w:color w:val="auto"/>
          <w:sz w:val="24"/>
          <w:szCs w:val="24"/>
          <w:highlight w:val="none"/>
          <w:lang w:val="en-US" w:eastAsia="zh-CN"/>
        </w:rPr>
        <w:t>或70万</w:t>
      </w:r>
      <w:r>
        <w:rPr>
          <w:rFonts w:hint="eastAsia" w:ascii="仿宋" w:hAnsi="仿宋" w:eastAsia="仿宋" w:cs="仿宋"/>
          <w:color w:val="auto"/>
          <w:sz w:val="24"/>
          <w:szCs w:val="24"/>
          <w:highlight w:val="none"/>
        </w:rPr>
        <w:t>）本项目即终止，后期根据甲方需求，项目将进行重新招标。</w:t>
      </w:r>
    </w:p>
    <w:p w14:paraId="67F39D6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3、乙方应在甲方付款前，开具同等付款金额的税务正式发票给甲方。</w:t>
      </w:r>
    </w:p>
    <w:p w14:paraId="3C55286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4、税费：本合同执行中相关的一切税费均由乙方负担。</w:t>
      </w:r>
    </w:p>
    <w:p w14:paraId="6F0C199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5、乙方确认账户信息如下:</w:t>
      </w:r>
    </w:p>
    <w:p w14:paraId="61CB86E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  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 xml:space="preserve">                                 </w:t>
      </w:r>
    </w:p>
    <w:p w14:paraId="543CC35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 xml:space="preserve">                              </w:t>
      </w:r>
    </w:p>
    <w:p w14:paraId="6435E8D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10F70BD9">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七、双方责任</w:t>
      </w:r>
    </w:p>
    <w:p w14:paraId="361C0C8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甲方责任：</w:t>
      </w:r>
    </w:p>
    <w:p w14:paraId="0ED3C12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1、根据考核情况支付相应的服务费用。</w:t>
      </w:r>
    </w:p>
    <w:p w14:paraId="2796C2C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2、检查、监督乙方服务工作的实施及制度的执行情况。</w:t>
      </w:r>
    </w:p>
    <w:p w14:paraId="1A266D5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3、按招标文件要求提供相应的设施设备。</w:t>
      </w:r>
    </w:p>
    <w:p w14:paraId="4C5B654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4、其他：</w:t>
      </w:r>
      <w:r>
        <w:rPr>
          <w:rFonts w:hint="eastAsia" w:ascii="仿宋" w:hAnsi="仿宋" w:eastAsia="仿宋" w:cs="仿宋"/>
          <w:color w:val="auto"/>
          <w:kern w:val="0"/>
          <w:sz w:val="24"/>
          <w:szCs w:val="24"/>
          <w:highlight w:val="none"/>
          <w:u w:val="single"/>
        </w:rPr>
        <w:t xml:space="preserve">              </w:t>
      </w:r>
    </w:p>
    <w:p w14:paraId="3A59578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乙方责任：</w:t>
      </w:r>
    </w:p>
    <w:p w14:paraId="6419FBC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1、根据有关法律法规、招标投标文件及本合同的约定，制订服务管理制度、方案，开展日常服务管理活动。</w:t>
      </w:r>
    </w:p>
    <w:p w14:paraId="02CF54F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2、按甲方要求及时如实向甲方报告服务实施情况。</w:t>
      </w:r>
    </w:p>
    <w:p w14:paraId="6B0D160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3、因乙方在管理中的过错或违反本合同的约定进行管理造成甲方或第三人人身或财产损失的，乙方应依法承担赔偿责任。</w:t>
      </w:r>
    </w:p>
    <w:p w14:paraId="48339B3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4、乙方工作人员上岗工作须穿着由甲方确认的制服及甲方许可的装饰物品，该费用由乙方承担。</w:t>
      </w:r>
    </w:p>
    <w:p w14:paraId="05B9390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rPr>
        <w:t>5、</w:t>
      </w:r>
      <w:r>
        <w:rPr>
          <w:rFonts w:hint="eastAsia" w:ascii="仿宋" w:hAnsi="仿宋" w:eastAsia="仿宋" w:cs="仿宋"/>
          <w:color w:val="auto"/>
          <w:kern w:val="0"/>
          <w:sz w:val="24"/>
          <w:szCs w:val="24"/>
          <w:highlight w:val="none"/>
          <w:lang w:val="zh-CN"/>
        </w:rPr>
        <w:t>如遇突发事件，乙方须及时响应，并按照甲方要</w:t>
      </w:r>
      <w:r>
        <w:rPr>
          <w:rFonts w:hint="eastAsia" w:ascii="仿宋" w:hAnsi="仿宋" w:eastAsia="仿宋" w:cs="仿宋"/>
          <w:snapToGrid w:val="0"/>
          <w:color w:val="auto"/>
          <w:kern w:val="0"/>
          <w:sz w:val="24"/>
          <w:szCs w:val="24"/>
          <w:highlight w:val="none"/>
          <w:lang w:val="zh-CN"/>
        </w:rPr>
        <w:t>求提供服务。</w:t>
      </w:r>
    </w:p>
    <w:p w14:paraId="4EB71B2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bCs/>
          <w:color w:val="auto"/>
          <w:sz w:val="24"/>
          <w:szCs w:val="24"/>
          <w:highlight w:val="none"/>
          <w:u w:val="single"/>
        </w:rPr>
      </w:pPr>
      <w:r>
        <w:rPr>
          <w:rFonts w:hint="eastAsia" w:ascii="仿宋" w:hAnsi="仿宋" w:eastAsia="仿宋" w:cs="仿宋"/>
          <w:b w:val="0"/>
          <w:bCs w:val="0"/>
          <w:snapToGrid w:val="0"/>
          <w:color w:val="auto"/>
          <w:kern w:val="0"/>
          <w:sz w:val="24"/>
          <w:szCs w:val="24"/>
          <w:highlight w:val="none"/>
          <w:lang w:val="en-US" w:eastAsia="zh-CN"/>
        </w:rPr>
        <w:t>6</w:t>
      </w:r>
      <w:r>
        <w:rPr>
          <w:rFonts w:hint="eastAsia" w:ascii="仿宋" w:hAnsi="仿宋" w:eastAsia="仿宋" w:cs="仿宋"/>
          <w:b w:val="0"/>
          <w:bCs w:val="0"/>
          <w:snapToGrid w:val="0"/>
          <w:color w:val="auto"/>
          <w:kern w:val="0"/>
          <w:sz w:val="24"/>
          <w:szCs w:val="24"/>
          <w:highlight w:val="none"/>
          <w:lang w:val="zh-CN"/>
        </w:rPr>
        <w:t>、</w:t>
      </w:r>
      <w:r>
        <w:rPr>
          <w:rFonts w:hint="eastAsia" w:ascii="仿宋" w:hAnsi="仿宋" w:eastAsia="仿宋" w:cs="仿宋"/>
          <w:b w:val="0"/>
          <w:bCs w:val="0"/>
          <w:color w:val="auto"/>
          <w:sz w:val="24"/>
          <w:szCs w:val="24"/>
          <w:highlight w:val="none"/>
          <w:u w:val="single"/>
        </w:rPr>
        <w:t>人员工资不得低于《浙江省人民政府关于调整全省最低工资标准的通知》（浙政发〔2024〕3号）</w:t>
      </w:r>
      <w:r>
        <w:rPr>
          <w:rFonts w:hint="eastAsia" w:ascii="仿宋" w:hAnsi="仿宋" w:eastAsia="仿宋" w:cs="仿宋"/>
          <w:b w:val="0"/>
          <w:bCs w:val="0"/>
          <w:color w:val="auto"/>
          <w:sz w:val="24"/>
          <w:szCs w:val="24"/>
          <w:highlight w:val="none"/>
          <w:u w:val="single"/>
          <w:lang w:val="zh-CN"/>
        </w:rPr>
        <w:t>、</w:t>
      </w:r>
      <w:r>
        <w:rPr>
          <w:rFonts w:hint="eastAsia" w:ascii="仿宋" w:hAnsi="仿宋" w:eastAsia="仿宋" w:cs="仿宋"/>
          <w:b w:val="0"/>
          <w:bCs w:val="0"/>
          <w:color w:val="auto"/>
          <w:sz w:val="24"/>
          <w:szCs w:val="24"/>
          <w:highlight w:val="none"/>
          <w:u w:val="single"/>
        </w:rPr>
        <w:t>《杭州市人民政府关于调整市区最低工资标准的通知》（杭政函〔2024〕37号）规定的市区最低工资标准要求</w:t>
      </w:r>
      <w:r>
        <w:rPr>
          <w:rFonts w:hint="eastAsia" w:ascii="仿宋" w:hAnsi="仿宋" w:eastAsia="仿宋" w:cs="仿宋"/>
          <w:b w:val="0"/>
          <w:bCs w:val="0"/>
          <w:color w:val="auto"/>
          <w:sz w:val="24"/>
          <w:szCs w:val="24"/>
          <w:highlight w:val="none"/>
          <w:u w:val="single"/>
          <w:lang w:eastAsia="zh-CN"/>
        </w:rPr>
        <w:t>。</w:t>
      </w:r>
    </w:p>
    <w:p w14:paraId="2C23B65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lang w:val="zh-CN"/>
        </w:rPr>
        <w:t>、本项目安排</w:t>
      </w:r>
      <w:r>
        <w:rPr>
          <w:rFonts w:hint="eastAsia" w:ascii="仿宋" w:hAnsi="仿宋" w:eastAsia="仿宋" w:cs="仿宋"/>
          <w:snapToGrid w:val="0"/>
          <w:color w:val="auto"/>
          <w:kern w:val="0"/>
          <w:sz w:val="24"/>
          <w:szCs w:val="24"/>
          <w:highlight w:val="none"/>
          <w:lang w:val="en-US" w:eastAsia="zh-CN"/>
        </w:rPr>
        <w:t>实施</w:t>
      </w:r>
      <w:r>
        <w:rPr>
          <w:rFonts w:hint="eastAsia" w:ascii="仿宋" w:hAnsi="仿宋" w:eastAsia="仿宋" w:cs="仿宋"/>
          <w:snapToGrid w:val="0"/>
          <w:color w:val="auto"/>
          <w:kern w:val="0"/>
          <w:sz w:val="24"/>
          <w:szCs w:val="24"/>
          <w:highlight w:val="none"/>
          <w:lang w:val="zh-CN"/>
        </w:rPr>
        <w:t>人数不得少于</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lang w:val="zh-CN"/>
        </w:rPr>
        <w:t>人（</w:t>
      </w:r>
      <w:r>
        <w:rPr>
          <w:rFonts w:hint="eastAsia" w:ascii="仿宋" w:hAnsi="仿宋" w:eastAsia="仿宋" w:cs="仿宋"/>
          <w:snapToGrid w:val="0"/>
          <w:color w:val="auto"/>
          <w:kern w:val="0"/>
          <w:sz w:val="24"/>
          <w:szCs w:val="24"/>
          <w:highlight w:val="none"/>
          <w:lang w:val="en-US" w:eastAsia="zh-CN"/>
        </w:rPr>
        <w:t>15人或10人</w:t>
      </w:r>
      <w:r>
        <w:rPr>
          <w:rFonts w:hint="eastAsia" w:ascii="仿宋" w:hAnsi="仿宋" w:eastAsia="仿宋" w:cs="仿宋"/>
          <w:snapToGrid w:val="0"/>
          <w:color w:val="auto"/>
          <w:kern w:val="0"/>
          <w:sz w:val="24"/>
          <w:szCs w:val="24"/>
          <w:highlight w:val="none"/>
          <w:lang w:val="zh-CN"/>
        </w:rPr>
        <w:t>），应急处理时应配备应急人员，应急响应必须符合招标人的要求。需配备相关机具。</w:t>
      </w:r>
    </w:p>
    <w:p w14:paraId="7F33870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rPr>
        <w:t>、其他：</w:t>
      </w:r>
      <w:r>
        <w:rPr>
          <w:rFonts w:hint="eastAsia" w:ascii="仿宋" w:hAnsi="仿宋" w:eastAsia="仿宋" w:cs="仿宋"/>
          <w:snapToGrid w:val="0"/>
          <w:color w:val="auto"/>
          <w:kern w:val="0"/>
          <w:sz w:val="24"/>
          <w:szCs w:val="24"/>
          <w:highlight w:val="none"/>
          <w:u w:val="single"/>
        </w:rPr>
        <w:t xml:space="preserve">              </w:t>
      </w:r>
    </w:p>
    <w:p w14:paraId="19781360">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sz w:val="24"/>
          <w:szCs w:val="24"/>
          <w:highlight w:val="none"/>
        </w:rPr>
        <w:t>八、</w:t>
      </w:r>
      <w:r>
        <w:rPr>
          <w:rFonts w:hint="eastAsia" w:ascii="仿宋" w:hAnsi="仿宋" w:eastAsia="仿宋" w:cs="仿宋"/>
          <w:b/>
          <w:snapToGrid w:val="0"/>
          <w:color w:val="auto"/>
          <w:kern w:val="0"/>
          <w:sz w:val="24"/>
          <w:szCs w:val="24"/>
          <w:highlight w:val="none"/>
        </w:rPr>
        <w:t>保险</w:t>
      </w:r>
    </w:p>
    <w:p w14:paraId="2E04D57C">
      <w:pPr>
        <w:keepNext w:val="0"/>
        <w:keepLines w:val="0"/>
        <w:pageBreakBefore w:val="0"/>
        <w:kinsoku/>
        <w:wordWrap/>
        <w:overflowPunct/>
        <w:topLinePunct w:val="0"/>
        <w:autoSpaceDE/>
        <w:autoSpaceDN/>
        <w:bidi w:val="0"/>
        <w:spacing w:line="360" w:lineRule="auto"/>
        <w:ind w:firstLine="556"/>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1、第三者责任保险</w:t>
      </w:r>
    </w:p>
    <w:p w14:paraId="35729EF6">
      <w:pPr>
        <w:keepNext w:val="0"/>
        <w:keepLines w:val="0"/>
        <w:pageBreakBefore w:val="0"/>
        <w:kinsoku/>
        <w:wordWrap/>
        <w:overflowPunct/>
        <w:topLinePunct w:val="0"/>
        <w:autoSpaceDE/>
        <w:autoSpaceDN/>
        <w:bidi w:val="0"/>
        <w:spacing w:line="360" w:lineRule="auto"/>
        <w:ind w:firstLine="556"/>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乙方应对乙方人员以及第三方全权负责(如乙方应投保第三责任险)，在乙方的责任区内由于乙方原因导致自己员工或第三方的事故由乙方负责，甲方不承担任何责任。</w:t>
      </w:r>
    </w:p>
    <w:p w14:paraId="5EBDEAFE">
      <w:pPr>
        <w:keepNext w:val="0"/>
        <w:keepLines w:val="0"/>
        <w:pageBreakBefore w:val="0"/>
        <w:kinsoku/>
        <w:wordWrap/>
        <w:overflowPunct/>
        <w:topLinePunct w:val="0"/>
        <w:autoSpaceDE/>
        <w:autoSpaceDN/>
        <w:bidi w:val="0"/>
        <w:spacing w:line="360" w:lineRule="auto"/>
        <w:ind w:firstLine="556"/>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2、员工人身意外</w:t>
      </w:r>
    </w:p>
    <w:p w14:paraId="10D4B7A4">
      <w:pPr>
        <w:keepNext w:val="0"/>
        <w:keepLines w:val="0"/>
        <w:pageBreakBefore w:val="0"/>
        <w:kinsoku/>
        <w:wordWrap/>
        <w:overflowPunct/>
        <w:topLinePunct w:val="0"/>
        <w:autoSpaceDE/>
        <w:autoSpaceDN/>
        <w:bidi w:val="0"/>
        <w:spacing w:line="360" w:lineRule="auto"/>
        <w:ind w:firstLine="556"/>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在服务期内，乙方所有人员的事故由乙方自行全权负责(如乙方应对其员工投保人身意外险)，以保证甲方在乙方工作人员索赔时不受任何责任的约束。</w:t>
      </w:r>
    </w:p>
    <w:p w14:paraId="117A4288">
      <w:pPr>
        <w:keepNext w:val="0"/>
        <w:keepLines w:val="0"/>
        <w:pageBreakBefore w:val="0"/>
        <w:kinsoku/>
        <w:wordWrap/>
        <w:overflowPunct/>
        <w:topLinePunct w:val="0"/>
        <w:autoSpaceDE/>
        <w:autoSpaceDN/>
        <w:bidi w:val="0"/>
        <w:spacing w:line="360" w:lineRule="auto"/>
        <w:ind w:firstLine="535" w:firstLineChars="223"/>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3、其他保险及费用</w:t>
      </w:r>
    </w:p>
    <w:p w14:paraId="77EB7BE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乙方须按《劳动合同法》和政府有关各部门规定为全体服务人员交纳所有相关的社会保险及其他相关费用。乙方对此全权负责。</w:t>
      </w:r>
    </w:p>
    <w:p w14:paraId="70C4FC32">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九、考核标准：</w:t>
      </w:r>
    </w:p>
    <w:p w14:paraId="31D7CB4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按最新《</w:t>
      </w:r>
      <w:r>
        <w:rPr>
          <w:rFonts w:hint="eastAsia" w:ascii="仿宋" w:hAnsi="仿宋" w:eastAsia="仿宋" w:cs="仿宋"/>
          <w:snapToGrid w:val="0"/>
          <w:color w:val="auto"/>
          <w:kern w:val="0"/>
          <w:sz w:val="24"/>
          <w:szCs w:val="24"/>
          <w:highlight w:val="none"/>
          <w:lang w:val="en-US" w:eastAsia="zh-CN"/>
        </w:rPr>
        <w:t>上城区</w:t>
      </w:r>
      <w:r>
        <w:rPr>
          <w:rFonts w:hint="eastAsia" w:ascii="仿宋" w:hAnsi="仿宋" w:eastAsia="仿宋" w:cs="仿宋"/>
          <w:snapToGrid w:val="0"/>
          <w:color w:val="auto"/>
          <w:kern w:val="0"/>
          <w:sz w:val="24"/>
          <w:szCs w:val="24"/>
          <w:highlight w:val="none"/>
        </w:rPr>
        <w:t>数字城管工作考核办法》、《杭州市数字化城市管理部件和事件立结案规范》执行，数字城管代整治单位的问题及时解决率达到100%。</w:t>
      </w:r>
    </w:p>
    <w:p w14:paraId="380FF354">
      <w:pPr>
        <w:keepNext w:val="0"/>
        <w:keepLines w:val="0"/>
        <w:pageBreakBefore w:val="0"/>
        <w:widowControl/>
        <w:kinsoku/>
        <w:wordWrap/>
        <w:overflowPunct/>
        <w:topLinePunct w:val="0"/>
        <w:autoSpaceDE/>
        <w:autoSpaceDN/>
        <w:bidi w:val="0"/>
        <w:spacing w:line="360" w:lineRule="auto"/>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十、作业相关要求</w:t>
      </w:r>
    </w:p>
    <w:p w14:paraId="74A56ABF">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1、紧急案卷自收到单子起2小时内处置完毕；</w:t>
      </w:r>
    </w:p>
    <w:p w14:paraId="127CAB5A">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2、事件类案卷自收到单子起4小时内处置完毕；</w:t>
      </w:r>
    </w:p>
    <w:p w14:paraId="46A91216">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3、部件类案卷自收到单子起2天内处置完毕；</w:t>
      </w:r>
    </w:p>
    <w:p w14:paraId="4802D2A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4、如处置时限区城管局派遣人员有另行要求的，则按派遣人员的要求执行。</w:t>
      </w:r>
    </w:p>
    <w:p w14:paraId="108AACC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5、如造成返工的每次扣100元，如造成超时的每次扣200元，如当月超时累计超3次的则3次（不含）以上的每次扣400元，如因应急处置不当导致的安全事故、媒体曝光等问题的则每件扣2000元。</w:t>
      </w:r>
    </w:p>
    <w:p w14:paraId="2CFC973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6、确保甲方每月的数字城管问题及时解决率达100%以上，每降低0.1%个百分点扣2000元。</w:t>
      </w:r>
    </w:p>
    <w:p w14:paraId="0F0CC9C3">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十一、违约责任</w:t>
      </w:r>
    </w:p>
    <w:p w14:paraId="0ED46E4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除不可抗力外，任何一方均不得无故单方解除本协议。一方擅自解除本协议，或者不履行本协议项下己方的主要义务，即构成根本违约，应按照合同费用的5%向守约方支付违约金。若违约金不足以弥补守约方损失的，违约方还应当补足违约金和损失之间的差额。</w:t>
      </w:r>
    </w:p>
    <w:p w14:paraId="35A68BAC">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2、乙方逾期完成甲方交办应急项目的，自逾期之日起，向甲方每日偿付合同总价万分之二的违约金；乙方逾期15个工作日不能完成的，甲方有权解除合同并请求乙方支付合同总价5%的违约金。</w:t>
      </w:r>
    </w:p>
    <w:p w14:paraId="33AB50E7">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3、违约方还应承担守约方为追究违约方违约责任而支出的合理费用（包括但不限于诉讼费、公证费、鉴定费、差旅费、律师费等）。</w:t>
      </w:r>
    </w:p>
    <w:p w14:paraId="3B7D5524">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十二、不可抗力</w:t>
      </w:r>
    </w:p>
    <w:p w14:paraId="4F4FE009">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本条所述的“不可抗力”是指双方在订立合同时无法控制、不可预见，并且通常情况下不可避免和克服的事件，包括但不限于：战争、严重火灾、水灾、台风、地震以及双方同意成为不可抗力的其他事件。如果由于不可抗力致使本合同任何一方无法按时履行合同义务，则在受不可抗力影响的时间和范围内该方有权中止对其义务的履行。</w:t>
      </w:r>
    </w:p>
    <w:p w14:paraId="74F13882">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2、发生不可抗力事件时，受不可抗力影响的一方应立即将不可抗力事件情况通知另一方。同时必须在不可抗力发生后10日内，以书面形式递交有关公证机关的证明。</w:t>
      </w:r>
    </w:p>
    <w:p w14:paraId="384AD0DA">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未书面通知或逾期通知，视为不可抗力事由未发生，同时受影响方应采取紧急措施减少由此发生的损失;否则应承担损失扩大的责任。在任何情况下，如果不可抗力事件持续超过90天，则任何一方有权在向对方发出终止通知后终止本合同。</w:t>
      </w:r>
    </w:p>
    <w:p w14:paraId="09ABB1C0">
      <w:pPr>
        <w:keepNext w:val="0"/>
        <w:keepLines w:val="0"/>
        <w:pageBreakBefore w:val="0"/>
        <w:kinsoku/>
        <w:wordWrap/>
        <w:overflowPunct/>
        <w:topLinePunct w:val="0"/>
        <w:autoSpaceDE/>
        <w:autoSpaceDN/>
        <w:bidi w:val="0"/>
        <w:spacing w:line="36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zh-CN"/>
        </w:rPr>
        <w:t>十三、</w:t>
      </w:r>
      <w:r>
        <w:rPr>
          <w:rFonts w:hint="eastAsia" w:ascii="仿宋" w:hAnsi="仿宋" w:eastAsia="仿宋" w:cs="仿宋"/>
          <w:b/>
          <w:color w:val="auto"/>
          <w:sz w:val="24"/>
          <w:szCs w:val="24"/>
          <w:highlight w:val="none"/>
        </w:rPr>
        <w:t>争议的解决</w:t>
      </w:r>
    </w:p>
    <w:p w14:paraId="5AD7717F">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1、本合同如发生纠纷，双方应当及时协商解决，如协商不成，一方可向合同履行地</w:t>
      </w:r>
      <w:r>
        <w:rPr>
          <w:rFonts w:hint="eastAsia" w:ascii="仿宋" w:hAnsi="仿宋" w:eastAsia="仿宋" w:cs="仿宋"/>
          <w:color w:val="auto"/>
          <w:sz w:val="24"/>
          <w:szCs w:val="24"/>
          <w:highlight w:val="none"/>
          <w:lang w:val="en-US" w:eastAsia="zh-CN"/>
        </w:rPr>
        <w:t>上城</w:t>
      </w:r>
      <w:r>
        <w:rPr>
          <w:rFonts w:hint="eastAsia" w:ascii="仿宋" w:hAnsi="仿宋" w:eastAsia="仿宋" w:cs="仿宋"/>
          <w:color w:val="auto"/>
          <w:sz w:val="24"/>
          <w:szCs w:val="24"/>
          <w:highlight w:val="none"/>
        </w:rPr>
        <w:t>区人民法院提起诉讼。</w:t>
      </w:r>
    </w:p>
    <w:p w14:paraId="1BEA420C">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2、因合同部分履行引发诉讼的，在诉讼期间，除正在进行诉讼的部分外，本合同的其它部分应继续执行。</w:t>
      </w:r>
    </w:p>
    <w:p w14:paraId="2F5F173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3、本合同按照中华人民共和国现行法律、法规进行解释。</w:t>
      </w:r>
    </w:p>
    <w:p w14:paraId="19B4BCAA">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十四、合同的终止</w:t>
      </w:r>
    </w:p>
    <w:p w14:paraId="5DE4216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1、若乙方因破产或经营不善导致合同履行不能，乙方应书面通知甲方终止合同；在甲方知情而未收到乙方终止合同书面通知时，甲方可在任何时候书面通知乙方终止合同。</w:t>
      </w:r>
    </w:p>
    <w:p w14:paraId="4AAF031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2、因不可抗力导致合同履行不能。</w:t>
      </w:r>
    </w:p>
    <w:p w14:paraId="7FB8A8E5">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十五、合同的生效</w:t>
      </w:r>
    </w:p>
    <w:p w14:paraId="30E5536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1、本合同经甲乙双方法定代表人或其委托人签字盖章，由乙方向甲方缴纳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履约保证金，并由见证方见证后生效。</w:t>
      </w:r>
    </w:p>
    <w:p w14:paraId="33770F3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2、合同履行期内甲乙双方均不得随意变更或解除合同。合同若有未尽事宜，需经双方共同协商，并由见证方见证，订立补充协议，补充协议与本合同有同等法律效力。</w:t>
      </w:r>
    </w:p>
    <w:p w14:paraId="35C3B81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3、招标文件、投标文件及评标过程中形成的文字资料、询标纪要均作为本合同的组成部分，具有同等效力。</w:t>
      </w:r>
    </w:p>
    <w:p w14:paraId="1670D18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4、本合同一式</w:t>
      </w:r>
      <w:r>
        <w:rPr>
          <w:rFonts w:hint="eastAsia" w:ascii="仿宋" w:hAnsi="仿宋" w:eastAsia="仿宋" w:cs="仿宋"/>
          <w:color w:val="auto"/>
          <w:sz w:val="24"/>
          <w:szCs w:val="24"/>
          <w:highlight w:val="none"/>
          <w:lang w:val="en-US" w:eastAsia="zh-CN"/>
        </w:rPr>
        <w:t>伍</w:t>
      </w:r>
      <w:r>
        <w:rPr>
          <w:rFonts w:hint="eastAsia" w:ascii="仿宋" w:hAnsi="仿宋" w:eastAsia="仿宋" w:cs="仿宋"/>
          <w:color w:val="auto"/>
          <w:sz w:val="24"/>
          <w:szCs w:val="24"/>
          <w:highlight w:val="none"/>
        </w:rPr>
        <w:t>份，甲、乙双方各执两份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采购代理机构执一份</w:t>
      </w:r>
      <w:r>
        <w:rPr>
          <w:rFonts w:hint="eastAsia" w:ascii="仿宋" w:hAnsi="仿宋" w:eastAsia="仿宋" w:cs="仿宋"/>
          <w:color w:val="auto"/>
          <w:sz w:val="24"/>
          <w:szCs w:val="24"/>
          <w:highlight w:val="none"/>
        </w:rPr>
        <w:t>。</w:t>
      </w:r>
    </w:p>
    <w:p w14:paraId="7017D1BC">
      <w:pPr>
        <w:ind w:firstLine="480" w:firstLineChars="200"/>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t>5、附工程量报价明细表。</w:t>
      </w:r>
    </w:p>
    <w:p w14:paraId="57166F18">
      <w:pPr>
        <w:spacing w:line="560" w:lineRule="exact"/>
        <w:ind w:firstLine="482" w:firstLineChars="200"/>
        <w:rPr>
          <w:rFonts w:hint="eastAsia" w:ascii="仿宋" w:hAnsi="仿宋" w:eastAsia="仿宋" w:cs="仿宋"/>
          <w:b/>
          <w:color w:val="auto"/>
          <w:sz w:val="24"/>
          <w:highlight w:val="none"/>
        </w:rPr>
      </w:pPr>
    </w:p>
    <w:p w14:paraId="2AC995FC">
      <w:pPr>
        <w:autoSpaceDE w:val="0"/>
        <w:autoSpaceDN w:val="0"/>
        <w:spacing w:line="560" w:lineRule="exact"/>
        <w:rPr>
          <w:rFonts w:hint="eastAsia" w:ascii="仿宋" w:hAnsi="仿宋" w:eastAsia="仿宋" w:cs="仿宋"/>
          <w:color w:val="auto"/>
          <w:sz w:val="24"/>
          <w:highlight w:val="none"/>
          <w:lang w:val="zh-CN"/>
        </w:rPr>
      </w:pPr>
    </w:p>
    <w:p w14:paraId="2814762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79B9C1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DAB57C5">
      <w:pPr>
        <w:autoSpaceDE w:val="0"/>
        <w:autoSpaceDN w:val="0"/>
        <w:spacing w:line="560" w:lineRule="exact"/>
        <w:rPr>
          <w:rFonts w:hint="eastAsia" w:ascii="仿宋" w:hAnsi="仿宋" w:eastAsia="仿宋" w:cs="仿宋"/>
          <w:color w:val="auto"/>
          <w:sz w:val="24"/>
          <w:highlight w:val="none"/>
          <w:lang w:val="zh-CN"/>
        </w:rPr>
      </w:pPr>
    </w:p>
    <w:p w14:paraId="514932B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AC8604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A1E89C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8E797D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77443C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0DB1E3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919A47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93E764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8314F8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692A83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D3DD0B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0D0AA1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0C3E2FC">
      <w:pPr>
        <w:autoSpaceDE w:val="0"/>
        <w:autoSpaceDN w:val="0"/>
        <w:spacing w:line="560" w:lineRule="exact"/>
        <w:rPr>
          <w:rFonts w:hint="eastAsia" w:ascii="仿宋" w:hAnsi="仿宋" w:eastAsia="仿宋" w:cs="Times New Roman"/>
          <w:color w:val="auto"/>
          <w:sz w:val="24"/>
          <w:highlight w:val="none"/>
          <w:lang w:val="zh-CN"/>
        </w:rPr>
      </w:pPr>
    </w:p>
    <w:p w14:paraId="7D0DFB8C">
      <w:pPr>
        <w:autoSpaceDE w:val="0"/>
        <w:autoSpaceDN w:val="0"/>
        <w:spacing w:line="560" w:lineRule="exact"/>
        <w:rPr>
          <w:rFonts w:hint="default" w:ascii="仿宋" w:hAnsi="仿宋" w:eastAsia="仿宋" w:cs="Times New Roman"/>
          <w:color w:val="auto"/>
          <w:sz w:val="24"/>
          <w:highlight w:val="none"/>
          <w:lang w:val="en-US" w:eastAsia="zh-CN"/>
        </w:rPr>
      </w:pPr>
      <w:r>
        <w:rPr>
          <w:rFonts w:hint="default" w:ascii="仿宋" w:hAnsi="仿宋" w:eastAsia="仿宋" w:cs="Times New Roman"/>
          <w:color w:val="auto"/>
          <w:sz w:val="24"/>
          <w:highlight w:val="none"/>
          <w:lang w:val="en-US" w:eastAsia="zh-CN"/>
        </w:rPr>
        <w:t>鉴证方(采购代理机构)：（盖章）</w:t>
      </w:r>
    </w:p>
    <w:p w14:paraId="56D56E26">
      <w:pPr>
        <w:autoSpaceDE w:val="0"/>
        <w:autoSpaceDN w:val="0"/>
        <w:spacing w:line="560" w:lineRule="exact"/>
        <w:rPr>
          <w:rFonts w:hint="default" w:ascii="仿宋" w:hAnsi="仿宋" w:eastAsia="仿宋" w:cs="Times New Roman"/>
          <w:color w:val="auto"/>
          <w:sz w:val="24"/>
          <w:highlight w:val="none"/>
          <w:lang w:val="en-US" w:eastAsia="zh-CN"/>
        </w:rPr>
      </w:pPr>
      <w:r>
        <w:rPr>
          <w:rFonts w:hint="default" w:ascii="仿宋" w:hAnsi="仿宋" w:eastAsia="仿宋" w:cs="Times New Roman"/>
          <w:color w:val="auto"/>
          <w:sz w:val="24"/>
          <w:highlight w:val="none"/>
          <w:lang w:val="en-US" w:eastAsia="zh-CN"/>
        </w:rPr>
        <w:t>法定代表人或受委托人（签字）：</w:t>
      </w:r>
      <w:r>
        <w:rPr>
          <w:rFonts w:hint="default" w:ascii="仿宋" w:hAnsi="仿宋" w:eastAsia="仿宋" w:cs="Times New Roman"/>
          <w:color w:val="auto"/>
          <w:sz w:val="24"/>
          <w:highlight w:val="none"/>
          <w:lang w:val="en-US" w:eastAsia="zh-CN"/>
        </w:rPr>
        <w:tab/>
      </w:r>
    </w:p>
    <w:p w14:paraId="07633AE5">
      <w:pPr>
        <w:autoSpaceDE w:val="0"/>
        <w:autoSpaceDN w:val="0"/>
        <w:spacing w:line="560" w:lineRule="exact"/>
        <w:rPr>
          <w:rFonts w:hint="eastAsia" w:ascii="仿宋" w:hAnsi="仿宋" w:eastAsia="仿宋" w:cs="Times New Roman"/>
          <w:color w:val="auto"/>
          <w:sz w:val="24"/>
          <w:highlight w:val="none"/>
          <w:lang w:val="zh-CN"/>
        </w:rPr>
      </w:pPr>
      <w:r>
        <w:rPr>
          <w:rFonts w:hint="default" w:ascii="仿宋" w:hAnsi="仿宋" w:eastAsia="仿宋" w:cs="Times New Roman"/>
          <w:color w:val="auto"/>
          <w:sz w:val="24"/>
          <w:highlight w:val="none"/>
          <w:lang w:val="en-US" w:eastAsia="zh-CN"/>
        </w:rPr>
        <w:t>鉴证日期：    年   月   日</w:t>
      </w:r>
    </w:p>
    <w:p w14:paraId="56E5F853">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4BCB9E2">
      <w:pPr>
        <w:pStyle w:val="2"/>
        <w:rPr>
          <w:rFonts w:hint="eastAsia"/>
          <w:color w:val="auto"/>
          <w:highlight w:val="none"/>
        </w:rPr>
      </w:pPr>
    </w:p>
    <w:p w14:paraId="14F8E5BB">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14:paraId="419A3D57">
      <w:pPr>
        <w:spacing w:line="360" w:lineRule="auto"/>
        <w:jc w:val="center"/>
        <w:outlineLvl w:val="0"/>
        <w:rPr>
          <w:rFonts w:hint="eastAsia" w:ascii="仿宋" w:hAnsi="仿宋" w:eastAsia="仿宋" w:cs="仿宋"/>
          <w:b/>
          <w:color w:val="auto"/>
          <w:kern w:val="0"/>
          <w:sz w:val="36"/>
          <w:szCs w:val="36"/>
          <w:highlight w:val="none"/>
        </w:rPr>
      </w:pPr>
    </w:p>
    <w:p w14:paraId="537C0A3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8A4D2F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AF9D009">
      <w:pPr>
        <w:spacing w:line="360" w:lineRule="auto"/>
        <w:jc w:val="center"/>
        <w:outlineLvl w:val="0"/>
        <w:rPr>
          <w:rFonts w:hint="eastAsia" w:ascii="仿宋" w:hAnsi="仿宋" w:eastAsia="仿宋" w:cs="仿宋"/>
          <w:b/>
          <w:color w:val="auto"/>
          <w:kern w:val="0"/>
          <w:sz w:val="36"/>
          <w:szCs w:val="36"/>
          <w:highlight w:val="none"/>
        </w:rPr>
      </w:pPr>
    </w:p>
    <w:p w14:paraId="39CA5F0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816F1BF">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593C99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947EDC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A2216BF">
      <w:pPr>
        <w:snapToGrid w:val="0"/>
        <w:spacing w:line="360" w:lineRule="auto"/>
        <w:ind w:firstLine="480" w:firstLineChars="200"/>
        <w:rPr>
          <w:rFonts w:hint="eastAsia" w:ascii="仿宋" w:hAnsi="仿宋" w:eastAsia="仿宋" w:cs="仿宋"/>
          <w:color w:val="auto"/>
          <w:sz w:val="24"/>
          <w:highlight w:val="none"/>
        </w:rPr>
      </w:pPr>
    </w:p>
    <w:p w14:paraId="36DC2C31">
      <w:pPr>
        <w:spacing w:line="360" w:lineRule="auto"/>
        <w:ind w:firstLine="480" w:firstLineChars="200"/>
        <w:rPr>
          <w:rFonts w:hint="eastAsia" w:ascii="仿宋" w:hAnsi="仿宋" w:eastAsia="仿宋" w:cs="仿宋"/>
          <w:color w:val="auto"/>
          <w:sz w:val="24"/>
          <w:highlight w:val="none"/>
        </w:rPr>
      </w:pPr>
    </w:p>
    <w:p w14:paraId="658B3AB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7F5216E6">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杭州市上城区综合行政执法局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浙江华耀建设咨询有限公司</w:t>
      </w:r>
      <w:r>
        <w:rPr>
          <w:rFonts w:hint="eastAsia" w:ascii="仿宋_GB2312" w:hAnsi="仿宋" w:eastAsia="仿宋_GB2312" w:cs="仿宋_GB2312"/>
          <w:color w:val="auto"/>
          <w:sz w:val="24"/>
          <w:highlight w:val="none"/>
        </w:rPr>
        <w:t>：</w:t>
      </w:r>
    </w:p>
    <w:p w14:paraId="2A03C9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val="en-US" w:eastAsia="zh-CN"/>
        </w:rPr>
        <w:t>中的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名称）【招标编号：（采购编号）】政府采购活动，郑重承诺：</w:t>
      </w:r>
    </w:p>
    <w:p w14:paraId="171580C6">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10918D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24E33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34527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131B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67CEB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6588D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B3905B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F3CD4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3B0C9E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E0D717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656B57E">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1D61C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D750544">
      <w:pPr>
        <w:snapToGrid w:val="0"/>
        <w:spacing w:line="360" w:lineRule="auto"/>
        <w:ind w:right="480"/>
        <w:jc w:val="center"/>
        <w:rPr>
          <w:rFonts w:hint="eastAsia" w:ascii="仿宋" w:hAnsi="仿宋" w:eastAsia="仿宋" w:cs="仿宋"/>
          <w:b/>
          <w:color w:val="auto"/>
          <w:kern w:val="0"/>
          <w:sz w:val="32"/>
          <w:szCs w:val="32"/>
          <w:highlight w:val="none"/>
        </w:rPr>
      </w:pPr>
    </w:p>
    <w:p w14:paraId="1B6A70A4">
      <w:pPr>
        <w:snapToGrid w:val="0"/>
        <w:spacing w:line="360" w:lineRule="auto"/>
        <w:ind w:right="480"/>
        <w:jc w:val="center"/>
        <w:rPr>
          <w:rFonts w:hint="eastAsia" w:ascii="仿宋" w:hAnsi="仿宋" w:eastAsia="仿宋" w:cs="仿宋"/>
          <w:b/>
          <w:color w:val="auto"/>
          <w:kern w:val="0"/>
          <w:sz w:val="32"/>
          <w:szCs w:val="32"/>
          <w:highlight w:val="none"/>
        </w:rPr>
      </w:pPr>
    </w:p>
    <w:p w14:paraId="21285DF3">
      <w:pPr>
        <w:snapToGrid w:val="0"/>
        <w:spacing w:line="360" w:lineRule="auto"/>
        <w:ind w:right="480"/>
        <w:jc w:val="center"/>
        <w:rPr>
          <w:rFonts w:hint="eastAsia" w:ascii="仿宋" w:hAnsi="仿宋" w:eastAsia="仿宋" w:cs="仿宋"/>
          <w:b/>
          <w:color w:val="auto"/>
          <w:kern w:val="0"/>
          <w:sz w:val="32"/>
          <w:szCs w:val="32"/>
          <w:highlight w:val="none"/>
        </w:rPr>
      </w:pPr>
    </w:p>
    <w:p w14:paraId="3D7B36C0">
      <w:pPr>
        <w:rPr>
          <w:rFonts w:hint="eastAsia" w:ascii="仿宋" w:hAnsi="仿宋" w:eastAsia="仿宋" w:cs="仿宋"/>
          <w:color w:val="auto"/>
          <w:highlight w:val="none"/>
        </w:rPr>
      </w:pPr>
    </w:p>
    <w:p w14:paraId="6D7BBB32">
      <w:pPr>
        <w:snapToGrid w:val="0"/>
        <w:spacing w:line="360" w:lineRule="auto"/>
        <w:ind w:right="480"/>
        <w:jc w:val="center"/>
        <w:rPr>
          <w:rFonts w:hint="eastAsia" w:ascii="仿宋" w:hAnsi="仿宋" w:eastAsia="仿宋" w:cs="仿宋"/>
          <w:b/>
          <w:color w:val="auto"/>
          <w:kern w:val="0"/>
          <w:sz w:val="32"/>
          <w:szCs w:val="32"/>
          <w:highlight w:val="none"/>
        </w:rPr>
      </w:pPr>
    </w:p>
    <w:p w14:paraId="67461C86">
      <w:pPr>
        <w:snapToGrid w:val="0"/>
        <w:spacing w:line="360" w:lineRule="auto"/>
        <w:ind w:right="480"/>
        <w:jc w:val="center"/>
        <w:rPr>
          <w:rFonts w:hint="eastAsia" w:ascii="仿宋" w:hAnsi="仿宋" w:eastAsia="仿宋" w:cs="仿宋"/>
          <w:b/>
          <w:color w:val="auto"/>
          <w:kern w:val="0"/>
          <w:sz w:val="32"/>
          <w:szCs w:val="32"/>
          <w:highlight w:val="none"/>
        </w:rPr>
      </w:pPr>
    </w:p>
    <w:p w14:paraId="33705DB2">
      <w:pPr>
        <w:snapToGrid w:val="0"/>
        <w:spacing w:line="360" w:lineRule="auto"/>
        <w:ind w:right="480"/>
        <w:jc w:val="center"/>
        <w:rPr>
          <w:rFonts w:hint="eastAsia" w:ascii="仿宋" w:hAnsi="仿宋" w:eastAsia="仿宋" w:cs="仿宋"/>
          <w:b/>
          <w:color w:val="auto"/>
          <w:kern w:val="0"/>
          <w:sz w:val="32"/>
          <w:szCs w:val="32"/>
          <w:highlight w:val="none"/>
        </w:rPr>
      </w:pPr>
    </w:p>
    <w:p w14:paraId="552D10E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6CFDA61">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A7867E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FC4462D">
      <w:pPr>
        <w:snapToGrid w:val="0"/>
        <w:spacing w:line="360" w:lineRule="auto"/>
        <w:ind w:right="480"/>
        <w:jc w:val="center"/>
        <w:rPr>
          <w:rFonts w:hint="eastAsia" w:ascii="仿宋" w:hAnsi="仿宋" w:eastAsia="仿宋" w:cs="仿宋"/>
          <w:b/>
          <w:color w:val="auto"/>
          <w:kern w:val="0"/>
          <w:sz w:val="32"/>
          <w:szCs w:val="32"/>
          <w:highlight w:val="none"/>
        </w:rPr>
      </w:pPr>
    </w:p>
    <w:p w14:paraId="7C6F7A47">
      <w:pPr>
        <w:snapToGrid w:val="0"/>
        <w:spacing w:line="360" w:lineRule="auto"/>
        <w:ind w:right="480"/>
        <w:jc w:val="center"/>
        <w:rPr>
          <w:rFonts w:hint="eastAsia" w:ascii="仿宋" w:hAnsi="仿宋" w:eastAsia="仿宋" w:cs="仿宋"/>
          <w:b/>
          <w:color w:val="auto"/>
          <w:kern w:val="0"/>
          <w:sz w:val="32"/>
          <w:szCs w:val="32"/>
          <w:highlight w:val="none"/>
        </w:rPr>
      </w:pPr>
    </w:p>
    <w:p w14:paraId="586529D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D2B58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2E2E83A">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E593385">
      <w:pPr>
        <w:widowControl/>
        <w:spacing w:line="360" w:lineRule="auto"/>
        <w:ind w:firstLine="480"/>
        <w:jc w:val="left"/>
        <w:rPr>
          <w:rFonts w:hint="eastAsia" w:ascii="仿宋" w:hAnsi="仿宋" w:eastAsia="仿宋" w:cs="仿宋"/>
          <w:color w:val="auto"/>
          <w:sz w:val="24"/>
          <w:highlight w:val="none"/>
        </w:rPr>
      </w:pPr>
    </w:p>
    <w:p w14:paraId="3E10358E">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BCC2919">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4CB4A3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ADA9645">
      <w:pPr>
        <w:widowControl/>
        <w:spacing w:line="360" w:lineRule="auto"/>
        <w:ind w:left="150"/>
        <w:jc w:val="center"/>
        <w:rPr>
          <w:rFonts w:hint="eastAsia" w:ascii="仿宋" w:hAnsi="仿宋" w:eastAsia="仿宋" w:cs="仿宋"/>
          <w:b/>
          <w:color w:val="auto"/>
          <w:kern w:val="0"/>
          <w:sz w:val="32"/>
          <w:szCs w:val="32"/>
          <w:highlight w:val="none"/>
        </w:rPr>
      </w:pPr>
    </w:p>
    <w:p w14:paraId="4294A01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547808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F615C32">
      <w:pPr>
        <w:rPr>
          <w:rFonts w:hint="eastAsia" w:ascii="仿宋" w:hAnsi="仿宋" w:eastAsia="仿宋" w:cs="仿宋"/>
          <w:color w:val="auto"/>
          <w:highlight w:val="none"/>
        </w:rPr>
      </w:pPr>
    </w:p>
    <w:p w14:paraId="42C11081">
      <w:pPr>
        <w:snapToGrid w:val="0"/>
        <w:spacing w:line="360" w:lineRule="auto"/>
        <w:ind w:right="480"/>
        <w:jc w:val="center"/>
        <w:rPr>
          <w:rFonts w:hint="eastAsia" w:ascii="仿宋" w:hAnsi="仿宋" w:eastAsia="仿宋" w:cs="仿宋"/>
          <w:b/>
          <w:color w:val="auto"/>
          <w:kern w:val="0"/>
          <w:sz w:val="32"/>
          <w:szCs w:val="32"/>
          <w:highlight w:val="none"/>
        </w:rPr>
      </w:pPr>
    </w:p>
    <w:p w14:paraId="591131B3">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828C07A">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6B28A03">
      <w:pPr>
        <w:spacing w:line="360" w:lineRule="auto"/>
        <w:jc w:val="center"/>
        <w:outlineLvl w:val="0"/>
        <w:rPr>
          <w:rFonts w:hint="eastAsia" w:ascii="仿宋" w:hAnsi="仿宋" w:eastAsia="仿宋" w:cs="仿宋"/>
          <w:b/>
          <w:color w:val="auto"/>
          <w:kern w:val="0"/>
          <w:sz w:val="24"/>
          <w:highlight w:val="none"/>
        </w:rPr>
      </w:pPr>
    </w:p>
    <w:p w14:paraId="1281B24C">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08541B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55E710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14:paraId="48945587">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2A0E546C">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14:paraId="4EB1754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556FD37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14:paraId="3F11B55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F62CB7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）其他资信资料</w:t>
      </w:r>
      <w:r>
        <w:rPr>
          <w:rFonts w:hint="eastAsia" w:ascii="仿宋" w:hAnsi="仿宋" w:eastAsia="仿宋" w:cs="仿宋"/>
          <w:color w:val="auto"/>
          <w:highlight w:val="none"/>
        </w:rPr>
        <w:t>…………………………………………………………………………（页码）</w:t>
      </w:r>
    </w:p>
    <w:p w14:paraId="2953DE6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）供应商类似业绩表</w:t>
      </w:r>
      <w:r>
        <w:rPr>
          <w:rFonts w:hint="eastAsia" w:ascii="仿宋" w:hAnsi="仿宋" w:eastAsia="仿宋" w:cs="仿宋"/>
          <w:color w:val="auto"/>
          <w:highlight w:val="none"/>
        </w:rPr>
        <w:t>…………………………………………………………………（页码）</w:t>
      </w:r>
    </w:p>
    <w:p w14:paraId="6743328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val="zh-CN"/>
        </w:rPr>
        <w:t>）提供针对项目的完整技术解决方案</w:t>
      </w:r>
      <w:r>
        <w:rPr>
          <w:rFonts w:hint="eastAsia" w:ascii="仿宋" w:hAnsi="仿宋" w:eastAsia="仿宋" w:cs="仿宋"/>
          <w:color w:val="auto"/>
          <w:highlight w:val="none"/>
        </w:rPr>
        <w:t>……………………………………………（页码）</w:t>
      </w:r>
    </w:p>
    <w:p w14:paraId="20F4BD37">
      <w:pPr>
        <w:snapToGrid w:val="0"/>
        <w:spacing w:line="360" w:lineRule="auto"/>
        <w:jc w:val="center"/>
        <w:rPr>
          <w:rFonts w:hint="eastAsia" w:ascii="仿宋" w:hAnsi="仿宋" w:eastAsia="仿宋" w:cs="仿宋"/>
          <w:b/>
          <w:color w:val="auto"/>
          <w:kern w:val="0"/>
          <w:sz w:val="32"/>
          <w:szCs w:val="32"/>
          <w:highlight w:val="none"/>
          <w:lang w:val="zh-CN"/>
        </w:rPr>
      </w:pPr>
    </w:p>
    <w:p w14:paraId="7B288BDF">
      <w:pPr>
        <w:snapToGrid w:val="0"/>
        <w:spacing w:line="360" w:lineRule="auto"/>
        <w:jc w:val="center"/>
        <w:rPr>
          <w:rFonts w:hint="eastAsia" w:ascii="仿宋" w:hAnsi="仿宋" w:eastAsia="仿宋" w:cs="仿宋"/>
          <w:b/>
          <w:color w:val="auto"/>
          <w:kern w:val="0"/>
          <w:sz w:val="32"/>
          <w:szCs w:val="32"/>
          <w:highlight w:val="none"/>
          <w:lang w:val="zh-CN"/>
        </w:rPr>
      </w:pPr>
    </w:p>
    <w:p w14:paraId="593088BD">
      <w:pPr>
        <w:snapToGrid w:val="0"/>
        <w:spacing w:line="360" w:lineRule="auto"/>
        <w:jc w:val="center"/>
        <w:rPr>
          <w:rFonts w:hint="eastAsia" w:ascii="仿宋" w:hAnsi="仿宋" w:eastAsia="仿宋" w:cs="仿宋"/>
          <w:b/>
          <w:color w:val="auto"/>
          <w:kern w:val="0"/>
          <w:sz w:val="32"/>
          <w:szCs w:val="32"/>
          <w:highlight w:val="none"/>
          <w:lang w:val="zh-CN"/>
        </w:rPr>
      </w:pPr>
    </w:p>
    <w:p w14:paraId="19A3A646">
      <w:pPr>
        <w:snapToGrid w:val="0"/>
        <w:spacing w:line="360" w:lineRule="auto"/>
        <w:jc w:val="center"/>
        <w:rPr>
          <w:rFonts w:hint="eastAsia" w:ascii="仿宋" w:hAnsi="仿宋" w:eastAsia="仿宋" w:cs="仿宋"/>
          <w:b/>
          <w:color w:val="auto"/>
          <w:kern w:val="0"/>
          <w:sz w:val="32"/>
          <w:szCs w:val="32"/>
          <w:highlight w:val="none"/>
          <w:lang w:val="zh-CN"/>
        </w:rPr>
      </w:pPr>
    </w:p>
    <w:p w14:paraId="67ACB161">
      <w:pPr>
        <w:snapToGrid w:val="0"/>
        <w:spacing w:line="360" w:lineRule="auto"/>
        <w:jc w:val="center"/>
        <w:rPr>
          <w:rFonts w:hint="eastAsia" w:ascii="仿宋" w:hAnsi="仿宋" w:eastAsia="仿宋" w:cs="仿宋"/>
          <w:b/>
          <w:color w:val="auto"/>
          <w:kern w:val="0"/>
          <w:sz w:val="32"/>
          <w:szCs w:val="32"/>
          <w:highlight w:val="none"/>
          <w:lang w:val="zh-CN"/>
        </w:rPr>
      </w:pPr>
    </w:p>
    <w:p w14:paraId="1CB252E7">
      <w:pPr>
        <w:snapToGrid w:val="0"/>
        <w:spacing w:line="360" w:lineRule="auto"/>
        <w:jc w:val="center"/>
        <w:rPr>
          <w:rFonts w:hint="eastAsia" w:ascii="仿宋" w:hAnsi="仿宋" w:eastAsia="仿宋" w:cs="仿宋"/>
          <w:b/>
          <w:color w:val="auto"/>
          <w:kern w:val="0"/>
          <w:sz w:val="32"/>
          <w:szCs w:val="32"/>
          <w:highlight w:val="none"/>
          <w:lang w:val="zh-CN"/>
        </w:rPr>
      </w:pPr>
    </w:p>
    <w:p w14:paraId="08640257">
      <w:pPr>
        <w:snapToGrid w:val="0"/>
        <w:spacing w:line="360" w:lineRule="auto"/>
        <w:jc w:val="center"/>
        <w:rPr>
          <w:rFonts w:hint="eastAsia" w:ascii="仿宋" w:hAnsi="仿宋" w:eastAsia="仿宋" w:cs="仿宋"/>
          <w:b/>
          <w:color w:val="auto"/>
          <w:kern w:val="0"/>
          <w:sz w:val="32"/>
          <w:szCs w:val="32"/>
          <w:highlight w:val="none"/>
          <w:lang w:val="zh-CN"/>
        </w:rPr>
      </w:pPr>
    </w:p>
    <w:p w14:paraId="50301FC3">
      <w:pPr>
        <w:snapToGrid w:val="0"/>
        <w:spacing w:line="360" w:lineRule="auto"/>
        <w:jc w:val="center"/>
        <w:rPr>
          <w:rFonts w:hint="eastAsia" w:ascii="仿宋" w:hAnsi="仿宋" w:eastAsia="仿宋" w:cs="仿宋"/>
          <w:b/>
          <w:color w:val="auto"/>
          <w:kern w:val="0"/>
          <w:sz w:val="32"/>
          <w:szCs w:val="32"/>
          <w:highlight w:val="none"/>
          <w:lang w:val="zh-CN"/>
        </w:rPr>
      </w:pPr>
    </w:p>
    <w:p w14:paraId="0E944FDB">
      <w:pPr>
        <w:snapToGrid w:val="0"/>
        <w:spacing w:line="360" w:lineRule="auto"/>
        <w:jc w:val="center"/>
        <w:rPr>
          <w:rFonts w:hint="eastAsia" w:ascii="仿宋" w:hAnsi="仿宋" w:eastAsia="仿宋" w:cs="仿宋"/>
          <w:b/>
          <w:color w:val="auto"/>
          <w:kern w:val="0"/>
          <w:sz w:val="32"/>
          <w:szCs w:val="32"/>
          <w:highlight w:val="none"/>
          <w:lang w:val="zh-CN"/>
        </w:rPr>
      </w:pPr>
    </w:p>
    <w:p w14:paraId="5CFF0B99">
      <w:pPr>
        <w:snapToGrid w:val="0"/>
        <w:spacing w:line="360" w:lineRule="auto"/>
        <w:jc w:val="center"/>
        <w:rPr>
          <w:rFonts w:hint="eastAsia" w:ascii="仿宋" w:hAnsi="仿宋" w:eastAsia="仿宋" w:cs="仿宋"/>
          <w:b/>
          <w:color w:val="auto"/>
          <w:kern w:val="0"/>
          <w:sz w:val="32"/>
          <w:szCs w:val="32"/>
          <w:highlight w:val="none"/>
          <w:lang w:val="zh-CN"/>
        </w:rPr>
      </w:pPr>
    </w:p>
    <w:p w14:paraId="1B7A5283">
      <w:pPr>
        <w:snapToGrid w:val="0"/>
        <w:spacing w:line="360" w:lineRule="auto"/>
        <w:jc w:val="center"/>
        <w:rPr>
          <w:rFonts w:hint="eastAsia" w:ascii="仿宋" w:hAnsi="仿宋" w:eastAsia="仿宋" w:cs="仿宋"/>
          <w:b/>
          <w:color w:val="auto"/>
          <w:kern w:val="0"/>
          <w:sz w:val="32"/>
          <w:szCs w:val="32"/>
          <w:highlight w:val="none"/>
          <w:lang w:val="zh-CN"/>
        </w:rPr>
      </w:pPr>
    </w:p>
    <w:p w14:paraId="1131A08F">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E78F2FE">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杭州市上城区综合行政执法局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浙江华耀建设咨询有限公司</w:t>
      </w:r>
      <w:r>
        <w:rPr>
          <w:rFonts w:hint="eastAsia" w:ascii="仿宋_GB2312" w:hAnsi="仿宋" w:eastAsia="仿宋_GB2312" w:cs="仿宋_GB2312"/>
          <w:color w:val="auto"/>
          <w:sz w:val="24"/>
          <w:highlight w:val="none"/>
        </w:rPr>
        <w:t>：</w:t>
      </w:r>
    </w:p>
    <w:p w14:paraId="3874C0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val="en-US" w:eastAsia="zh-CN"/>
        </w:rPr>
        <w:t>中的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名称）【招标编号：（采购编号）】招标的有关活动，并对此项目进行投标。为此：</w:t>
      </w:r>
    </w:p>
    <w:p w14:paraId="53465C6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34234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3A8A29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4D62C2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DE21A0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01" w:name="_Hlk101257010"/>
      <w:r>
        <w:rPr>
          <w:rFonts w:hint="eastAsia" w:ascii="仿宋" w:hAnsi="仿宋" w:eastAsia="仿宋" w:cs="仿宋"/>
          <w:color w:val="auto"/>
          <w:sz w:val="24"/>
          <w:highlight w:val="none"/>
        </w:rPr>
        <w:t>（如果有)</w:t>
      </w:r>
      <w:bookmarkEnd w:id="401"/>
      <w:r>
        <w:rPr>
          <w:rFonts w:hint="eastAsia" w:ascii="仿宋" w:hAnsi="仿宋" w:eastAsia="仿宋" w:cs="仿宋"/>
          <w:snapToGrid w:val="0"/>
          <w:color w:val="auto"/>
          <w:kern w:val="28"/>
          <w:sz w:val="24"/>
          <w:szCs w:val="20"/>
          <w:highlight w:val="none"/>
        </w:rPr>
        <w:t>；</w:t>
      </w:r>
    </w:p>
    <w:p w14:paraId="34A9C67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555419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1F92FA7">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362898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3DE669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BCFA48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0BA1A2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0ACC9D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1791B5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2A5F508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BC0105E">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B242CC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C48D7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9F5BD0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54979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51965E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4B9505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8E479F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76D820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AC3561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120C7E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5ADCE0D">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776B0F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1E9F53A">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2DC4086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76D5FED">
      <w:pPr>
        <w:snapToGrid w:val="0"/>
        <w:spacing w:line="360" w:lineRule="auto"/>
        <w:jc w:val="center"/>
        <w:rPr>
          <w:rFonts w:hint="eastAsia" w:ascii="仿宋" w:hAnsi="仿宋" w:eastAsia="仿宋" w:cs="仿宋"/>
          <w:b/>
          <w:color w:val="auto"/>
          <w:kern w:val="0"/>
          <w:sz w:val="32"/>
          <w:szCs w:val="32"/>
          <w:highlight w:val="none"/>
        </w:rPr>
      </w:pPr>
    </w:p>
    <w:p w14:paraId="267F52E5">
      <w:pPr>
        <w:snapToGrid w:val="0"/>
        <w:spacing w:line="360" w:lineRule="auto"/>
        <w:rPr>
          <w:rFonts w:hint="eastAsia" w:ascii="仿宋" w:hAnsi="仿宋" w:eastAsia="仿宋" w:cs="仿宋"/>
          <w:color w:val="auto"/>
          <w:sz w:val="24"/>
          <w:highlight w:val="none"/>
        </w:rPr>
      </w:pPr>
    </w:p>
    <w:p w14:paraId="7DB76E91">
      <w:pPr>
        <w:jc w:val="center"/>
        <w:rPr>
          <w:rFonts w:hint="eastAsia" w:ascii="仿宋" w:hAnsi="仿宋" w:eastAsia="仿宋" w:cs="仿宋"/>
          <w:b/>
          <w:color w:val="auto"/>
          <w:kern w:val="0"/>
          <w:sz w:val="32"/>
          <w:szCs w:val="32"/>
          <w:highlight w:val="none"/>
        </w:rPr>
      </w:pPr>
    </w:p>
    <w:p w14:paraId="1F57BC03">
      <w:pPr>
        <w:jc w:val="center"/>
        <w:rPr>
          <w:rFonts w:hint="eastAsia" w:ascii="仿宋" w:hAnsi="仿宋" w:eastAsia="仿宋" w:cs="仿宋"/>
          <w:b/>
          <w:color w:val="auto"/>
          <w:kern w:val="0"/>
          <w:sz w:val="32"/>
          <w:szCs w:val="32"/>
          <w:highlight w:val="none"/>
        </w:rPr>
      </w:pPr>
    </w:p>
    <w:p w14:paraId="1553F81F">
      <w:pPr>
        <w:jc w:val="center"/>
        <w:rPr>
          <w:rFonts w:hint="eastAsia" w:ascii="仿宋" w:hAnsi="仿宋" w:eastAsia="仿宋" w:cs="仿宋"/>
          <w:b/>
          <w:color w:val="auto"/>
          <w:kern w:val="0"/>
          <w:sz w:val="32"/>
          <w:szCs w:val="32"/>
          <w:highlight w:val="none"/>
        </w:rPr>
      </w:pPr>
    </w:p>
    <w:p w14:paraId="5B887F7F">
      <w:pPr>
        <w:jc w:val="center"/>
        <w:rPr>
          <w:rFonts w:hint="eastAsia" w:ascii="仿宋" w:hAnsi="仿宋" w:eastAsia="仿宋" w:cs="仿宋"/>
          <w:b/>
          <w:color w:val="auto"/>
          <w:kern w:val="0"/>
          <w:sz w:val="32"/>
          <w:szCs w:val="32"/>
          <w:highlight w:val="none"/>
        </w:rPr>
      </w:pPr>
    </w:p>
    <w:p w14:paraId="3A166B8B">
      <w:pPr>
        <w:jc w:val="center"/>
        <w:rPr>
          <w:rFonts w:hint="eastAsia" w:ascii="仿宋" w:hAnsi="仿宋" w:eastAsia="仿宋" w:cs="仿宋"/>
          <w:b/>
          <w:color w:val="auto"/>
          <w:kern w:val="0"/>
          <w:sz w:val="32"/>
          <w:szCs w:val="32"/>
          <w:highlight w:val="none"/>
        </w:rPr>
      </w:pPr>
    </w:p>
    <w:p w14:paraId="666E821D">
      <w:pPr>
        <w:jc w:val="center"/>
        <w:rPr>
          <w:rFonts w:hint="eastAsia" w:ascii="仿宋" w:hAnsi="仿宋" w:eastAsia="仿宋" w:cs="仿宋"/>
          <w:b/>
          <w:color w:val="auto"/>
          <w:kern w:val="0"/>
          <w:sz w:val="32"/>
          <w:szCs w:val="32"/>
          <w:highlight w:val="none"/>
        </w:rPr>
      </w:pPr>
    </w:p>
    <w:p w14:paraId="3438D2C9">
      <w:pPr>
        <w:jc w:val="center"/>
        <w:rPr>
          <w:rFonts w:hint="eastAsia" w:ascii="仿宋" w:hAnsi="仿宋" w:eastAsia="仿宋" w:cs="仿宋"/>
          <w:b/>
          <w:color w:val="auto"/>
          <w:kern w:val="0"/>
          <w:sz w:val="32"/>
          <w:szCs w:val="32"/>
          <w:highlight w:val="none"/>
        </w:rPr>
      </w:pPr>
    </w:p>
    <w:p w14:paraId="7A0D872E">
      <w:pPr>
        <w:jc w:val="center"/>
        <w:rPr>
          <w:rFonts w:hint="eastAsia" w:ascii="仿宋" w:hAnsi="仿宋" w:eastAsia="仿宋" w:cs="仿宋"/>
          <w:b/>
          <w:color w:val="auto"/>
          <w:kern w:val="0"/>
          <w:sz w:val="32"/>
          <w:szCs w:val="32"/>
          <w:highlight w:val="none"/>
        </w:rPr>
      </w:pPr>
    </w:p>
    <w:p w14:paraId="4E708570">
      <w:pPr>
        <w:jc w:val="center"/>
        <w:rPr>
          <w:rFonts w:hint="eastAsia" w:ascii="仿宋" w:hAnsi="仿宋" w:eastAsia="仿宋" w:cs="仿宋"/>
          <w:b/>
          <w:color w:val="auto"/>
          <w:kern w:val="0"/>
          <w:sz w:val="32"/>
          <w:szCs w:val="32"/>
          <w:highlight w:val="none"/>
        </w:rPr>
      </w:pPr>
    </w:p>
    <w:p w14:paraId="00727C9A">
      <w:pPr>
        <w:jc w:val="center"/>
        <w:rPr>
          <w:rFonts w:hint="eastAsia" w:ascii="仿宋" w:hAnsi="仿宋" w:eastAsia="仿宋" w:cs="仿宋"/>
          <w:b/>
          <w:color w:val="auto"/>
          <w:kern w:val="0"/>
          <w:sz w:val="32"/>
          <w:szCs w:val="32"/>
          <w:highlight w:val="none"/>
        </w:rPr>
      </w:pPr>
    </w:p>
    <w:p w14:paraId="0C279B93">
      <w:pPr>
        <w:jc w:val="center"/>
        <w:rPr>
          <w:rFonts w:hint="eastAsia" w:ascii="仿宋" w:hAnsi="仿宋" w:eastAsia="仿宋" w:cs="仿宋"/>
          <w:b/>
          <w:color w:val="auto"/>
          <w:kern w:val="0"/>
          <w:sz w:val="32"/>
          <w:szCs w:val="32"/>
          <w:highlight w:val="none"/>
        </w:rPr>
      </w:pPr>
    </w:p>
    <w:p w14:paraId="0BD85846">
      <w:pPr>
        <w:jc w:val="center"/>
        <w:rPr>
          <w:rFonts w:hint="eastAsia" w:ascii="仿宋" w:hAnsi="仿宋" w:eastAsia="仿宋" w:cs="仿宋"/>
          <w:b/>
          <w:color w:val="auto"/>
          <w:kern w:val="0"/>
          <w:sz w:val="32"/>
          <w:szCs w:val="32"/>
          <w:highlight w:val="none"/>
        </w:rPr>
      </w:pPr>
    </w:p>
    <w:p w14:paraId="0D2F7C2F">
      <w:pPr>
        <w:jc w:val="center"/>
        <w:rPr>
          <w:rFonts w:hint="eastAsia" w:ascii="仿宋" w:hAnsi="仿宋" w:eastAsia="仿宋" w:cs="仿宋"/>
          <w:b/>
          <w:color w:val="auto"/>
          <w:kern w:val="0"/>
          <w:sz w:val="32"/>
          <w:szCs w:val="32"/>
          <w:highlight w:val="none"/>
        </w:rPr>
      </w:pPr>
    </w:p>
    <w:p w14:paraId="61CFC22D">
      <w:pPr>
        <w:jc w:val="center"/>
        <w:rPr>
          <w:rFonts w:hint="eastAsia" w:ascii="仿宋" w:hAnsi="仿宋" w:eastAsia="仿宋" w:cs="仿宋"/>
          <w:b/>
          <w:color w:val="auto"/>
          <w:kern w:val="0"/>
          <w:sz w:val="32"/>
          <w:szCs w:val="32"/>
          <w:highlight w:val="none"/>
        </w:rPr>
      </w:pPr>
    </w:p>
    <w:p w14:paraId="4AACC869">
      <w:pPr>
        <w:jc w:val="center"/>
        <w:rPr>
          <w:rFonts w:hint="eastAsia" w:ascii="仿宋" w:hAnsi="仿宋" w:eastAsia="仿宋" w:cs="仿宋"/>
          <w:b/>
          <w:color w:val="auto"/>
          <w:kern w:val="0"/>
          <w:sz w:val="32"/>
          <w:szCs w:val="32"/>
          <w:highlight w:val="none"/>
        </w:rPr>
      </w:pPr>
    </w:p>
    <w:p w14:paraId="0F942FBE">
      <w:pPr>
        <w:jc w:val="center"/>
        <w:rPr>
          <w:rFonts w:hint="eastAsia" w:ascii="仿宋" w:hAnsi="仿宋" w:eastAsia="仿宋" w:cs="仿宋"/>
          <w:b/>
          <w:color w:val="auto"/>
          <w:kern w:val="0"/>
          <w:sz w:val="32"/>
          <w:szCs w:val="32"/>
          <w:highlight w:val="none"/>
        </w:rPr>
      </w:pPr>
    </w:p>
    <w:p w14:paraId="601A5743">
      <w:pPr>
        <w:jc w:val="center"/>
        <w:rPr>
          <w:rFonts w:hint="eastAsia" w:ascii="仿宋" w:hAnsi="仿宋" w:eastAsia="仿宋" w:cs="仿宋"/>
          <w:b/>
          <w:color w:val="auto"/>
          <w:kern w:val="0"/>
          <w:sz w:val="32"/>
          <w:szCs w:val="32"/>
          <w:highlight w:val="none"/>
        </w:rPr>
      </w:pPr>
    </w:p>
    <w:p w14:paraId="13270E11">
      <w:pPr>
        <w:jc w:val="center"/>
        <w:rPr>
          <w:rFonts w:hint="eastAsia" w:ascii="仿宋" w:hAnsi="仿宋" w:eastAsia="仿宋" w:cs="仿宋"/>
          <w:b/>
          <w:color w:val="auto"/>
          <w:kern w:val="0"/>
          <w:sz w:val="32"/>
          <w:szCs w:val="32"/>
          <w:highlight w:val="none"/>
        </w:rPr>
      </w:pPr>
    </w:p>
    <w:p w14:paraId="6A72588D">
      <w:pPr>
        <w:jc w:val="center"/>
        <w:rPr>
          <w:rFonts w:hint="eastAsia" w:ascii="仿宋" w:hAnsi="仿宋" w:eastAsia="仿宋" w:cs="仿宋"/>
          <w:b/>
          <w:color w:val="auto"/>
          <w:kern w:val="0"/>
          <w:sz w:val="32"/>
          <w:szCs w:val="32"/>
          <w:highlight w:val="none"/>
        </w:rPr>
      </w:pPr>
    </w:p>
    <w:p w14:paraId="18F00FB6">
      <w:pPr>
        <w:jc w:val="center"/>
        <w:rPr>
          <w:rFonts w:hint="eastAsia" w:ascii="仿宋" w:hAnsi="仿宋" w:eastAsia="仿宋" w:cs="仿宋"/>
          <w:b/>
          <w:color w:val="auto"/>
          <w:kern w:val="0"/>
          <w:sz w:val="32"/>
          <w:szCs w:val="32"/>
          <w:highlight w:val="none"/>
        </w:rPr>
      </w:pPr>
    </w:p>
    <w:p w14:paraId="6128976C">
      <w:pPr>
        <w:pStyle w:val="2"/>
        <w:rPr>
          <w:rFonts w:hint="eastAsia" w:ascii="仿宋" w:hAnsi="仿宋" w:eastAsia="仿宋" w:cs="仿宋"/>
          <w:color w:val="auto"/>
          <w:highlight w:val="none"/>
          <w:lang w:val="en-US"/>
        </w:rPr>
      </w:pPr>
    </w:p>
    <w:p w14:paraId="6FAB9192">
      <w:pPr>
        <w:jc w:val="center"/>
        <w:rPr>
          <w:rFonts w:hint="eastAsia" w:ascii="仿宋" w:hAnsi="仿宋" w:eastAsia="仿宋" w:cs="仿宋"/>
          <w:b/>
          <w:color w:val="auto"/>
          <w:kern w:val="0"/>
          <w:sz w:val="32"/>
          <w:szCs w:val="32"/>
          <w:highlight w:val="none"/>
        </w:rPr>
      </w:pPr>
    </w:p>
    <w:p w14:paraId="2562050C">
      <w:pPr>
        <w:jc w:val="center"/>
        <w:rPr>
          <w:rFonts w:hint="eastAsia" w:ascii="仿宋" w:hAnsi="仿宋" w:eastAsia="仿宋" w:cs="仿宋"/>
          <w:b/>
          <w:color w:val="auto"/>
          <w:kern w:val="0"/>
          <w:sz w:val="32"/>
          <w:szCs w:val="32"/>
          <w:highlight w:val="none"/>
        </w:rPr>
      </w:pPr>
    </w:p>
    <w:p w14:paraId="4831D3C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3ED38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F4B995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2124B525">
      <w:pPr>
        <w:snapToGrid w:val="0"/>
        <w:spacing w:line="360" w:lineRule="auto"/>
        <w:rPr>
          <w:rFonts w:hint="eastAsia" w:ascii="仿宋" w:hAnsi="仿宋" w:eastAsia="仿宋" w:cs="仿宋"/>
          <w:color w:val="auto"/>
          <w:kern w:val="0"/>
          <w:sz w:val="24"/>
          <w:highlight w:val="none"/>
        </w:rPr>
      </w:pPr>
      <w:r>
        <w:rPr>
          <w:rFonts w:hint="eastAsia" w:ascii="仿宋_GB2312" w:hAnsi="仿宋" w:eastAsia="仿宋_GB2312" w:cs="仿宋_GB2312"/>
          <w:color w:val="auto"/>
          <w:sz w:val="24"/>
          <w:highlight w:val="none"/>
          <w:lang w:val="en-US" w:eastAsia="zh-CN"/>
        </w:rPr>
        <w:t>杭州市上城区综合行政执法局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浙江华耀建设咨询有限公司</w:t>
      </w:r>
      <w:r>
        <w:rPr>
          <w:rFonts w:hint="eastAsia" w:ascii="仿宋" w:hAnsi="仿宋" w:eastAsia="仿宋" w:cs="仿宋"/>
          <w:color w:val="auto"/>
          <w:kern w:val="0"/>
          <w:sz w:val="24"/>
          <w:highlight w:val="none"/>
          <w:lang w:val="zh-CN"/>
        </w:rPr>
        <w:t>：</w:t>
      </w:r>
    </w:p>
    <w:p w14:paraId="4BA9B59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中的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5988AA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940F42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2ADB2CA1">
      <w:pPr>
        <w:pStyle w:val="15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2A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F297C8">
            <w:pPr>
              <w:pStyle w:val="15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FB0B63C">
            <w:pPr>
              <w:pStyle w:val="150"/>
              <w:adjustRightInd w:val="0"/>
              <w:spacing w:line="360" w:lineRule="auto"/>
              <w:rPr>
                <w:rFonts w:hint="eastAsia" w:ascii="仿宋" w:hAnsi="仿宋" w:eastAsia="仿宋" w:cs="仿宋"/>
                <w:bCs/>
                <w:color w:val="auto"/>
                <w:sz w:val="24"/>
                <w:highlight w:val="none"/>
              </w:rPr>
            </w:pPr>
          </w:p>
        </w:tc>
      </w:tr>
    </w:tbl>
    <w:p w14:paraId="5AB26034">
      <w:pPr>
        <w:pStyle w:val="2"/>
        <w:rPr>
          <w:rFonts w:hint="eastAsia"/>
          <w:highlight w:val="none"/>
        </w:rPr>
      </w:pPr>
    </w:p>
    <w:p w14:paraId="5C1F033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EB600F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D05EDC5">
      <w:pPr>
        <w:snapToGrid w:val="0"/>
        <w:spacing w:line="360" w:lineRule="auto"/>
        <w:rPr>
          <w:rFonts w:hint="eastAsia" w:ascii="仿宋" w:hAnsi="仿宋" w:eastAsia="仿宋" w:cs="仿宋"/>
          <w:color w:val="auto"/>
          <w:sz w:val="24"/>
          <w:highlight w:val="none"/>
        </w:rPr>
      </w:pPr>
    </w:p>
    <w:p w14:paraId="68D34C2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p>
    <w:p w14:paraId="3DC4D85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337457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2C7B32A9">
      <w:pPr>
        <w:snapToGrid w:val="0"/>
        <w:spacing w:line="360" w:lineRule="auto"/>
        <w:rPr>
          <w:rFonts w:hint="eastAsia" w:ascii="仿宋_GB2312" w:hAnsi="仿宋" w:eastAsia="仿宋_GB2312" w:cs="仿宋_GB2312"/>
          <w:color w:val="auto"/>
          <w:sz w:val="24"/>
          <w:highlight w:val="none"/>
          <w:lang w:val="en-US" w:eastAsia="zh-CN"/>
        </w:rPr>
      </w:pPr>
    </w:p>
    <w:p w14:paraId="4F623757">
      <w:pPr>
        <w:snapToGrid w:val="0"/>
        <w:spacing w:line="360" w:lineRule="auto"/>
        <w:rPr>
          <w:rFonts w:hint="eastAsia" w:ascii="仿宋" w:hAnsi="仿宋" w:eastAsia="仿宋" w:cs="仿宋"/>
          <w:color w:val="auto"/>
          <w:kern w:val="0"/>
          <w:sz w:val="24"/>
          <w:highlight w:val="none"/>
        </w:rPr>
      </w:pPr>
      <w:r>
        <w:rPr>
          <w:rFonts w:hint="eastAsia" w:ascii="仿宋_GB2312" w:hAnsi="仿宋" w:eastAsia="仿宋_GB2312" w:cs="仿宋_GB2312"/>
          <w:color w:val="auto"/>
          <w:sz w:val="24"/>
          <w:highlight w:val="none"/>
          <w:lang w:val="en-US" w:eastAsia="zh-CN"/>
        </w:rPr>
        <w:t>杭州市上城区综合行政执法局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浙江华耀建设咨询有限公司</w:t>
      </w:r>
      <w:r>
        <w:rPr>
          <w:rFonts w:hint="eastAsia" w:ascii="仿宋" w:hAnsi="仿宋" w:eastAsia="仿宋" w:cs="仿宋"/>
          <w:color w:val="auto"/>
          <w:kern w:val="0"/>
          <w:sz w:val="24"/>
          <w:highlight w:val="none"/>
          <w:lang w:val="zh-CN"/>
        </w:rPr>
        <w:t>：</w:t>
      </w:r>
    </w:p>
    <w:p w14:paraId="11EA70D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中的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E3EE8B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0FC18A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5E2518DF">
      <w:pPr>
        <w:pStyle w:val="15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B8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DF9247">
            <w:pPr>
              <w:pStyle w:val="15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70FD7A9">
            <w:pPr>
              <w:pStyle w:val="150"/>
              <w:adjustRightInd w:val="0"/>
              <w:spacing w:line="360" w:lineRule="auto"/>
              <w:rPr>
                <w:rFonts w:hint="eastAsia" w:ascii="仿宋" w:hAnsi="仿宋" w:eastAsia="仿宋" w:cs="仿宋"/>
                <w:bCs/>
                <w:color w:val="auto"/>
                <w:sz w:val="24"/>
                <w:highlight w:val="none"/>
              </w:rPr>
            </w:pPr>
          </w:p>
        </w:tc>
      </w:tr>
    </w:tbl>
    <w:p w14:paraId="0C88B101">
      <w:pPr>
        <w:pStyle w:val="2"/>
        <w:rPr>
          <w:rFonts w:hint="eastAsia"/>
          <w:highlight w:val="none"/>
        </w:rPr>
      </w:pPr>
    </w:p>
    <w:p w14:paraId="298FCC7F">
      <w:pPr>
        <w:jc w:val="center"/>
        <w:rPr>
          <w:rFonts w:hint="eastAsia" w:ascii="仿宋" w:hAnsi="仿宋" w:eastAsia="仿宋" w:cs="仿宋"/>
          <w:b/>
          <w:color w:val="auto"/>
          <w:kern w:val="0"/>
          <w:sz w:val="32"/>
          <w:szCs w:val="32"/>
          <w:highlight w:val="none"/>
        </w:rPr>
      </w:pPr>
    </w:p>
    <w:p w14:paraId="7EEFF72E">
      <w:pPr>
        <w:rPr>
          <w:rFonts w:hint="eastAsia" w:ascii="仿宋" w:hAnsi="仿宋" w:eastAsia="仿宋" w:cs="仿宋"/>
          <w:color w:val="auto"/>
          <w:highlight w:val="none"/>
        </w:rPr>
      </w:pPr>
    </w:p>
    <w:p w14:paraId="6082C18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0F27C9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2BF87F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8BE3C6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E06F19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914E0E0">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B5C0BD2">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9AEBF4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02B4544">
      <w:pPr>
        <w:pStyle w:val="15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8C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BDA18D4">
            <w:pPr>
              <w:pStyle w:val="15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AA66584">
            <w:pPr>
              <w:pStyle w:val="150"/>
              <w:adjustRightInd w:val="0"/>
              <w:spacing w:line="360" w:lineRule="auto"/>
              <w:rPr>
                <w:rFonts w:hint="eastAsia" w:ascii="仿宋" w:hAnsi="仿宋" w:eastAsia="仿宋" w:cs="仿宋"/>
                <w:bCs/>
                <w:color w:val="auto"/>
                <w:sz w:val="24"/>
                <w:highlight w:val="none"/>
              </w:rPr>
            </w:pPr>
          </w:p>
        </w:tc>
      </w:tr>
    </w:tbl>
    <w:p w14:paraId="24E0BFD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3F18A8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A1FAD3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6D49FD5">
      <w:pPr>
        <w:jc w:val="center"/>
        <w:rPr>
          <w:rFonts w:hint="eastAsia" w:ascii="仿宋" w:hAnsi="仿宋" w:eastAsia="仿宋" w:cs="仿宋"/>
          <w:b/>
          <w:color w:val="auto"/>
          <w:kern w:val="0"/>
          <w:sz w:val="32"/>
          <w:szCs w:val="32"/>
          <w:highlight w:val="none"/>
        </w:rPr>
      </w:pPr>
    </w:p>
    <w:p w14:paraId="0B79C920">
      <w:pPr>
        <w:jc w:val="center"/>
        <w:rPr>
          <w:rFonts w:hint="eastAsia" w:ascii="仿宋" w:hAnsi="仿宋" w:eastAsia="仿宋" w:cs="仿宋"/>
          <w:b/>
          <w:color w:val="auto"/>
          <w:kern w:val="0"/>
          <w:sz w:val="32"/>
          <w:szCs w:val="32"/>
          <w:highlight w:val="none"/>
        </w:rPr>
      </w:pPr>
    </w:p>
    <w:p w14:paraId="540D22D1">
      <w:pPr>
        <w:jc w:val="center"/>
        <w:rPr>
          <w:rFonts w:hint="eastAsia" w:ascii="仿宋" w:hAnsi="仿宋" w:eastAsia="仿宋" w:cs="仿宋"/>
          <w:b/>
          <w:color w:val="auto"/>
          <w:kern w:val="0"/>
          <w:sz w:val="32"/>
          <w:szCs w:val="32"/>
          <w:highlight w:val="none"/>
        </w:rPr>
      </w:pPr>
    </w:p>
    <w:p w14:paraId="375A75AC">
      <w:pPr>
        <w:jc w:val="center"/>
        <w:rPr>
          <w:rFonts w:hint="eastAsia" w:ascii="仿宋" w:hAnsi="仿宋" w:eastAsia="仿宋" w:cs="仿宋"/>
          <w:b/>
          <w:color w:val="auto"/>
          <w:kern w:val="0"/>
          <w:sz w:val="32"/>
          <w:szCs w:val="32"/>
          <w:highlight w:val="none"/>
        </w:rPr>
      </w:pPr>
    </w:p>
    <w:p w14:paraId="5148C048">
      <w:pPr>
        <w:jc w:val="center"/>
        <w:rPr>
          <w:rFonts w:hint="eastAsia" w:ascii="仿宋" w:hAnsi="仿宋" w:eastAsia="仿宋" w:cs="仿宋"/>
          <w:b/>
          <w:color w:val="auto"/>
          <w:kern w:val="0"/>
          <w:sz w:val="32"/>
          <w:szCs w:val="32"/>
          <w:highlight w:val="none"/>
        </w:rPr>
      </w:pPr>
    </w:p>
    <w:p w14:paraId="2BA5821C">
      <w:pPr>
        <w:jc w:val="center"/>
        <w:rPr>
          <w:rFonts w:hint="eastAsia" w:ascii="仿宋" w:hAnsi="仿宋" w:eastAsia="仿宋" w:cs="仿宋"/>
          <w:b/>
          <w:color w:val="auto"/>
          <w:kern w:val="0"/>
          <w:sz w:val="32"/>
          <w:szCs w:val="32"/>
          <w:highlight w:val="none"/>
        </w:rPr>
      </w:pPr>
    </w:p>
    <w:p w14:paraId="294DB1C9">
      <w:pPr>
        <w:jc w:val="center"/>
        <w:rPr>
          <w:rFonts w:hint="eastAsia" w:ascii="仿宋" w:hAnsi="仿宋" w:eastAsia="仿宋" w:cs="仿宋"/>
          <w:b/>
          <w:color w:val="auto"/>
          <w:kern w:val="0"/>
          <w:sz w:val="32"/>
          <w:szCs w:val="32"/>
          <w:highlight w:val="none"/>
        </w:rPr>
      </w:pPr>
    </w:p>
    <w:p w14:paraId="64C07D0A">
      <w:pPr>
        <w:jc w:val="center"/>
        <w:rPr>
          <w:rFonts w:hint="eastAsia" w:ascii="仿宋" w:hAnsi="仿宋" w:eastAsia="仿宋" w:cs="仿宋"/>
          <w:b/>
          <w:color w:val="auto"/>
          <w:kern w:val="0"/>
          <w:sz w:val="32"/>
          <w:szCs w:val="32"/>
          <w:highlight w:val="none"/>
        </w:rPr>
      </w:pPr>
    </w:p>
    <w:p w14:paraId="710C92E6">
      <w:pPr>
        <w:jc w:val="center"/>
        <w:rPr>
          <w:rFonts w:hint="eastAsia" w:ascii="仿宋" w:hAnsi="仿宋" w:eastAsia="仿宋" w:cs="仿宋"/>
          <w:b/>
          <w:color w:val="auto"/>
          <w:kern w:val="0"/>
          <w:sz w:val="32"/>
          <w:szCs w:val="32"/>
          <w:highlight w:val="none"/>
        </w:rPr>
      </w:pPr>
    </w:p>
    <w:p w14:paraId="2122511E">
      <w:pPr>
        <w:jc w:val="center"/>
        <w:rPr>
          <w:rFonts w:hint="eastAsia" w:ascii="仿宋" w:hAnsi="仿宋" w:eastAsia="仿宋" w:cs="仿宋"/>
          <w:b/>
          <w:color w:val="auto"/>
          <w:kern w:val="0"/>
          <w:sz w:val="32"/>
          <w:szCs w:val="32"/>
          <w:highlight w:val="none"/>
        </w:rPr>
      </w:pPr>
    </w:p>
    <w:p w14:paraId="39092C77">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ED7811F">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39C8538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9AD892D">
      <w:pPr>
        <w:snapToGrid w:val="0"/>
        <w:spacing w:line="360" w:lineRule="auto"/>
        <w:rPr>
          <w:rFonts w:hint="eastAsia" w:ascii="仿宋" w:hAnsi="仿宋" w:eastAsia="仿宋" w:cs="仿宋"/>
          <w:color w:val="auto"/>
          <w:kern w:val="0"/>
          <w:sz w:val="24"/>
          <w:highlight w:val="none"/>
        </w:rPr>
      </w:pPr>
    </w:p>
    <w:p w14:paraId="7A3FD3E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8CCBF42">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68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61F6E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202CF1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28DFCB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A3E824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E43BAC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8DA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E3BA8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AFDB8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A51D947">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3000511">
            <w:pPr>
              <w:rPr>
                <w:rFonts w:hint="eastAsia" w:ascii="仿宋" w:hAnsi="仿宋" w:eastAsia="仿宋" w:cs="仿宋"/>
                <w:color w:val="auto"/>
                <w:sz w:val="24"/>
                <w:highlight w:val="none"/>
              </w:rPr>
            </w:pPr>
          </w:p>
          <w:p w14:paraId="67F4608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1F22436">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B15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0226E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E69E1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4599E3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3CCC946D">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76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DC308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0D35C3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2DB16CA">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02B2628B">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5CE88B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45CD795">
      <w:pPr>
        <w:jc w:val="center"/>
        <w:rPr>
          <w:rFonts w:hint="eastAsia" w:ascii="仿宋" w:hAnsi="仿宋" w:eastAsia="仿宋" w:cs="仿宋"/>
          <w:b/>
          <w:color w:val="auto"/>
          <w:kern w:val="0"/>
          <w:sz w:val="32"/>
          <w:szCs w:val="32"/>
          <w:highlight w:val="none"/>
        </w:rPr>
      </w:pPr>
    </w:p>
    <w:p w14:paraId="172EB1B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17C20C53">
      <w:pPr>
        <w:jc w:val="center"/>
        <w:rPr>
          <w:rFonts w:hint="eastAsia" w:ascii="仿宋" w:hAnsi="仿宋" w:eastAsia="仿宋" w:cs="仿宋"/>
          <w:b/>
          <w:color w:val="auto"/>
          <w:kern w:val="0"/>
          <w:sz w:val="32"/>
          <w:szCs w:val="32"/>
          <w:highlight w:val="none"/>
        </w:rPr>
      </w:pPr>
    </w:p>
    <w:p w14:paraId="22899587">
      <w:pPr>
        <w:jc w:val="center"/>
        <w:rPr>
          <w:rFonts w:hint="eastAsia" w:ascii="仿宋" w:hAnsi="仿宋" w:eastAsia="仿宋" w:cs="仿宋"/>
          <w:b/>
          <w:color w:val="auto"/>
          <w:kern w:val="0"/>
          <w:sz w:val="32"/>
          <w:szCs w:val="32"/>
          <w:highlight w:val="none"/>
        </w:rPr>
      </w:pPr>
    </w:p>
    <w:p w14:paraId="598860ED">
      <w:pPr>
        <w:jc w:val="center"/>
        <w:rPr>
          <w:rFonts w:hint="eastAsia" w:ascii="仿宋" w:hAnsi="仿宋" w:eastAsia="仿宋" w:cs="仿宋"/>
          <w:b/>
          <w:color w:val="auto"/>
          <w:kern w:val="0"/>
          <w:sz w:val="32"/>
          <w:szCs w:val="32"/>
          <w:highlight w:val="none"/>
        </w:rPr>
      </w:pPr>
    </w:p>
    <w:p w14:paraId="5169AE13">
      <w:pPr>
        <w:jc w:val="center"/>
        <w:rPr>
          <w:rFonts w:hint="eastAsia" w:ascii="仿宋" w:hAnsi="仿宋" w:eastAsia="仿宋" w:cs="仿宋"/>
          <w:b/>
          <w:color w:val="auto"/>
          <w:kern w:val="0"/>
          <w:sz w:val="32"/>
          <w:szCs w:val="32"/>
          <w:highlight w:val="none"/>
        </w:rPr>
      </w:pPr>
    </w:p>
    <w:p w14:paraId="4254C0A2">
      <w:pPr>
        <w:jc w:val="center"/>
        <w:rPr>
          <w:rFonts w:hint="eastAsia" w:ascii="仿宋" w:hAnsi="仿宋" w:eastAsia="仿宋" w:cs="仿宋"/>
          <w:b/>
          <w:color w:val="auto"/>
          <w:kern w:val="0"/>
          <w:sz w:val="32"/>
          <w:szCs w:val="32"/>
          <w:highlight w:val="none"/>
        </w:rPr>
      </w:pPr>
    </w:p>
    <w:p w14:paraId="480DF769">
      <w:pPr>
        <w:jc w:val="center"/>
        <w:rPr>
          <w:rFonts w:hint="eastAsia" w:ascii="仿宋" w:hAnsi="仿宋" w:eastAsia="仿宋" w:cs="仿宋"/>
          <w:b/>
          <w:color w:val="auto"/>
          <w:kern w:val="0"/>
          <w:sz w:val="32"/>
          <w:szCs w:val="32"/>
          <w:highlight w:val="none"/>
        </w:rPr>
      </w:pPr>
    </w:p>
    <w:p w14:paraId="054D6F1E">
      <w:pPr>
        <w:jc w:val="center"/>
        <w:rPr>
          <w:rFonts w:hint="eastAsia" w:ascii="仿宋" w:hAnsi="仿宋" w:eastAsia="仿宋" w:cs="仿宋"/>
          <w:b/>
          <w:color w:val="auto"/>
          <w:kern w:val="0"/>
          <w:sz w:val="32"/>
          <w:szCs w:val="32"/>
          <w:highlight w:val="none"/>
        </w:rPr>
      </w:pPr>
    </w:p>
    <w:p w14:paraId="4167D0C8">
      <w:pPr>
        <w:jc w:val="center"/>
        <w:rPr>
          <w:rFonts w:hint="eastAsia" w:ascii="仿宋" w:hAnsi="仿宋" w:eastAsia="仿宋" w:cs="仿宋"/>
          <w:b/>
          <w:color w:val="auto"/>
          <w:kern w:val="0"/>
          <w:sz w:val="32"/>
          <w:szCs w:val="32"/>
          <w:highlight w:val="none"/>
        </w:rPr>
      </w:pPr>
    </w:p>
    <w:p w14:paraId="450CD310">
      <w:pPr>
        <w:jc w:val="center"/>
        <w:rPr>
          <w:rFonts w:hint="eastAsia" w:ascii="仿宋" w:hAnsi="仿宋" w:eastAsia="仿宋" w:cs="仿宋"/>
          <w:b/>
          <w:color w:val="auto"/>
          <w:kern w:val="0"/>
          <w:sz w:val="32"/>
          <w:szCs w:val="32"/>
          <w:highlight w:val="none"/>
        </w:rPr>
      </w:pPr>
    </w:p>
    <w:p w14:paraId="1A6B7FB8">
      <w:pPr>
        <w:pStyle w:val="2"/>
        <w:rPr>
          <w:rFonts w:hint="eastAsia"/>
          <w:highlight w:val="none"/>
        </w:rPr>
      </w:pPr>
    </w:p>
    <w:p w14:paraId="5BE3338A">
      <w:pPr>
        <w:jc w:val="center"/>
        <w:rPr>
          <w:rFonts w:hint="eastAsia" w:ascii="仿宋" w:hAnsi="仿宋" w:eastAsia="仿宋" w:cs="仿宋"/>
          <w:b/>
          <w:color w:val="auto"/>
          <w:kern w:val="0"/>
          <w:sz w:val="32"/>
          <w:szCs w:val="32"/>
          <w:highlight w:val="none"/>
        </w:rPr>
      </w:pPr>
    </w:p>
    <w:p w14:paraId="7C7F2363">
      <w:pPr>
        <w:jc w:val="center"/>
        <w:rPr>
          <w:rFonts w:hint="eastAsia" w:ascii="仿宋" w:hAnsi="仿宋" w:eastAsia="仿宋" w:cs="仿宋"/>
          <w:b/>
          <w:color w:val="auto"/>
          <w:kern w:val="0"/>
          <w:sz w:val="32"/>
          <w:szCs w:val="32"/>
          <w:highlight w:val="none"/>
        </w:rPr>
      </w:pPr>
    </w:p>
    <w:p w14:paraId="0A76CAAA">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D9D271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1C20B9A">
      <w:pPr>
        <w:jc w:val="center"/>
        <w:rPr>
          <w:rFonts w:hint="eastAsia" w:ascii="仿宋" w:hAnsi="仿宋" w:eastAsia="仿宋" w:cs="仿宋"/>
          <w:b/>
          <w:color w:val="auto"/>
          <w:kern w:val="0"/>
          <w:sz w:val="32"/>
          <w:szCs w:val="32"/>
          <w:highlight w:val="none"/>
        </w:rPr>
      </w:pPr>
    </w:p>
    <w:p w14:paraId="01CE1376">
      <w:pPr>
        <w:jc w:val="center"/>
        <w:rPr>
          <w:rFonts w:hint="eastAsia" w:ascii="仿宋" w:hAnsi="仿宋" w:eastAsia="仿宋" w:cs="仿宋"/>
          <w:b/>
          <w:color w:val="auto"/>
          <w:kern w:val="0"/>
          <w:sz w:val="32"/>
          <w:szCs w:val="32"/>
          <w:highlight w:val="none"/>
        </w:rPr>
      </w:pPr>
    </w:p>
    <w:p w14:paraId="71B14D05">
      <w:pPr>
        <w:jc w:val="center"/>
        <w:rPr>
          <w:rFonts w:hint="eastAsia" w:ascii="仿宋" w:hAnsi="仿宋" w:eastAsia="仿宋" w:cs="仿宋"/>
          <w:b/>
          <w:color w:val="auto"/>
          <w:kern w:val="0"/>
          <w:sz w:val="32"/>
          <w:szCs w:val="32"/>
          <w:highlight w:val="none"/>
        </w:rPr>
      </w:pPr>
    </w:p>
    <w:p w14:paraId="4981CC34">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EAB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BF64D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1E83C3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0C28F9C">
            <w:pPr>
              <w:spacing w:line="360" w:lineRule="auto"/>
              <w:jc w:val="center"/>
              <w:rPr>
                <w:rFonts w:hint="eastAsia" w:ascii="仿宋" w:hAnsi="仿宋" w:eastAsia="仿宋" w:cs="仿宋"/>
                <w:b/>
                <w:color w:val="auto"/>
                <w:sz w:val="24"/>
                <w:highlight w:val="none"/>
              </w:rPr>
            </w:pPr>
          </w:p>
          <w:p w14:paraId="7D0D648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CAD3F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50E711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BD99F4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A94FFB0">
            <w:pPr>
              <w:spacing w:line="360" w:lineRule="auto"/>
              <w:jc w:val="center"/>
              <w:rPr>
                <w:rFonts w:hint="eastAsia" w:ascii="仿宋" w:hAnsi="仿宋" w:eastAsia="仿宋" w:cs="仿宋"/>
                <w:b/>
                <w:color w:val="auto"/>
                <w:sz w:val="24"/>
                <w:highlight w:val="none"/>
              </w:rPr>
            </w:pPr>
          </w:p>
          <w:p w14:paraId="24BF6C9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7B9AD97">
            <w:pPr>
              <w:spacing w:line="360" w:lineRule="auto"/>
              <w:jc w:val="center"/>
              <w:rPr>
                <w:rFonts w:hint="eastAsia" w:ascii="仿宋" w:hAnsi="仿宋" w:eastAsia="仿宋" w:cs="仿宋"/>
                <w:b/>
                <w:color w:val="auto"/>
                <w:sz w:val="24"/>
                <w:highlight w:val="none"/>
              </w:rPr>
            </w:pPr>
          </w:p>
        </w:tc>
      </w:tr>
      <w:tr w14:paraId="637E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580A4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7021A74">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D3E980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8E04B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80199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BA0D4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DE6EA5B">
            <w:pPr>
              <w:spacing w:line="360" w:lineRule="auto"/>
              <w:jc w:val="center"/>
              <w:rPr>
                <w:rFonts w:hint="eastAsia" w:ascii="仿宋" w:hAnsi="仿宋" w:eastAsia="仿宋" w:cs="仿宋"/>
                <w:color w:val="auto"/>
                <w:sz w:val="24"/>
                <w:highlight w:val="none"/>
              </w:rPr>
            </w:pPr>
          </w:p>
        </w:tc>
      </w:tr>
      <w:tr w14:paraId="13E1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1B103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C45265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5BCB16">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39F26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1932E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AD53C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3EBB27">
            <w:pPr>
              <w:spacing w:line="360" w:lineRule="auto"/>
              <w:jc w:val="center"/>
              <w:rPr>
                <w:rFonts w:hint="eastAsia" w:ascii="仿宋" w:hAnsi="仿宋" w:eastAsia="仿宋" w:cs="仿宋"/>
                <w:color w:val="auto"/>
                <w:sz w:val="24"/>
                <w:highlight w:val="none"/>
              </w:rPr>
            </w:pPr>
          </w:p>
        </w:tc>
      </w:tr>
      <w:tr w14:paraId="2B85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9538A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96C873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FB410D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7A362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188AFD4">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CB4F568">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DBA5C19">
            <w:pPr>
              <w:spacing w:line="360" w:lineRule="auto"/>
              <w:jc w:val="center"/>
              <w:rPr>
                <w:rFonts w:hint="eastAsia" w:ascii="仿宋" w:hAnsi="仿宋" w:eastAsia="仿宋" w:cs="仿宋"/>
                <w:color w:val="auto"/>
                <w:sz w:val="24"/>
                <w:highlight w:val="none"/>
              </w:rPr>
            </w:pPr>
          </w:p>
        </w:tc>
      </w:tr>
    </w:tbl>
    <w:p w14:paraId="2C83D15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D7629A5">
      <w:pPr>
        <w:jc w:val="center"/>
        <w:rPr>
          <w:rFonts w:hint="eastAsia" w:ascii="仿宋" w:hAnsi="仿宋" w:eastAsia="仿宋" w:cs="仿宋"/>
          <w:b/>
          <w:color w:val="auto"/>
          <w:kern w:val="0"/>
          <w:sz w:val="32"/>
          <w:szCs w:val="32"/>
          <w:highlight w:val="none"/>
        </w:rPr>
      </w:pPr>
    </w:p>
    <w:p w14:paraId="4E9F013A">
      <w:pPr>
        <w:jc w:val="center"/>
        <w:rPr>
          <w:rFonts w:hint="eastAsia" w:ascii="仿宋" w:hAnsi="仿宋" w:eastAsia="仿宋" w:cs="仿宋"/>
          <w:b/>
          <w:color w:val="auto"/>
          <w:kern w:val="0"/>
          <w:sz w:val="32"/>
          <w:szCs w:val="32"/>
          <w:highlight w:val="none"/>
        </w:rPr>
      </w:pPr>
    </w:p>
    <w:p w14:paraId="67D98C7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22F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F3B4F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9D197A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3251CC6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73C681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1B1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BA78B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77F7B6B">
            <w:pPr>
              <w:jc w:val="center"/>
              <w:rPr>
                <w:rFonts w:hint="eastAsia" w:ascii="仿宋" w:hAnsi="仿宋" w:eastAsia="仿宋" w:cs="仿宋"/>
                <w:b/>
                <w:color w:val="auto"/>
                <w:kern w:val="0"/>
                <w:sz w:val="32"/>
                <w:szCs w:val="32"/>
                <w:highlight w:val="none"/>
              </w:rPr>
            </w:pPr>
          </w:p>
        </w:tc>
        <w:tc>
          <w:tcPr>
            <w:tcW w:w="3546" w:type="dxa"/>
          </w:tcPr>
          <w:p w14:paraId="0B698E30">
            <w:pPr>
              <w:jc w:val="center"/>
              <w:rPr>
                <w:rFonts w:hint="eastAsia" w:ascii="仿宋" w:hAnsi="仿宋" w:eastAsia="仿宋" w:cs="仿宋"/>
                <w:b/>
                <w:color w:val="auto"/>
                <w:kern w:val="0"/>
                <w:sz w:val="32"/>
                <w:szCs w:val="32"/>
                <w:highlight w:val="none"/>
              </w:rPr>
            </w:pPr>
          </w:p>
        </w:tc>
        <w:tc>
          <w:tcPr>
            <w:tcW w:w="1276" w:type="dxa"/>
          </w:tcPr>
          <w:p w14:paraId="1EBBFE1B">
            <w:pPr>
              <w:jc w:val="center"/>
              <w:rPr>
                <w:rFonts w:hint="eastAsia" w:ascii="仿宋" w:hAnsi="仿宋" w:eastAsia="仿宋" w:cs="仿宋"/>
                <w:b/>
                <w:color w:val="auto"/>
                <w:kern w:val="0"/>
                <w:sz w:val="32"/>
                <w:szCs w:val="32"/>
                <w:highlight w:val="none"/>
              </w:rPr>
            </w:pPr>
          </w:p>
        </w:tc>
      </w:tr>
      <w:tr w14:paraId="06EF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151E7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CA17525">
            <w:pPr>
              <w:jc w:val="center"/>
              <w:rPr>
                <w:rFonts w:hint="eastAsia" w:ascii="仿宋" w:hAnsi="仿宋" w:eastAsia="仿宋" w:cs="仿宋"/>
                <w:b/>
                <w:color w:val="auto"/>
                <w:kern w:val="0"/>
                <w:sz w:val="32"/>
                <w:szCs w:val="32"/>
                <w:highlight w:val="none"/>
              </w:rPr>
            </w:pPr>
          </w:p>
        </w:tc>
        <w:tc>
          <w:tcPr>
            <w:tcW w:w="3546" w:type="dxa"/>
          </w:tcPr>
          <w:p w14:paraId="2DE17D1E">
            <w:pPr>
              <w:jc w:val="center"/>
              <w:rPr>
                <w:rFonts w:hint="eastAsia" w:ascii="仿宋" w:hAnsi="仿宋" w:eastAsia="仿宋" w:cs="仿宋"/>
                <w:b/>
                <w:color w:val="auto"/>
                <w:kern w:val="0"/>
                <w:sz w:val="32"/>
                <w:szCs w:val="32"/>
                <w:highlight w:val="none"/>
              </w:rPr>
            </w:pPr>
          </w:p>
        </w:tc>
        <w:tc>
          <w:tcPr>
            <w:tcW w:w="1276" w:type="dxa"/>
          </w:tcPr>
          <w:p w14:paraId="78E5F7BB">
            <w:pPr>
              <w:jc w:val="center"/>
              <w:rPr>
                <w:rFonts w:hint="eastAsia" w:ascii="仿宋" w:hAnsi="仿宋" w:eastAsia="仿宋" w:cs="仿宋"/>
                <w:b/>
                <w:color w:val="auto"/>
                <w:kern w:val="0"/>
                <w:sz w:val="32"/>
                <w:szCs w:val="32"/>
                <w:highlight w:val="none"/>
              </w:rPr>
            </w:pPr>
          </w:p>
        </w:tc>
      </w:tr>
      <w:tr w14:paraId="12D2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A926C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87DB5D7">
            <w:pPr>
              <w:jc w:val="center"/>
              <w:rPr>
                <w:rFonts w:hint="eastAsia" w:ascii="仿宋" w:hAnsi="仿宋" w:eastAsia="仿宋" w:cs="仿宋"/>
                <w:b/>
                <w:color w:val="auto"/>
                <w:kern w:val="0"/>
                <w:sz w:val="32"/>
                <w:szCs w:val="32"/>
                <w:highlight w:val="none"/>
              </w:rPr>
            </w:pPr>
          </w:p>
        </w:tc>
        <w:tc>
          <w:tcPr>
            <w:tcW w:w="3546" w:type="dxa"/>
          </w:tcPr>
          <w:p w14:paraId="673CC0BD">
            <w:pPr>
              <w:jc w:val="center"/>
              <w:rPr>
                <w:rFonts w:hint="eastAsia" w:ascii="仿宋" w:hAnsi="仿宋" w:eastAsia="仿宋" w:cs="仿宋"/>
                <w:b/>
                <w:color w:val="auto"/>
                <w:kern w:val="0"/>
                <w:sz w:val="32"/>
                <w:szCs w:val="32"/>
                <w:highlight w:val="none"/>
              </w:rPr>
            </w:pPr>
          </w:p>
        </w:tc>
        <w:tc>
          <w:tcPr>
            <w:tcW w:w="1276" w:type="dxa"/>
          </w:tcPr>
          <w:p w14:paraId="3EDD45DE">
            <w:pPr>
              <w:jc w:val="center"/>
              <w:rPr>
                <w:rFonts w:hint="eastAsia" w:ascii="仿宋" w:hAnsi="仿宋" w:eastAsia="仿宋" w:cs="仿宋"/>
                <w:b/>
                <w:color w:val="auto"/>
                <w:kern w:val="0"/>
                <w:sz w:val="32"/>
                <w:szCs w:val="32"/>
                <w:highlight w:val="none"/>
              </w:rPr>
            </w:pPr>
          </w:p>
        </w:tc>
      </w:tr>
    </w:tbl>
    <w:p w14:paraId="790425D9">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D920B94">
      <w:pPr>
        <w:jc w:val="center"/>
        <w:rPr>
          <w:rFonts w:hint="eastAsia" w:ascii="仿宋" w:hAnsi="仿宋" w:eastAsia="仿宋" w:cs="仿宋"/>
          <w:b/>
          <w:color w:val="auto"/>
          <w:kern w:val="0"/>
          <w:sz w:val="32"/>
          <w:szCs w:val="32"/>
          <w:highlight w:val="none"/>
        </w:rPr>
      </w:pPr>
    </w:p>
    <w:p w14:paraId="47A297A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C3E4B3">
      <w:pPr>
        <w:ind w:firstLine="1911" w:firstLineChars="595"/>
        <w:rPr>
          <w:rFonts w:hint="eastAsia" w:ascii="仿宋" w:hAnsi="仿宋" w:eastAsia="仿宋" w:cs="仿宋"/>
          <w:b/>
          <w:bCs/>
          <w:color w:val="auto"/>
          <w:sz w:val="32"/>
          <w:szCs w:val="32"/>
          <w:highlight w:val="none"/>
        </w:rPr>
      </w:pPr>
    </w:p>
    <w:p w14:paraId="37EC004D">
      <w:pPr>
        <w:ind w:firstLine="1911" w:firstLineChars="595"/>
        <w:rPr>
          <w:rFonts w:hint="eastAsia" w:ascii="仿宋" w:hAnsi="仿宋" w:eastAsia="仿宋" w:cs="仿宋"/>
          <w:b/>
          <w:bCs/>
          <w:color w:val="auto"/>
          <w:sz w:val="32"/>
          <w:szCs w:val="32"/>
          <w:highlight w:val="none"/>
        </w:rPr>
      </w:pPr>
    </w:p>
    <w:p w14:paraId="0D64DDAE">
      <w:pPr>
        <w:ind w:firstLine="1911" w:firstLineChars="595"/>
        <w:rPr>
          <w:rFonts w:hint="eastAsia" w:ascii="仿宋" w:hAnsi="仿宋" w:eastAsia="仿宋" w:cs="仿宋"/>
          <w:b/>
          <w:bCs/>
          <w:color w:val="auto"/>
          <w:sz w:val="32"/>
          <w:szCs w:val="32"/>
          <w:highlight w:val="none"/>
        </w:rPr>
      </w:pPr>
    </w:p>
    <w:p w14:paraId="72158324">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156B290F">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47A95AD">
      <w:pPr>
        <w:snapToGrid w:val="0"/>
        <w:spacing w:line="360" w:lineRule="auto"/>
        <w:rPr>
          <w:rFonts w:hint="eastAsia" w:ascii="仿宋" w:hAnsi="仿宋" w:eastAsia="仿宋" w:cs="仿宋"/>
          <w:color w:val="auto"/>
          <w:sz w:val="24"/>
          <w:highlight w:val="none"/>
        </w:rPr>
      </w:pPr>
    </w:p>
    <w:p w14:paraId="7CD52147">
      <w:pPr>
        <w:snapToGrid w:val="0"/>
        <w:spacing w:line="360" w:lineRule="auto"/>
        <w:rPr>
          <w:rFonts w:hint="eastAsia" w:ascii="仿宋" w:hAnsi="仿宋" w:eastAsia="仿宋" w:cs="仿宋"/>
          <w:color w:val="auto"/>
          <w:kern w:val="0"/>
          <w:sz w:val="24"/>
          <w:highlight w:val="none"/>
        </w:rPr>
      </w:pPr>
      <w:r>
        <w:rPr>
          <w:rFonts w:hint="eastAsia" w:ascii="仿宋_GB2312" w:hAnsi="仿宋" w:eastAsia="仿宋_GB2312" w:cs="仿宋_GB2312"/>
          <w:color w:val="auto"/>
          <w:sz w:val="24"/>
          <w:highlight w:val="none"/>
          <w:lang w:val="en-US" w:eastAsia="zh-CN"/>
        </w:rPr>
        <w:t>杭州市上城区综合行政执法局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浙江华耀建设咨询有限公司</w:t>
      </w:r>
      <w:r>
        <w:rPr>
          <w:rFonts w:hint="eastAsia" w:ascii="仿宋" w:hAnsi="仿宋" w:eastAsia="仿宋" w:cs="仿宋"/>
          <w:color w:val="auto"/>
          <w:kern w:val="0"/>
          <w:sz w:val="24"/>
          <w:highlight w:val="none"/>
          <w:lang w:val="zh-CN"/>
        </w:rPr>
        <w:t>：</w:t>
      </w:r>
    </w:p>
    <w:p w14:paraId="65E20DE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4CC286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CBB25B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8675E5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D11CD8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4DAE8E0">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2D855C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DBB7FB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5BAFE5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6A78AA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077083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87D5F6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CC3234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2AAFDE3">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0C19934">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A530E83">
      <w:pPr>
        <w:spacing w:line="360" w:lineRule="auto"/>
        <w:jc w:val="center"/>
        <w:rPr>
          <w:rFonts w:hint="eastAsia" w:ascii="仿宋" w:hAnsi="仿宋" w:eastAsia="仿宋" w:cs="仿宋"/>
          <w:b/>
          <w:bCs/>
          <w:color w:val="auto"/>
          <w:sz w:val="24"/>
          <w:highlight w:val="none"/>
        </w:rPr>
      </w:pPr>
    </w:p>
    <w:p w14:paraId="06FD325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08FB719">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12A78DC">
      <w:pPr>
        <w:snapToGrid w:val="0"/>
        <w:spacing w:line="30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九</w:t>
      </w:r>
      <w:r>
        <w:rPr>
          <w:rFonts w:hint="eastAsia" w:ascii="仿宋_GB2312" w:hAnsi="仿宋" w:eastAsia="仿宋_GB2312" w:cs="仿宋_GB2312"/>
          <w:b/>
          <w:color w:val="auto"/>
          <w:kern w:val="0"/>
          <w:sz w:val="32"/>
          <w:szCs w:val="32"/>
          <w:highlight w:val="none"/>
        </w:rPr>
        <w:t>、其他资信资料</w:t>
      </w:r>
    </w:p>
    <w:p w14:paraId="3150DCFB">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（格式供参考）</w:t>
      </w:r>
    </w:p>
    <w:tbl>
      <w:tblPr>
        <w:tblStyle w:val="63"/>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4"/>
        <w:gridCol w:w="1066"/>
        <w:gridCol w:w="113"/>
        <w:gridCol w:w="772"/>
        <w:gridCol w:w="2022"/>
        <w:gridCol w:w="681"/>
        <w:gridCol w:w="666"/>
        <w:gridCol w:w="686"/>
        <w:gridCol w:w="654"/>
        <w:gridCol w:w="649"/>
        <w:gridCol w:w="587"/>
        <w:gridCol w:w="565"/>
      </w:tblGrid>
      <w:tr w14:paraId="02B8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Align w:val="center"/>
          </w:tcPr>
          <w:p w14:paraId="6CF7C940">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tc>
        <w:tc>
          <w:tcPr>
            <w:tcW w:w="1066" w:type="dxa"/>
            <w:vAlign w:val="center"/>
          </w:tcPr>
          <w:p w14:paraId="7599ADA4">
            <w:pPr>
              <w:snapToGrid w:val="0"/>
              <w:spacing w:line="300" w:lineRule="auto"/>
              <w:jc w:val="center"/>
              <w:rPr>
                <w:rFonts w:hint="eastAsia" w:ascii="仿宋" w:hAnsi="仿宋" w:eastAsia="仿宋" w:cs="仿宋"/>
                <w:color w:val="auto"/>
                <w:sz w:val="24"/>
                <w:szCs w:val="24"/>
                <w:highlight w:val="none"/>
              </w:rPr>
            </w:pPr>
          </w:p>
        </w:tc>
        <w:tc>
          <w:tcPr>
            <w:tcW w:w="885" w:type="dxa"/>
            <w:gridSpan w:val="2"/>
            <w:vAlign w:val="center"/>
          </w:tcPr>
          <w:p w14:paraId="67A1D052">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022" w:type="dxa"/>
            <w:vAlign w:val="center"/>
          </w:tcPr>
          <w:p w14:paraId="1AAA6109">
            <w:pPr>
              <w:snapToGrid w:val="0"/>
              <w:spacing w:line="300" w:lineRule="auto"/>
              <w:jc w:val="center"/>
              <w:rPr>
                <w:rFonts w:hint="eastAsia" w:ascii="仿宋" w:hAnsi="仿宋" w:eastAsia="仿宋" w:cs="仿宋"/>
                <w:color w:val="auto"/>
                <w:sz w:val="24"/>
                <w:szCs w:val="24"/>
                <w:highlight w:val="none"/>
              </w:rPr>
            </w:pPr>
          </w:p>
        </w:tc>
        <w:tc>
          <w:tcPr>
            <w:tcW w:w="681" w:type="dxa"/>
            <w:vAlign w:val="center"/>
          </w:tcPr>
          <w:p w14:paraId="0173EF18">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主管部门</w:t>
            </w:r>
          </w:p>
        </w:tc>
        <w:tc>
          <w:tcPr>
            <w:tcW w:w="666" w:type="dxa"/>
            <w:vAlign w:val="center"/>
          </w:tcPr>
          <w:p w14:paraId="6A09559C">
            <w:pPr>
              <w:snapToGrid w:val="0"/>
              <w:spacing w:line="300" w:lineRule="auto"/>
              <w:jc w:val="center"/>
              <w:rPr>
                <w:rFonts w:hint="eastAsia" w:ascii="仿宋" w:hAnsi="仿宋" w:eastAsia="仿宋" w:cs="仿宋"/>
                <w:color w:val="auto"/>
                <w:sz w:val="24"/>
                <w:szCs w:val="24"/>
                <w:highlight w:val="none"/>
              </w:rPr>
            </w:pPr>
          </w:p>
        </w:tc>
        <w:tc>
          <w:tcPr>
            <w:tcW w:w="1340" w:type="dxa"/>
            <w:gridSpan w:val="2"/>
            <w:vAlign w:val="center"/>
          </w:tcPr>
          <w:p w14:paraId="5C89400A">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单位法人</w:t>
            </w:r>
          </w:p>
        </w:tc>
        <w:tc>
          <w:tcPr>
            <w:tcW w:w="649" w:type="dxa"/>
            <w:vAlign w:val="center"/>
          </w:tcPr>
          <w:p w14:paraId="583B0691">
            <w:pPr>
              <w:snapToGrid w:val="0"/>
              <w:spacing w:line="300" w:lineRule="auto"/>
              <w:jc w:val="center"/>
              <w:rPr>
                <w:rFonts w:hint="eastAsia" w:ascii="仿宋" w:hAnsi="仿宋" w:eastAsia="仿宋" w:cs="仿宋"/>
                <w:color w:val="auto"/>
                <w:sz w:val="24"/>
                <w:szCs w:val="24"/>
                <w:highlight w:val="none"/>
              </w:rPr>
            </w:pPr>
          </w:p>
        </w:tc>
        <w:tc>
          <w:tcPr>
            <w:tcW w:w="587" w:type="dxa"/>
            <w:vAlign w:val="center"/>
          </w:tcPr>
          <w:p w14:paraId="698C1C13">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565" w:type="dxa"/>
            <w:vAlign w:val="center"/>
          </w:tcPr>
          <w:p w14:paraId="640B7567">
            <w:pPr>
              <w:snapToGrid w:val="0"/>
              <w:spacing w:line="300" w:lineRule="auto"/>
              <w:jc w:val="center"/>
              <w:rPr>
                <w:rFonts w:hint="eastAsia" w:ascii="仿宋" w:hAnsi="仿宋" w:eastAsia="仿宋" w:cs="仿宋"/>
                <w:color w:val="auto"/>
                <w:sz w:val="24"/>
                <w:szCs w:val="24"/>
                <w:highlight w:val="none"/>
              </w:rPr>
            </w:pPr>
          </w:p>
        </w:tc>
      </w:tr>
      <w:tr w14:paraId="2325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Align w:val="center"/>
          </w:tcPr>
          <w:p w14:paraId="00D5E3B7">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1066" w:type="dxa"/>
            <w:vAlign w:val="center"/>
          </w:tcPr>
          <w:p w14:paraId="18FB7AAD">
            <w:pPr>
              <w:snapToGrid w:val="0"/>
              <w:spacing w:line="300" w:lineRule="auto"/>
              <w:jc w:val="center"/>
              <w:rPr>
                <w:rFonts w:hint="eastAsia" w:ascii="仿宋" w:hAnsi="仿宋" w:eastAsia="仿宋" w:cs="仿宋"/>
                <w:color w:val="auto"/>
                <w:sz w:val="24"/>
                <w:szCs w:val="24"/>
                <w:highlight w:val="none"/>
              </w:rPr>
            </w:pPr>
          </w:p>
        </w:tc>
        <w:tc>
          <w:tcPr>
            <w:tcW w:w="885" w:type="dxa"/>
            <w:gridSpan w:val="2"/>
            <w:vAlign w:val="center"/>
          </w:tcPr>
          <w:p w14:paraId="7A81EB82">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022" w:type="dxa"/>
            <w:vAlign w:val="center"/>
          </w:tcPr>
          <w:p w14:paraId="21AE2651">
            <w:pPr>
              <w:snapToGrid w:val="0"/>
              <w:spacing w:line="300" w:lineRule="auto"/>
              <w:jc w:val="center"/>
              <w:rPr>
                <w:rFonts w:hint="eastAsia" w:ascii="仿宋" w:hAnsi="仿宋" w:eastAsia="仿宋" w:cs="仿宋"/>
                <w:color w:val="auto"/>
                <w:sz w:val="24"/>
                <w:szCs w:val="24"/>
                <w:highlight w:val="none"/>
              </w:rPr>
            </w:pPr>
          </w:p>
        </w:tc>
        <w:tc>
          <w:tcPr>
            <w:tcW w:w="681" w:type="dxa"/>
            <w:vAlign w:val="center"/>
          </w:tcPr>
          <w:p w14:paraId="7C1F6625">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p>
        </w:tc>
        <w:tc>
          <w:tcPr>
            <w:tcW w:w="666" w:type="dxa"/>
            <w:vAlign w:val="center"/>
          </w:tcPr>
          <w:p w14:paraId="2FA1EBCE">
            <w:pPr>
              <w:snapToGrid w:val="0"/>
              <w:spacing w:line="300" w:lineRule="auto"/>
              <w:jc w:val="center"/>
              <w:rPr>
                <w:rFonts w:hint="eastAsia" w:ascii="仿宋" w:hAnsi="仿宋" w:eastAsia="仿宋" w:cs="仿宋"/>
                <w:color w:val="auto"/>
                <w:sz w:val="24"/>
                <w:szCs w:val="24"/>
                <w:highlight w:val="none"/>
              </w:rPr>
            </w:pPr>
          </w:p>
        </w:tc>
        <w:tc>
          <w:tcPr>
            <w:tcW w:w="1340" w:type="dxa"/>
            <w:gridSpan w:val="2"/>
            <w:vAlign w:val="center"/>
          </w:tcPr>
          <w:p w14:paraId="08232951">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649" w:type="dxa"/>
            <w:vAlign w:val="center"/>
          </w:tcPr>
          <w:p w14:paraId="45736AC8">
            <w:pPr>
              <w:snapToGrid w:val="0"/>
              <w:spacing w:line="300" w:lineRule="auto"/>
              <w:jc w:val="center"/>
              <w:rPr>
                <w:rFonts w:hint="eastAsia" w:ascii="仿宋" w:hAnsi="仿宋" w:eastAsia="仿宋" w:cs="仿宋"/>
                <w:color w:val="auto"/>
                <w:sz w:val="24"/>
                <w:szCs w:val="24"/>
                <w:highlight w:val="none"/>
              </w:rPr>
            </w:pPr>
          </w:p>
        </w:tc>
        <w:tc>
          <w:tcPr>
            <w:tcW w:w="587" w:type="dxa"/>
            <w:vAlign w:val="center"/>
          </w:tcPr>
          <w:p w14:paraId="1347F9FB">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565" w:type="dxa"/>
            <w:vAlign w:val="center"/>
          </w:tcPr>
          <w:p w14:paraId="29C25F03">
            <w:pPr>
              <w:snapToGrid w:val="0"/>
              <w:spacing w:line="300" w:lineRule="auto"/>
              <w:jc w:val="center"/>
              <w:rPr>
                <w:rFonts w:hint="eastAsia" w:ascii="仿宋" w:hAnsi="仿宋" w:eastAsia="仿宋" w:cs="仿宋"/>
                <w:color w:val="auto"/>
                <w:sz w:val="24"/>
                <w:szCs w:val="24"/>
                <w:highlight w:val="none"/>
              </w:rPr>
            </w:pPr>
          </w:p>
        </w:tc>
      </w:tr>
      <w:tr w14:paraId="3ABC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Merge w:val="restart"/>
            <w:vAlign w:val="center"/>
          </w:tcPr>
          <w:p w14:paraId="5A591AAE">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单位概况</w:t>
            </w:r>
          </w:p>
        </w:tc>
        <w:tc>
          <w:tcPr>
            <w:tcW w:w="1179" w:type="dxa"/>
            <w:gridSpan w:val="2"/>
            <w:vAlign w:val="center"/>
          </w:tcPr>
          <w:p w14:paraId="028D4DF9">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营业执照经营范围</w:t>
            </w:r>
          </w:p>
        </w:tc>
        <w:tc>
          <w:tcPr>
            <w:tcW w:w="2794" w:type="dxa"/>
            <w:gridSpan w:val="2"/>
            <w:vAlign w:val="center"/>
          </w:tcPr>
          <w:p w14:paraId="6FC4FE1A">
            <w:pPr>
              <w:snapToGrid w:val="0"/>
              <w:spacing w:line="300" w:lineRule="auto"/>
              <w:jc w:val="left"/>
              <w:rPr>
                <w:rFonts w:hint="eastAsia" w:ascii="仿宋" w:hAnsi="仿宋" w:eastAsia="仿宋" w:cs="仿宋"/>
                <w:color w:val="auto"/>
                <w:sz w:val="24"/>
                <w:szCs w:val="24"/>
                <w:highlight w:val="none"/>
              </w:rPr>
            </w:pPr>
          </w:p>
        </w:tc>
        <w:tc>
          <w:tcPr>
            <w:tcW w:w="681" w:type="dxa"/>
            <w:vMerge w:val="restart"/>
            <w:vAlign w:val="center"/>
          </w:tcPr>
          <w:p w14:paraId="14C031A8">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上一年主要经济指标</w:t>
            </w:r>
          </w:p>
        </w:tc>
        <w:tc>
          <w:tcPr>
            <w:tcW w:w="1352" w:type="dxa"/>
            <w:gridSpan w:val="2"/>
            <w:tcBorders>
              <w:right w:val="single" w:color="auto" w:sz="4" w:space="0"/>
            </w:tcBorders>
            <w:vAlign w:val="center"/>
          </w:tcPr>
          <w:p w14:paraId="490ED084">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年营业收入</w:t>
            </w:r>
          </w:p>
        </w:tc>
        <w:tc>
          <w:tcPr>
            <w:tcW w:w="2455" w:type="dxa"/>
            <w:gridSpan w:val="4"/>
            <w:tcBorders>
              <w:left w:val="single" w:color="auto" w:sz="4" w:space="0"/>
            </w:tcBorders>
            <w:vAlign w:val="center"/>
          </w:tcPr>
          <w:p w14:paraId="29982AC1">
            <w:pPr>
              <w:snapToGrid w:val="0"/>
              <w:spacing w:line="300" w:lineRule="auto"/>
              <w:jc w:val="center"/>
              <w:rPr>
                <w:rFonts w:hint="eastAsia" w:ascii="仿宋" w:hAnsi="仿宋" w:eastAsia="仿宋" w:cs="仿宋"/>
                <w:color w:val="auto"/>
                <w:sz w:val="24"/>
                <w:szCs w:val="24"/>
                <w:highlight w:val="none"/>
              </w:rPr>
            </w:pPr>
          </w:p>
        </w:tc>
      </w:tr>
      <w:tr w14:paraId="2938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Merge w:val="continue"/>
            <w:vAlign w:val="center"/>
          </w:tcPr>
          <w:p w14:paraId="64819109">
            <w:pPr>
              <w:snapToGrid w:val="0"/>
              <w:spacing w:line="300" w:lineRule="auto"/>
              <w:jc w:val="center"/>
              <w:rPr>
                <w:rFonts w:hint="eastAsia" w:ascii="仿宋" w:hAnsi="仿宋" w:eastAsia="仿宋" w:cs="仿宋"/>
                <w:color w:val="auto"/>
                <w:sz w:val="24"/>
                <w:szCs w:val="24"/>
                <w:highlight w:val="none"/>
              </w:rPr>
            </w:pPr>
          </w:p>
        </w:tc>
        <w:tc>
          <w:tcPr>
            <w:tcW w:w="1179" w:type="dxa"/>
            <w:gridSpan w:val="2"/>
            <w:vAlign w:val="center"/>
          </w:tcPr>
          <w:p w14:paraId="63B3F5B6">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794" w:type="dxa"/>
            <w:gridSpan w:val="2"/>
            <w:vAlign w:val="center"/>
          </w:tcPr>
          <w:p w14:paraId="6B4B1C00">
            <w:pPr>
              <w:snapToGrid w:val="0"/>
              <w:spacing w:line="300" w:lineRule="auto"/>
              <w:jc w:val="center"/>
              <w:rPr>
                <w:rFonts w:hint="eastAsia" w:ascii="仿宋" w:hAnsi="仿宋" w:eastAsia="仿宋" w:cs="仿宋"/>
                <w:color w:val="auto"/>
                <w:sz w:val="24"/>
                <w:szCs w:val="24"/>
                <w:highlight w:val="none"/>
              </w:rPr>
            </w:pPr>
          </w:p>
        </w:tc>
        <w:tc>
          <w:tcPr>
            <w:tcW w:w="681" w:type="dxa"/>
            <w:vMerge w:val="continue"/>
            <w:vAlign w:val="center"/>
          </w:tcPr>
          <w:p w14:paraId="7A609E56">
            <w:pPr>
              <w:snapToGrid w:val="0"/>
              <w:spacing w:line="300" w:lineRule="auto"/>
              <w:jc w:val="center"/>
              <w:rPr>
                <w:rFonts w:hint="eastAsia" w:ascii="仿宋" w:hAnsi="仿宋" w:eastAsia="仿宋" w:cs="仿宋"/>
                <w:color w:val="auto"/>
                <w:sz w:val="24"/>
                <w:szCs w:val="24"/>
                <w:highlight w:val="none"/>
              </w:rPr>
            </w:pPr>
          </w:p>
        </w:tc>
        <w:tc>
          <w:tcPr>
            <w:tcW w:w="1352" w:type="dxa"/>
            <w:gridSpan w:val="2"/>
            <w:tcBorders>
              <w:right w:val="single" w:color="auto" w:sz="4" w:space="0"/>
            </w:tcBorders>
            <w:vAlign w:val="center"/>
          </w:tcPr>
          <w:p w14:paraId="2557AB35">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资产总额</w:t>
            </w:r>
          </w:p>
        </w:tc>
        <w:tc>
          <w:tcPr>
            <w:tcW w:w="2455" w:type="dxa"/>
            <w:gridSpan w:val="4"/>
            <w:tcBorders>
              <w:left w:val="single" w:color="auto" w:sz="4" w:space="0"/>
            </w:tcBorders>
            <w:vAlign w:val="center"/>
          </w:tcPr>
          <w:p w14:paraId="2DD7BC52">
            <w:pPr>
              <w:snapToGrid w:val="0"/>
              <w:spacing w:line="300" w:lineRule="auto"/>
              <w:jc w:val="center"/>
              <w:rPr>
                <w:rFonts w:hint="eastAsia" w:ascii="仿宋" w:hAnsi="仿宋" w:eastAsia="仿宋" w:cs="仿宋"/>
                <w:color w:val="auto"/>
                <w:sz w:val="24"/>
                <w:szCs w:val="24"/>
                <w:highlight w:val="none"/>
              </w:rPr>
            </w:pPr>
          </w:p>
        </w:tc>
      </w:tr>
      <w:tr w14:paraId="1331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14:paraId="283B4EB9">
            <w:pPr>
              <w:snapToGrid w:val="0"/>
              <w:spacing w:line="300" w:lineRule="auto"/>
              <w:jc w:val="center"/>
              <w:rPr>
                <w:rFonts w:hint="eastAsia" w:ascii="仿宋" w:hAnsi="仿宋" w:eastAsia="仿宋" w:cs="仿宋"/>
                <w:color w:val="auto"/>
                <w:sz w:val="24"/>
                <w:szCs w:val="24"/>
                <w:highlight w:val="none"/>
              </w:rPr>
            </w:pPr>
          </w:p>
        </w:tc>
        <w:tc>
          <w:tcPr>
            <w:tcW w:w="1179" w:type="dxa"/>
            <w:gridSpan w:val="2"/>
            <w:vAlign w:val="center"/>
          </w:tcPr>
          <w:p w14:paraId="6E80407A">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资质情况</w:t>
            </w:r>
          </w:p>
        </w:tc>
        <w:tc>
          <w:tcPr>
            <w:tcW w:w="2794" w:type="dxa"/>
            <w:gridSpan w:val="2"/>
            <w:vAlign w:val="center"/>
          </w:tcPr>
          <w:p w14:paraId="697758C0">
            <w:pPr>
              <w:snapToGrid w:val="0"/>
              <w:spacing w:line="300" w:lineRule="auto"/>
              <w:jc w:val="center"/>
              <w:rPr>
                <w:rFonts w:hint="eastAsia" w:ascii="仿宋" w:hAnsi="仿宋" w:eastAsia="仿宋" w:cs="仿宋"/>
                <w:color w:val="auto"/>
                <w:sz w:val="24"/>
                <w:szCs w:val="24"/>
                <w:highlight w:val="none"/>
              </w:rPr>
            </w:pPr>
          </w:p>
        </w:tc>
        <w:tc>
          <w:tcPr>
            <w:tcW w:w="681" w:type="dxa"/>
            <w:vMerge w:val="continue"/>
            <w:vAlign w:val="center"/>
          </w:tcPr>
          <w:p w14:paraId="31C329C1">
            <w:pPr>
              <w:snapToGrid w:val="0"/>
              <w:spacing w:line="300" w:lineRule="auto"/>
              <w:jc w:val="center"/>
              <w:rPr>
                <w:rFonts w:hint="eastAsia" w:ascii="仿宋" w:hAnsi="仿宋" w:eastAsia="仿宋" w:cs="仿宋"/>
                <w:color w:val="auto"/>
                <w:sz w:val="24"/>
                <w:szCs w:val="24"/>
                <w:highlight w:val="none"/>
              </w:rPr>
            </w:pPr>
          </w:p>
        </w:tc>
        <w:tc>
          <w:tcPr>
            <w:tcW w:w="1352" w:type="dxa"/>
            <w:gridSpan w:val="2"/>
            <w:tcBorders>
              <w:bottom w:val="single" w:color="auto" w:sz="4" w:space="0"/>
              <w:right w:val="single" w:color="auto" w:sz="4" w:space="0"/>
            </w:tcBorders>
            <w:vAlign w:val="center"/>
          </w:tcPr>
          <w:p w14:paraId="0DD8F26C">
            <w:pPr>
              <w:snapToGrid w:val="0"/>
              <w:spacing w:line="300" w:lineRule="auto"/>
              <w:jc w:val="center"/>
              <w:rPr>
                <w:rFonts w:hint="eastAsia" w:ascii="仿宋" w:hAnsi="仿宋" w:eastAsia="仿宋" w:cs="仿宋"/>
                <w:color w:val="auto"/>
                <w:sz w:val="24"/>
                <w:szCs w:val="24"/>
                <w:highlight w:val="none"/>
              </w:rPr>
            </w:pPr>
          </w:p>
        </w:tc>
        <w:tc>
          <w:tcPr>
            <w:tcW w:w="2455" w:type="dxa"/>
            <w:gridSpan w:val="4"/>
            <w:tcBorders>
              <w:left w:val="single" w:color="auto" w:sz="4" w:space="0"/>
              <w:bottom w:val="single" w:color="auto" w:sz="4" w:space="0"/>
            </w:tcBorders>
            <w:vAlign w:val="center"/>
          </w:tcPr>
          <w:p w14:paraId="043238BF">
            <w:pPr>
              <w:snapToGrid w:val="0"/>
              <w:spacing w:line="300" w:lineRule="auto"/>
              <w:jc w:val="center"/>
              <w:rPr>
                <w:rFonts w:hint="eastAsia" w:ascii="仿宋" w:hAnsi="仿宋" w:eastAsia="仿宋" w:cs="仿宋"/>
                <w:color w:val="auto"/>
                <w:sz w:val="24"/>
                <w:szCs w:val="24"/>
                <w:highlight w:val="none"/>
              </w:rPr>
            </w:pPr>
          </w:p>
        </w:tc>
      </w:tr>
      <w:tr w14:paraId="3C7B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14:paraId="61A53568">
            <w:pPr>
              <w:snapToGrid w:val="0"/>
              <w:spacing w:line="300" w:lineRule="auto"/>
              <w:jc w:val="center"/>
              <w:rPr>
                <w:rFonts w:hint="eastAsia" w:ascii="仿宋" w:hAnsi="仿宋" w:eastAsia="仿宋" w:cs="仿宋"/>
                <w:color w:val="auto"/>
                <w:sz w:val="24"/>
                <w:szCs w:val="24"/>
                <w:highlight w:val="none"/>
              </w:rPr>
            </w:pPr>
          </w:p>
        </w:tc>
        <w:tc>
          <w:tcPr>
            <w:tcW w:w="1179" w:type="dxa"/>
            <w:gridSpan w:val="2"/>
            <w:vAlign w:val="center"/>
          </w:tcPr>
          <w:p w14:paraId="24CBCA80">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信用情况</w:t>
            </w:r>
          </w:p>
        </w:tc>
        <w:tc>
          <w:tcPr>
            <w:tcW w:w="2794" w:type="dxa"/>
            <w:gridSpan w:val="2"/>
            <w:vAlign w:val="center"/>
          </w:tcPr>
          <w:p w14:paraId="0F6BC4E9">
            <w:pPr>
              <w:snapToGrid w:val="0"/>
              <w:spacing w:line="300" w:lineRule="auto"/>
              <w:jc w:val="center"/>
              <w:rPr>
                <w:rFonts w:hint="eastAsia" w:ascii="仿宋" w:hAnsi="仿宋" w:eastAsia="仿宋" w:cs="仿宋"/>
                <w:color w:val="auto"/>
                <w:sz w:val="24"/>
                <w:szCs w:val="24"/>
                <w:highlight w:val="none"/>
              </w:rPr>
            </w:pPr>
          </w:p>
        </w:tc>
        <w:tc>
          <w:tcPr>
            <w:tcW w:w="681" w:type="dxa"/>
            <w:vMerge w:val="continue"/>
            <w:vAlign w:val="center"/>
          </w:tcPr>
          <w:p w14:paraId="11905B5E">
            <w:pPr>
              <w:snapToGrid w:val="0"/>
              <w:spacing w:line="300" w:lineRule="auto"/>
              <w:jc w:val="center"/>
              <w:rPr>
                <w:rFonts w:hint="eastAsia" w:ascii="仿宋" w:hAnsi="仿宋" w:eastAsia="仿宋" w:cs="仿宋"/>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14:paraId="680370B9">
            <w:pPr>
              <w:snapToGrid w:val="0"/>
              <w:spacing w:line="300" w:lineRule="auto"/>
              <w:jc w:val="center"/>
              <w:rPr>
                <w:rFonts w:hint="eastAsia" w:ascii="仿宋" w:hAnsi="仿宋" w:eastAsia="仿宋" w:cs="仿宋"/>
                <w:color w:val="auto"/>
                <w:sz w:val="24"/>
                <w:szCs w:val="24"/>
                <w:highlight w:val="none"/>
              </w:rPr>
            </w:pPr>
          </w:p>
        </w:tc>
        <w:tc>
          <w:tcPr>
            <w:tcW w:w="2455" w:type="dxa"/>
            <w:gridSpan w:val="4"/>
            <w:tcBorders>
              <w:top w:val="single" w:color="auto" w:sz="4" w:space="0"/>
              <w:left w:val="single" w:color="auto" w:sz="4" w:space="0"/>
              <w:bottom w:val="single" w:color="auto" w:sz="4" w:space="0"/>
            </w:tcBorders>
            <w:vAlign w:val="center"/>
          </w:tcPr>
          <w:p w14:paraId="1B093B64">
            <w:pPr>
              <w:snapToGrid w:val="0"/>
              <w:spacing w:line="300" w:lineRule="auto"/>
              <w:jc w:val="center"/>
              <w:rPr>
                <w:rFonts w:hint="eastAsia" w:ascii="仿宋" w:hAnsi="仿宋" w:eastAsia="仿宋" w:cs="仿宋"/>
                <w:color w:val="auto"/>
                <w:sz w:val="24"/>
                <w:szCs w:val="24"/>
                <w:highlight w:val="none"/>
              </w:rPr>
            </w:pPr>
          </w:p>
        </w:tc>
      </w:tr>
      <w:tr w14:paraId="456F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14:paraId="01B043D4">
            <w:pPr>
              <w:snapToGrid w:val="0"/>
              <w:spacing w:line="300" w:lineRule="auto"/>
              <w:jc w:val="center"/>
              <w:rPr>
                <w:rFonts w:hint="eastAsia" w:ascii="仿宋" w:hAnsi="仿宋" w:eastAsia="仿宋" w:cs="仿宋"/>
                <w:color w:val="auto"/>
                <w:sz w:val="24"/>
                <w:szCs w:val="24"/>
                <w:highlight w:val="none"/>
              </w:rPr>
            </w:pPr>
          </w:p>
        </w:tc>
        <w:tc>
          <w:tcPr>
            <w:tcW w:w="1179" w:type="dxa"/>
            <w:gridSpan w:val="2"/>
            <w:tcBorders>
              <w:bottom w:val="single" w:color="auto" w:sz="4" w:space="0"/>
            </w:tcBorders>
            <w:vAlign w:val="center"/>
          </w:tcPr>
          <w:p w14:paraId="6CC95EE5">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荣誉情况</w:t>
            </w:r>
          </w:p>
        </w:tc>
        <w:tc>
          <w:tcPr>
            <w:tcW w:w="2794" w:type="dxa"/>
            <w:gridSpan w:val="2"/>
            <w:tcBorders>
              <w:bottom w:val="single" w:color="auto" w:sz="4" w:space="0"/>
            </w:tcBorders>
            <w:vAlign w:val="center"/>
          </w:tcPr>
          <w:p w14:paraId="74A7217F">
            <w:pPr>
              <w:snapToGrid w:val="0"/>
              <w:spacing w:line="300" w:lineRule="auto"/>
              <w:jc w:val="center"/>
              <w:rPr>
                <w:rFonts w:hint="eastAsia" w:ascii="仿宋" w:hAnsi="仿宋" w:eastAsia="仿宋" w:cs="仿宋"/>
                <w:color w:val="auto"/>
                <w:sz w:val="24"/>
                <w:szCs w:val="24"/>
                <w:highlight w:val="none"/>
              </w:rPr>
            </w:pPr>
          </w:p>
        </w:tc>
        <w:tc>
          <w:tcPr>
            <w:tcW w:w="681" w:type="dxa"/>
            <w:vMerge w:val="continue"/>
            <w:vAlign w:val="center"/>
          </w:tcPr>
          <w:p w14:paraId="6C75CB37">
            <w:pPr>
              <w:snapToGrid w:val="0"/>
              <w:spacing w:line="300" w:lineRule="auto"/>
              <w:jc w:val="center"/>
              <w:rPr>
                <w:rFonts w:hint="eastAsia" w:ascii="仿宋" w:hAnsi="仿宋" w:eastAsia="仿宋" w:cs="仿宋"/>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14:paraId="61B4AD2C">
            <w:pPr>
              <w:snapToGrid w:val="0"/>
              <w:spacing w:line="300" w:lineRule="auto"/>
              <w:jc w:val="center"/>
              <w:rPr>
                <w:rFonts w:hint="eastAsia" w:ascii="仿宋" w:hAnsi="仿宋" w:eastAsia="仿宋" w:cs="仿宋"/>
                <w:color w:val="auto"/>
                <w:sz w:val="24"/>
                <w:szCs w:val="24"/>
                <w:highlight w:val="none"/>
              </w:rPr>
            </w:pPr>
          </w:p>
        </w:tc>
        <w:tc>
          <w:tcPr>
            <w:tcW w:w="2455" w:type="dxa"/>
            <w:gridSpan w:val="4"/>
            <w:tcBorders>
              <w:top w:val="single" w:color="auto" w:sz="4" w:space="0"/>
              <w:left w:val="single" w:color="auto" w:sz="4" w:space="0"/>
            </w:tcBorders>
            <w:vAlign w:val="center"/>
          </w:tcPr>
          <w:p w14:paraId="6D1696C6">
            <w:pPr>
              <w:snapToGrid w:val="0"/>
              <w:spacing w:line="300" w:lineRule="auto"/>
              <w:jc w:val="center"/>
              <w:rPr>
                <w:rFonts w:hint="eastAsia" w:ascii="仿宋" w:hAnsi="仿宋" w:eastAsia="仿宋" w:cs="仿宋"/>
                <w:color w:val="auto"/>
                <w:sz w:val="24"/>
                <w:szCs w:val="24"/>
                <w:highlight w:val="none"/>
              </w:rPr>
            </w:pPr>
          </w:p>
        </w:tc>
      </w:tr>
      <w:tr w14:paraId="6BA4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14:paraId="220A55EC">
            <w:pPr>
              <w:snapToGrid w:val="0"/>
              <w:spacing w:line="300" w:lineRule="auto"/>
              <w:jc w:val="center"/>
              <w:rPr>
                <w:rFonts w:hint="eastAsia" w:ascii="仿宋" w:hAnsi="仿宋" w:eastAsia="仿宋" w:cs="仿宋"/>
                <w:color w:val="auto"/>
                <w:sz w:val="24"/>
                <w:szCs w:val="24"/>
                <w:highlight w:val="none"/>
              </w:rPr>
            </w:pPr>
          </w:p>
        </w:tc>
        <w:tc>
          <w:tcPr>
            <w:tcW w:w="1179" w:type="dxa"/>
            <w:gridSpan w:val="2"/>
            <w:tcBorders>
              <w:bottom w:val="single" w:color="auto" w:sz="4" w:space="0"/>
            </w:tcBorders>
            <w:vAlign w:val="center"/>
          </w:tcPr>
          <w:p w14:paraId="59390FF3">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体系认证</w:t>
            </w:r>
          </w:p>
        </w:tc>
        <w:tc>
          <w:tcPr>
            <w:tcW w:w="2794" w:type="dxa"/>
            <w:gridSpan w:val="2"/>
            <w:tcBorders>
              <w:bottom w:val="single" w:color="auto" w:sz="4" w:space="0"/>
            </w:tcBorders>
            <w:vAlign w:val="center"/>
          </w:tcPr>
          <w:p w14:paraId="63F4923B">
            <w:pPr>
              <w:snapToGrid w:val="0"/>
              <w:spacing w:line="300" w:lineRule="auto"/>
              <w:jc w:val="center"/>
              <w:rPr>
                <w:rFonts w:hint="eastAsia" w:ascii="仿宋" w:hAnsi="仿宋" w:eastAsia="仿宋" w:cs="仿宋"/>
                <w:color w:val="auto"/>
                <w:sz w:val="24"/>
                <w:szCs w:val="24"/>
                <w:highlight w:val="none"/>
              </w:rPr>
            </w:pPr>
          </w:p>
        </w:tc>
        <w:tc>
          <w:tcPr>
            <w:tcW w:w="681" w:type="dxa"/>
            <w:vMerge w:val="continue"/>
            <w:vAlign w:val="center"/>
          </w:tcPr>
          <w:p w14:paraId="06F8A5A2">
            <w:pPr>
              <w:snapToGrid w:val="0"/>
              <w:spacing w:line="300" w:lineRule="auto"/>
              <w:jc w:val="center"/>
              <w:rPr>
                <w:rFonts w:hint="eastAsia" w:ascii="仿宋" w:hAnsi="仿宋" w:eastAsia="仿宋" w:cs="仿宋"/>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14:paraId="0028BD21">
            <w:pPr>
              <w:snapToGrid w:val="0"/>
              <w:spacing w:line="300" w:lineRule="auto"/>
              <w:jc w:val="center"/>
              <w:rPr>
                <w:rFonts w:hint="eastAsia" w:ascii="仿宋" w:hAnsi="仿宋" w:eastAsia="仿宋" w:cs="仿宋"/>
                <w:color w:val="auto"/>
                <w:sz w:val="24"/>
                <w:szCs w:val="24"/>
                <w:highlight w:val="none"/>
              </w:rPr>
            </w:pPr>
          </w:p>
        </w:tc>
        <w:tc>
          <w:tcPr>
            <w:tcW w:w="2455" w:type="dxa"/>
            <w:gridSpan w:val="4"/>
            <w:tcBorders>
              <w:top w:val="single" w:color="auto" w:sz="4" w:space="0"/>
              <w:left w:val="single" w:color="auto" w:sz="4" w:space="0"/>
            </w:tcBorders>
            <w:vAlign w:val="center"/>
          </w:tcPr>
          <w:p w14:paraId="273E7301">
            <w:pPr>
              <w:snapToGrid w:val="0"/>
              <w:spacing w:line="300" w:lineRule="auto"/>
              <w:jc w:val="center"/>
              <w:rPr>
                <w:rFonts w:hint="eastAsia" w:ascii="仿宋" w:hAnsi="仿宋" w:eastAsia="仿宋" w:cs="仿宋"/>
                <w:color w:val="auto"/>
                <w:sz w:val="24"/>
                <w:szCs w:val="24"/>
                <w:highlight w:val="none"/>
              </w:rPr>
            </w:pPr>
          </w:p>
        </w:tc>
      </w:tr>
      <w:tr w14:paraId="52A5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14:paraId="4E8E999A">
            <w:pPr>
              <w:snapToGrid w:val="0"/>
              <w:spacing w:line="300" w:lineRule="auto"/>
              <w:jc w:val="center"/>
              <w:rPr>
                <w:rFonts w:hint="eastAsia" w:ascii="仿宋" w:hAnsi="仿宋" w:eastAsia="仿宋" w:cs="仿宋"/>
                <w:color w:val="auto"/>
                <w:sz w:val="24"/>
                <w:szCs w:val="24"/>
                <w:highlight w:val="none"/>
              </w:rPr>
            </w:pPr>
          </w:p>
        </w:tc>
        <w:tc>
          <w:tcPr>
            <w:tcW w:w="1179" w:type="dxa"/>
            <w:gridSpan w:val="2"/>
            <w:tcBorders>
              <w:bottom w:val="single" w:color="auto" w:sz="4" w:space="0"/>
            </w:tcBorders>
            <w:vAlign w:val="center"/>
          </w:tcPr>
          <w:p w14:paraId="6E9CD5EB">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794" w:type="dxa"/>
            <w:gridSpan w:val="2"/>
            <w:tcBorders>
              <w:bottom w:val="single" w:color="auto" w:sz="4" w:space="0"/>
            </w:tcBorders>
            <w:vAlign w:val="center"/>
          </w:tcPr>
          <w:p w14:paraId="37D1300C">
            <w:pPr>
              <w:snapToGrid w:val="0"/>
              <w:spacing w:line="300" w:lineRule="auto"/>
              <w:jc w:val="center"/>
              <w:rPr>
                <w:rFonts w:hint="eastAsia" w:ascii="仿宋" w:hAnsi="仿宋" w:eastAsia="仿宋" w:cs="仿宋"/>
                <w:color w:val="auto"/>
                <w:sz w:val="24"/>
                <w:szCs w:val="24"/>
                <w:highlight w:val="none"/>
              </w:rPr>
            </w:pPr>
          </w:p>
        </w:tc>
        <w:tc>
          <w:tcPr>
            <w:tcW w:w="681" w:type="dxa"/>
            <w:vMerge w:val="continue"/>
            <w:vAlign w:val="center"/>
          </w:tcPr>
          <w:p w14:paraId="2E482B9C">
            <w:pPr>
              <w:snapToGrid w:val="0"/>
              <w:spacing w:line="300" w:lineRule="auto"/>
              <w:jc w:val="center"/>
              <w:rPr>
                <w:rFonts w:hint="eastAsia" w:ascii="仿宋" w:hAnsi="仿宋" w:eastAsia="仿宋" w:cs="仿宋"/>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14:paraId="24F2A9CF">
            <w:pPr>
              <w:snapToGrid w:val="0"/>
              <w:spacing w:line="300" w:lineRule="auto"/>
              <w:jc w:val="center"/>
              <w:rPr>
                <w:rFonts w:hint="eastAsia" w:ascii="仿宋" w:hAnsi="仿宋" w:eastAsia="仿宋" w:cs="仿宋"/>
                <w:color w:val="auto"/>
                <w:sz w:val="24"/>
                <w:szCs w:val="24"/>
                <w:highlight w:val="none"/>
              </w:rPr>
            </w:pPr>
          </w:p>
        </w:tc>
        <w:tc>
          <w:tcPr>
            <w:tcW w:w="2455" w:type="dxa"/>
            <w:gridSpan w:val="4"/>
            <w:tcBorders>
              <w:top w:val="single" w:color="auto" w:sz="4" w:space="0"/>
              <w:left w:val="single" w:color="auto" w:sz="4" w:space="0"/>
            </w:tcBorders>
            <w:vAlign w:val="center"/>
          </w:tcPr>
          <w:p w14:paraId="7022B990">
            <w:pPr>
              <w:snapToGrid w:val="0"/>
              <w:spacing w:line="300" w:lineRule="auto"/>
              <w:jc w:val="center"/>
              <w:rPr>
                <w:rFonts w:hint="eastAsia" w:ascii="仿宋" w:hAnsi="仿宋" w:eastAsia="仿宋" w:cs="仿宋"/>
                <w:color w:val="auto"/>
                <w:sz w:val="24"/>
                <w:szCs w:val="24"/>
                <w:highlight w:val="none"/>
              </w:rPr>
            </w:pPr>
          </w:p>
        </w:tc>
      </w:tr>
      <w:tr w14:paraId="1039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14:paraId="6A8F3AFC">
            <w:pPr>
              <w:snapToGrid w:val="0"/>
              <w:spacing w:line="300" w:lineRule="auto"/>
              <w:jc w:val="center"/>
              <w:rPr>
                <w:rFonts w:hint="eastAsia" w:ascii="仿宋" w:hAnsi="仿宋" w:eastAsia="仿宋" w:cs="仿宋"/>
                <w:color w:val="auto"/>
                <w:sz w:val="24"/>
                <w:szCs w:val="24"/>
                <w:highlight w:val="none"/>
              </w:rPr>
            </w:pPr>
          </w:p>
        </w:tc>
        <w:tc>
          <w:tcPr>
            <w:tcW w:w="1179" w:type="dxa"/>
            <w:gridSpan w:val="2"/>
            <w:tcBorders>
              <w:bottom w:val="single" w:color="auto" w:sz="4" w:space="0"/>
            </w:tcBorders>
            <w:vAlign w:val="center"/>
          </w:tcPr>
          <w:p w14:paraId="62376B38">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2794" w:type="dxa"/>
            <w:gridSpan w:val="2"/>
            <w:tcBorders>
              <w:bottom w:val="single" w:color="auto" w:sz="4" w:space="0"/>
            </w:tcBorders>
            <w:vAlign w:val="center"/>
          </w:tcPr>
          <w:p w14:paraId="29561C22">
            <w:pPr>
              <w:snapToGrid w:val="0"/>
              <w:spacing w:line="300" w:lineRule="auto"/>
              <w:jc w:val="center"/>
              <w:rPr>
                <w:rFonts w:hint="eastAsia" w:ascii="仿宋" w:hAnsi="仿宋" w:eastAsia="仿宋" w:cs="仿宋"/>
                <w:color w:val="auto"/>
                <w:sz w:val="24"/>
                <w:szCs w:val="24"/>
                <w:highlight w:val="none"/>
              </w:rPr>
            </w:pPr>
          </w:p>
        </w:tc>
        <w:tc>
          <w:tcPr>
            <w:tcW w:w="681" w:type="dxa"/>
            <w:vMerge w:val="continue"/>
            <w:vAlign w:val="center"/>
          </w:tcPr>
          <w:p w14:paraId="710057FE">
            <w:pPr>
              <w:snapToGrid w:val="0"/>
              <w:spacing w:line="300" w:lineRule="auto"/>
              <w:jc w:val="center"/>
              <w:rPr>
                <w:rFonts w:hint="eastAsia" w:ascii="仿宋" w:hAnsi="仿宋" w:eastAsia="仿宋" w:cs="仿宋"/>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14:paraId="61B3B333">
            <w:pPr>
              <w:snapToGrid w:val="0"/>
              <w:spacing w:line="300" w:lineRule="auto"/>
              <w:jc w:val="center"/>
              <w:rPr>
                <w:rFonts w:hint="eastAsia" w:ascii="仿宋" w:hAnsi="仿宋" w:eastAsia="仿宋" w:cs="仿宋"/>
                <w:color w:val="auto"/>
                <w:sz w:val="24"/>
                <w:szCs w:val="24"/>
                <w:highlight w:val="none"/>
              </w:rPr>
            </w:pPr>
          </w:p>
        </w:tc>
        <w:tc>
          <w:tcPr>
            <w:tcW w:w="2455" w:type="dxa"/>
            <w:gridSpan w:val="4"/>
            <w:tcBorders>
              <w:top w:val="single" w:color="auto" w:sz="4" w:space="0"/>
              <w:left w:val="single" w:color="auto" w:sz="4" w:space="0"/>
            </w:tcBorders>
            <w:vAlign w:val="center"/>
          </w:tcPr>
          <w:p w14:paraId="5734891B">
            <w:pPr>
              <w:snapToGrid w:val="0"/>
              <w:spacing w:line="300" w:lineRule="auto"/>
              <w:jc w:val="center"/>
              <w:rPr>
                <w:rFonts w:hint="eastAsia" w:ascii="仿宋" w:hAnsi="仿宋" w:eastAsia="仿宋" w:cs="仿宋"/>
                <w:color w:val="auto"/>
                <w:sz w:val="24"/>
                <w:szCs w:val="24"/>
                <w:highlight w:val="none"/>
              </w:rPr>
            </w:pPr>
          </w:p>
        </w:tc>
      </w:tr>
      <w:tr w14:paraId="7A9F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Merge w:val="continue"/>
            <w:tcBorders>
              <w:bottom w:val="single" w:color="auto" w:sz="4" w:space="0"/>
            </w:tcBorders>
            <w:vAlign w:val="center"/>
          </w:tcPr>
          <w:p w14:paraId="345C48E0">
            <w:pPr>
              <w:snapToGrid w:val="0"/>
              <w:spacing w:line="300" w:lineRule="auto"/>
              <w:jc w:val="center"/>
              <w:rPr>
                <w:rFonts w:hint="eastAsia" w:ascii="仿宋" w:hAnsi="仿宋" w:eastAsia="仿宋" w:cs="仿宋"/>
                <w:color w:val="auto"/>
                <w:sz w:val="24"/>
                <w:szCs w:val="24"/>
                <w:highlight w:val="none"/>
              </w:rPr>
            </w:pPr>
          </w:p>
        </w:tc>
        <w:tc>
          <w:tcPr>
            <w:tcW w:w="1179" w:type="dxa"/>
            <w:gridSpan w:val="2"/>
            <w:tcBorders>
              <w:bottom w:val="single" w:color="auto" w:sz="4" w:space="0"/>
            </w:tcBorders>
            <w:vAlign w:val="center"/>
          </w:tcPr>
          <w:p w14:paraId="38A262E6">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职工总数</w:t>
            </w:r>
          </w:p>
        </w:tc>
        <w:tc>
          <w:tcPr>
            <w:tcW w:w="2794" w:type="dxa"/>
            <w:gridSpan w:val="2"/>
            <w:tcBorders>
              <w:bottom w:val="single" w:color="auto" w:sz="4" w:space="0"/>
            </w:tcBorders>
            <w:vAlign w:val="center"/>
          </w:tcPr>
          <w:p w14:paraId="41B29383">
            <w:pPr>
              <w:snapToGrid w:val="0"/>
              <w:spacing w:line="30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  人</w:t>
            </w:r>
          </w:p>
          <w:p w14:paraId="0E475D2F">
            <w:pPr>
              <w:snapToGrid w:val="0"/>
              <w:spacing w:line="30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681" w:type="dxa"/>
            <w:vMerge w:val="continue"/>
            <w:tcBorders>
              <w:bottom w:val="single" w:color="auto" w:sz="4" w:space="0"/>
            </w:tcBorders>
            <w:vAlign w:val="center"/>
          </w:tcPr>
          <w:p w14:paraId="43C08F08">
            <w:pPr>
              <w:snapToGrid w:val="0"/>
              <w:spacing w:line="300" w:lineRule="auto"/>
              <w:jc w:val="center"/>
              <w:rPr>
                <w:rFonts w:hint="eastAsia" w:ascii="仿宋" w:hAnsi="仿宋" w:eastAsia="仿宋" w:cs="仿宋"/>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14:paraId="1D2D0155">
            <w:pPr>
              <w:snapToGrid w:val="0"/>
              <w:spacing w:line="300" w:lineRule="auto"/>
              <w:jc w:val="center"/>
              <w:rPr>
                <w:rFonts w:hint="eastAsia" w:ascii="仿宋" w:hAnsi="仿宋" w:eastAsia="仿宋" w:cs="仿宋"/>
                <w:color w:val="auto"/>
                <w:sz w:val="24"/>
                <w:szCs w:val="24"/>
                <w:highlight w:val="none"/>
              </w:rPr>
            </w:pPr>
          </w:p>
        </w:tc>
        <w:tc>
          <w:tcPr>
            <w:tcW w:w="2455" w:type="dxa"/>
            <w:gridSpan w:val="4"/>
            <w:tcBorders>
              <w:top w:val="single" w:color="auto" w:sz="4" w:space="0"/>
              <w:left w:val="single" w:color="auto" w:sz="4" w:space="0"/>
            </w:tcBorders>
            <w:vAlign w:val="center"/>
          </w:tcPr>
          <w:p w14:paraId="79094A9D">
            <w:pPr>
              <w:snapToGrid w:val="0"/>
              <w:spacing w:line="300" w:lineRule="auto"/>
              <w:jc w:val="center"/>
              <w:rPr>
                <w:rFonts w:hint="eastAsia" w:ascii="仿宋" w:hAnsi="仿宋" w:eastAsia="仿宋" w:cs="仿宋"/>
                <w:color w:val="auto"/>
                <w:sz w:val="24"/>
                <w:szCs w:val="24"/>
                <w:highlight w:val="none"/>
              </w:rPr>
            </w:pPr>
          </w:p>
        </w:tc>
      </w:tr>
      <w:tr w14:paraId="3104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trPr>
        <w:tc>
          <w:tcPr>
            <w:tcW w:w="674" w:type="dxa"/>
            <w:vAlign w:val="center"/>
          </w:tcPr>
          <w:p w14:paraId="5A4843D8">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其他说明</w:t>
            </w:r>
          </w:p>
        </w:tc>
        <w:tc>
          <w:tcPr>
            <w:tcW w:w="8461" w:type="dxa"/>
            <w:gridSpan w:val="11"/>
            <w:vAlign w:val="center"/>
          </w:tcPr>
          <w:p w14:paraId="3DD96BC6">
            <w:pPr>
              <w:snapToGrid w:val="0"/>
              <w:spacing w:line="300" w:lineRule="auto"/>
              <w:jc w:val="center"/>
              <w:rPr>
                <w:rFonts w:hint="eastAsia" w:ascii="仿宋" w:hAnsi="仿宋" w:eastAsia="仿宋" w:cs="仿宋"/>
                <w:color w:val="auto"/>
                <w:sz w:val="24"/>
                <w:szCs w:val="24"/>
                <w:highlight w:val="none"/>
                <w:u w:val="single"/>
              </w:rPr>
            </w:pPr>
          </w:p>
        </w:tc>
      </w:tr>
    </w:tbl>
    <w:p w14:paraId="568AC4E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【说明】：相关证明材料附后。</w:t>
      </w:r>
    </w:p>
    <w:p w14:paraId="7F0E963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投标人名称(电子签名)：                              </w:t>
      </w:r>
    </w:p>
    <w:p w14:paraId="12CA11BB">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764ECAE">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A8D6A10">
      <w:pPr>
        <w:ind w:left="0" w:leftChars="0" w:firstLine="0" w:firstLineChars="0"/>
        <w:jc w:val="center"/>
        <w:rPr>
          <w:rFonts w:hint="eastAsia" w:ascii="仿宋_GB2312" w:hAnsi="仿宋" w:eastAsia="仿宋_GB2312" w:cs="仿宋_GB2312"/>
          <w:b/>
          <w:color w:val="auto"/>
          <w:kern w:val="0"/>
          <w:sz w:val="32"/>
          <w:szCs w:val="32"/>
          <w:highlight w:val="none"/>
          <w:lang w:val="en-US" w:eastAsia="zh-CN"/>
        </w:rPr>
      </w:pPr>
      <w:r>
        <w:rPr>
          <w:rFonts w:hint="eastAsia" w:ascii="仿宋_GB2312" w:hAnsi="仿宋" w:eastAsia="仿宋_GB2312" w:cs="仿宋_GB2312"/>
          <w:b/>
          <w:color w:val="auto"/>
          <w:kern w:val="0"/>
          <w:sz w:val="32"/>
          <w:szCs w:val="32"/>
          <w:highlight w:val="none"/>
          <w:lang w:val="en-US" w:eastAsia="zh-CN"/>
        </w:rPr>
        <w:t>十、供应商类似业绩表</w:t>
      </w:r>
    </w:p>
    <w:p w14:paraId="671FA462">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（格式供参考）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483"/>
        <w:gridCol w:w="1233"/>
        <w:gridCol w:w="1084"/>
        <w:gridCol w:w="1166"/>
        <w:gridCol w:w="1384"/>
        <w:gridCol w:w="1459"/>
      </w:tblGrid>
      <w:tr w14:paraId="2286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center"/>
          </w:tcPr>
          <w:p w14:paraId="1C414A7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83" w:type="dxa"/>
            <w:noWrap w:val="0"/>
            <w:vAlign w:val="center"/>
          </w:tcPr>
          <w:p w14:paraId="396531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233" w:type="dxa"/>
            <w:noWrap w:val="0"/>
            <w:vAlign w:val="center"/>
          </w:tcPr>
          <w:p w14:paraId="1AF552E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1084" w:type="dxa"/>
            <w:noWrap w:val="0"/>
            <w:vAlign w:val="center"/>
          </w:tcPr>
          <w:p w14:paraId="6C47CF1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w:t>
            </w:r>
          </w:p>
          <w:p w14:paraId="62E0C2C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日期</w:t>
            </w:r>
          </w:p>
        </w:tc>
        <w:tc>
          <w:tcPr>
            <w:tcW w:w="1166" w:type="dxa"/>
            <w:noWrap w:val="0"/>
            <w:vAlign w:val="center"/>
          </w:tcPr>
          <w:p w14:paraId="5D75E6A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委托</w:t>
            </w:r>
          </w:p>
          <w:p w14:paraId="4950D49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384" w:type="dxa"/>
            <w:noWrap w:val="0"/>
            <w:vAlign w:val="center"/>
          </w:tcPr>
          <w:p w14:paraId="57CC26A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委托单位联系人</w:t>
            </w:r>
          </w:p>
        </w:tc>
        <w:tc>
          <w:tcPr>
            <w:tcW w:w="1459" w:type="dxa"/>
            <w:noWrap w:val="0"/>
            <w:vAlign w:val="center"/>
          </w:tcPr>
          <w:p w14:paraId="582820E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委托单位联系电话</w:t>
            </w:r>
          </w:p>
        </w:tc>
      </w:tr>
      <w:tr w14:paraId="097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top"/>
          </w:tcPr>
          <w:p w14:paraId="7A036DC1">
            <w:pPr>
              <w:spacing w:line="360" w:lineRule="auto"/>
              <w:rPr>
                <w:rFonts w:hint="eastAsia" w:ascii="仿宋" w:hAnsi="仿宋" w:eastAsia="仿宋" w:cs="仿宋"/>
                <w:color w:val="auto"/>
                <w:sz w:val="24"/>
                <w:highlight w:val="none"/>
              </w:rPr>
            </w:pPr>
          </w:p>
        </w:tc>
        <w:tc>
          <w:tcPr>
            <w:tcW w:w="1483" w:type="dxa"/>
            <w:noWrap w:val="0"/>
            <w:vAlign w:val="top"/>
          </w:tcPr>
          <w:p w14:paraId="567666A9">
            <w:pPr>
              <w:spacing w:line="360" w:lineRule="auto"/>
              <w:rPr>
                <w:rFonts w:hint="eastAsia" w:ascii="仿宋" w:hAnsi="仿宋" w:eastAsia="仿宋" w:cs="仿宋"/>
                <w:color w:val="auto"/>
                <w:sz w:val="24"/>
                <w:highlight w:val="none"/>
              </w:rPr>
            </w:pPr>
          </w:p>
        </w:tc>
        <w:tc>
          <w:tcPr>
            <w:tcW w:w="1233" w:type="dxa"/>
            <w:noWrap w:val="0"/>
            <w:vAlign w:val="top"/>
          </w:tcPr>
          <w:p w14:paraId="281042D6">
            <w:pPr>
              <w:spacing w:line="360" w:lineRule="auto"/>
              <w:rPr>
                <w:rFonts w:hint="eastAsia" w:ascii="仿宋" w:hAnsi="仿宋" w:eastAsia="仿宋" w:cs="仿宋"/>
                <w:color w:val="auto"/>
                <w:sz w:val="24"/>
                <w:highlight w:val="none"/>
              </w:rPr>
            </w:pPr>
          </w:p>
        </w:tc>
        <w:tc>
          <w:tcPr>
            <w:tcW w:w="1084" w:type="dxa"/>
            <w:noWrap w:val="0"/>
            <w:vAlign w:val="top"/>
          </w:tcPr>
          <w:p w14:paraId="7E07A161">
            <w:pPr>
              <w:spacing w:line="360" w:lineRule="auto"/>
              <w:rPr>
                <w:rFonts w:hint="eastAsia" w:ascii="仿宋" w:hAnsi="仿宋" w:eastAsia="仿宋" w:cs="仿宋"/>
                <w:color w:val="auto"/>
                <w:sz w:val="24"/>
                <w:highlight w:val="none"/>
              </w:rPr>
            </w:pPr>
          </w:p>
        </w:tc>
        <w:tc>
          <w:tcPr>
            <w:tcW w:w="1166" w:type="dxa"/>
            <w:noWrap w:val="0"/>
            <w:vAlign w:val="top"/>
          </w:tcPr>
          <w:p w14:paraId="6D5B6F90">
            <w:pPr>
              <w:spacing w:line="360" w:lineRule="auto"/>
              <w:rPr>
                <w:rFonts w:hint="eastAsia" w:ascii="仿宋" w:hAnsi="仿宋" w:eastAsia="仿宋" w:cs="仿宋"/>
                <w:color w:val="auto"/>
                <w:sz w:val="24"/>
                <w:highlight w:val="none"/>
              </w:rPr>
            </w:pPr>
          </w:p>
        </w:tc>
        <w:tc>
          <w:tcPr>
            <w:tcW w:w="1384" w:type="dxa"/>
            <w:noWrap w:val="0"/>
            <w:vAlign w:val="top"/>
          </w:tcPr>
          <w:p w14:paraId="2B7737B2">
            <w:pPr>
              <w:spacing w:line="360" w:lineRule="auto"/>
              <w:rPr>
                <w:rFonts w:hint="eastAsia" w:ascii="仿宋" w:hAnsi="仿宋" w:eastAsia="仿宋" w:cs="仿宋"/>
                <w:color w:val="auto"/>
                <w:sz w:val="24"/>
                <w:highlight w:val="none"/>
              </w:rPr>
            </w:pPr>
          </w:p>
        </w:tc>
        <w:tc>
          <w:tcPr>
            <w:tcW w:w="1459" w:type="dxa"/>
            <w:noWrap w:val="0"/>
            <w:vAlign w:val="top"/>
          </w:tcPr>
          <w:p w14:paraId="17874516">
            <w:pPr>
              <w:spacing w:line="360" w:lineRule="auto"/>
              <w:rPr>
                <w:rFonts w:hint="eastAsia" w:ascii="仿宋" w:hAnsi="仿宋" w:eastAsia="仿宋" w:cs="仿宋"/>
                <w:color w:val="auto"/>
                <w:sz w:val="24"/>
                <w:highlight w:val="none"/>
              </w:rPr>
            </w:pPr>
          </w:p>
        </w:tc>
      </w:tr>
      <w:tr w14:paraId="0CF2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top"/>
          </w:tcPr>
          <w:p w14:paraId="52C3BA3A">
            <w:pPr>
              <w:spacing w:line="360" w:lineRule="auto"/>
              <w:rPr>
                <w:rFonts w:hint="eastAsia" w:ascii="仿宋" w:hAnsi="仿宋" w:eastAsia="仿宋" w:cs="仿宋"/>
                <w:color w:val="auto"/>
                <w:sz w:val="24"/>
                <w:highlight w:val="none"/>
              </w:rPr>
            </w:pPr>
          </w:p>
        </w:tc>
        <w:tc>
          <w:tcPr>
            <w:tcW w:w="1483" w:type="dxa"/>
            <w:noWrap w:val="0"/>
            <w:vAlign w:val="top"/>
          </w:tcPr>
          <w:p w14:paraId="61E9DE0C">
            <w:pPr>
              <w:spacing w:line="360" w:lineRule="auto"/>
              <w:rPr>
                <w:rFonts w:hint="eastAsia" w:ascii="仿宋" w:hAnsi="仿宋" w:eastAsia="仿宋" w:cs="仿宋"/>
                <w:color w:val="auto"/>
                <w:sz w:val="24"/>
                <w:highlight w:val="none"/>
              </w:rPr>
            </w:pPr>
          </w:p>
        </w:tc>
        <w:tc>
          <w:tcPr>
            <w:tcW w:w="1233" w:type="dxa"/>
            <w:noWrap w:val="0"/>
            <w:vAlign w:val="top"/>
          </w:tcPr>
          <w:p w14:paraId="6F23442C">
            <w:pPr>
              <w:spacing w:line="360" w:lineRule="auto"/>
              <w:rPr>
                <w:rFonts w:hint="eastAsia" w:ascii="仿宋" w:hAnsi="仿宋" w:eastAsia="仿宋" w:cs="仿宋"/>
                <w:color w:val="auto"/>
                <w:sz w:val="24"/>
                <w:highlight w:val="none"/>
              </w:rPr>
            </w:pPr>
          </w:p>
        </w:tc>
        <w:tc>
          <w:tcPr>
            <w:tcW w:w="1084" w:type="dxa"/>
            <w:noWrap w:val="0"/>
            <w:vAlign w:val="top"/>
          </w:tcPr>
          <w:p w14:paraId="1868E27D">
            <w:pPr>
              <w:spacing w:line="360" w:lineRule="auto"/>
              <w:rPr>
                <w:rFonts w:hint="eastAsia" w:ascii="仿宋" w:hAnsi="仿宋" w:eastAsia="仿宋" w:cs="仿宋"/>
                <w:color w:val="auto"/>
                <w:sz w:val="24"/>
                <w:highlight w:val="none"/>
              </w:rPr>
            </w:pPr>
          </w:p>
        </w:tc>
        <w:tc>
          <w:tcPr>
            <w:tcW w:w="1166" w:type="dxa"/>
            <w:noWrap w:val="0"/>
            <w:vAlign w:val="top"/>
          </w:tcPr>
          <w:p w14:paraId="3D9281D7">
            <w:pPr>
              <w:spacing w:line="360" w:lineRule="auto"/>
              <w:rPr>
                <w:rFonts w:hint="eastAsia" w:ascii="仿宋" w:hAnsi="仿宋" w:eastAsia="仿宋" w:cs="仿宋"/>
                <w:color w:val="auto"/>
                <w:sz w:val="24"/>
                <w:highlight w:val="none"/>
              </w:rPr>
            </w:pPr>
          </w:p>
        </w:tc>
        <w:tc>
          <w:tcPr>
            <w:tcW w:w="1384" w:type="dxa"/>
            <w:noWrap w:val="0"/>
            <w:vAlign w:val="top"/>
          </w:tcPr>
          <w:p w14:paraId="56BAF317">
            <w:pPr>
              <w:spacing w:line="360" w:lineRule="auto"/>
              <w:rPr>
                <w:rFonts w:hint="eastAsia" w:ascii="仿宋" w:hAnsi="仿宋" w:eastAsia="仿宋" w:cs="仿宋"/>
                <w:color w:val="auto"/>
                <w:sz w:val="24"/>
                <w:highlight w:val="none"/>
              </w:rPr>
            </w:pPr>
          </w:p>
        </w:tc>
        <w:tc>
          <w:tcPr>
            <w:tcW w:w="1459" w:type="dxa"/>
            <w:noWrap w:val="0"/>
            <w:vAlign w:val="top"/>
          </w:tcPr>
          <w:p w14:paraId="0C3C9D95">
            <w:pPr>
              <w:spacing w:line="360" w:lineRule="auto"/>
              <w:rPr>
                <w:rFonts w:hint="eastAsia" w:ascii="仿宋" w:hAnsi="仿宋" w:eastAsia="仿宋" w:cs="仿宋"/>
                <w:color w:val="auto"/>
                <w:sz w:val="24"/>
                <w:highlight w:val="none"/>
              </w:rPr>
            </w:pPr>
          </w:p>
        </w:tc>
      </w:tr>
      <w:tr w14:paraId="4DB8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top"/>
          </w:tcPr>
          <w:p w14:paraId="123A84BE">
            <w:pPr>
              <w:spacing w:line="360" w:lineRule="auto"/>
              <w:rPr>
                <w:rFonts w:hint="eastAsia" w:ascii="仿宋" w:hAnsi="仿宋" w:eastAsia="仿宋" w:cs="仿宋"/>
                <w:color w:val="auto"/>
                <w:sz w:val="24"/>
                <w:highlight w:val="none"/>
              </w:rPr>
            </w:pPr>
          </w:p>
        </w:tc>
        <w:tc>
          <w:tcPr>
            <w:tcW w:w="1483" w:type="dxa"/>
            <w:noWrap w:val="0"/>
            <w:vAlign w:val="top"/>
          </w:tcPr>
          <w:p w14:paraId="27F2D3B1">
            <w:pPr>
              <w:spacing w:line="360" w:lineRule="auto"/>
              <w:rPr>
                <w:rFonts w:hint="eastAsia" w:ascii="仿宋" w:hAnsi="仿宋" w:eastAsia="仿宋" w:cs="仿宋"/>
                <w:color w:val="auto"/>
                <w:sz w:val="24"/>
                <w:highlight w:val="none"/>
              </w:rPr>
            </w:pPr>
          </w:p>
        </w:tc>
        <w:tc>
          <w:tcPr>
            <w:tcW w:w="1233" w:type="dxa"/>
            <w:noWrap w:val="0"/>
            <w:vAlign w:val="top"/>
          </w:tcPr>
          <w:p w14:paraId="5E1659F6">
            <w:pPr>
              <w:spacing w:line="360" w:lineRule="auto"/>
              <w:rPr>
                <w:rFonts w:hint="eastAsia" w:ascii="仿宋" w:hAnsi="仿宋" w:eastAsia="仿宋" w:cs="仿宋"/>
                <w:color w:val="auto"/>
                <w:sz w:val="24"/>
                <w:highlight w:val="none"/>
              </w:rPr>
            </w:pPr>
          </w:p>
        </w:tc>
        <w:tc>
          <w:tcPr>
            <w:tcW w:w="1084" w:type="dxa"/>
            <w:noWrap w:val="0"/>
            <w:vAlign w:val="top"/>
          </w:tcPr>
          <w:p w14:paraId="28F443FC">
            <w:pPr>
              <w:spacing w:line="360" w:lineRule="auto"/>
              <w:rPr>
                <w:rFonts w:hint="eastAsia" w:ascii="仿宋" w:hAnsi="仿宋" w:eastAsia="仿宋" w:cs="仿宋"/>
                <w:color w:val="auto"/>
                <w:sz w:val="24"/>
                <w:highlight w:val="none"/>
              </w:rPr>
            </w:pPr>
          </w:p>
        </w:tc>
        <w:tc>
          <w:tcPr>
            <w:tcW w:w="1166" w:type="dxa"/>
            <w:noWrap w:val="0"/>
            <w:vAlign w:val="top"/>
          </w:tcPr>
          <w:p w14:paraId="6B074859">
            <w:pPr>
              <w:spacing w:line="360" w:lineRule="auto"/>
              <w:rPr>
                <w:rFonts w:hint="eastAsia" w:ascii="仿宋" w:hAnsi="仿宋" w:eastAsia="仿宋" w:cs="仿宋"/>
                <w:color w:val="auto"/>
                <w:sz w:val="24"/>
                <w:highlight w:val="none"/>
              </w:rPr>
            </w:pPr>
          </w:p>
        </w:tc>
        <w:tc>
          <w:tcPr>
            <w:tcW w:w="1384" w:type="dxa"/>
            <w:noWrap w:val="0"/>
            <w:vAlign w:val="top"/>
          </w:tcPr>
          <w:p w14:paraId="386128D8">
            <w:pPr>
              <w:spacing w:line="360" w:lineRule="auto"/>
              <w:rPr>
                <w:rFonts w:hint="eastAsia" w:ascii="仿宋" w:hAnsi="仿宋" w:eastAsia="仿宋" w:cs="仿宋"/>
                <w:color w:val="auto"/>
                <w:sz w:val="24"/>
                <w:highlight w:val="none"/>
              </w:rPr>
            </w:pPr>
          </w:p>
        </w:tc>
        <w:tc>
          <w:tcPr>
            <w:tcW w:w="1459" w:type="dxa"/>
            <w:noWrap w:val="0"/>
            <w:vAlign w:val="top"/>
          </w:tcPr>
          <w:p w14:paraId="38E396C6">
            <w:pPr>
              <w:spacing w:line="360" w:lineRule="auto"/>
              <w:rPr>
                <w:rFonts w:hint="eastAsia" w:ascii="仿宋" w:hAnsi="仿宋" w:eastAsia="仿宋" w:cs="仿宋"/>
                <w:color w:val="auto"/>
                <w:sz w:val="24"/>
                <w:highlight w:val="none"/>
              </w:rPr>
            </w:pPr>
          </w:p>
        </w:tc>
      </w:tr>
      <w:tr w14:paraId="243B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top"/>
          </w:tcPr>
          <w:p w14:paraId="0E91744C">
            <w:pPr>
              <w:spacing w:line="360" w:lineRule="auto"/>
              <w:rPr>
                <w:rFonts w:hint="eastAsia" w:ascii="仿宋" w:hAnsi="仿宋" w:eastAsia="仿宋" w:cs="仿宋"/>
                <w:color w:val="auto"/>
                <w:sz w:val="24"/>
                <w:highlight w:val="none"/>
              </w:rPr>
            </w:pPr>
          </w:p>
        </w:tc>
        <w:tc>
          <w:tcPr>
            <w:tcW w:w="1483" w:type="dxa"/>
            <w:noWrap w:val="0"/>
            <w:vAlign w:val="top"/>
          </w:tcPr>
          <w:p w14:paraId="6992DDE6">
            <w:pPr>
              <w:spacing w:line="360" w:lineRule="auto"/>
              <w:rPr>
                <w:rFonts w:hint="eastAsia" w:ascii="仿宋" w:hAnsi="仿宋" w:eastAsia="仿宋" w:cs="仿宋"/>
                <w:color w:val="auto"/>
                <w:sz w:val="24"/>
                <w:highlight w:val="none"/>
              </w:rPr>
            </w:pPr>
          </w:p>
        </w:tc>
        <w:tc>
          <w:tcPr>
            <w:tcW w:w="1233" w:type="dxa"/>
            <w:noWrap w:val="0"/>
            <w:vAlign w:val="top"/>
          </w:tcPr>
          <w:p w14:paraId="5335885D">
            <w:pPr>
              <w:spacing w:line="360" w:lineRule="auto"/>
              <w:rPr>
                <w:rFonts w:hint="eastAsia" w:ascii="仿宋" w:hAnsi="仿宋" w:eastAsia="仿宋" w:cs="仿宋"/>
                <w:color w:val="auto"/>
                <w:sz w:val="24"/>
                <w:highlight w:val="none"/>
              </w:rPr>
            </w:pPr>
          </w:p>
        </w:tc>
        <w:tc>
          <w:tcPr>
            <w:tcW w:w="1084" w:type="dxa"/>
            <w:noWrap w:val="0"/>
            <w:vAlign w:val="top"/>
          </w:tcPr>
          <w:p w14:paraId="6E486BB8">
            <w:pPr>
              <w:spacing w:line="360" w:lineRule="auto"/>
              <w:rPr>
                <w:rFonts w:hint="eastAsia" w:ascii="仿宋" w:hAnsi="仿宋" w:eastAsia="仿宋" w:cs="仿宋"/>
                <w:color w:val="auto"/>
                <w:sz w:val="24"/>
                <w:highlight w:val="none"/>
              </w:rPr>
            </w:pPr>
          </w:p>
        </w:tc>
        <w:tc>
          <w:tcPr>
            <w:tcW w:w="1166" w:type="dxa"/>
            <w:noWrap w:val="0"/>
            <w:vAlign w:val="top"/>
          </w:tcPr>
          <w:p w14:paraId="15EBF85D">
            <w:pPr>
              <w:spacing w:line="360" w:lineRule="auto"/>
              <w:rPr>
                <w:rFonts w:hint="eastAsia" w:ascii="仿宋" w:hAnsi="仿宋" w:eastAsia="仿宋" w:cs="仿宋"/>
                <w:color w:val="auto"/>
                <w:sz w:val="24"/>
                <w:highlight w:val="none"/>
              </w:rPr>
            </w:pPr>
          </w:p>
        </w:tc>
        <w:tc>
          <w:tcPr>
            <w:tcW w:w="1384" w:type="dxa"/>
            <w:noWrap w:val="0"/>
            <w:vAlign w:val="top"/>
          </w:tcPr>
          <w:p w14:paraId="27353473">
            <w:pPr>
              <w:spacing w:line="360" w:lineRule="auto"/>
              <w:rPr>
                <w:rFonts w:hint="eastAsia" w:ascii="仿宋" w:hAnsi="仿宋" w:eastAsia="仿宋" w:cs="仿宋"/>
                <w:color w:val="auto"/>
                <w:sz w:val="24"/>
                <w:highlight w:val="none"/>
              </w:rPr>
            </w:pPr>
          </w:p>
        </w:tc>
        <w:tc>
          <w:tcPr>
            <w:tcW w:w="1459" w:type="dxa"/>
            <w:noWrap w:val="0"/>
            <w:vAlign w:val="top"/>
          </w:tcPr>
          <w:p w14:paraId="53C97E41">
            <w:pPr>
              <w:spacing w:line="360" w:lineRule="auto"/>
              <w:rPr>
                <w:rFonts w:hint="eastAsia" w:ascii="仿宋" w:hAnsi="仿宋" w:eastAsia="仿宋" w:cs="仿宋"/>
                <w:color w:val="auto"/>
                <w:sz w:val="24"/>
                <w:highlight w:val="none"/>
              </w:rPr>
            </w:pPr>
          </w:p>
        </w:tc>
      </w:tr>
      <w:tr w14:paraId="7708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top"/>
          </w:tcPr>
          <w:p w14:paraId="063232BE">
            <w:pPr>
              <w:spacing w:line="360" w:lineRule="auto"/>
              <w:rPr>
                <w:rFonts w:hint="eastAsia" w:ascii="仿宋" w:hAnsi="仿宋" w:eastAsia="仿宋" w:cs="仿宋"/>
                <w:color w:val="auto"/>
                <w:sz w:val="24"/>
                <w:highlight w:val="none"/>
              </w:rPr>
            </w:pPr>
          </w:p>
        </w:tc>
        <w:tc>
          <w:tcPr>
            <w:tcW w:w="1483" w:type="dxa"/>
            <w:noWrap w:val="0"/>
            <w:vAlign w:val="top"/>
          </w:tcPr>
          <w:p w14:paraId="54FD10B0">
            <w:pPr>
              <w:spacing w:line="360" w:lineRule="auto"/>
              <w:rPr>
                <w:rFonts w:hint="eastAsia" w:ascii="仿宋" w:hAnsi="仿宋" w:eastAsia="仿宋" w:cs="仿宋"/>
                <w:color w:val="auto"/>
                <w:sz w:val="24"/>
                <w:highlight w:val="none"/>
              </w:rPr>
            </w:pPr>
          </w:p>
        </w:tc>
        <w:tc>
          <w:tcPr>
            <w:tcW w:w="1233" w:type="dxa"/>
            <w:noWrap w:val="0"/>
            <w:vAlign w:val="top"/>
          </w:tcPr>
          <w:p w14:paraId="00422059">
            <w:pPr>
              <w:spacing w:line="360" w:lineRule="auto"/>
              <w:rPr>
                <w:rFonts w:hint="eastAsia" w:ascii="仿宋" w:hAnsi="仿宋" w:eastAsia="仿宋" w:cs="仿宋"/>
                <w:color w:val="auto"/>
                <w:sz w:val="24"/>
                <w:highlight w:val="none"/>
              </w:rPr>
            </w:pPr>
          </w:p>
        </w:tc>
        <w:tc>
          <w:tcPr>
            <w:tcW w:w="1084" w:type="dxa"/>
            <w:noWrap w:val="0"/>
            <w:vAlign w:val="top"/>
          </w:tcPr>
          <w:p w14:paraId="4073ADAD">
            <w:pPr>
              <w:spacing w:line="360" w:lineRule="auto"/>
              <w:rPr>
                <w:rFonts w:hint="eastAsia" w:ascii="仿宋" w:hAnsi="仿宋" w:eastAsia="仿宋" w:cs="仿宋"/>
                <w:color w:val="auto"/>
                <w:sz w:val="24"/>
                <w:highlight w:val="none"/>
              </w:rPr>
            </w:pPr>
          </w:p>
        </w:tc>
        <w:tc>
          <w:tcPr>
            <w:tcW w:w="1166" w:type="dxa"/>
            <w:noWrap w:val="0"/>
            <w:vAlign w:val="top"/>
          </w:tcPr>
          <w:p w14:paraId="58CE7C66">
            <w:pPr>
              <w:spacing w:line="360" w:lineRule="auto"/>
              <w:rPr>
                <w:rFonts w:hint="eastAsia" w:ascii="仿宋" w:hAnsi="仿宋" w:eastAsia="仿宋" w:cs="仿宋"/>
                <w:color w:val="auto"/>
                <w:sz w:val="24"/>
                <w:highlight w:val="none"/>
              </w:rPr>
            </w:pPr>
          </w:p>
        </w:tc>
        <w:tc>
          <w:tcPr>
            <w:tcW w:w="1384" w:type="dxa"/>
            <w:noWrap w:val="0"/>
            <w:vAlign w:val="top"/>
          </w:tcPr>
          <w:p w14:paraId="3B07DDE7">
            <w:pPr>
              <w:spacing w:line="360" w:lineRule="auto"/>
              <w:rPr>
                <w:rFonts w:hint="eastAsia" w:ascii="仿宋" w:hAnsi="仿宋" w:eastAsia="仿宋" w:cs="仿宋"/>
                <w:color w:val="auto"/>
                <w:sz w:val="24"/>
                <w:highlight w:val="none"/>
              </w:rPr>
            </w:pPr>
          </w:p>
        </w:tc>
        <w:tc>
          <w:tcPr>
            <w:tcW w:w="1459" w:type="dxa"/>
            <w:noWrap w:val="0"/>
            <w:vAlign w:val="top"/>
          </w:tcPr>
          <w:p w14:paraId="7D5890C4">
            <w:pPr>
              <w:spacing w:line="360" w:lineRule="auto"/>
              <w:rPr>
                <w:rFonts w:hint="eastAsia" w:ascii="仿宋" w:hAnsi="仿宋" w:eastAsia="仿宋" w:cs="仿宋"/>
                <w:color w:val="auto"/>
                <w:sz w:val="24"/>
                <w:highlight w:val="none"/>
              </w:rPr>
            </w:pPr>
          </w:p>
        </w:tc>
      </w:tr>
      <w:tr w14:paraId="068E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top"/>
          </w:tcPr>
          <w:p w14:paraId="7E864F73">
            <w:pPr>
              <w:spacing w:line="360" w:lineRule="auto"/>
              <w:rPr>
                <w:rFonts w:hint="eastAsia" w:ascii="仿宋" w:hAnsi="仿宋" w:eastAsia="仿宋" w:cs="仿宋"/>
                <w:color w:val="auto"/>
                <w:sz w:val="24"/>
                <w:highlight w:val="none"/>
              </w:rPr>
            </w:pPr>
          </w:p>
        </w:tc>
        <w:tc>
          <w:tcPr>
            <w:tcW w:w="1483" w:type="dxa"/>
            <w:noWrap w:val="0"/>
            <w:vAlign w:val="top"/>
          </w:tcPr>
          <w:p w14:paraId="52BC0A53">
            <w:pPr>
              <w:spacing w:line="360" w:lineRule="auto"/>
              <w:rPr>
                <w:rFonts w:hint="eastAsia" w:ascii="仿宋" w:hAnsi="仿宋" w:eastAsia="仿宋" w:cs="仿宋"/>
                <w:color w:val="auto"/>
                <w:sz w:val="24"/>
                <w:highlight w:val="none"/>
              </w:rPr>
            </w:pPr>
          </w:p>
        </w:tc>
        <w:tc>
          <w:tcPr>
            <w:tcW w:w="1233" w:type="dxa"/>
            <w:noWrap w:val="0"/>
            <w:vAlign w:val="top"/>
          </w:tcPr>
          <w:p w14:paraId="1855FDD1">
            <w:pPr>
              <w:spacing w:line="360" w:lineRule="auto"/>
              <w:rPr>
                <w:rFonts w:hint="eastAsia" w:ascii="仿宋" w:hAnsi="仿宋" w:eastAsia="仿宋" w:cs="仿宋"/>
                <w:color w:val="auto"/>
                <w:sz w:val="24"/>
                <w:highlight w:val="none"/>
              </w:rPr>
            </w:pPr>
          </w:p>
        </w:tc>
        <w:tc>
          <w:tcPr>
            <w:tcW w:w="1084" w:type="dxa"/>
            <w:noWrap w:val="0"/>
            <w:vAlign w:val="top"/>
          </w:tcPr>
          <w:p w14:paraId="0471A569">
            <w:pPr>
              <w:spacing w:line="360" w:lineRule="auto"/>
              <w:rPr>
                <w:rFonts w:hint="eastAsia" w:ascii="仿宋" w:hAnsi="仿宋" w:eastAsia="仿宋" w:cs="仿宋"/>
                <w:color w:val="auto"/>
                <w:sz w:val="24"/>
                <w:highlight w:val="none"/>
              </w:rPr>
            </w:pPr>
          </w:p>
        </w:tc>
        <w:tc>
          <w:tcPr>
            <w:tcW w:w="1166" w:type="dxa"/>
            <w:noWrap w:val="0"/>
            <w:vAlign w:val="top"/>
          </w:tcPr>
          <w:p w14:paraId="7574A0C3">
            <w:pPr>
              <w:spacing w:line="360" w:lineRule="auto"/>
              <w:rPr>
                <w:rFonts w:hint="eastAsia" w:ascii="仿宋" w:hAnsi="仿宋" w:eastAsia="仿宋" w:cs="仿宋"/>
                <w:color w:val="auto"/>
                <w:sz w:val="24"/>
                <w:highlight w:val="none"/>
              </w:rPr>
            </w:pPr>
          </w:p>
        </w:tc>
        <w:tc>
          <w:tcPr>
            <w:tcW w:w="1384" w:type="dxa"/>
            <w:noWrap w:val="0"/>
            <w:vAlign w:val="top"/>
          </w:tcPr>
          <w:p w14:paraId="0C161205">
            <w:pPr>
              <w:spacing w:line="360" w:lineRule="auto"/>
              <w:rPr>
                <w:rFonts w:hint="eastAsia" w:ascii="仿宋" w:hAnsi="仿宋" w:eastAsia="仿宋" w:cs="仿宋"/>
                <w:color w:val="auto"/>
                <w:sz w:val="24"/>
                <w:highlight w:val="none"/>
              </w:rPr>
            </w:pPr>
          </w:p>
        </w:tc>
        <w:tc>
          <w:tcPr>
            <w:tcW w:w="1459" w:type="dxa"/>
            <w:noWrap w:val="0"/>
            <w:vAlign w:val="top"/>
          </w:tcPr>
          <w:p w14:paraId="27237AAE">
            <w:pPr>
              <w:spacing w:line="360" w:lineRule="auto"/>
              <w:rPr>
                <w:rFonts w:hint="eastAsia" w:ascii="仿宋" w:hAnsi="仿宋" w:eastAsia="仿宋" w:cs="仿宋"/>
                <w:color w:val="auto"/>
                <w:sz w:val="24"/>
                <w:highlight w:val="none"/>
              </w:rPr>
            </w:pPr>
          </w:p>
        </w:tc>
      </w:tr>
      <w:tr w14:paraId="4404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top"/>
          </w:tcPr>
          <w:p w14:paraId="180663E9">
            <w:pPr>
              <w:spacing w:line="360" w:lineRule="auto"/>
              <w:rPr>
                <w:rFonts w:hint="eastAsia" w:ascii="仿宋" w:hAnsi="仿宋" w:eastAsia="仿宋" w:cs="仿宋"/>
                <w:color w:val="auto"/>
                <w:sz w:val="24"/>
                <w:highlight w:val="none"/>
              </w:rPr>
            </w:pPr>
          </w:p>
        </w:tc>
        <w:tc>
          <w:tcPr>
            <w:tcW w:w="1483" w:type="dxa"/>
            <w:noWrap w:val="0"/>
            <w:vAlign w:val="top"/>
          </w:tcPr>
          <w:p w14:paraId="3C961B92">
            <w:pPr>
              <w:spacing w:line="360" w:lineRule="auto"/>
              <w:rPr>
                <w:rFonts w:hint="eastAsia" w:ascii="仿宋" w:hAnsi="仿宋" w:eastAsia="仿宋" w:cs="仿宋"/>
                <w:color w:val="auto"/>
                <w:sz w:val="24"/>
                <w:highlight w:val="none"/>
              </w:rPr>
            </w:pPr>
          </w:p>
        </w:tc>
        <w:tc>
          <w:tcPr>
            <w:tcW w:w="1233" w:type="dxa"/>
            <w:noWrap w:val="0"/>
            <w:vAlign w:val="top"/>
          </w:tcPr>
          <w:p w14:paraId="025E8462">
            <w:pPr>
              <w:spacing w:line="360" w:lineRule="auto"/>
              <w:rPr>
                <w:rFonts w:hint="eastAsia" w:ascii="仿宋" w:hAnsi="仿宋" w:eastAsia="仿宋" w:cs="仿宋"/>
                <w:color w:val="auto"/>
                <w:sz w:val="24"/>
                <w:highlight w:val="none"/>
              </w:rPr>
            </w:pPr>
          </w:p>
        </w:tc>
        <w:tc>
          <w:tcPr>
            <w:tcW w:w="1084" w:type="dxa"/>
            <w:noWrap w:val="0"/>
            <w:vAlign w:val="top"/>
          </w:tcPr>
          <w:p w14:paraId="01395BD8">
            <w:pPr>
              <w:spacing w:line="360" w:lineRule="auto"/>
              <w:rPr>
                <w:rFonts w:hint="eastAsia" w:ascii="仿宋" w:hAnsi="仿宋" w:eastAsia="仿宋" w:cs="仿宋"/>
                <w:color w:val="auto"/>
                <w:sz w:val="24"/>
                <w:highlight w:val="none"/>
              </w:rPr>
            </w:pPr>
          </w:p>
        </w:tc>
        <w:tc>
          <w:tcPr>
            <w:tcW w:w="1166" w:type="dxa"/>
            <w:noWrap w:val="0"/>
            <w:vAlign w:val="top"/>
          </w:tcPr>
          <w:p w14:paraId="1A07A44F">
            <w:pPr>
              <w:spacing w:line="360" w:lineRule="auto"/>
              <w:rPr>
                <w:rFonts w:hint="eastAsia" w:ascii="仿宋" w:hAnsi="仿宋" w:eastAsia="仿宋" w:cs="仿宋"/>
                <w:color w:val="auto"/>
                <w:sz w:val="24"/>
                <w:highlight w:val="none"/>
              </w:rPr>
            </w:pPr>
          </w:p>
        </w:tc>
        <w:tc>
          <w:tcPr>
            <w:tcW w:w="1384" w:type="dxa"/>
            <w:noWrap w:val="0"/>
            <w:vAlign w:val="top"/>
          </w:tcPr>
          <w:p w14:paraId="787C4AFD">
            <w:pPr>
              <w:spacing w:line="360" w:lineRule="auto"/>
              <w:rPr>
                <w:rFonts w:hint="eastAsia" w:ascii="仿宋" w:hAnsi="仿宋" w:eastAsia="仿宋" w:cs="仿宋"/>
                <w:color w:val="auto"/>
                <w:sz w:val="24"/>
                <w:highlight w:val="none"/>
              </w:rPr>
            </w:pPr>
          </w:p>
        </w:tc>
        <w:tc>
          <w:tcPr>
            <w:tcW w:w="1459" w:type="dxa"/>
            <w:noWrap w:val="0"/>
            <w:vAlign w:val="top"/>
          </w:tcPr>
          <w:p w14:paraId="44C2EF86">
            <w:pPr>
              <w:spacing w:line="360" w:lineRule="auto"/>
              <w:rPr>
                <w:rFonts w:hint="eastAsia" w:ascii="仿宋" w:hAnsi="仿宋" w:eastAsia="仿宋" w:cs="仿宋"/>
                <w:color w:val="auto"/>
                <w:sz w:val="24"/>
                <w:highlight w:val="none"/>
              </w:rPr>
            </w:pPr>
          </w:p>
        </w:tc>
      </w:tr>
      <w:tr w14:paraId="1C85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top"/>
          </w:tcPr>
          <w:p w14:paraId="230B9DBC">
            <w:pPr>
              <w:spacing w:line="360" w:lineRule="auto"/>
              <w:rPr>
                <w:rFonts w:hint="eastAsia" w:ascii="仿宋" w:hAnsi="仿宋" w:eastAsia="仿宋" w:cs="仿宋"/>
                <w:color w:val="auto"/>
                <w:sz w:val="24"/>
                <w:highlight w:val="none"/>
              </w:rPr>
            </w:pPr>
          </w:p>
        </w:tc>
        <w:tc>
          <w:tcPr>
            <w:tcW w:w="1483" w:type="dxa"/>
            <w:noWrap w:val="0"/>
            <w:vAlign w:val="top"/>
          </w:tcPr>
          <w:p w14:paraId="14D38016">
            <w:pPr>
              <w:spacing w:line="360" w:lineRule="auto"/>
              <w:rPr>
                <w:rFonts w:hint="eastAsia" w:ascii="仿宋" w:hAnsi="仿宋" w:eastAsia="仿宋" w:cs="仿宋"/>
                <w:color w:val="auto"/>
                <w:sz w:val="24"/>
                <w:highlight w:val="none"/>
              </w:rPr>
            </w:pPr>
          </w:p>
        </w:tc>
        <w:tc>
          <w:tcPr>
            <w:tcW w:w="1233" w:type="dxa"/>
            <w:noWrap w:val="0"/>
            <w:vAlign w:val="top"/>
          </w:tcPr>
          <w:p w14:paraId="2BEF13A1">
            <w:pPr>
              <w:spacing w:line="360" w:lineRule="auto"/>
              <w:rPr>
                <w:rFonts w:hint="eastAsia" w:ascii="仿宋" w:hAnsi="仿宋" w:eastAsia="仿宋" w:cs="仿宋"/>
                <w:color w:val="auto"/>
                <w:sz w:val="24"/>
                <w:highlight w:val="none"/>
              </w:rPr>
            </w:pPr>
          </w:p>
        </w:tc>
        <w:tc>
          <w:tcPr>
            <w:tcW w:w="1084" w:type="dxa"/>
            <w:noWrap w:val="0"/>
            <w:vAlign w:val="top"/>
          </w:tcPr>
          <w:p w14:paraId="0FBB25A8">
            <w:pPr>
              <w:spacing w:line="360" w:lineRule="auto"/>
              <w:rPr>
                <w:rFonts w:hint="eastAsia" w:ascii="仿宋" w:hAnsi="仿宋" w:eastAsia="仿宋" w:cs="仿宋"/>
                <w:color w:val="auto"/>
                <w:sz w:val="24"/>
                <w:highlight w:val="none"/>
              </w:rPr>
            </w:pPr>
          </w:p>
        </w:tc>
        <w:tc>
          <w:tcPr>
            <w:tcW w:w="1166" w:type="dxa"/>
            <w:noWrap w:val="0"/>
            <w:vAlign w:val="top"/>
          </w:tcPr>
          <w:p w14:paraId="164553CF">
            <w:pPr>
              <w:spacing w:line="360" w:lineRule="auto"/>
              <w:rPr>
                <w:rFonts w:hint="eastAsia" w:ascii="仿宋" w:hAnsi="仿宋" w:eastAsia="仿宋" w:cs="仿宋"/>
                <w:color w:val="auto"/>
                <w:sz w:val="24"/>
                <w:highlight w:val="none"/>
              </w:rPr>
            </w:pPr>
          </w:p>
        </w:tc>
        <w:tc>
          <w:tcPr>
            <w:tcW w:w="1384" w:type="dxa"/>
            <w:noWrap w:val="0"/>
            <w:vAlign w:val="top"/>
          </w:tcPr>
          <w:p w14:paraId="6081F637">
            <w:pPr>
              <w:spacing w:line="360" w:lineRule="auto"/>
              <w:rPr>
                <w:rFonts w:hint="eastAsia" w:ascii="仿宋" w:hAnsi="仿宋" w:eastAsia="仿宋" w:cs="仿宋"/>
                <w:color w:val="auto"/>
                <w:sz w:val="24"/>
                <w:highlight w:val="none"/>
              </w:rPr>
            </w:pPr>
          </w:p>
        </w:tc>
        <w:tc>
          <w:tcPr>
            <w:tcW w:w="1459" w:type="dxa"/>
            <w:noWrap w:val="0"/>
            <w:vAlign w:val="top"/>
          </w:tcPr>
          <w:p w14:paraId="05C76EAF">
            <w:pPr>
              <w:spacing w:line="360" w:lineRule="auto"/>
              <w:rPr>
                <w:rFonts w:hint="eastAsia" w:ascii="仿宋" w:hAnsi="仿宋" w:eastAsia="仿宋" w:cs="仿宋"/>
                <w:color w:val="auto"/>
                <w:sz w:val="24"/>
                <w:highlight w:val="none"/>
              </w:rPr>
            </w:pPr>
          </w:p>
        </w:tc>
      </w:tr>
      <w:tr w14:paraId="6766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top"/>
          </w:tcPr>
          <w:p w14:paraId="0CFD0436">
            <w:pPr>
              <w:spacing w:line="360" w:lineRule="auto"/>
              <w:rPr>
                <w:rFonts w:hint="eastAsia" w:ascii="仿宋" w:hAnsi="仿宋" w:eastAsia="仿宋" w:cs="仿宋"/>
                <w:color w:val="auto"/>
                <w:sz w:val="24"/>
                <w:highlight w:val="none"/>
              </w:rPr>
            </w:pPr>
          </w:p>
        </w:tc>
        <w:tc>
          <w:tcPr>
            <w:tcW w:w="1483" w:type="dxa"/>
            <w:noWrap w:val="0"/>
            <w:vAlign w:val="top"/>
          </w:tcPr>
          <w:p w14:paraId="52147227">
            <w:pPr>
              <w:spacing w:line="360" w:lineRule="auto"/>
              <w:rPr>
                <w:rFonts w:hint="eastAsia" w:ascii="仿宋" w:hAnsi="仿宋" w:eastAsia="仿宋" w:cs="仿宋"/>
                <w:color w:val="auto"/>
                <w:sz w:val="24"/>
                <w:highlight w:val="none"/>
              </w:rPr>
            </w:pPr>
          </w:p>
        </w:tc>
        <w:tc>
          <w:tcPr>
            <w:tcW w:w="1233" w:type="dxa"/>
            <w:noWrap w:val="0"/>
            <w:vAlign w:val="top"/>
          </w:tcPr>
          <w:p w14:paraId="1ED23939">
            <w:pPr>
              <w:spacing w:line="360" w:lineRule="auto"/>
              <w:rPr>
                <w:rFonts w:hint="eastAsia" w:ascii="仿宋" w:hAnsi="仿宋" w:eastAsia="仿宋" w:cs="仿宋"/>
                <w:color w:val="auto"/>
                <w:sz w:val="24"/>
                <w:highlight w:val="none"/>
              </w:rPr>
            </w:pPr>
          </w:p>
        </w:tc>
        <w:tc>
          <w:tcPr>
            <w:tcW w:w="1084" w:type="dxa"/>
            <w:noWrap w:val="0"/>
            <w:vAlign w:val="top"/>
          </w:tcPr>
          <w:p w14:paraId="66B6C482">
            <w:pPr>
              <w:spacing w:line="360" w:lineRule="auto"/>
              <w:rPr>
                <w:rFonts w:hint="eastAsia" w:ascii="仿宋" w:hAnsi="仿宋" w:eastAsia="仿宋" w:cs="仿宋"/>
                <w:color w:val="auto"/>
                <w:sz w:val="24"/>
                <w:highlight w:val="none"/>
              </w:rPr>
            </w:pPr>
          </w:p>
        </w:tc>
        <w:tc>
          <w:tcPr>
            <w:tcW w:w="1166" w:type="dxa"/>
            <w:noWrap w:val="0"/>
            <w:vAlign w:val="top"/>
          </w:tcPr>
          <w:p w14:paraId="3620305A">
            <w:pPr>
              <w:spacing w:line="360" w:lineRule="auto"/>
              <w:rPr>
                <w:rFonts w:hint="eastAsia" w:ascii="仿宋" w:hAnsi="仿宋" w:eastAsia="仿宋" w:cs="仿宋"/>
                <w:color w:val="auto"/>
                <w:sz w:val="24"/>
                <w:highlight w:val="none"/>
              </w:rPr>
            </w:pPr>
          </w:p>
        </w:tc>
        <w:tc>
          <w:tcPr>
            <w:tcW w:w="1384" w:type="dxa"/>
            <w:noWrap w:val="0"/>
            <w:vAlign w:val="top"/>
          </w:tcPr>
          <w:p w14:paraId="6717864F">
            <w:pPr>
              <w:spacing w:line="360" w:lineRule="auto"/>
              <w:rPr>
                <w:rFonts w:hint="eastAsia" w:ascii="仿宋" w:hAnsi="仿宋" w:eastAsia="仿宋" w:cs="仿宋"/>
                <w:color w:val="auto"/>
                <w:sz w:val="24"/>
                <w:highlight w:val="none"/>
              </w:rPr>
            </w:pPr>
          </w:p>
        </w:tc>
        <w:tc>
          <w:tcPr>
            <w:tcW w:w="1459" w:type="dxa"/>
            <w:noWrap w:val="0"/>
            <w:vAlign w:val="top"/>
          </w:tcPr>
          <w:p w14:paraId="22B665F6">
            <w:pPr>
              <w:spacing w:line="360" w:lineRule="auto"/>
              <w:rPr>
                <w:rFonts w:hint="eastAsia" w:ascii="仿宋" w:hAnsi="仿宋" w:eastAsia="仿宋" w:cs="仿宋"/>
                <w:color w:val="auto"/>
                <w:sz w:val="24"/>
                <w:highlight w:val="none"/>
              </w:rPr>
            </w:pPr>
          </w:p>
        </w:tc>
      </w:tr>
      <w:tr w14:paraId="1843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top"/>
          </w:tcPr>
          <w:p w14:paraId="74816A13">
            <w:pPr>
              <w:spacing w:line="360" w:lineRule="auto"/>
              <w:rPr>
                <w:rFonts w:hint="eastAsia" w:ascii="仿宋" w:hAnsi="仿宋" w:eastAsia="仿宋" w:cs="仿宋"/>
                <w:color w:val="auto"/>
                <w:sz w:val="24"/>
                <w:highlight w:val="none"/>
              </w:rPr>
            </w:pPr>
          </w:p>
        </w:tc>
        <w:tc>
          <w:tcPr>
            <w:tcW w:w="1483" w:type="dxa"/>
            <w:noWrap w:val="0"/>
            <w:vAlign w:val="top"/>
          </w:tcPr>
          <w:p w14:paraId="7B387C4C">
            <w:pPr>
              <w:spacing w:line="360" w:lineRule="auto"/>
              <w:rPr>
                <w:rFonts w:hint="eastAsia" w:ascii="仿宋" w:hAnsi="仿宋" w:eastAsia="仿宋" w:cs="仿宋"/>
                <w:color w:val="auto"/>
                <w:sz w:val="24"/>
                <w:highlight w:val="none"/>
              </w:rPr>
            </w:pPr>
          </w:p>
        </w:tc>
        <w:tc>
          <w:tcPr>
            <w:tcW w:w="1233" w:type="dxa"/>
            <w:noWrap w:val="0"/>
            <w:vAlign w:val="top"/>
          </w:tcPr>
          <w:p w14:paraId="0D3B1A51">
            <w:pPr>
              <w:spacing w:line="360" w:lineRule="auto"/>
              <w:rPr>
                <w:rFonts w:hint="eastAsia" w:ascii="仿宋" w:hAnsi="仿宋" w:eastAsia="仿宋" w:cs="仿宋"/>
                <w:color w:val="auto"/>
                <w:sz w:val="24"/>
                <w:highlight w:val="none"/>
              </w:rPr>
            </w:pPr>
          </w:p>
        </w:tc>
        <w:tc>
          <w:tcPr>
            <w:tcW w:w="1084" w:type="dxa"/>
            <w:noWrap w:val="0"/>
            <w:vAlign w:val="top"/>
          </w:tcPr>
          <w:p w14:paraId="7C7FD611">
            <w:pPr>
              <w:spacing w:line="360" w:lineRule="auto"/>
              <w:rPr>
                <w:rFonts w:hint="eastAsia" w:ascii="仿宋" w:hAnsi="仿宋" w:eastAsia="仿宋" w:cs="仿宋"/>
                <w:color w:val="auto"/>
                <w:sz w:val="24"/>
                <w:highlight w:val="none"/>
              </w:rPr>
            </w:pPr>
          </w:p>
        </w:tc>
        <w:tc>
          <w:tcPr>
            <w:tcW w:w="1166" w:type="dxa"/>
            <w:noWrap w:val="0"/>
            <w:vAlign w:val="top"/>
          </w:tcPr>
          <w:p w14:paraId="6E7D8814">
            <w:pPr>
              <w:spacing w:line="360" w:lineRule="auto"/>
              <w:rPr>
                <w:rFonts w:hint="eastAsia" w:ascii="仿宋" w:hAnsi="仿宋" w:eastAsia="仿宋" w:cs="仿宋"/>
                <w:color w:val="auto"/>
                <w:sz w:val="24"/>
                <w:highlight w:val="none"/>
              </w:rPr>
            </w:pPr>
          </w:p>
        </w:tc>
        <w:tc>
          <w:tcPr>
            <w:tcW w:w="1384" w:type="dxa"/>
            <w:noWrap w:val="0"/>
            <w:vAlign w:val="top"/>
          </w:tcPr>
          <w:p w14:paraId="0A21C3A9">
            <w:pPr>
              <w:spacing w:line="360" w:lineRule="auto"/>
              <w:rPr>
                <w:rFonts w:hint="eastAsia" w:ascii="仿宋" w:hAnsi="仿宋" w:eastAsia="仿宋" w:cs="仿宋"/>
                <w:color w:val="auto"/>
                <w:sz w:val="24"/>
                <w:highlight w:val="none"/>
              </w:rPr>
            </w:pPr>
          </w:p>
        </w:tc>
        <w:tc>
          <w:tcPr>
            <w:tcW w:w="1459" w:type="dxa"/>
            <w:noWrap w:val="0"/>
            <w:vAlign w:val="top"/>
          </w:tcPr>
          <w:p w14:paraId="725ADC6F">
            <w:pPr>
              <w:spacing w:line="360" w:lineRule="auto"/>
              <w:rPr>
                <w:rFonts w:hint="eastAsia" w:ascii="仿宋" w:hAnsi="仿宋" w:eastAsia="仿宋" w:cs="仿宋"/>
                <w:color w:val="auto"/>
                <w:sz w:val="24"/>
                <w:highlight w:val="none"/>
              </w:rPr>
            </w:pPr>
          </w:p>
        </w:tc>
      </w:tr>
      <w:tr w14:paraId="7A70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noWrap w:val="0"/>
            <w:vAlign w:val="top"/>
          </w:tcPr>
          <w:p w14:paraId="6F3E0E0E">
            <w:pPr>
              <w:spacing w:line="360" w:lineRule="auto"/>
              <w:rPr>
                <w:rFonts w:hint="eastAsia" w:ascii="仿宋" w:hAnsi="仿宋" w:eastAsia="仿宋" w:cs="仿宋"/>
                <w:color w:val="auto"/>
                <w:sz w:val="24"/>
                <w:highlight w:val="none"/>
              </w:rPr>
            </w:pPr>
          </w:p>
        </w:tc>
        <w:tc>
          <w:tcPr>
            <w:tcW w:w="1483" w:type="dxa"/>
            <w:noWrap w:val="0"/>
            <w:vAlign w:val="top"/>
          </w:tcPr>
          <w:p w14:paraId="4EDA15EA">
            <w:pPr>
              <w:spacing w:line="360" w:lineRule="auto"/>
              <w:jc w:val="center"/>
              <w:rPr>
                <w:rFonts w:hint="eastAsia" w:ascii="仿宋" w:hAnsi="仿宋" w:eastAsia="仿宋" w:cs="仿宋"/>
                <w:color w:val="auto"/>
                <w:sz w:val="24"/>
                <w:highlight w:val="none"/>
              </w:rPr>
            </w:pPr>
          </w:p>
        </w:tc>
        <w:tc>
          <w:tcPr>
            <w:tcW w:w="1233" w:type="dxa"/>
            <w:noWrap w:val="0"/>
            <w:vAlign w:val="top"/>
          </w:tcPr>
          <w:p w14:paraId="53EA798D">
            <w:pPr>
              <w:spacing w:line="360" w:lineRule="auto"/>
              <w:rPr>
                <w:rFonts w:hint="eastAsia" w:ascii="仿宋" w:hAnsi="仿宋" w:eastAsia="仿宋" w:cs="仿宋"/>
                <w:color w:val="auto"/>
                <w:sz w:val="24"/>
                <w:highlight w:val="none"/>
              </w:rPr>
            </w:pPr>
          </w:p>
        </w:tc>
        <w:tc>
          <w:tcPr>
            <w:tcW w:w="1084" w:type="dxa"/>
            <w:noWrap w:val="0"/>
            <w:vAlign w:val="top"/>
          </w:tcPr>
          <w:p w14:paraId="0B30BE05">
            <w:pPr>
              <w:spacing w:line="360" w:lineRule="auto"/>
              <w:rPr>
                <w:rFonts w:hint="eastAsia" w:ascii="仿宋" w:hAnsi="仿宋" w:eastAsia="仿宋" w:cs="仿宋"/>
                <w:color w:val="auto"/>
                <w:sz w:val="24"/>
                <w:highlight w:val="none"/>
              </w:rPr>
            </w:pPr>
          </w:p>
        </w:tc>
        <w:tc>
          <w:tcPr>
            <w:tcW w:w="1166" w:type="dxa"/>
            <w:noWrap w:val="0"/>
            <w:vAlign w:val="top"/>
          </w:tcPr>
          <w:p w14:paraId="4A054F33">
            <w:pPr>
              <w:spacing w:line="360" w:lineRule="auto"/>
              <w:rPr>
                <w:rFonts w:hint="eastAsia" w:ascii="仿宋" w:hAnsi="仿宋" w:eastAsia="仿宋" w:cs="仿宋"/>
                <w:color w:val="auto"/>
                <w:sz w:val="24"/>
                <w:highlight w:val="none"/>
              </w:rPr>
            </w:pPr>
          </w:p>
        </w:tc>
        <w:tc>
          <w:tcPr>
            <w:tcW w:w="1384" w:type="dxa"/>
            <w:noWrap w:val="0"/>
            <w:vAlign w:val="top"/>
          </w:tcPr>
          <w:p w14:paraId="4E4654B5">
            <w:pPr>
              <w:spacing w:line="360" w:lineRule="auto"/>
              <w:rPr>
                <w:rFonts w:hint="eastAsia" w:ascii="仿宋" w:hAnsi="仿宋" w:eastAsia="仿宋" w:cs="仿宋"/>
                <w:color w:val="auto"/>
                <w:sz w:val="24"/>
                <w:highlight w:val="none"/>
              </w:rPr>
            </w:pPr>
          </w:p>
        </w:tc>
        <w:tc>
          <w:tcPr>
            <w:tcW w:w="1459" w:type="dxa"/>
            <w:noWrap w:val="0"/>
            <w:vAlign w:val="top"/>
          </w:tcPr>
          <w:p w14:paraId="6EF41ACA">
            <w:pPr>
              <w:spacing w:line="360" w:lineRule="auto"/>
              <w:rPr>
                <w:rFonts w:hint="eastAsia" w:ascii="仿宋" w:hAnsi="仿宋" w:eastAsia="仿宋" w:cs="仿宋"/>
                <w:color w:val="auto"/>
                <w:sz w:val="24"/>
                <w:highlight w:val="none"/>
              </w:rPr>
            </w:pPr>
          </w:p>
        </w:tc>
      </w:tr>
    </w:tbl>
    <w:p w14:paraId="2D8953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p>
    <w:p w14:paraId="56F07AF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2A2135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425DF7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p>
    <w:p w14:paraId="0251B4F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填表说明：</w:t>
      </w:r>
    </w:p>
    <w:p w14:paraId="6B43D26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（1）此表不提供，可视为无业绩。</w:t>
      </w:r>
    </w:p>
    <w:p w14:paraId="443DF7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（2）此表仅提供了格式，表格不够可自行增加。</w:t>
      </w:r>
    </w:p>
    <w:p w14:paraId="34B94B0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（3）表后附合同等相关证明材料。</w:t>
      </w:r>
    </w:p>
    <w:p w14:paraId="079B55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（4）评标办法所要求资料请务必提供。</w:t>
      </w:r>
    </w:p>
    <w:p w14:paraId="33548EC2">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9A3E6CF">
      <w:pPr>
        <w:snapToGrid w:val="0"/>
        <w:spacing w:line="300" w:lineRule="auto"/>
        <w:jc w:val="center"/>
        <w:rPr>
          <w:rFonts w:hint="eastAsia" w:ascii="仿宋_GB2312" w:hAnsi="仿宋" w:eastAsia="仿宋_GB2312" w:cs="仿宋_GB2312"/>
          <w:b/>
          <w:color w:val="auto"/>
          <w:kern w:val="0"/>
          <w:sz w:val="32"/>
          <w:szCs w:val="32"/>
          <w:highlight w:val="none"/>
          <w:lang w:val="en-US" w:eastAsia="zh-CN"/>
        </w:rPr>
      </w:pPr>
      <w:r>
        <w:rPr>
          <w:rFonts w:hint="eastAsia" w:ascii="仿宋_GB2312" w:hAnsi="仿宋" w:eastAsia="仿宋_GB2312" w:cs="仿宋_GB2312"/>
          <w:b/>
          <w:color w:val="auto"/>
          <w:kern w:val="0"/>
          <w:sz w:val="32"/>
          <w:szCs w:val="32"/>
          <w:highlight w:val="none"/>
          <w:lang w:val="en-US" w:eastAsia="zh-CN"/>
        </w:rPr>
        <w:t>十一、提供针对项目的完整技术解决方案</w:t>
      </w:r>
    </w:p>
    <w:p w14:paraId="2EDAE000">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具体</w:t>
      </w:r>
      <w:r>
        <w:rPr>
          <w:rFonts w:hint="eastAsia" w:ascii="仿宋" w:hAnsi="仿宋" w:eastAsia="仿宋" w:cs="仿宋"/>
          <w:color w:val="auto"/>
          <w:sz w:val="24"/>
          <w:szCs w:val="24"/>
          <w:highlight w:val="none"/>
        </w:rPr>
        <w:t>服务实施方案，</w:t>
      </w:r>
      <w:r>
        <w:rPr>
          <w:rFonts w:hint="eastAsia" w:ascii="仿宋" w:hAnsi="仿宋" w:eastAsia="仿宋" w:cs="仿宋"/>
          <w:color w:val="auto"/>
          <w:sz w:val="24"/>
          <w:szCs w:val="24"/>
          <w:highlight w:val="none"/>
          <w:lang w:val="en-US" w:eastAsia="zh-CN"/>
        </w:rPr>
        <w:t>各种安全保障措施</w:t>
      </w:r>
      <w:r>
        <w:rPr>
          <w:rFonts w:hint="eastAsia" w:ascii="仿宋" w:hAnsi="仿宋" w:eastAsia="仿宋" w:cs="仿宋"/>
          <w:color w:val="auto"/>
          <w:sz w:val="24"/>
          <w:szCs w:val="24"/>
          <w:highlight w:val="none"/>
        </w:rPr>
        <w:t>、服务内容响应说明（格式附后）、针对本项目的实施方案（人</w:t>
      </w:r>
      <w:r>
        <w:rPr>
          <w:rFonts w:hint="eastAsia" w:ascii="仿宋" w:hAnsi="仿宋" w:eastAsia="仿宋" w:cs="仿宋"/>
          <w:color w:val="auto"/>
          <w:sz w:val="24"/>
          <w:szCs w:val="24"/>
          <w:highlight w:val="none"/>
          <w:lang w:eastAsia="zh-CN"/>
        </w:rPr>
        <w:t>员配置、人员管理、实施方法、实施手段、工作时间进度表、管理和协调方法、特殊事项的思路和要点等）、服务与承诺、项目人员配置（格式附后）、验收方案（如需）、</w:t>
      </w:r>
      <w:r>
        <w:rPr>
          <w:rFonts w:hint="eastAsia" w:ascii="仿宋" w:hAnsi="仿宋" w:eastAsia="仿宋" w:cs="仿宋"/>
          <w:color w:val="auto"/>
          <w:sz w:val="24"/>
          <w:szCs w:val="24"/>
          <w:highlight w:val="none"/>
          <w:lang w:val="en-US" w:eastAsia="zh-CN"/>
        </w:rPr>
        <w:t>服务方案</w:t>
      </w:r>
      <w:r>
        <w:rPr>
          <w:rFonts w:hint="eastAsia" w:ascii="仿宋" w:hAnsi="仿宋" w:eastAsia="仿宋" w:cs="仿宋"/>
          <w:color w:val="auto"/>
          <w:sz w:val="24"/>
          <w:szCs w:val="24"/>
          <w:highlight w:val="none"/>
          <w:lang w:eastAsia="zh-CN"/>
        </w:rPr>
        <w:t>。</w:t>
      </w:r>
    </w:p>
    <w:p w14:paraId="36633E0C">
      <w:pPr>
        <w:snapToGrid w:val="0"/>
        <w:spacing w:line="30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（一）项目需求分析</w:t>
      </w:r>
    </w:p>
    <w:p w14:paraId="5240BBFB">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根据投标人的调查情况，结合招标文件内容，阐述项目的现状，以及项目实施的重点、难点。</w:t>
      </w:r>
    </w:p>
    <w:p w14:paraId="773E1F3F">
      <w:pPr>
        <w:snapToGrid w:val="0"/>
        <w:spacing w:line="30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（二）采购需求响应说明</w:t>
      </w:r>
    </w:p>
    <w:tbl>
      <w:tblPr>
        <w:tblStyle w:val="63"/>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2790"/>
        <w:gridCol w:w="2531"/>
        <w:gridCol w:w="3260"/>
      </w:tblGrid>
      <w:tr w14:paraId="4B05B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62" w:type="dxa"/>
            <w:gridSpan w:val="3"/>
            <w:tcBorders>
              <w:right w:val="single" w:color="auto" w:sz="4" w:space="0"/>
            </w:tcBorders>
            <w:vAlign w:val="center"/>
          </w:tcPr>
          <w:p w14:paraId="4D3DAB74">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采购文件要求</w:t>
            </w:r>
          </w:p>
        </w:tc>
        <w:tc>
          <w:tcPr>
            <w:tcW w:w="3260" w:type="dxa"/>
            <w:vMerge w:val="restart"/>
            <w:tcBorders>
              <w:left w:val="single" w:color="auto" w:sz="4" w:space="0"/>
            </w:tcBorders>
            <w:vAlign w:val="center"/>
          </w:tcPr>
          <w:p w14:paraId="7D5FE132">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承诺内容</w:t>
            </w:r>
          </w:p>
        </w:tc>
      </w:tr>
      <w:tr w14:paraId="7AFCF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14:paraId="6D616F79">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2790" w:type="dxa"/>
            <w:tcBorders>
              <w:left w:val="single" w:color="auto" w:sz="4" w:space="0"/>
              <w:right w:val="single" w:color="auto" w:sz="4" w:space="0"/>
            </w:tcBorders>
            <w:vAlign w:val="center"/>
          </w:tcPr>
          <w:p w14:paraId="116816ED">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内容名称</w:t>
            </w:r>
          </w:p>
        </w:tc>
        <w:tc>
          <w:tcPr>
            <w:tcW w:w="2531" w:type="dxa"/>
            <w:tcBorders>
              <w:left w:val="single" w:color="auto" w:sz="4" w:space="0"/>
              <w:right w:val="single" w:color="auto" w:sz="4" w:space="0"/>
            </w:tcBorders>
            <w:vAlign w:val="center"/>
          </w:tcPr>
          <w:p w14:paraId="6B0D7939">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具体要求</w:t>
            </w:r>
          </w:p>
        </w:tc>
        <w:tc>
          <w:tcPr>
            <w:tcW w:w="3260" w:type="dxa"/>
            <w:vMerge w:val="continue"/>
            <w:tcBorders>
              <w:left w:val="single" w:color="auto" w:sz="4" w:space="0"/>
            </w:tcBorders>
            <w:vAlign w:val="center"/>
          </w:tcPr>
          <w:p w14:paraId="44B1D593">
            <w:pPr>
              <w:snapToGrid w:val="0"/>
              <w:spacing w:line="300" w:lineRule="auto"/>
              <w:jc w:val="center"/>
              <w:rPr>
                <w:rFonts w:hint="eastAsia" w:ascii="仿宋" w:hAnsi="仿宋" w:eastAsia="仿宋" w:cs="仿宋"/>
                <w:color w:val="auto"/>
                <w:sz w:val="24"/>
                <w:szCs w:val="24"/>
                <w:highlight w:val="none"/>
                <w:lang w:eastAsia="zh-CN"/>
              </w:rPr>
            </w:pPr>
          </w:p>
        </w:tc>
      </w:tr>
      <w:tr w14:paraId="1788E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14:paraId="1F3FDAAC">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2790" w:type="dxa"/>
            <w:tcBorders>
              <w:left w:val="single" w:color="auto" w:sz="4" w:space="0"/>
              <w:right w:val="single" w:color="auto" w:sz="4" w:space="0"/>
            </w:tcBorders>
            <w:vAlign w:val="center"/>
          </w:tcPr>
          <w:p w14:paraId="1CF04DF4">
            <w:pPr>
              <w:snapToGrid w:val="0"/>
              <w:spacing w:line="300" w:lineRule="auto"/>
              <w:jc w:val="center"/>
              <w:rPr>
                <w:rFonts w:hint="eastAsia" w:ascii="仿宋" w:hAnsi="仿宋" w:eastAsia="仿宋" w:cs="仿宋"/>
                <w:color w:val="auto"/>
                <w:sz w:val="24"/>
                <w:szCs w:val="24"/>
                <w:highlight w:val="none"/>
                <w:lang w:eastAsia="zh-CN"/>
              </w:rPr>
            </w:pPr>
          </w:p>
        </w:tc>
        <w:tc>
          <w:tcPr>
            <w:tcW w:w="2531" w:type="dxa"/>
            <w:tcBorders>
              <w:left w:val="single" w:color="auto" w:sz="4" w:space="0"/>
              <w:right w:val="single" w:color="auto" w:sz="4" w:space="0"/>
            </w:tcBorders>
            <w:vAlign w:val="center"/>
          </w:tcPr>
          <w:p w14:paraId="782D4694">
            <w:pPr>
              <w:snapToGrid w:val="0"/>
              <w:spacing w:line="300" w:lineRule="auto"/>
              <w:jc w:val="center"/>
              <w:rPr>
                <w:rFonts w:hint="eastAsia" w:ascii="仿宋" w:hAnsi="仿宋" w:eastAsia="仿宋" w:cs="仿宋"/>
                <w:color w:val="auto"/>
                <w:sz w:val="24"/>
                <w:szCs w:val="24"/>
                <w:highlight w:val="none"/>
                <w:lang w:eastAsia="zh-CN"/>
              </w:rPr>
            </w:pPr>
          </w:p>
        </w:tc>
        <w:tc>
          <w:tcPr>
            <w:tcW w:w="3260" w:type="dxa"/>
            <w:tcBorders>
              <w:left w:val="single" w:color="auto" w:sz="4" w:space="0"/>
            </w:tcBorders>
            <w:vAlign w:val="center"/>
          </w:tcPr>
          <w:p w14:paraId="37DD4877">
            <w:pPr>
              <w:snapToGrid w:val="0"/>
              <w:spacing w:line="300" w:lineRule="auto"/>
              <w:jc w:val="center"/>
              <w:rPr>
                <w:rFonts w:hint="eastAsia" w:ascii="仿宋" w:hAnsi="仿宋" w:eastAsia="仿宋" w:cs="仿宋"/>
                <w:color w:val="auto"/>
                <w:sz w:val="24"/>
                <w:szCs w:val="24"/>
                <w:highlight w:val="none"/>
                <w:lang w:eastAsia="zh-CN"/>
              </w:rPr>
            </w:pPr>
          </w:p>
        </w:tc>
      </w:tr>
      <w:tr w14:paraId="3ABF5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14:paraId="6F710C06">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2790" w:type="dxa"/>
            <w:tcBorders>
              <w:left w:val="single" w:color="auto" w:sz="4" w:space="0"/>
              <w:right w:val="single" w:color="auto" w:sz="4" w:space="0"/>
            </w:tcBorders>
            <w:vAlign w:val="center"/>
          </w:tcPr>
          <w:p w14:paraId="4CE7343A">
            <w:pPr>
              <w:snapToGrid w:val="0"/>
              <w:spacing w:line="300" w:lineRule="auto"/>
              <w:jc w:val="center"/>
              <w:rPr>
                <w:rFonts w:hint="eastAsia" w:ascii="仿宋" w:hAnsi="仿宋" w:eastAsia="仿宋" w:cs="仿宋"/>
                <w:color w:val="auto"/>
                <w:sz w:val="24"/>
                <w:szCs w:val="24"/>
                <w:highlight w:val="none"/>
                <w:lang w:eastAsia="zh-CN"/>
              </w:rPr>
            </w:pPr>
          </w:p>
        </w:tc>
        <w:tc>
          <w:tcPr>
            <w:tcW w:w="2531" w:type="dxa"/>
            <w:tcBorders>
              <w:left w:val="single" w:color="auto" w:sz="4" w:space="0"/>
              <w:right w:val="single" w:color="auto" w:sz="4" w:space="0"/>
            </w:tcBorders>
            <w:vAlign w:val="center"/>
          </w:tcPr>
          <w:p w14:paraId="3671C6F4">
            <w:pPr>
              <w:snapToGrid w:val="0"/>
              <w:spacing w:line="300" w:lineRule="auto"/>
              <w:jc w:val="center"/>
              <w:rPr>
                <w:rFonts w:hint="eastAsia" w:ascii="仿宋" w:hAnsi="仿宋" w:eastAsia="仿宋" w:cs="仿宋"/>
                <w:color w:val="auto"/>
                <w:sz w:val="24"/>
                <w:szCs w:val="24"/>
                <w:highlight w:val="none"/>
                <w:lang w:eastAsia="zh-CN"/>
              </w:rPr>
            </w:pPr>
          </w:p>
        </w:tc>
        <w:tc>
          <w:tcPr>
            <w:tcW w:w="3260" w:type="dxa"/>
            <w:tcBorders>
              <w:left w:val="single" w:color="auto" w:sz="4" w:space="0"/>
            </w:tcBorders>
            <w:vAlign w:val="center"/>
          </w:tcPr>
          <w:p w14:paraId="30D478A5">
            <w:pPr>
              <w:snapToGrid w:val="0"/>
              <w:spacing w:line="300" w:lineRule="auto"/>
              <w:jc w:val="center"/>
              <w:rPr>
                <w:rFonts w:hint="eastAsia" w:ascii="仿宋" w:hAnsi="仿宋" w:eastAsia="仿宋" w:cs="仿宋"/>
                <w:color w:val="auto"/>
                <w:sz w:val="24"/>
                <w:szCs w:val="24"/>
                <w:highlight w:val="none"/>
                <w:lang w:eastAsia="zh-CN"/>
              </w:rPr>
            </w:pPr>
          </w:p>
        </w:tc>
      </w:tr>
      <w:tr w14:paraId="2E740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14:paraId="19C99FCB">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p>
        </w:tc>
        <w:tc>
          <w:tcPr>
            <w:tcW w:w="2790" w:type="dxa"/>
            <w:tcBorders>
              <w:left w:val="single" w:color="auto" w:sz="4" w:space="0"/>
              <w:right w:val="single" w:color="auto" w:sz="4" w:space="0"/>
            </w:tcBorders>
            <w:vAlign w:val="center"/>
          </w:tcPr>
          <w:p w14:paraId="4B276271">
            <w:pPr>
              <w:snapToGrid w:val="0"/>
              <w:spacing w:line="300" w:lineRule="auto"/>
              <w:jc w:val="center"/>
              <w:rPr>
                <w:rFonts w:hint="eastAsia" w:ascii="仿宋" w:hAnsi="仿宋" w:eastAsia="仿宋" w:cs="仿宋"/>
                <w:color w:val="auto"/>
                <w:sz w:val="24"/>
                <w:szCs w:val="24"/>
                <w:highlight w:val="none"/>
                <w:lang w:eastAsia="zh-CN"/>
              </w:rPr>
            </w:pPr>
          </w:p>
        </w:tc>
        <w:tc>
          <w:tcPr>
            <w:tcW w:w="2531" w:type="dxa"/>
            <w:tcBorders>
              <w:left w:val="single" w:color="auto" w:sz="4" w:space="0"/>
              <w:right w:val="single" w:color="auto" w:sz="4" w:space="0"/>
            </w:tcBorders>
            <w:vAlign w:val="center"/>
          </w:tcPr>
          <w:p w14:paraId="506C0E2F">
            <w:pPr>
              <w:snapToGrid w:val="0"/>
              <w:spacing w:line="300" w:lineRule="auto"/>
              <w:jc w:val="center"/>
              <w:rPr>
                <w:rFonts w:hint="eastAsia" w:ascii="仿宋" w:hAnsi="仿宋" w:eastAsia="仿宋" w:cs="仿宋"/>
                <w:color w:val="auto"/>
                <w:sz w:val="24"/>
                <w:szCs w:val="24"/>
                <w:highlight w:val="none"/>
                <w:lang w:eastAsia="zh-CN"/>
              </w:rPr>
            </w:pPr>
          </w:p>
        </w:tc>
        <w:tc>
          <w:tcPr>
            <w:tcW w:w="3260" w:type="dxa"/>
            <w:tcBorders>
              <w:left w:val="single" w:color="auto" w:sz="4" w:space="0"/>
            </w:tcBorders>
            <w:vAlign w:val="center"/>
          </w:tcPr>
          <w:p w14:paraId="22E99F84">
            <w:pPr>
              <w:snapToGrid w:val="0"/>
              <w:spacing w:line="300" w:lineRule="auto"/>
              <w:jc w:val="center"/>
              <w:rPr>
                <w:rFonts w:hint="eastAsia" w:ascii="仿宋" w:hAnsi="仿宋" w:eastAsia="仿宋" w:cs="仿宋"/>
                <w:color w:val="auto"/>
                <w:sz w:val="24"/>
                <w:szCs w:val="24"/>
                <w:highlight w:val="none"/>
                <w:lang w:eastAsia="zh-CN"/>
              </w:rPr>
            </w:pPr>
          </w:p>
        </w:tc>
      </w:tr>
    </w:tbl>
    <w:p w14:paraId="5AB59EF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562A132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7BDF5004">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说明：</w:t>
      </w:r>
    </w:p>
    <w:p w14:paraId="5E6AD345">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1）投标人应对招标文件要求进行逐条响应，并说明具体响应内容。</w:t>
      </w:r>
    </w:p>
    <w:p w14:paraId="5D4C24FF">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2）投标人不得提供与本项目采购无关的其他商品、服务。</w:t>
      </w:r>
    </w:p>
    <w:p w14:paraId="77255F51">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3）不限于表格形式，可采用其他形式表述。</w:t>
      </w:r>
    </w:p>
    <w:p w14:paraId="6DDE8E05">
      <w:pPr>
        <w:snapToGrid w:val="0"/>
        <w:spacing w:line="30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（三）实施方案</w:t>
      </w:r>
    </w:p>
    <w:p w14:paraId="73BB761A">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针对本项目的实施方案（包括方案实施步骤、实施方法、实施手段、工作程序和步骤、管理和协调方法、关键步骤的思路和要点、</w:t>
      </w:r>
      <w:r>
        <w:rPr>
          <w:rFonts w:hint="eastAsia" w:ascii="仿宋" w:hAnsi="仿宋" w:eastAsia="仿宋" w:cs="仿宋"/>
          <w:color w:val="auto"/>
          <w:sz w:val="24"/>
          <w:szCs w:val="24"/>
          <w:highlight w:val="none"/>
        </w:rPr>
        <w:t>维护服务硬件保障技术</w:t>
      </w:r>
      <w:r>
        <w:rPr>
          <w:rFonts w:hint="eastAsia" w:ascii="仿宋" w:hAnsi="仿宋" w:eastAsia="仿宋" w:cs="仿宋"/>
          <w:color w:val="auto"/>
          <w:sz w:val="24"/>
          <w:szCs w:val="24"/>
          <w:highlight w:val="none"/>
          <w:lang w:eastAsia="zh-CN"/>
        </w:rPr>
        <w:t>等）</w:t>
      </w:r>
    </w:p>
    <w:p w14:paraId="1846E9AF">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【说明】请对照评标细则提供相应内容。不限于表格形式，可采用其他形式表述。</w:t>
      </w:r>
    </w:p>
    <w:p w14:paraId="51F57145">
      <w:pPr>
        <w:snapToGrid w:val="0"/>
        <w:spacing w:line="30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（四）项目管理机构</w:t>
      </w:r>
    </w:p>
    <w:p w14:paraId="1ED68DE8">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项目管理机构</w:t>
      </w:r>
    </w:p>
    <w:p w14:paraId="11043D46">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1项目团队组织架构</w:t>
      </w:r>
    </w:p>
    <w:p w14:paraId="05B0E078">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格式不做统一规定，由供应商自选设计。</w:t>
      </w:r>
    </w:p>
    <w:p w14:paraId="4A7DC20F">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2项目团队的成员介绍</w:t>
      </w:r>
    </w:p>
    <w:p w14:paraId="64FBAC26">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包含以下内容：</w:t>
      </w:r>
    </w:p>
    <w:p w14:paraId="487759BE">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1）项目负责人简历表，学历证书、相关业绩经验（提供复印件）；</w:t>
      </w:r>
    </w:p>
    <w:p w14:paraId="7FFEE1A4">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2）管理员等管理人员的简介；</w:t>
      </w:r>
    </w:p>
    <w:p w14:paraId="7B00B8B2">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3）投入本项目专业人员人员花名册，行业情况，社会保险费、相关业绩经验（提供复印件）。</w:t>
      </w:r>
    </w:p>
    <w:p w14:paraId="15FB626E">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4）公司员工社会保险费缴费凭证（提供复印件）。</w:t>
      </w:r>
    </w:p>
    <w:p w14:paraId="6740D81A">
      <w:pPr>
        <w:snapToGrid w:val="0"/>
        <w:spacing w:line="30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项目负责人简历表</w:t>
      </w:r>
    </w:p>
    <w:p w14:paraId="27714F45">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（格式供参考）</w:t>
      </w:r>
    </w:p>
    <w:tbl>
      <w:tblPr>
        <w:tblStyle w:val="63"/>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584"/>
        <w:gridCol w:w="1583"/>
        <w:gridCol w:w="1583"/>
        <w:gridCol w:w="1583"/>
        <w:gridCol w:w="1504"/>
      </w:tblGrid>
      <w:tr w14:paraId="6FAC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14:paraId="5C5D378F">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姓名</w:t>
            </w:r>
          </w:p>
        </w:tc>
        <w:tc>
          <w:tcPr>
            <w:tcW w:w="1584" w:type="dxa"/>
            <w:vAlign w:val="center"/>
          </w:tcPr>
          <w:p w14:paraId="47676730">
            <w:pPr>
              <w:snapToGrid w:val="0"/>
              <w:spacing w:line="300" w:lineRule="auto"/>
              <w:jc w:val="center"/>
              <w:rPr>
                <w:rFonts w:hint="eastAsia" w:ascii="仿宋" w:hAnsi="仿宋" w:eastAsia="仿宋" w:cs="仿宋"/>
                <w:color w:val="auto"/>
                <w:sz w:val="24"/>
                <w:szCs w:val="24"/>
                <w:highlight w:val="none"/>
                <w:lang w:eastAsia="zh-CN"/>
              </w:rPr>
            </w:pPr>
          </w:p>
        </w:tc>
        <w:tc>
          <w:tcPr>
            <w:tcW w:w="1583" w:type="dxa"/>
            <w:vAlign w:val="center"/>
          </w:tcPr>
          <w:p w14:paraId="61BD88E7">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性别</w:t>
            </w:r>
          </w:p>
        </w:tc>
        <w:tc>
          <w:tcPr>
            <w:tcW w:w="1583" w:type="dxa"/>
            <w:vAlign w:val="center"/>
          </w:tcPr>
          <w:p w14:paraId="6797524B">
            <w:pPr>
              <w:snapToGrid w:val="0"/>
              <w:spacing w:line="300" w:lineRule="auto"/>
              <w:jc w:val="center"/>
              <w:rPr>
                <w:rFonts w:hint="eastAsia" w:ascii="仿宋" w:hAnsi="仿宋" w:eastAsia="仿宋" w:cs="仿宋"/>
                <w:color w:val="auto"/>
                <w:sz w:val="24"/>
                <w:szCs w:val="24"/>
                <w:highlight w:val="none"/>
                <w:lang w:eastAsia="zh-CN"/>
              </w:rPr>
            </w:pPr>
          </w:p>
        </w:tc>
        <w:tc>
          <w:tcPr>
            <w:tcW w:w="1583" w:type="dxa"/>
            <w:vAlign w:val="center"/>
          </w:tcPr>
          <w:p w14:paraId="2996AB69">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年龄</w:t>
            </w:r>
          </w:p>
        </w:tc>
        <w:tc>
          <w:tcPr>
            <w:tcW w:w="1504" w:type="dxa"/>
            <w:vAlign w:val="center"/>
          </w:tcPr>
          <w:p w14:paraId="135E4E5F">
            <w:pPr>
              <w:snapToGrid w:val="0"/>
              <w:spacing w:line="300" w:lineRule="auto"/>
              <w:jc w:val="center"/>
              <w:rPr>
                <w:rFonts w:hint="eastAsia" w:ascii="仿宋" w:hAnsi="仿宋" w:eastAsia="仿宋" w:cs="仿宋"/>
                <w:color w:val="auto"/>
                <w:sz w:val="24"/>
                <w:szCs w:val="24"/>
                <w:highlight w:val="none"/>
                <w:lang w:eastAsia="zh-CN"/>
              </w:rPr>
            </w:pPr>
          </w:p>
        </w:tc>
      </w:tr>
      <w:tr w14:paraId="3E8E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14:paraId="6213EA2E">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职务</w:t>
            </w:r>
          </w:p>
        </w:tc>
        <w:tc>
          <w:tcPr>
            <w:tcW w:w="1584" w:type="dxa"/>
            <w:vAlign w:val="center"/>
          </w:tcPr>
          <w:p w14:paraId="48F3C22C">
            <w:pPr>
              <w:snapToGrid w:val="0"/>
              <w:spacing w:line="300" w:lineRule="auto"/>
              <w:jc w:val="center"/>
              <w:rPr>
                <w:rFonts w:hint="eastAsia" w:ascii="仿宋" w:hAnsi="仿宋" w:eastAsia="仿宋" w:cs="仿宋"/>
                <w:color w:val="auto"/>
                <w:sz w:val="24"/>
                <w:szCs w:val="24"/>
                <w:highlight w:val="none"/>
                <w:lang w:eastAsia="zh-CN"/>
              </w:rPr>
            </w:pPr>
          </w:p>
        </w:tc>
        <w:tc>
          <w:tcPr>
            <w:tcW w:w="1583" w:type="dxa"/>
            <w:vAlign w:val="center"/>
          </w:tcPr>
          <w:p w14:paraId="75C91C58">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职称</w:t>
            </w:r>
          </w:p>
        </w:tc>
        <w:tc>
          <w:tcPr>
            <w:tcW w:w="1583" w:type="dxa"/>
            <w:vAlign w:val="center"/>
          </w:tcPr>
          <w:p w14:paraId="3D71EFDE">
            <w:pPr>
              <w:snapToGrid w:val="0"/>
              <w:spacing w:line="300" w:lineRule="auto"/>
              <w:jc w:val="center"/>
              <w:rPr>
                <w:rFonts w:hint="eastAsia" w:ascii="仿宋" w:hAnsi="仿宋" w:eastAsia="仿宋" w:cs="仿宋"/>
                <w:color w:val="auto"/>
                <w:sz w:val="24"/>
                <w:szCs w:val="24"/>
                <w:highlight w:val="none"/>
                <w:lang w:eastAsia="zh-CN"/>
              </w:rPr>
            </w:pPr>
          </w:p>
        </w:tc>
        <w:tc>
          <w:tcPr>
            <w:tcW w:w="1583" w:type="dxa"/>
            <w:vAlign w:val="center"/>
          </w:tcPr>
          <w:p w14:paraId="165C371B">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学历</w:t>
            </w:r>
          </w:p>
        </w:tc>
        <w:tc>
          <w:tcPr>
            <w:tcW w:w="1504" w:type="dxa"/>
            <w:vAlign w:val="center"/>
          </w:tcPr>
          <w:p w14:paraId="23A5E80F">
            <w:pPr>
              <w:snapToGrid w:val="0"/>
              <w:spacing w:line="300" w:lineRule="auto"/>
              <w:jc w:val="center"/>
              <w:rPr>
                <w:rFonts w:hint="eastAsia" w:ascii="仿宋" w:hAnsi="仿宋" w:eastAsia="仿宋" w:cs="仿宋"/>
                <w:color w:val="auto"/>
                <w:sz w:val="24"/>
                <w:szCs w:val="24"/>
                <w:highlight w:val="none"/>
                <w:lang w:eastAsia="zh-CN"/>
              </w:rPr>
            </w:pPr>
          </w:p>
        </w:tc>
      </w:tr>
      <w:tr w14:paraId="7635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66" w:type="dxa"/>
            <w:gridSpan w:val="2"/>
            <w:vAlign w:val="center"/>
          </w:tcPr>
          <w:p w14:paraId="608C8372">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参加工作时间</w:t>
            </w:r>
          </w:p>
        </w:tc>
        <w:tc>
          <w:tcPr>
            <w:tcW w:w="6253" w:type="dxa"/>
            <w:gridSpan w:val="4"/>
            <w:vAlign w:val="center"/>
          </w:tcPr>
          <w:p w14:paraId="4D198249">
            <w:pPr>
              <w:snapToGrid w:val="0"/>
              <w:spacing w:line="300" w:lineRule="auto"/>
              <w:jc w:val="center"/>
              <w:rPr>
                <w:rFonts w:hint="eastAsia" w:ascii="仿宋" w:hAnsi="仿宋" w:eastAsia="仿宋" w:cs="仿宋"/>
                <w:color w:val="auto"/>
                <w:sz w:val="24"/>
                <w:szCs w:val="24"/>
                <w:highlight w:val="none"/>
                <w:lang w:eastAsia="zh-CN"/>
              </w:rPr>
            </w:pPr>
          </w:p>
        </w:tc>
      </w:tr>
      <w:tr w14:paraId="5EFD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419" w:type="dxa"/>
            <w:gridSpan w:val="6"/>
            <w:vAlign w:val="center"/>
          </w:tcPr>
          <w:p w14:paraId="287F1196">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承担过项目情况</w:t>
            </w:r>
          </w:p>
        </w:tc>
      </w:tr>
      <w:tr w14:paraId="6B97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14:paraId="5FA3B24F">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采购单位</w:t>
            </w:r>
          </w:p>
        </w:tc>
        <w:tc>
          <w:tcPr>
            <w:tcW w:w="1584" w:type="dxa"/>
            <w:vAlign w:val="center"/>
          </w:tcPr>
          <w:p w14:paraId="2842731A">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w:t>
            </w:r>
          </w:p>
        </w:tc>
        <w:tc>
          <w:tcPr>
            <w:tcW w:w="1583" w:type="dxa"/>
            <w:vAlign w:val="center"/>
          </w:tcPr>
          <w:p w14:paraId="5790815D">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主要内容</w:t>
            </w:r>
          </w:p>
        </w:tc>
        <w:tc>
          <w:tcPr>
            <w:tcW w:w="3166" w:type="dxa"/>
            <w:gridSpan w:val="2"/>
            <w:vAlign w:val="center"/>
          </w:tcPr>
          <w:p w14:paraId="6F44598B">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采购单位联系人</w:t>
            </w:r>
          </w:p>
        </w:tc>
        <w:tc>
          <w:tcPr>
            <w:tcW w:w="1504" w:type="dxa"/>
            <w:vAlign w:val="center"/>
          </w:tcPr>
          <w:p w14:paraId="0279BCB5">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联系方式</w:t>
            </w:r>
          </w:p>
        </w:tc>
      </w:tr>
      <w:tr w14:paraId="3048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14:paraId="66BBED88">
            <w:pPr>
              <w:snapToGrid w:val="0"/>
              <w:spacing w:line="300" w:lineRule="auto"/>
              <w:jc w:val="center"/>
              <w:rPr>
                <w:rFonts w:hint="eastAsia" w:ascii="仿宋" w:hAnsi="仿宋" w:eastAsia="仿宋" w:cs="仿宋"/>
                <w:color w:val="auto"/>
                <w:sz w:val="24"/>
                <w:szCs w:val="24"/>
                <w:highlight w:val="none"/>
                <w:lang w:eastAsia="zh-CN"/>
              </w:rPr>
            </w:pPr>
          </w:p>
        </w:tc>
        <w:tc>
          <w:tcPr>
            <w:tcW w:w="1584" w:type="dxa"/>
            <w:vAlign w:val="center"/>
          </w:tcPr>
          <w:p w14:paraId="064D6E97">
            <w:pPr>
              <w:snapToGrid w:val="0"/>
              <w:spacing w:line="300" w:lineRule="auto"/>
              <w:jc w:val="center"/>
              <w:rPr>
                <w:rFonts w:hint="eastAsia" w:ascii="仿宋" w:hAnsi="仿宋" w:eastAsia="仿宋" w:cs="仿宋"/>
                <w:color w:val="auto"/>
                <w:sz w:val="24"/>
                <w:szCs w:val="24"/>
                <w:highlight w:val="none"/>
                <w:lang w:eastAsia="zh-CN"/>
              </w:rPr>
            </w:pPr>
          </w:p>
        </w:tc>
        <w:tc>
          <w:tcPr>
            <w:tcW w:w="1583" w:type="dxa"/>
            <w:vAlign w:val="center"/>
          </w:tcPr>
          <w:p w14:paraId="311E94AB">
            <w:pPr>
              <w:snapToGrid w:val="0"/>
              <w:spacing w:line="300" w:lineRule="auto"/>
              <w:jc w:val="center"/>
              <w:rPr>
                <w:rFonts w:hint="eastAsia" w:ascii="仿宋" w:hAnsi="仿宋" w:eastAsia="仿宋" w:cs="仿宋"/>
                <w:color w:val="auto"/>
                <w:sz w:val="24"/>
                <w:szCs w:val="24"/>
                <w:highlight w:val="none"/>
                <w:lang w:eastAsia="zh-CN"/>
              </w:rPr>
            </w:pPr>
          </w:p>
        </w:tc>
        <w:tc>
          <w:tcPr>
            <w:tcW w:w="3166" w:type="dxa"/>
            <w:gridSpan w:val="2"/>
            <w:vAlign w:val="center"/>
          </w:tcPr>
          <w:p w14:paraId="3ACD7FD1">
            <w:pPr>
              <w:snapToGrid w:val="0"/>
              <w:spacing w:line="300" w:lineRule="auto"/>
              <w:jc w:val="center"/>
              <w:rPr>
                <w:rFonts w:hint="eastAsia" w:ascii="仿宋" w:hAnsi="仿宋" w:eastAsia="仿宋" w:cs="仿宋"/>
                <w:color w:val="auto"/>
                <w:sz w:val="24"/>
                <w:szCs w:val="24"/>
                <w:highlight w:val="none"/>
                <w:lang w:eastAsia="zh-CN"/>
              </w:rPr>
            </w:pPr>
          </w:p>
        </w:tc>
        <w:tc>
          <w:tcPr>
            <w:tcW w:w="1504" w:type="dxa"/>
            <w:vAlign w:val="center"/>
          </w:tcPr>
          <w:p w14:paraId="2C4AC0FD">
            <w:pPr>
              <w:snapToGrid w:val="0"/>
              <w:spacing w:line="300" w:lineRule="auto"/>
              <w:jc w:val="center"/>
              <w:rPr>
                <w:rFonts w:hint="eastAsia" w:ascii="仿宋" w:hAnsi="仿宋" w:eastAsia="仿宋" w:cs="仿宋"/>
                <w:color w:val="auto"/>
                <w:sz w:val="24"/>
                <w:szCs w:val="24"/>
                <w:highlight w:val="none"/>
                <w:lang w:eastAsia="zh-CN"/>
              </w:rPr>
            </w:pPr>
          </w:p>
        </w:tc>
      </w:tr>
      <w:tr w14:paraId="744F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82" w:type="dxa"/>
            <w:vAlign w:val="center"/>
          </w:tcPr>
          <w:p w14:paraId="76A52B59">
            <w:pPr>
              <w:snapToGrid w:val="0"/>
              <w:spacing w:line="300" w:lineRule="auto"/>
              <w:jc w:val="center"/>
              <w:rPr>
                <w:rFonts w:hint="eastAsia" w:ascii="仿宋" w:hAnsi="仿宋" w:eastAsia="仿宋" w:cs="仿宋"/>
                <w:color w:val="auto"/>
                <w:sz w:val="24"/>
                <w:szCs w:val="24"/>
                <w:highlight w:val="none"/>
                <w:lang w:eastAsia="zh-CN"/>
              </w:rPr>
            </w:pPr>
          </w:p>
        </w:tc>
        <w:tc>
          <w:tcPr>
            <w:tcW w:w="1584" w:type="dxa"/>
            <w:vAlign w:val="center"/>
          </w:tcPr>
          <w:p w14:paraId="31FDEC37">
            <w:pPr>
              <w:snapToGrid w:val="0"/>
              <w:spacing w:line="300" w:lineRule="auto"/>
              <w:jc w:val="center"/>
              <w:rPr>
                <w:rFonts w:hint="eastAsia" w:ascii="仿宋" w:hAnsi="仿宋" w:eastAsia="仿宋" w:cs="仿宋"/>
                <w:color w:val="auto"/>
                <w:sz w:val="24"/>
                <w:szCs w:val="24"/>
                <w:highlight w:val="none"/>
                <w:lang w:eastAsia="zh-CN"/>
              </w:rPr>
            </w:pPr>
          </w:p>
        </w:tc>
        <w:tc>
          <w:tcPr>
            <w:tcW w:w="1583" w:type="dxa"/>
            <w:vAlign w:val="center"/>
          </w:tcPr>
          <w:p w14:paraId="424B6D02">
            <w:pPr>
              <w:snapToGrid w:val="0"/>
              <w:spacing w:line="300" w:lineRule="auto"/>
              <w:jc w:val="center"/>
              <w:rPr>
                <w:rFonts w:hint="eastAsia" w:ascii="仿宋" w:hAnsi="仿宋" w:eastAsia="仿宋" w:cs="仿宋"/>
                <w:color w:val="auto"/>
                <w:sz w:val="24"/>
                <w:szCs w:val="24"/>
                <w:highlight w:val="none"/>
                <w:lang w:eastAsia="zh-CN"/>
              </w:rPr>
            </w:pPr>
          </w:p>
        </w:tc>
        <w:tc>
          <w:tcPr>
            <w:tcW w:w="3166" w:type="dxa"/>
            <w:gridSpan w:val="2"/>
            <w:vAlign w:val="center"/>
          </w:tcPr>
          <w:p w14:paraId="197BD703">
            <w:pPr>
              <w:snapToGrid w:val="0"/>
              <w:spacing w:line="300" w:lineRule="auto"/>
              <w:jc w:val="center"/>
              <w:rPr>
                <w:rFonts w:hint="eastAsia" w:ascii="仿宋" w:hAnsi="仿宋" w:eastAsia="仿宋" w:cs="仿宋"/>
                <w:color w:val="auto"/>
                <w:sz w:val="24"/>
                <w:szCs w:val="24"/>
                <w:highlight w:val="none"/>
                <w:lang w:eastAsia="zh-CN"/>
              </w:rPr>
            </w:pPr>
          </w:p>
        </w:tc>
        <w:tc>
          <w:tcPr>
            <w:tcW w:w="1504" w:type="dxa"/>
            <w:vAlign w:val="center"/>
          </w:tcPr>
          <w:p w14:paraId="78EA76DF">
            <w:pPr>
              <w:snapToGrid w:val="0"/>
              <w:spacing w:line="300" w:lineRule="auto"/>
              <w:jc w:val="center"/>
              <w:rPr>
                <w:rFonts w:hint="eastAsia" w:ascii="仿宋" w:hAnsi="仿宋" w:eastAsia="仿宋" w:cs="仿宋"/>
                <w:color w:val="auto"/>
                <w:sz w:val="24"/>
                <w:szCs w:val="24"/>
                <w:highlight w:val="none"/>
                <w:lang w:eastAsia="zh-CN"/>
              </w:rPr>
            </w:pPr>
          </w:p>
        </w:tc>
      </w:tr>
    </w:tbl>
    <w:p w14:paraId="3747434B">
      <w:pPr>
        <w:snapToGrid w:val="0"/>
        <w:spacing w:line="30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应附执业资格证书、身份证、职称证、学历证等复印件，管理过的项目业绩须附合同书复印件。</w:t>
      </w:r>
    </w:p>
    <w:p w14:paraId="43DFCD47">
      <w:pPr>
        <w:snapToGrid w:val="0"/>
        <w:spacing w:line="300" w:lineRule="auto"/>
        <w:jc w:val="center"/>
        <w:rPr>
          <w:rFonts w:hint="eastAsia" w:ascii="仿宋" w:hAnsi="仿宋" w:eastAsia="仿宋" w:cs="仿宋"/>
          <w:color w:val="auto"/>
          <w:sz w:val="24"/>
          <w:szCs w:val="24"/>
          <w:highlight w:val="none"/>
          <w:lang w:eastAsia="zh-CN"/>
        </w:rPr>
      </w:pPr>
    </w:p>
    <w:p w14:paraId="39EA1416">
      <w:pPr>
        <w:snapToGrid w:val="0"/>
        <w:spacing w:line="30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其他专业人员介绍</w:t>
      </w:r>
    </w:p>
    <w:p w14:paraId="73ACAF12">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（格式供参考）</w:t>
      </w:r>
    </w:p>
    <w:tbl>
      <w:tblPr>
        <w:tblStyle w:val="63"/>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176"/>
        <w:gridCol w:w="1177"/>
        <w:gridCol w:w="1178"/>
        <w:gridCol w:w="1178"/>
        <w:gridCol w:w="1177"/>
        <w:gridCol w:w="1178"/>
        <w:gridCol w:w="1178"/>
      </w:tblGrid>
      <w:tr w14:paraId="6BC4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77" w:type="dxa"/>
            <w:vAlign w:val="center"/>
          </w:tcPr>
          <w:p w14:paraId="50BAED75">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1176" w:type="dxa"/>
            <w:vAlign w:val="center"/>
          </w:tcPr>
          <w:p w14:paraId="06DD924B">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姓名</w:t>
            </w:r>
          </w:p>
        </w:tc>
        <w:tc>
          <w:tcPr>
            <w:tcW w:w="1177" w:type="dxa"/>
            <w:vAlign w:val="center"/>
          </w:tcPr>
          <w:p w14:paraId="2D9228C2">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性别</w:t>
            </w:r>
          </w:p>
        </w:tc>
        <w:tc>
          <w:tcPr>
            <w:tcW w:w="1178" w:type="dxa"/>
            <w:vAlign w:val="center"/>
          </w:tcPr>
          <w:p w14:paraId="79AF1103">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年龄</w:t>
            </w:r>
          </w:p>
        </w:tc>
        <w:tc>
          <w:tcPr>
            <w:tcW w:w="1178" w:type="dxa"/>
            <w:vAlign w:val="center"/>
          </w:tcPr>
          <w:p w14:paraId="2BA63446">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职称</w:t>
            </w:r>
          </w:p>
        </w:tc>
        <w:tc>
          <w:tcPr>
            <w:tcW w:w="1177" w:type="dxa"/>
            <w:vAlign w:val="center"/>
          </w:tcPr>
          <w:p w14:paraId="48288674">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专业</w:t>
            </w:r>
          </w:p>
        </w:tc>
        <w:tc>
          <w:tcPr>
            <w:tcW w:w="1178" w:type="dxa"/>
            <w:vAlign w:val="center"/>
          </w:tcPr>
          <w:p w14:paraId="62D3A2A0">
            <w:pPr>
              <w:snapToGrid w:val="0"/>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社保缴纳</w:t>
            </w:r>
          </w:p>
        </w:tc>
        <w:tc>
          <w:tcPr>
            <w:tcW w:w="1178" w:type="dxa"/>
            <w:vAlign w:val="center"/>
          </w:tcPr>
          <w:p w14:paraId="78416ECD">
            <w:pPr>
              <w:snapToGrid w:val="0"/>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从业年限</w:t>
            </w:r>
          </w:p>
        </w:tc>
      </w:tr>
      <w:tr w14:paraId="5F23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77" w:type="dxa"/>
            <w:vAlign w:val="center"/>
          </w:tcPr>
          <w:p w14:paraId="59F7099A">
            <w:pPr>
              <w:snapToGrid w:val="0"/>
              <w:spacing w:line="300" w:lineRule="auto"/>
              <w:jc w:val="center"/>
              <w:rPr>
                <w:rFonts w:hint="eastAsia" w:ascii="仿宋" w:hAnsi="仿宋" w:eastAsia="仿宋" w:cs="仿宋"/>
                <w:color w:val="auto"/>
                <w:sz w:val="24"/>
                <w:szCs w:val="24"/>
                <w:highlight w:val="none"/>
                <w:lang w:eastAsia="zh-CN"/>
              </w:rPr>
            </w:pPr>
          </w:p>
        </w:tc>
        <w:tc>
          <w:tcPr>
            <w:tcW w:w="1176" w:type="dxa"/>
            <w:vAlign w:val="center"/>
          </w:tcPr>
          <w:p w14:paraId="4E09FB27">
            <w:pPr>
              <w:snapToGrid w:val="0"/>
              <w:spacing w:line="300" w:lineRule="auto"/>
              <w:jc w:val="center"/>
              <w:rPr>
                <w:rFonts w:hint="eastAsia" w:ascii="仿宋" w:hAnsi="仿宋" w:eastAsia="仿宋" w:cs="仿宋"/>
                <w:color w:val="auto"/>
                <w:sz w:val="24"/>
                <w:szCs w:val="24"/>
                <w:highlight w:val="none"/>
                <w:lang w:eastAsia="zh-CN"/>
              </w:rPr>
            </w:pPr>
          </w:p>
        </w:tc>
        <w:tc>
          <w:tcPr>
            <w:tcW w:w="1177" w:type="dxa"/>
            <w:vAlign w:val="center"/>
          </w:tcPr>
          <w:p w14:paraId="233087EF">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7C5DDA4A">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3B0631B5">
            <w:pPr>
              <w:snapToGrid w:val="0"/>
              <w:spacing w:line="300" w:lineRule="auto"/>
              <w:jc w:val="center"/>
              <w:rPr>
                <w:rFonts w:hint="eastAsia" w:ascii="仿宋" w:hAnsi="仿宋" w:eastAsia="仿宋" w:cs="仿宋"/>
                <w:color w:val="auto"/>
                <w:sz w:val="24"/>
                <w:szCs w:val="24"/>
                <w:highlight w:val="none"/>
                <w:lang w:eastAsia="zh-CN"/>
              </w:rPr>
            </w:pPr>
          </w:p>
        </w:tc>
        <w:tc>
          <w:tcPr>
            <w:tcW w:w="1177" w:type="dxa"/>
            <w:vAlign w:val="center"/>
          </w:tcPr>
          <w:p w14:paraId="78072309">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72A6750D">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2337687C">
            <w:pPr>
              <w:snapToGrid w:val="0"/>
              <w:spacing w:line="300" w:lineRule="auto"/>
              <w:jc w:val="center"/>
              <w:rPr>
                <w:rFonts w:hint="eastAsia" w:ascii="仿宋" w:hAnsi="仿宋" w:eastAsia="仿宋" w:cs="仿宋"/>
                <w:color w:val="auto"/>
                <w:sz w:val="24"/>
                <w:szCs w:val="24"/>
                <w:highlight w:val="none"/>
                <w:lang w:eastAsia="zh-CN"/>
              </w:rPr>
            </w:pPr>
          </w:p>
        </w:tc>
      </w:tr>
      <w:tr w14:paraId="13F8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77" w:type="dxa"/>
            <w:vAlign w:val="center"/>
          </w:tcPr>
          <w:p w14:paraId="7597D47A">
            <w:pPr>
              <w:snapToGrid w:val="0"/>
              <w:spacing w:line="300" w:lineRule="auto"/>
              <w:jc w:val="center"/>
              <w:rPr>
                <w:rFonts w:hint="eastAsia" w:ascii="仿宋" w:hAnsi="仿宋" w:eastAsia="仿宋" w:cs="仿宋"/>
                <w:color w:val="auto"/>
                <w:sz w:val="24"/>
                <w:szCs w:val="24"/>
                <w:highlight w:val="none"/>
                <w:lang w:eastAsia="zh-CN"/>
              </w:rPr>
            </w:pPr>
          </w:p>
        </w:tc>
        <w:tc>
          <w:tcPr>
            <w:tcW w:w="1176" w:type="dxa"/>
            <w:vAlign w:val="center"/>
          </w:tcPr>
          <w:p w14:paraId="12A3C9D2">
            <w:pPr>
              <w:snapToGrid w:val="0"/>
              <w:spacing w:line="300" w:lineRule="auto"/>
              <w:jc w:val="center"/>
              <w:rPr>
                <w:rFonts w:hint="eastAsia" w:ascii="仿宋" w:hAnsi="仿宋" w:eastAsia="仿宋" w:cs="仿宋"/>
                <w:color w:val="auto"/>
                <w:sz w:val="24"/>
                <w:szCs w:val="24"/>
                <w:highlight w:val="none"/>
                <w:lang w:eastAsia="zh-CN"/>
              </w:rPr>
            </w:pPr>
          </w:p>
        </w:tc>
        <w:tc>
          <w:tcPr>
            <w:tcW w:w="1177" w:type="dxa"/>
            <w:vAlign w:val="center"/>
          </w:tcPr>
          <w:p w14:paraId="53C88B01">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6BF3636E">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656E9338">
            <w:pPr>
              <w:snapToGrid w:val="0"/>
              <w:spacing w:line="300" w:lineRule="auto"/>
              <w:jc w:val="center"/>
              <w:rPr>
                <w:rFonts w:hint="eastAsia" w:ascii="仿宋" w:hAnsi="仿宋" w:eastAsia="仿宋" w:cs="仿宋"/>
                <w:color w:val="auto"/>
                <w:sz w:val="24"/>
                <w:szCs w:val="24"/>
                <w:highlight w:val="none"/>
                <w:lang w:eastAsia="zh-CN"/>
              </w:rPr>
            </w:pPr>
          </w:p>
        </w:tc>
        <w:tc>
          <w:tcPr>
            <w:tcW w:w="1177" w:type="dxa"/>
            <w:vAlign w:val="center"/>
          </w:tcPr>
          <w:p w14:paraId="5D2460DE">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5ED1DC5B">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397A26B7">
            <w:pPr>
              <w:snapToGrid w:val="0"/>
              <w:spacing w:line="300" w:lineRule="auto"/>
              <w:jc w:val="center"/>
              <w:rPr>
                <w:rFonts w:hint="eastAsia" w:ascii="仿宋" w:hAnsi="仿宋" w:eastAsia="仿宋" w:cs="仿宋"/>
                <w:color w:val="auto"/>
                <w:sz w:val="24"/>
                <w:szCs w:val="24"/>
                <w:highlight w:val="none"/>
                <w:lang w:eastAsia="zh-CN"/>
              </w:rPr>
            </w:pPr>
          </w:p>
        </w:tc>
      </w:tr>
      <w:tr w14:paraId="0E5A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77" w:type="dxa"/>
            <w:vAlign w:val="center"/>
          </w:tcPr>
          <w:p w14:paraId="54B3B747">
            <w:pPr>
              <w:snapToGrid w:val="0"/>
              <w:spacing w:line="300" w:lineRule="auto"/>
              <w:jc w:val="center"/>
              <w:rPr>
                <w:rFonts w:hint="eastAsia" w:ascii="仿宋" w:hAnsi="仿宋" w:eastAsia="仿宋" w:cs="仿宋"/>
                <w:color w:val="auto"/>
                <w:sz w:val="24"/>
                <w:szCs w:val="24"/>
                <w:highlight w:val="none"/>
                <w:lang w:eastAsia="zh-CN"/>
              </w:rPr>
            </w:pPr>
          </w:p>
        </w:tc>
        <w:tc>
          <w:tcPr>
            <w:tcW w:w="1176" w:type="dxa"/>
            <w:vAlign w:val="center"/>
          </w:tcPr>
          <w:p w14:paraId="7E633CCD">
            <w:pPr>
              <w:snapToGrid w:val="0"/>
              <w:spacing w:line="300" w:lineRule="auto"/>
              <w:jc w:val="center"/>
              <w:rPr>
                <w:rFonts w:hint="eastAsia" w:ascii="仿宋" w:hAnsi="仿宋" w:eastAsia="仿宋" w:cs="仿宋"/>
                <w:color w:val="auto"/>
                <w:sz w:val="24"/>
                <w:szCs w:val="24"/>
                <w:highlight w:val="none"/>
                <w:lang w:eastAsia="zh-CN"/>
              </w:rPr>
            </w:pPr>
          </w:p>
        </w:tc>
        <w:tc>
          <w:tcPr>
            <w:tcW w:w="1177" w:type="dxa"/>
            <w:vAlign w:val="center"/>
          </w:tcPr>
          <w:p w14:paraId="3D5F1F36">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457E5D5F">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24245463">
            <w:pPr>
              <w:snapToGrid w:val="0"/>
              <w:spacing w:line="300" w:lineRule="auto"/>
              <w:jc w:val="center"/>
              <w:rPr>
                <w:rFonts w:hint="eastAsia" w:ascii="仿宋" w:hAnsi="仿宋" w:eastAsia="仿宋" w:cs="仿宋"/>
                <w:color w:val="auto"/>
                <w:sz w:val="24"/>
                <w:szCs w:val="24"/>
                <w:highlight w:val="none"/>
                <w:lang w:eastAsia="zh-CN"/>
              </w:rPr>
            </w:pPr>
          </w:p>
        </w:tc>
        <w:tc>
          <w:tcPr>
            <w:tcW w:w="1177" w:type="dxa"/>
            <w:vAlign w:val="center"/>
          </w:tcPr>
          <w:p w14:paraId="0837D710">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12DD5F00">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0E882855">
            <w:pPr>
              <w:snapToGrid w:val="0"/>
              <w:spacing w:line="300" w:lineRule="auto"/>
              <w:jc w:val="center"/>
              <w:rPr>
                <w:rFonts w:hint="eastAsia" w:ascii="仿宋" w:hAnsi="仿宋" w:eastAsia="仿宋" w:cs="仿宋"/>
                <w:color w:val="auto"/>
                <w:sz w:val="24"/>
                <w:szCs w:val="24"/>
                <w:highlight w:val="none"/>
                <w:lang w:eastAsia="zh-CN"/>
              </w:rPr>
            </w:pPr>
          </w:p>
        </w:tc>
      </w:tr>
      <w:tr w14:paraId="1668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77" w:type="dxa"/>
            <w:vAlign w:val="center"/>
          </w:tcPr>
          <w:p w14:paraId="3070F0FE">
            <w:pPr>
              <w:snapToGrid w:val="0"/>
              <w:spacing w:line="300" w:lineRule="auto"/>
              <w:jc w:val="center"/>
              <w:rPr>
                <w:rFonts w:hint="eastAsia" w:ascii="仿宋" w:hAnsi="仿宋" w:eastAsia="仿宋" w:cs="仿宋"/>
                <w:color w:val="auto"/>
                <w:sz w:val="24"/>
                <w:szCs w:val="24"/>
                <w:highlight w:val="none"/>
                <w:lang w:eastAsia="zh-CN"/>
              </w:rPr>
            </w:pPr>
          </w:p>
        </w:tc>
        <w:tc>
          <w:tcPr>
            <w:tcW w:w="1176" w:type="dxa"/>
            <w:vAlign w:val="center"/>
          </w:tcPr>
          <w:p w14:paraId="01182BEC">
            <w:pPr>
              <w:snapToGrid w:val="0"/>
              <w:spacing w:line="300" w:lineRule="auto"/>
              <w:jc w:val="center"/>
              <w:rPr>
                <w:rFonts w:hint="eastAsia" w:ascii="仿宋" w:hAnsi="仿宋" w:eastAsia="仿宋" w:cs="仿宋"/>
                <w:color w:val="auto"/>
                <w:sz w:val="24"/>
                <w:szCs w:val="24"/>
                <w:highlight w:val="none"/>
                <w:lang w:eastAsia="zh-CN"/>
              </w:rPr>
            </w:pPr>
          </w:p>
        </w:tc>
        <w:tc>
          <w:tcPr>
            <w:tcW w:w="1177" w:type="dxa"/>
            <w:vAlign w:val="center"/>
          </w:tcPr>
          <w:p w14:paraId="55CC516C">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3D681541">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5D285242">
            <w:pPr>
              <w:snapToGrid w:val="0"/>
              <w:spacing w:line="300" w:lineRule="auto"/>
              <w:jc w:val="center"/>
              <w:rPr>
                <w:rFonts w:hint="eastAsia" w:ascii="仿宋" w:hAnsi="仿宋" w:eastAsia="仿宋" w:cs="仿宋"/>
                <w:color w:val="auto"/>
                <w:sz w:val="24"/>
                <w:szCs w:val="24"/>
                <w:highlight w:val="none"/>
                <w:lang w:eastAsia="zh-CN"/>
              </w:rPr>
            </w:pPr>
          </w:p>
        </w:tc>
        <w:tc>
          <w:tcPr>
            <w:tcW w:w="1177" w:type="dxa"/>
            <w:vAlign w:val="center"/>
          </w:tcPr>
          <w:p w14:paraId="2EA88919">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3E3A202E">
            <w:pPr>
              <w:snapToGrid w:val="0"/>
              <w:spacing w:line="300" w:lineRule="auto"/>
              <w:jc w:val="center"/>
              <w:rPr>
                <w:rFonts w:hint="eastAsia" w:ascii="仿宋" w:hAnsi="仿宋" w:eastAsia="仿宋" w:cs="仿宋"/>
                <w:color w:val="auto"/>
                <w:sz w:val="24"/>
                <w:szCs w:val="24"/>
                <w:highlight w:val="none"/>
                <w:lang w:eastAsia="zh-CN"/>
              </w:rPr>
            </w:pPr>
          </w:p>
        </w:tc>
        <w:tc>
          <w:tcPr>
            <w:tcW w:w="1178" w:type="dxa"/>
            <w:vAlign w:val="center"/>
          </w:tcPr>
          <w:p w14:paraId="78FBD781">
            <w:pPr>
              <w:snapToGrid w:val="0"/>
              <w:spacing w:line="300" w:lineRule="auto"/>
              <w:jc w:val="center"/>
              <w:rPr>
                <w:rFonts w:hint="eastAsia" w:ascii="仿宋" w:hAnsi="仿宋" w:eastAsia="仿宋" w:cs="仿宋"/>
                <w:color w:val="auto"/>
                <w:sz w:val="24"/>
                <w:szCs w:val="24"/>
                <w:highlight w:val="none"/>
                <w:lang w:eastAsia="zh-CN"/>
              </w:rPr>
            </w:pPr>
          </w:p>
        </w:tc>
      </w:tr>
    </w:tbl>
    <w:p w14:paraId="2136AD1E">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22A400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1B875C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0E94DD4">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7D1DBCF1">
      <w:pPr>
        <w:pStyle w:val="23"/>
        <w:rPr>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snapToGrid/>
          <w:color w:val="auto"/>
          <w:kern w:val="2"/>
          <w:sz w:val="24"/>
          <w:szCs w:val="24"/>
          <w:highlight w:val="none"/>
          <w:lang w:val="en-US" w:eastAsia="zh-CN" w:bidi="ar-SA"/>
        </w:rPr>
        <w:t>2）</w:t>
      </w:r>
      <w:r>
        <w:rPr>
          <w:rFonts w:hint="eastAsia" w:ascii="仿宋_GB2312" w:hAnsi="仿宋" w:eastAsia="仿宋_GB2312" w:cs="仿宋_GB2312"/>
          <w:snapToGrid/>
          <w:color w:val="auto"/>
          <w:kern w:val="2"/>
          <w:sz w:val="24"/>
          <w:szCs w:val="24"/>
          <w:highlight w:val="none"/>
          <w:lang w:val="en-US" w:eastAsia="zh-CN" w:bidi="ar-SA"/>
        </w:rPr>
        <w:t>投标价格组成明细表</w:t>
      </w:r>
      <w:r>
        <w:rPr>
          <w:rFonts w:ascii="仿宋_GB2312" w:hAnsi="仿宋" w:eastAsia="仿宋_GB2312" w:cs="仿宋_GB2312"/>
          <w:snapToGrid/>
          <w:color w:val="auto"/>
          <w:kern w:val="2"/>
          <w:sz w:val="24"/>
          <w:szCs w:val="24"/>
          <w:highlight w:val="none"/>
          <w:lang w:val="en-US" w:eastAsia="zh-CN" w:bidi="ar-SA"/>
        </w:rPr>
        <w:t>（报</w:t>
      </w:r>
      <w:r>
        <w:rPr>
          <w:rFonts w:ascii="仿宋_GB2312" w:hAnsi="仿宋" w:eastAsia="仿宋_GB2312" w:cs="仿宋_GB2312"/>
          <w:color w:val="auto"/>
          <w:sz w:val="24"/>
          <w:highlight w:val="none"/>
        </w:rPr>
        <w:t>价表）</w:t>
      </w:r>
      <w:r>
        <w:rPr>
          <w:rFonts w:hint="eastAsia" w:ascii="仿宋_GB2312" w:hAnsi="仿宋" w:eastAsia="仿宋_GB2312" w:cs="仿宋_GB2312"/>
          <w:color w:val="auto"/>
          <w:sz w:val="24"/>
          <w:highlight w:val="none"/>
        </w:rPr>
        <w:t>……………………………………………（页码）</w:t>
      </w:r>
    </w:p>
    <w:p w14:paraId="072AEA0B">
      <w:pPr>
        <w:pStyle w:val="639"/>
        <w:ind w:left="0" w:leftChars="0" w:firstLine="0" w:firstLineChars="0"/>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lang w:eastAsia="zh-CN"/>
        </w:rPr>
        <w:t>）交纳采购代理服务费承诺书</w:t>
      </w:r>
      <w:r>
        <w:rPr>
          <w:rFonts w:hint="eastAsia" w:ascii="仿宋_GB2312" w:hAnsi="仿宋" w:eastAsia="仿宋_GB2312" w:cs="仿宋_GB2312"/>
          <w:color w:val="auto"/>
          <w:sz w:val="24"/>
          <w:highlight w:val="none"/>
        </w:rPr>
        <w:t>…………………………………………………（页码）</w:t>
      </w:r>
    </w:p>
    <w:p w14:paraId="368AFD82">
      <w:pPr>
        <w:snapToGrid w:val="0"/>
        <w:spacing w:line="360" w:lineRule="auto"/>
        <w:ind w:right="480"/>
        <w:jc w:val="center"/>
        <w:rPr>
          <w:rFonts w:hint="eastAsia" w:ascii="仿宋" w:hAnsi="仿宋" w:eastAsia="仿宋" w:cs="仿宋"/>
          <w:b/>
          <w:color w:val="auto"/>
          <w:kern w:val="0"/>
          <w:sz w:val="32"/>
          <w:szCs w:val="32"/>
          <w:highlight w:val="none"/>
        </w:rPr>
      </w:pPr>
    </w:p>
    <w:p w14:paraId="2F3E8C91">
      <w:pPr>
        <w:snapToGrid w:val="0"/>
        <w:spacing w:line="360" w:lineRule="auto"/>
        <w:ind w:right="480"/>
        <w:jc w:val="center"/>
        <w:rPr>
          <w:rFonts w:hint="eastAsia" w:ascii="仿宋" w:hAnsi="仿宋" w:eastAsia="仿宋" w:cs="仿宋"/>
          <w:b/>
          <w:color w:val="auto"/>
          <w:kern w:val="0"/>
          <w:sz w:val="32"/>
          <w:szCs w:val="32"/>
          <w:highlight w:val="none"/>
        </w:rPr>
      </w:pPr>
    </w:p>
    <w:p w14:paraId="2C98D06D">
      <w:pPr>
        <w:snapToGrid w:val="0"/>
        <w:spacing w:line="360" w:lineRule="auto"/>
        <w:ind w:right="480"/>
        <w:jc w:val="center"/>
        <w:rPr>
          <w:rFonts w:hint="eastAsia" w:ascii="仿宋" w:hAnsi="仿宋" w:eastAsia="仿宋" w:cs="仿宋"/>
          <w:b/>
          <w:color w:val="auto"/>
          <w:kern w:val="0"/>
          <w:sz w:val="32"/>
          <w:szCs w:val="32"/>
          <w:highlight w:val="none"/>
        </w:rPr>
      </w:pPr>
    </w:p>
    <w:p w14:paraId="058BCE16">
      <w:pPr>
        <w:snapToGrid w:val="0"/>
        <w:spacing w:line="360" w:lineRule="auto"/>
        <w:ind w:right="480"/>
        <w:jc w:val="center"/>
        <w:rPr>
          <w:rFonts w:hint="eastAsia" w:ascii="仿宋" w:hAnsi="仿宋" w:eastAsia="仿宋" w:cs="仿宋"/>
          <w:b/>
          <w:color w:val="auto"/>
          <w:kern w:val="0"/>
          <w:sz w:val="32"/>
          <w:szCs w:val="32"/>
          <w:highlight w:val="none"/>
        </w:rPr>
      </w:pPr>
    </w:p>
    <w:p w14:paraId="1D68A8B6">
      <w:pPr>
        <w:snapToGrid w:val="0"/>
        <w:spacing w:line="360" w:lineRule="auto"/>
        <w:ind w:right="480"/>
        <w:jc w:val="center"/>
        <w:rPr>
          <w:rFonts w:hint="eastAsia" w:ascii="仿宋" w:hAnsi="仿宋" w:eastAsia="仿宋" w:cs="仿宋"/>
          <w:b/>
          <w:color w:val="auto"/>
          <w:kern w:val="0"/>
          <w:sz w:val="32"/>
          <w:szCs w:val="32"/>
          <w:highlight w:val="none"/>
        </w:rPr>
      </w:pPr>
    </w:p>
    <w:p w14:paraId="3446A1CF">
      <w:pPr>
        <w:snapToGrid w:val="0"/>
        <w:spacing w:line="360" w:lineRule="auto"/>
        <w:ind w:right="480"/>
        <w:jc w:val="center"/>
        <w:rPr>
          <w:rFonts w:hint="eastAsia" w:ascii="仿宋" w:hAnsi="仿宋" w:eastAsia="仿宋" w:cs="仿宋"/>
          <w:b/>
          <w:color w:val="auto"/>
          <w:kern w:val="0"/>
          <w:sz w:val="32"/>
          <w:szCs w:val="32"/>
          <w:highlight w:val="none"/>
        </w:rPr>
      </w:pPr>
    </w:p>
    <w:p w14:paraId="040B4AA3">
      <w:pPr>
        <w:snapToGrid w:val="0"/>
        <w:spacing w:line="360" w:lineRule="auto"/>
        <w:ind w:right="480"/>
        <w:jc w:val="center"/>
        <w:rPr>
          <w:rFonts w:hint="eastAsia" w:ascii="仿宋" w:hAnsi="仿宋" w:eastAsia="仿宋" w:cs="仿宋"/>
          <w:b/>
          <w:color w:val="auto"/>
          <w:kern w:val="0"/>
          <w:sz w:val="32"/>
          <w:szCs w:val="32"/>
          <w:highlight w:val="none"/>
        </w:rPr>
      </w:pPr>
    </w:p>
    <w:p w14:paraId="47FBC6F9">
      <w:pPr>
        <w:snapToGrid w:val="0"/>
        <w:spacing w:line="360" w:lineRule="auto"/>
        <w:ind w:right="480"/>
        <w:jc w:val="center"/>
        <w:rPr>
          <w:rFonts w:hint="eastAsia" w:ascii="仿宋" w:hAnsi="仿宋" w:eastAsia="仿宋" w:cs="仿宋"/>
          <w:b/>
          <w:color w:val="auto"/>
          <w:kern w:val="0"/>
          <w:sz w:val="32"/>
          <w:szCs w:val="32"/>
          <w:highlight w:val="none"/>
        </w:rPr>
      </w:pPr>
    </w:p>
    <w:p w14:paraId="314BCFEC">
      <w:pPr>
        <w:snapToGrid w:val="0"/>
        <w:spacing w:line="360" w:lineRule="auto"/>
        <w:ind w:right="480"/>
        <w:jc w:val="center"/>
        <w:rPr>
          <w:rFonts w:hint="eastAsia" w:ascii="仿宋" w:hAnsi="仿宋" w:eastAsia="仿宋" w:cs="仿宋"/>
          <w:b/>
          <w:color w:val="auto"/>
          <w:kern w:val="0"/>
          <w:sz w:val="32"/>
          <w:szCs w:val="32"/>
          <w:highlight w:val="none"/>
        </w:rPr>
      </w:pPr>
    </w:p>
    <w:p w14:paraId="78EC32AF">
      <w:pPr>
        <w:snapToGrid w:val="0"/>
        <w:spacing w:line="360" w:lineRule="auto"/>
        <w:ind w:right="480"/>
        <w:jc w:val="center"/>
        <w:rPr>
          <w:rFonts w:hint="eastAsia" w:ascii="仿宋" w:hAnsi="仿宋" w:eastAsia="仿宋" w:cs="仿宋"/>
          <w:b/>
          <w:color w:val="auto"/>
          <w:kern w:val="0"/>
          <w:sz w:val="32"/>
          <w:szCs w:val="32"/>
          <w:highlight w:val="none"/>
        </w:rPr>
      </w:pPr>
    </w:p>
    <w:p w14:paraId="35088A3E">
      <w:pPr>
        <w:snapToGrid w:val="0"/>
        <w:spacing w:line="360" w:lineRule="auto"/>
        <w:ind w:right="480"/>
        <w:jc w:val="center"/>
        <w:rPr>
          <w:rFonts w:hint="eastAsia" w:ascii="仿宋" w:hAnsi="仿宋" w:eastAsia="仿宋" w:cs="仿宋"/>
          <w:b/>
          <w:color w:val="auto"/>
          <w:kern w:val="0"/>
          <w:sz w:val="32"/>
          <w:szCs w:val="32"/>
          <w:highlight w:val="none"/>
        </w:rPr>
      </w:pPr>
    </w:p>
    <w:p w14:paraId="1419D2DE">
      <w:pPr>
        <w:snapToGrid w:val="0"/>
        <w:spacing w:line="360" w:lineRule="auto"/>
        <w:ind w:right="480"/>
        <w:jc w:val="center"/>
        <w:rPr>
          <w:rFonts w:hint="eastAsia" w:ascii="仿宋" w:hAnsi="仿宋" w:eastAsia="仿宋" w:cs="仿宋"/>
          <w:b/>
          <w:color w:val="auto"/>
          <w:kern w:val="0"/>
          <w:sz w:val="32"/>
          <w:szCs w:val="32"/>
          <w:highlight w:val="none"/>
        </w:rPr>
      </w:pPr>
    </w:p>
    <w:p w14:paraId="19A883EB">
      <w:pPr>
        <w:snapToGrid w:val="0"/>
        <w:spacing w:line="360" w:lineRule="auto"/>
        <w:ind w:right="480"/>
        <w:jc w:val="center"/>
        <w:rPr>
          <w:rFonts w:hint="eastAsia" w:ascii="仿宋" w:hAnsi="仿宋" w:eastAsia="仿宋" w:cs="仿宋"/>
          <w:b/>
          <w:color w:val="auto"/>
          <w:kern w:val="0"/>
          <w:sz w:val="32"/>
          <w:szCs w:val="32"/>
          <w:highlight w:val="none"/>
        </w:rPr>
      </w:pPr>
    </w:p>
    <w:p w14:paraId="18416DEA">
      <w:pPr>
        <w:snapToGrid w:val="0"/>
        <w:spacing w:line="360" w:lineRule="auto"/>
        <w:ind w:right="480"/>
        <w:jc w:val="center"/>
        <w:rPr>
          <w:rFonts w:hint="eastAsia" w:ascii="仿宋" w:hAnsi="仿宋" w:eastAsia="仿宋" w:cs="仿宋"/>
          <w:b/>
          <w:color w:val="auto"/>
          <w:kern w:val="0"/>
          <w:sz w:val="32"/>
          <w:szCs w:val="32"/>
          <w:highlight w:val="none"/>
        </w:rPr>
      </w:pPr>
    </w:p>
    <w:p w14:paraId="554F4E7F">
      <w:pPr>
        <w:snapToGrid w:val="0"/>
        <w:spacing w:line="360" w:lineRule="auto"/>
        <w:ind w:right="480"/>
        <w:jc w:val="center"/>
        <w:rPr>
          <w:rFonts w:hint="eastAsia" w:ascii="仿宋" w:hAnsi="仿宋" w:eastAsia="仿宋" w:cs="仿宋"/>
          <w:b/>
          <w:color w:val="auto"/>
          <w:kern w:val="0"/>
          <w:sz w:val="32"/>
          <w:szCs w:val="32"/>
          <w:highlight w:val="none"/>
        </w:rPr>
      </w:pPr>
    </w:p>
    <w:p w14:paraId="6BDE0BCB">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2B9E673">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A63F12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5CBC0EF">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711BE9F">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793"/>
        <w:gridCol w:w="2757"/>
        <w:gridCol w:w="3297"/>
        <w:gridCol w:w="1541"/>
        <w:gridCol w:w="3254"/>
      </w:tblGrid>
      <w:tr w14:paraId="543B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8" w:type="dxa"/>
            <w:vAlign w:val="center"/>
          </w:tcPr>
          <w:p w14:paraId="2FA6C419">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2793" w:type="dxa"/>
            <w:vAlign w:val="center"/>
          </w:tcPr>
          <w:p w14:paraId="0B8E919E">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lang w:val="en-US" w:eastAsia="zh-CN"/>
              </w:rPr>
              <w:t>项目</w:t>
            </w:r>
            <w:r>
              <w:rPr>
                <w:rFonts w:hint="eastAsia" w:ascii="仿宋_GB2312" w:hAnsi="仿宋" w:eastAsia="仿宋_GB2312"/>
                <w:b/>
                <w:color w:val="auto"/>
                <w:sz w:val="24"/>
                <w:highlight w:val="none"/>
              </w:rPr>
              <w:t>名称</w:t>
            </w:r>
          </w:p>
        </w:tc>
        <w:tc>
          <w:tcPr>
            <w:tcW w:w="2757" w:type="dxa"/>
            <w:tcBorders>
              <w:right w:val="single" w:color="000000" w:sz="8" w:space="0"/>
            </w:tcBorders>
            <w:vAlign w:val="center"/>
          </w:tcPr>
          <w:p w14:paraId="6D017B4A">
            <w:pPr>
              <w:spacing w:line="360" w:lineRule="auto"/>
              <w:jc w:val="center"/>
              <w:rPr>
                <w:rFonts w:hint="default" w:ascii="仿宋_GB2312" w:hAnsi="仿宋" w:eastAsia="仿宋_GB2312" w:cs="仿宋_GB2312"/>
                <w:b/>
                <w:color w:val="auto"/>
                <w:sz w:val="24"/>
                <w:highlight w:val="none"/>
                <w:lang w:val="en-US" w:eastAsia="zh-CN"/>
              </w:rPr>
            </w:pPr>
            <w:r>
              <w:rPr>
                <w:rFonts w:hint="eastAsia" w:ascii="仿宋_GB2312" w:hAnsi="仿宋" w:eastAsia="仿宋_GB2312" w:cs="仿宋_GB2312"/>
                <w:b/>
                <w:color w:val="auto"/>
                <w:sz w:val="24"/>
                <w:highlight w:val="none"/>
                <w:lang w:val="en-US" w:eastAsia="zh-CN"/>
              </w:rPr>
              <w:t>标项名称</w:t>
            </w:r>
          </w:p>
        </w:tc>
        <w:tc>
          <w:tcPr>
            <w:tcW w:w="3297" w:type="dxa"/>
            <w:tcBorders>
              <w:left w:val="single" w:color="000000" w:sz="8" w:space="0"/>
            </w:tcBorders>
            <w:vAlign w:val="center"/>
          </w:tcPr>
          <w:p w14:paraId="61F254ED">
            <w:pPr>
              <w:spacing w:line="360" w:lineRule="auto"/>
              <w:jc w:val="center"/>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具体服务</w:t>
            </w:r>
          </w:p>
        </w:tc>
        <w:tc>
          <w:tcPr>
            <w:tcW w:w="1541" w:type="dxa"/>
            <w:vAlign w:val="center"/>
          </w:tcPr>
          <w:p w14:paraId="4A0BFFD5">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3254" w:type="dxa"/>
            <w:vAlign w:val="center"/>
          </w:tcPr>
          <w:p w14:paraId="00965E18">
            <w:pPr>
              <w:spacing w:line="360" w:lineRule="auto"/>
              <w:jc w:val="center"/>
              <w:rPr>
                <w:rFonts w:ascii="仿宋_GB2312" w:hAnsi="仿宋" w:eastAsia="仿宋_GB2312"/>
                <w:b/>
                <w:color w:val="auto"/>
                <w:sz w:val="24"/>
                <w:highlight w:val="none"/>
              </w:rPr>
            </w:pPr>
          </w:p>
          <w:p w14:paraId="35F98C58">
            <w:pPr>
              <w:spacing w:line="360" w:lineRule="auto"/>
              <w:jc w:val="center"/>
              <w:rPr>
                <w:rFonts w:hint="eastAsia" w:ascii="仿宋_GB2312" w:hAnsi="仿宋" w:eastAsia="仿宋_GB2312" w:cs="仿宋_GB2312"/>
                <w:b/>
                <w:color w:val="auto"/>
                <w:sz w:val="24"/>
                <w:highlight w:val="none"/>
                <w:lang w:val="en-US" w:eastAsia="zh-CN"/>
              </w:rPr>
            </w:pPr>
            <w:r>
              <w:rPr>
                <w:rFonts w:hint="eastAsia" w:ascii="仿宋_GB2312" w:hAnsi="仿宋" w:eastAsia="仿宋_GB2312"/>
                <w:b/>
                <w:color w:val="auto"/>
                <w:sz w:val="24"/>
                <w:highlight w:val="none"/>
              </w:rPr>
              <w:t>服务</w:t>
            </w:r>
            <w:r>
              <w:rPr>
                <w:rFonts w:hint="eastAsia" w:ascii="仿宋_GB2312" w:hAnsi="仿宋" w:eastAsia="仿宋_GB2312"/>
                <w:b/>
                <w:color w:val="auto"/>
                <w:sz w:val="24"/>
                <w:highlight w:val="none"/>
                <w:lang w:val="en-US" w:eastAsia="zh-CN"/>
              </w:rPr>
              <w:t>期</w:t>
            </w:r>
          </w:p>
          <w:p w14:paraId="5EA72A10">
            <w:pPr>
              <w:spacing w:line="360" w:lineRule="auto"/>
              <w:jc w:val="center"/>
              <w:rPr>
                <w:rFonts w:ascii="仿宋_GB2312" w:hAnsi="仿宋" w:eastAsia="仿宋_GB2312"/>
                <w:b/>
                <w:color w:val="auto"/>
                <w:sz w:val="24"/>
                <w:highlight w:val="none"/>
              </w:rPr>
            </w:pPr>
          </w:p>
        </w:tc>
      </w:tr>
      <w:tr w14:paraId="671C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58" w:type="dxa"/>
            <w:vAlign w:val="center"/>
          </w:tcPr>
          <w:p w14:paraId="18A78833">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2793" w:type="dxa"/>
            <w:vAlign w:val="center"/>
          </w:tcPr>
          <w:p w14:paraId="721FD7D7">
            <w:pPr>
              <w:snapToGrid w:val="0"/>
              <w:spacing w:line="360" w:lineRule="auto"/>
              <w:jc w:val="center"/>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eastAsia="zh-CN"/>
              </w:rPr>
              <w:t xml:space="preserve">上城区2025年度市政、市容、环卫、绿化应急处理项目 </w:t>
            </w:r>
          </w:p>
        </w:tc>
        <w:tc>
          <w:tcPr>
            <w:tcW w:w="2757" w:type="dxa"/>
            <w:tcBorders>
              <w:right w:val="single" w:color="000000" w:sz="8" w:space="0"/>
            </w:tcBorders>
            <w:vAlign w:val="center"/>
          </w:tcPr>
          <w:p w14:paraId="7C8CBC41">
            <w:pPr>
              <w:snapToGrid w:val="0"/>
              <w:spacing w:line="360" w:lineRule="auto"/>
              <w:jc w:val="center"/>
              <w:rPr>
                <w:rFonts w:ascii="仿宋_GB2312" w:hAnsi="仿宋" w:eastAsia="仿宋_GB2312" w:cs="仿宋_GB2312"/>
                <w:color w:val="auto"/>
                <w:sz w:val="24"/>
                <w:highlight w:val="none"/>
              </w:rPr>
            </w:pPr>
          </w:p>
        </w:tc>
        <w:tc>
          <w:tcPr>
            <w:tcW w:w="3297" w:type="dxa"/>
            <w:tcBorders>
              <w:left w:val="single" w:color="000000" w:sz="8" w:space="0"/>
            </w:tcBorders>
            <w:vAlign w:val="center"/>
          </w:tcPr>
          <w:p w14:paraId="729D37A3">
            <w:pPr>
              <w:snapToGrid w:val="0"/>
              <w:spacing w:line="360" w:lineRule="auto"/>
              <w:jc w:val="center"/>
              <w:rPr>
                <w:rFonts w:ascii="仿宋_GB2312" w:hAnsi="仿宋" w:eastAsia="仿宋_GB2312" w:cs="仿宋_GB2312"/>
                <w:color w:val="auto"/>
                <w:sz w:val="24"/>
                <w:highlight w:val="none"/>
              </w:rPr>
            </w:pPr>
          </w:p>
        </w:tc>
        <w:tc>
          <w:tcPr>
            <w:tcW w:w="1541" w:type="dxa"/>
            <w:vAlign w:val="center"/>
          </w:tcPr>
          <w:p w14:paraId="2CDF8AAC">
            <w:pPr>
              <w:snapToGrid w:val="0"/>
              <w:spacing w:line="360" w:lineRule="auto"/>
              <w:jc w:val="center"/>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w:t>
            </w:r>
          </w:p>
        </w:tc>
        <w:tc>
          <w:tcPr>
            <w:tcW w:w="3254" w:type="dxa"/>
            <w:vAlign w:val="center"/>
          </w:tcPr>
          <w:p w14:paraId="6C2DA16F">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响应招标文件规定</w:t>
            </w:r>
          </w:p>
        </w:tc>
      </w:tr>
      <w:tr w14:paraId="252B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308" w:type="dxa"/>
            <w:gridSpan w:val="3"/>
            <w:vAlign w:val="center"/>
          </w:tcPr>
          <w:p w14:paraId="06FF1648">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w:t>
            </w:r>
            <w:r>
              <w:rPr>
                <w:rFonts w:hint="eastAsia" w:ascii="仿宋_GB2312" w:hAnsi="仿宋" w:eastAsia="仿宋_GB2312" w:cs="仿宋_GB2312"/>
                <w:b/>
                <w:color w:val="auto"/>
                <w:sz w:val="24"/>
                <w:highlight w:val="none"/>
                <w:lang w:val="en-US" w:eastAsia="zh-CN"/>
              </w:rPr>
              <w:t>报价合计</w:t>
            </w:r>
            <w:r>
              <w:rPr>
                <w:rFonts w:hint="eastAsia" w:ascii="仿宋_GB2312" w:hAnsi="仿宋" w:eastAsia="仿宋_GB2312" w:cs="仿宋_GB2312"/>
                <w:b/>
                <w:color w:val="auto"/>
                <w:sz w:val="24"/>
                <w:highlight w:val="none"/>
              </w:rPr>
              <w:t>（小写）</w:t>
            </w:r>
          </w:p>
        </w:tc>
        <w:tc>
          <w:tcPr>
            <w:tcW w:w="8092" w:type="dxa"/>
            <w:gridSpan w:val="3"/>
            <w:vAlign w:val="center"/>
          </w:tcPr>
          <w:p w14:paraId="5BB052F0">
            <w:pPr>
              <w:spacing w:line="360" w:lineRule="auto"/>
              <w:jc w:val="center"/>
              <w:rPr>
                <w:rFonts w:hint="eastAsia" w:ascii="仿宋_GB2312" w:hAnsi="仿宋" w:eastAsia="仿宋_GB2312" w:cs="仿宋_GB2312"/>
                <w:b/>
                <w:color w:val="auto"/>
                <w:sz w:val="24"/>
                <w:highlight w:val="none"/>
              </w:rPr>
            </w:pPr>
          </w:p>
        </w:tc>
      </w:tr>
      <w:tr w14:paraId="583F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308" w:type="dxa"/>
            <w:gridSpan w:val="3"/>
            <w:vAlign w:val="center"/>
          </w:tcPr>
          <w:p w14:paraId="36E39BFF">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w:t>
            </w:r>
            <w:r>
              <w:rPr>
                <w:rFonts w:hint="eastAsia" w:ascii="仿宋_GB2312" w:hAnsi="仿宋" w:eastAsia="仿宋_GB2312" w:cs="仿宋_GB2312"/>
                <w:b/>
                <w:color w:val="auto"/>
                <w:sz w:val="24"/>
                <w:highlight w:val="none"/>
                <w:lang w:val="en-US" w:eastAsia="zh-CN"/>
              </w:rPr>
              <w:t>报价合计</w:t>
            </w:r>
            <w:r>
              <w:rPr>
                <w:rFonts w:hint="eastAsia" w:ascii="仿宋_GB2312" w:hAnsi="仿宋" w:eastAsia="仿宋_GB2312" w:cs="仿宋_GB2312"/>
                <w:b/>
                <w:color w:val="auto"/>
                <w:sz w:val="24"/>
                <w:highlight w:val="none"/>
              </w:rPr>
              <w:t>（大写）</w:t>
            </w:r>
          </w:p>
        </w:tc>
        <w:tc>
          <w:tcPr>
            <w:tcW w:w="8092" w:type="dxa"/>
            <w:gridSpan w:val="3"/>
            <w:vAlign w:val="center"/>
          </w:tcPr>
          <w:p w14:paraId="47E043B0">
            <w:pPr>
              <w:spacing w:line="360" w:lineRule="auto"/>
              <w:jc w:val="center"/>
              <w:rPr>
                <w:rFonts w:hint="eastAsia" w:ascii="仿宋_GB2312" w:hAnsi="仿宋" w:eastAsia="仿宋_GB2312" w:cs="仿宋_GB2312"/>
                <w:b/>
                <w:color w:val="auto"/>
                <w:sz w:val="24"/>
                <w:highlight w:val="none"/>
              </w:rPr>
            </w:pPr>
          </w:p>
        </w:tc>
      </w:tr>
    </w:tbl>
    <w:p w14:paraId="7B3132E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61176CC">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C10A16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B06DBC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526665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C1C810F">
      <w:pPr>
        <w:spacing w:line="360" w:lineRule="auto"/>
        <w:ind w:firstLine="482" w:firstLineChars="200"/>
        <w:rPr>
          <w:rFonts w:hint="eastAsia" w:ascii="仿宋" w:hAnsi="仿宋" w:eastAsia="仿宋" w:cs="仿宋"/>
          <w:b/>
          <w:color w:val="auto"/>
          <w:kern w:val="0"/>
          <w:sz w:val="24"/>
          <w:highlight w:val="none"/>
        </w:rPr>
      </w:pPr>
    </w:p>
    <w:p w14:paraId="6871457C">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3B1437FC">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75E37581">
      <w:pPr>
        <w:snapToGrid w:val="0"/>
        <w:spacing w:line="300" w:lineRule="auto"/>
        <w:jc w:val="center"/>
        <w:rPr>
          <w:rFonts w:hint="eastAsia" w:ascii="仿宋_GB2312" w:hAnsi="仿宋" w:eastAsia="仿宋_GB2312" w:cs="仿宋_GB2312"/>
          <w:b/>
          <w:color w:val="auto"/>
          <w:kern w:val="2"/>
          <w:sz w:val="32"/>
          <w:szCs w:val="32"/>
          <w:highlight w:val="none"/>
          <w:lang w:val="en-US" w:eastAsia="zh-CN" w:bidi="ar-SA"/>
        </w:rPr>
      </w:pPr>
      <w:r>
        <w:rPr>
          <w:rFonts w:hint="eastAsia" w:ascii="仿宋_GB2312" w:hAnsi="仿宋" w:eastAsia="仿宋_GB2312" w:cs="仿宋_GB2312"/>
          <w:b/>
          <w:color w:val="auto"/>
          <w:kern w:val="2"/>
          <w:sz w:val="32"/>
          <w:szCs w:val="32"/>
          <w:highlight w:val="none"/>
          <w:lang w:val="en-US" w:eastAsia="zh-CN" w:bidi="ar-SA"/>
        </w:rPr>
        <w:t>投标价格组成明细表</w:t>
      </w:r>
    </w:p>
    <w:p w14:paraId="52AF2D27">
      <w:pPr>
        <w:snapToGrid w:val="0"/>
        <w:spacing w:line="360" w:lineRule="auto"/>
        <w:rPr>
          <w:rFonts w:hint="default" w:ascii="仿宋_GB2312" w:hAnsi="仿宋" w:eastAsia="仿宋_GB2312" w:cs="仿宋_GB2312"/>
          <w:color w:val="auto"/>
          <w:sz w:val="24"/>
          <w:highlight w:val="none"/>
          <w:lang w:val="en-US" w:eastAsia="zh-CN"/>
        </w:rPr>
      </w:pPr>
    </w:p>
    <w:p w14:paraId="41BA37E7">
      <w:pPr>
        <w:snapToGrid w:val="0"/>
        <w:spacing w:line="360" w:lineRule="auto"/>
        <w:rPr>
          <w:rFonts w:hint="eastAsia" w:ascii="仿宋_GB2312" w:hAnsi="仿宋" w:eastAsia="仿宋_GB2312" w:cs="仿宋_GB2312"/>
          <w:color w:val="auto"/>
          <w:sz w:val="24"/>
          <w:highlight w:val="none"/>
          <w:lang w:val="en-US" w:eastAsia="zh-CN"/>
        </w:rPr>
      </w:pPr>
      <w:r>
        <w:rPr>
          <w:rFonts w:hint="default" w:ascii="仿宋_GB2312" w:hAnsi="仿宋" w:eastAsia="仿宋_GB2312" w:cs="仿宋_GB2312"/>
          <w:color w:val="auto"/>
          <w:sz w:val="24"/>
          <w:highlight w:val="none"/>
          <w:lang w:val="en-US" w:eastAsia="zh-CN"/>
        </w:rPr>
        <w:t>采购人：</w:t>
      </w:r>
      <w:r>
        <w:rPr>
          <w:rFonts w:hint="eastAsia" w:ascii="仿宋_GB2312" w:hAnsi="仿宋" w:eastAsia="仿宋_GB2312" w:cs="仿宋_GB2312"/>
          <w:color w:val="auto"/>
          <w:sz w:val="24"/>
          <w:highlight w:val="none"/>
          <w:lang w:val="en-US" w:eastAsia="zh-CN"/>
        </w:rPr>
        <w:t>杭州市上城区综合行政执法局</w:t>
      </w:r>
    </w:p>
    <w:p w14:paraId="2DE75ABE">
      <w:pPr>
        <w:snapToGrid w:val="0"/>
        <w:spacing w:line="360" w:lineRule="auto"/>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项目名称：上城区2025年度市政、市容、环卫、绿化应急处理项目</w:t>
      </w:r>
    </w:p>
    <w:p w14:paraId="3571C296">
      <w:pPr>
        <w:snapToGrid w:val="0"/>
        <w:spacing w:line="360" w:lineRule="auto"/>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项目编号：【】</w:t>
      </w:r>
    </w:p>
    <w:p w14:paraId="7DA94461">
      <w:pPr>
        <w:snapToGrid w:val="0"/>
        <w:spacing w:line="360" w:lineRule="auto"/>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标项名称：</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lang w:val="en-US" w:eastAsia="zh-CN"/>
        </w:rPr>
        <w:t xml:space="preserve">                          （价格单位：元人民币）</w:t>
      </w:r>
    </w:p>
    <w:tbl>
      <w:tblPr>
        <w:tblStyle w:val="63"/>
        <w:tblW w:w="929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760"/>
        <w:gridCol w:w="1286"/>
        <w:gridCol w:w="999"/>
        <w:gridCol w:w="1570"/>
      </w:tblGrid>
      <w:tr w14:paraId="0665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trPr>
        <w:tc>
          <w:tcPr>
            <w:tcW w:w="684" w:type="dxa"/>
            <w:shd w:val="clear" w:color="auto" w:fill="auto"/>
            <w:noWrap w:val="0"/>
            <w:vAlign w:val="center"/>
          </w:tcPr>
          <w:p w14:paraId="480BC7C7">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4760" w:type="dxa"/>
            <w:shd w:val="clear" w:color="auto" w:fill="auto"/>
            <w:noWrap/>
            <w:vAlign w:val="center"/>
          </w:tcPr>
          <w:p w14:paraId="4CF10F57">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类别</w:t>
            </w:r>
          </w:p>
        </w:tc>
        <w:tc>
          <w:tcPr>
            <w:tcW w:w="1286" w:type="dxa"/>
            <w:shd w:val="clear" w:color="auto" w:fill="auto"/>
            <w:noWrap/>
            <w:vAlign w:val="center"/>
          </w:tcPr>
          <w:p w14:paraId="221BAEB5">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案卷数量</w:t>
            </w:r>
          </w:p>
        </w:tc>
        <w:tc>
          <w:tcPr>
            <w:tcW w:w="999" w:type="dxa"/>
            <w:shd w:val="clear" w:color="auto" w:fill="auto"/>
            <w:noWrap/>
            <w:vAlign w:val="center"/>
          </w:tcPr>
          <w:p w14:paraId="6E14BD16">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1570" w:type="dxa"/>
            <w:shd w:val="clear" w:color="auto" w:fill="auto"/>
            <w:noWrap/>
            <w:vAlign w:val="center"/>
          </w:tcPr>
          <w:p w14:paraId="29C8D8F9">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综合单价（元）</w:t>
            </w:r>
          </w:p>
        </w:tc>
      </w:tr>
      <w:tr w14:paraId="57A4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3AA9E0F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760" w:type="dxa"/>
            <w:shd w:val="clear" w:color="auto" w:fill="auto"/>
            <w:noWrap/>
            <w:vAlign w:val="center"/>
          </w:tcPr>
          <w:p w14:paraId="172DF490">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暴露垃圾</w:t>
            </w:r>
          </w:p>
        </w:tc>
        <w:tc>
          <w:tcPr>
            <w:tcW w:w="1286" w:type="dxa"/>
            <w:shd w:val="clear" w:color="auto" w:fill="auto"/>
            <w:noWrap/>
            <w:vAlign w:val="center"/>
          </w:tcPr>
          <w:p w14:paraId="10B6DADF">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12394C6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64BCCFD4">
            <w:pPr>
              <w:widowControl/>
              <w:jc w:val="center"/>
              <w:rPr>
                <w:rFonts w:hint="eastAsia" w:ascii="仿宋" w:hAnsi="仿宋" w:eastAsia="仿宋" w:cs="仿宋"/>
                <w:color w:val="auto"/>
                <w:kern w:val="0"/>
                <w:sz w:val="21"/>
                <w:szCs w:val="21"/>
                <w:highlight w:val="none"/>
              </w:rPr>
            </w:pPr>
          </w:p>
        </w:tc>
      </w:tr>
      <w:tr w14:paraId="74C6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163DC7E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760" w:type="dxa"/>
            <w:shd w:val="clear" w:color="auto" w:fill="auto"/>
            <w:noWrap/>
            <w:vAlign w:val="center"/>
          </w:tcPr>
          <w:p w14:paraId="7B7088E5">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车行道</w:t>
            </w:r>
          </w:p>
        </w:tc>
        <w:tc>
          <w:tcPr>
            <w:tcW w:w="1286" w:type="dxa"/>
            <w:shd w:val="clear" w:color="auto" w:fill="auto"/>
            <w:noWrap/>
            <w:vAlign w:val="center"/>
          </w:tcPr>
          <w:p w14:paraId="2A90F500">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75145135">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平方米</w:t>
            </w:r>
          </w:p>
        </w:tc>
        <w:tc>
          <w:tcPr>
            <w:tcW w:w="1570" w:type="dxa"/>
            <w:shd w:val="clear" w:color="auto" w:fill="auto"/>
            <w:noWrap/>
            <w:vAlign w:val="center"/>
          </w:tcPr>
          <w:p w14:paraId="3512508D">
            <w:pPr>
              <w:widowControl/>
              <w:jc w:val="center"/>
              <w:rPr>
                <w:rFonts w:hint="eastAsia" w:ascii="仿宋" w:hAnsi="仿宋" w:eastAsia="仿宋" w:cs="仿宋"/>
                <w:color w:val="auto"/>
                <w:kern w:val="0"/>
                <w:sz w:val="21"/>
                <w:szCs w:val="21"/>
                <w:highlight w:val="none"/>
              </w:rPr>
            </w:pPr>
          </w:p>
        </w:tc>
      </w:tr>
      <w:tr w14:paraId="59AF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2636A94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4760" w:type="dxa"/>
            <w:shd w:val="clear" w:color="auto" w:fill="auto"/>
            <w:noWrap/>
            <w:vAlign w:val="center"/>
          </w:tcPr>
          <w:p w14:paraId="1C607D8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人行道（花岗岩）</w:t>
            </w:r>
          </w:p>
        </w:tc>
        <w:tc>
          <w:tcPr>
            <w:tcW w:w="1286" w:type="dxa"/>
            <w:shd w:val="clear" w:color="auto" w:fill="auto"/>
            <w:noWrap/>
            <w:vAlign w:val="center"/>
          </w:tcPr>
          <w:p w14:paraId="1ED37147">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0B0133CF">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平方米</w:t>
            </w:r>
          </w:p>
        </w:tc>
        <w:tc>
          <w:tcPr>
            <w:tcW w:w="1570" w:type="dxa"/>
            <w:shd w:val="clear" w:color="auto" w:fill="auto"/>
            <w:noWrap/>
            <w:vAlign w:val="center"/>
          </w:tcPr>
          <w:p w14:paraId="5970C827">
            <w:pPr>
              <w:widowControl/>
              <w:jc w:val="center"/>
              <w:rPr>
                <w:rFonts w:hint="eastAsia" w:ascii="仿宋" w:hAnsi="仿宋" w:eastAsia="仿宋" w:cs="仿宋"/>
                <w:color w:val="auto"/>
                <w:kern w:val="0"/>
                <w:sz w:val="21"/>
                <w:szCs w:val="21"/>
                <w:highlight w:val="none"/>
              </w:rPr>
            </w:pPr>
          </w:p>
        </w:tc>
      </w:tr>
      <w:tr w14:paraId="5D53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46FCFD0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4760" w:type="dxa"/>
            <w:shd w:val="clear" w:color="auto" w:fill="auto"/>
            <w:noWrap/>
            <w:vAlign w:val="center"/>
          </w:tcPr>
          <w:p w14:paraId="498C9BD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人行道（透水砖、水泥等）</w:t>
            </w:r>
          </w:p>
        </w:tc>
        <w:tc>
          <w:tcPr>
            <w:tcW w:w="1286" w:type="dxa"/>
            <w:shd w:val="clear" w:color="auto" w:fill="auto"/>
            <w:noWrap/>
            <w:vAlign w:val="center"/>
          </w:tcPr>
          <w:p w14:paraId="42505F81">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2907645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平方米</w:t>
            </w:r>
          </w:p>
        </w:tc>
        <w:tc>
          <w:tcPr>
            <w:tcW w:w="1570" w:type="dxa"/>
            <w:shd w:val="clear" w:color="auto" w:fill="auto"/>
            <w:noWrap/>
            <w:vAlign w:val="center"/>
          </w:tcPr>
          <w:p w14:paraId="763A0A72">
            <w:pPr>
              <w:widowControl/>
              <w:jc w:val="center"/>
              <w:rPr>
                <w:rFonts w:hint="eastAsia" w:ascii="仿宋" w:hAnsi="仿宋" w:eastAsia="仿宋" w:cs="仿宋"/>
                <w:color w:val="auto"/>
                <w:kern w:val="0"/>
                <w:sz w:val="21"/>
                <w:szCs w:val="21"/>
                <w:highlight w:val="none"/>
              </w:rPr>
            </w:pPr>
          </w:p>
        </w:tc>
      </w:tr>
      <w:tr w14:paraId="4128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0F04858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4760" w:type="dxa"/>
            <w:shd w:val="clear" w:color="auto" w:fill="auto"/>
            <w:noWrap/>
            <w:vAlign w:val="center"/>
          </w:tcPr>
          <w:p w14:paraId="2B97B632">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杆线下垂</w:t>
            </w:r>
          </w:p>
        </w:tc>
        <w:tc>
          <w:tcPr>
            <w:tcW w:w="1286" w:type="dxa"/>
            <w:shd w:val="clear" w:color="auto" w:fill="auto"/>
            <w:noWrap/>
            <w:vAlign w:val="center"/>
          </w:tcPr>
          <w:p w14:paraId="559D3AD4">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7EABB47F">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2EE9C6A6">
            <w:pPr>
              <w:widowControl/>
              <w:jc w:val="center"/>
              <w:rPr>
                <w:rFonts w:hint="eastAsia" w:ascii="仿宋" w:hAnsi="仿宋" w:eastAsia="仿宋" w:cs="仿宋"/>
                <w:color w:val="auto"/>
                <w:kern w:val="0"/>
                <w:sz w:val="21"/>
                <w:szCs w:val="21"/>
                <w:highlight w:val="none"/>
              </w:rPr>
            </w:pPr>
          </w:p>
        </w:tc>
      </w:tr>
      <w:tr w14:paraId="0BF6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728053E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4760" w:type="dxa"/>
            <w:shd w:val="clear" w:color="auto" w:fill="auto"/>
            <w:noWrap/>
            <w:vAlign w:val="center"/>
          </w:tcPr>
          <w:p w14:paraId="24AC219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景观灯（含地灯、射灯）</w:t>
            </w:r>
          </w:p>
        </w:tc>
        <w:tc>
          <w:tcPr>
            <w:tcW w:w="1286" w:type="dxa"/>
            <w:shd w:val="clear" w:color="auto" w:fill="auto"/>
            <w:noWrap/>
            <w:vAlign w:val="center"/>
          </w:tcPr>
          <w:p w14:paraId="57AC7DC5">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4D3F92C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582B9939">
            <w:pPr>
              <w:widowControl/>
              <w:jc w:val="center"/>
              <w:rPr>
                <w:rFonts w:hint="eastAsia" w:ascii="仿宋" w:hAnsi="仿宋" w:eastAsia="仿宋" w:cs="仿宋"/>
                <w:color w:val="auto"/>
                <w:kern w:val="0"/>
                <w:sz w:val="21"/>
                <w:szCs w:val="21"/>
                <w:highlight w:val="none"/>
              </w:rPr>
            </w:pPr>
          </w:p>
        </w:tc>
      </w:tr>
      <w:tr w14:paraId="3B02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2F35CF0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4760" w:type="dxa"/>
            <w:shd w:val="clear" w:color="auto" w:fill="auto"/>
            <w:noWrap/>
            <w:vAlign w:val="center"/>
          </w:tcPr>
          <w:p w14:paraId="3DC713E6">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道路、绿化平侧石</w:t>
            </w:r>
          </w:p>
        </w:tc>
        <w:tc>
          <w:tcPr>
            <w:tcW w:w="1286" w:type="dxa"/>
            <w:shd w:val="clear" w:color="auto" w:fill="auto"/>
            <w:noWrap/>
            <w:vAlign w:val="center"/>
          </w:tcPr>
          <w:p w14:paraId="160E79D8">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3C7EEF0C">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米</w:t>
            </w:r>
          </w:p>
        </w:tc>
        <w:tc>
          <w:tcPr>
            <w:tcW w:w="1570" w:type="dxa"/>
            <w:shd w:val="clear" w:color="auto" w:fill="auto"/>
            <w:noWrap/>
            <w:vAlign w:val="center"/>
          </w:tcPr>
          <w:p w14:paraId="630DD803">
            <w:pPr>
              <w:widowControl/>
              <w:jc w:val="center"/>
              <w:rPr>
                <w:rFonts w:hint="eastAsia" w:ascii="仿宋" w:hAnsi="仿宋" w:eastAsia="仿宋" w:cs="仿宋"/>
                <w:color w:val="auto"/>
                <w:kern w:val="0"/>
                <w:sz w:val="21"/>
                <w:szCs w:val="21"/>
                <w:highlight w:val="none"/>
              </w:rPr>
            </w:pPr>
          </w:p>
        </w:tc>
      </w:tr>
      <w:tr w14:paraId="0014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5EECB8B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4760" w:type="dxa"/>
            <w:shd w:val="clear" w:color="auto" w:fill="auto"/>
            <w:noWrap/>
            <w:vAlign w:val="center"/>
          </w:tcPr>
          <w:p w14:paraId="6E39275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各类交接箱交接箱</w:t>
            </w:r>
          </w:p>
        </w:tc>
        <w:tc>
          <w:tcPr>
            <w:tcW w:w="1286" w:type="dxa"/>
            <w:shd w:val="clear" w:color="auto" w:fill="auto"/>
            <w:noWrap/>
            <w:vAlign w:val="center"/>
          </w:tcPr>
          <w:p w14:paraId="08F7D308">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72199FA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647531A1">
            <w:pPr>
              <w:widowControl/>
              <w:jc w:val="center"/>
              <w:rPr>
                <w:rFonts w:hint="eastAsia" w:ascii="仿宋" w:hAnsi="仿宋" w:eastAsia="仿宋" w:cs="仿宋"/>
                <w:color w:val="auto"/>
                <w:kern w:val="0"/>
                <w:sz w:val="21"/>
                <w:szCs w:val="21"/>
                <w:highlight w:val="none"/>
              </w:rPr>
            </w:pPr>
          </w:p>
        </w:tc>
      </w:tr>
      <w:tr w14:paraId="1EA3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trPr>
        <w:tc>
          <w:tcPr>
            <w:tcW w:w="684" w:type="dxa"/>
            <w:shd w:val="clear" w:color="auto" w:fill="auto"/>
            <w:noWrap/>
            <w:vAlign w:val="center"/>
          </w:tcPr>
          <w:p w14:paraId="6F66B9E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4760" w:type="dxa"/>
            <w:shd w:val="clear" w:color="auto" w:fill="auto"/>
            <w:noWrap/>
            <w:vAlign w:val="center"/>
          </w:tcPr>
          <w:p w14:paraId="2F45DAB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大型井及井盖（雨水井、污水井、电力井、给水井、城建弱电井、各类通信井、不明井）</w:t>
            </w:r>
          </w:p>
        </w:tc>
        <w:tc>
          <w:tcPr>
            <w:tcW w:w="1286" w:type="dxa"/>
            <w:shd w:val="clear" w:color="auto" w:fill="auto"/>
            <w:noWrap/>
            <w:vAlign w:val="center"/>
          </w:tcPr>
          <w:p w14:paraId="419B60A3">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5F31DB0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4A5EDFD2">
            <w:pPr>
              <w:widowControl/>
              <w:jc w:val="center"/>
              <w:rPr>
                <w:rFonts w:hint="eastAsia" w:ascii="仿宋" w:hAnsi="仿宋" w:eastAsia="仿宋" w:cs="仿宋"/>
                <w:color w:val="auto"/>
                <w:kern w:val="0"/>
                <w:sz w:val="21"/>
                <w:szCs w:val="21"/>
                <w:highlight w:val="none"/>
              </w:rPr>
            </w:pPr>
          </w:p>
        </w:tc>
      </w:tr>
      <w:tr w14:paraId="470F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trPr>
        <w:tc>
          <w:tcPr>
            <w:tcW w:w="684" w:type="dxa"/>
            <w:shd w:val="clear" w:color="auto" w:fill="auto"/>
            <w:noWrap/>
            <w:vAlign w:val="center"/>
          </w:tcPr>
          <w:p w14:paraId="23744F1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4760" w:type="dxa"/>
            <w:shd w:val="clear" w:color="auto" w:fill="auto"/>
            <w:noWrap/>
            <w:vAlign w:val="center"/>
          </w:tcPr>
          <w:p w14:paraId="508356F8">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小型井及井盖（燃气井、上水井、水渠、雨水箅子、交通井、电力井、产权井、不明井）</w:t>
            </w:r>
          </w:p>
        </w:tc>
        <w:tc>
          <w:tcPr>
            <w:tcW w:w="1286" w:type="dxa"/>
            <w:shd w:val="clear" w:color="auto" w:fill="auto"/>
            <w:noWrap/>
            <w:vAlign w:val="center"/>
          </w:tcPr>
          <w:p w14:paraId="5027FCD9">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7ED307B1">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4B95ADD4">
            <w:pPr>
              <w:widowControl/>
              <w:jc w:val="center"/>
              <w:rPr>
                <w:rFonts w:hint="eastAsia" w:ascii="仿宋" w:hAnsi="仿宋" w:eastAsia="仿宋" w:cs="仿宋"/>
                <w:color w:val="auto"/>
                <w:kern w:val="0"/>
                <w:sz w:val="21"/>
                <w:szCs w:val="21"/>
                <w:highlight w:val="none"/>
              </w:rPr>
            </w:pPr>
          </w:p>
        </w:tc>
      </w:tr>
      <w:tr w14:paraId="1565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34F4550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4760" w:type="dxa"/>
            <w:shd w:val="clear" w:color="auto" w:fill="auto"/>
            <w:noWrap/>
            <w:vAlign w:val="center"/>
          </w:tcPr>
          <w:p w14:paraId="52B515A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消防设施</w:t>
            </w:r>
          </w:p>
        </w:tc>
        <w:tc>
          <w:tcPr>
            <w:tcW w:w="1286" w:type="dxa"/>
            <w:shd w:val="clear" w:color="auto" w:fill="auto"/>
            <w:noWrap/>
            <w:vAlign w:val="center"/>
          </w:tcPr>
          <w:p w14:paraId="58B1F0FD">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79CB277F">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64E82BBC">
            <w:pPr>
              <w:widowControl/>
              <w:jc w:val="center"/>
              <w:rPr>
                <w:rFonts w:hint="eastAsia" w:ascii="仿宋" w:hAnsi="仿宋" w:eastAsia="仿宋" w:cs="仿宋"/>
                <w:color w:val="auto"/>
                <w:kern w:val="0"/>
                <w:sz w:val="21"/>
                <w:szCs w:val="21"/>
                <w:highlight w:val="none"/>
              </w:rPr>
            </w:pPr>
          </w:p>
        </w:tc>
      </w:tr>
      <w:tr w14:paraId="7E09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06641F1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4760" w:type="dxa"/>
            <w:shd w:val="clear" w:color="auto" w:fill="auto"/>
            <w:noWrap/>
            <w:vAlign w:val="center"/>
          </w:tcPr>
          <w:p w14:paraId="4E188000">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绿化损毁</w:t>
            </w:r>
          </w:p>
        </w:tc>
        <w:tc>
          <w:tcPr>
            <w:tcW w:w="1286" w:type="dxa"/>
            <w:shd w:val="clear" w:color="auto" w:fill="auto"/>
            <w:noWrap/>
            <w:vAlign w:val="center"/>
          </w:tcPr>
          <w:p w14:paraId="1A05AAC4">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4347D55C">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件</w:t>
            </w:r>
          </w:p>
        </w:tc>
        <w:tc>
          <w:tcPr>
            <w:tcW w:w="1570" w:type="dxa"/>
            <w:shd w:val="clear" w:color="auto" w:fill="auto"/>
            <w:noWrap/>
            <w:vAlign w:val="center"/>
          </w:tcPr>
          <w:p w14:paraId="29ECEF5D">
            <w:pPr>
              <w:widowControl/>
              <w:jc w:val="center"/>
              <w:rPr>
                <w:rFonts w:hint="eastAsia" w:ascii="仿宋" w:hAnsi="仿宋" w:eastAsia="仿宋" w:cs="仿宋"/>
                <w:color w:val="auto"/>
                <w:kern w:val="0"/>
                <w:sz w:val="21"/>
                <w:szCs w:val="21"/>
                <w:highlight w:val="none"/>
              </w:rPr>
            </w:pPr>
          </w:p>
        </w:tc>
      </w:tr>
      <w:tr w14:paraId="48C4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380B7EE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4760" w:type="dxa"/>
            <w:shd w:val="clear" w:color="auto" w:fill="auto"/>
            <w:noWrap/>
            <w:vAlign w:val="center"/>
          </w:tcPr>
          <w:p w14:paraId="4861910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绿化遮挡交通设施</w:t>
            </w:r>
          </w:p>
        </w:tc>
        <w:tc>
          <w:tcPr>
            <w:tcW w:w="1286" w:type="dxa"/>
            <w:shd w:val="clear" w:color="auto" w:fill="auto"/>
            <w:noWrap/>
            <w:vAlign w:val="center"/>
          </w:tcPr>
          <w:p w14:paraId="0689C3DC">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1C7860F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3E103AFF">
            <w:pPr>
              <w:widowControl/>
              <w:jc w:val="center"/>
              <w:rPr>
                <w:rFonts w:hint="eastAsia" w:ascii="仿宋" w:hAnsi="仿宋" w:eastAsia="仿宋" w:cs="仿宋"/>
                <w:color w:val="auto"/>
                <w:kern w:val="0"/>
                <w:sz w:val="21"/>
                <w:szCs w:val="21"/>
                <w:highlight w:val="none"/>
              </w:rPr>
            </w:pPr>
          </w:p>
        </w:tc>
      </w:tr>
      <w:tr w14:paraId="3D19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5175807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4760" w:type="dxa"/>
            <w:shd w:val="clear" w:color="auto" w:fill="auto"/>
            <w:noWrap/>
            <w:vAlign w:val="center"/>
          </w:tcPr>
          <w:p w14:paraId="47F52A0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人行道护栏、车行道护栏、绿化护栏</w:t>
            </w:r>
          </w:p>
        </w:tc>
        <w:tc>
          <w:tcPr>
            <w:tcW w:w="1286" w:type="dxa"/>
            <w:shd w:val="clear" w:color="auto" w:fill="auto"/>
            <w:noWrap/>
            <w:vAlign w:val="center"/>
          </w:tcPr>
          <w:p w14:paraId="60CC11A4">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086570C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米</w:t>
            </w:r>
          </w:p>
        </w:tc>
        <w:tc>
          <w:tcPr>
            <w:tcW w:w="1570" w:type="dxa"/>
            <w:shd w:val="clear" w:color="auto" w:fill="auto"/>
            <w:noWrap/>
            <w:vAlign w:val="center"/>
          </w:tcPr>
          <w:p w14:paraId="6812395A">
            <w:pPr>
              <w:widowControl/>
              <w:jc w:val="center"/>
              <w:rPr>
                <w:rFonts w:hint="eastAsia" w:ascii="仿宋" w:hAnsi="仿宋" w:eastAsia="仿宋" w:cs="仿宋"/>
                <w:color w:val="auto"/>
                <w:kern w:val="0"/>
                <w:sz w:val="21"/>
                <w:szCs w:val="21"/>
                <w:highlight w:val="none"/>
              </w:rPr>
            </w:pPr>
          </w:p>
        </w:tc>
      </w:tr>
      <w:tr w14:paraId="687F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5F9A301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4760" w:type="dxa"/>
            <w:shd w:val="clear" w:color="auto" w:fill="auto"/>
            <w:noWrap/>
            <w:vAlign w:val="center"/>
          </w:tcPr>
          <w:p w14:paraId="611B7342">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树池箅子、树穴侧石</w:t>
            </w:r>
          </w:p>
        </w:tc>
        <w:tc>
          <w:tcPr>
            <w:tcW w:w="1286" w:type="dxa"/>
            <w:shd w:val="clear" w:color="auto" w:fill="auto"/>
            <w:noWrap/>
            <w:vAlign w:val="center"/>
          </w:tcPr>
          <w:p w14:paraId="3658440D">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025A244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5CF853FB">
            <w:pPr>
              <w:widowControl/>
              <w:jc w:val="center"/>
              <w:rPr>
                <w:rFonts w:hint="eastAsia" w:ascii="仿宋" w:hAnsi="仿宋" w:eastAsia="仿宋" w:cs="仿宋"/>
                <w:color w:val="auto"/>
                <w:kern w:val="0"/>
                <w:sz w:val="21"/>
                <w:szCs w:val="21"/>
                <w:highlight w:val="none"/>
              </w:rPr>
            </w:pPr>
          </w:p>
        </w:tc>
      </w:tr>
      <w:tr w14:paraId="3B82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02BE00D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4760" w:type="dxa"/>
            <w:shd w:val="clear" w:color="auto" w:fill="auto"/>
            <w:noWrap/>
            <w:vAlign w:val="center"/>
          </w:tcPr>
          <w:p w14:paraId="5470E4E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线杆</w:t>
            </w:r>
          </w:p>
        </w:tc>
        <w:tc>
          <w:tcPr>
            <w:tcW w:w="1286" w:type="dxa"/>
            <w:shd w:val="clear" w:color="auto" w:fill="auto"/>
            <w:noWrap/>
            <w:vAlign w:val="center"/>
          </w:tcPr>
          <w:p w14:paraId="6C9FCDC9">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4733A60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根</w:t>
            </w:r>
          </w:p>
        </w:tc>
        <w:tc>
          <w:tcPr>
            <w:tcW w:w="1570" w:type="dxa"/>
            <w:shd w:val="clear" w:color="auto" w:fill="auto"/>
            <w:noWrap/>
            <w:vAlign w:val="center"/>
          </w:tcPr>
          <w:p w14:paraId="60D43C63">
            <w:pPr>
              <w:widowControl/>
              <w:jc w:val="center"/>
              <w:rPr>
                <w:rFonts w:hint="eastAsia" w:ascii="仿宋" w:hAnsi="仿宋" w:eastAsia="仿宋" w:cs="仿宋"/>
                <w:color w:val="auto"/>
                <w:kern w:val="0"/>
                <w:sz w:val="21"/>
                <w:szCs w:val="21"/>
                <w:highlight w:val="none"/>
              </w:rPr>
            </w:pPr>
          </w:p>
        </w:tc>
      </w:tr>
      <w:tr w14:paraId="3F7B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679BEFD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4760" w:type="dxa"/>
            <w:shd w:val="clear" w:color="auto" w:fill="auto"/>
            <w:noWrap/>
            <w:vAlign w:val="center"/>
          </w:tcPr>
          <w:p w14:paraId="402CA9C2">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沿街立面脏、缺、损</w:t>
            </w:r>
          </w:p>
        </w:tc>
        <w:tc>
          <w:tcPr>
            <w:tcW w:w="1286" w:type="dxa"/>
            <w:shd w:val="clear" w:color="auto" w:fill="auto"/>
            <w:noWrap/>
            <w:vAlign w:val="center"/>
          </w:tcPr>
          <w:p w14:paraId="1629C063">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5FFAEB4A">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平方米</w:t>
            </w:r>
          </w:p>
        </w:tc>
        <w:tc>
          <w:tcPr>
            <w:tcW w:w="1570" w:type="dxa"/>
            <w:shd w:val="clear" w:color="auto" w:fill="auto"/>
            <w:noWrap/>
            <w:vAlign w:val="center"/>
          </w:tcPr>
          <w:p w14:paraId="50C4310A">
            <w:pPr>
              <w:widowControl/>
              <w:jc w:val="center"/>
              <w:rPr>
                <w:rFonts w:hint="eastAsia" w:ascii="仿宋" w:hAnsi="仿宋" w:eastAsia="仿宋" w:cs="仿宋"/>
                <w:color w:val="auto"/>
                <w:kern w:val="0"/>
                <w:sz w:val="21"/>
                <w:szCs w:val="21"/>
                <w:highlight w:val="none"/>
              </w:rPr>
            </w:pPr>
          </w:p>
        </w:tc>
      </w:tr>
      <w:tr w14:paraId="3603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02E55AB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4760" w:type="dxa"/>
            <w:shd w:val="clear" w:color="auto" w:fill="auto"/>
            <w:noWrap/>
            <w:vAlign w:val="center"/>
          </w:tcPr>
          <w:p w14:paraId="1C0278CC">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路灯、信号灯</w:t>
            </w:r>
          </w:p>
        </w:tc>
        <w:tc>
          <w:tcPr>
            <w:tcW w:w="1286" w:type="dxa"/>
            <w:shd w:val="clear" w:color="auto" w:fill="auto"/>
            <w:noWrap/>
            <w:vAlign w:val="center"/>
          </w:tcPr>
          <w:p w14:paraId="2B8654DC">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4E130C4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1217F403">
            <w:pPr>
              <w:widowControl/>
              <w:jc w:val="center"/>
              <w:rPr>
                <w:rFonts w:hint="eastAsia" w:ascii="仿宋" w:hAnsi="仿宋" w:eastAsia="仿宋" w:cs="仿宋"/>
                <w:color w:val="auto"/>
                <w:kern w:val="0"/>
                <w:sz w:val="21"/>
                <w:szCs w:val="21"/>
                <w:highlight w:val="none"/>
              </w:rPr>
            </w:pPr>
          </w:p>
        </w:tc>
      </w:tr>
      <w:tr w14:paraId="10D1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7425CEC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19</w:t>
            </w:r>
          </w:p>
        </w:tc>
        <w:tc>
          <w:tcPr>
            <w:tcW w:w="4760" w:type="dxa"/>
            <w:shd w:val="clear" w:color="auto" w:fill="auto"/>
            <w:noWrap/>
            <w:vAlign w:val="center"/>
          </w:tcPr>
          <w:p w14:paraId="75200FFA">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电力设施（变压器、输电塔）</w:t>
            </w:r>
          </w:p>
        </w:tc>
        <w:tc>
          <w:tcPr>
            <w:tcW w:w="1286" w:type="dxa"/>
            <w:shd w:val="clear" w:color="auto" w:fill="auto"/>
            <w:noWrap/>
            <w:vAlign w:val="center"/>
          </w:tcPr>
          <w:p w14:paraId="2EB77C64">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45FB21EE">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734A2AD6">
            <w:pPr>
              <w:widowControl/>
              <w:jc w:val="center"/>
              <w:rPr>
                <w:rFonts w:hint="eastAsia" w:ascii="仿宋" w:hAnsi="仿宋" w:eastAsia="仿宋" w:cs="仿宋"/>
                <w:color w:val="auto"/>
                <w:kern w:val="0"/>
                <w:sz w:val="21"/>
                <w:szCs w:val="21"/>
                <w:highlight w:val="none"/>
              </w:rPr>
            </w:pPr>
          </w:p>
        </w:tc>
      </w:tr>
      <w:tr w14:paraId="5453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4684D9E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w:t>
            </w:r>
          </w:p>
        </w:tc>
        <w:tc>
          <w:tcPr>
            <w:tcW w:w="4760" w:type="dxa"/>
            <w:shd w:val="clear" w:color="auto" w:fill="auto"/>
            <w:noWrap/>
            <w:vAlign w:val="center"/>
          </w:tcPr>
          <w:p w14:paraId="4FFF2E4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标志牌、指示牌</w:t>
            </w:r>
          </w:p>
        </w:tc>
        <w:tc>
          <w:tcPr>
            <w:tcW w:w="1286" w:type="dxa"/>
            <w:shd w:val="clear" w:color="auto" w:fill="auto"/>
            <w:noWrap/>
            <w:vAlign w:val="center"/>
          </w:tcPr>
          <w:p w14:paraId="6F226A82">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60BB91D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4A07C67D">
            <w:pPr>
              <w:widowControl/>
              <w:jc w:val="center"/>
              <w:rPr>
                <w:rFonts w:hint="eastAsia" w:ascii="仿宋" w:hAnsi="仿宋" w:eastAsia="仿宋" w:cs="仿宋"/>
                <w:color w:val="auto"/>
                <w:kern w:val="0"/>
                <w:sz w:val="21"/>
                <w:szCs w:val="21"/>
                <w:highlight w:val="none"/>
              </w:rPr>
            </w:pPr>
          </w:p>
        </w:tc>
      </w:tr>
      <w:tr w14:paraId="7077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6CB4A19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w:t>
            </w:r>
          </w:p>
        </w:tc>
        <w:tc>
          <w:tcPr>
            <w:tcW w:w="4760" w:type="dxa"/>
            <w:shd w:val="clear" w:color="auto" w:fill="auto"/>
            <w:noWrap/>
            <w:vAlign w:val="center"/>
          </w:tcPr>
          <w:p w14:paraId="7EDA5D2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行道树、乔木更换</w:t>
            </w:r>
          </w:p>
        </w:tc>
        <w:tc>
          <w:tcPr>
            <w:tcW w:w="1286" w:type="dxa"/>
            <w:shd w:val="clear" w:color="auto" w:fill="auto"/>
            <w:noWrap/>
            <w:vAlign w:val="center"/>
          </w:tcPr>
          <w:p w14:paraId="3F74DE9B">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024BFFA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株</w:t>
            </w:r>
          </w:p>
        </w:tc>
        <w:tc>
          <w:tcPr>
            <w:tcW w:w="1570" w:type="dxa"/>
            <w:shd w:val="clear" w:color="auto" w:fill="auto"/>
            <w:noWrap/>
            <w:vAlign w:val="center"/>
          </w:tcPr>
          <w:p w14:paraId="78D19C51">
            <w:pPr>
              <w:widowControl/>
              <w:jc w:val="center"/>
              <w:rPr>
                <w:rFonts w:hint="eastAsia" w:ascii="仿宋" w:hAnsi="仿宋" w:eastAsia="仿宋" w:cs="仿宋"/>
                <w:color w:val="auto"/>
                <w:kern w:val="0"/>
                <w:sz w:val="21"/>
                <w:szCs w:val="21"/>
                <w:highlight w:val="none"/>
              </w:rPr>
            </w:pPr>
          </w:p>
        </w:tc>
      </w:tr>
      <w:tr w14:paraId="3481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5E0962C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p>
        </w:tc>
        <w:tc>
          <w:tcPr>
            <w:tcW w:w="4760" w:type="dxa"/>
            <w:shd w:val="clear" w:color="auto" w:fill="auto"/>
            <w:noWrap/>
            <w:vAlign w:val="center"/>
          </w:tcPr>
          <w:p w14:paraId="6A6AB1AA">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花钵</w:t>
            </w:r>
          </w:p>
        </w:tc>
        <w:tc>
          <w:tcPr>
            <w:tcW w:w="1286" w:type="dxa"/>
            <w:shd w:val="clear" w:color="auto" w:fill="auto"/>
            <w:noWrap/>
            <w:vAlign w:val="center"/>
          </w:tcPr>
          <w:p w14:paraId="0EAEAD25">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584F6C42">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68A21E70">
            <w:pPr>
              <w:widowControl/>
              <w:jc w:val="center"/>
              <w:rPr>
                <w:rFonts w:hint="eastAsia" w:ascii="仿宋" w:hAnsi="仿宋" w:eastAsia="仿宋" w:cs="仿宋"/>
                <w:color w:val="auto"/>
                <w:kern w:val="0"/>
                <w:sz w:val="21"/>
                <w:szCs w:val="21"/>
                <w:highlight w:val="none"/>
              </w:rPr>
            </w:pPr>
          </w:p>
        </w:tc>
      </w:tr>
      <w:tr w14:paraId="2870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527A40A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w:t>
            </w:r>
          </w:p>
        </w:tc>
        <w:tc>
          <w:tcPr>
            <w:tcW w:w="4760" w:type="dxa"/>
            <w:shd w:val="clear" w:color="auto" w:fill="auto"/>
            <w:noWrap/>
            <w:vAlign w:val="center"/>
          </w:tcPr>
          <w:p w14:paraId="25908D45">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积存垃圾渣土</w:t>
            </w:r>
          </w:p>
        </w:tc>
        <w:tc>
          <w:tcPr>
            <w:tcW w:w="1286" w:type="dxa"/>
            <w:shd w:val="clear" w:color="auto" w:fill="auto"/>
            <w:noWrap/>
            <w:vAlign w:val="center"/>
          </w:tcPr>
          <w:p w14:paraId="541F426F">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29F5E855">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0D38C0D5">
            <w:pPr>
              <w:widowControl/>
              <w:jc w:val="center"/>
              <w:rPr>
                <w:rFonts w:hint="eastAsia" w:ascii="仿宋" w:hAnsi="仿宋" w:eastAsia="仿宋" w:cs="仿宋"/>
                <w:color w:val="auto"/>
                <w:kern w:val="0"/>
                <w:sz w:val="21"/>
                <w:szCs w:val="21"/>
                <w:highlight w:val="none"/>
              </w:rPr>
            </w:pPr>
          </w:p>
        </w:tc>
      </w:tr>
      <w:tr w14:paraId="1A42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5BAC853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w:t>
            </w:r>
          </w:p>
        </w:tc>
        <w:tc>
          <w:tcPr>
            <w:tcW w:w="4760" w:type="dxa"/>
            <w:shd w:val="clear" w:color="auto" w:fill="auto"/>
            <w:noWrap/>
            <w:vAlign w:val="center"/>
          </w:tcPr>
          <w:p w14:paraId="29C60FC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跨河（江、湖）桥、河湖堤坝、亭楼、廊桥</w:t>
            </w:r>
          </w:p>
        </w:tc>
        <w:tc>
          <w:tcPr>
            <w:tcW w:w="1286" w:type="dxa"/>
            <w:shd w:val="clear" w:color="auto" w:fill="auto"/>
            <w:noWrap/>
            <w:vAlign w:val="center"/>
          </w:tcPr>
          <w:p w14:paraId="53D45730">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75F2E1CC">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59966907">
            <w:pPr>
              <w:widowControl/>
              <w:jc w:val="center"/>
              <w:rPr>
                <w:rFonts w:hint="eastAsia" w:ascii="仿宋" w:hAnsi="仿宋" w:eastAsia="仿宋" w:cs="仿宋"/>
                <w:color w:val="auto"/>
                <w:kern w:val="0"/>
                <w:sz w:val="21"/>
                <w:szCs w:val="21"/>
                <w:highlight w:val="none"/>
              </w:rPr>
            </w:pPr>
          </w:p>
        </w:tc>
      </w:tr>
      <w:tr w14:paraId="4022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22605DC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w:t>
            </w:r>
          </w:p>
        </w:tc>
        <w:tc>
          <w:tcPr>
            <w:tcW w:w="4760" w:type="dxa"/>
            <w:shd w:val="clear" w:color="auto" w:fill="auto"/>
            <w:noWrap/>
            <w:vAlign w:val="center"/>
          </w:tcPr>
          <w:p w14:paraId="798DFDA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路面塌陷</w:t>
            </w:r>
          </w:p>
        </w:tc>
        <w:tc>
          <w:tcPr>
            <w:tcW w:w="1286" w:type="dxa"/>
            <w:shd w:val="clear" w:color="auto" w:fill="auto"/>
            <w:noWrap/>
            <w:vAlign w:val="center"/>
          </w:tcPr>
          <w:p w14:paraId="07164FB6">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7316CE6F">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平方米</w:t>
            </w:r>
          </w:p>
        </w:tc>
        <w:tc>
          <w:tcPr>
            <w:tcW w:w="1570" w:type="dxa"/>
            <w:shd w:val="clear" w:color="auto" w:fill="auto"/>
            <w:noWrap/>
            <w:vAlign w:val="center"/>
          </w:tcPr>
          <w:p w14:paraId="7D4A4E19">
            <w:pPr>
              <w:widowControl/>
              <w:jc w:val="center"/>
              <w:rPr>
                <w:rFonts w:hint="eastAsia" w:ascii="仿宋" w:hAnsi="仿宋" w:eastAsia="仿宋" w:cs="仿宋"/>
                <w:color w:val="auto"/>
                <w:kern w:val="0"/>
                <w:sz w:val="21"/>
                <w:szCs w:val="21"/>
                <w:highlight w:val="none"/>
              </w:rPr>
            </w:pPr>
          </w:p>
        </w:tc>
      </w:tr>
      <w:tr w14:paraId="716F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17D9508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26</w:t>
            </w:r>
          </w:p>
        </w:tc>
        <w:tc>
          <w:tcPr>
            <w:tcW w:w="4760" w:type="dxa"/>
            <w:shd w:val="clear" w:color="auto" w:fill="auto"/>
            <w:noWrap/>
            <w:vAlign w:val="center"/>
          </w:tcPr>
          <w:p w14:paraId="018F3996">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取水栓</w:t>
            </w:r>
          </w:p>
        </w:tc>
        <w:tc>
          <w:tcPr>
            <w:tcW w:w="1286" w:type="dxa"/>
            <w:shd w:val="clear" w:color="auto" w:fill="auto"/>
            <w:noWrap/>
            <w:vAlign w:val="center"/>
          </w:tcPr>
          <w:p w14:paraId="79E4B01B">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42670E66">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338A677C">
            <w:pPr>
              <w:widowControl/>
              <w:jc w:val="center"/>
              <w:rPr>
                <w:rFonts w:hint="eastAsia" w:ascii="仿宋" w:hAnsi="仿宋" w:eastAsia="仿宋" w:cs="仿宋"/>
                <w:color w:val="auto"/>
                <w:kern w:val="0"/>
                <w:sz w:val="21"/>
                <w:szCs w:val="21"/>
                <w:highlight w:val="none"/>
              </w:rPr>
            </w:pPr>
          </w:p>
        </w:tc>
      </w:tr>
      <w:tr w14:paraId="6D3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68C91A3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27</w:t>
            </w:r>
          </w:p>
        </w:tc>
        <w:tc>
          <w:tcPr>
            <w:tcW w:w="4760" w:type="dxa"/>
            <w:shd w:val="clear" w:color="auto" w:fill="auto"/>
            <w:noWrap/>
            <w:vAlign w:val="center"/>
          </w:tcPr>
          <w:p w14:paraId="6F06061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乱堆物堆料</w:t>
            </w:r>
          </w:p>
        </w:tc>
        <w:tc>
          <w:tcPr>
            <w:tcW w:w="1286" w:type="dxa"/>
            <w:shd w:val="clear" w:color="auto" w:fill="auto"/>
            <w:noWrap/>
            <w:vAlign w:val="center"/>
          </w:tcPr>
          <w:p w14:paraId="4A462BDC">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0258049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3B6A286D">
            <w:pPr>
              <w:widowControl/>
              <w:jc w:val="center"/>
              <w:rPr>
                <w:rFonts w:hint="eastAsia" w:ascii="仿宋" w:hAnsi="仿宋" w:eastAsia="仿宋" w:cs="仿宋"/>
                <w:color w:val="auto"/>
                <w:kern w:val="0"/>
                <w:sz w:val="21"/>
                <w:szCs w:val="21"/>
                <w:highlight w:val="none"/>
              </w:rPr>
            </w:pPr>
          </w:p>
        </w:tc>
      </w:tr>
      <w:tr w14:paraId="6EA7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0071F8E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28</w:t>
            </w:r>
          </w:p>
        </w:tc>
        <w:tc>
          <w:tcPr>
            <w:tcW w:w="4760" w:type="dxa"/>
            <w:shd w:val="clear" w:color="auto" w:fill="auto"/>
            <w:noWrap/>
            <w:vAlign w:val="center"/>
          </w:tcPr>
          <w:p w14:paraId="24F331C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障碍物</w:t>
            </w:r>
          </w:p>
        </w:tc>
        <w:tc>
          <w:tcPr>
            <w:tcW w:w="1286" w:type="dxa"/>
            <w:shd w:val="clear" w:color="auto" w:fill="auto"/>
            <w:noWrap/>
            <w:vAlign w:val="center"/>
          </w:tcPr>
          <w:p w14:paraId="41DB20A5">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0282EAA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41A0ED95">
            <w:pPr>
              <w:widowControl/>
              <w:jc w:val="center"/>
              <w:rPr>
                <w:rFonts w:hint="eastAsia" w:ascii="仿宋" w:hAnsi="仿宋" w:eastAsia="仿宋" w:cs="仿宋"/>
                <w:color w:val="auto"/>
                <w:kern w:val="0"/>
                <w:sz w:val="21"/>
                <w:szCs w:val="21"/>
                <w:highlight w:val="none"/>
              </w:rPr>
            </w:pPr>
          </w:p>
        </w:tc>
      </w:tr>
      <w:tr w14:paraId="4452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71B3715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29</w:t>
            </w:r>
          </w:p>
        </w:tc>
        <w:tc>
          <w:tcPr>
            <w:tcW w:w="4760" w:type="dxa"/>
            <w:shd w:val="clear" w:color="auto" w:fill="auto"/>
            <w:noWrap/>
            <w:vAlign w:val="center"/>
          </w:tcPr>
          <w:p w14:paraId="1844DFD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果壳箱</w:t>
            </w:r>
          </w:p>
        </w:tc>
        <w:tc>
          <w:tcPr>
            <w:tcW w:w="1286" w:type="dxa"/>
            <w:shd w:val="clear" w:color="auto" w:fill="auto"/>
            <w:noWrap/>
            <w:vAlign w:val="center"/>
          </w:tcPr>
          <w:p w14:paraId="03026B20">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0B912BD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260FF1F8">
            <w:pPr>
              <w:widowControl/>
              <w:jc w:val="center"/>
              <w:rPr>
                <w:rFonts w:hint="eastAsia" w:ascii="仿宋" w:hAnsi="仿宋" w:eastAsia="仿宋" w:cs="仿宋"/>
                <w:color w:val="auto"/>
                <w:kern w:val="0"/>
                <w:sz w:val="21"/>
                <w:szCs w:val="21"/>
                <w:highlight w:val="none"/>
              </w:rPr>
            </w:pPr>
          </w:p>
        </w:tc>
      </w:tr>
      <w:tr w14:paraId="5A1F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08B29FB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w:t>
            </w:r>
          </w:p>
        </w:tc>
        <w:tc>
          <w:tcPr>
            <w:tcW w:w="4760" w:type="dxa"/>
            <w:shd w:val="clear" w:color="auto" w:fill="auto"/>
            <w:noWrap/>
            <w:vAlign w:val="center"/>
          </w:tcPr>
          <w:p w14:paraId="574BFF6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道路积泥、抛洒滴漏</w:t>
            </w:r>
          </w:p>
        </w:tc>
        <w:tc>
          <w:tcPr>
            <w:tcW w:w="1286" w:type="dxa"/>
            <w:shd w:val="clear" w:color="auto" w:fill="auto"/>
            <w:noWrap/>
            <w:vAlign w:val="center"/>
          </w:tcPr>
          <w:p w14:paraId="0842DC3A">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0ED300C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7EDAEF79">
            <w:pPr>
              <w:widowControl/>
              <w:jc w:val="center"/>
              <w:rPr>
                <w:rFonts w:hint="eastAsia" w:ascii="仿宋" w:hAnsi="仿宋" w:eastAsia="仿宋" w:cs="仿宋"/>
                <w:color w:val="auto"/>
                <w:kern w:val="0"/>
                <w:sz w:val="21"/>
                <w:szCs w:val="21"/>
                <w:highlight w:val="none"/>
              </w:rPr>
            </w:pPr>
          </w:p>
        </w:tc>
      </w:tr>
      <w:tr w14:paraId="16B9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18165D6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31</w:t>
            </w:r>
          </w:p>
        </w:tc>
        <w:tc>
          <w:tcPr>
            <w:tcW w:w="4760" w:type="dxa"/>
            <w:shd w:val="clear" w:color="auto" w:fill="auto"/>
            <w:noWrap/>
            <w:vAlign w:val="center"/>
          </w:tcPr>
          <w:p w14:paraId="38AC0E0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大件垃圾、废弃家具</w:t>
            </w:r>
          </w:p>
        </w:tc>
        <w:tc>
          <w:tcPr>
            <w:tcW w:w="1286" w:type="dxa"/>
            <w:shd w:val="clear" w:color="auto" w:fill="auto"/>
            <w:noWrap/>
            <w:vAlign w:val="center"/>
          </w:tcPr>
          <w:p w14:paraId="6DDA9C01">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6A1CC446">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5482FCAD">
            <w:pPr>
              <w:widowControl/>
              <w:jc w:val="center"/>
              <w:rPr>
                <w:rFonts w:hint="eastAsia" w:ascii="仿宋" w:hAnsi="仿宋" w:eastAsia="仿宋" w:cs="仿宋"/>
                <w:color w:val="auto"/>
                <w:kern w:val="0"/>
                <w:sz w:val="21"/>
                <w:szCs w:val="21"/>
                <w:highlight w:val="none"/>
              </w:rPr>
            </w:pPr>
          </w:p>
        </w:tc>
      </w:tr>
      <w:tr w14:paraId="45D5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0F2427A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w:t>
            </w:r>
          </w:p>
        </w:tc>
        <w:tc>
          <w:tcPr>
            <w:tcW w:w="4760" w:type="dxa"/>
            <w:shd w:val="clear" w:color="auto" w:fill="auto"/>
            <w:noWrap/>
            <w:vAlign w:val="center"/>
          </w:tcPr>
          <w:p w14:paraId="5FB5C8CD">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污水横流</w:t>
            </w:r>
          </w:p>
        </w:tc>
        <w:tc>
          <w:tcPr>
            <w:tcW w:w="1286" w:type="dxa"/>
            <w:shd w:val="clear" w:color="auto" w:fill="auto"/>
            <w:noWrap/>
            <w:vAlign w:val="center"/>
          </w:tcPr>
          <w:p w14:paraId="0E118014">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062AC1B0">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7491E343">
            <w:pPr>
              <w:widowControl/>
              <w:jc w:val="center"/>
              <w:rPr>
                <w:rFonts w:hint="eastAsia" w:ascii="仿宋" w:hAnsi="仿宋" w:eastAsia="仿宋" w:cs="仿宋"/>
                <w:color w:val="auto"/>
                <w:kern w:val="0"/>
                <w:sz w:val="21"/>
                <w:szCs w:val="21"/>
                <w:highlight w:val="none"/>
              </w:rPr>
            </w:pPr>
          </w:p>
        </w:tc>
      </w:tr>
      <w:tr w14:paraId="7E3C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40C1E2B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w:t>
            </w:r>
          </w:p>
        </w:tc>
        <w:tc>
          <w:tcPr>
            <w:tcW w:w="4760" w:type="dxa"/>
            <w:shd w:val="clear" w:color="auto" w:fill="auto"/>
            <w:noWrap/>
            <w:vAlign w:val="center"/>
          </w:tcPr>
          <w:p w14:paraId="4CD0D04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非法张贴小广告</w:t>
            </w:r>
          </w:p>
        </w:tc>
        <w:tc>
          <w:tcPr>
            <w:tcW w:w="1286" w:type="dxa"/>
            <w:shd w:val="clear" w:color="auto" w:fill="auto"/>
            <w:noWrap/>
            <w:vAlign w:val="center"/>
          </w:tcPr>
          <w:p w14:paraId="2C3A1D5A">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3AD690AE">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135306BC">
            <w:pPr>
              <w:widowControl/>
              <w:jc w:val="center"/>
              <w:rPr>
                <w:rFonts w:hint="eastAsia" w:ascii="仿宋" w:hAnsi="仿宋" w:eastAsia="仿宋" w:cs="仿宋"/>
                <w:color w:val="auto"/>
                <w:kern w:val="0"/>
                <w:sz w:val="21"/>
                <w:szCs w:val="21"/>
                <w:highlight w:val="none"/>
              </w:rPr>
            </w:pPr>
          </w:p>
        </w:tc>
      </w:tr>
      <w:tr w14:paraId="1339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007E58C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w:t>
            </w:r>
          </w:p>
        </w:tc>
        <w:tc>
          <w:tcPr>
            <w:tcW w:w="4760" w:type="dxa"/>
            <w:shd w:val="clear" w:color="auto" w:fill="auto"/>
            <w:noWrap/>
            <w:vAlign w:val="center"/>
          </w:tcPr>
          <w:p w14:paraId="6B2BA881">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路面结冰</w:t>
            </w:r>
          </w:p>
        </w:tc>
        <w:tc>
          <w:tcPr>
            <w:tcW w:w="1286" w:type="dxa"/>
            <w:shd w:val="clear" w:color="auto" w:fill="auto"/>
            <w:noWrap/>
            <w:vAlign w:val="center"/>
          </w:tcPr>
          <w:p w14:paraId="7E636109">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4E822CC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107A6A59">
            <w:pPr>
              <w:widowControl/>
              <w:jc w:val="center"/>
              <w:rPr>
                <w:rFonts w:hint="eastAsia" w:ascii="仿宋" w:hAnsi="仿宋" w:eastAsia="仿宋" w:cs="仿宋"/>
                <w:color w:val="auto"/>
                <w:kern w:val="0"/>
                <w:sz w:val="21"/>
                <w:szCs w:val="21"/>
                <w:highlight w:val="none"/>
              </w:rPr>
            </w:pPr>
          </w:p>
        </w:tc>
      </w:tr>
      <w:tr w14:paraId="727F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6DAF336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35</w:t>
            </w:r>
          </w:p>
        </w:tc>
        <w:tc>
          <w:tcPr>
            <w:tcW w:w="4760" w:type="dxa"/>
            <w:shd w:val="clear" w:color="auto" w:fill="auto"/>
            <w:noWrap/>
            <w:vAlign w:val="center"/>
          </w:tcPr>
          <w:p w14:paraId="66669A5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绿化积尘</w:t>
            </w:r>
          </w:p>
        </w:tc>
        <w:tc>
          <w:tcPr>
            <w:tcW w:w="1286" w:type="dxa"/>
            <w:shd w:val="clear" w:color="auto" w:fill="auto"/>
            <w:noWrap/>
            <w:vAlign w:val="center"/>
          </w:tcPr>
          <w:p w14:paraId="309AF179">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7BE81CE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389C7F5F">
            <w:pPr>
              <w:widowControl/>
              <w:jc w:val="center"/>
              <w:rPr>
                <w:rFonts w:hint="eastAsia" w:ascii="仿宋" w:hAnsi="仿宋" w:eastAsia="仿宋" w:cs="仿宋"/>
                <w:color w:val="auto"/>
                <w:kern w:val="0"/>
                <w:sz w:val="21"/>
                <w:szCs w:val="21"/>
                <w:highlight w:val="none"/>
              </w:rPr>
            </w:pPr>
          </w:p>
        </w:tc>
      </w:tr>
      <w:tr w14:paraId="37A3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218FB96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w:t>
            </w:r>
          </w:p>
        </w:tc>
        <w:tc>
          <w:tcPr>
            <w:tcW w:w="4760" w:type="dxa"/>
            <w:shd w:val="clear" w:color="auto" w:fill="auto"/>
            <w:noWrap/>
            <w:vAlign w:val="center"/>
          </w:tcPr>
          <w:p w14:paraId="0544C7CF">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减速带</w:t>
            </w:r>
          </w:p>
        </w:tc>
        <w:tc>
          <w:tcPr>
            <w:tcW w:w="1286" w:type="dxa"/>
            <w:shd w:val="clear" w:color="auto" w:fill="auto"/>
            <w:noWrap/>
            <w:vAlign w:val="center"/>
          </w:tcPr>
          <w:p w14:paraId="591464F9">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4D719EFF">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米</w:t>
            </w:r>
          </w:p>
        </w:tc>
        <w:tc>
          <w:tcPr>
            <w:tcW w:w="1570" w:type="dxa"/>
            <w:shd w:val="clear" w:color="auto" w:fill="auto"/>
            <w:noWrap/>
            <w:vAlign w:val="center"/>
          </w:tcPr>
          <w:p w14:paraId="67903463">
            <w:pPr>
              <w:widowControl/>
              <w:jc w:val="center"/>
              <w:rPr>
                <w:rFonts w:hint="eastAsia" w:ascii="仿宋" w:hAnsi="仿宋" w:eastAsia="仿宋" w:cs="仿宋"/>
                <w:color w:val="auto"/>
                <w:kern w:val="0"/>
                <w:sz w:val="21"/>
                <w:szCs w:val="21"/>
                <w:highlight w:val="none"/>
              </w:rPr>
            </w:pPr>
          </w:p>
        </w:tc>
      </w:tr>
      <w:tr w14:paraId="6AEC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72A5E5D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37</w:t>
            </w:r>
          </w:p>
        </w:tc>
        <w:tc>
          <w:tcPr>
            <w:tcW w:w="4760" w:type="dxa"/>
            <w:shd w:val="clear" w:color="auto" w:fill="auto"/>
            <w:noWrap/>
            <w:vAlign w:val="center"/>
          </w:tcPr>
          <w:p w14:paraId="3200E27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施工维护脏乱差（不文明施工）</w:t>
            </w:r>
          </w:p>
        </w:tc>
        <w:tc>
          <w:tcPr>
            <w:tcW w:w="1286" w:type="dxa"/>
            <w:shd w:val="clear" w:color="auto" w:fill="auto"/>
            <w:noWrap/>
            <w:vAlign w:val="center"/>
          </w:tcPr>
          <w:p w14:paraId="47B29305">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7FA11095">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65A2B6B1">
            <w:pPr>
              <w:widowControl/>
              <w:jc w:val="center"/>
              <w:rPr>
                <w:rFonts w:hint="eastAsia" w:ascii="仿宋" w:hAnsi="仿宋" w:eastAsia="仿宋" w:cs="仿宋"/>
                <w:color w:val="auto"/>
                <w:kern w:val="0"/>
                <w:sz w:val="21"/>
                <w:szCs w:val="21"/>
                <w:highlight w:val="none"/>
              </w:rPr>
            </w:pPr>
          </w:p>
        </w:tc>
      </w:tr>
      <w:tr w14:paraId="7CC4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0614736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38</w:t>
            </w:r>
          </w:p>
        </w:tc>
        <w:tc>
          <w:tcPr>
            <w:tcW w:w="4760" w:type="dxa"/>
            <w:shd w:val="clear" w:color="auto" w:fill="auto"/>
            <w:noWrap/>
            <w:vAlign w:val="center"/>
          </w:tcPr>
          <w:p w14:paraId="01903A2F">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低洼积水</w:t>
            </w:r>
          </w:p>
        </w:tc>
        <w:tc>
          <w:tcPr>
            <w:tcW w:w="1286" w:type="dxa"/>
            <w:shd w:val="clear" w:color="auto" w:fill="auto"/>
            <w:noWrap/>
            <w:vAlign w:val="center"/>
          </w:tcPr>
          <w:p w14:paraId="6F7A22B0">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1C9081D9">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5E35C909">
            <w:pPr>
              <w:widowControl/>
              <w:jc w:val="center"/>
              <w:rPr>
                <w:rFonts w:hint="eastAsia" w:ascii="仿宋" w:hAnsi="仿宋" w:eastAsia="仿宋" w:cs="仿宋"/>
                <w:color w:val="auto"/>
                <w:kern w:val="0"/>
                <w:sz w:val="21"/>
                <w:szCs w:val="21"/>
                <w:highlight w:val="none"/>
              </w:rPr>
            </w:pPr>
          </w:p>
        </w:tc>
      </w:tr>
      <w:tr w14:paraId="7A30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2285D34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39</w:t>
            </w:r>
          </w:p>
        </w:tc>
        <w:tc>
          <w:tcPr>
            <w:tcW w:w="4760" w:type="dxa"/>
            <w:shd w:val="clear" w:color="auto" w:fill="auto"/>
            <w:noWrap/>
            <w:vAlign w:val="center"/>
          </w:tcPr>
          <w:p w14:paraId="5D9BF956">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街头座椅</w:t>
            </w:r>
          </w:p>
        </w:tc>
        <w:tc>
          <w:tcPr>
            <w:tcW w:w="1286" w:type="dxa"/>
            <w:shd w:val="clear" w:color="auto" w:fill="auto"/>
            <w:noWrap/>
            <w:vAlign w:val="center"/>
          </w:tcPr>
          <w:p w14:paraId="56B93390">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341BD5A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个</w:t>
            </w:r>
          </w:p>
        </w:tc>
        <w:tc>
          <w:tcPr>
            <w:tcW w:w="1570" w:type="dxa"/>
            <w:shd w:val="clear" w:color="auto" w:fill="auto"/>
            <w:noWrap/>
            <w:vAlign w:val="center"/>
          </w:tcPr>
          <w:p w14:paraId="5F4F5DD5">
            <w:pPr>
              <w:widowControl/>
              <w:jc w:val="center"/>
              <w:rPr>
                <w:rFonts w:hint="eastAsia" w:ascii="仿宋" w:hAnsi="仿宋" w:eastAsia="仿宋" w:cs="仿宋"/>
                <w:color w:val="auto"/>
                <w:kern w:val="0"/>
                <w:sz w:val="21"/>
                <w:szCs w:val="21"/>
                <w:highlight w:val="none"/>
              </w:rPr>
            </w:pPr>
          </w:p>
        </w:tc>
      </w:tr>
      <w:tr w14:paraId="3DCE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1020756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w:t>
            </w:r>
          </w:p>
        </w:tc>
        <w:tc>
          <w:tcPr>
            <w:tcW w:w="4760" w:type="dxa"/>
            <w:shd w:val="clear" w:color="auto" w:fill="auto"/>
            <w:noWrap/>
            <w:vAlign w:val="center"/>
          </w:tcPr>
          <w:p w14:paraId="65BB630D">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紧急件维护</w:t>
            </w:r>
          </w:p>
        </w:tc>
        <w:tc>
          <w:tcPr>
            <w:tcW w:w="1286" w:type="dxa"/>
            <w:shd w:val="clear" w:color="auto" w:fill="auto"/>
            <w:noWrap/>
            <w:vAlign w:val="center"/>
          </w:tcPr>
          <w:p w14:paraId="260EA139">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7FC86DC6">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3060A3DA">
            <w:pPr>
              <w:widowControl/>
              <w:jc w:val="center"/>
              <w:rPr>
                <w:rFonts w:hint="eastAsia" w:ascii="仿宋" w:hAnsi="仿宋" w:eastAsia="仿宋" w:cs="仿宋"/>
                <w:color w:val="auto"/>
                <w:kern w:val="0"/>
                <w:sz w:val="21"/>
                <w:szCs w:val="21"/>
                <w:highlight w:val="none"/>
              </w:rPr>
            </w:pPr>
          </w:p>
        </w:tc>
      </w:tr>
      <w:tr w14:paraId="792D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1EA4139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41</w:t>
            </w:r>
          </w:p>
        </w:tc>
        <w:tc>
          <w:tcPr>
            <w:tcW w:w="4760" w:type="dxa"/>
            <w:shd w:val="clear" w:color="auto" w:fill="auto"/>
            <w:noWrap/>
            <w:vAlign w:val="center"/>
          </w:tcPr>
          <w:p w14:paraId="674462EA">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工地围挡</w:t>
            </w:r>
          </w:p>
        </w:tc>
        <w:tc>
          <w:tcPr>
            <w:tcW w:w="1286" w:type="dxa"/>
            <w:shd w:val="clear" w:color="auto" w:fill="auto"/>
            <w:noWrap/>
            <w:vAlign w:val="center"/>
          </w:tcPr>
          <w:p w14:paraId="656CB27B">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04CD8F6A">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5090D095">
            <w:pPr>
              <w:widowControl/>
              <w:jc w:val="center"/>
              <w:rPr>
                <w:rFonts w:hint="eastAsia" w:ascii="仿宋" w:hAnsi="仿宋" w:eastAsia="仿宋" w:cs="仿宋"/>
                <w:color w:val="auto"/>
                <w:kern w:val="0"/>
                <w:sz w:val="21"/>
                <w:szCs w:val="21"/>
                <w:highlight w:val="none"/>
              </w:rPr>
            </w:pPr>
          </w:p>
        </w:tc>
      </w:tr>
      <w:tr w14:paraId="77A4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2DCE75B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w:t>
            </w:r>
          </w:p>
        </w:tc>
        <w:tc>
          <w:tcPr>
            <w:tcW w:w="4760" w:type="dxa"/>
            <w:shd w:val="clear" w:color="auto" w:fill="auto"/>
            <w:noWrap/>
            <w:vAlign w:val="center"/>
          </w:tcPr>
          <w:p w14:paraId="0B3B1FCD">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其他问题</w:t>
            </w:r>
          </w:p>
        </w:tc>
        <w:tc>
          <w:tcPr>
            <w:tcW w:w="1286" w:type="dxa"/>
            <w:shd w:val="clear" w:color="auto" w:fill="auto"/>
            <w:noWrap/>
            <w:vAlign w:val="center"/>
          </w:tcPr>
          <w:p w14:paraId="0C7190DD">
            <w:pPr>
              <w:widowControl/>
              <w:jc w:val="center"/>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611CEF03">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次</w:t>
            </w:r>
          </w:p>
        </w:tc>
        <w:tc>
          <w:tcPr>
            <w:tcW w:w="1570" w:type="dxa"/>
            <w:shd w:val="clear" w:color="auto" w:fill="auto"/>
            <w:noWrap/>
            <w:vAlign w:val="center"/>
          </w:tcPr>
          <w:p w14:paraId="34867728">
            <w:pPr>
              <w:widowControl/>
              <w:jc w:val="center"/>
              <w:rPr>
                <w:rFonts w:hint="eastAsia" w:ascii="仿宋" w:hAnsi="仿宋" w:eastAsia="仿宋" w:cs="仿宋"/>
                <w:color w:val="auto"/>
                <w:kern w:val="0"/>
                <w:sz w:val="21"/>
                <w:szCs w:val="21"/>
                <w:highlight w:val="none"/>
              </w:rPr>
            </w:pPr>
          </w:p>
        </w:tc>
      </w:tr>
      <w:tr w14:paraId="242B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718D909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43</w:t>
            </w:r>
          </w:p>
        </w:tc>
        <w:tc>
          <w:tcPr>
            <w:tcW w:w="4760" w:type="dxa"/>
            <w:shd w:val="clear" w:color="auto" w:fill="auto"/>
            <w:noWrap/>
            <w:vAlign w:val="center"/>
          </w:tcPr>
          <w:p w14:paraId="716CB27B">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叉车</w:t>
            </w:r>
          </w:p>
        </w:tc>
        <w:tc>
          <w:tcPr>
            <w:tcW w:w="1286" w:type="dxa"/>
            <w:shd w:val="clear" w:color="auto" w:fill="auto"/>
            <w:noWrap/>
            <w:vAlign w:val="center"/>
          </w:tcPr>
          <w:p w14:paraId="69A4FBCA">
            <w:pPr>
              <w:widowControl/>
              <w:jc w:val="left"/>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46AA8C50">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辆*次</w:t>
            </w:r>
          </w:p>
        </w:tc>
        <w:tc>
          <w:tcPr>
            <w:tcW w:w="1570" w:type="dxa"/>
            <w:shd w:val="clear" w:color="auto" w:fill="auto"/>
            <w:noWrap/>
            <w:vAlign w:val="center"/>
          </w:tcPr>
          <w:p w14:paraId="26EC2572">
            <w:pPr>
              <w:widowControl/>
              <w:jc w:val="center"/>
              <w:rPr>
                <w:rFonts w:hint="eastAsia" w:ascii="仿宋" w:hAnsi="仿宋" w:eastAsia="仿宋" w:cs="仿宋"/>
                <w:color w:val="auto"/>
                <w:kern w:val="0"/>
                <w:sz w:val="21"/>
                <w:szCs w:val="21"/>
                <w:highlight w:val="none"/>
              </w:rPr>
            </w:pPr>
          </w:p>
        </w:tc>
      </w:tr>
      <w:tr w14:paraId="64C7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0141194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44</w:t>
            </w:r>
          </w:p>
        </w:tc>
        <w:tc>
          <w:tcPr>
            <w:tcW w:w="4760" w:type="dxa"/>
            <w:shd w:val="clear" w:color="auto" w:fill="auto"/>
            <w:noWrap/>
            <w:vAlign w:val="center"/>
          </w:tcPr>
          <w:p w14:paraId="01B37125">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吊车</w:t>
            </w:r>
          </w:p>
        </w:tc>
        <w:tc>
          <w:tcPr>
            <w:tcW w:w="1286" w:type="dxa"/>
            <w:shd w:val="clear" w:color="auto" w:fill="auto"/>
            <w:noWrap/>
            <w:vAlign w:val="center"/>
          </w:tcPr>
          <w:p w14:paraId="3BADECAF">
            <w:pPr>
              <w:widowControl/>
              <w:jc w:val="left"/>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70E9267A">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辆*次</w:t>
            </w:r>
          </w:p>
        </w:tc>
        <w:tc>
          <w:tcPr>
            <w:tcW w:w="1570" w:type="dxa"/>
            <w:shd w:val="clear" w:color="auto" w:fill="auto"/>
            <w:noWrap/>
            <w:vAlign w:val="center"/>
          </w:tcPr>
          <w:p w14:paraId="43C011C6">
            <w:pPr>
              <w:widowControl/>
              <w:jc w:val="center"/>
              <w:rPr>
                <w:rFonts w:hint="eastAsia" w:ascii="仿宋" w:hAnsi="仿宋" w:eastAsia="仿宋" w:cs="仿宋"/>
                <w:color w:val="auto"/>
                <w:kern w:val="0"/>
                <w:sz w:val="21"/>
                <w:szCs w:val="21"/>
                <w:highlight w:val="none"/>
              </w:rPr>
            </w:pPr>
          </w:p>
        </w:tc>
      </w:tr>
      <w:tr w14:paraId="546D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328F44E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45</w:t>
            </w:r>
          </w:p>
        </w:tc>
        <w:tc>
          <w:tcPr>
            <w:tcW w:w="4760" w:type="dxa"/>
            <w:shd w:val="clear" w:color="auto" w:fill="auto"/>
            <w:noWrap/>
            <w:vAlign w:val="center"/>
          </w:tcPr>
          <w:p w14:paraId="12EE09A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铲车</w:t>
            </w:r>
          </w:p>
        </w:tc>
        <w:tc>
          <w:tcPr>
            <w:tcW w:w="1286" w:type="dxa"/>
            <w:shd w:val="clear" w:color="auto" w:fill="auto"/>
            <w:noWrap/>
            <w:vAlign w:val="center"/>
          </w:tcPr>
          <w:p w14:paraId="5D885CBC">
            <w:pPr>
              <w:widowControl/>
              <w:jc w:val="left"/>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5D04C827">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辆*次</w:t>
            </w:r>
          </w:p>
        </w:tc>
        <w:tc>
          <w:tcPr>
            <w:tcW w:w="1570" w:type="dxa"/>
            <w:shd w:val="clear" w:color="auto" w:fill="auto"/>
            <w:noWrap/>
            <w:vAlign w:val="center"/>
          </w:tcPr>
          <w:p w14:paraId="6891DD3C">
            <w:pPr>
              <w:widowControl/>
              <w:jc w:val="center"/>
              <w:rPr>
                <w:rFonts w:hint="eastAsia" w:ascii="仿宋" w:hAnsi="仿宋" w:eastAsia="仿宋" w:cs="仿宋"/>
                <w:color w:val="auto"/>
                <w:kern w:val="0"/>
                <w:sz w:val="21"/>
                <w:szCs w:val="21"/>
                <w:highlight w:val="none"/>
              </w:rPr>
            </w:pPr>
          </w:p>
        </w:tc>
      </w:tr>
      <w:tr w14:paraId="471A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684" w:type="dxa"/>
            <w:shd w:val="clear" w:color="auto" w:fill="auto"/>
            <w:noWrap/>
            <w:vAlign w:val="center"/>
          </w:tcPr>
          <w:p w14:paraId="0F9B0FAB">
            <w:pPr>
              <w:widowControl/>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46</w:t>
            </w:r>
          </w:p>
        </w:tc>
        <w:tc>
          <w:tcPr>
            <w:tcW w:w="4760" w:type="dxa"/>
            <w:shd w:val="clear" w:color="auto" w:fill="auto"/>
            <w:noWrap/>
            <w:vAlign w:val="center"/>
          </w:tcPr>
          <w:p w14:paraId="214C3AC4">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16"/>
                <w:szCs w:val="16"/>
                <w:highlight w:val="none"/>
              </w:rPr>
            </w:pPr>
            <w:r>
              <w:rPr>
                <w:rFonts w:hint="eastAsia" w:ascii="仿宋" w:hAnsi="仿宋" w:eastAsia="仿宋" w:cs="仿宋"/>
                <w:color w:val="auto"/>
                <w:kern w:val="0"/>
                <w:sz w:val="20"/>
                <w:szCs w:val="20"/>
                <w:highlight w:val="none"/>
              </w:rPr>
              <w:t>登高车</w:t>
            </w:r>
          </w:p>
        </w:tc>
        <w:tc>
          <w:tcPr>
            <w:tcW w:w="1286" w:type="dxa"/>
            <w:shd w:val="clear" w:color="auto" w:fill="auto"/>
            <w:noWrap/>
            <w:vAlign w:val="center"/>
          </w:tcPr>
          <w:p w14:paraId="7866C258">
            <w:pPr>
              <w:widowControl/>
              <w:jc w:val="left"/>
              <w:rPr>
                <w:rFonts w:hint="eastAsia" w:ascii="仿宋" w:hAnsi="仿宋" w:eastAsia="仿宋" w:cs="仿宋"/>
                <w:color w:val="auto"/>
                <w:kern w:val="0"/>
                <w:sz w:val="21"/>
                <w:szCs w:val="21"/>
                <w:highlight w:val="none"/>
              </w:rPr>
            </w:pPr>
          </w:p>
        </w:tc>
        <w:tc>
          <w:tcPr>
            <w:tcW w:w="999" w:type="dxa"/>
            <w:shd w:val="clear" w:color="auto" w:fill="auto"/>
            <w:noWrap/>
            <w:vAlign w:val="center"/>
          </w:tcPr>
          <w:p w14:paraId="4E2FFCBE">
            <w:pPr>
              <w:pageBreakBefore w:val="0"/>
              <w:widowControl/>
              <w:kinsoku/>
              <w:wordWrap/>
              <w:overflowPunct/>
              <w:topLinePunct w:val="0"/>
              <w:bidi w:val="0"/>
              <w:spacing w:line="360" w:lineRule="auto"/>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辆*次</w:t>
            </w:r>
          </w:p>
        </w:tc>
        <w:tc>
          <w:tcPr>
            <w:tcW w:w="1570" w:type="dxa"/>
            <w:shd w:val="clear" w:color="auto" w:fill="auto"/>
            <w:noWrap/>
            <w:vAlign w:val="center"/>
          </w:tcPr>
          <w:p w14:paraId="49C01145">
            <w:pPr>
              <w:widowControl/>
              <w:jc w:val="center"/>
              <w:rPr>
                <w:rFonts w:hint="eastAsia" w:ascii="仿宋" w:hAnsi="仿宋" w:eastAsia="仿宋" w:cs="仿宋"/>
                <w:color w:val="auto"/>
                <w:kern w:val="0"/>
                <w:sz w:val="21"/>
                <w:szCs w:val="21"/>
                <w:highlight w:val="none"/>
              </w:rPr>
            </w:pPr>
          </w:p>
        </w:tc>
      </w:tr>
      <w:tr w14:paraId="5AB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6730" w:type="dxa"/>
            <w:gridSpan w:val="3"/>
            <w:shd w:val="clear" w:color="auto" w:fill="auto"/>
            <w:noWrap/>
            <w:vAlign w:val="center"/>
          </w:tcPr>
          <w:p w14:paraId="26E1956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合计（元）</w:t>
            </w:r>
          </w:p>
        </w:tc>
        <w:tc>
          <w:tcPr>
            <w:tcW w:w="2569" w:type="dxa"/>
            <w:gridSpan w:val="2"/>
            <w:shd w:val="clear" w:color="auto" w:fill="auto"/>
            <w:noWrap/>
            <w:vAlign w:val="center"/>
          </w:tcPr>
          <w:p w14:paraId="7958C77E">
            <w:pPr>
              <w:widowControl/>
              <w:jc w:val="center"/>
              <w:rPr>
                <w:rFonts w:hint="eastAsia" w:ascii="仿宋" w:hAnsi="仿宋" w:eastAsia="仿宋" w:cs="仿宋"/>
                <w:color w:val="auto"/>
                <w:kern w:val="0"/>
                <w:sz w:val="21"/>
                <w:szCs w:val="21"/>
                <w:highlight w:val="none"/>
              </w:rPr>
            </w:pPr>
          </w:p>
        </w:tc>
      </w:tr>
    </w:tbl>
    <w:p w14:paraId="0EB8D0A6">
      <w:pPr>
        <w:pStyle w:val="32"/>
        <w:adjustRightInd w:val="0"/>
        <w:snapToGrid w:val="0"/>
        <w:spacing w:line="300" w:lineRule="auto"/>
        <w:ind w:firstLine="480"/>
        <w:rPr>
          <w:rFonts w:ascii="Arial" w:hAnsi="Arial" w:cs="Arial"/>
          <w:color w:val="auto"/>
          <w:highlight w:val="none"/>
        </w:rPr>
      </w:pPr>
    </w:p>
    <w:p w14:paraId="44E8678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77AD5E9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420B4C0F">
      <w:pPr>
        <w:pStyle w:val="32"/>
        <w:adjustRightInd w:val="0"/>
        <w:snapToGrid w:val="0"/>
        <w:spacing w:line="300" w:lineRule="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报价说明：</w:t>
      </w:r>
    </w:p>
    <w:p w14:paraId="6338D7AF">
      <w:pPr>
        <w:pStyle w:val="32"/>
        <w:numPr>
          <w:ilvl w:val="0"/>
          <w:numId w:val="4"/>
        </w:numPr>
        <w:adjustRightInd w:val="0"/>
        <w:snapToGrid w:val="0"/>
        <w:spacing w:line="300" w:lineRule="auto"/>
        <w:ind w:left="0" w:leftChars="0" w:firstLine="0" w:firstLineChars="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除甲方提供招标文件约定的内容外，其他均由乙方完成。</w:t>
      </w:r>
    </w:p>
    <w:p w14:paraId="380B2C7F">
      <w:pPr>
        <w:pStyle w:val="32"/>
        <w:numPr>
          <w:ilvl w:val="0"/>
          <w:numId w:val="4"/>
        </w:numPr>
        <w:adjustRightInd w:val="0"/>
        <w:snapToGrid w:val="0"/>
        <w:spacing w:line="300" w:lineRule="auto"/>
        <w:ind w:left="0" w:leftChars="0" w:firstLine="0" w:firstLineChars="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为完成服务工作，投标人自身拥有的且在本项目中使用的设施按设施使用费计入。</w:t>
      </w:r>
    </w:p>
    <w:p w14:paraId="1E7A594E">
      <w:pPr>
        <w:pStyle w:val="32"/>
        <w:numPr>
          <w:ilvl w:val="0"/>
          <w:numId w:val="4"/>
        </w:numPr>
        <w:adjustRightInd w:val="0"/>
        <w:snapToGrid w:val="0"/>
        <w:spacing w:line="300" w:lineRule="auto"/>
        <w:ind w:left="0" w:leftChars="0" w:firstLine="0" w:firstLineChars="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合计费用结转至开标一览表。</w:t>
      </w:r>
    </w:p>
    <w:p w14:paraId="02780A43">
      <w:pPr>
        <w:pStyle w:val="32"/>
        <w:numPr>
          <w:ilvl w:val="0"/>
          <w:numId w:val="4"/>
        </w:numPr>
        <w:adjustRightInd w:val="0"/>
        <w:snapToGrid w:val="0"/>
        <w:spacing w:line="300" w:lineRule="auto"/>
        <w:ind w:left="0" w:leftChars="0" w:firstLine="0" w:firstLineChars="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表中不得有给予采购人的赠品、回扣或者与本项目采购无关的其他商品、服务。</w:t>
      </w:r>
    </w:p>
    <w:p w14:paraId="6568EFF4">
      <w:pPr>
        <w:pStyle w:val="32"/>
        <w:numPr>
          <w:ilvl w:val="0"/>
          <w:numId w:val="4"/>
        </w:numPr>
        <w:adjustRightInd w:val="0"/>
        <w:snapToGrid w:val="0"/>
        <w:spacing w:line="300" w:lineRule="auto"/>
        <w:ind w:left="0" w:leftChars="0" w:firstLine="0" w:firstLineChars="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各分项报价应合理，且不得低于成本。</w:t>
      </w:r>
    </w:p>
    <w:p w14:paraId="6EEC5E07">
      <w:pPr>
        <w:pStyle w:val="32"/>
        <w:numPr>
          <w:ilvl w:val="0"/>
          <w:numId w:val="4"/>
        </w:numPr>
        <w:adjustRightInd w:val="0"/>
        <w:snapToGrid w:val="0"/>
        <w:spacing w:line="300" w:lineRule="auto"/>
        <w:ind w:left="0" w:leftChars="0" w:firstLine="0" w:firstLineChars="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投标价格组成明细表是报价的唯一载体。</w:t>
      </w:r>
    </w:p>
    <w:p w14:paraId="6D41E3B5">
      <w:pPr>
        <w:pStyle w:val="32"/>
        <w:numPr>
          <w:ilvl w:val="0"/>
          <w:numId w:val="4"/>
        </w:numPr>
        <w:adjustRightInd w:val="0"/>
        <w:snapToGrid w:val="0"/>
        <w:spacing w:line="300" w:lineRule="auto"/>
        <w:ind w:left="0" w:leftChars="0" w:firstLine="0" w:firstLineChars="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以上表格要求按服务项目报价，包括有关本项目建设所需的机具、材料、人工、技术支持、管理费用和税金等费用均计入报价。数字城管各类问题涉及的材料、车辆、处置、清运、人工费都包含在报价内。</w:t>
      </w:r>
    </w:p>
    <w:p w14:paraId="57D83190">
      <w:pPr>
        <w:rPr>
          <w:rFonts w:hint="eastAsia" w:ascii="仿宋_GB2312" w:hAnsi="宋体" w:eastAsia="仿宋_GB2312" w:cs="Times New Roman"/>
          <w:b/>
          <w:color w:val="auto"/>
          <w:kern w:val="44"/>
          <w:sz w:val="32"/>
          <w:szCs w:val="32"/>
          <w:highlight w:val="none"/>
          <w:lang w:val="en-US" w:eastAsia="zh-CN" w:bidi="ar-SA"/>
        </w:rPr>
      </w:pPr>
      <w:r>
        <w:rPr>
          <w:rFonts w:hint="eastAsia" w:ascii="仿宋_GB2312" w:hAnsi="宋体" w:eastAsia="仿宋_GB2312" w:cs="Times New Roman"/>
          <w:b/>
          <w:color w:val="auto"/>
          <w:kern w:val="44"/>
          <w:sz w:val="32"/>
          <w:szCs w:val="32"/>
          <w:highlight w:val="none"/>
          <w:lang w:val="en-US" w:eastAsia="zh-CN" w:bidi="ar-SA"/>
        </w:rPr>
        <w:br w:type="page"/>
      </w:r>
    </w:p>
    <w:p w14:paraId="0951D1AB">
      <w:pPr>
        <w:snapToGrid w:val="0"/>
        <w:spacing w:line="300" w:lineRule="auto"/>
        <w:jc w:val="center"/>
        <w:rPr>
          <w:rFonts w:hint="eastAsia" w:ascii="仿宋_GB2312" w:hAnsi="宋体" w:eastAsia="仿宋_GB2312" w:cs="Times New Roman"/>
          <w:b/>
          <w:color w:val="auto"/>
          <w:kern w:val="44"/>
          <w:sz w:val="32"/>
          <w:szCs w:val="32"/>
          <w:highlight w:val="none"/>
          <w:lang w:val="en-US" w:eastAsia="zh-CN" w:bidi="ar-SA"/>
        </w:rPr>
      </w:pPr>
      <w:r>
        <w:rPr>
          <w:rFonts w:hint="eastAsia" w:ascii="仿宋_GB2312" w:hAnsi="宋体" w:eastAsia="仿宋_GB2312" w:cs="Times New Roman"/>
          <w:b/>
          <w:color w:val="auto"/>
          <w:kern w:val="44"/>
          <w:sz w:val="32"/>
          <w:szCs w:val="32"/>
          <w:highlight w:val="none"/>
          <w:lang w:val="en-US" w:eastAsia="zh-CN" w:bidi="ar-SA"/>
        </w:rPr>
        <w:t>三、交纳采购代理服务费承诺书</w:t>
      </w:r>
    </w:p>
    <w:p w14:paraId="740EB4AF">
      <w:pPr>
        <w:adjustRightInd w:val="0"/>
        <w:snapToGrid w:val="0"/>
        <w:spacing w:line="300" w:lineRule="auto"/>
        <w:rPr>
          <w:rFonts w:hint="eastAsia" w:ascii="仿宋" w:hAnsi="仿宋" w:eastAsia="仿宋" w:cs="仿宋"/>
          <w:color w:val="auto"/>
          <w:sz w:val="24"/>
          <w:szCs w:val="24"/>
          <w:highlight w:val="none"/>
          <w:lang w:val="en-US" w:eastAsia="zh-CN"/>
        </w:rPr>
      </w:pPr>
    </w:p>
    <w:p w14:paraId="009C035F">
      <w:pPr>
        <w:adjustRightInd w:val="0"/>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浙江华耀建设咨询有限公司</w:t>
      </w:r>
      <w:r>
        <w:rPr>
          <w:rFonts w:hint="eastAsia" w:ascii="仿宋" w:hAnsi="仿宋" w:eastAsia="仿宋" w:cs="仿宋"/>
          <w:color w:val="auto"/>
          <w:sz w:val="24"/>
          <w:szCs w:val="24"/>
          <w:highlight w:val="none"/>
        </w:rPr>
        <w:t>：</w:t>
      </w:r>
    </w:p>
    <w:p w14:paraId="6700C4E8">
      <w:pPr>
        <w:adjustRightInd w:val="0"/>
        <w:snapToGrid w:val="0"/>
        <w:spacing w:line="300" w:lineRule="auto"/>
        <w:ind w:firstLine="480" w:firstLineChars="200"/>
        <w:rPr>
          <w:rFonts w:hint="eastAsia" w:ascii="仿宋" w:hAnsi="仿宋" w:eastAsia="仿宋" w:cs="仿宋"/>
          <w:color w:val="auto"/>
          <w:sz w:val="24"/>
          <w:szCs w:val="24"/>
          <w:highlight w:val="none"/>
        </w:rPr>
      </w:pPr>
    </w:p>
    <w:p w14:paraId="45CBFA42">
      <w:pPr>
        <w:adjustRightInd w:val="0"/>
        <w:snapToGrid w:val="0"/>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我公司在你公司组织的</w:t>
      </w:r>
      <w:r>
        <w:rPr>
          <w:rFonts w:hint="eastAsia" w:ascii="仿宋" w:hAnsi="仿宋" w:eastAsia="仿宋" w:cs="仿宋"/>
          <w:color w:val="auto"/>
          <w:sz w:val="24"/>
          <w:szCs w:val="24"/>
          <w:highlight w:val="none"/>
          <w:u w:val="single"/>
          <w:lang w:eastAsia="zh-CN"/>
        </w:rPr>
        <w:t>杭州市上城区综合行政执法局</w:t>
      </w:r>
      <w:r>
        <w:rPr>
          <w:rFonts w:hint="eastAsia" w:ascii="仿宋" w:hAnsi="仿宋" w:eastAsia="仿宋" w:cs="仿宋"/>
          <w:color w:val="auto"/>
          <w:sz w:val="24"/>
          <w:szCs w:val="24"/>
          <w:highlight w:val="none"/>
          <w:u w:val="single"/>
        </w:rPr>
        <w:t>（采购人）</w:t>
      </w:r>
      <w:r>
        <w:rPr>
          <w:rFonts w:hint="eastAsia" w:ascii="仿宋" w:hAnsi="仿宋" w:eastAsia="仿宋" w:cs="仿宋"/>
          <w:color w:val="auto"/>
          <w:sz w:val="24"/>
          <w:szCs w:val="24"/>
          <w:highlight w:val="none"/>
          <w:u w:val="single"/>
          <w:lang w:eastAsia="zh-CN"/>
        </w:rPr>
        <w:t>上城区2025年度市政、市容、环卫、绿化应急处理项目</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u w:val="single"/>
          <w:lang w:val="en-US" w:eastAsia="zh-CN"/>
        </w:rPr>
        <w:t>SCZF-ZJHY-20250109</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rPr>
        <w:t>的招标中若获中标，我公司保证在</w:t>
      </w:r>
      <w:r>
        <w:rPr>
          <w:rFonts w:hint="eastAsia" w:ascii="仿宋" w:hAnsi="仿宋" w:eastAsia="仿宋" w:cs="仿宋"/>
          <w:b/>
          <w:color w:val="auto"/>
          <w:sz w:val="24"/>
          <w:szCs w:val="24"/>
          <w:highlight w:val="none"/>
        </w:rPr>
        <w:t>收到你公司通知后</w:t>
      </w:r>
      <w:r>
        <w:rPr>
          <w:rFonts w:hint="eastAsia" w:ascii="仿宋" w:hAnsi="仿宋" w:eastAsia="仿宋" w:cs="仿宋"/>
          <w:color w:val="auto"/>
          <w:sz w:val="24"/>
          <w:szCs w:val="24"/>
          <w:highlight w:val="none"/>
        </w:rPr>
        <w:t>按招标文件中</w:t>
      </w:r>
      <w:r>
        <w:rPr>
          <w:rFonts w:hint="eastAsia" w:ascii="仿宋" w:hAnsi="仿宋" w:eastAsia="仿宋" w:cs="仿宋"/>
          <w:b/>
          <w:color w:val="auto"/>
          <w:sz w:val="24"/>
          <w:szCs w:val="24"/>
          <w:highlight w:val="none"/>
        </w:rPr>
        <w:t>前附表</w:t>
      </w:r>
      <w:r>
        <w:rPr>
          <w:rFonts w:hint="eastAsia" w:ascii="仿宋" w:hAnsi="仿宋" w:eastAsia="仿宋" w:cs="仿宋"/>
          <w:color w:val="auto"/>
          <w:sz w:val="24"/>
          <w:szCs w:val="24"/>
          <w:highlight w:val="none"/>
        </w:rPr>
        <w:t>的规定，向你公司即</w:t>
      </w:r>
      <w:r>
        <w:rPr>
          <w:rFonts w:hint="eastAsia" w:ascii="仿宋" w:hAnsi="仿宋" w:eastAsia="仿宋" w:cs="仿宋"/>
          <w:color w:val="auto"/>
          <w:sz w:val="24"/>
          <w:szCs w:val="24"/>
          <w:highlight w:val="none"/>
          <w:lang w:val="en-US" w:eastAsia="zh-CN"/>
        </w:rPr>
        <w:t>浙江华耀建设咨询有限公司</w:t>
      </w:r>
      <w:r>
        <w:rPr>
          <w:rFonts w:hint="eastAsia" w:ascii="仿宋" w:hAnsi="仿宋" w:eastAsia="仿宋" w:cs="仿宋"/>
          <w:color w:val="auto"/>
          <w:sz w:val="24"/>
          <w:szCs w:val="24"/>
          <w:highlight w:val="none"/>
        </w:rPr>
        <w:t>支付采购代理服务费。如我公司未按上述承诺支付采购代理服务费，你公司有权取消我公司中标资格，由此产生的一切法律后果和责任由我公司承担。我公司声明放弃对此提出任何异议和追索的权利。</w:t>
      </w:r>
    </w:p>
    <w:p w14:paraId="2BF677D6">
      <w:pPr>
        <w:adjustRightInd w:val="0"/>
        <w:snapToGrid w:val="0"/>
        <w:spacing w:line="300" w:lineRule="auto"/>
        <w:ind w:firstLine="480" w:firstLineChars="200"/>
        <w:rPr>
          <w:rFonts w:hint="eastAsia" w:ascii="仿宋" w:hAnsi="仿宋" w:eastAsia="仿宋" w:cs="仿宋"/>
          <w:color w:val="auto"/>
          <w:sz w:val="24"/>
          <w:szCs w:val="24"/>
          <w:highlight w:val="none"/>
        </w:rPr>
      </w:pPr>
    </w:p>
    <w:p w14:paraId="67BB93C6">
      <w:pPr>
        <w:pStyle w:val="32"/>
        <w:adjustRightInd w:val="0"/>
        <w:snapToGrid w:val="0"/>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17519044">
      <w:pPr>
        <w:pStyle w:val="32"/>
        <w:adjustRightInd w:val="0"/>
        <w:snapToGrid w:val="0"/>
        <w:spacing w:line="300" w:lineRule="auto"/>
        <w:ind w:firstLine="480" w:firstLineChars="200"/>
        <w:rPr>
          <w:rFonts w:hint="eastAsia" w:ascii="仿宋" w:hAnsi="仿宋" w:eastAsia="仿宋" w:cs="仿宋"/>
          <w:color w:val="auto"/>
          <w:sz w:val="24"/>
          <w:szCs w:val="24"/>
          <w:highlight w:val="none"/>
        </w:rPr>
      </w:pPr>
    </w:p>
    <w:p w14:paraId="40F4E700">
      <w:pPr>
        <w:autoSpaceDE w:val="0"/>
        <w:autoSpaceDN w:val="0"/>
        <w:spacing w:line="360" w:lineRule="auto"/>
        <w:ind w:right="1120"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p>
    <w:p w14:paraId="01A4E3E5">
      <w:pPr>
        <w:autoSpaceDE w:val="0"/>
        <w:autoSpaceDN w:val="0"/>
        <w:spacing w:line="360" w:lineRule="auto"/>
        <w:ind w:right="1120"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1DE5E2D9">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1606B8B1">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5E65EF9">
      <w:pPr>
        <w:spacing w:line="360" w:lineRule="auto"/>
        <w:jc w:val="center"/>
        <w:rPr>
          <w:rFonts w:hint="eastAsia" w:ascii="仿宋" w:hAnsi="仿宋" w:eastAsia="仿宋" w:cs="仿宋"/>
          <w:b/>
          <w:color w:val="auto"/>
          <w:spacing w:val="6"/>
          <w:sz w:val="32"/>
          <w:szCs w:val="32"/>
          <w:highlight w:val="none"/>
        </w:rPr>
      </w:pPr>
      <w:bookmarkStart w:id="402" w:name="OLE_LINK13"/>
      <w:bookmarkStart w:id="403" w:name="OLE_LINK14"/>
      <w:r>
        <w:rPr>
          <w:rFonts w:hint="eastAsia" w:ascii="仿宋" w:hAnsi="仿宋" w:eastAsia="仿宋" w:cs="仿宋"/>
          <w:b/>
          <w:color w:val="auto"/>
          <w:spacing w:val="6"/>
          <w:sz w:val="32"/>
          <w:szCs w:val="32"/>
          <w:highlight w:val="none"/>
        </w:rPr>
        <w:t>残疾人福利性单位声明函</w:t>
      </w:r>
    </w:p>
    <w:bookmarkEnd w:id="402"/>
    <w:bookmarkEnd w:id="403"/>
    <w:p w14:paraId="79559DA3">
      <w:pPr>
        <w:spacing w:line="360" w:lineRule="auto"/>
        <w:rPr>
          <w:rFonts w:hint="eastAsia" w:ascii="仿宋" w:hAnsi="仿宋" w:eastAsia="仿宋" w:cs="仿宋"/>
          <w:b/>
          <w:color w:val="auto"/>
          <w:spacing w:val="6"/>
          <w:sz w:val="30"/>
          <w:szCs w:val="30"/>
          <w:highlight w:val="none"/>
        </w:rPr>
      </w:pPr>
    </w:p>
    <w:p w14:paraId="46C0AF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w:t>
      </w:r>
      <w:r>
        <w:rPr>
          <w:rFonts w:hint="eastAsia" w:ascii="仿宋" w:hAnsi="仿宋" w:eastAsia="仿宋" w:cs="仿宋"/>
          <w:color w:val="auto"/>
          <w:sz w:val="24"/>
          <w:highlight w:val="none"/>
          <w:lang w:val="en-US" w:eastAsia="zh-CN"/>
        </w:rPr>
        <w:t>中的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采购活动提供本单位制造的货物（由本单位承担工程/提供服务），或者提供其他残疾人福利性单位制造的货物（不包括使用非残疾人福利性单位注册商标的货物）。</w:t>
      </w:r>
    </w:p>
    <w:p w14:paraId="2E9EC2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099C8F3">
      <w:pPr>
        <w:spacing w:line="360" w:lineRule="auto"/>
        <w:ind w:firstLine="480" w:firstLineChars="200"/>
        <w:rPr>
          <w:rFonts w:hint="eastAsia" w:ascii="仿宋" w:hAnsi="仿宋" w:eastAsia="仿宋" w:cs="仿宋"/>
          <w:color w:val="auto"/>
          <w:sz w:val="24"/>
          <w:highlight w:val="none"/>
        </w:rPr>
      </w:pPr>
    </w:p>
    <w:p w14:paraId="5503AB6F">
      <w:pPr>
        <w:spacing w:line="360" w:lineRule="auto"/>
        <w:ind w:firstLine="480" w:firstLineChars="200"/>
        <w:rPr>
          <w:rFonts w:hint="eastAsia" w:ascii="仿宋" w:hAnsi="仿宋" w:eastAsia="仿宋" w:cs="仿宋"/>
          <w:color w:val="auto"/>
          <w:sz w:val="24"/>
          <w:highlight w:val="none"/>
        </w:rPr>
      </w:pPr>
    </w:p>
    <w:p w14:paraId="23AC009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CC3E79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7985797">
      <w:pPr>
        <w:spacing w:line="360" w:lineRule="auto"/>
        <w:ind w:firstLine="480" w:firstLineChars="200"/>
        <w:rPr>
          <w:rFonts w:hint="eastAsia" w:ascii="仿宋" w:hAnsi="仿宋" w:eastAsia="仿宋" w:cs="仿宋"/>
          <w:color w:val="auto"/>
          <w:sz w:val="24"/>
          <w:highlight w:val="none"/>
        </w:rPr>
      </w:pPr>
    </w:p>
    <w:p w14:paraId="50DBC756">
      <w:pPr>
        <w:spacing w:line="360" w:lineRule="auto"/>
        <w:ind w:firstLine="420" w:firstLineChars="200"/>
        <w:rPr>
          <w:rFonts w:hint="eastAsia" w:ascii="仿宋" w:hAnsi="仿宋" w:eastAsia="仿宋" w:cs="仿宋"/>
          <w:color w:val="auto"/>
          <w:highlight w:val="none"/>
        </w:rPr>
      </w:pPr>
    </w:p>
    <w:p w14:paraId="4AC08520">
      <w:pPr>
        <w:spacing w:line="360" w:lineRule="auto"/>
        <w:ind w:firstLine="420" w:firstLineChars="200"/>
        <w:rPr>
          <w:rFonts w:hint="eastAsia" w:ascii="仿宋" w:hAnsi="仿宋" w:eastAsia="仿宋" w:cs="仿宋"/>
          <w:color w:val="auto"/>
          <w:highlight w:val="none"/>
        </w:rPr>
      </w:pPr>
    </w:p>
    <w:p w14:paraId="4A99735A">
      <w:pPr>
        <w:spacing w:line="360" w:lineRule="auto"/>
        <w:ind w:firstLine="420" w:firstLineChars="200"/>
        <w:rPr>
          <w:rFonts w:hint="eastAsia" w:ascii="仿宋" w:hAnsi="仿宋" w:eastAsia="仿宋" w:cs="仿宋"/>
          <w:color w:val="auto"/>
          <w:highlight w:val="none"/>
        </w:rPr>
      </w:pPr>
    </w:p>
    <w:p w14:paraId="487D83D2">
      <w:pPr>
        <w:spacing w:line="360" w:lineRule="auto"/>
        <w:ind w:firstLine="420" w:firstLineChars="200"/>
        <w:rPr>
          <w:rFonts w:hint="eastAsia" w:ascii="仿宋" w:hAnsi="仿宋" w:eastAsia="仿宋" w:cs="仿宋"/>
          <w:color w:val="auto"/>
          <w:highlight w:val="none"/>
        </w:rPr>
      </w:pPr>
    </w:p>
    <w:p w14:paraId="75D09834">
      <w:pPr>
        <w:spacing w:line="360" w:lineRule="auto"/>
        <w:rPr>
          <w:rFonts w:hint="eastAsia" w:ascii="仿宋" w:hAnsi="仿宋" w:eastAsia="仿宋" w:cs="仿宋"/>
          <w:b/>
          <w:color w:val="auto"/>
          <w:sz w:val="24"/>
          <w:highlight w:val="none"/>
        </w:rPr>
      </w:pPr>
    </w:p>
    <w:p w14:paraId="669D896A">
      <w:pPr>
        <w:spacing w:line="360" w:lineRule="auto"/>
        <w:rPr>
          <w:rFonts w:hint="eastAsia" w:ascii="仿宋" w:hAnsi="仿宋" w:eastAsia="仿宋" w:cs="仿宋"/>
          <w:b/>
          <w:color w:val="auto"/>
          <w:sz w:val="24"/>
          <w:highlight w:val="none"/>
        </w:rPr>
      </w:pPr>
    </w:p>
    <w:p w14:paraId="7DC0ACA7">
      <w:pPr>
        <w:spacing w:line="360" w:lineRule="auto"/>
        <w:rPr>
          <w:rFonts w:hint="eastAsia" w:ascii="仿宋" w:hAnsi="仿宋" w:eastAsia="仿宋" w:cs="仿宋"/>
          <w:b/>
          <w:color w:val="auto"/>
          <w:sz w:val="24"/>
          <w:highlight w:val="none"/>
        </w:rPr>
      </w:pPr>
    </w:p>
    <w:p w14:paraId="5CF05251">
      <w:pPr>
        <w:spacing w:line="360" w:lineRule="auto"/>
        <w:rPr>
          <w:rFonts w:hint="eastAsia" w:ascii="仿宋" w:hAnsi="仿宋" w:eastAsia="仿宋" w:cs="仿宋"/>
          <w:b/>
          <w:color w:val="auto"/>
          <w:sz w:val="24"/>
          <w:highlight w:val="none"/>
        </w:rPr>
      </w:pPr>
    </w:p>
    <w:p w14:paraId="61512A5F">
      <w:pPr>
        <w:spacing w:line="360" w:lineRule="auto"/>
        <w:rPr>
          <w:rFonts w:hint="eastAsia" w:ascii="仿宋" w:hAnsi="仿宋" w:eastAsia="仿宋" w:cs="仿宋"/>
          <w:b/>
          <w:color w:val="auto"/>
          <w:sz w:val="24"/>
          <w:highlight w:val="none"/>
        </w:rPr>
      </w:pPr>
    </w:p>
    <w:p w14:paraId="787E2123">
      <w:pPr>
        <w:spacing w:line="360" w:lineRule="auto"/>
        <w:rPr>
          <w:rFonts w:hint="eastAsia" w:ascii="仿宋" w:hAnsi="仿宋" w:eastAsia="仿宋" w:cs="仿宋"/>
          <w:b/>
          <w:color w:val="auto"/>
          <w:sz w:val="24"/>
          <w:highlight w:val="none"/>
        </w:rPr>
      </w:pPr>
    </w:p>
    <w:p w14:paraId="3B5E7B11">
      <w:pPr>
        <w:spacing w:line="360" w:lineRule="auto"/>
        <w:rPr>
          <w:rFonts w:hint="eastAsia" w:ascii="仿宋" w:hAnsi="仿宋" w:eastAsia="仿宋" w:cs="仿宋"/>
          <w:b/>
          <w:color w:val="auto"/>
          <w:sz w:val="24"/>
          <w:highlight w:val="none"/>
        </w:rPr>
      </w:pPr>
    </w:p>
    <w:p w14:paraId="598169B3">
      <w:pPr>
        <w:spacing w:line="360" w:lineRule="auto"/>
        <w:rPr>
          <w:rFonts w:hint="eastAsia" w:ascii="仿宋" w:hAnsi="仿宋" w:eastAsia="仿宋" w:cs="仿宋"/>
          <w:b/>
          <w:color w:val="auto"/>
          <w:sz w:val="24"/>
          <w:highlight w:val="none"/>
        </w:rPr>
      </w:pPr>
    </w:p>
    <w:p w14:paraId="5ED3D673">
      <w:pPr>
        <w:spacing w:line="360" w:lineRule="auto"/>
        <w:rPr>
          <w:rFonts w:hint="eastAsia" w:ascii="仿宋" w:hAnsi="仿宋" w:eastAsia="仿宋" w:cs="仿宋"/>
          <w:b/>
          <w:color w:val="auto"/>
          <w:sz w:val="24"/>
          <w:highlight w:val="none"/>
        </w:rPr>
      </w:pPr>
    </w:p>
    <w:p w14:paraId="0247722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CF4AA4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C707073">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C0A627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F3AC3A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3C193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C04E30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E26E0C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A0DC0F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43A839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592A1C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BD54A7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FADF6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7723A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DA383C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451BF1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FE8ECC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C770E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A276E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85FE2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B6CACB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869F2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41AFE4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620726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7D362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4D190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2293908">
      <w:pPr>
        <w:spacing w:line="360" w:lineRule="auto"/>
        <w:jc w:val="center"/>
        <w:rPr>
          <w:rFonts w:hint="eastAsia" w:ascii="仿宋" w:hAnsi="仿宋" w:eastAsia="仿宋" w:cs="仿宋"/>
          <w:b/>
          <w:bCs/>
          <w:color w:val="auto"/>
          <w:sz w:val="24"/>
          <w:highlight w:val="none"/>
        </w:rPr>
      </w:pPr>
    </w:p>
    <w:p w14:paraId="36895195">
      <w:pPr>
        <w:spacing w:line="360" w:lineRule="auto"/>
        <w:rPr>
          <w:rFonts w:hint="eastAsia" w:ascii="仿宋" w:hAnsi="仿宋" w:eastAsia="仿宋" w:cs="仿宋"/>
          <w:b/>
          <w:color w:val="auto"/>
          <w:sz w:val="24"/>
          <w:highlight w:val="none"/>
        </w:rPr>
      </w:pPr>
    </w:p>
    <w:p w14:paraId="4A00CFFF">
      <w:pPr>
        <w:spacing w:line="360" w:lineRule="auto"/>
        <w:rPr>
          <w:rFonts w:hint="eastAsia" w:ascii="仿宋" w:hAnsi="仿宋" w:eastAsia="仿宋" w:cs="仿宋"/>
          <w:b/>
          <w:color w:val="auto"/>
          <w:sz w:val="24"/>
          <w:highlight w:val="none"/>
        </w:rPr>
      </w:pPr>
    </w:p>
    <w:p w14:paraId="2B5FA8DD">
      <w:pPr>
        <w:spacing w:line="360" w:lineRule="auto"/>
        <w:rPr>
          <w:rFonts w:hint="eastAsia" w:ascii="仿宋" w:hAnsi="仿宋" w:eastAsia="仿宋" w:cs="仿宋"/>
          <w:b/>
          <w:color w:val="auto"/>
          <w:sz w:val="24"/>
          <w:highlight w:val="none"/>
        </w:rPr>
      </w:pPr>
    </w:p>
    <w:p w14:paraId="60BEFD3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E902E8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352BB2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07A738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344594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FBAE49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3000FC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411F87D">
      <w:pPr>
        <w:widowControl/>
        <w:spacing w:line="360" w:lineRule="auto"/>
        <w:ind w:firstLine="600" w:firstLineChars="200"/>
        <w:jc w:val="left"/>
        <w:rPr>
          <w:rFonts w:hint="eastAsia" w:ascii="仿宋" w:hAnsi="仿宋" w:eastAsia="仿宋" w:cs="仿宋"/>
          <w:color w:val="auto"/>
          <w:sz w:val="30"/>
          <w:szCs w:val="30"/>
          <w:highlight w:val="none"/>
        </w:rPr>
      </w:pPr>
    </w:p>
    <w:p w14:paraId="72DE880C">
      <w:pPr>
        <w:spacing w:line="360" w:lineRule="auto"/>
        <w:jc w:val="center"/>
        <w:rPr>
          <w:rFonts w:hint="eastAsia" w:ascii="仿宋" w:hAnsi="仿宋" w:eastAsia="仿宋" w:cs="仿宋"/>
          <w:b/>
          <w:color w:val="auto"/>
          <w:spacing w:val="6"/>
          <w:sz w:val="32"/>
          <w:szCs w:val="32"/>
          <w:highlight w:val="none"/>
        </w:rPr>
      </w:pPr>
    </w:p>
    <w:p w14:paraId="45B02235">
      <w:pPr>
        <w:spacing w:line="360" w:lineRule="auto"/>
        <w:jc w:val="center"/>
        <w:rPr>
          <w:rFonts w:hint="eastAsia" w:ascii="仿宋" w:hAnsi="仿宋" w:eastAsia="仿宋" w:cs="仿宋"/>
          <w:b/>
          <w:color w:val="auto"/>
          <w:spacing w:val="6"/>
          <w:sz w:val="32"/>
          <w:szCs w:val="32"/>
          <w:highlight w:val="none"/>
        </w:rPr>
      </w:pPr>
    </w:p>
    <w:p w14:paraId="15F80BFF">
      <w:pPr>
        <w:spacing w:line="360" w:lineRule="auto"/>
        <w:jc w:val="center"/>
        <w:rPr>
          <w:rFonts w:hint="eastAsia" w:ascii="仿宋" w:hAnsi="仿宋" w:eastAsia="仿宋" w:cs="仿宋"/>
          <w:b/>
          <w:color w:val="auto"/>
          <w:spacing w:val="6"/>
          <w:sz w:val="32"/>
          <w:szCs w:val="32"/>
          <w:highlight w:val="none"/>
        </w:rPr>
      </w:pPr>
    </w:p>
    <w:p w14:paraId="3CF40007">
      <w:pPr>
        <w:spacing w:line="360" w:lineRule="auto"/>
        <w:jc w:val="center"/>
        <w:rPr>
          <w:rFonts w:hint="eastAsia" w:ascii="仿宋" w:hAnsi="仿宋" w:eastAsia="仿宋" w:cs="仿宋"/>
          <w:b/>
          <w:color w:val="auto"/>
          <w:spacing w:val="6"/>
          <w:sz w:val="32"/>
          <w:szCs w:val="32"/>
          <w:highlight w:val="none"/>
        </w:rPr>
      </w:pPr>
    </w:p>
    <w:p w14:paraId="7C180CB3">
      <w:pPr>
        <w:spacing w:line="360" w:lineRule="auto"/>
        <w:jc w:val="center"/>
        <w:rPr>
          <w:rFonts w:hint="eastAsia" w:ascii="仿宋" w:hAnsi="仿宋" w:eastAsia="仿宋" w:cs="仿宋"/>
          <w:b/>
          <w:color w:val="auto"/>
          <w:spacing w:val="6"/>
          <w:sz w:val="32"/>
          <w:szCs w:val="32"/>
          <w:highlight w:val="none"/>
        </w:rPr>
      </w:pPr>
    </w:p>
    <w:p w14:paraId="59A020BB">
      <w:pPr>
        <w:spacing w:line="360" w:lineRule="auto"/>
        <w:jc w:val="center"/>
        <w:rPr>
          <w:rFonts w:hint="eastAsia" w:ascii="仿宋" w:hAnsi="仿宋" w:eastAsia="仿宋" w:cs="仿宋"/>
          <w:b/>
          <w:color w:val="auto"/>
          <w:spacing w:val="6"/>
          <w:sz w:val="32"/>
          <w:szCs w:val="32"/>
          <w:highlight w:val="none"/>
        </w:rPr>
      </w:pPr>
    </w:p>
    <w:p w14:paraId="11CB358E">
      <w:pPr>
        <w:spacing w:line="360" w:lineRule="auto"/>
        <w:jc w:val="center"/>
        <w:rPr>
          <w:rFonts w:hint="eastAsia" w:ascii="仿宋" w:hAnsi="仿宋" w:eastAsia="仿宋" w:cs="仿宋"/>
          <w:b/>
          <w:color w:val="auto"/>
          <w:spacing w:val="6"/>
          <w:sz w:val="32"/>
          <w:szCs w:val="32"/>
          <w:highlight w:val="none"/>
        </w:rPr>
      </w:pPr>
    </w:p>
    <w:p w14:paraId="1C33F370">
      <w:pPr>
        <w:spacing w:line="360" w:lineRule="auto"/>
        <w:jc w:val="center"/>
        <w:rPr>
          <w:rFonts w:hint="eastAsia" w:ascii="仿宋" w:hAnsi="仿宋" w:eastAsia="仿宋" w:cs="仿宋"/>
          <w:b/>
          <w:color w:val="auto"/>
          <w:spacing w:val="6"/>
          <w:sz w:val="32"/>
          <w:szCs w:val="32"/>
          <w:highlight w:val="none"/>
        </w:rPr>
      </w:pPr>
    </w:p>
    <w:p w14:paraId="565ACF74">
      <w:pPr>
        <w:spacing w:line="360" w:lineRule="auto"/>
        <w:jc w:val="center"/>
        <w:rPr>
          <w:rFonts w:hint="eastAsia" w:ascii="仿宋" w:hAnsi="仿宋" w:eastAsia="仿宋" w:cs="仿宋"/>
          <w:b/>
          <w:color w:val="auto"/>
          <w:spacing w:val="6"/>
          <w:sz w:val="32"/>
          <w:szCs w:val="32"/>
          <w:highlight w:val="none"/>
        </w:rPr>
      </w:pPr>
    </w:p>
    <w:p w14:paraId="7236A8F9">
      <w:pPr>
        <w:spacing w:line="360" w:lineRule="auto"/>
        <w:jc w:val="center"/>
        <w:rPr>
          <w:rFonts w:hint="eastAsia" w:ascii="仿宋" w:hAnsi="仿宋" w:eastAsia="仿宋" w:cs="仿宋"/>
          <w:b/>
          <w:color w:val="auto"/>
          <w:spacing w:val="6"/>
          <w:sz w:val="32"/>
          <w:szCs w:val="32"/>
          <w:highlight w:val="none"/>
        </w:rPr>
      </w:pPr>
    </w:p>
    <w:p w14:paraId="392A77AC">
      <w:pPr>
        <w:spacing w:line="360" w:lineRule="auto"/>
        <w:jc w:val="center"/>
        <w:rPr>
          <w:rFonts w:hint="eastAsia" w:ascii="仿宋" w:hAnsi="仿宋" w:eastAsia="仿宋" w:cs="仿宋"/>
          <w:b/>
          <w:color w:val="auto"/>
          <w:spacing w:val="6"/>
          <w:sz w:val="32"/>
          <w:szCs w:val="32"/>
          <w:highlight w:val="none"/>
        </w:rPr>
      </w:pPr>
    </w:p>
    <w:p w14:paraId="5E0B3B0B">
      <w:pPr>
        <w:spacing w:line="360" w:lineRule="auto"/>
        <w:jc w:val="center"/>
        <w:rPr>
          <w:rFonts w:hint="eastAsia" w:ascii="仿宋" w:hAnsi="仿宋" w:eastAsia="仿宋" w:cs="仿宋"/>
          <w:b/>
          <w:color w:val="auto"/>
          <w:spacing w:val="6"/>
          <w:sz w:val="32"/>
          <w:szCs w:val="32"/>
          <w:highlight w:val="none"/>
        </w:rPr>
      </w:pPr>
    </w:p>
    <w:p w14:paraId="7B0FBE68">
      <w:pPr>
        <w:spacing w:line="360" w:lineRule="auto"/>
        <w:jc w:val="left"/>
        <w:rPr>
          <w:rFonts w:hint="eastAsia" w:ascii="仿宋" w:hAnsi="仿宋" w:eastAsia="仿宋" w:cs="仿宋"/>
          <w:b/>
          <w:color w:val="auto"/>
          <w:spacing w:val="6"/>
          <w:sz w:val="32"/>
          <w:szCs w:val="32"/>
          <w:highlight w:val="none"/>
        </w:rPr>
      </w:pPr>
    </w:p>
    <w:p w14:paraId="4BBF7FC5">
      <w:pPr>
        <w:spacing w:line="360" w:lineRule="auto"/>
        <w:jc w:val="left"/>
        <w:rPr>
          <w:rFonts w:hint="eastAsia" w:ascii="仿宋" w:hAnsi="仿宋" w:eastAsia="仿宋" w:cs="仿宋"/>
          <w:b/>
          <w:color w:val="auto"/>
          <w:spacing w:val="6"/>
          <w:sz w:val="32"/>
          <w:szCs w:val="32"/>
          <w:highlight w:val="none"/>
        </w:rPr>
      </w:pPr>
    </w:p>
    <w:p w14:paraId="10A640B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ACD74EC">
      <w:pPr>
        <w:spacing w:line="360" w:lineRule="auto"/>
        <w:jc w:val="center"/>
        <w:rPr>
          <w:rFonts w:hint="eastAsia" w:ascii="仿宋" w:hAnsi="仿宋" w:eastAsia="仿宋" w:cs="仿宋"/>
          <w:b/>
          <w:color w:val="auto"/>
          <w:sz w:val="24"/>
          <w:highlight w:val="none"/>
        </w:rPr>
      </w:pPr>
    </w:p>
    <w:p w14:paraId="074E1E9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CFA45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B4C7E3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568871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CDF0ECD">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3BD29B8">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828DA8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BB8087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4CF9A4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047CE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8BF3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9B87B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1E417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A6D76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B486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52F3A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58CF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742530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150E05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20D4D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80373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1BD50C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174900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2BCD9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6A38575">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749891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7A1925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999F8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F5509D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DAC71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3FCEB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B053F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D15F1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E520E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5C1419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43198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F6135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F5E02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DAA53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1526B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ACAB9FF">
      <w:pPr>
        <w:spacing w:line="360" w:lineRule="auto"/>
        <w:rPr>
          <w:rFonts w:hint="eastAsia" w:ascii="仿宋" w:hAnsi="仿宋" w:eastAsia="仿宋" w:cs="仿宋"/>
          <w:b/>
          <w:color w:val="auto"/>
          <w:sz w:val="24"/>
          <w:highlight w:val="none"/>
        </w:rPr>
      </w:pPr>
    </w:p>
    <w:p w14:paraId="5DA09DF7">
      <w:pPr>
        <w:spacing w:line="360" w:lineRule="auto"/>
        <w:rPr>
          <w:rFonts w:hint="eastAsia" w:ascii="仿宋" w:hAnsi="仿宋" w:eastAsia="仿宋" w:cs="仿宋"/>
          <w:b/>
          <w:color w:val="auto"/>
          <w:sz w:val="24"/>
          <w:highlight w:val="none"/>
        </w:rPr>
      </w:pPr>
    </w:p>
    <w:p w14:paraId="48E4C80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84D3C1D">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B4BCED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ED0DD5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8EBFBD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5214B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06F8A3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159403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2BEE65F">
      <w:pPr>
        <w:spacing w:line="360" w:lineRule="auto"/>
        <w:rPr>
          <w:rFonts w:hint="eastAsia" w:ascii="仿宋" w:hAnsi="仿宋" w:eastAsia="仿宋" w:cs="仿宋"/>
          <w:b/>
          <w:color w:val="auto"/>
          <w:sz w:val="24"/>
          <w:highlight w:val="none"/>
        </w:rPr>
      </w:pPr>
    </w:p>
    <w:p w14:paraId="38B14C39">
      <w:pPr>
        <w:autoSpaceDE w:val="0"/>
        <w:autoSpaceDN w:val="0"/>
        <w:jc w:val="center"/>
        <w:rPr>
          <w:rFonts w:hint="eastAsia" w:ascii="仿宋" w:hAnsi="仿宋" w:eastAsia="仿宋" w:cs="仿宋"/>
          <w:b/>
          <w:color w:val="auto"/>
          <w:spacing w:val="6"/>
          <w:sz w:val="32"/>
          <w:szCs w:val="32"/>
          <w:highlight w:val="none"/>
        </w:rPr>
      </w:pPr>
    </w:p>
    <w:p w14:paraId="3ADBFC11">
      <w:pPr>
        <w:autoSpaceDE w:val="0"/>
        <w:autoSpaceDN w:val="0"/>
        <w:jc w:val="center"/>
        <w:rPr>
          <w:rFonts w:hint="eastAsia" w:ascii="仿宋" w:hAnsi="仿宋" w:eastAsia="仿宋" w:cs="仿宋"/>
          <w:b/>
          <w:color w:val="auto"/>
          <w:spacing w:val="6"/>
          <w:sz w:val="32"/>
          <w:szCs w:val="32"/>
          <w:highlight w:val="none"/>
        </w:rPr>
      </w:pPr>
    </w:p>
    <w:p w14:paraId="26FFE142">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B1EF481">
      <w:pPr>
        <w:spacing w:line="360" w:lineRule="auto"/>
        <w:rPr>
          <w:rFonts w:hint="eastAsia" w:ascii="仿宋" w:hAnsi="仿宋" w:eastAsia="仿宋" w:cs="仿宋"/>
          <w:color w:val="auto"/>
          <w:sz w:val="24"/>
          <w:highlight w:val="none"/>
          <w:u w:val="single"/>
        </w:rPr>
      </w:pPr>
    </w:p>
    <w:p w14:paraId="5D113A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21ED2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w:t>
      </w:r>
      <w:r>
        <w:rPr>
          <w:rFonts w:hint="eastAsia" w:ascii="仿宋" w:hAnsi="仿宋" w:eastAsia="仿宋" w:cs="仿宋"/>
          <w:color w:val="auto"/>
          <w:sz w:val="24"/>
          <w:highlight w:val="none"/>
          <w:lang w:val="en-US" w:eastAsia="zh-CN"/>
        </w:rPr>
        <w:t>中的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6BBDE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930DC14">
      <w:pPr>
        <w:spacing w:line="360" w:lineRule="auto"/>
        <w:ind w:firstLine="494"/>
        <w:rPr>
          <w:rFonts w:hint="eastAsia" w:ascii="仿宋" w:hAnsi="仿宋" w:eastAsia="仿宋" w:cs="仿宋"/>
          <w:color w:val="auto"/>
          <w:sz w:val="24"/>
          <w:highlight w:val="none"/>
        </w:rPr>
      </w:pPr>
    </w:p>
    <w:p w14:paraId="01B271C2">
      <w:pPr>
        <w:spacing w:line="360" w:lineRule="auto"/>
        <w:ind w:firstLine="494"/>
        <w:rPr>
          <w:rFonts w:hint="eastAsia" w:ascii="仿宋" w:hAnsi="仿宋" w:eastAsia="仿宋" w:cs="仿宋"/>
          <w:color w:val="auto"/>
          <w:sz w:val="24"/>
          <w:highlight w:val="none"/>
        </w:rPr>
      </w:pPr>
    </w:p>
    <w:p w14:paraId="0F856F8B">
      <w:pPr>
        <w:spacing w:line="360" w:lineRule="auto"/>
        <w:ind w:firstLine="494"/>
        <w:rPr>
          <w:rFonts w:hint="eastAsia" w:ascii="仿宋" w:hAnsi="仿宋" w:eastAsia="仿宋" w:cs="仿宋"/>
          <w:color w:val="auto"/>
          <w:sz w:val="24"/>
          <w:highlight w:val="none"/>
        </w:rPr>
      </w:pPr>
    </w:p>
    <w:p w14:paraId="5A8D0237">
      <w:pPr>
        <w:spacing w:line="360" w:lineRule="auto"/>
        <w:ind w:firstLine="494"/>
        <w:rPr>
          <w:rFonts w:hint="eastAsia" w:ascii="仿宋" w:hAnsi="仿宋" w:eastAsia="仿宋" w:cs="仿宋"/>
          <w:color w:val="auto"/>
          <w:sz w:val="24"/>
          <w:highlight w:val="none"/>
        </w:rPr>
      </w:pPr>
    </w:p>
    <w:p w14:paraId="4FDFFC7F">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4CD78DC">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6F5C13F">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81DDA9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BAF48E6">
      <w:pPr>
        <w:autoSpaceDE w:val="0"/>
        <w:autoSpaceDN w:val="0"/>
        <w:jc w:val="center"/>
        <w:rPr>
          <w:rFonts w:hint="eastAsia" w:ascii="仿宋" w:hAnsi="仿宋" w:eastAsia="仿宋" w:cs="仿宋"/>
          <w:b/>
          <w:color w:val="auto"/>
          <w:spacing w:val="6"/>
          <w:sz w:val="32"/>
          <w:szCs w:val="32"/>
          <w:highlight w:val="none"/>
        </w:rPr>
      </w:pPr>
    </w:p>
    <w:p w14:paraId="09C0EF44">
      <w:pPr>
        <w:autoSpaceDE w:val="0"/>
        <w:autoSpaceDN w:val="0"/>
        <w:jc w:val="center"/>
        <w:rPr>
          <w:rFonts w:hint="eastAsia" w:ascii="仿宋" w:hAnsi="仿宋" w:eastAsia="仿宋" w:cs="仿宋"/>
          <w:b/>
          <w:color w:val="auto"/>
          <w:spacing w:val="6"/>
          <w:sz w:val="32"/>
          <w:szCs w:val="32"/>
          <w:highlight w:val="none"/>
        </w:rPr>
      </w:pPr>
    </w:p>
    <w:p w14:paraId="15FB5240">
      <w:pPr>
        <w:autoSpaceDE w:val="0"/>
        <w:autoSpaceDN w:val="0"/>
        <w:jc w:val="center"/>
        <w:rPr>
          <w:rFonts w:hint="eastAsia" w:ascii="仿宋" w:hAnsi="仿宋" w:eastAsia="仿宋" w:cs="仿宋"/>
          <w:b/>
          <w:color w:val="auto"/>
          <w:spacing w:val="6"/>
          <w:sz w:val="32"/>
          <w:szCs w:val="32"/>
          <w:highlight w:val="none"/>
        </w:rPr>
      </w:pPr>
    </w:p>
    <w:p w14:paraId="787B50D8">
      <w:pPr>
        <w:autoSpaceDE w:val="0"/>
        <w:autoSpaceDN w:val="0"/>
        <w:jc w:val="center"/>
        <w:rPr>
          <w:rFonts w:hint="eastAsia" w:ascii="仿宋" w:hAnsi="仿宋" w:eastAsia="仿宋" w:cs="仿宋"/>
          <w:b/>
          <w:color w:val="auto"/>
          <w:spacing w:val="6"/>
          <w:sz w:val="32"/>
          <w:szCs w:val="32"/>
          <w:highlight w:val="none"/>
        </w:rPr>
      </w:pPr>
    </w:p>
    <w:p w14:paraId="607C88E9">
      <w:pPr>
        <w:autoSpaceDE w:val="0"/>
        <w:autoSpaceDN w:val="0"/>
        <w:jc w:val="center"/>
        <w:rPr>
          <w:rFonts w:hint="eastAsia" w:ascii="仿宋" w:hAnsi="仿宋" w:eastAsia="仿宋" w:cs="仿宋"/>
          <w:b/>
          <w:color w:val="auto"/>
          <w:spacing w:val="6"/>
          <w:sz w:val="32"/>
          <w:szCs w:val="32"/>
          <w:highlight w:val="none"/>
        </w:rPr>
      </w:pPr>
    </w:p>
    <w:p w14:paraId="3CC2D812">
      <w:pPr>
        <w:autoSpaceDE w:val="0"/>
        <w:autoSpaceDN w:val="0"/>
        <w:jc w:val="center"/>
        <w:rPr>
          <w:rFonts w:hint="eastAsia" w:ascii="仿宋" w:hAnsi="仿宋" w:eastAsia="仿宋" w:cs="仿宋"/>
          <w:b/>
          <w:color w:val="auto"/>
          <w:spacing w:val="6"/>
          <w:sz w:val="32"/>
          <w:szCs w:val="32"/>
          <w:highlight w:val="none"/>
        </w:rPr>
      </w:pPr>
    </w:p>
    <w:p w14:paraId="21C34664">
      <w:pPr>
        <w:autoSpaceDE w:val="0"/>
        <w:autoSpaceDN w:val="0"/>
        <w:jc w:val="center"/>
        <w:rPr>
          <w:rFonts w:hint="eastAsia" w:ascii="仿宋" w:hAnsi="仿宋" w:eastAsia="仿宋" w:cs="仿宋"/>
          <w:b/>
          <w:color w:val="auto"/>
          <w:spacing w:val="6"/>
          <w:sz w:val="32"/>
          <w:szCs w:val="32"/>
          <w:highlight w:val="none"/>
        </w:rPr>
      </w:pPr>
    </w:p>
    <w:p w14:paraId="192872CE">
      <w:pPr>
        <w:autoSpaceDE w:val="0"/>
        <w:autoSpaceDN w:val="0"/>
        <w:jc w:val="center"/>
        <w:rPr>
          <w:rFonts w:hint="eastAsia" w:ascii="仿宋" w:hAnsi="仿宋" w:eastAsia="仿宋" w:cs="仿宋"/>
          <w:b/>
          <w:color w:val="auto"/>
          <w:spacing w:val="6"/>
          <w:sz w:val="32"/>
          <w:szCs w:val="32"/>
          <w:highlight w:val="none"/>
        </w:rPr>
      </w:pPr>
    </w:p>
    <w:p w14:paraId="6476AC0B">
      <w:pPr>
        <w:autoSpaceDE w:val="0"/>
        <w:autoSpaceDN w:val="0"/>
        <w:jc w:val="center"/>
        <w:rPr>
          <w:rFonts w:hint="eastAsia" w:ascii="仿宋" w:hAnsi="仿宋" w:eastAsia="仿宋" w:cs="仿宋"/>
          <w:b/>
          <w:color w:val="auto"/>
          <w:spacing w:val="6"/>
          <w:sz w:val="32"/>
          <w:szCs w:val="32"/>
          <w:highlight w:val="none"/>
        </w:rPr>
      </w:pPr>
    </w:p>
    <w:p w14:paraId="79E5819C">
      <w:pPr>
        <w:autoSpaceDE w:val="0"/>
        <w:autoSpaceDN w:val="0"/>
        <w:jc w:val="center"/>
        <w:rPr>
          <w:rFonts w:hint="eastAsia" w:ascii="仿宋" w:hAnsi="仿宋" w:eastAsia="仿宋" w:cs="仿宋"/>
          <w:b/>
          <w:color w:val="auto"/>
          <w:spacing w:val="6"/>
          <w:sz w:val="32"/>
          <w:szCs w:val="32"/>
          <w:highlight w:val="none"/>
        </w:rPr>
      </w:pPr>
    </w:p>
    <w:p w14:paraId="6C00DB68">
      <w:pPr>
        <w:autoSpaceDE w:val="0"/>
        <w:autoSpaceDN w:val="0"/>
        <w:jc w:val="center"/>
        <w:rPr>
          <w:rFonts w:hint="eastAsia" w:ascii="仿宋" w:hAnsi="仿宋" w:eastAsia="仿宋" w:cs="仿宋"/>
          <w:b/>
          <w:color w:val="auto"/>
          <w:spacing w:val="6"/>
          <w:sz w:val="32"/>
          <w:szCs w:val="32"/>
          <w:highlight w:val="none"/>
        </w:rPr>
      </w:pPr>
    </w:p>
    <w:p w14:paraId="2C1535E9">
      <w:pPr>
        <w:autoSpaceDE w:val="0"/>
        <w:autoSpaceDN w:val="0"/>
        <w:jc w:val="center"/>
        <w:rPr>
          <w:rFonts w:hint="eastAsia" w:ascii="仿宋" w:hAnsi="仿宋" w:eastAsia="仿宋" w:cs="仿宋"/>
          <w:b/>
          <w:color w:val="auto"/>
          <w:spacing w:val="6"/>
          <w:sz w:val="32"/>
          <w:szCs w:val="32"/>
          <w:highlight w:val="none"/>
        </w:rPr>
      </w:pPr>
    </w:p>
    <w:p w14:paraId="38C01853">
      <w:pPr>
        <w:autoSpaceDE w:val="0"/>
        <w:autoSpaceDN w:val="0"/>
        <w:jc w:val="center"/>
        <w:rPr>
          <w:rFonts w:hint="eastAsia" w:ascii="仿宋" w:hAnsi="仿宋" w:eastAsia="仿宋" w:cs="仿宋"/>
          <w:b/>
          <w:color w:val="auto"/>
          <w:spacing w:val="6"/>
          <w:sz w:val="32"/>
          <w:szCs w:val="32"/>
          <w:highlight w:val="none"/>
        </w:rPr>
      </w:pPr>
    </w:p>
    <w:p w14:paraId="70A0E414">
      <w:pPr>
        <w:autoSpaceDE w:val="0"/>
        <w:autoSpaceDN w:val="0"/>
        <w:jc w:val="center"/>
        <w:rPr>
          <w:rFonts w:hint="eastAsia" w:ascii="仿宋" w:hAnsi="仿宋" w:eastAsia="仿宋" w:cs="仿宋"/>
          <w:b/>
          <w:color w:val="auto"/>
          <w:spacing w:val="6"/>
          <w:sz w:val="32"/>
          <w:szCs w:val="32"/>
          <w:highlight w:val="none"/>
        </w:rPr>
      </w:pPr>
    </w:p>
    <w:p w14:paraId="7CFEDDEF">
      <w:pPr>
        <w:autoSpaceDE w:val="0"/>
        <w:autoSpaceDN w:val="0"/>
        <w:jc w:val="center"/>
        <w:rPr>
          <w:rFonts w:hint="eastAsia" w:ascii="仿宋" w:hAnsi="仿宋" w:eastAsia="仿宋" w:cs="仿宋"/>
          <w:b/>
          <w:color w:val="auto"/>
          <w:spacing w:val="6"/>
          <w:sz w:val="32"/>
          <w:szCs w:val="32"/>
          <w:highlight w:val="none"/>
        </w:rPr>
      </w:pPr>
    </w:p>
    <w:p w14:paraId="24C3260A">
      <w:pPr>
        <w:autoSpaceDE w:val="0"/>
        <w:autoSpaceDN w:val="0"/>
        <w:jc w:val="center"/>
        <w:rPr>
          <w:rFonts w:hint="eastAsia" w:ascii="仿宋" w:hAnsi="仿宋" w:eastAsia="仿宋" w:cs="仿宋"/>
          <w:b/>
          <w:color w:val="auto"/>
          <w:spacing w:val="6"/>
          <w:sz w:val="32"/>
          <w:szCs w:val="32"/>
          <w:highlight w:val="none"/>
        </w:rPr>
      </w:pPr>
    </w:p>
    <w:p w14:paraId="11D32F15">
      <w:pPr>
        <w:autoSpaceDE w:val="0"/>
        <w:autoSpaceDN w:val="0"/>
        <w:jc w:val="center"/>
        <w:rPr>
          <w:rFonts w:hint="eastAsia" w:ascii="仿宋" w:hAnsi="仿宋" w:eastAsia="仿宋" w:cs="仿宋"/>
          <w:b/>
          <w:color w:val="auto"/>
          <w:spacing w:val="6"/>
          <w:sz w:val="32"/>
          <w:szCs w:val="32"/>
          <w:highlight w:val="none"/>
        </w:rPr>
      </w:pPr>
    </w:p>
    <w:p w14:paraId="584B1A99">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5D91336">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1E4915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中的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名称）【招标编号：（采购编号）】</w:t>
      </w:r>
      <w:r>
        <w:rPr>
          <w:rFonts w:hint="eastAsia" w:ascii="仿宋" w:hAnsi="仿宋" w:eastAsia="仿宋" w:cs="仿宋"/>
          <w:color w:val="auto"/>
          <w:kern w:val="0"/>
          <w:sz w:val="24"/>
          <w:highlight w:val="none"/>
          <w:lang w:val="zh-CN"/>
        </w:rPr>
        <w:t xml:space="preserve">投标。 </w:t>
      </w:r>
    </w:p>
    <w:p w14:paraId="05B2A1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67E80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37962E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D799C1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6DEE6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C973D8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890E37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35ED31D">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4" w:name="_Hlk101131882"/>
      <w:r>
        <w:rPr>
          <w:rFonts w:hint="eastAsia" w:ascii="仿宋" w:hAnsi="仿宋" w:eastAsia="仿宋" w:cs="仿宋"/>
          <w:color w:val="auto"/>
          <w:kern w:val="0"/>
          <w:sz w:val="24"/>
          <w:highlight w:val="none"/>
          <w:u w:val="single"/>
        </w:rPr>
        <w:t>联合体成员X,……</w:t>
      </w:r>
      <w:bookmarkEnd w:id="40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5"/>
      <w:r>
        <w:rPr>
          <w:rFonts w:hint="eastAsia" w:ascii="仿宋" w:hAnsi="仿宋" w:eastAsia="仿宋" w:cs="仿宋"/>
          <w:b/>
          <w:color w:val="auto"/>
          <w:kern w:val="0"/>
          <w:sz w:val="24"/>
          <w:highlight w:val="none"/>
          <w:lang w:val="zh-CN"/>
        </w:rPr>
        <w:t>）</w:t>
      </w:r>
    </w:p>
    <w:p w14:paraId="449A3E8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6"/>
    </w:p>
    <w:p w14:paraId="7CF201D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CE3E50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427B7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A4E2C9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32C57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4DE1EE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CE0F1F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A5FAB7C">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E4216B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38E0CF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CBE240">
      <w:pPr>
        <w:autoSpaceDE w:val="0"/>
        <w:autoSpaceDN w:val="0"/>
        <w:jc w:val="center"/>
        <w:rPr>
          <w:rFonts w:hint="eastAsia" w:ascii="仿宋" w:hAnsi="仿宋" w:eastAsia="仿宋" w:cs="仿宋"/>
          <w:b/>
          <w:color w:val="auto"/>
          <w:spacing w:val="6"/>
          <w:sz w:val="32"/>
          <w:szCs w:val="32"/>
          <w:highlight w:val="none"/>
        </w:rPr>
      </w:pPr>
    </w:p>
    <w:p w14:paraId="5E72C347">
      <w:pPr>
        <w:autoSpaceDE w:val="0"/>
        <w:autoSpaceDN w:val="0"/>
        <w:jc w:val="center"/>
        <w:rPr>
          <w:rFonts w:hint="eastAsia" w:ascii="仿宋" w:hAnsi="仿宋" w:eastAsia="仿宋" w:cs="仿宋"/>
          <w:b/>
          <w:color w:val="auto"/>
          <w:spacing w:val="6"/>
          <w:sz w:val="32"/>
          <w:szCs w:val="32"/>
          <w:highlight w:val="none"/>
        </w:rPr>
      </w:pPr>
    </w:p>
    <w:p w14:paraId="356AC17F">
      <w:pPr>
        <w:autoSpaceDE w:val="0"/>
        <w:autoSpaceDN w:val="0"/>
        <w:jc w:val="center"/>
        <w:rPr>
          <w:rFonts w:hint="eastAsia" w:ascii="仿宋" w:hAnsi="仿宋" w:eastAsia="仿宋" w:cs="仿宋"/>
          <w:b/>
          <w:color w:val="auto"/>
          <w:spacing w:val="6"/>
          <w:sz w:val="32"/>
          <w:szCs w:val="32"/>
          <w:highlight w:val="none"/>
        </w:rPr>
      </w:pPr>
    </w:p>
    <w:p w14:paraId="0442BF62">
      <w:pPr>
        <w:autoSpaceDE w:val="0"/>
        <w:autoSpaceDN w:val="0"/>
        <w:jc w:val="center"/>
        <w:rPr>
          <w:rFonts w:hint="eastAsia" w:ascii="仿宋" w:hAnsi="仿宋" w:eastAsia="仿宋" w:cs="仿宋"/>
          <w:b/>
          <w:color w:val="auto"/>
          <w:spacing w:val="6"/>
          <w:sz w:val="32"/>
          <w:szCs w:val="32"/>
          <w:highlight w:val="none"/>
        </w:rPr>
      </w:pPr>
    </w:p>
    <w:p w14:paraId="2CA29927">
      <w:pPr>
        <w:autoSpaceDE w:val="0"/>
        <w:autoSpaceDN w:val="0"/>
        <w:jc w:val="center"/>
        <w:rPr>
          <w:rFonts w:hint="eastAsia" w:ascii="仿宋" w:hAnsi="仿宋" w:eastAsia="仿宋" w:cs="仿宋"/>
          <w:b/>
          <w:color w:val="auto"/>
          <w:spacing w:val="6"/>
          <w:sz w:val="32"/>
          <w:szCs w:val="32"/>
          <w:highlight w:val="none"/>
        </w:rPr>
      </w:pPr>
    </w:p>
    <w:p w14:paraId="63DE1EA8">
      <w:pPr>
        <w:autoSpaceDE w:val="0"/>
        <w:autoSpaceDN w:val="0"/>
        <w:jc w:val="center"/>
        <w:rPr>
          <w:rFonts w:hint="eastAsia" w:ascii="仿宋" w:hAnsi="仿宋" w:eastAsia="仿宋" w:cs="仿宋"/>
          <w:b/>
          <w:color w:val="auto"/>
          <w:spacing w:val="6"/>
          <w:sz w:val="32"/>
          <w:szCs w:val="32"/>
          <w:highlight w:val="none"/>
        </w:rPr>
      </w:pPr>
    </w:p>
    <w:p w14:paraId="63E09A0B">
      <w:pPr>
        <w:autoSpaceDE w:val="0"/>
        <w:autoSpaceDN w:val="0"/>
        <w:jc w:val="center"/>
        <w:rPr>
          <w:rFonts w:hint="eastAsia" w:ascii="仿宋" w:hAnsi="仿宋" w:eastAsia="仿宋" w:cs="仿宋"/>
          <w:b/>
          <w:color w:val="auto"/>
          <w:spacing w:val="6"/>
          <w:sz w:val="32"/>
          <w:szCs w:val="32"/>
          <w:highlight w:val="none"/>
        </w:rPr>
      </w:pPr>
    </w:p>
    <w:p w14:paraId="35849488">
      <w:pPr>
        <w:autoSpaceDE w:val="0"/>
        <w:autoSpaceDN w:val="0"/>
        <w:jc w:val="center"/>
        <w:rPr>
          <w:rFonts w:hint="eastAsia" w:ascii="仿宋" w:hAnsi="仿宋" w:eastAsia="仿宋" w:cs="仿宋"/>
          <w:b/>
          <w:color w:val="auto"/>
          <w:spacing w:val="6"/>
          <w:sz w:val="32"/>
          <w:szCs w:val="32"/>
          <w:highlight w:val="none"/>
        </w:rPr>
      </w:pPr>
    </w:p>
    <w:p w14:paraId="2CBA2511">
      <w:pPr>
        <w:autoSpaceDE w:val="0"/>
        <w:autoSpaceDN w:val="0"/>
        <w:jc w:val="center"/>
        <w:rPr>
          <w:rFonts w:hint="eastAsia" w:ascii="仿宋" w:hAnsi="仿宋" w:eastAsia="仿宋" w:cs="仿宋"/>
          <w:b/>
          <w:color w:val="auto"/>
          <w:spacing w:val="6"/>
          <w:sz w:val="32"/>
          <w:szCs w:val="32"/>
          <w:highlight w:val="none"/>
        </w:rPr>
      </w:pPr>
    </w:p>
    <w:p w14:paraId="2F66A09B">
      <w:pPr>
        <w:autoSpaceDE w:val="0"/>
        <w:autoSpaceDN w:val="0"/>
        <w:jc w:val="center"/>
        <w:rPr>
          <w:rFonts w:hint="eastAsia" w:ascii="仿宋" w:hAnsi="仿宋" w:eastAsia="仿宋" w:cs="仿宋"/>
          <w:b/>
          <w:color w:val="auto"/>
          <w:spacing w:val="6"/>
          <w:sz w:val="32"/>
          <w:szCs w:val="32"/>
          <w:highlight w:val="none"/>
        </w:rPr>
      </w:pPr>
    </w:p>
    <w:p w14:paraId="670A2A00">
      <w:pPr>
        <w:autoSpaceDE w:val="0"/>
        <w:autoSpaceDN w:val="0"/>
        <w:jc w:val="center"/>
        <w:rPr>
          <w:rFonts w:hint="eastAsia" w:ascii="仿宋" w:hAnsi="仿宋" w:eastAsia="仿宋" w:cs="仿宋"/>
          <w:b/>
          <w:color w:val="auto"/>
          <w:spacing w:val="6"/>
          <w:sz w:val="32"/>
          <w:szCs w:val="32"/>
          <w:highlight w:val="none"/>
        </w:rPr>
      </w:pPr>
    </w:p>
    <w:p w14:paraId="34D60ABD">
      <w:pPr>
        <w:autoSpaceDE w:val="0"/>
        <w:autoSpaceDN w:val="0"/>
        <w:jc w:val="center"/>
        <w:rPr>
          <w:rFonts w:hint="eastAsia" w:ascii="仿宋" w:hAnsi="仿宋" w:eastAsia="仿宋" w:cs="仿宋"/>
          <w:b/>
          <w:color w:val="auto"/>
          <w:spacing w:val="6"/>
          <w:sz w:val="32"/>
          <w:szCs w:val="32"/>
          <w:highlight w:val="none"/>
        </w:rPr>
      </w:pPr>
    </w:p>
    <w:p w14:paraId="3936D6FE">
      <w:pPr>
        <w:autoSpaceDE w:val="0"/>
        <w:autoSpaceDN w:val="0"/>
        <w:jc w:val="center"/>
        <w:rPr>
          <w:rFonts w:hint="eastAsia" w:ascii="仿宋" w:hAnsi="仿宋" w:eastAsia="仿宋" w:cs="仿宋"/>
          <w:b/>
          <w:color w:val="auto"/>
          <w:spacing w:val="6"/>
          <w:sz w:val="32"/>
          <w:szCs w:val="32"/>
          <w:highlight w:val="none"/>
        </w:rPr>
      </w:pPr>
    </w:p>
    <w:p w14:paraId="12315714">
      <w:pPr>
        <w:autoSpaceDE w:val="0"/>
        <w:autoSpaceDN w:val="0"/>
        <w:jc w:val="center"/>
        <w:rPr>
          <w:rFonts w:hint="eastAsia" w:ascii="仿宋" w:hAnsi="仿宋" w:eastAsia="仿宋" w:cs="仿宋"/>
          <w:b/>
          <w:color w:val="auto"/>
          <w:spacing w:val="6"/>
          <w:sz w:val="32"/>
          <w:szCs w:val="32"/>
          <w:highlight w:val="none"/>
        </w:rPr>
      </w:pPr>
    </w:p>
    <w:p w14:paraId="0E6B4543">
      <w:pPr>
        <w:autoSpaceDE w:val="0"/>
        <w:autoSpaceDN w:val="0"/>
        <w:jc w:val="center"/>
        <w:rPr>
          <w:rFonts w:hint="eastAsia" w:ascii="仿宋" w:hAnsi="仿宋" w:eastAsia="仿宋" w:cs="仿宋"/>
          <w:b/>
          <w:color w:val="auto"/>
          <w:spacing w:val="6"/>
          <w:sz w:val="32"/>
          <w:szCs w:val="32"/>
          <w:highlight w:val="none"/>
        </w:rPr>
      </w:pPr>
    </w:p>
    <w:p w14:paraId="5BDE9BAD">
      <w:pPr>
        <w:autoSpaceDE w:val="0"/>
        <w:autoSpaceDN w:val="0"/>
        <w:jc w:val="center"/>
        <w:rPr>
          <w:rFonts w:hint="eastAsia" w:ascii="仿宋" w:hAnsi="仿宋" w:eastAsia="仿宋" w:cs="仿宋"/>
          <w:b/>
          <w:color w:val="auto"/>
          <w:spacing w:val="6"/>
          <w:sz w:val="32"/>
          <w:szCs w:val="32"/>
          <w:highlight w:val="none"/>
        </w:rPr>
      </w:pPr>
    </w:p>
    <w:p w14:paraId="3E27184A">
      <w:pPr>
        <w:autoSpaceDE w:val="0"/>
        <w:autoSpaceDN w:val="0"/>
        <w:jc w:val="center"/>
        <w:rPr>
          <w:rFonts w:hint="eastAsia" w:ascii="仿宋" w:hAnsi="仿宋" w:eastAsia="仿宋" w:cs="仿宋"/>
          <w:b/>
          <w:color w:val="auto"/>
          <w:spacing w:val="6"/>
          <w:sz w:val="32"/>
          <w:szCs w:val="32"/>
          <w:highlight w:val="none"/>
        </w:rPr>
      </w:pPr>
    </w:p>
    <w:p w14:paraId="44A7A236">
      <w:pPr>
        <w:autoSpaceDE w:val="0"/>
        <w:autoSpaceDN w:val="0"/>
        <w:jc w:val="center"/>
        <w:rPr>
          <w:rFonts w:hint="eastAsia" w:ascii="仿宋" w:hAnsi="仿宋" w:eastAsia="仿宋" w:cs="仿宋"/>
          <w:b/>
          <w:color w:val="auto"/>
          <w:spacing w:val="6"/>
          <w:sz w:val="32"/>
          <w:szCs w:val="32"/>
          <w:highlight w:val="none"/>
        </w:rPr>
      </w:pPr>
    </w:p>
    <w:p w14:paraId="00BC7E60">
      <w:pPr>
        <w:autoSpaceDE w:val="0"/>
        <w:autoSpaceDN w:val="0"/>
        <w:jc w:val="center"/>
        <w:rPr>
          <w:rFonts w:hint="eastAsia" w:ascii="仿宋" w:hAnsi="仿宋" w:eastAsia="仿宋" w:cs="仿宋"/>
          <w:b/>
          <w:color w:val="auto"/>
          <w:spacing w:val="6"/>
          <w:sz w:val="32"/>
          <w:szCs w:val="32"/>
          <w:highlight w:val="none"/>
        </w:rPr>
      </w:pPr>
    </w:p>
    <w:p w14:paraId="12E5E8BC">
      <w:pPr>
        <w:autoSpaceDE w:val="0"/>
        <w:autoSpaceDN w:val="0"/>
        <w:jc w:val="center"/>
        <w:rPr>
          <w:rFonts w:hint="eastAsia" w:ascii="仿宋" w:hAnsi="仿宋" w:eastAsia="仿宋" w:cs="仿宋"/>
          <w:b/>
          <w:color w:val="auto"/>
          <w:spacing w:val="6"/>
          <w:sz w:val="32"/>
          <w:szCs w:val="32"/>
          <w:highlight w:val="none"/>
        </w:rPr>
      </w:pPr>
    </w:p>
    <w:p w14:paraId="599E4163">
      <w:pPr>
        <w:autoSpaceDE w:val="0"/>
        <w:autoSpaceDN w:val="0"/>
        <w:jc w:val="center"/>
        <w:rPr>
          <w:rFonts w:hint="eastAsia" w:ascii="仿宋" w:hAnsi="仿宋" w:eastAsia="仿宋" w:cs="仿宋"/>
          <w:b/>
          <w:color w:val="auto"/>
          <w:spacing w:val="6"/>
          <w:sz w:val="32"/>
          <w:szCs w:val="32"/>
          <w:highlight w:val="none"/>
        </w:rPr>
      </w:pPr>
    </w:p>
    <w:p w14:paraId="40C4D8AF">
      <w:pPr>
        <w:autoSpaceDE w:val="0"/>
        <w:autoSpaceDN w:val="0"/>
        <w:jc w:val="center"/>
        <w:rPr>
          <w:rFonts w:hint="eastAsia" w:ascii="仿宋" w:hAnsi="仿宋" w:eastAsia="仿宋" w:cs="仿宋"/>
          <w:b/>
          <w:color w:val="auto"/>
          <w:spacing w:val="6"/>
          <w:sz w:val="32"/>
          <w:szCs w:val="32"/>
          <w:highlight w:val="none"/>
        </w:rPr>
      </w:pPr>
    </w:p>
    <w:p w14:paraId="2A5B9657">
      <w:pPr>
        <w:autoSpaceDE w:val="0"/>
        <w:autoSpaceDN w:val="0"/>
        <w:jc w:val="center"/>
        <w:rPr>
          <w:rFonts w:hint="eastAsia" w:ascii="仿宋" w:hAnsi="仿宋" w:eastAsia="仿宋" w:cs="仿宋"/>
          <w:b/>
          <w:color w:val="auto"/>
          <w:spacing w:val="6"/>
          <w:sz w:val="32"/>
          <w:szCs w:val="32"/>
          <w:highlight w:val="none"/>
        </w:rPr>
      </w:pPr>
    </w:p>
    <w:p w14:paraId="4A8BF6F7">
      <w:pPr>
        <w:snapToGrid w:val="0"/>
        <w:spacing w:line="360" w:lineRule="auto"/>
        <w:ind w:firstLine="3666" w:firstLineChars="1100"/>
        <w:rPr>
          <w:rFonts w:hint="eastAsia" w:ascii="仿宋" w:hAnsi="仿宋" w:eastAsia="仿宋" w:cs="仿宋"/>
          <w:b/>
          <w:color w:val="auto"/>
          <w:spacing w:val="6"/>
          <w:sz w:val="32"/>
          <w:szCs w:val="32"/>
          <w:highlight w:val="none"/>
        </w:rPr>
      </w:pPr>
    </w:p>
    <w:p w14:paraId="6B453FD2">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B0E4550">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07DA98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1A9FBB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中的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8BED8E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49497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375DA8C">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591077B">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75A3111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0AC509C6">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A0F082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5A579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128779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C3879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2164BC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8F49F6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174995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9F20F2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225FF7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B7BB9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03B91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2865E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6D37EE89">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6125E96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8DBDB5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45055D2">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26D1E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52D6EA7">
      <w:pPr>
        <w:autoSpaceDE w:val="0"/>
        <w:autoSpaceDN w:val="0"/>
        <w:jc w:val="center"/>
        <w:rPr>
          <w:rFonts w:hint="eastAsia" w:ascii="仿宋" w:hAnsi="仿宋" w:eastAsia="仿宋" w:cs="仿宋"/>
          <w:b/>
          <w:color w:val="auto"/>
          <w:spacing w:val="6"/>
          <w:sz w:val="32"/>
          <w:szCs w:val="32"/>
          <w:highlight w:val="none"/>
        </w:rPr>
      </w:pPr>
    </w:p>
    <w:p w14:paraId="22A5DDE2">
      <w:pPr>
        <w:autoSpaceDE w:val="0"/>
        <w:autoSpaceDN w:val="0"/>
        <w:jc w:val="center"/>
        <w:rPr>
          <w:rFonts w:hint="eastAsia" w:ascii="仿宋" w:hAnsi="仿宋" w:eastAsia="仿宋" w:cs="仿宋"/>
          <w:b/>
          <w:color w:val="auto"/>
          <w:spacing w:val="6"/>
          <w:sz w:val="32"/>
          <w:szCs w:val="32"/>
          <w:highlight w:val="none"/>
        </w:rPr>
      </w:pPr>
    </w:p>
    <w:p w14:paraId="09353DCA">
      <w:pPr>
        <w:autoSpaceDE w:val="0"/>
        <w:autoSpaceDN w:val="0"/>
        <w:jc w:val="center"/>
        <w:rPr>
          <w:rFonts w:hint="eastAsia" w:ascii="仿宋" w:hAnsi="仿宋" w:eastAsia="仿宋" w:cs="仿宋"/>
          <w:b/>
          <w:color w:val="auto"/>
          <w:spacing w:val="6"/>
          <w:sz w:val="32"/>
          <w:szCs w:val="32"/>
          <w:highlight w:val="none"/>
        </w:rPr>
      </w:pPr>
    </w:p>
    <w:p w14:paraId="5FB096C2">
      <w:pPr>
        <w:autoSpaceDE w:val="0"/>
        <w:autoSpaceDN w:val="0"/>
        <w:jc w:val="center"/>
        <w:rPr>
          <w:rFonts w:hint="eastAsia" w:ascii="仿宋" w:hAnsi="仿宋" w:eastAsia="仿宋" w:cs="仿宋"/>
          <w:b/>
          <w:color w:val="auto"/>
          <w:spacing w:val="6"/>
          <w:sz w:val="32"/>
          <w:szCs w:val="32"/>
          <w:highlight w:val="none"/>
        </w:rPr>
      </w:pPr>
    </w:p>
    <w:p w14:paraId="1B9A841F">
      <w:pPr>
        <w:autoSpaceDE w:val="0"/>
        <w:autoSpaceDN w:val="0"/>
        <w:jc w:val="center"/>
        <w:rPr>
          <w:rFonts w:hint="eastAsia" w:ascii="仿宋" w:hAnsi="仿宋" w:eastAsia="仿宋" w:cs="仿宋"/>
          <w:b/>
          <w:color w:val="auto"/>
          <w:spacing w:val="6"/>
          <w:sz w:val="32"/>
          <w:szCs w:val="32"/>
          <w:highlight w:val="none"/>
        </w:rPr>
      </w:pPr>
    </w:p>
    <w:p w14:paraId="3BCE96CC">
      <w:pPr>
        <w:autoSpaceDE w:val="0"/>
        <w:autoSpaceDN w:val="0"/>
        <w:jc w:val="center"/>
        <w:rPr>
          <w:rFonts w:hint="eastAsia" w:ascii="仿宋" w:hAnsi="仿宋" w:eastAsia="仿宋" w:cs="仿宋"/>
          <w:b/>
          <w:color w:val="auto"/>
          <w:spacing w:val="6"/>
          <w:sz w:val="32"/>
          <w:szCs w:val="32"/>
          <w:highlight w:val="none"/>
        </w:rPr>
      </w:pPr>
    </w:p>
    <w:p w14:paraId="160B95ED">
      <w:pPr>
        <w:autoSpaceDE w:val="0"/>
        <w:autoSpaceDN w:val="0"/>
        <w:jc w:val="center"/>
        <w:rPr>
          <w:rFonts w:hint="eastAsia" w:ascii="仿宋" w:hAnsi="仿宋" w:eastAsia="仿宋" w:cs="仿宋"/>
          <w:b/>
          <w:color w:val="auto"/>
          <w:spacing w:val="6"/>
          <w:sz w:val="32"/>
          <w:szCs w:val="32"/>
          <w:highlight w:val="none"/>
        </w:rPr>
      </w:pPr>
    </w:p>
    <w:p w14:paraId="1086B434">
      <w:pPr>
        <w:autoSpaceDE w:val="0"/>
        <w:autoSpaceDN w:val="0"/>
        <w:jc w:val="center"/>
        <w:rPr>
          <w:rFonts w:hint="eastAsia" w:ascii="仿宋" w:hAnsi="仿宋" w:eastAsia="仿宋" w:cs="仿宋"/>
          <w:b/>
          <w:color w:val="auto"/>
          <w:spacing w:val="6"/>
          <w:sz w:val="32"/>
          <w:szCs w:val="32"/>
          <w:highlight w:val="none"/>
        </w:rPr>
      </w:pPr>
    </w:p>
    <w:p w14:paraId="0D978246">
      <w:pPr>
        <w:autoSpaceDE w:val="0"/>
        <w:autoSpaceDN w:val="0"/>
        <w:jc w:val="center"/>
        <w:rPr>
          <w:rFonts w:hint="eastAsia" w:ascii="仿宋" w:hAnsi="仿宋" w:eastAsia="仿宋" w:cs="仿宋"/>
          <w:b/>
          <w:color w:val="auto"/>
          <w:spacing w:val="6"/>
          <w:sz w:val="32"/>
          <w:szCs w:val="32"/>
          <w:highlight w:val="none"/>
        </w:rPr>
      </w:pPr>
    </w:p>
    <w:p w14:paraId="591CCA03">
      <w:pPr>
        <w:autoSpaceDE w:val="0"/>
        <w:autoSpaceDN w:val="0"/>
        <w:jc w:val="center"/>
        <w:rPr>
          <w:rFonts w:hint="eastAsia" w:ascii="仿宋" w:hAnsi="仿宋" w:eastAsia="仿宋" w:cs="仿宋"/>
          <w:b/>
          <w:color w:val="auto"/>
          <w:spacing w:val="6"/>
          <w:sz w:val="32"/>
          <w:szCs w:val="32"/>
          <w:highlight w:val="none"/>
        </w:rPr>
      </w:pPr>
    </w:p>
    <w:p w14:paraId="5FEEED7C">
      <w:pPr>
        <w:autoSpaceDE w:val="0"/>
        <w:autoSpaceDN w:val="0"/>
        <w:jc w:val="center"/>
        <w:rPr>
          <w:rFonts w:hint="eastAsia" w:ascii="仿宋" w:hAnsi="仿宋" w:eastAsia="仿宋" w:cs="仿宋"/>
          <w:b/>
          <w:color w:val="auto"/>
          <w:spacing w:val="6"/>
          <w:sz w:val="32"/>
          <w:szCs w:val="32"/>
          <w:highlight w:val="none"/>
        </w:rPr>
      </w:pPr>
    </w:p>
    <w:p w14:paraId="0227A732">
      <w:pPr>
        <w:autoSpaceDE w:val="0"/>
        <w:autoSpaceDN w:val="0"/>
        <w:jc w:val="center"/>
        <w:rPr>
          <w:rFonts w:hint="eastAsia" w:ascii="仿宋" w:hAnsi="仿宋" w:eastAsia="仿宋" w:cs="仿宋"/>
          <w:b/>
          <w:color w:val="auto"/>
          <w:spacing w:val="6"/>
          <w:sz w:val="32"/>
          <w:szCs w:val="32"/>
          <w:highlight w:val="none"/>
        </w:rPr>
      </w:pPr>
    </w:p>
    <w:p w14:paraId="57759066">
      <w:pPr>
        <w:autoSpaceDE w:val="0"/>
        <w:autoSpaceDN w:val="0"/>
        <w:jc w:val="center"/>
        <w:rPr>
          <w:rFonts w:hint="eastAsia" w:ascii="仿宋" w:hAnsi="仿宋" w:eastAsia="仿宋" w:cs="仿宋"/>
          <w:b/>
          <w:color w:val="auto"/>
          <w:spacing w:val="6"/>
          <w:sz w:val="32"/>
          <w:szCs w:val="32"/>
          <w:highlight w:val="none"/>
        </w:rPr>
      </w:pPr>
    </w:p>
    <w:p w14:paraId="77B8540D">
      <w:pPr>
        <w:autoSpaceDE w:val="0"/>
        <w:autoSpaceDN w:val="0"/>
        <w:jc w:val="center"/>
        <w:rPr>
          <w:rFonts w:hint="eastAsia" w:ascii="仿宋" w:hAnsi="仿宋" w:eastAsia="仿宋" w:cs="仿宋"/>
          <w:b/>
          <w:color w:val="auto"/>
          <w:spacing w:val="6"/>
          <w:sz w:val="32"/>
          <w:szCs w:val="32"/>
          <w:highlight w:val="none"/>
        </w:rPr>
      </w:pPr>
    </w:p>
    <w:p w14:paraId="4F7655B9">
      <w:pPr>
        <w:autoSpaceDE w:val="0"/>
        <w:autoSpaceDN w:val="0"/>
        <w:jc w:val="center"/>
        <w:rPr>
          <w:rFonts w:hint="eastAsia" w:ascii="仿宋" w:hAnsi="仿宋" w:eastAsia="仿宋" w:cs="仿宋"/>
          <w:b/>
          <w:color w:val="auto"/>
          <w:spacing w:val="6"/>
          <w:sz w:val="32"/>
          <w:szCs w:val="32"/>
          <w:highlight w:val="none"/>
        </w:rPr>
      </w:pPr>
    </w:p>
    <w:p w14:paraId="32B05E9E">
      <w:pPr>
        <w:autoSpaceDE w:val="0"/>
        <w:autoSpaceDN w:val="0"/>
        <w:jc w:val="center"/>
        <w:rPr>
          <w:rFonts w:hint="eastAsia" w:ascii="仿宋" w:hAnsi="仿宋" w:eastAsia="仿宋" w:cs="仿宋"/>
          <w:b/>
          <w:color w:val="auto"/>
          <w:spacing w:val="6"/>
          <w:sz w:val="32"/>
          <w:szCs w:val="32"/>
          <w:highlight w:val="none"/>
        </w:rPr>
      </w:pPr>
    </w:p>
    <w:p w14:paraId="22E6309E">
      <w:pPr>
        <w:autoSpaceDE w:val="0"/>
        <w:autoSpaceDN w:val="0"/>
        <w:jc w:val="center"/>
        <w:rPr>
          <w:rFonts w:hint="eastAsia" w:ascii="仿宋" w:hAnsi="仿宋" w:eastAsia="仿宋" w:cs="仿宋"/>
          <w:b/>
          <w:color w:val="auto"/>
          <w:spacing w:val="6"/>
          <w:sz w:val="32"/>
          <w:szCs w:val="32"/>
          <w:highlight w:val="none"/>
        </w:rPr>
      </w:pPr>
    </w:p>
    <w:p w14:paraId="22907D10">
      <w:pPr>
        <w:autoSpaceDE w:val="0"/>
        <w:autoSpaceDN w:val="0"/>
        <w:jc w:val="center"/>
        <w:rPr>
          <w:rFonts w:hint="eastAsia" w:ascii="仿宋" w:hAnsi="仿宋" w:eastAsia="仿宋" w:cs="仿宋"/>
          <w:b/>
          <w:color w:val="auto"/>
          <w:spacing w:val="6"/>
          <w:sz w:val="32"/>
          <w:szCs w:val="32"/>
          <w:highlight w:val="none"/>
        </w:rPr>
      </w:pPr>
    </w:p>
    <w:p w14:paraId="380C3504">
      <w:pPr>
        <w:autoSpaceDE w:val="0"/>
        <w:autoSpaceDN w:val="0"/>
        <w:jc w:val="center"/>
        <w:rPr>
          <w:rFonts w:hint="eastAsia" w:ascii="仿宋" w:hAnsi="仿宋" w:eastAsia="仿宋" w:cs="仿宋"/>
          <w:b/>
          <w:color w:val="auto"/>
          <w:spacing w:val="6"/>
          <w:sz w:val="32"/>
          <w:szCs w:val="32"/>
          <w:highlight w:val="none"/>
        </w:rPr>
      </w:pPr>
    </w:p>
    <w:p w14:paraId="70E6A916">
      <w:pPr>
        <w:autoSpaceDE w:val="0"/>
        <w:autoSpaceDN w:val="0"/>
        <w:jc w:val="center"/>
        <w:rPr>
          <w:rFonts w:hint="eastAsia" w:ascii="仿宋" w:hAnsi="仿宋" w:eastAsia="仿宋" w:cs="仿宋"/>
          <w:b/>
          <w:color w:val="auto"/>
          <w:spacing w:val="6"/>
          <w:sz w:val="32"/>
          <w:szCs w:val="32"/>
          <w:highlight w:val="none"/>
        </w:rPr>
      </w:pPr>
    </w:p>
    <w:p w14:paraId="160C7757">
      <w:pPr>
        <w:autoSpaceDE w:val="0"/>
        <w:autoSpaceDN w:val="0"/>
        <w:jc w:val="center"/>
        <w:rPr>
          <w:rFonts w:hint="eastAsia" w:ascii="仿宋" w:hAnsi="仿宋" w:eastAsia="仿宋" w:cs="仿宋"/>
          <w:b/>
          <w:color w:val="auto"/>
          <w:spacing w:val="6"/>
          <w:sz w:val="32"/>
          <w:szCs w:val="32"/>
          <w:highlight w:val="none"/>
        </w:rPr>
      </w:pPr>
    </w:p>
    <w:p w14:paraId="44ACEEEF">
      <w:pPr>
        <w:autoSpaceDE w:val="0"/>
        <w:autoSpaceDN w:val="0"/>
        <w:jc w:val="center"/>
        <w:rPr>
          <w:rFonts w:hint="eastAsia" w:ascii="仿宋" w:hAnsi="仿宋" w:eastAsia="仿宋" w:cs="仿宋"/>
          <w:b/>
          <w:color w:val="auto"/>
          <w:spacing w:val="6"/>
          <w:sz w:val="32"/>
          <w:szCs w:val="32"/>
          <w:highlight w:val="none"/>
        </w:rPr>
      </w:pPr>
    </w:p>
    <w:p w14:paraId="58AB2451">
      <w:pPr>
        <w:autoSpaceDE w:val="0"/>
        <w:autoSpaceDN w:val="0"/>
        <w:jc w:val="center"/>
        <w:rPr>
          <w:rFonts w:hint="eastAsia" w:ascii="仿宋" w:hAnsi="仿宋" w:eastAsia="仿宋" w:cs="仿宋"/>
          <w:b/>
          <w:color w:val="auto"/>
          <w:spacing w:val="6"/>
          <w:sz w:val="32"/>
          <w:szCs w:val="32"/>
          <w:highlight w:val="none"/>
        </w:rPr>
      </w:pPr>
    </w:p>
    <w:p w14:paraId="119E0AE5">
      <w:pPr>
        <w:autoSpaceDE w:val="0"/>
        <w:autoSpaceDN w:val="0"/>
        <w:jc w:val="center"/>
        <w:rPr>
          <w:rFonts w:hint="eastAsia" w:ascii="仿宋" w:hAnsi="仿宋" w:eastAsia="仿宋" w:cs="仿宋"/>
          <w:b/>
          <w:color w:val="auto"/>
          <w:spacing w:val="6"/>
          <w:sz w:val="32"/>
          <w:szCs w:val="32"/>
          <w:highlight w:val="none"/>
        </w:rPr>
      </w:pPr>
    </w:p>
    <w:p w14:paraId="4FACA49A">
      <w:pPr>
        <w:autoSpaceDE w:val="0"/>
        <w:autoSpaceDN w:val="0"/>
        <w:jc w:val="center"/>
        <w:rPr>
          <w:rFonts w:hint="eastAsia" w:ascii="仿宋" w:hAnsi="仿宋" w:eastAsia="仿宋" w:cs="仿宋"/>
          <w:b/>
          <w:color w:val="auto"/>
          <w:spacing w:val="6"/>
          <w:sz w:val="32"/>
          <w:szCs w:val="32"/>
          <w:highlight w:val="none"/>
        </w:rPr>
      </w:pPr>
    </w:p>
    <w:p w14:paraId="3A23A86C">
      <w:pPr>
        <w:autoSpaceDE w:val="0"/>
        <w:autoSpaceDN w:val="0"/>
        <w:jc w:val="center"/>
        <w:rPr>
          <w:rFonts w:hint="eastAsia" w:ascii="仿宋" w:hAnsi="仿宋" w:eastAsia="仿宋" w:cs="仿宋"/>
          <w:b/>
          <w:color w:val="auto"/>
          <w:spacing w:val="6"/>
          <w:sz w:val="32"/>
          <w:szCs w:val="32"/>
          <w:highlight w:val="none"/>
        </w:rPr>
      </w:pPr>
    </w:p>
    <w:p w14:paraId="4B9CE662">
      <w:pPr>
        <w:autoSpaceDE w:val="0"/>
        <w:autoSpaceDN w:val="0"/>
        <w:jc w:val="center"/>
        <w:rPr>
          <w:rFonts w:hint="eastAsia" w:ascii="仿宋" w:hAnsi="仿宋" w:eastAsia="仿宋" w:cs="仿宋"/>
          <w:b/>
          <w:color w:val="auto"/>
          <w:spacing w:val="6"/>
          <w:sz w:val="32"/>
          <w:szCs w:val="32"/>
          <w:highlight w:val="none"/>
        </w:rPr>
      </w:pPr>
    </w:p>
    <w:p w14:paraId="6C693549">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50AF09D2">
      <w:pPr>
        <w:spacing w:line="360" w:lineRule="auto"/>
        <w:jc w:val="center"/>
        <w:rPr>
          <w:rFonts w:hint="eastAsia" w:ascii="仿宋" w:hAnsi="仿宋" w:eastAsia="仿宋" w:cs="仿宋"/>
          <w:color w:val="auto"/>
          <w:sz w:val="24"/>
          <w:highlight w:val="none"/>
          <w:u w:val="single"/>
        </w:rPr>
      </w:pPr>
    </w:p>
    <w:p w14:paraId="4725706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997558F">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EB53A2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_GB2312" w:hAnsi="仿宋" w:eastAsia="仿宋_GB2312" w:cs="Times New Roman"/>
          <w:b/>
          <w:bCs/>
          <w:snapToGrid w:val="0"/>
          <w:color w:val="auto"/>
          <w:kern w:val="28"/>
          <w:sz w:val="24"/>
          <w:highlight w:val="none"/>
          <w:u w:val="single"/>
        </w:rPr>
        <w:t>其他未列明行业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BDE38F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_GB2312" w:hAnsi="仿宋" w:eastAsia="仿宋_GB2312" w:cs="Times New Roman"/>
          <w:b/>
          <w:bCs/>
          <w:snapToGrid w:val="0"/>
          <w:color w:val="auto"/>
          <w:kern w:val="28"/>
          <w:sz w:val="24"/>
          <w:highlight w:val="none"/>
          <w:u w:val="single"/>
        </w:rPr>
        <w:t>其他未列明行业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08781C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B4AABF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B75038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14D5D1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C26AE36">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D3F5113">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E2029DD">
      <w:pPr>
        <w:spacing w:line="360" w:lineRule="auto"/>
        <w:ind w:right="420"/>
        <w:rPr>
          <w:rFonts w:hint="eastAsia" w:ascii="仿宋" w:hAnsi="仿宋" w:eastAsia="仿宋" w:cs="仿宋"/>
          <w:color w:val="auto"/>
          <w:sz w:val="24"/>
          <w:highlight w:val="none"/>
        </w:rPr>
      </w:pPr>
    </w:p>
    <w:p w14:paraId="77F7415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0F0E25D">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8F0D1B7">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3F4C37">
      <w:pPr>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br w:type="page"/>
      </w:r>
    </w:p>
    <w:p w14:paraId="2BF653CB">
      <w:pPr>
        <w:autoSpaceDE w:val="0"/>
        <w:autoSpaceDN w:val="0"/>
        <w:jc w:val="center"/>
        <w:rPr>
          <w:rFonts w:hint="eastAsia" w:ascii="仿宋" w:hAnsi="仿宋" w:eastAsia="仿宋" w:cs="Times New Roman"/>
          <w:b/>
          <w:color w:val="auto"/>
          <w:spacing w:val="6"/>
          <w:sz w:val="32"/>
          <w:szCs w:val="32"/>
          <w:highlight w:val="none"/>
        </w:rPr>
      </w:pPr>
      <w:r>
        <w:rPr>
          <w:rFonts w:hint="eastAsia" w:ascii="仿宋" w:hAnsi="仿宋" w:eastAsia="仿宋" w:cs="Times New Roman"/>
          <w:b/>
          <w:color w:val="auto"/>
          <w:spacing w:val="6"/>
          <w:sz w:val="32"/>
          <w:szCs w:val="32"/>
          <w:highlight w:val="none"/>
          <w:lang w:val="en-US" w:eastAsia="zh-CN"/>
        </w:rPr>
        <w:t>附件8：</w:t>
      </w:r>
      <w:r>
        <w:rPr>
          <w:rFonts w:hint="eastAsia" w:ascii="仿宋" w:hAnsi="仿宋" w:eastAsia="仿宋" w:cs="Times New Roman"/>
          <w:b/>
          <w:color w:val="auto"/>
          <w:spacing w:val="6"/>
          <w:sz w:val="32"/>
          <w:szCs w:val="32"/>
          <w:highlight w:val="none"/>
        </w:rPr>
        <w:t>政府采购活动现场确认声明书</w:t>
      </w:r>
    </w:p>
    <w:p w14:paraId="1B03B618">
      <w:pPr>
        <w:pStyle w:val="965"/>
        <w:spacing w:line="360" w:lineRule="auto"/>
        <w:ind w:firstLine="420"/>
        <w:rPr>
          <w:rFonts w:hint="eastAsia" w:ascii="宋体" w:hAnsi="宋体" w:eastAsia="宋体" w:cs="宋体"/>
          <w:color w:val="auto"/>
          <w:kern w:val="0"/>
          <w:szCs w:val="21"/>
          <w:highlight w:val="none"/>
          <w:u w:val="single"/>
          <w:lang w:eastAsia="zh-CN"/>
        </w:rPr>
      </w:pPr>
    </w:p>
    <w:p w14:paraId="41DCBA67">
      <w:pPr>
        <w:pStyle w:val="965"/>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Cs w:val="21"/>
          <w:highlight w:val="none"/>
          <w:u w:val="single"/>
          <w:lang w:eastAsia="zh-CN"/>
        </w:rPr>
        <w:t>浙江华耀建设咨询有限公司</w:t>
      </w:r>
      <w:r>
        <w:rPr>
          <w:rFonts w:hint="eastAsia" w:ascii="仿宋" w:hAnsi="仿宋" w:eastAsia="仿宋" w:cs="仿宋"/>
          <w:color w:val="auto"/>
          <w:kern w:val="0"/>
          <w:szCs w:val="21"/>
          <w:highlight w:val="none"/>
        </w:rPr>
        <w:t>：</w:t>
      </w:r>
    </w:p>
    <w:p w14:paraId="44A09147">
      <w:pPr>
        <w:pStyle w:val="965"/>
        <w:spacing w:line="360" w:lineRule="auto"/>
        <w:ind w:firstLine="444"/>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w:t>
      </w:r>
      <w:r>
        <w:rPr>
          <w:rFonts w:hint="eastAsia" w:ascii="仿宋" w:hAnsi="仿宋" w:eastAsia="仿宋" w:cs="仿宋"/>
          <w:color w:val="auto"/>
          <w:spacing w:val="6"/>
          <w:szCs w:val="21"/>
          <w:highlight w:val="none"/>
          <w:u w:val="single"/>
          <w:lang w:val="en-US" w:eastAsia="zh-CN"/>
        </w:rPr>
        <w:t xml:space="preserve">      </w:t>
      </w:r>
      <w:r>
        <w:rPr>
          <w:rFonts w:hint="eastAsia" w:ascii="仿宋" w:hAnsi="仿宋" w:eastAsia="仿宋" w:cs="仿宋"/>
          <w:color w:val="auto"/>
          <w:spacing w:val="6"/>
          <w:szCs w:val="21"/>
          <w:highlight w:val="none"/>
          <w:u w:val="none"/>
          <w:lang w:val="en-US" w:eastAsia="zh-CN"/>
        </w:rPr>
        <w:t>（授权代表姓名）</w:t>
      </w:r>
      <w:r>
        <w:rPr>
          <w:rFonts w:hint="eastAsia" w:ascii="仿宋" w:hAnsi="仿宋" w:eastAsia="仿宋" w:cs="仿宋"/>
          <w:color w:val="auto"/>
          <w:spacing w:val="6"/>
          <w:szCs w:val="21"/>
          <w:highlight w:val="none"/>
        </w:rPr>
        <w:t>经由</w:t>
      </w:r>
      <w:r>
        <w:rPr>
          <w:rFonts w:hint="eastAsia" w:ascii="仿宋" w:hAnsi="仿宋" w:eastAsia="仿宋" w:cs="仿宋"/>
          <w:color w:val="auto"/>
          <w:spacing w:val="6"/>
          <w:szCs w:val="21"/>
          <w:highlight w:val="none"/>
          <w:u w:val="single"/>
          <w:lang w:val="en-US" w:eastAsia="zh-CN"/>
        </w:rPr>
        <w:t xml:space="preserve">      </w:t>
      </w:r>
      <w:r>
        <w:rPr>
          <w:rFonts w:hint="eastAsia" w:ascii="仿宋" w:hAnsi="仿宋" w:eastAsia="仿宋" w:cs="仿宋"/>
          <w:color w:val="auto"/>
          <w:spacing w:val="6"/>
          <w:szCs w:val="21"/>
          <w:highlight w:val="none"/>
          <w:u w:val="none"/>
        </w:rPr>
        <w:t>（单位）</w:t>
      </w:r>
      <w:r>
        <w:rPr>
          <w:rFonts w:hint="eastAsia" w:ascii="仿宋" w:hAnsi="仿宋" w:eastAsia="仿宋" w:cs="仿宋"/>
          <w:color w:val="auto"/>
          <w:spacing w:val="6"/>
          <w:szCs w:val="21"/>
          <w:highlight w:val="none"/>
          <w:u w:val="single"/>
          <w:lang w:val="en-US" w:eastAsia="zh-CN"/>
        </w:rPr>
        <w:t xml:space="preserve">     </w:t>
      </w:r>
      <w:r>
        <w:rPr>
          <w:rFonts w:hint="eastAsia" w:ascii="仿宋" w:hAnsi="仿宋" w:eastAsia="仿宋" w:cs="仿宋"/>
          <w:color w:val="auto"/>
          <w:spacing w:val="6"/>
          <w:szCs w:val="21"/>
          <w:highlight w:val="none"/>
        </w:rPr>
        <w:t>（法定代表人姓名）合法授权参加</w:t>
      </w:r>
      <w:r>
        <w:rPr>
          <w:rFonts w:hint="eastAsia" w:ascii="仿宋" w:hAnsi="仿宋" w:eastAsia="仿宋" w:cs="仿宋"/>
          <w:color w:val="auto"/>
          <w:spacing w:val="6"/>
          <w:szCs w:val="21"/>
          <w:highlight w:val="none"/>
          <w:u w:val="single"/>
          <w:lang w:eastAsia="zh-CN"/>
        </w:rPr>
        <w:t>上城区2025年度市政、市容、环卫、绿化应急处理项目</w:t>
      </w:r>
      <w:r>
        <w:rPr>
          <w:rFonts w:hint="eastAsia" w:ascii="仿宋" w:hAnsi="仿宋" w:eastAsia="仿宋" w:cs="仿宋"/>
          <w:color w:val="auto"/>
          <w:spacing w:val="6"/>
          <w:szCs w:val="21"/>
          <w:highlight w:val="none"/>
          <w:u w:val="single"/>
        </w:rPr>
        <w:t>（编号：</w:t>
      </w:r>
      <w:r>
        <w:rPr>
          <w:rFonts w:hint="eastAsia" w:ascii="仿宋" w:hAnsi="仿宋" w:eastAsia="仿宋" w:cs="仿宋"/>
          <w:color w:val="auto"/>
          <w:spacing w:val="6"/>
          <w:szCs w:val="21"/>
          <w:highlight w:val="none"/>
          <w:u w:val="single"/>
          <w:lang w:eastAsia="zh-CN"/>
        </w:rPr>
        <w:t>SCZF-ZJHY-20250109</w:t>
      </w:r>
      <w:r>
        <w:rPr>
          <w:rFonts w:hint="eastAsia" w:ascii="仿宋" w:hAnsi="仿宋" w:eastAsia="仿宋" w:cs="仿宋"/>
          <w:color w:val="auto"/>
          <w:spacing w:val="6"/>
          <w:szCs w:val="21"/>
          <w:highlight w:val="none"/>
          <w:u w:val="single"/>
        </w:rPr>
        <w:t>）</w:t>
      </w:r>
      <w:r>
        <w:rPr>
          <w:rFonts w:hint="eastAsia" w:ascii="仿宋" w:hAnsi="仿宋" w:eastAsia="仿宋" w:cs="仿宋"/>
          <w:color w:val="auto"/>
          <w:spacing w:val="6"/>
          <w:szCs w:val="21"/>
          <w:highlight w:val="none"/>
        </w:rPr>
        <w:t>政府采购活动，经与本单位法人代表（负责人）联系确认，现就有关公平竞争事项郑重声明如下：</w:t>
      </w:r>
    </w:p>
    <w:p w14:paraId="630C16FF">
      <w:pPr>
        <w:pStyle w:val="964"/>
        <w:widowControl/>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一、本单位与采购人之间 □不存在利害关系 □存在下列利害关系：</w:t>
      </w:r>
    </w:p>
    <w:p w14:paraId="2403F14D">
      <w:pPr>
        <w:pStyle w:val="964"/>
        <w:widowControl/>
        <w:adjustRightInd w:val="0"/>
        <w:snapToGrid w:val="0"/>
        <w:spacing w:line="36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39504784">
      <w:pPr>
        <w:pStyle w:val="964"/>
        <w:widowControl/>
        <w:adjustRightInd w:val="0"/>
        <w:snapToGrid w:val="0"/>
        <w:spacing w:line="36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390320D0">
      <w:pPr>
        <w:pStyle w:val="964"/>
        <w:widowControl/>
        <w:adjustRightInd w:val="0"/>
        <w:snapToGrid w:val="0"/>
        <w:spacing w:line="360" w:lineRule="auto"/>
        <w:ind w:firstLine="444"/>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p>
    <w:p w14:paraId="7B50A52E">
      <w:pPr>
        <w:pStyle w:val="965"/>
        <w:spacing w:line="36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A.法定代表人或负责人或实际控制人是同一人</w:t>
      </w:r>
    </w:p>
    <w:p w14:paraId="40392B94">
      <w:pPr>
        <w:pStyle w:val="965"/>
        <w:spacing w:line="360" w:lineRule="auto"/>
        <w:ind w:firstLine="420"/>
        <w:rPr>
          <w:rFonts w:hint="eastAsia" w:ascii="仿宋" w:hAnsi="仿宋" w:eastAsia="仿宋" w:cs="仿宋"/>
          <w:color w:val="auto"/>
          <w:spacing w:val="6"/>
          <w:szCs w:val="21"/>
          <w:highlight w:val="none"/>
        </w:rPr>
      </w:pPr>
      <w:r>
        <w:rPr>
          <w:rFonts w:hint="eastAsia" w:ascii="仿宋" w:hAnsi="仿宋" w:eastAsia="仿宋" w:cs="仿宋"/>
          <w:color w:val="auto"/>
          <w:kern w:val="0"/>
          <w:szCs w:val="21"/>
          <w:highlight w:val="none"/>
        </w:rPr>
        <w:t xml:space="preserve">  B.法定代表人或负责人或实际控制人是夫妻关系</w:t>
      </w:r>
    </w:p>
    <w:p w14:paraId="33BEC3F9">
      <w:pPr>
        <w:pStyle w:val="965"/>
        <w:spacing w:line="360" w:lineRule="auto"/>
        <w:ind w:firstLine="420"/>
        <w:rPr>
          <w:rFonts w:hint="eastAsia" w:ascii="仿宋" w:hAnsi="仿宋" w:eastAsia="仿宋" w:cs="仿宋"/>
          <w:color w:val="auto"/>
          <w:spacing w:val="6"/>
          <w:szCs w:val="21"/>
          <w:highlight w:val="none"/>
        </w:rPr>
      </w:pPr>
      <w:r>
        <w:rPr>
          <w:rFonts w:hint="eastAsia" w:ascii="仿宋" w:hAnsi="仿宋" w:eastAsia="仿宋" w:cs="仿宋"/>
          <w:color w:val="auto"/>
          <w:kern w:val="0"/>
          <w:szCs w:val="21"/>
          <w:highlight w:val="none"/>
        </w:rPr>
        <w:t xml:space="preserve">  C.法定代表人或负责人或实际控制人是直系血亲关系</w:t>
      </w:r>
    </w:p>
    <w:p w14:paraId="490CE475">
      <w:pPr>
        <w:pStyle w:val="965"/>
        <w:spacing w:line="360" w:lineRule="auto"/>
        <w:ind w:firstLine="420"/>
        <w:rPr>
          <w:rFonts w:hint="eastAsia" w:ascii="仿宋" w:hAnsi="仿宋" w:eastAsia="仿宋" w:cs="仿宋"/>
          <w:color w:val="auto"/>
          <w:spacing w:val="6"/>
          <w:szCs w:val="21"/>
          <w:highlight w:val="none"/>
        </w:rPr>
      </w:pPr>
      <w:r>
        <w:rPr>
          <w:rFonts w:hint="eastAsia" w:ascii="仿宋" w:hAnsi="仿宋" w:eastAsia="仿宋" w:cs="仿宋"/>
          <w:color w:val="auto"/>
          <w:kern w:val="0"/>
          <w:szCs w:val="21"/>
          <w:highlight w:val="none"/>
        </w:rPr>
        <w:t xml:space="preserve">  D.法定代表人或负责人或实际控制人存在三代以内旁系血亲关系</w:t>
      </w:r>
    </w:p>
    <w:p w14:paraId="70465695">
      <w:pPr>
        <w:pStyle w:val="965"/>
        <w:spacing w:line="36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E.法定代表人或负责人或实际控制人存在近姻亲关系</w:t>
      </w:r>
    </w:p>
    <w:p w14:paraId="4CAA39F9">
      <w:pPr>
        <w:pStyle w:val="965"/>
        <w:spacing w:line="36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F.法定代表人或负责人或实际控制人存在股份控制或实际控制关系</w:t>
      </w:r>
    </w:p>
    <w:p w14:paraId="1DFE3769">
      <w:pPr>
        <w:pStyle w:val="965"/>
        <w:spacing w:line="36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G.存在共同直接或间接投资设立子公司、联营企业和合营企业情况</w:t>
      </w:r>
    </w:p>
    <w:p w14:paraId="550B6C69">
      <w:pPr>
        <w:pStyle w:val="965"/>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H.存在分级代理或代销关系、同一生产制造商关系、</w:t>
      </w:r>
      <w:r>
        <w:rPr>
          <w:rFonts w:hint="eastAsia" w:ascii="仿宋" w:hAnsi="仿宋" w:eastAsia="仿宋" w:cs="仿宋"/>
          <w:color w:val="auto"/>
          <w:szCs w:val="21"/>
          <w:highlight w:val="none"/>
        </w:rPr>
        <w:t>管理关系、重要业务（占主营业务收入50%以上）或重要财务往来关系（如融资）等其他实质性控制关系</w:t>
      </w:r>
    </w:p>
    <w:p w14:paraId="03F85F0E">
      <w:pPr>
        <w:pStyle w:val="965"/>
        <w:spacing w:line="360" w:lineRule="auto"/>
        <w:ind w:firstLine="420"/>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I</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其他利害关系情况</w:t>
      </w:r>
      <w:r>
        <w:rPr>
          <w:rFonts w:hint="eastAsia" w:ascii="仿宋" w:hAnsi="仿宋" w:eastAsia="仿宋" w:cs="仿宋"/>
          <w:color w:val="auto"/>
          <w:kern w:val="0"/>
          <w:szCs w:val="21"/>
          <w:highlight w:val="none"/>
        </w:rPr>
        <w:t>。</w:t>
      </w:r>
    </w:p>
    <w:p w14:paraId="5CB538BC">
      <w:pPr>
        <w:pStyle w:val="964"/>
        <w:widowControl/>
        <w:adjustRightInd w:val="0"/>
        <w:snapToGrid w:val="0"/>
        <w:spacing w:line="360" w:lineRule="auto"/>
        <w:ind w:left="397"/>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三、现已清楚知道并</w:t>
      </w:r>
      <w:r>
        <w:rPr>
          <w:rFonts w:hint="eastAsia" w:ascii="仿宋" w:hAnsi="仿宋" w:eastAsia="仿宋" w:cs="仿宋"/>
          <w:color w:val="auto"/>
          <w:kern w:val="0"/>
          <w:szCs w:val="21"/>
          <w:highlight w:val="none"/>
        </w:rPr>
        <w:t>严格遵守政府采购法律法规和现场纪律。</w:t>
      </w:r>
    </w:p>
    <w:p w14:paraId="68513A23">
      <w:pPr>
        <w:pStyle w:val="964"/>
        <w:widowControl/>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四、我发现</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项利害关系。</w:t>
      </w:r>
    </w:p>
    <w:p w14:paraId="12DA844F">
      <w:pPr>
        <w:pStyle w:val="964"/>
        <w:widowControl/>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五、经检查确认所有投标人投标文件□不存在密封包装问题  □存在密封包装问题（具体指出）</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w:t>
      </w:r>
    </w:p>
    <w:p w14:paraId="024612C9">
      <w:pPr>
        <w:pStyle w:val="964"/>
        <w:widowControl/>
        <w:adjustRightInd w:val="0"/>
        <w:snapToGrid w:val="0"/>
        <w:spacing w:line="360" w:lineRule="auto"/>
        <w:ind w:firstLine="420"/>
        <w:rPr>
          <w:rFonts w:hint="eastAsia" w:ascii="仿宋" w:hAnsi="仿宋" w:eastAsia="仿宋" w:cs="仿宋"/>
          <w:color w:val="auto"/>
          <w:kern w:val="0"/>
          <w:szCs w:val="21"/>
          <w:highlight w:val="none"/>
        </w:rPr>
      </w:pPr>
    </w:p>
    <w:p w14:paraId="31EB844E">
      <w:pPr>
        <w:pStyle w:val="965"/>
        <w:spacing w:line="360" w:lineRule="auto"/>
        <w:ind w:firstLine="42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供应商代表签名</w:t>
      </w:r>
      <w:r>
        <w:rPr>
          <w:rFonts w:hint="eastAsia" w:ascii="仿宋" w:hAnsi="仿宋" w:eastAsia="仿宋" w:cs="仿宋"/>
          <w:color w:val="auto"/>
          <w:szCs w:val="21"/>
          <w:highlight w:val="none"/>
          <w:lang w:eastAsia="zh-CN"/>
        </w:rPr>
        <w:t>：</w:t>
      </w:r>
    </w:p>
    <w:p w14:paraId="3637BF97">
      <w:pPr>
        <w:spacing w:before="50" w:after="50" w:line="360" w:lineRule="auto"/>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73BDA780">
      <w:pPr>
        <w:pStyle w:val="965"/>
        <w:spacing w:line="500" w:lineRule="exact"/>
        <w:ind w:firstLine="482"/>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注：开标截止投标文件解密后务必将《政府采购活动现场确认声明书》填写完并签名，扫描件发送至项目联系人邮箱（</w:t>
      </w:r>
      <w:r>
        <w:rPr>
          <w:rFonts w:hint="eastAsia" w:ascii="仿宋" w:hAnsi="仿宋" w:eastAsia="仿宋" w:cs="仿宋"/>
          <w:b/>
          <w:color w:val="auto"/>
          <w:sz w:val="24"/>
          <w:szCs w:val="24"/>
          <w:highlight w:val="none"/>
          <w:lang w:val="en-US" w:eastAsia="zh-CN"/>
        </w:rPr>
        <w:t>349413365</w:t>
      </w:r>
      <w:r>
        <w:rPr>
          <w:rFonts w:hint="eastAsia" w:ascii="仿宋" w:hAnsi="仿宋" w:eastAsia="仿宋" w:cs="仿宋"/>
          <w:b/>
          <w:color w:val="auto"/>
          <w:sz w:val="24"/>
          <w:szCs w:val="24"/>
          <w:highlight w:val="none"/>
        </w:rPr>
        <w:t>@qq.com）。</w:t>
      </w:r>
    </w:p>
    <w:p w14:paraId="75CA0045">
      <w:pPr>
        <w:spacing w:line="360" w:lineRule="auto"/>
        <w:rPr>
          <w:rFonts w:hint="eastAsia" w:ascii="仿宋" w:hAnsi="仿宋" w:eastAsia="仿宋" w:cs="仿宋"/>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7EB8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05DC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7" w:name="_Toc91899912"/>
    <w:bookmarkStart w:id="408" w:name="_Toc164085800"/>
    <w:bookmarkStart w:id="409" w:name="_Toc131845147"/>
    <w:bookmarkStart w:id="410" w:name="_Toc36110187"/>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BD06">
    <w:pPr>
      <w:pStyle w:val="39"/>
      <w:framePr w:wrap="around" w:vAnchor="text" w:hAnchor="margin" w:xAlign="right" w:y="1"/>
      <w:rPr>
        <w:rStyle w:val="73"/>
      </w:rPr>
    </w:pPr>
    <w:r>
      <w:fldChar w:fldCharType="begin"/>
    </w:r>
    <w:r>
      <w:rPr>
        <w:rStyle w:val="73"/>
      </w:rPr>
      <w:instrText xml:space="preserve">PAGE  </w:instrText>
    </w:r>
    <w:r>
      <w:fldChar w:fldCharType="end"/>
    </w:r>
  </w:p>
  <w:p w14:paraId="1D586C9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C47B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916B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7DAB8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A288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8C984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2A0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383CA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7CC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556C6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F762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ECDE3">
    <w:pPr>
      <w:pStyle w:val="39"/>
      <w:framePr w:wrap="around" w:vAnchor="text" w:hAnchor="margin" w:xAlign="right" w:y="1"/>
      <w:rPr>
        <w:rStyle w:val="73"/>
      </w:rPr>
    </w:pPr>
    <w:r>
      <w:fldChar w:fldCharType="begin"/>
    </w:r>
    <w:r>
      <w:rPr>
        <w:rStyle w:val="73"/>
      </w:rPr>
      <w:instrText xml:space="preserve">PAGE  </w:instrText>
    </w:r>
    <w:r>
      <w:fldChar w:fldCharType="end"/>
    </w:r>
  </w:p>
  <w:p w14:paraId="6807B377">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47A82">
    <w:pPr>
      <w:pStyle w:val="40"/>
      <w:pBdr>
        <w:bottom w:val="single" w:color="auto" w:sz="6" w:space="4"/>
      </w:pBdr>
      <w:jc w:val="right"/>
    </w:pPr>
    <w:r>
      <w:t></w:t>
    </w:r>
    <w:r>
      <w:rPr>
        <w:rFonts w:hint="eastAsia"/>
      </w:rPr>
      <w:t xml:space="preserve">             </w:t>
    </w:r>
    <w:r>
      <w:t>杭州市政府采购公开招标文件</w:t>
    </w:r>
  </w:p>
  <w:p w14:paraId="7FDFFCE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30C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22D2">
    <w:pPr>
      <w:pStyle w:val="40"/>
      <w:rPr>
        <w:rFonts w:ascii="仿宋_GB2312" w:eastAsia="仿宋_GB2312"/>
        <w:b/>
        <w:i/>
        <w:u w:val="single"/>
      </w:rPr>
    </w:pPr>
    <w:r>
      <w:t></w:t>
    </w:r>
    <w:r>
      <w:rPr>
        <w:rFonts w:hint="eastAsia"/>
      </w:rPr>
      <w:t xml:space="preserve">                                                  </w:t>
    </w:r>
    <w:r>
      <w:t xml:space="preserve">             杭州市政府采购公开招标文件</w:t>
    </w:r>
  </w:p>
  <w:p w14:paraId="4E59EC5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0792">
    <w:pPr>
      <w:pStyle w:val="40"/>
    </w:pPr>
    <w:r>
      <w:t></w:t>
    </w:r>
    <w:r>
      <w:rPr>
        <w:rFonts w:hint="eastAsia"/>
      </w:rPr>
      <w:t xml:space="preserve">         </w:t>
    </w:r>
  </w:p>
  <w:p w14:paraId="40495F2F">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DFC1">
    <w:pPr>
      <w:pStyle w:val="40"/>
      <w:jc w:val="right"/>
      <w:rPr>
        <w:rFonts w:ascii="仿宋_GB2312" w:eastAsia="仿宋_GB2312"/>
        <w:b/>
        <w:i/>
        <w:u w:val="single"/>
      </w:rPr>
    </w:pPr>
    <w:r>
      <w:rPr>
        <w:rFonts w:hint="eastAsia"/>
      </w:rPr>
      <w:t xml:space="preserve">                                  </w:t>
    </w:r>
    <w:r>
      <w:t>杭州市政府采购公开招标文件</w:t>
    </w:r>
  </w:p>
  <w:p w14:paraId="72608D7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4BBBB">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D662D">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548F">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12C0C"/>
    <w:multiLevelType w:val="multilevel"/>
    <w:tmpl w:val="1EA12C0C"/>
    <w:lvl w:ilvl="0" w:tentative="0">
      <w:start w:val="1"/>
      <w:numFmt w:val="decimal"/>
      <w:lvlText w:val="%1."/>
      <w:lvlJc w:val="left"/>
      <w:pPr>
        <w:ind w:left="922" w:hanging="36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3BFD1A7E"/>
    <w:multiLevelType w:val="multilevel"/>
    <w:tmpl w:val="3BFD1A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C57FC6"/>
    <w:multiLevelType w:val="multilevel"/>
    <w:tmpl w:val="44C57FC6"/>
    <w:lvl w:ilvl="0" w:tentative="0">
      <w:start w:val="1"/>
      <w:numFmt w:val="decimal"/>
      <w:lvlText w:val="%1）"/>
      <w:lvlJc w:val="left"/>
      <w:pPr>
        <w:ind w:left="840" w:hanging="360"/>
      </w:pPr>
      <w:rPr>
        <w:rFonts w:hint="default" w:hAnsi="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ZTJjNmU4MzUyMmI4MDdiYWNjZWJmNjFlNjY1Mm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B9"/>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3"/>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661BB"/>
    <w:rsid w:val="0186237A"/>
    <w:rsid w:val="019F7441"/>
    <w:rsid w:val="01B37585"/>
    <w:rsid w:val="01D55165"/>
    <w:rsid w:val="01DF6BF8"/>
    <w:rsid w:val="01EC2C57"/>
    <w:rsid w:val="025F0711"/>
    <w:rsid w:val="026B2E25"/>
    <w:rsid w:val="02824D4D"/>
    <w:rsid w:val="028D5673"/>
    <w:rsid w:val="02DC4B10"/>
    <w:rsid w:val="02DD76CE"/>
    <w:rsid w:val="02F36323"/>
    <w:rsid w:val="02F5619C"/>
    <w:rsid w:val="0326446A"/>
    <w:rsid w:val="032D5555"/>
    <w:rsid w:val="035E700F"/>
    <w:rsid w:val="0361440A"/>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15AA0"/>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F303F"/>
    <w:rsid w:val="0D827401"/>
    <w:rsid w:val="0D84094E"/>
    <w:rsid w:val="0D8A00E9"/>
    <w:rsid w:val="0D8D589E"/>
    <w:rsid w:val="0DA01C73"/>
    <w:rsid w:val="0DD63300"/>
    <w:rsid w:val="0DF50604"/>
    <w:rsid w:val="0DF702FE"/>
    <w:rsid w:val="0E060E51"/>
    <w:rsid w:val="0E1704E7"/>
    <w:rsid w:val="0E5604B2"/>
    <w:rsid w:val="0E6D5D79"/>
    <w:rsid w:val="0E9D0089"/>
    <w:rsid w:val="0EB803EE"/>
    <w:rsid w:val="0EF94D4B"/>
    <w:rsid w:val="0F4958DC"/>
    <w:rsid w:val="0F515DF7"/>
    <w:rsid w:val="0F596BA8"/>
    <w:rsid w:val="0F6248D2"/>
    <w:rsid w:val="0F693536"/>
    <w:rsid w:val="0F7539AF"/>
    <w:rsid w:val="0F7B0511"/>
    <w:rsid w:val="0F7B76D9"/>
    <w:rsid w:val="0F816ACD"/>
    <w:rsid w:val="0F9832DB"/>
    <w:rsid w:val="0FBF3FD2"/>
    <w:rsid w:val="0FBF7FF3"/>
    <w:rsid w:val="0FED7687"/>
    <w:rsid w:val="10646583"/>
    <w:rsid w:val="107D4B15"/>
    <w:rsid w:val="108A3C80"/>
    <w:rsid w:val="10C26171"/>
    <w:rsid w:val="10F33360"/>
    <w:rsid w:val="10FC16EA"/>
    <w:rsid w:val="110F1D40"/>
    <w:rsid w:val="11266F33"/>
    <w:rsid w:val="115B0799"/>
    <w:rsid w:val="118963A1"/>
    <w:rsid w:val="11C6522A"/>
    <w:rsid w:val="11E104CC"/>
    <w:rsid w:val="11E20309"/>
    <w:rsid w:val="12255233"/>
    <w:rsid w:val="12530213"/>
    <w:rsid w:val="127723A9"/>
    <w:rsid w:val="12862074"/>
    <w:rsid w:val="12883966"/>
    <w:rsid w:val="129E45B4"/>
    <w:rsid w:val="12D81596"/>
    <w:rsid w:val="13072A44"/>
    <w:rsid w:val="130D1EB8"/>
    <w:rsid w:val="135B70C7"/>
    <w:rsid w:val="135F4BE2"/>
    <w:rsid w:val="139B1A0A"/>
    <w:rsid w:val="139D25C7"/>
    <w:rsid w:val="13BF3CE4"/>
    <w:rsid w:val="141008D8"/>
    <w:rsid w:val="14125FE6"/>
    <w:rsid w:val="141C6857"/>
    <w:rsid w:val="146D271E"/>
    <w:rsid w:val="14982588"/>
    <w:rsid w:val="149A5AD9"/>
    <w:rsid w:val="14A7619D"/>
    <w:rsid w:val="150536C3"/>
    <w:rsid w:val="150C1963"/>
    <w:rsid w:val="151447A0"/>
    <w:rsid w:val="154A6454"/>
    <w:rsid w:val="15762120"/>
    <w:rsid w:val="15B1380F"/>
    <w:rsid w:val="16A8729C"/>
    <w:rsid w:val="16B33777"/>
    <w:rsid w:val="16BC70A7"/>
    <w:rsid w:val="16C6339E"/>
    <w:rsid w:val="172F2D79"/>
    <w:rsid w:val="17557BEF"/>
    <w:rsid w:val="17D349C1"/>
    <w:rsid w:val="1830729E"/>
    <w:rsid w:val="1870062C"/>
    <w:rsid w:val="18817102"/>
    <w:rsid w:val="18830A15"/>
    <w:rsid w:val="18852B28"/>
    <w:rsid w:val="188B5321"/>
    <w:rsid w:val="189D783A"/>
    <w:rsid w:val="18D467A4"/>
    <w:rsid w:val="19932372"/>
    <w:rsid w:val="19A20DD5"/>
    <w:rsid w:val="19AE03F1"/>
    <w:rsid w:val="1A071A03"/>
    <w:rsid w:val="1A1F16AE"/>
    <w:rsid w:val="1A3A0F02"/>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810E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9B481C"/>
    <w:rsid w:val="1EA703CC"/>
    <w:rsid w:val="1EB7330C"/>
    <w:rsid w:val="1F0A0FF3"/>
    <w:rsid w:val="1F5771FF"/>
    <w:rsid w:val="1F7A44BA"/>
    <w:rsid w:val="1FD52DD5"/>
    <w:rsid w:val="1FE868A9"/>
    <w:rsid w:val="20034907"/>
    <w:rsid w:val="20173E4B"/>
    <w:rsid w:val="204E48BC"/>
    <w:rsid w:val="207B09D2"/>
    <w:rsid w:val="208921B3"/>
    <w:rsid w:val="20973DEB"/>
    <w:rsid w:val="20B26522"/>
    <w:rsid w:val="20B44310"/>
    <w:rsid w:val="211116EB"/>
    <w:rsid w:val="216133FC"/>
    <w:rsid w:val="21D56769"/>
    <w:rsid w:val="21E52EF3"/>
    <w:rsid w:val="21FB5D7B"/>
    <w:rsid w:val="22015E94"/>
    <w:rsid w:val="220B1C3D"/>
    <w:rsid w:val="221D1D20"/>
    <w:rsid w:val="22334A87"/>
    <w:rsid w:val="22A8596F"/>
    <w:rsid w:val="22BE6801"/>
    <w:rsid w:val="233500BF"/>
    <w:rsid w:val="23377FF7"/>
    <w:rsid w:val="236B425F"/>
    <w:rsid w:val="23836192"/>
    <w:rsid w:val="23901F29"/>
    <w:rsid w:val="239C0061"/>
    <w:rsid w:val="23B908A4"/>
    <w:rsid w:val="23E95BEF"/>
    <w:rsid w:val="23FD0064"/>
    <w:rsid w:val="245375B0"/>
    <w:rsid w:val="24642C0A"/>
    <w:rsid w:val="24AD52A9"/>
    <w:rsid w:val="24B22173"/>
    <w:rsid w:val="24B95AD9"/>
    <w:rsid w:val="24BE24DA"/>
    <w:rsid w:val="24CF5825"/>
    <w:rsid w:val="24D663E6"/>
    <w:rsid w:val="24D77F2B"/>
    <w:rsid w:val="258424AE"/>
    <w:rsid w:val="258B00E2"/>
    <w:rsid w:val="25A917A6"/>
    <w:rsid w:val="25BE27CC"/>
    <w:rsid w:val="25F74A5C"/>
    <w:rsid w:val="2628662C"/>
    <w:rsid w:val="262D45DE"/>
    <w:rsid w:val="26871DC8"/>
    <w:rsid w:val="26A53EF9"/>
    <w:rsid w:val="26A94201"/>
    <w:rsid w:val="26AC274F"/>
    <w:rsid w:val="27044A29"/>
    <w:rsid w:val="27132CAA"/>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72D11"/>
    <w:rsid w:val="2BBF00EC"/>
    <w:rsid w:val="2BC37CFD"/>
    <w:rsid w:val="2BD5237F"/>
    <w:rsid w:val="2BE536CE"/>
    <w:rsid w:val="2BE758D9"/>
    <w:rsid w:val="2C006140"/>
    <w:rsid w:val="2C09049E"/>
    <w:rsid w:val="2C0A653C"/>
    <w:rsid w:val="2C191F85"/>
    <w:rsid w:val="2CD23AFF"/>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1741D6"/>
    <w:rsid w:val="314550B7"/>
    <w:rsid w:val="319C6071"/>
    <w:rsid w:val="31AC537E"/>
    <w:rsid w:val="31E3679B"/>
    <w:rsid w:val="31E732FD"/>
    <w:rsid w:val="32517576"/>
    <w:rsid w:val="32BE5C2C"/>
    <w:rsid w:val="32F96CA4"/>
    <w:rsid w:val="32FB6478"/>
    <w:rsid w:val="330874D5"/>
    <w:rsid w:val="33263B3F"/>
    <w:rsid w:val="336963EB"/>
    <w:rsid w:val="338115F3"/>
    <w:rsid w:val="33816EEB"/>
    <w:rsid w:val="33EB55CD"/>
    <w:rsid w:val="33EC4C02"/>
    <w:rsid w:val="340D2360"/>
    <w:rsid w:val="3410665D"/>
    <w:rsid w:val="34211214"/>
    <w:rsid w:val="342E63AB"/>
    <w:rsid w:val="34950E68"/>
    <w:rsid w:val="34986E94"/>
    <w:rsid w:val="34AF62C9"/>
    <w:rsid w:val="34CB4388"/>
    <w:rsid w:val="34F736F9"/>
    <w:rsid w:val="34FA6E12"/>
    <w:rsid w:val="353C2FD7"/>
    <w:rsid w:val="354D7158"/>
    <w:rsid w:val="358D5588"/>
    <w:rsid w:val="363A3B40"/>
    <w:rsid w:val="365302AE"/>
    <w:rsid w:val="36607A0A"/>
    <w:rsid w:val="366E227C"/>
    <w:rsid w:val="366F2E0D"/>
    <w:rsid w:val="367B6A5C"/>
    <w:rsid w:val="36A74ADA"/>
    <w:rsid w:val="36AD60D5"/>
    <w:rsid w:val="36B224F9"/>
    <w:rsid w:val="36C26992"/>
    <w:rsid w:val="36EC0CC9"/>
    <w:rsid w:val="373F410B"/>
    <w:rsid w:val="37EE7094"/>
    <w:rsid w:val="38296C89"/>
    <w:rsid w:val="383002EB"/>
    <w:rsid w:val="38586797"/>
    <w:rsid w:val="38AC0BE2"/>
    <w:rsid w:val="38BC0149"/>
    <w:rsid w:val="38D87D1C"/>
    <w:rsid w:val="39624DC5"/>
    <w:rsid w:val="39636459"/>
    <w:rsid w:val="396B7F6C"/>
    <w:rsid w:val="39B417A9"/>
    <w:rsid w:val="39FC5695"/>
    <w:rsid w:val="3A006D8E"/>
    <w:rsid w:val="3A3651E5"/>
    <w:rsid w:val="3A3C7DF7"/>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16EEB"/>
    <w:rsid w:val="3DE041CB"/>
    <w:rsid w:val="3E0D48F6"/>
    <w:rsid w:val="3E1868B4"/>
    <w:rsid w:val="3E377251"/>
    <w:rsid w:val="3E42664B"/>
    <w:rsid w:val="3E5A7334"/>
    <w:rsid w:val="3E7B5D6B"/>
    <w:rsid w:val="3E843E66"/>
    <w:rsid w:val="3E8F51FE"/>
    <w:rsid w:val="3E926F87"/>
    <w:rsid w:val="3E9A59DE"/>
    <w:rsid w:val="3EAF4836"/>
    <w:rsid w:val="3EC33DFA"/>
    <w:rsid w:val="3EEF2D03"/>
    <w:rsid w:val="3F060E16"/>
    <w:rsid w:val="3F1D1096"/>
    <w:rsid w:val="3F2F0234"/>
    <w:rsid w:val="3F6363FE"/>
    <w:rsid w:val="3F756B8F"/>
    <w:rsid w:val="3F95482B"/>
    <w:rsid w:val="4019356B"/>
    <w:rsid w:val="40592157"/>
    <w:rsid w:val="406E1CAE"/>
    <w:rsid w:val="40A0133A"/>
    <w:rsid w:val="40C31A53"/>
    <w:rsid w:val="40FF545D"/>
    <w:rsid w:val="410067C8"/>
    <w:rsid w:val="41590C35"/>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AF30FD"/>
    <w:rsid w:val="44DE1391"/>
    <w:rsid w:val="451B225C"/>
    <w:rsid w:val="452410C9"/>
    <w:rsid w:val="45317DFB"/>
    <w:rsid w:val="456D3CE4"/>
    <w:rsid w:val="4579042C"/>
    <w:rsid w:val="457F0571"/>
    <w:rsid w:val="45851176"/>
    <w:rsid w:val="459C0CF6"/>
    <w:rsid w:val="45C63B94"/>
    <w:rsid w:val="460E7DA5"/>
    <w:rsid w:val="46422483"/>
    <w:rsid w:val="4659254A"/>
    <w:rsid w:val="465B0637"/>
    <w:rsid w:val="465E3F0D"/>
    <w:rsid w:val="466A16E6"/>
    <w:rsid w:val="46893F2B"/>
    <w:rsid w:val="46C4686E"/>
    <w:rsid w:val="477B778F"/>
    <w:rsid w:val="478203EC"/>
    <w:rsid w:val="47B025FA"/>
    <w:rsid w:val="47E2590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B55DB"/>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467A51"/>
    <w:rsid w:val="4E793892"/>
    <w:rsid w:val="4E800872"/>
    <w:rsid w:val="4EC569ED"/>
    <w:rsid w:val="4ED50EA1"/>
    <w:rsid w:val="4EEC050C"/>
    <w:rsid w:val="4F104EC3"/>
    <w:rsid w:val="4F47354A"/>
    <w:rsid w:val="4F826C17"/>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11AE7"/>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61249"/>
    <w:rsid w:val="54B3506A"/>
    <w:rsid w:val="54CA0D16"/>
    <w:rsid w:val="54DD4057"/>
    <w:rsid w:val="54E7490F"/>
    <w:rsid w:val="550764A4"/>
    <w:rsid w:val="550B2BF6"/>
    <w:rsid w:val="55214EB5"/>
    <w:rsid w:val="55364EFD"/>
    <w:rsid w:val="555D4828"/>
    <w:rsid w:val="557355CF"/>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1051A"/>
    <w:rsid w:val="58CF7A5B"/>
    <w:rsid w:val="58E363A9"/>
    <w:rsid w:val="58FE730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8750B"/>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50013"/>
    <w:rsid w:val="635600A5"/>
    <w:rsid w:val="635B1DB5"/>
    <w:rsid w:val="6364236E"/>
    <w:rsid w:val="63711FED"/>
    <w:rsid w:val="63880DDC"/>
    <w:rsid w:val="638D750D"/>
    <w:rsid w:val="63AC6CC0"/>
    <w:rsid w:val="63B15515"/>
    <w:rsid w:val="64055776"/>
    <w:rsid w:val="64240056"/>
    <w:rsid w:val="64287ECD"/>
    <w:rsid w:val="643E143A"/>
    <w:rsid w:val="64491666"/>
    <w:rsid w:val="648B6EEF"/>
    <w:rsid w:val="64C158BF"/>
    <w:rsid w:val="64CE2EAA"/>
    <w:rsid w:val="653C3090"/>
    <w:rsid w:val="65854376"/>
    <w:rsid w:val="658767BE"/>
    <w:rsid w:val="65892531"/>
    <w:rsid w:val="66195831"/>
    <w:rsid w:val="662E75B1"/>
    <w:rsid w:val="66342C2E"/>
    <w:rsid w:val="663E784C"/>
    <w:rsid w:val="668B6A45"/>
    <w:rsid w:val="668F7D8F"/>
    <w:rsid w:val="66ED431E"/>
    <w:rsid w:val="670047E9"/>
    <w:rsid w:val="67011F07"/>
    <w:rsid w:val="671604B0"/>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E4FFE"/>
    <w:rsid w:val="68E937A3"/>
    <w:rsid w:val="691664E5"/>
    <w:rsid w:val="693E15D3"/>
    <w:rsid w:val="6961756C"/>
    <w:rsid w:val="69627681"/>
    <w:rsid w:val="6977531D"/>
    <w:rsid w:val="69CC2BFF"/>
    <w:rsid w:val="69FD55B8"/>
    <w:rsid w:val="69FE23BF"/>
    <w:rsid w:val="6A0B1C62"/>
    <w:rsid w:val="6A2406C8"/>
    <w:rsid w:val="6A3602AE"/>
    <w:rsid w:val="6ADE0BD1"/>
    <w:rsid w:val="6AE96859"/>
    <w:rsid w:val="6B147746"/>
    <w:rsid w:val="6B24787C"/>
    <w:rsid w:val="6B4B26DB"/>
    <w:rsid w:val="6B573233"/>
    <w:rsid w:val="6B5B6274"/>
    <w:rsid w:val="6B935D53"/>
    <w:rsid w:val="6C196F71"/>
    <w:rsid w:val="6C226FCB"/>
    <w:rsid w:val="6C2C6080"/>
    <w:rsid w:val="6C31226F"/>
    <w:rsid w:val="6C552F0B"/>
    <w:rsid w:val="6C8C67B7"/>
    <w:rsid w:val="6C9D744C"/>
    <w:rsid w:val="6D167928"/>
    <w:rsid w:val="6D26299B"/>
    <w:rsid w:val="6D4772EC"/>
    <w:rsid w:val="6D9078AF"/>
    <w:rsid w:val="6DAA3FEF"/>
    <w:rsid w:val="6DC0172B"/>
    <w:rsid w:val="6DC75EB6"/>
    <w:rsid w:val="6DCB690C"/>
    <w:rsid w:val="6DD41A5B"/>
    <w:rsid w:val="6DF43C2E"/>
    <w:rsid w:val="6DF51CA3"/>
    <w:rsid w:val="6E3653DD"/>
    <w:rsid w:val="6E8335BD"/>
    <w:rsid w:val="6E8E12EF"/>
    <w:rsid w:val="6E972936"/>
    <w:rsid w:val="6ED446C5"/>
    <w:rsid w:val="6F2A7D94"/>
    <w:rsid w:val="6F2B0871"/>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7E57B9"/>
    <w:rsid w:val="73C0646E"/>
    <w:rsid w:val="742222F5"/>
    <w:rsid w:val="74476126"/>
    <w:rsid w:val="74706664"/>
    <w:rsid w:val="747F3682"/>
    <w:rsid w:val="749C4185"/>
    <w:rsid w:val="74F97952"/>
    <w:rsid w:val="75067759"/>
    <w:rsid w:val="752E6DCD"/>
    <w:rsid w:val="7551380D"/>
    <w:rsid w:val="75600BE5"/>
    <w:rsid w:val="7564475C"/>
    <w:rsid w:val="7583797F"/>
    <w:rsid w:val="75D20F1D"/>
    <w:rsid w:val="75DA2C18"/>
    <w:rsid w:val="75F54412"/>
    <w:rsid w:val="761D08E0"/>
    <w:rsid w:val="765D347C"/>
    <w:rsid w:val="767201E1"/>
    <w:rsid w:val="76826699"/>
    <w:rsid w:val="76C87133"/>
    <w:rsid w:val="76CD08D5"/>
    <w:rsid w:val="76DB4B92"/>
    <w:rsid w:val="76FD013A"/>
    <w:rsid w:val="77052AA4"/>
    <w:rsid w:val="77136511"/>
    <w:rsid w:val="77340A39"/>
    <w:rsid w:val="77351FD0"/>
    <w:rsid w:val="77472422"/>
    <w:rsid w:val="777F31F2"/>
    <w:rsid w:val="77D1700D"/>
    <w:rsid w:val="77EC04CC"/>
    <w:rsid w:val="78267E28"/>
    <w:rsid w:val="78775729"/>
    <w:rsid w:val="78A42DB0"/>
    <w:rsid w:val="78A656AB"/>
    <w:rsid w:val="78B2245C"/>
    <w:rsid w:val="78E172CC"/>
    <w:rsid w:val="78EA1D1F"/>
    <w:rsid w:val="7904172F"/>
    <w:rsid w:val="790F7E27"/>
    <w:rsid w:val="792A231A"/>
    <w:rsid w:val="79316829"/>
    <w:rsid w:val="79570BE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index 7"/>
    <w:basedOn w:val="1"/>
    <w:next w:val="1"/>
    <w:qFormat/>
    <w:uiPriority w:val="0"/>
    <w:pPr>
      <w:ind w:left="1200" w:leftChars="1200"/>
    </w:pPr>
    <w:rPr>
      <w:sz w:val="21"/>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link w:val="320"/>
    <w:qFormat/>
    <w:uiPriority w:val="0"/>
    <w:pPr>
      <w:ind w:firstLine="420"/>
    </w:pPr>
    <w:rPr>
      <w:rFonts w:hAnsi="Calibri" w:cs="Times New Roman"/>
      <w:snapToGrid/>
      <w:szCs w:val="20"/>
    </w:rPr>
  </w:style>
  <w:style w:type="paragraph" w:styleId="62">
    <w:name w:val="Body Text First Indent 2"/>
    <w:basedOn w:val="24"/>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2"/>
    <w:basedOn w:val="1"/>
    <w:qFormat/>
    <w:uiPriority w:val="0"/>
    <w:pPr>
      <w:ind w:firstLine="200" w:firstLineChars="200"/>
    </w:pPr>
    <w:rPr>
      <w:rFonts w:ascii="Calibri" w:hAnsi="Calibri"/>
      <w:sz w:val="28"/>
      <w:szCs w:val="22"/>
    </w:rPr>
  </w:style>
  <w:style w:type="character" w:customStyle="1" w:styleId="81">
    <w:name w:val="标题 2 字符"/>
    <w:qFormat/>
    <w:uiPriority w:val="1"/>
    <w:rPr>
      <w:rFonts w:ascii="仿宋_GB2312" w:hAnsi="Times New Roman" w:eastAsia="仿宋_GB2312" w:cs="Times New Roman"/>
      <w:b/>
      <w:kern w:val="2"/>
      <w:sz w:val="24"/>
      <w:lang w:val="zh-CN"/>
    </w:rPr>
  </w:style>
  <w:style w:type="character" w:customStyle="1" w:styleId="82">
    <w:name w:val="标题 1 Char"/>
    <w:link w:val="3"/>
    <w:qFormat/>
    <w:uiPriority w:val="9"/>
    <w:rPr>
      <w:b/>
      <w:bCs/>
      <w:kern w:val="44"/>
      <w:sz w:val="44"/>
      <w:szCs w:val="4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next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5">
    <w:name w:val="纯文本5"/>
    <w:basedOn w:val="1"/>
    <w:qFormat/>
    <w:uiPriority w:val="0"/>
    <w:pPr>
      <w:snapToGrid w:val="0"/>
      <w:spacing w:line="288" w:lineRule="auto"/>
      <w:ind w:firstLine="200" w:firstLineChars="200"/>
      <w:textAlignment w:val="baseline"/>
    </w:pPr>
    <w:rPr>
      <w:rFonts w:ascii="Calibri Light" w:hAnsi="Calibri Light"/>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97</Pages>
  <Words>48472</Words>
  <Characters>50817</Characters>
  <Lines>1</Lines>
  <Paragraphs>1</Paragraphs>
  <TotalTime>16</TotalTime>
  <ScaleCrop>false</ScaleCrop>
  <LinksUpToDate>false</LinksUpToDate>
  <CharactersWithSpaces>56434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刘影乔</cp:lastModifiedBy>
  <cp:lastPrinted>2021-12-27T11:06:00Z</cp:lastPrinted>
  <dcterms:modified xsi:type="dcterms:W3CDTF">2025-01-26T01:17:47Z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A99D2C17263E4C4ABC3712BBBC2A5F3C_13</vt:lpwstr>
  </property>
  <property fmtid="{D5CDD505-2E9C-101B-9397-08002B2CF9AE}" pid="5" name="KSOTemplateDocerSaveRecord">
    <vt:lpwstr>eyJoZGlkIjoiMjQxYmVhMDdmZDEwMjgyMWFiYTA2NDA1YmFlYzNhOTUiLCJ1c2VySWQiOiIxNTIzMzk4ODUxIn0=</vt:lpwstr>
  </property>
</Properties>
</file>