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8350A">
      <w:pPr>
        <w:spacing w:line="360" w:lineRule="auto"/>
        <w:jc w:val="center"/>
        <w:rPr>
          <w:rFonts w:hint="eastAsia" w:ascii="仿宋" w:hAnsi="仿宋" w:eastAsia="仿宋" w:cs="仿宋"/>
          <w:b/>
          <w:sz w:val="24"/>
        </w:rPr>
      </w:pPr>
    </w:p>
    <w:p w14:paraId="3EDA8CAB">
      <w:pPr>
        <w:spacing w:line="360" w:lineRule="auto"/>
        <w:jc w:val="center"/>
        <w:rPr>
          <w:rFonts w:hint="eastAsia" w:ascii="仿宋" w:hAnsi="仿宋" w:eastAsia="仿宋" w:cs="仿宋"/>
          <w:b/>
          <w:sz w:val="24"/>
        </w:rPr>
      </w:pPr>
    </w:p>
    <w:p w14:paraId="62EC0C73">
      <w:pPr>
        <w:adjustRightInd/>
        <w:spacing w:line="360" w:lineRule="auto"/>
        <w:jc w:val="center"/>
        <w:rPr>
          <w:rFonts w:hint="eastAsia" w:ascii="仿宋" w:hAnsi="仿宋" w:eastAsia="仿宋" w:cs="仿宋"/>
          <w:b/>
          <w:sz w:val="44"/>
          <w:szCs w:val="44"/>
        </w:rPr>
      </w:pPr>
    </w:p>
    <w:p w14:paraId="33D56712">
      <w:pPr>
        <w:adjustRightInd/>
        <w:spacing w:line="360" w:lineRule="auto"/>
        <w:jc w:val="center"/>
        <w:rPr>
          <w:rFonts w:hint="eastAsia" w:ascii="仿宋" w:hAnsi="仿宋" w:eastAsia="仿宋" w:cs="仿宋"/>
          <w:b/>
          <w:sz w:val="48"/>
          <w:szCs w:val="48"/>
        </w:rPr>
      </w:pPr>
    </w:p>
    <w:p w14:paraId="14A3624C">
      <w:pPr>
        <w:adjustRightInd/>
        <w:spacing w:line="360" w:lineRule="auto"/>
        <w:jc w:val="center"/>
        <w:rPr>
          <w:rFonts w:hint="eastAsia" w:ascii="仿宋" w:hAnsi="仿宋" w:eastAsia="仿宋" w:cs="仿宋"/>
          <w:sz w:val="44"/>
          <w:szCs w:val="44"/>
          <w:lang w:eastAsia="zh-CN"/>
        </w:rPr>
      </w:pPr>
      <w:bookmarkStart w:id="0" w:name="OLE_LINK2"/>
      <w:r>
        <w:rPr>
          <w:rFonts w:hint="eastAsia" w:ascii="仿宋" w:hAnsi="仿宋" w:eastAsia="仿宋" w:cs="仿宋"/>
          <w:sz w:val="44"/>
          <w:szCs w:val="44"/>
          <w:lang w:eastAsia="zh-CN"/>
        </w:rPr>
        <w:t>2024年“浙江戒毒”微信公众号托管及网络宣传专栏服务项目（重新招标）</w:t>
      </w:r>
    </w:p>
    <w:bookmarkEnd w:id="0"/>
    <w:p w14:paraId="6B4B6860">
      <w:pPr>
        <w:adjustRightInd/>
        <w:spacing w:line="360" w:lineRule="auto"/>
        <w:jc w:val="center"/>
        <w:rPr>
          <w:rFonts w:hint="eastAsia" w:ascii="仿宋" w:hAnsi="仿宋" w:eastAsia="仿宋" w:cs="仿宋"/>
          <w:sz w:val="48"/>
          <w:szCs w:val="48"/>
        </w:rPr>
      </w:pPr>
    </w:p>
    <w:p w14:paraId="678E4CB6">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 xml:space="preserve">招标文件 </w:t>
      </w:r>
    </w:p>
    <w:p w14:paraId="4E448DE2">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14:paraId="7453AF53">
      <w:pPr>
        <w:snapToGrid w:val="0"/>
        <w:spacing w:line="360" w:lineRule="auto"/>
        <w:jc w:val="center"/>
        <w:rPr>
          <w:rFonts w:hint="eastAsia" w:ascii="仿宋" w:hAnsi="仿宋" w:eastAsia="仿宋" w:cs="仿宋"/>
          <w:sz w:val="30"/>
          <w:szCs w:val="30"/>
          <w:lang w:eastAsia="zh-CN"/>
        </w:rPr>
      </w:pPr>
      <w:r>
        <w:rPr>
          <w:rFonts w:hint="eastAsia" w:ascii="仿宋" w:hAnsi="仿宋" w:eastAsia="仿宋" w:cs="仿宋"/>
          <w:sz w:val="30"/>
          <w:szCs w:val="30"/>
        </w:rPr>
        <w:t>编号:</w:t>
      </w:r>
      <w:bookmarkStart w:id="1" w:name="OLE_LINK3"/>
      <w:r>
        <w:rPr>
          <w:rFonts w:hint="eastAsia" w:ascii="仿宋" w:hAnsi="仿宋" w:eastAsia="仿宋" w:cs="仿宋"/>
          <w:sz w:val="30"/>
          <w:szCs w:val="30"/>
          <w:lang w:eastAsia="zh-CN"/>
        </w:rPr>
        <w:t>ZJHY-SJDJ-202401-1</w:t>
      </w:r>
      <w:bookmarkEnd w:id="1"/>
    </w:p>
    <w:p w14:paraId="1848D076">
      <w:pPr>
        <w:adjustRightInd/>
        <w:spacing w:line="360" w:lineRule="auto"/>
        <w:rPr>
          <w:rFonts w:hint="eastAsia" w:ascii="仿宋" w:hAnsi="仿宋" w:eastAsia="仿宋" w:cs="仿宋"/>
          <w:sz w:val="28"/>
          <w:szCs w:val="20"/>
        </w:rPr>
      </w:pPr>
    </w:p>
    <w:p w14:paraId="2DA82FF6">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14:paraId="518B5380">
      <w:pPr>
        <w:spacing w:line="360" w:lineRule="auto"/>
        <w:jc w:val="center"/>
        <w:rPr>
          <w:rFonts w:hint="eastAsia" w:ascii="仿宋" w:hAnsi="仿宋" w:eastAsia="仿宋" w:cs="仿宋"/>
          <w:b/>
          <w:sz w:val="44"/>
          <w:szCs w:val="44"/>
        </w:rPr>
      </w:pPr>
    </w:p>
    <w:p w14:paraId="7F89031F">
      <w:pPr>
        <w:spacing w:line="360" w:lineRule="auto"/>
        <w:jc w:val="center"/>
        <w:rPr>
          <w:rFonts w:hint="eastAsia" w:ascii="仿宋" w:hAnsi="仿宋" w:eastAsia="仿宋" w:cs="仿宋"/>
          <w:sz w:val="24"/>
        </w:rPr>
      </w:pPr>
    </w:p>
    <w:p w14:paraId="6107C244">
      <w:pPr>
        <w:spacing w:line="360" w:lineRule="auto"/>
        <w:jc w:val="center"/>
        <w:rPr>
          <w:rFonts w:hint="eastAsia" w:ascii="仿宋" w:hAnsi="仿宋" w:eastAsia="仿宋" w:cs="仿宋"/>
          <w:sz w:val="24"/>
        </w:rPr>
      </w:pPr>
    </w:p>
    <w:p w14:paraId="64A4CBDE">
      <w:pPr>
        <w:spacing w:line="360" w:lineRule="auto"/>
        <w:rPr>
          <w:rFonts w:hint="eastAsia" w:ascii="仿宋" w:hAnsi="仿宋" w:eastAsia="仿宋" w:cs="仿宋"/>
          <w:sz w:val="32"/>
          <w:szCs w:val="32"/>
        </w:rPr>
      </w:pPr>
    </w:p>
    <w:p w14:paraId="0D0673D6">
      <w:pPr>
        <w:snapToGrid w:val="0"/>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highlight w:val="none"/>
          <w:lang w:eastAsia="zh-CN"/>
        </w:rPr>
        <w:t>浙江省戒毒管理局</w:t>
      </w:r>
    </w:p>
    <w:p w14:paraId="4053F6A7">
      <w:pPr>
        <w:spacing w:line="360" w:lineRule="auto"/>
        <w:jc w:val="center"/>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lang w:eastAsia="zh-CN"/>
        </w:rPr>
        <w:t>浙江华耀建设咨询有限公司</w:t>
      </w:r>
    </w:p>
    <w:p w14:paraId="2D356386">
      <w:pPr>
        <w:spacing w:line="360" w:lineRule="auto"/>
        <w:jc w:val="center"/>
        <w:rPr>
          <w:rFonts w:hint="eastAsia" w:ascii="仿宋" w:hAnsi="仿宋" w:eastAsia="仿宋" w:cs="仿宋"/>
          <w:highlight w:val="none"/>
        </w:rPr>
      </w:pPr>
      <w:r>
        <w:rPr>
          <w:rFonts w:hint="eastAsia" w:ascii="仿宋" w:hAnsi="仿宋" w:eastAsia="仿宋" w:cs="仿宋"/>
          <w:bCs/>
          <w:sz w:val="32"/>
          <w:szCs w:val="32"/>
          <w:highlight w:val="none"/>
        </w:rPr>
        <w:t>二〇二四年</w:t>
      </w:r>
      <w:bookmarkStart w:id="2" w:name="OLE_LINK1"/>
      <w:r>
        <w:rPr>
          <w:rFonts w:hint="eastAsia" w:ascii="仿宋" w:hAnsi="仿宋" w:eastAsia="仿宋" w:cs="仿宋"/>
          <w:bCs/>
          <w:sz w:val="32"/>
          <w:szCs w:val="32"/>
          <w:highlight w:val="none"/>
          <w:lang w:val="en-US" w:eastAsia="zh-CN"/>
        </w:rPr>
        <w:tab/>
      </w:r>
      <w:r>
        <w:rPr>
          <w:rFonts w:hint="eastAsia" w:ascii="仿宋" w:hAnsi="仿宋" w:eastAsia="仿宋" w:cs="仿宋"/>
          <w:bCs/>
          <w:sz w:val="32"/>
          <w:szCs w:val="32"/>
          <w:highlight w:val="none"/>
          <w:lang w:val="en-US" w:eastAsia="zh-CN"/>
        </w:rPr>
        <w:t>八</w:t>
      </w:r>
      <w:bookmarkEnd w:id="2"/>
      <w:r>
        <w:rPr>
          <w:rFonts w:hint="eastAsia" w:ascii="仿宋" w:hAnsi="仿宋" w:eastAsia="仿宋" w:cs="仿宋"/>
          <w:bCs/>
          <w:sz w:val="32"/>
          <w:szCs w:val="32"/>
          <w:highlight w:val="none"/>
        </w:rPr>
        <w:t>月</w:t>
      </w:r>
      <w:bookmarkStart w:id="3" w:name="_Hlt67893495"/>
      <w:bookmarkEnd w:id="3"/>
    </w:p>
    <w:p w14:paraId="410F9787">
      <w:pPr>
        <w:spacing w:line="360" w:lineRule="auto"/>
        <w:jc w:val="center"/>
        <w:rPr>
          <w:rFonts w:hint="eastAsia" w:ascii="仿宋" w:hAnsi="仿宋" w:eastAsia="仿宋" w:cs="仿宋"/>
          <w:b/>
          <w:sz w:val="48"/>
          <w:szCs w:val="48"/>
        </w:rPr>
      </w:pPr>
    </w:p>
    <w:p w14:paraId="485C58B7">
      <w:pPr>
        <w:spacing w:line="360" w:lineRule="auto"/>
        <w:jc w:val="center"/>
        <w:rPr>
          <w:rFonts w:hint="eastAsia" w:ascii="仿宋" w:hAnsi="仿宋" w:eastAsia="仿宋" w:cs="仿宋"/>
          <w:b/>
          <w:sz w:val="48"/>
          <w:szCs w:val="48"/>
        </w:rPr>
      </w:pPr>
    </w:p>
    <w:p w14:paraId="4DEF5780">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078D658E">
      <w:pPr>
        <w:spacing w:line="360" w:lineRule="auto"/>
        <w:rPr>
          <w:rFonts w:hint="eastAsia" w:ascii="仿宋" w:hAnsi="仿宋" w:eastAsia="仿宋" w:cs="仿宋"/>
          <w:sz w:val="32"/>
          <w:szCs w:val="32"/>
        </w:rPr>
      </w:pPr>
    </w:p>
    <w:p w14:paraId="5DB5AF49">
      <w:pPr>
        <w:spacing w:line="360" w:lineRule="auto"/>
        <w:rPr>
          <w:rFonts w:hint="eastAsia" w:ascii="仿宋" w:hAnsi="仿宋" w:eastAsia="仿宋" w:cs="仿宋"/>
          <w:sz w:val="32"/>
          <w:szCs w:val="32"/>
        </w:rPr>
      </w:pPr>
    </w:p>
    <w:p w14:paraId="51A9AE9B">
      <w:pPr>
        <w:spacing w:line="360" w:lineRule="auto"/>
        <w:rPr>
          <w:rFonts w:hint="eastAsia" w:ascii="仿宋" w:hAnsi="仿宋" w:eastAsia="仿宋" w:cs="仿宋"/>
          <w:sz w:val="32"/>
          <w:szCs w:val="32"/>
        </w:rPr>
      </w:pPr>
    </w:p>
    <w:p w14:paraId="0C794FB0">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14:paraId="6D8F90FB">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14:paraId="68C2C464">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0B3F3661">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14:paraId="5DD81C89">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14:paraId="21F34366">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10820C16">
      <w:pPr>
        <w:spacing w:line="360" w:lineRule="auto"/>
        <w:ind w:firstLine="549" w:firstLineChars="229"/>
        <w:rPr>
          <w:rFonts w:hint="eastAsia" w:ascii="仿宋" w:hAnsi="仿宋" w:eastAsia="仿宋" w:cs="仿宋"/>
          <w:sz w:val="24"/>
        </w:rPr>
      </w:pPr>
      <w:bookmarkStart w:id="4" w:name="_Hlt91233176"/>
      <w:bookmarkEnd w:id="4"/>
      <w:bookmarkStart w:id="5" w:name="_Toc91899869"/>
    </w:p>
    <w:p w14:paraId="3A1FE052">
      <w:pPr>
        <w:spacing w:line="360" w:lineRule="auto"/>
        <w:ind w:firstLine="549" w:firstLineChars="229"/>
        <w:rPr>
          <w:rFonts w:hint="eastAsia" w:ascii="仿宋" w:hAnsi="仿宋" w:eastAsia="仿宋" w:cs="仿宋"/>
          <w:sz w:val="24"/>
        </w:rPr>
      </w:pPr>
    </w:p>
    <w:p w14:paraId="0B241683">
      <w:pPr>
        <w:spacing w:line="360" w:lineRule="auto"/>
        <w:ind w:firstLine="549" w:firstLineChars="229"/>
        <w:rPr>
          <w:rFonts w:hint="eastAsia" w:ascii="仿宋" w:hAnsi="仿宋" w:eastAsia="仿宋" w:cs="仿宋"/>
          <w:sz w:val="24"/>
        </w:rPr>
      </w:pPr>
    </w:p>
    <w:p w14:paraId="4C0D6522">
      <w:pPr>
        <w:spacing w:line="360" w:lineRule="auto"/>
        <w:ind w:firstLine="549" w:firstLineChars="229"/>
        <w:rPr>
          <w:rFonts w:hint="eastAsia" w:ascii="仿宋" w:hAnsi="仿宋" w:eastAsia="仿宋" w:cs="仿宋"/>
          <w:sz w:val="24"/>
        </w:rPr>
      </w:pPr>
    </w:p>
    <w:p w14:paraId="6FC3B2A7">
      <w:pPr>
        <w:spacing w:line="360" w:lineRule="auto"/>
        <w:ind w:firstLine="549" w:firstLineChars="229"/>
        <w:rPr>
          <w:rFonts w:hint="eastAsia" w:ascii="仿宋" w:hAnsi="仿宋" w:eastAsia="仿宋" w:cs="仿宋"/>
          <w:sz w:val="24"/>
        </w:rPr>
      </w:pPr>
    </w:p>
    <w:p w14:paraId="062A4128">
      <w:pPr>
        <w:spacing w:line="360" w:lineRule="auto"/>
        <w:ind w:firstLine="549" w:firstLineChars="229"/>
        <w:rPr>
          <w:rFonts w:hint="eastAsia" w:ascii="仿宋" w:hAnsi="仿宋" w:eastAsia="仿宋" w:cs="仿宋"/>
          <w:sz w:val="24"/>
        </w:rPr>
      </w:pPr>
    </w:p>
    <w:p w14:paraId="3C6A404E">
      <w:pPr>
        <w:spacing w:line="360" w:lineRule="auto"/>
        <w:ind w:firstLine="549" w:firstLineChars="229"/>
        <w:rPr>
          <w:rFonts w:hint="eastAsia" w:ascii="仿宋" w:hAnsi="仿宋" w:eastAsia="仿宋" w:cs="仿宋"/>
          <w:sz w:val="24"/>
        </w:rPr>
      </w:pPr>
    </w:p>
    <w:p w14:paraId="4E1962D2">
      <w:pPr>
        <w:spacing w:line="360" w:lineRule="auto"/>
        <w:ind w:firstLine="549" w:firstLineChars="229"/>
        <w:rPr>
          <w:rFonts w:hint="eastAsia" w:ascii="仿宋" w:hAnsi="仿宋" w:eastAsia="仿宋" w:cs="仿宋"/>
          <w:sz w:val="24"/>
        </w:rPr>
      </w:pPr>
    </w:p>
    <w:p w14:paraId="539BBD76">
      <w:pPr>
        <w:spacing w:line="360" w:lineRule="auto"/>
        <w:ind w:firstLine="549" w:firstLineChars="229"/>
        <w:rPr>
          <w:rFonts w:hint="eastAsia" w:ascii="仿宋" w:hAnsi="仿宋" w:eastAsia="仿宋" w:cs="仿宋"/>
          <w:sz w:val="24"/>
        </w:rPr>
      </w:pPr>
    </w:p>
    <w:p w14:paraId="1F4B4D7F">
      <w:pPr>
        <w:spacing w:line="360" w:lineRule="auto"/>
        <w:ind w:firstLine="549" w:firstLineChars="229"/>
        <w:rPr>
          <w:rFonts w:hint="eastAsia" w:ascii="仿宋" w:hAnsi="仿宋" w:eastAsia="仿宋" w:cs="仿宋"/>
          <w:sz w:val="24"/>
        </w:rPr>
      </w:pPr>
    </w:p>
    <w:p w14:paraId="406AB16F">
      <w:pPr>
        <w:adjustRightInd/>
        <w:spacing w:line="360" w:lineRule="auto"/>
        <w:jc w:val="center"/>
        <w:outlineLvl w:val="0"/>
        <w:rPr>
          <w:rFonts w:hint="eastAsia" w:ascii="仿宋" w:hAnsi="仿宋" w:eastAsia="仿宋" w:cs="仿宋"/>
          <w:b/>
          <w:sz w:val="36"/>
          <w:szCs w:val="20"/>
        </w:rPr>
      </w:pPr>
      <w:bookmarkStart w:id="6" w:name="第一部分"/>
      <w:r>
        <w:rPr>
          <w:rFonts w:hint="eastAsia" w:ascii="仿宋" w:hAnsi="仿宋" w:eastAsia="仿宋" w:cs="仿宋"/>
          <w:b/>
          <w:sz w:val="36"/>
          <w:szCs w:val="36"/>
        </w:rPr>
        <w:br w:type="page"/>
      </w:r>
      <w:bookmarkEnd w:id="5"/>
      <w:bookmarkEnd w:id="6"/>
      <w:bookmarkStart w:id="7" w:name="_Hlt74728647"/>
      <w:bookmarkEnd w:id="7"/>
      <w:bookmarkStart w:id="8" w:name="_Hlt74729822"/>
      <w:bookmarkEnd w:id="8"/>
      <w:bookmarkStart w:id="9" w:name="_Hlt74649545"/>
      <w:bookmarkEnd w:id="9"/>
      <w:bookmarkStart w:id="10" w:name="_Hlt74707423"/>
      <w:bookmarkEnd w:id="10"/>
      <w:bookmarkStart w:id="11" w:name="第二部分"/>
      <w:bookmarkStart w:id="12" w:name="_Toc91899870"/>
      <w:bookmarkStart w:id="13" w:name="_Toc91899871"/>
      <w:r>
        <w:rPr>
          <w:rFonts w:hint="eastAsia" w:ascii="仿宋" w:hAnsi="仿宋" w:eastAsia="仿宋" w:cs="仿宋"/>
          <w:b/>
          <w:sz w:val="36"/>
          <w:szCs w:val="20"/>
        </w:rPr>
        <w:t>第一部分 招标公告</w:t>
      </w:r>
    </w:p>
    <w:p w14:paraId="127BE32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14:paraId="67EEAE4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lang w:eastAsia="zh-CN"/>
        </w:rPr>
        <w:t>2024年“浙江戒毒”微信公众号托管及网络宣传专栏服务项目（重新招标）</w:t>
      </w:r>
      <w:r>
        <w:rPr>
          <w:rFonts w:hint="eastAsia" w:ascii="仿宋" w:hAnsi="仿宋" w:eastAsia="仿宋" w:cs="仿宋"/>
          <w:sz w:val="24"/>
        </w:rPr>
        <w:t>招标项目的潜在投标人应在政采云平台（</w:t>
      </w:r>
      <w:r>
        <w:rPr>
          <w:rFonts w:hint="eastAsia" w:ascii="仿宋" w:hAnsi="仿宋" w:eastAsia="仿宋" w:cs="仿宋"/>
        </w:rPr>
        <w:fldChar w:fldCharType="begin"/>
      </w:r>
      <w:r>
        <w:rPr>
          <w:rFonts w:hint="eastAsia" w:ascii="仿宋" w:hAnsi="仿宋" w:eastAsia="仿宋" w:cs="仿宋"/>
        </w:rPr>
        <w:instrText xml:space="preserve"> HYPERLINK "https://www.zcygov.cn/）获取（下载）招标文件，并于202%20年%20月%20日%20点%20分00秒" </w:instrText>
      </w:r>
      <w:r>
        <w:rPr>
          <w:rFonts w:hint="eastAsia" w:ascii="仿宋" w:hAnsi="仿宋" w:eastAsia="仿宋" w:cs="仿宋"/>
        </w:rPr>
        <w:fldChar w:fldCharType="separate"/>
      </w:r>
      <w:r>
        <w:rPr>
          <w:rStyle w:val="76"/>
          <w:rFonts w:hint="eastAsia" w:ascii="仿宋" w:hAnsi="仿宋" w:eastAsia="仿宋" w:cs="仿宋"/>
          <w:snapToGrid/>
          <w:color w:val="auto"/>
          <w:kern w:val="2"/>
          <w:sz w:val="24"/>
          <w:szCs w:val="24"/>
        </w:rPr>
        <w:t>https://www.zcygov.cn/）获取（下载）招标文件，并于2024年</w:t>
      </w:r>
      <w:r>
        <w:rPr>
          <w:rStyle w:val="76"/>
          <w:rFonts w:hint="eastAsia" w:ascii="仿宋" w:hAnsi="仿宋" w:eastAsia="仿宋" w:cs="仿宋"/>
          <w:snapToGrid/>
          <w:color w:val="auto"/>
          <w:kern w:val="2"/>
          <w:sz w:val="24"/>
          <w:szCs w:val="24"/>
          <w:lang w:val="en-US" w:eastAsia="zh-CN"/>
        </w:rPr>
        <w:t>9</w:t>
      </w:r>
      <w:r>
        <w:rPr>
          <w:rStyle w:val="76"/>
          <w:rFonts w:hint="eastAsia" w:ascii="仿宋" w:hAnsi="仿宋" w:eastAsia="仿宋" w:cs="仿宋"/>
          <w:snapToGrid/>
          <w:color w:val="auto"/>
          <w:kern w:val="2"/>
          <w:sz w:val="24"/>
          <w:szCs w:val="24"/>
        </w:rPr>
        <w:t>月</w:t>
      </w:r>
      <w:r>
        <w:rPr>
          <w:rStyle w:val="76"/>
          <w:rFonts w:hint="eastAsia" w:ascii="仿宋" w:hAnsi="仿宋" w:eastAsia="仿宋" w:cs="仿宋"/>
          <w:snapToGrid/>
          <w:color w:val="auto"/>
          <w:kern w:val="2"/>
          <w:sz w:val="24"/>
          <w:szCs w:val="24"/>
          <w:lang w:val="en-US" w:eastAsia="zh-CN"/>
        </w:rPr>
        <w:t>2</w:t>
      </w:r>
      <w:r>
        <w:rPr>
          <w:rStyle w:val="76"/>
          <w:rFonts w:hint="eastAsia" w:ascii="仿宋" w:hAnsi="仿宋" w:eastAsia="仿宋" w:cs="仿宋"/>
          <w:snapToGrid/>
          <w:color w:val="auto"/>
          <w:kern w:val="2"/>
          <w:sz w:val="24"/>
          <w:szCs w:val="24"/>
        </w:rPr>
        <w:t>日</w:t>
      </w:r>
      <w:r>
        <w:rPr>
          <w:rStyle w:val="76"/>
          <w:rFonts w:hint="eastAsia" w:ascii="仿宋" w:hAnsi="仿宋" w:eastAsia="仿宋" w:cs="仿宋"/>
          <w:snapToGrid/>
          <w:color w:val="auto"/>
          <w:kern w:val="2"/>
          <w:sz w:val="24"/>
          <w:szCs w:val="24"/>
          <w:lang w:val="en-US" w:eastAsia="zh-CN"/>
        </w:rPr>
        <w:t>9</w:t>
      </w:r>
      <w:r>
        <w:rPr>
          <w:rStyle w:val="76"/>
          <w:rFonts w:hint="eastAsia" w:ascii="仿宋" w:hAnsi="仿宋" w:eastAsia="仿宋" w:cs="仿宋"/>
          <w:snapToGrid/>
          <w:color w:val="auto"/>
          <w:kern w:val="2"/>
          <w:sz w:val="24"/>
          <w:szCs w:val="24"/>
        </w:rPr>
        <w:t>点</w:t>
      </w:r>
      <w:r>
        <w:rPr>
          <w:rStyle w:val="76"/>
          <w:rFonts w:hint="eastAsia" w:ascii="仿宋" w:hAnsi="仿宋" w:eastAsia="仿宋" w:cs="仿宋"/>
          <w:snapToGrid/>
          <w:color w:val="auto"/>
          <w:kern w:val="2"/>
          <w:sz w:val="24"/>
          <w:szCs w:val="24"/>
          <w:lang w:val="en-US" w:eastAsia="zh-CN"/>
        </w:rPr>
        <w:t>30</w:t>
      </w:r>
      <w:r>
        <w:rPr>
          <w:rStyle w:val="76"/>
          <w:rFonts w:hint="eastAsia" w:ascii="仿宋" w:hAnsi="仿宋" w:eastAsia="仿宋" w:cs="仿宋"/>
          <w:snapToGrid/>
          <w:color w:val="auto"/>
          <w:kern w:val="2"/>
          <w:sz w:val="24"/>
          <w:szCs w:val="24"/>
        </w:rPr>
        <w:t>分</w:t>
      </w:r>
      <w:r>
        <w:rPr>
          <w:rStyle w:val="76"/>
          <w:rFonts w:hint="eastAsia" w:ascii="仿宋" w:hAnsi="仿宋" w:eastAsia="仿宋" w:cs="仿宋"/>
          <w:bCs/>
          <w:snapToGrid/>
          <w:color w:val="auto"/>
          <w:kern w:val="2"/>
          <w:sz w:val="24"/>
          <w:szCs w:val="24"/>
        </w:rPr>
        <w:t>00秒</w:t>
      </w:r>
      <w:r>
        <w:rPr>
          <w:rStyle w:val="76"/>
          <w:rFonts w:hint="eastAsia" w:ascii="仿宋" w:hAnsi="仿宋" w:eastAsia="仿宋" w:cs="仿宋"/>
          <w:bCs/>
          <w:snapToGrid/>
          <w:color w:val="auto"/>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363227BF">
      <w:pPr>
        <w:spacing w:line="360" w:lineRule="auto"/>
        <w:rPr>
          <w:rFonts w:hint="eastAsia" w:ascii="仿宋" w:hAnsi="仿宋" w:eastAsia="仿宋" w:cs="仿宋"/>
          <w:b/>
          <w:sz w:val="24"/>
        </w:rPr>
      </w:pPr>
      <w:r>
        <w:rPr>
          <w:rFonts w:hint="eastAsia" w:ascii="仿宋" w:hAnsi="仿宋" w:eastAsia="仿宋" w:cs="仿宋"/>
          <w:b/>
          <w:sz w:val="24"/>
        </w:rPr>
        <w:t xml:space="preserve">一、项目基本情况                                            </w:t>
      </w:r>
    </w:p>
    <w:p w14:paraId="67230B31">
      <w:pPr>
        <w:spacing w:line="360" w:lineRule="auto"/>
        <w:rPr>
          <w:rFonts w:hint="eastAsia" w:ascii="仿宋" w:hAnsi="仿宋" w:eastAsia="仿宋" w:cs="仿宋"/>
          <w:sz w:val="24"/>
          <w:lang w:eastAsia="zh-CN"/>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sz w:val="24"/>
          <w:lang w:eastAsia="zh-CN"/>
        </w:rPr>
        <w:t>ZJHY-SJDJ-202401-1</w:t>
      </w:r>
    </w:p>
    <w:p w14:paraId="60617DE1">
      <w:pPr>
        <w:spacing w:line="360" w:lineRule="auto"/>
        <w:rPr>
          <w:rFonts w:hint="eastAsia" w:ascii="仿宋" w:hAnsi="仿宋" w:eastAsia="仿宋" w:cs="仿宋"/>
          <w:sz w:val="24"/>
          <w:lang w:eastAsia="zh-CN"/>
        </w:rPr>
      </w:pPr>
      <w:r>
        <w:rPr>
          <w:rFonts w:hint="eastAsia" w:ascii="仿宋" w:hAnsi="仿宋" w:eastAsia="仿宋" w:cs="仿宋"/>
          <w:sz w:val="24"/>
        </w:rPr>
        <w:t xml:space="preserve">   </w:t>
      </w:r>
      <w:r>
        <w:rPr>
          <w:rFonts w:hint="eastAsia" w:ascii="仿宋" w:hAnsi="仿宋" w:eastAsia="仿宋" w:cs="仿宋"/>
          <w:b/>
          <w:sz w:val="24"/>
        </w:rPr>
        <w:t xml:space="preserve"> 项目名称：</w:t>
      </w:r>
      <w:r>
        <w:rPr>
          <w:rFonts w:hint="eastAsia" w:ascii="仿宋" w:hAnsi="仿宋" w:eastAsia="仿宋" w:cs="仿宋"/>
          <w:sz w:val="24"/>
          <w:lang w:eastAsia="zh-CN"/>
        </w:rPr>
        <w:t>2024年“浙江戒毒”微信公众号托管及网络宣传专栏服务项目（重新招标）</w:t>
      </w:r>
    </w:p>
    <w:p w14:paraId="13BA7728">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rPr>
        <w:t xml:space="preserve">   </w:t>
      </w:r>
      <w:r>
        <w:rPr>
          <w:rFonts w:hint="eastAsia" w:ascii="仿宋" w:hAnsi="仿宋" w:eastAsia="仿宋" w:cs="仿宋"/>
          <w:b/>
          <w:sz w:val="24"/>
          <w:highlight w:val="none"/>
        </w:rPr>
        <w:t xml:space="preserve"> 预算金额：</w:t>
      </w:r>
      <w:r>
        <w:rPr>
          <w:rFonts w:hint="eastAsia" w:ascii="仿宋" w:hAnsi="仿宋" w:eastAsia="仿宋" w:cs="仿宋"/>
          <w:b w:val="0"/>
          <w:bCs/>
          <w:sz w:val="24"/>
          <w:highlight w:val="none"/>
          <w:lang w:eastAsia="zh-CN"/>
        </w:rPr>
        <w:t>11.7万元</w:t>
      </w:r>
    </w:p>
    <w:p w14:paraId="700B0D93">
      <w:pPr>
        <w:spacing w:line="360" w:lineRule="auto"/>
        <w:ind w:firstLine="480"/>
        <w:rPr>
          <w:rFonts w:hint="default" w:ascii="仿宋" w:hAnsi="仿宋" w:eastAsia="仿宋" w:cs="仿宋"/>
          <w:sz w:val="24"/>
          <w:highlight w:val="none"/>
          <w:lang w:val="en-US" w:eastAsia="zh-CN"/>
        </w:rPr>
      </w:pPr>
      <w:r>
        <w:rPr>
          <w:rFonts w:hint="eastAsia" w:ascii="仿宋" w:hAnsi="仿宋" w:eastAsia="仿宋" w:cs="仿宋"/>
          <w:b/>
          <w:sz w:val="24"/>
          <w:highlight w:val="none"/>
        </w:rPr>
        <w:t>最高限价：</w:t>
      </w:r>
      <w:r>
        <w:rPr>
          <w:rFonts w:hint="eastAsia" w:ascii="仿宋" w:hAnsi="仿宋" w:eastAsia="仿宋" w:cs="仿宋"/>
          <w:b w:val="0"/>
          <w:bCs/>
          <w:sz w:val="24"/>
          <w:highlight w:val="none"/>
          <w:lang w:eastAsia="zh-CN"/>
        </w:rPr>
        <w:t>11.7万元</w:t>
      </w:r>
    </w:p>
    <w:p w14:paraId="332CDA6B">
      <w:pPr>
        <w:pStyle w:val="5"/>
        <w:spacing w:line="360" w:lineRule="auto"/>
        <w:ind w:firstLine="480"/>
        <w:rPr>
          <w:rFonts w:hint="eastAsia" w:ascii="仿宋" w:hAnsi="仿宋" w:eastAsia="仿宋" w:cs="仿宋"/>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snapToGrid/>
          <w:color w:val="auto"/>
          <w:kern w:val="2"/>
          <w:sz w:val="24"/>
          <w:szCs w:val="24"/>
        </w:rPr>
        <w:t>：</w:t>
      </w:r>
      <w:bookmarkStart w:id="14" w:name="OLE_LINK4"/>
      <w:r>
        <w:rPr>
          <w:rFonts w:hint="eastAsia" w:ascii="仿宋" w:hAnsi="仿宋" w:eastAsia="仿宋" w:cs="仿宋"/>
          <w:snapToGrid/>
          <w:color w:val="auto"/>
          <w:kern w:val="2"/>
          <w:sz w:val="24"/>
          <w:szCs w:val="24"/>
          <w:lang w:eastAsia="zh-CN"/>
        </w:rPr>
        <w:t>2024年“浙江戒毒”微信公众号托管及网络宣传专栏服务项目（重新招标）</w:t>
      </w:r>
      <w:r>
        <w:rPr>
          <w:rFonts w:hint="eastAsia" w:ascii="仿宋" w:hAnsi="仿宋" w:eastAsia="仿宋" w:cs="仿宋"/>
          <w:snapToGrid/>
          <w:color w:val="auto"/>
          <w:kern w:val="2"/>
          <w:sz w:val="24"/>
          <w:szCs w:val="24"/>
        </w:rPr>
        <w:t>主要内容：</w:t>
      </w:r>
      <w:r>
        <w:rPr>
          <w:rFonts w:hint="eastAsia" w:ascii="仿宋" w:hAnsi="仿宋" w:eastAsia="仿宋" w:cs="仿宋"/>
          <w:snapToGrid/>
          <w:color w:val="auto"/>
          <w:kern w:val="2"/>
          <w:sz w:val="24"/>
          <w:szCs w:val="24"/>
          <w:lang w:val="en-US" w:eastAsia="zh-CN"/>
        </w:rPr>
        <w:t>负责</w:t>
      </w:r>
      <w:r>
        <w:rPr>
          <w:rFonts w:hint="eastAsia" w:ascii="仿宋" w:hAnsi="仿宋" w:eastAsia="仿宋" w:cs="仿宋"/>
          <w:sz w:val="24"/>
          <w:lang w:eastAsia="zh-CN"/>
        </w:rPr>
        <w:t>微信公众号托管及网络宣传专栏服务</w:t>
      </w:r>
      <w:r>
        <w:rPr>
          <w:rFonts w:hint="eastAsia" w:ascii="仿宋" w:hAnsi="仿宋" w:eastAsia="仿宋" w:cs="仿宋"/>
          <w:snapToGrid/>
          <w:color w:val="auto"/>
          <w:kern w:val="2"/>
          <w:sz w:val="24"/>
          <w:szCs w:val="24"/>
        </w:rPr>
        <w:t>。具体以招标文件第三部分采购需求为准，供应商可点击本公告下方“浏览采购文件”查看采购需求。</w:t>
      </w:r>
      <w:bookmarkEnd w:id="14"/>
    </w:p>
    <w:p w14:paraId="5AF1A30B">
      <w:pPr>
        <w:pStyle w:val="5"/>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rPr>
        <w:t>合同履约期限：</w:t>
      </w:r>
      <w:bookmarkStart w:id="15" w:name="OLE_LINK5"/>
      <w:r>
        <w:rPr>
          <w:rFonts w:hint="eastAsia" w:ascii="仿宋" w:hAnsi="仿宋" w:eastAsia="仿宋" w:cs="仿宋"/>
          <w:b/>
          <w:color w:val="auto"/>
          <w:sz w:val="24"/>
        </w:rPr>
        <w:t>合同签订之日起一年。</w:t>
      </w:r>
      <w:bookmarkEnd w:id="15"/>
    </w:p>
    <w:p w14:paraId="601DFEC4">
      <w:pPr>
        <w:pStyle w:val="5"/>
        <w:spacing w:line="360" w:lineRule="auto"/>
        <w:ind w:firstLine="480"/>
        <w:rPr>
          <w:rFonts w:hint="eastAsia" w:ascii="仿宋" w:hAnsi="仿宋" w:eastAsia="仿宋" w:cs="仿宋"/>
          <w:b/>
          <w:color w:val="auto"/>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t xml:space="preserve"> </w:t>
      </w:r>
      <w:sdt>
        <w:sdtPr>
          <w:rPr>
            <w:rFonts w:hint="eastAsia" w:ascii="仿宋" w:hAnsi="仿宋" w:eastAsia="仿宋" w:cs="仿宋"/>
            <w:color w:val="auto"/>
            <w:kern w:val="0"/>
            <w:sz w:val="24"/>
          </w:rPr>
          <w:id w:val="-441836950"/>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snapToGrid w:val="0"/>
              <w:color w:val="auto"/>
              <w:kern w:val="0"/>
              <w:sz w:val="24"/>
              <w:szCs w:val="20"/>
              <w:lang w:val="en-US" w:eastAsia="zh-CN" w:bidi="ar-SA"/>
            </w:rPr>
            <w:t>þ</w:t>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59162419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14:paraId="1A00489E">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14:paraId="3D89AC9B">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BFAAF04">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以联合体形式投标的，提供联合协议(本项目不接受联合体投标或者投标人不以联合体形式投标的，则不需要提供) ；</w:t>
      </w:r>
    </w:p>
    <w:p w14:paraId="098AE427">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14:paraId="645BD3AF">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92861692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（注：不得限制大中型企业与小微企业组成联合体参与投标）；</w:t>
      </w:r>
    </w:p>
    <w:p w14:paraId="4BA64F58">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02470430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专</w:t>
      </w:r>
      <w:r>
        <w:rPr>
          <w:rFonts w:hint="eastAsia" w:ascii="仿宋" w:hAnsi="仿宋" w:eastAsia="仿宋" w:cs="仿宋"/>
          <w:sz w:val="24"/>
        </w:rPr>
        <w:t>门面向中小企业</w:t>
      </w:r>
    </w:p>
    <w:p w14:paraId="68CD2F1C">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33685401"/>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bookmarkStart w:id="16" w:name="OLE_LINK6"/>
      <w:r>
        <w:rPr>
          <w:rFonts w:hint="eastAsia" w:ascii="仿宋" w:hAnsi="仿宋" w:eastAsia="仿宋" w:cs="仿宋"/>
          <w:sz w:val="24"/>
        </w:rPr>
        <w:t>服务全部由符合政策要求的中小企业承接，提供中小企业声明函</w:t>
      </w:r>
      <w:bookmarkEnd w:id="16"/>
      <w:r>
        <w:rPr>
          <w:rFonts w:hint="eastAsia" w:ascii="仿宋" w:hAnsi="仿宋" w:eastAsia="仿宋" w:cs="仿宋"/>
          <w:sz w:val="24"/>
        </w:rPr>
        <w:t>；</w:t>
      </w:r>
    </w:p>
    <w:p w14:paraId="05BEE5F2">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214102535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szCs w:val="24"/>
              <w:lang w:val="en-US" w:eastAsia="zh-CN" w:bidi="ar-SA"/>
            </w:rPr>
            <w:t>☐</w:t>
          </w:r>
        </w:sdtContent>
      </w:sdt>
      <w:r>
        <w:rPr>
          <w:rFonts w:hint="eastAsia" w:ascii="仿宋" w:hAnsi="仿宋" w:eastAsia="仿宋" w:cs="仿宋"/>
          <w:sz w:val="24"/>
        </w:rPr>
        <w:t>服务全部由符合政策要求的小微企业承接，提供中小企业声明函；</w:t>
      </w:r>
    </w:p>
    <w:p w14:paraId="4CDCA429">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98560779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p w14:paraId="31B61E81">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14:paraId="57D2AF40">
      <w:pPr>
        <w:numPr>
          <w:ilvl w:val="0"/>
          <w:numId w:val="1"/>
        </w:num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rPr>
        <w:t>本项目的特定资格要求：</w:t>
      </w:r>
      <w:r>
        <w:rPr>
          <w:rFonts w:hint="eastAsia" w:ascii="仿宋" w:hAnsi="仿宋" w:eastAsia="仿宋" w:cs="仿宋"/>
          <w:sz w:val="24"/>
          <w:highlight w:val="none"/>
          <w:lang w:val="en-US" w:eastAsia="zh-CN"/>
        </w:rPr>
        <w:t>无；</w:t>
      </w:r>
    </w:p>
    <w:p w14:paraId="5EEA5049">
      <w:pPr>
        <w:numPr>
          <w:ilvl w:val="0"/>
          <w:numId w:val="1"/>
        </w:num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69007BE">
      <w:pPr>
        <w:spacing w:line="360" w:lineRule="auto"/>
        <w:rPr>
          <w:rFonts w:hint="eastAsia" w:ascii="仿宋" w:hAnsi="仿宋" w:eastAsia="仿宋" w:cs="仿宋"/>
          <w:b/>
          <w:sz w:val="24"/>
        </w:rPr>
      </w:pPr>
      <w:r>
        <w:rPr>
          <w:rFonts w:hint="eastAsia" w:ascii="仿宋" w:hAnsi="仿宋" w:eastAsia="仿宋" w:cs="仿宋"/>
          <w:b/>
          <w:sz w:val="24"/>
        </w:rPr>
        <w:t xml:space="preserve">三、获取招标文件 </w:t>
      </w:r>
    </w:p>
    <w:p w14:paraId="757B110B">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2024年</w:t>
      </w:r>
      <w:r>
        <w:rPr>
          <w:rFonts w:hint="eastAsia" w:ascii="仿宋" w:hAnsi="仿宋" w:eastAsia="仿宋" w:cs="仿宋"/>
          <w:sz w:val="24"/>
          <w:u w:val="single"/>
          <w:lang w:val="en-US" w:eastAsia="zh-CN"/>
        </w:rPr>
        <w:t>9</w:t>
      </w:r>
      <w:r>
        <w:rPr>
          <w:rFonts w:hint="eastAsia" w:ascii="仿宋" w:hAnsi="仿宋" w:eastAsia="仿宋" w:cs="仿宋"/>
          <w:sz w:val="24"/>
          <w:u w:val="single"/>
        </w:rPr>
        <w:t>月</w:t>
      </w:r>
      <w:r>
        <w:rPr>
          <w:rFonts w:hint="eastAsia" w:ascii="仿宋" w:hAnsi="仿宋" w:eastAsia="仿宋" w:cs="仿宋"/>
          <w:sz w:val="24"/>
          <w:u w:val="single"/>
          <w:lang w:val="en-US" w:eastAsia="zh-CN"/>
        </w:rPr>
        <w:t>2</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14:paraId="68BA81DE">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14:paraId="3018BA20">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14:paraId="78260180">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3E122848">
      <w:pPr>
        <w:spacing w:line="360" w:lineRule="auto"/>
        <w:rPr>
          <w:rFonts w:hint="eastAsia" w:ascii="仿宋" w:hAnsi="仿宋" w:eastAsia="仿宋" w:cs="仿宋"/>
          <w:b/>
          <w:sz w:val="24"/>
        </w:rPr>
      </w:pPr>
      <w:r>
        <w:rPr>
          <w:rFonts w:hint="eastAsia" w:ascii="仿宋" w:hAnsi="仿宋" w:eastAsia="仿宋" w:cs="仿宋"/>
          <w:b/>
          <w:sz w:val="24"/>
        </w:rPr>
        <w:t>四、提交投标文件截止时间、开标时间和地点</w:t>
      </w:r>
    </w:p>
    <w:p w14:paraId="11B0A4E3">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 xml:space="preserve"> 2024年</w:t>
      </w:r>
      <w:r>
        <w:rPr>
          <w:rFonts w:hint="eastAsia" w:ascii="仿宋" w:hAnsi="仿宋" w:eastAsia="仿宋" w:cs="仿宋"/>
          <w:sz w:val="24"/>
          <w:u w:val="single"/>
          <w:lang w:val="en-US" w:eastAsia="zh-CN"/>
        </w:rPr>
        <w:t>9</w:t>
      </w:r>
      <w:r>
        <w:rPr>
          <w:rFonts w:hint="eastAsia" w:ascii="仿宋" w:hAnsi="仿宋" w:eastAsia="仿宋" w:cs="仿宋"/>
          <w:sz w:val="24"/>
          <w:u w:val="single"/>
        </w:rPr>
        <w:t>月</w:t>
      </w:r>
      <w:r>
        <w:rPr>
          <w:rFonts w:hint="eastAsia" w:ascii="仿宋" w:hAnsi="仿宋" w:eastAsia="仿宋" w:cs="仿宋"/>
          <w:sz w:val="24"/>
          <w:u w:val="single"/>
          <w:lang w:val="en-US" w:eastAsia="zh-CN"/>
        </w:rPr>
        <w:t>2</w:t>
      </w:r>
      <w:r>
        <w:rPr>
          <w:rFonts w:hint="eastAsia" w:ascii="仿宋" w:hAnsi="仿宋" w:eastAsia="仿宋" w:cs="仿宋"/>
          <w:sz w:val="24"/>
          <w:u w:val="single"/>
        </w:rPr>
        <w:t>日</w:t>
      </w:r>
      <w:r>
        <w:rPr>
          <w:rFonts w:hint="eastAsia" w:ascii="仿宋" w:hAnsi="仿宋" w:eastAsia="仿宋" w:cs="仿宋"/>
          <w:sz w:val="24"/>
          <w:u w:val="single"/>
          <w:lang w:val="en-US" w:eastAsia="zh-CN"/>
        </w:rPr>
        <w:t>9</w:t>
      </w:r>
      <w:r>
        <w:rPr>
          <w:rFonts w:hint="eastAsia" w:ascii="仿宋" w:hAnsi="仿宋" w:eastAsia="仿宋" w:cs="仿宋"/>
          <w:sz w:val="24"/>
          <w:u w:val="single"/>
        </w:rPr>
        <w:t>点</w:t>
      </w:r>
      <w:r>
        <w:rPr>
          <w:rFonts w:hint="eastAsia" w:ascii="仿宋" w:hAnsi="仿宋" w:eastAsia="仿宋" w:cs="仿宋"/>
          <w:sz w:val="24"/>
          <w:u w:val="single"/>
          <w:lang w:val="en-US" w:eastAsia="zh-CN"/>
        </w:rPr>
        <w:t>30</w:t>
      </w:r>
      <w:r>
        <w:rPr>
          <w:rFonts w:hint="eastAsia" w:ascii="仿宋" w:hAnsi="仿宋" w:eastAsia="仿宋" w:cs="仿宋"/>
          <w:sz w:val="24"/>
          <w:u w:val="single"/>
        </w:rPr>
        <w:t>分00秒</w:t>
      </w:r>
      <w:r>
        <w:rPr>
          <w:rFonts w:hint="eastAsia" w:ascii="仿宋" w:hAnsi="仿宋" w:eastAsia="仿宋" w:cs="仿宋"/>
          <w:bCs/>
          <w:sz w:val="24"/>
          <w:u w:val="single"/>
        </w:rPr>
        <w:t xml:space="preserve"> </w:t>
      </w:r>
      <w:r>
        <w:rPr>
          <w:rFonts w:hint="eastAsia" w:ascii="仿宋" w:hAnsi="仿宋" w:eastAsia="仿宋" w:cs="仿宋"/>
          <w:sz w:val="24"/>
        </w:rPr>
        <w:t>（北京时间）</w:t>
      </w:r>
    </w:p>
    <w:p w14:paraId="5DC5B7A1">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投标地点（网址）：</w:t>
      </w:r>
      <w:bookmarkStart w:id="17" w:name="OLE_LINK7"/>
      <w:r>
        <w:rPr>
          <w:rFonts w:hint="eastAsia" w:ascii="仿宋" w:hAnsi="仿宋" w:eastAsia="仿宋" w:cs="仿宋"/>
          <w:sz w:val="24"/>
        </w:rPr>
        <w:t xml:space="preserve">政采云平台（https://www.zcygov.cn/） </w:t>
      </w:r>
      <w:bookmarkEnd w:id="17"/>
    </w:p>
    <w:p w14:paraId="10ADBCDE">
      <w:pPr>
        <w:spacing w:line="360" w:lineRule="auto"/>
        <w:ind w:firstLine="482" w:firstLineChars="200"/>
        <w:rPr>
          <w:rFonts w:hint="eastAsia"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rPr>
        <w:t>2024年</w:t>
      </w:r>
      <w:r>
        <w:rPr>
          <w:rFonts w:hint="eastAsia" w:ascii="仿宋" w:hAnsi="仿宋" w:eastAsia="仿宋" w:cs="仿宋"/>
          <w:sz w:val="24"/>
          <w:u w:val="single"/>
          <w:lang w:val="en-US" w:eastAsia="zh-CN"/>
        </w:rPr>
        <w:t>9</w:t>
      </w:r>
      <w:r>
        <w:rPr>
          <w:rFonts w:hint="eastAsia" w:ascii="仿宋" w:hAnsi="仿宋" w:eastAsia="仿宋" w:cs="仿宋"/>
          <w:sz w:val="24"/>
          <w:u w:val="single"/>
        </w:rPr>
        <w:t>月</w:t>
      </w:r>
      <w:r>
        <w:rPr>
          <w:rFonts w:hint="eastAsia" w:ascii="仿宋" w:hAnsi="仿宋" w:eastAsia="仿宋" w:cs="仿宋"/>
          <w:sz w:val="24"/>
          <w:u w:val="single"/>
          <w:lang w:val="en-US" w:eastAsia="zh-CN"/>
        </w:rPr>
        <w:t>2</w:t>
      </w:r>
      <w:r>
        <w:rPr>
          <w:rFonts w:hint="eastAsia" w:ascii="仿宋" w:hAnsi="仿宋" w:eastAsia="仿宋" w:cs="仿宋"/>
          <w:sz w:val="24"/>
          <w:u w:val="single"/>
        </w:rPr>
        <w:t>日</w:t>
      </w:r>
      <w:r>
        <w:rPr>
          <w:rFonts w:hint="eastAsia" w:ascii="仿宋" w:hAnsi="仿宋" w:eastAsia="仿宋" w:cs="仿宋"/>
          <w:sz w:val="24"/>
          <w:u w:val="single"/>
          <w:lang w:val="en-US" w:eastAsia="zh-CN"/>
        </w:rPr>
        <w:t>9</w:t>
      </w:r>
      <w:r>
        <w:rPr>
          <w:rFonts w:hint="eastAsia" w:ascii="仿宋" w:hAnsi="仿宋" w:eastAsia="仿宋" w:cs="仿宋"/>
          <w:sz w:val="24"/>
          <w:u w:val="single"/>
        </w:rPr>
        <w:t>点</w:t>
      </w:r>
      <w:r>
        <w:rPr>
          <w:rFonts w:hint="eastAsia" w:ascii="仿宋" w:hAnsi="仿宋" w:eastAsia="仿宋" w:cs="仿宋"/>
          <w:sz w:val="24"/>
          <w:u w:val="single"/>
          <w:lang w:val="en-US" w:eastAsia="zh-CN"/>
        </w:rPr>
        <w:t>30</w:t>
      </w:r>
      <w:r>
        <w:rPr>
          <w:rFonts w:hint="eastAsia" w:ascii="仿宋" w:hAnsi="仿宋" w:eastAsia="仿宋" w:cs="仿宋"/>
          <w:sz w:val="24"/>
          <w:u w:val="single"/>
        </w:rPr>
        <w:t>分00秒</w:t>
      </w:r>
      <w:r>
        <w:rPr>
          <w:rFonts w:hint="eastAsia" w:ascii="仿宋" w:hAnsi="仿宋" w:eastAsia="仿宋" w:cs="仿宋"/>
          <w:bCs/>
          <w:sz w:val="24"/>
          <w:u w:val="single"/>
        </w:rPr>
        <w:t xml:space="preserve"> </w:t>
      </w:r>
    </w:p>
    <w:p w14:paraId="2F40C7BF">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14:paraId="14662021">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14:paraId="2F68AED5">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2FBE081E">
      <w:pPr>
        <w:spacing w:line="360" w:lineRule="auto"/>
        <w:rPr>
          <w:rFonts w:hint="eastAsia" w:ascii="仿宋" w:hAnsi="仿宋" w:eastAsia="仿宋" w:cs="仿宋"/>
          <w:b/>
          <w:sz w:val="24"/>
        </w:rPr>
      </w:pPr>
      <w:r>
        <w:rPr>
          <w:rFonts w:hint="eastAsia" w:ascii="仿宋" w:hAnsi="仿宋" w:eastAsia="仿宋" w:cs="仿宋"/>
          <w:b/>
          <w:sz w:val="24"/>
        </w:rPr>
        <w:t>六、其他补充事宜</w:t>
      </w:r>
    </w:p>
    <w:p w14:paraId="088C704A">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20043F8">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AA2DF7">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9D6557C">
      <w:pPr>
        <w:spacing w:line="360" w:lineRule="auto"/>
        <w:ind w:firstLine="480" w:firstLineChars="200"/>
        <w:rPr>
          <w:rFonts w:hint="eastAsia" w:ascii="仿宋" w:hAnsi="仿宋" w:eastAsia="仿宋" w:cs="仿宋"/>
          <w:sz w:val="24"/>
        </w:rPr>
      </w:pPr>
      <w:r>
        <w:rPr>
          <w:rFonts w:hint="eastAsia" w:ascii="仿宋" w:hAnsi="仿宋" w:eastAsia="仿宋" w:cs="仿宋"/>
          <w:sz w:val="24"/>
        </w:rPr>
        <w:t>4.其他事项：</w:t>
      </w:r>
      <w:bookmarkStart w:id="18" w:name="OLE_LINK8"/>
      <w:r>
        <w:rPr>
          <w:rFonts w:hint="eastAsia" w:ascii="仿宋" w:hAnsi="仿宋" w:eastAsia="仿宋" w:cs="仿宋"/>
          <w:sz w:val="24"/>
        </w:rPr>
        <w:t>（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bookmarkEnd w:id="18"/>
    <w:p w14:paraId="37A52699">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5C630796">
      <w:pPr>
        <w:spacing w:line="360" w:lineRule="auto"/>
        <w:ind w:firstLine="420" w:firstLineChars="0"/>
        <w:rPr>
          <w:rFonts w:hint="eastAsia" w:ascii="仿宋" w:hAnsi="仿宋" w:eastAsia="仿宋" w:cs="仿宋"/>
          <w:sz w:val="24"/>
          <w:lang w:eastAsia="zh-CN"/>
        </w:rPr>
      </w:pPr>
      <w:r>
        <w:rPr>
          <w:rFonts w:hint="eastAsia" w:ascii="仿宋" w:hAnsi="仿宋" w:eastAsia="仿宋" w:cs="仿宋"/>
          <w:sz w:val="24"/>
          <w:lang w:eastAsia="zh-CN"/>
        </w:rPr>
        <w:t>1.采购人信息</w:t>
      </w:r>
    </w:p>
    <w:p w14:paraId="5F3B9DE2">
      <w:pPr>
        <w:spacing w:line="360" w:lineRule="auto"/>
        <w:ind w:firstLine="420" w:firstLineChars="0"/>
        <w:rPr>
          <w:rFonts w:hint="eastAsia" w:ascii="仿宋" w:hAnsi="仿宋" w:eastAsia="仿宋" w:cs="仿宋"/>
          <w:sz w:val="24"/>
          <w:lang w:eastAsia="zh-CN"/>
        </w:rPr>
      </w:pPr>
      <w:r>
        <w:rPr>
          <w:rFonts w:hint="eastAsia" w:ascii="仿宋" w:hAnsi="仿宋" w:eastAsia="仿宋" w:cs="仿宋"/>
          <w:sz w:val="24"/>
          <w:lang w:eastAsia="zh-CN"/>
        </w:rPr>
        <w:t xml:space="preserve">名    称：浙江省戒毒管理局 </w:t>
      </w:r>
    </w:p>
    <w:p w14:paraId="67094343">
      <w:pPr>
        <w:spacing w:line="360" w:lineRule="auto"/>
        <w:ind w:firstLine="420" w:firstLineChars="0"/>
        <w:rPr>
          <w:rFonts w:hint="eastAsia" w:ascii="仿宋" w:hAnsi="仿宋" w:eastAsia="仿宋" w:cs="仿宋"/>
          <w:sz w:val="24"/>
          <w:lang w:eastAsia="zh-CN"/>
        </w:rPr>
      </w:pPr>
      <w:r>
        <w:rPr>
          <w:rFonts w:hint="eastAsia" w:ascii="仿宋" w:hAnsi="仿宋" w:eastAsia="仿宋" w:cs="仿宋"/>
          <w:sz w:val="24"/>
          <w:lang w:eastAsia="zh-CN"/>
        </w:rPr>
        <w:t>地    址：杭州市拱墅区莫干山路1411号</w:t>
      </w:r>
    </w:p>
    <w:p w14:paraId="7A994334">
      <w:pPr>
        <w:spacing w:line="360" w:lineRule="auto"/>
        <w:ind w:firstLine="420" w:firstLineChars="0"/>
        <w:rPr>
          <w:rFonts w:hint="eastAsia" w:ascii="仿宋" w:hAnsi="仿宋" w:eastAsia="仿宋" w:cs="仿宋"/>
          <w:sz w:val="24"/>
          <w:lang w:eastAsia="zh-CN"/>
        </w:rPr>
      </w:pPr>
      <w:r>
        <w:rPr>
          <w:rFonts w:hint="eastAsia" w:ascii="仿宋" w:hAnsi="仿宋" w:eastAsia="仿宋" w:cs="仿宋"/>
          <w:sz w:val="24"/>
          <w:lang w:eastAsia="zh-CN"/>
        </w:rPr>
        <w:t>传    真： /</w:t>
      </w:r>
    </w:p>
    <w:p w14:paraId="3D1E547E">
      <w:pPr>
        <w:spacing w:line="360" w:lineRule="auto"/>
        <w:ind w:firstLine="420" w:firstLineChars="0"/>
        <w:rPr>
          <w:rFonts w:hint="default" w:ascii="仿宋" w:hAnsi="仿宋" w:eastAsia="仿宋" w:cs="仿宋"/>
          <w:color w:val="auto"/>
          <w:sz w:val="24"/>
          <w:lang w:val="en-US" w:eastAsia="zh-CN"/>
        </w:rPr>
      </w:pPr>
      <w:r>
        <w:rPr>
          <w:rFonts w:hint="eastAsia" w:ascii="仿宋" w:hAnsi="仿宋" w:eastAsia="仿宋" w:cs="仿宋"/>
          <w:color w:val="auto"/>
          <w:sz w:val="24"/>
          <w:lang w:eastAsia="zh-CN"/>
        </w:rPr>
        <w:t>项目联系人（询问）：</w:t>
      </w:r>
      <w:r>
        <w:rPr>
          <w:rFonts w:hint="eastAsia" w:ascii="仿宋" w:hAnsi="仿宋" w:eastAsia="仿宋" w:cs="仿宋"/>
          <w:color w:val="auto"/>
          <w:sz w:val="24"/>
          <w:lang w:val="en-US" w:eastAsia="zh-CN"/>
        </w:rPr>
        <w:t>张晓波</w:t>
      </w:r>
    </w:p>
    <w:p w14:paraId="2272103D">
      <w:pPr>
        <w:spacing w:line="360" w:lineRule="auto"/>
        <w:ind w:firstLine="420" w:firstLineChars="0"/>
        <w:rPr>
          <w:rFonts w:hint="eastAsia" w:ascii="仿宋" w:hAnsi="仿宋" w:eastAsia="仿宋" w:cs="仿宋"/>
          <w:color w:val="auto"/>
          <w:sz w:val="24"/>
          <w:lang w:val="en-US" w:eastAsia="zh-CN"/>
        </w:rPr>
      </w:pPr>
      <w:r>
        <w:rPr>
          <w:rFonts w:hint="eastAsia" w:ascii="仿宋" w:hAnsi="仿宋" w:eastAsia="仿宋" w:cs="仿宋"/>
          <w:color w:val="auto"/>
          <w:sz w:val="24"/>
          <w:lang w:eastAsia="zh-CN"/>
        </w:rPr>
        <w:t>项目联系方式（</w:t>
      </w:r>
      <w:r>
        <w:rPr>
          <w:rFonts w:hint="eastAsia" w:ascii="仿宋" w:hAnsi="仿宋" w:eastAsia="仿宋" w:cs="仿宋"/>
          <w:color w:val="auto"/>
          <w:sz w:val="24"/>
          <w:lang w:val="en-US" w:eastAsia="zh-CN"/>
        </w:rPr>
        <w:t>询问）：0571-87772228</w:t>
      </w:r>
    </w:p>
    <w:p w14:paraId="67AA5105">
      <w:pPr>
        <w:spacing w:line="360" w:lineRule="auto"/>
        <w:ind w:firstLine="420" w:firstLineChars="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质疑联系人：温敏</w:t>
      </w:r>
    </w:p>
    <w:p w14:paraId="73C07ED2">
      <w:pPr>
        <w:spacing w:line="360" w:lineRule="auto"/>
        <w:ind w:firstLine="420" w:firstLineChars="0"/>
        <w:rPr>
          <w:rFonts w:hint="eastAsia" w:ascii="仿宋" w:hAnsi="仿宋" w:eastAsia="仿宋" w:cs="仿宋"/>
          <w:color w:val="auto"/>
          <w:sz w:val="24"/>
          <w:lang w:eastAsia="zh-CN"/>
        </w:rPr>
      </w:pPr>
      <w:r>
        <w:rPr>
          <w:rFonts w:hint="eastAsia" w:ascii="仿宋" w:hAnsi="仿宋" w:eastAsia="仿宋" w:cs="仿宋"/>
          <w:color w:val="auto"/>
          <w:sz w:val="24"/>
          <w:lang w:eastAsia="zh-CN"/>
        </w:rPr>
        <w:t>质疑联系方式：</w:t>
      </w:r>
      <w:bookmarkStart w:id="19" w:name="OLE_LINK10"/>
      <w:r>
        <w:rPr>
          <w:rFonts w:hint="eastAsia" w:ascii="仿宋" w:hAnsi="仿宋" w:eastAsia="仿宋" w:cs="仿宋"/>
          <w:color w:val="auto"/>
          <w:sz w:val="24"/>
          <w:lang w:eastAsia="zh-CN"/>
        </w:rPr>
        <w:t>13588459856</w:t>
      </w:r>
      <w:bookmarkEnd w:id="19"/>
    </w:p>
    <w:p w14:paraId="54A75C15">
      <w:pPr>
        <w:spacing w:line="360" w:lineRule="auto"/>
        <w:ind w:firstLine="420" w:firstLineChars="0"/>
        <w:rPr>
          <w:rFonts w:hint="eastAsia" w:ascii="仿宋" w:hAnsi="仿宋" w:eastAsia="仿宋" w:cs="仿宋"/>
          <w:sz w:val="24"/>
        </w:rPr>
      </w:pPr>
      <w:r>
        <w:rPr>
          <w:rFonts w:hint="eastAsia" w:ascii="仿宋" w:hAnsi="仿宋" w:eastAsia="仿宋" w:cs="仿宋"/>
          <w:sz w:val="24"/>
        </w:rPr>
        <w:t xml:space="preserve">2.采购代理机构信息            </w:t>
      </w:r>
    </w:p>
    <w:p w14:paraId="6CB0416C">
      <w:pPr>
        <w:spacing w:line="360" w:lineRule="auto"/>
        <w:ind w:firstLine="420" w:firstLineChars="0"/>
        <w:rPr>
          <w:rFonts w:hint="eastAsia" w:ascii="仿宋" w:hAnsi="仿宋" w:eastAsia="仿宋" w:cs="仿宋"/>
          <w:sz w:val="24"/>
          <w:lang w:eastAsia="zh-CN"/>
        </w:rPr>
      </w:pPr>
      <w:r>
        <w:rPr>
          <w:rFonts w:hint="eastAsia" w:ascii="仿宋" w:hAnsi="仿宋" w:eastAsia="仿宋" w:cs="仿宋"/>
          <w:sz w:val="24"/>
        </w:rPr>
        <w:t>名    称：</w:t>
      </w:r>
      <w:r>
        <w:rPr>
          <w:rFonts w:hint="eastAsia" w:ascii="仿宋" w:hAnsi="仿宋" w:eastAsia="仿宋" w:cs="仿宋"/>
          <w:sz w:val="24"/>
          <w:lang w:eastAsia="zh-CN"/>
        </w:rPr>
        <w:t>浙江华耀建设咨询有限公司</w:t>
      </w:r>
    </w:p>
    <w:p w14:paraId="29536BFB">
      <w:pPr>
        <w:spacing w:line="360" w:lineRule="auto"/>
        <w:ind w:firstLine="420" w:firstLineChars="0"/>
        <w:rPr>
          <w:rFonts w:hint="eastAsia" w:ascii="仿宋" w:hAnsi="仿宋" w:eastAsia="仿宋" w:cs="仿宋"/>
          <w:sz w:val="24"/>
          <w:lang w:eastAsia="zh-CN"/>
        </w:rPr>
      </w:pPr>
      <w:r>
        <w:rPr>
          <w:rFonts w:hint="eastAsia" w:ascii="仿宋" w:hAnsi="仿宋" w:eastAsia="仿宋" w:cs="仿宋"/>
          <w:sz w:val="24"/>
        </w:rPr>
        <w:t>地    址：</w:t>
      </w:r>
      <w:r>
        <w:rPr>
          <w:rFonts w:hint="eastAsia" w:ascii="仿宋" w:hAnsi="仿宋" w:eastAsia="仿宋" w:cs="仿宋"/>
          <w:sz w:val="24"/>
          <w:lang w:eastAsia="zh-CN"/>
        </w:rPr>
        <w:t>杭州市上城区佰富时代中心3幢1501室</w:t>
      </w:r>
    </w:p>
    <w:p w14:paraId="1E079CC3">
      <w:pPr>
        <w:spacing w:line="360" w:lineRule="auto"/>
        <w:ind w:firstLine="420" w:firstLineChars="0"/>
        <w:rPr>
          <w:rFonts w:hint="eastAsia" w:ascii="仿宋" w:hAnsi="仿宋" w:eastAsia="仿宋" w:cs="仿宋"/>
          <w:sz w:val="24"/>
        </w:rPr>
      </w:pPr>
      <w:r>
        <w:rPr>
          <w:rFonts w:hint="eastAsia" w:ascii="仿宋" w:hAnsi="仿宋" w:eastAsia="仿宋" w:cs="仿宋"/>
          <w:sz w:val="24"/>
        </w:rPr>
        <w:t xml:space="preserve">传    真：/ </w:t>
      </w:r>
    </w:p>
    <w:p w14:paraId="47B8F373">
      <w:pPr>
        <w:spacing w:line="360" w:lineRule="auto"/>
        <w:ind w:firstLine="420" w:firstLineChars="0"/>
        <w:rPr>
          <w:rFonts w:hint="default" w:ascii="仿宋" w:hAnsi="仿宋" w:eastAsia="仿宋" w:cs="仿宋"/>
          <w:sz w:val="24"/>
          <w:lang w:val="en-US" w:eastAsia="zh-CN"/>
        </w:rPr>
      </w:pPr>
      <w:r>
        <w:rPr>
          <w:rFonts w:hint="eastAsia" w:ascii="仿宋" w:hAnsi="仿宋" w:eastAsia="仿宋" w:cs="仿宋"/>
          <w:sz w:val="24"/>
        </w:rPr>
        <w:t>项目联系人（询问）：</w:t>
      </w:r>
      <w:r>
        <w:rPr>
          <w:rFonts w:hint="eastAsia" w:ascii="仿宋" w:hAnsi="仿宋" w:eastAsia="仿宋" w:cs="仿宋"/>
          <w:sz w:val="24"/>
          <w:lang w:val="en-US" w:eastAsia="zh-CN"/>
        </w:rPr>
        <w:t>曹伟伟</w:t>
      </w:r>
    </w:p>
    <w:p w14:paraId="7BDE4ACE">
      <w:pPr>
        <w:spacing w:line="360" w:lineRule="auto"/>
        <w:ind w:firstLine="420" w:firstLineChars="0"/>
        <w:rPr>
          <w:rFonts w:hint="default" w:ascii="仿宋" w:hAnsi="仿宋" w:eastAsia="仿宋" w:cs="仿宋"/>
          <w:sz w:val="24"/>
          <w:lang w:val="en-US" w:eastAsia="zh-CN"/>
        </w:rPr>
      </w:pPr>
      <w:r>
        <w:rPr>
          <w:rFonts w:hint="eastAsia" w:ascii="仿宋" w:hAnsi="仿宋" w:eastAsia="仿宋" w:cs="仿宋"/>
          <w:sz w:val="24"/>
        </w:rPr>
        <w:t>项目联系方式（询问）：</w:t>
      </w:r>
      <w:r>
        <w:rPr>
          <w:rFonts w:hint="eastAsia" w:ascii="仿宋" w:hAnsi="仿宋" w:eastAsia="仿宋" w:cs="仿宋"/>
          <w:sz w:val="24"/>
          <w:lang w:val="en-US" w:eastAsia="zh-CN"/>
        </w:rPr>
        <w:t>13805795045</w:t>
      </w:r>
    </w:p>
    <w:p w14:paraId="7C995C77">
      <w:pPr>
        <w:spacing w:line="360" w:lineRule="auto"/>
        <w:ind w:firstLine="420" w:firstLineChars="0"/>
        <w:rPr>
          <w:rFonts w:hint="eastAsia" w:ascii="仿宋" w:hAnsi="仿宋" w:eastAsia="仿宋" w:cs="仿宋"/>
          <w:sz w:val="24"/>
          <w:lang w:val="en-US" w:eastAsia="zh-CN"/>
        </w:rPr>
      </w:pPr>
      <w:r>
        <w:rPr>
          <w:rFonts w:hint="eastAsia" w:ascii="仿宋" w:hAnsi="仿宋" w:eastAsia="仿宋" w:cs="仿宋"/>
          <w:sz w:val="24"/>
        </w:rPr>
        <w:t>质疑联系人：</w:t>
      </w:r>
      <w:r>
        <w:rPr>
          <w:rFonts w:hint="eastAsia" w:ascii="仿宋" w:hAnsi="仿宋" w:eastAsia="仿宋" w:cs="仿宋"/>
          <w:sz w:val="24"/>
          <w:lang w:val="en-US" w:eastAsia="zh-CN"/>
        </w:rPr>
        <w:t>钟澎鋆</w:t>
      </w:r>
    </w:p>
    <w:p w14:paraId="00B5D593">
      <w:pPr>
        <w:spacing w:line="360" w:lineRule="auto"/>
        <w:ind w:firstLine="420" w:firstLineChars="0"/>
        <w:rPr>
          <w:rFonts w:hint="default" w:ascii="仿宋" w:hAnsi="仿宋" w:eastAsia="仿宋" w:cs="仿宋"/>
          <w:sz w:val="24"/>
          <w:lang w:val="en-US" w:eastAsia="zh-CN"/>
        </w:rPr>
      </w:pPr>
      <w:r>
        <w:rPr>
          <w:rFonts w:hint="eastAsia" w:ascii="仿宋" w:hAnsi="仿宋" w:eastAsia="仿宋" w:cs="仿宋"/>
          <w:sz w:val="24"/>
        </w:rPr>
        <w:t>质疑联系方式：</w:t>
      </w:r>
      <w:r>
        <w:rPr>
          <w:rFonts w:hint="eastAsia" w:ascii="仿宋" w:hAnsi="仿宋" w:eastAsia="仿宋" w:cs="仿宋"/>
          <w:sz w:val="24"/>
          <w:lang w:val="en-US" w:eastAsia="zh-CN"/>
        </w:rPr>
        <w:t>15988806140</w:t>
      </w:r>
    </w:p>
    <w:p w14:paraId="5A7FC2F0">
      <w:pPr>
        <w:spacing w:line="360" w:lineRule="auto"/>
        <w:ind w:firstLine="420" w:firstLineChars="0"/>
        <w:rPr>
          <w:rFonts w:hint="eastAsia" w:ascii="仿宋" w:hAnsi="仿宋" w:eastAsia="仿宋" w:cs="仿宋"/>
          <w:sz w:val="24"/>
        </w:rPr>
      </w:pPr>
      <w:r>
        <w:rPr>
          <w:rFonts w:hint="eastAsia" w:ascii="仿宋" w:hAnsi="仿宋" w:eastAsia="仿宋" w:cs="仿宋"/>
          <w:sz w:val="24"/>
        </w:rPr>
        <w:t xml:space="preserve">3.同级政府采购监督管理部门            </w:t>
      </w:r>
    </w:p>
    <w:p w14:paraId="0175655F">
      <w:pPr>
        <w:spacing w:line="360" w:lineRule="auto"/>
        <w:ind w:firstLine="420" w:firstLineChars="0"/>
        <w:rPr>
          <w:rFonts w:hint="eastAsia" w:ascii="仿宋" w:hAnsi="仿宋" w:eastAsia="仿宋" w:cs="仿宋"/>
          <w:sz w:val="24"/>
        </w:rPr>
      </w:pPr>
      <w:r>
        <w:rPr>
          <w:rFonts w:hint="eastAsia" w:ascii="仿宋" w:hAnsi="仿宋" w:eastAsia="仿宋" w:cs="仿宋"/>
          <w:sz w:val="24"/>
        </w:rPr>
        <w:t>名 称：浙江省财政厅政府采购监管处、浙江省政府采购行政裁决服务中心（杭州）</w:t>
      </w:r>
    </w:p>
    <w:p w14:paraId="4DDCEB66">
      <w:pPr>
        <w:spacing w:line="360" w:lineRule="auto"/>
        <w:ind w:firstLine="420" w:firstLineChars="0"/>
        <w:rPr>
          <w:rFonts w:hint="eastAsia" w:ascii="仿宋" w:hAnsi="仿宋" w:eastAsia="仿宋" w:cs="仿宋"/>
          <w:sz w:val="24"/>
        </w:rPr>
      </w:pPr>
      <w:r>
        <w:rPr>
          <w:rFonts w:hint="eastAsia" w:ascii="仿宋" w:hAnsi="仿宋" w:eastAsia="仿宋" w:cs="仿宋"/>
          <w:sz w:val="24"/>
        </w:rPr>
        <w:t>地 址：杭州市上城区四季青街道新业路市民之家G03办公室（快递仅限ems或顺丰）</w:t>
      </w:r>
    </w:p>
    <w:p w14:paraId="1264C719">
      <w:pPr>
        <w:spacing w:line="360" w:lineRule="auto"/>
        <w:ind w:firstLine="420" w:firstLineChars="0"/>
        <w:rPr>
          <w:rFonts w:hint="eastAsia" w:ascii="仿宋" w:hAnsi="仿宋" w:eastAsia="仿宋" w:cs="仿宋"/>
          <w:sz w:val="24"/>
          <w:lang w:val="en-US" w:eastAsia="zh-CN"/>
        </w:rPr>
      </w:pPr>
      <w:r>
        <w:rPr>
          <w:rFonts w:hint="eastAsia" w:ascii="仿宋" w:hAnsi="仿宋" w:eastAsia="仿宋" w:cs="仿宋"/>
          <w:sz w:val="24"/>
        </w:rPr>
        <w:t>传 真： /</w:t>
      </w:r>
      <w:r>
        <w:rPr>
          <w:rFonts w:hint="eastAsia" w:ascii="仿宋" w:hAnsi="仿宋" w:eastAsia="仿宋" w:cs="仿宋"/>
          <w:sz w:val="24"/>
          <w:lang w:val="en-US" w:eastAsia="zh-CN"/>
        </w:rPr>
        <w:t xml:space="preserve"> </w:t>
      </w:r>
    </w:p>
    <w:p w14:paraId="378BC9C0">
      <w:pPr>
        <w:spacing w:line="360" w:lineRule="auto"/>
        <w:ind w:firstLine="420" w:firstLineChars="0"/>
        <w:rPr>
          <w:rFonts w:hint="eastAsia" w:ascii="仿宋" w:hAnsi="仿宋" w:eastAsia="仿宋" w:cs="仿宋"/>
          <w:sz w:val="24"/>
        </w:rPr>
      </w:pPr>
      <w:r>
        <w:rPr>
          <w:rFonts w:hint="eastAsia" w:ascii="仿宋" w:hAnsi="仿宋" w:eastAsia="仿宋" w:cs="仿宋"/>
          <w:sz w:val="24"/>
        </w:rPr>
        <w:t>联系人 ：朱女士、王女士</w:t>
      </w:r>
    </w:p>
    <w:p w14:paraId="68A914CC">
      <w:pPr>
        <w:spacing w:line="360" w:lineRule="auto"/>
        <w:ind w:firstLine="420" w:firstLineChars="0"/>
        <w:rPr>
          <w:rFonts w:hint="eastAsia" w:ascii="仿宋" w:hAnsi="仿宋" w:eastAsia="仿宋" w:cs="仿宋"/>
          <w:sz w:val="24"/>
        </w:rPr>
      </w:pPr>
      <w:r>
        <w:rPr>
          <w:rFonts w:hint="eastAsia" w:ascii="仿宋" w:hAnsi="仿宋" w:eastAsia="仿宋" w:cs="仿宋"/>
          <w:sz w:val="24"/>
        </w:rPr>
        <w:t>监督投诉电话：0571-85252453</w:t>
      </w:r>
    </w:p>
    <w:p w14:paraId="3C9502EA">
      <w:pPr>
        <w:spacing w:line="360" w:lineRule="auto"/>
        <w:ind w:firstLine="420" w:firstLineChars="0"/>
        <w:rPr>
          <w:rFonts w:hint="eastAsia" w:ascii="仿宋" w:hAnsi="仿宋" w:eastAsia="仿宋" w:cs="仿宋"/>
          <w:sz w:val="24"/>
        </w:rPr>
      </w:pPr>
      <w:r>
        <w:rPr>
          <w:rFonts w:hint="eastAsia" w:ascii="仿宋" w:hAnsi="仿宋" w:eastAsia="仿宋" w:cs="仿宋"/>
          <w:sz w:val="24"/>
        </w:rPr>
        <w:t>政策咨询：何一平、冯华，0571-87058424、87055741</w:t>
      </w:r>
    </w:p>
    <w:p w14:paraId="225AB41D">
      <w:pPr>
        <w:spacing w:line="360" w:lineRule="auto"/>
        <w:ind w:firstLine="420" w:firstLineChars="0"/>
        <w:rPr>
          <w:rFonts w:hint="eastAsia" w:ascii="仿宋" w:hAnsi="仿宋" w:eastAsia="仿宋" w:cs="仿宋"/>
          <w:sz w:val="24"/>
        </w:rPr>
      </w:pPr>
      <w:r>
        <w:rPr>
          <w:rFonts w:hint="eastAsia" w:ascii="仿宋" w:hAnsi="仿宋" w:eastAsia="仿宋" w:cs="仿宋"/>
          <w:sz w:val="24"/>
        </w:rPr>
        <w:t>预算金额未达100万元的采购项目，由采购人处理采购争议。</w:t>
      </w:r>
    </w:p>
    <w:p w14:paraId="32688FCC">
      <w:pPr>
        <w:spacing w:line="360" w:lineRule="auto"/>
        <w:ind w:firstLine="420" w:firstLineChars="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1C58A6B0">
      <w:pPr>
        <w:widowControl/>
        <w:adjustRightInd/>
        <w:jc w:val="left"/>
        <w:rPr>
          <w:rFonts w:hint="eastAsia" w:ascii="仿宋" w:hAnsi="仿宋" w:eastAsia="仿宋" w:cs="仿宋"/>
          <w:b/>
          <w:sz w:val="36"/>
          <w:szCs w:val="20"/>
        </w:rPr>
      </w:pPr>
      <w:r>
        <w:rPr>
          <w:rFonts w:hint="eastAsia" w:ascii="仿宋" w:hAnsi="仿宋" w:eastAsia="仿宋" w:cs="仿宋"/>
          <w:b/>
          <w:sz w:val="36"/>
          <w:szCs w:val="20"/>
        </w:rPr>
        <w:br w:type="page"/>
      </w:r>
    </w:p>
    <w:p w14:paraId="1B1D3818">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第二部分</w:t>
      </w:r>
      <w:bookmarkEnd w:id="11"/>
      <w:r>
        <w:rPr>
          <w:rFonts w:hint="eastAsia" w:ascii="仿宋" w:hAnsi="仿宋" w:eastAsia="仿宋" w:cs="仿宋"/>
          <w:b/>
          <w:sz w:val="36"/>
          <w:szCs w:val="20"/>
        </w:rPr>
        <w:t xml:space="preserve"> 投标人须知</w:t>
      </w:r>
      <w:bookmarkEnd w:id="12"/>
    </w:p>
    <w:p w14:paraId="15BE3B6A">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8"/>
        <w:gridCol w:w="6380"/>
      </w:tblGrid>
      <w:tr w14:paraId="36FAA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tcPr>
          <w:p w14:paraId="63AF73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558" w:type="dxa"/>
            <w:tcBorders>
              <w:top w:val="single" w:color="000000" w:sz="8" w:space="0"/>
              <w:left w:val="single" w:color="auto" w:sz="4" w:space="0"/>
              <w:bottom w:val="single" w:color="000000" w:sz="8" w:space="0"/>
              <w:right w:val="single" w:color="000000" w:sz="8" w:space="0"/>
            </w:tcBorders>
            <w:vAlign w:val="center"/>
          </w:tcPr>
          <w:p w14:paraId="53EDCB1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6380" w:type="dxa"/>
            <w:tcBorders>
              <w:top w:val="single" w:color="000000" w:sz="8" w:space="0"/>
              <w:left w:val="single" w:color="000000" w:sz="2" w:space="0"/>
              <w:bottom w:val="single" w:color="000000" w:sz="8" w:space="0"/>
              <w:right w:val="single" w:color="000000" w:sz="8" w:space="0"/>
            </w:tcBorders>
            <w:vAlign w:val="center"/>
          </w:tcPr>
          <w:p w14:paraId="1CBB28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4272B3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EFFF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r>
              <w:rPr>
                <w:rFonts w:hint="eastAsia" w:ascii="仿宋" w:hAnsi="仿宋" w:eastAsia="仿宋" w:cs="仿宋"/>
                <w:sz w:val="24"/>
              </w:rPr>
              <w:t>1</w:t>
            </w:r>
          </w:p>
        </w:tc>
        <w:tc>
          <w:tcPr>
            <w:tcW w:w="1558" w:type="dxa"/>
            <w:tcBorders>
              <w:top w:val="single" w:color="000000" w:sz="8" w:space="0"/>
              <w:left w:val="single" w:color="auto" w:sz="4" w:space="0"/>
              <w:bottom w:val="single" w:color="000000" w:sz="8" w:space="0"/>
              <w:right w:val="single" w:color="000000" w:sz="8" w:space="0"/>
            </w:tcBorders>
            <w:vAlign w:val="center"/>
          </w:tcPr>
          <w:p w14:paraId="63F2F3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项目属性</w:t>
            </w:r>
          </w:p>
        </w:tc>
        <w:tc>
          <w:tcPr>
            <w:tcW w:w="6380" w:type="dxa"/>
            <w:tcBorders>
              <w:top w:val="single" w:color="000000" w:sz="8" w:space="0"/>
              <w:left w:val="single" w:color="000000" w:sz="2" w:space="0"/>
              <w:bottom w:val="single" w:color="000000" w:sz="8" w:space="0"/>
              <w:right w:val="single" w:color="000000" w:sz="8" w:space="0"/>
            </w:tcBorders>
            <w:vAlign w:val="center"/>
          </w:tcPr>
          <w:p w14:paraId="34CB05FD">
            <w:pPr>
              <w:keepNext w:val="0"/>
              <w:keepLines w:val="0"/>
              <w:pageBreakBefore w:val="0"/>
              <w:widowControl w:val="0"/>
              <w:kinsoku/>
              <w:wordWrap/>
              <w:overflowPunct/>
              <w:topLinePunct w:val="0"/>
              <w:autoSpaceDE/>
              <w:autoSpaceDN/>
              <w:bidi w:val="0"/>
              <w:adjustRightInd w:val="0"/>
              <w:spacing w:line="240" w:lineRule="auto"/>
              <w:jc w:val="both"/>
              <w:textAlignment w:val="auto"/>
              <w:rPr>
                <w:rFonts w:hint="eastAsia" w:ascii="仿宋" w:hAnsi="仿宋" w:eastAsia="仿宋" w:cs="仿宋"/>
                <w:sz w:val="24"/>
              </w:rPr>
            </w:pPr>
            <w:r>
              <w:rPr>
                <w:rFonts w:hint="eastAsia" w:ascii="仿宋" w:hAnsi="仿宋" w:eastAsia="仿宋" w:cs="仿宋"/>
                <w:sz w:val="24"/>
              </w:rPr>
              <w:t>服务类。</w:t>
            </w:r>
          </w:p>
        </w:tc>
      </w:tr>
      <w:tr w14:paraId="62A676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tcPr>
          <w:p w14:paraId="179498B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p w14:paraId="0F0EE4B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r>
              <w:rPr>
                <w:rFonts w:hint="eastAsia" w:ascii="仿宋" w:hAnsi="仿宋" w:eastAsia="仿宋" w:cs="仿宋"/>
                <w:sz w:val="24"/>
              </w:rPr>
              <w:t>2</w:t>
            </w:r>
          </w:p>
        </w:tc>
        <w:tc>
          <w:tcPr>
            <w:tcW w:w="1558" w:type="dxa"/>
            <w:tcBorders>
              <w:top w:val="single" w:color="000000" w:sz="8" w:space="0"/>
              <w:left w:val="single" w:color="auto" w:sz="4" w:space="0"/>
              <w:bottom w:val="single" w:color="000000" w:sz="8" w:space="0"/>
              <w:right w:val="single" w:color="000000" w:sz="8" w:space="0"/>
            </w:tcBorders>
            <w:vAlign w:val="center"/>
          </w:tcPr>
          <w:p w14:paraId="32249B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采购标的及其对应的中小企业划分标准所属行业</w:t>
            </w:r>
          </w:p>
        </w:tc>
        <w:tc>
          <w:tcPr>
            <w:tcW w:w="6380" w:type="dxa"/>
            <w:tcBorders>
              <w:top w:val="single" w:color="000000" w:sz="8" w:space="0"/>
              <w:left w:val="single" w:color="000000" w:sz="2" w:space="0"/>
              <w:bottom w:val="single" w:color="000000" w:sz="8" w:space="0"/>
              <w:right w:val="single" w:color="000000" w:sz="8" w:space="0"/>
            </w:tcBorders>
            <w:vAlign w:val="center"/>
          </w:tcPr>
          <w:p w14:paraId="5722FD5D">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textAlignment w:val="auto"/>
              <w:rPr>
                <w:rFonts w:hint="eastAsia"/>
                <w:u w:val="none"/>
              </w:rPr>
            </w:pPr>
            <w:r>
              <w:rPr>
                <w:rFonts w:hint="eastAsia" w:ascii="仿宋" w:hAnsi="仿宋" w:eastAsia="仿宋" w:cs="仿宋"/>
                <w:kern w:val="0"/>
                <w:sz w:val="24"/>
              </w:rPr>
              <w:t>标的：</w:t>
            </w:r>
            <w:r>
              <w:rPr>
                <w:rFonts w:hint="eastAsia" w:ascii="仿宋" w:hAnsi="仿宋" w:eastAsia="仿宋" w:cs="仿宋"/>
                <w:sz w:val="24"/>
                <w:u w:val="single"/>
                <w:lang w:eastAsia="zh-CN"/>
              </w:rPr>
              <w:t>2024年“浙江戒毒”微信公众号托管及网络宣传专栏服务项目（重新招标）</w:t>
            </w:r>
            <w:r>
              <w:rPr>
                <w:rFonts w:hint="eastAsia" w:ascii="仿宋" w:hAnsi="仿宋" w:eastAsia="仿宋" w:cs="仿宋"/>
                <w:kern w:val="0"/>
                <w:sz w:val="24"/>
              </w:rPr>
              <w:t>，属于</w:t>
            </w:r>
            <w:r>
              <w:rPr>
                <w:rFonts w:hint="eastAsia" w:ascii="仿宋" w:hAnsi="仿宋" w:eastAsia="仿宋" w:cs="仿宋"/>
                <w:kern w:val="0"/>
                <w:sz w:val="24"/>
                <w:u w:val="single"/>
                <w:lang w:eastAsia="zh-CN"/>
              </w:rPr>
              <w:t>“</w:t>
            </w:r>
            <w:r>
              <w:rPr>
                <w:rFonts w:hint="eastAsia" w:ascii="仿宋" w:hAnsi="仿宋" w:eastAsia="仿宋" w:cs="仿宋"/>
                <w:kern w:val="0"/>
                <w:sz w:val="24"/>
                <w:u w:val="single"/>
              </w:rPr>
              <w:t>其他未列明行业</w:t>
            </w:r>
            <w:r>
              <w:rPr>
                <w:rFonts w:hint="eastAsia" w:ascii="仿宋" w:hAnsi="仿宋" w:eastAsia="仿宋" w:cs="仿宋"/>
                <w:kern w:val="0"/>
                <w:sz w:val="24"/>
                <w:u w:val="single"/>
                <w:lang w:eastAsia="zh-CN"/>
              </w:rPr>
              <w:t>”</w:t>
            </w:r>
            <w:r>
              <w:rPr>
                <w:rFonts w:hint="eastAsia" w:ascii="仿宋" w:hAnsi="仿宋" w:eastAsia="仿宋" w:cs="仿宋"/>
                <w:kern w:val="0"/>
                <w:sz w:val="24"/>
                <w:u w:val="none"/>
              </w:rPr>
              <w:t>。从业人员300人以下的为中小微型企业。其中，从业人员100人及以上的为中型企业；从业人员10人及以上的为小型企业；从业人员10人以下的为微型企业。</w:t>
            </w:r>
          </w:p>
          <w:p w14:paraId="0881248A">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textAlignment w:val="auto"/>
              <w:rPr>
                <w:rFonts w:hint="eastAsia"/>
              </w:rPr>
            </w:pPr>
            <w:r>
              <w:rPr>
                <w:rFonts w:hint="eastAsia" w:ascii="仿宋" w:hAnsi="仿宋" w:eastAsia="仿宋" w:cs="仿宋"/>
                <w:kern w:val="0"/>
                <w:sz w:val="24"/>
                <w:lang w:val="en-US"/>
              </w:rPr>
              <w:t>本项目专门面向</w:t>
            </w:r>
            <w:r>
              <w:rPr>
                <w:rFonts w:hint="eastAsia" w:ascii="仿宋" w:hAnsi="仿宋" w:eastAsia="仿宋" w:cs="仿宋"/>
                <w:kern w:val="0"/>
                <w:sz w:val="24"/>
                <w:lang w:val="en-US" w:eastAsia="zh-CN"/>
              </w:rPr>
              <w:t>中小</w:t>
            </w:r>
            <w:r>
              <w:rPr>
                <w:rFonts w:hint="eastAsia" w:ascii="仿宋" w:hAnsi="仿宋" w:eastAsia="仿宋" w:cs="仿宋"/>
                <w:kern w:val="0"/>
                <w:sz w:val="24"/>
                <w:lang w:val="en-US"/>
              </w:rPr>
              <w:t>企业采购。</w:t>
            </w:r>
          </w:p>
        </w:tc>
      </w:tr>
      <w:tr w14:paraId="0E2348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48F25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r>
              <w:rPr>
                <w:rFonts w:hint="eastAsia" w:ascii="仿宋" w:hAnsi="仿宋" w:eastAsia="仿宋" w:cs="仿宋"/>
                <w:sz w:val="24"/>
              </w:rPr>
              <w:t>3</w:t>
            </w:r>
          </w:p>
        </w:tc>
        <w:tc>
          <w:tcPr>
            <w:tcW w:w="1558" w:type="dxa"/>
            <w:tcBorders>
              <w:top w:val="single" w:color="000000" w:sz="8" w:space="0"/>
              <w:left w:val="single" w:color="auto" w:sz="4" w:space="0"/>
              <w:bottom w:val="single" w:color="000000" w:sz="8" w:space="0"/>
              <w:right w:val="single" w:color="000000" w:sz="8" w:space="0"/>
            </w:tcBorders>
            <w:vAlign w:val="center"/>
          </w:tcPr>
          <w:p w14:paraId="2AE9AD0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是否允许采购进口产品</w:t>
            </w:r>
          </w:p>
        </w:tc>
        <w:tc>
          <w:tcPr>
            <w:tcW w:w="6380" w:type="dxa"/>
            <w:tcBorders>
              <w:top w:val="single" w:color="000000" w:sz="8" w:space="0"/>
              <w:left w:val="single" w:color="000000" w:sz="2" w:space="0"/>
              <w:bottom w:val="single" w:color="000000" w:sz="8" w:space="0"/>
              <w:right w:val="single" w:color="000000" w:sz="8" w:space="0"/>
            </w:tcBorders>
            <w:vAlign w:val="center"/>
          </w:tcPr>
          <w:p w14:paraId="1FB5668B">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kern w:val="0"/>
                <w:sz w:val="24"/>
              </w:rPr>
            </w:pPr>
            <w:sdt>
              <w:sdtPr>
                <w:rPr>
                  <w:rFonts w:hint="eastAsia" w:ascii="仿宋" w:hAnsi="仿宋" w:eastAsia="仿宋" w:cs="仿宋"/>
                  <w:kern w:val="0"/>
                  <w:sz w:val="24"/>
                </w:rPr>
                <w:id w:val="-182842570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本项目不允许采购进口产品。</w:t>
            </w:r>
          </w:p>
          <w:p w14:paraId="7724799A">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rPr>
            </w:pPr>
            <w:sdt>
              <w:sdtPr>
                <w:rPr>
                  <w:rFonts w:hint="eastAsia" w:ascii="仿宋" w:hAnsi="仿宋" w:eastAsia="仿宋" w:cs="仿宋"/>
                  <w:kern w:val="0"/>
                  <w:sz w:val="24"/>
                </w:rPr>
                <w:id w:val="-5285282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14:paraId="1D438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5AC1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r>
              <w:rPr>
                <w:rFonts w:hint="eastAsia" w:ascii="仿宋" w:hAnsi="仿宋" w:eastAsia="仿宋" w:cs="仿宋"/>
                <w:sz w:val="24"/>
              </w:rPr>
              <w:t>4</w:t>
            </w:r>
          </w:p>
        </w:tc>
        <w:tc>
          <w:tcPr>
            <w:tcW w:w="1558" w:type="dxa"/>
            <w:tcBorders>
              <w:top w:val="single" w:color="000000" w:sz="8" w:space="0"/>
              <w:left w:val="single" w:color="auto" w:sz="4" w:space="0"/>
              <w:bottom w:val="single" w:color="000000" w:sz="8" w:space="0"/>
              <w:right w:val="single" w:color="000000" w:sz="8" w:space="0"/>
            </w:tcBorders>
            <w:vAlign w:val="center"/>
          </w:tcPr>
          <w:p w14:paraId="74C4B5F3">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6380" w:type="dxa"/>
            <w:tcBorders>
              <w:top w:val="single" w:color="000000" w:sz="8" w:space="0"/>
              <w:left w:val="single" w:color="000000" w:sz="2" w:space="0"/>
              <w:bottom w:val="single" w:color="000000" w:sz="8" w:space="0"/>
              <w:right w:val="single" w:color="000000" w:sz="8" w:space="0"/>
            </w:tcBorders>
            <w:vAlign w:val="center"/>
          </w:tcPr>
          <w:p w14:paraId="57BAA603">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rPr>
            </w:pPr>
            <w:sdt>
              <w:sdtPr>
                <w:rPr>
                  <w:rFonts w:hint="eastAsia" w:ascii="仿宋" w:hAnsi="仿宋" w:eastAsia="仿宋" w:cs="仿宋"/>
                  <w:kern w:val="0"/>
                  <w:sz w:val="24"/>
                </w:rPr>
                <w:id w:val="-14772869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p>
          <w:p w14:paraId="34BA80BD">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rPr>
            </w:pP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14:paraId="2B7F85CF">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rPr>
            </w:pPr>
            <w:r>
              <w:rPr>
                <w:rFonts w:hint="eastAsia" w:ascii="仿宋" w:hAnsi="仿宋" w:eastAsia="仿宋" w:cs="仿宋"/>
                <w:sz w:val="24"/>
              </w:rPr>
              <w:t>注：不得限制大中型企业向小微企业合理分包。</w:t>
            </w:r>
          </w:p>
        </w:tc>
      </w:tr>
      <w:tr w14:paraId="765ED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8" w:hRule="atLeast"/>
          <w:tblHeader/>
        </w:trPr>
        <w:tc>
          <w:tcPr>
            <w:tcW w:w="629" w:type="dxa"/>
            <w:tcBorders>
              <w:top w:val="single" w:color="auto" w:sz="4" w:space="0"/>
              <w:left w:val="single" w:color="auto" w:sz="4" w:space="0"/>
              <w:bottom w:val="single" w:color="auto" w:sz="4" w:space="0"/>
              <w:right w:val="single" w:color="auto" w:sz="4" w:space="0"/>
            </w:tcBorders>
          </w:tcPr>
          <w:p w14:paraId="2F5540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p w14:paraId="719E65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r>
              <w:rPr>
                <w:rFonts w:hint="eastAsia" w:ascii="仿宋" w:hAnsi="仿宋" w:eastAsia="仿宋" w:cs="仿宋"/>
                <w:sz w:val="24"/>
              </w:rPr>
              <w:t>5</w:t>
            </w:r>
          </w:p>
        </w:tc>
        <w:tc>
          <w:tcPr>
            <w:tcW w:w="1558" w:type="dxa"/>
            <w:tcBorders>
              <w:top w:val="single" w:color="000000" w:sz="8" w:space="0"/>
              <w:left w:val="single" w:color="auto" w:sz="4" w:space="0"/>
              <w:bottom w:val="single" w:color="000000" w:sz="8" w:space="0"/>
              <w:right w:val="single" w:color="000000" w:sz="8" w:space="0"/>
            </w:tcBorders>
            <w:vAlign w:val="center"/>
          </w:tcPr>
          <w:p w14:paraId="5BC4DA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6380" w:type="dxa"/>
            <w:tcBorders>
              <w:top w:val="single" w:color="000000" w:sz="8" w:space="0"/>
              <w:left w:val="single" w:color="000000" w:sz="2" w:space="0"/>
              <w:bottom w:val="single" w:color="000000" w:sz="8" w:space="0"/>
              <w:right w:val="single" w:color="000000" w:sz="8" w:space="0"/>
            </w:tcBorders>
            <w:vAlign w:val="center"/>
          </w:tcPr>
          <w:p w14:paraId="2A7E8439">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rPr>
            </w:pPr>
            <w:sdt>
              <w:sdtPr>
                <w:rPr>
                  <w:rFonts w:hint="eastAsia" w:ascii="仿宋" w:hAnsi="仿宋" w:eastAsia="仿宋" w:cs="仿宋"/>
                  <w:kern w:val="0"/>
                  <w:sz w:val="24"/>
                </w:rPr>
                <w:id w:val="-2129664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不组织。</w:t>
            </w:r>
          </w:p>
          <w:p w14:paraId="05AD7E18">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szCs w:val="20"/>
              </w:rPr>
            </w:pPr>
            <w:sdt>
              <w:sdtPr>
                <w:rPr>
                  <w:rFonts w:hint="eastAsia" w:ascii="仿宋" w:hAnsi="仿宋" w:eastAsia="仿宋" w:cs="仿宋"/>
                  <w:kern w:val="0"/>
                  <w:sz w:val="24"/>
                </w:rPr>
                <w:id w:val="-99980297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47D62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82B831">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558" w:type="dxa"/>
            <w:tcBorders>
              <w:top w:val="single" w:color="000000" w:sz="8" w:space="0"/>
              <w:left w:val="single" w:color="auto" w:sz="4" w:space="0"/>
              <w:bottom w:val="single" w:color="000000" w:sz="8" w:space="0"/>
              <w:right w:val="single" w:color="000000" w:sz="8" w:space="0"/>
            </w:tcBorders>
            <w:vAlign w:val="center"/>
          </w:tcPr>
          <w:p w14:paraId="0FD20217">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380" w:type="dxa"/>
            <w:tcBorders>
              <w:top w:val="single" w:color="000000" w:sz="8" w:space="0"/>
              <w:left w:val="single" w:color="000000" w:sz="2" w:space="0"/>
              <w:bottom w:val="single" w:color="000000" w:sz="8" w:space="0"/>
              <w:right w:val="single" w:color="000000" w:sz="8" w:space="0"/>
            </w:tcBorders>
            <w:vAlign w:val="center"/>
          </w:tcPr>
          <w:p w14:paraId="3B2F54AA">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不要求提供。</w:t>
            </w:r>
          </w:p>
          <w:p w14:paraId="6D9879D2">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14:paraId="7745701A">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60DFED44">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6053F427">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46BC6268">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37641796">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0170DA0D">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6</w:t>
            </w:r>
            <w:r>
              <w:rPr>
                <w:rFonts w:hint="eastAsia" w:ascii="仿宋" w:hAnsi="仿宋" w:eastAsia="仿宋" w:cs="仿宋"/>
                <w:sz w:val="24"/>
                <w:lang w:eastAsia="zh-CN"/>
              </w:rPr>
              <w:t>）</w:t>
            </w:r>
            <w:r>
              <w:rPr>
                <w:rFonts w:hint="eastAsia" w:ascii="仿宋" w:hAnsi="仿宋" w:eastAsia="仿宋" w:cs="仿宋"/>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3E12330">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b/>
                <w:sz w:val="24"/>
              </w:rPr>
            </w:pPr>
            <w:r>
              <w:rPr>
                <w:rFonts w:hint="eastAsia" w:ascii="仿宋" w:hAnsi="仿宋" w:eastAsia="仿宋" w:cs="仿宋"/>
                <w:sz w:val="24"/>
              </w:rPr>
              <w:t>（7）制作、运输、安装和保管样品所发生的一切费用由投标人自理。</w:t>
            </w:r>
          </w:p>
        </w:tc>
      </w:tr>
      <w:tr w14:paraId="1E321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BC65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r>
              <w:rPr>
                <w:rFonts w:hint="eastAsia" w:ascii="仿宋" w:hAnsi="仿宋" w:eastAsia="仿宋" w:cs="仿宋"/>
                <w:sz w:val="24"/>
              </w:rPr>
              <w:t>7</w:t>
            </w:r>
          </w:p>
        </w:tc>
        <w:tc>
          <w:tcPr>
            <w:tcW w:w="1558" w:type="dxa"/>
            <w:tcBorders>
              <w:top w:val="single" w:color="000000" w:sz="8" w:space="0"/>
              <w:left w:val="single" w:color="auto" w:sz="4" w:space="0"/>
              <w:bottom w:val="single" w:color="000000" w:sz="8" w:space="0"/>
              <w:right w:val="single" w:color="000000" w:sz="8" w:space="0"/>
            </w:tcBorders>
            <w:vAlign w:val="center"/>
          </w:tcPr>
          <w:p w14:paraId="4F948E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rPr>
            </w:pPr>
            <w:r>
              <w:rPr>
                <w:rFonts w:hint="eastAsia" w:ascii="仿宋" w:hAnsi="仿宋" w:eastAsia="仿宋" w:cs="仿宋"/>
                <w:b/>
                <w:sz w:val="24"/>
              </w:rPr>
              <w:t>方案讲解演示</w:t>
            </w:r>
          </w:p>
        </w:tc>
        <w:tc>
          <w:tcPr>
            <w:tcW w:w="6380" w:type="dxa"/>
            <w:tcBorders>
              <w:top w:val="single" w:color="000000" w:sz="8" w:space="0"/>
              <w:left w:val="single" w:color="000000" w:sz="2" w:space="0"/>
              <w:bottom w:val="single" w:color="000000" w:sz="8" w:space="0"/>
              <w:right w:val="single" w:color="000000" w:sz="8" w:space="0"/>
            </w:tcBorders>
            <w:vAlign w:val="center"/>
          </w:tcPr>
          <w:p w14:paraId="38DDD9A4">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不组织。</w:t>
            </w:r>
          </w:p>
          <w:p w14:paraId="2A8A2516">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kern w:val="0"/>
                <w:sz w:val="24"/>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14:paraId="4FDDD86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w:t>
            </w:r>
            <w:r>
              <w:rPr>
                <w:rFonts w:hint="eastAsia" w:ascii="仿宋" w:hAnsi="仿宋" w:eastAsia="仿宋" w:cs="仿宋"/>
                <w:kern w:val="0"/>
                <w:sz w:val="24"/>
                <w:u w:val="single"/>
              </w:rPr>
              <w:t>20</w:t>
            </w:r>
            <w:r>
              <w:rPr>
                <w:rFonts w:hint="eastAsia" w:ascii="仿宋" w:hAnsi="仿宋" w:eastAsia="仿宋" w:cs="仿宋"/>
                <w:kern w:val="0"/>
                <w:sz w:val="24"/>
              </w:rPr>
              <w:t>分钟，讲解次序以投标文件解密时间先后次序为准，讲解演示人员不超过</w:t>
            </w:r>
            <w:r>
              <w:rPr>
                <w:rFonts w:hint="eastAsia" w:ascii="仿宋" w:hAnsi="仿宋" w:eastAsia="仿宋" w:cs="仿宋"/>
                <w:kern w:val="0"/>
                <w:sz w:val="24"/>
                <w:u w:val="single"/>
              </w:rPr>
              <w:t>3</w:t>
            </w:r>
            <w:r>
              <w:rPr>
                <w:rFonts w:hint="eastAsia" w:ascii="仿宋" w:hAnsi="仿宋" w:eastAsia="仿宋" w:cs="仿宋"/>
                <w:kern w:val="0"/>
                <w:sz w:val="24"/>
              </w:rPr>
              <w:t>人。讲解演示结束后按要求解答评标委员会提问。</w:t>
            </w:r>
          </w:p>
          <w:p w14:paraId="66DA96F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kern w:val="0"/>
                <w:sz w:val="24"/>
              </w:rPr>
            </w:pPr>
            <w:r>
              <w:rPr>
                <w:rFonts w:hint="eastAsia" w:ascii="仿宋" w:hAnsi="仿宋" w:eastAsia="仿宋" w:cs="仿宋"/>
                <w:kern w:val="0"/>
                <w:sz w:val="24"/>
              </w:rPr>
              <w:t>（2）方案讲解演示可选择以下其中一种方式：</w:t>
            </w:r>
          </w:p>
          <w:p w14:paraId="3BCA505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kern w:val="0"/>
                <w:sz w:val="24"/>
              </w:rPr>
            </w:pPr>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14:paraId="0EB3033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kern w:val="0"/>
                <w:sz w:val="24"/>
              </w:rPr>
            </w:pPr>
            <w:r>
              <w:rPr>
                <w:rFonts w:hint="eastAsia" w:ascii="仿宋" w:hAnsi="仿宋" w:eastAsia="仿宋" w:cs="仿宋"/>
                <w:kern w:val="0"/>
                <w:sz w:val="24"/>
              </w:rPr>
              <w:t>方式二：交易中心现场讲解演示。现场讲解地点为</w:t>
            </w:r>
            <w:r>
              <w:rPr>
                <w:rFonts w:hint="eastAsia" w:ascii="仿宋" w:hAnsi="仿宋" w:eastAsia="仿宋" w:cs="仿宋"/>
                <w:kern w:val="0"/>
                <w:sz w:val="24"/>
                <w:u w:val="single"/>
              </w:rPr>
              <w:t xml:space="preserve">     </w:t>
            </w:r>
            <w:r>
              <w:rPr>
                <w:rFonts w:hint="eastAsia" w:ascii="仿宋" w:hAnsi="仿宋" w:eastAsia="仿宋" w:cs="仿宋"/>
                <w:kern w:val="0"/>
                <w:sz w:val="24"/>
              </w:rPr>
              <w:t>，讲解演示所用电脑等设备由投标人自备。现场讲解演示人员进场时提供讲解人员名单（加盖公章或授权代表签名）及身份证明，否则不得讲解演示。</w:t>
            </w:r>
          </w:p>
          <w:p w14:paraId="0922CC8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64459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27361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p w14:paraId="3392C4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r>
              <w:rPr>
                <w:rFonts w:hint="eastAsia" w:ascii="仿宋" w:hAnsi="仿宋" w:eastAsia="仿宋" w:cs="仿宋"/>
                <w:sz w:val="24"/>
              </w:rPr>
              <w:t>8</w:t>
            </w:r>
          </w:p>
        </w:tc>
        <w:tc>
          <w:tcPr>
            <w:tcW w:w="1558" w:type="dxa"/>
            <w:vMerge w:val="restart"/>
            <w:tcBorders>
              <w:top w:val="single" w:color="000000" w:sz="8" w:space="0"/>
              <w:left w:val="single" w:color="auto" w:sz="4" w:space="0"/>
              <w:right w:val="single" w:color="000000" w:sz="8" w:space="0"/>
            </w:tcBorders>
            <w:vAlign w:val="center"/>
          </w:tcPr>
          <w:p w14:paraId="75C8AE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投标人应当提供的资格、资信证明文件</w:t>
            </w:r>
          </w:p>
        </w:tc>
        <w:tc>
          <w:tcPr>
            <w:tcW w:w="6380" w:type="dxa"/>
            <w:tcBorders>
              <w:top w:val="single" w:color="000000" w:sz="8" w:space="0"/>
              <w:left w:val="single" w:color="000000" w:sz="2" w:space="0"/>
              <w:bottom w:val="single" w:color="auto" w:sz="4" w:space="0"/>
              <w:right w:val="single" w:color="000000" w:sz="8" w:space="0"/>
            </w:tcBorders>
            <w:vAlign w:val="center"/>
          </w:tcPr>
          <w:p w14:paraId="725E3E11">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rPr>
            </w:pPr>
            <w:r>
              <w:rPr>
                <w:rFonts w:hint="eastAsia" w:ascii="仿宋" w:hAnsi="仿宋" w:eastAsia="仿宋" w:cs="仿宋"/>
                <w:sz w:val="24"/>
              </w:rPr>
              <w:t>（1）资格证明文件：见招标文件第二部分11.1。</w:t>
            </w:r>
          </w:p>
          <w:p w14:paraId="44967192">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14:paraId="4A18D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 w:hRule="atLeast"/>
          <w:tblHeader/>
        </w:trPr>
        <w:tc>
          <w:tcPr>
            <w:tcW w:w="629" w:type="dxa"/>
            <w:vMerge w:val="continue"/>
            <w:tcBorders>
              <w:left w:val="single" w:color="auto" w:sz="4" w:space="0"/>
              <w:bottom w:val="single" w:color="auto" w:sz="4" w:space="0"/>
              <w:right w:val="single" w:color="auto" w:sz="4" w:space="0"/>
            </w:tcBorders>
            <w:vAlign w:val="center"/>
          </w:tcPr>
          <w:p w14:paraId="3CCC66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1558" w:type="dxa"/>
            <w:vMerge w:val="continue"/>
            <w:tcBorders>
              <w:left w:val="single" w:color="auto" w:sz="4" w:space="0"/>
              <w:bottom w:val="single" w:color="000000" w:sz="8" w:space="0"/>
              <w:right w:val="single" w:color="000000" w:sz="8" w:space="0"/>
            </w:tcBorders>
            <w:vAlign w:val="center"/>
          </w:tcPr>
          <w:p w14:paraId="06DD57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p>
        </w:tc>
        <w:tc>
          <w:tcPr>
            <w:tcW w:w="6380" w:type="dxa"/>
            <w:tcBorders>
              <w:top w:val="single" w:color="auto" w:sz="4" w:space="0"/>
              <w:left w:val="single" w:color="000000" w:sz="2" w:space="0"/>
              <w:bottom w:val="single" w:color="000000" w:sz="8" w:space="0"/>
              <w:right w:val="single" w:color="000000" w:sz="8" w:space="0"/>
            </w:tcBorders>
            <w:vAlign w:val="center"/>
          </w:tcPr>
          <w:p w14:paraId="0FB2FAD7">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rPr>
            </w:pPr>
            <w:r>
              <w:rPr>
                <w:rFonts w:hint="eastAsia" w:ascii="仿宋" w:hAnsi="仿宋" w:eastAsia="仿宋" w:cs="仿宋"/>
                <w:sz w:val="24"/>
              </w:rPr>
              <w:t>（2）资信证明文件：根据招标文件第四部分评标标准提供。</w:t>
            </w:r>
          </w:p>
        </w:tc>
      </w:tr>
      <w:tr w14:paraId="35ADF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F27220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r>
              <w:rPr>
                <w:rFonts w:hint="eastAsia" w:ascii="仿宋" w:hAnsi="仿宋" w:eastAsia="仿宋" w:cs="仿宋"/>
                <w:sz w:val="24"/>
              </w:rPr>
              <w:t>9</w:t>
            </w:r>
          </w:p>
        </w:tc>
        <w:tc>
          <w:tcPr>
            <w:tcW w:w="1558" w:type="dxa"/>
            <w:tcBorders>
              <w:top w:val="single" w:color="000000" w:sz="8" w:space="0"/>
              <w:left w:val="single" w:color="000000" w:sz="2" w:space="0"/>
              <w:bottom w:val="single" w:color="000000" w:sz="8" w:space="0"/>
              <w:right w:val="single" w:color="000000" w:sz="8" w:space="0"/>
            </w:tcBorders>
            <w:vAlign w:val="center"/>
          </w:tcPr>
          <w:p w14:paraId="1A7CED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节能产品、环境标志产品</w:t>
            </w:r>
          </w:p>
        </w:tc>
        <w:tc>
          <w:tcPr>
            <w:tcW w:w="6380" w:type="dxa"/>
            <w:tcBorders>
              <w:top w:val="single" w:color="000000" w:sz="8" w:space="0"/>
              <w:left w:val="single" w:color="000000" w:sz="2" w:space="0"/>
              <w:bottom w:val="single" w:color="000000" w:sz="8" w:space="0"/>
              <w:right w:val="single" w:color="000000" w:sz="8" w:space="0"/>
            </w:tcBorders>
            <w:vAlign w:val="center"/>
          </w:tcPr>
          <w:p w14:paraId="2FE3BC9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4C11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DA70F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r>
              <w:rPr>
                <w:rFonts w:hint="eastAsia" w:ascii="仿宋" w:hAnsi="仿宋" w:eastAsia="仿宋" w:cs="仿宋"/>
                <w:sz w:val="24"/>
              </w:rPr>
              <w:t>10</w:t>
            </w:r>
          </w:p>
        </w:tc>
        <w:tc>
          <w:tcPr>
            <w:tcW w:w="1558" w:type="dxa"/>
            <w:tcBorders>
              <w:top w:val="single" w:color="000000" w:sz="8" w:space="0"/>
              <w:left w:val="single" w:color="000000" w:sz="2" w:space="0"/>
              <w:bottom w:val="single" w:color="000000" w:sz="8" w:space="0"/>
              <w:right w:val="single" w:color="000000" w:sz="8" w:space="0"/>
            </w:tcBorders>
            <w:vAlign w:val="center"/>
          </w:tcPr>
          <w:p w14:paraId="18B66D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6380" w:type="dxa"/>
            <w:tcBorders>
              <w:top w:val="single" w:color="000000" w:sz="8" w:space="0"/>
              <w:left w:val="single" w:color="000000" w:sz="2" w:space="0"/>
              <w:bottom w:val="single" w:color="000000" w:sz="8" w:space="0"/>
              <w:right w:val="single" w:color="000000" w:sz="8" w:space="0"/>
            </w:tcBorders>
            <w:vAlign w:val="center"/>
          </w:tcPr>
          <w:p w14:paraId="76ADFB7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有关本项目实施所需的所有费用（含税费）【包括人员工资、福利、津贴、高温费、加班费、食宿费、交通费、培训费、服装费、装备费及法律规定的各类社会保险等所有涉及的一切费用】均计入报价。</w:t>
            </w:r>
          </w:p>
          <w:p w14:paraId="711ABE3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kern w:val="0"/>
                <w:sz w:val="24"/>
                <w:lang w:val="zh-CN"/>
              </w:rPr>
            </w:pP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14:paraId="73C007A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68BB7E8F">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14:paraId="12AA4AA7">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textAlignment w:val="auto"/>
              <w:rPr>
                <w:rFonts w:hint="eastAsia"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14:paraId="1DBE568E">
            <w:pPr>
              <w:keepNext w:val="0"/>
              <w:keepLines w:val="0"/>
              <w:pageBreakBefore w:val="0"/>
              <w:widowControl w:val="0"/>
              <w:kinsoku/>
              <w:wordWrap/>
              <w:overflowPunct/>
              <w:topLinePunct w:val="0"/>
              <w:autoSpaceDE/>
              <w:autoSpaceDN/>
              <w:bidi w:val="0"/>
              <w:adjustRightInd w:val="0"/>
              <w:spacing w:line="240" w:lineRule="auto"/>
              <w:ind w:firstLine="482" w:firstLineChars="200"/>
              <w:textAlignment w:val="auto"/>
              <w:rPr>
                <w:rFonts w:hint="eastAsia"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6A899B62">
            <w:pPr>
              <w:keepNext w:val="0"/>
              <w:keepLines w:val="0"/>
              <w:pageBreakBefore w:val="0"/>
              <w:widowControl w:val="0"/>
              <w:kinsoku/>
              <w:wordWrap/>
              <w:overflowPunct/>
              <w:topLinePunct w:val="0"/>
              <w:autoSpaceDE/>
              <w:autoSpaceDN/>
              <w:bidi w:val="0"/>
              <w:adjustRightInd w:val="0"/>
              <w:spacing w:line="240" w:lineRule="auto"/>
              <w:ind w:firstLine="482" w:firstLineChars="200"/>
              <w:textAlignment w:val="auto"/>
              <w:rPr>
                <w:rFonts w:hint="eastAsia"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14:paraId="38AF1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E2B5F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p w14:paraId="755EB7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r>
              <w:rPr>
                <w:rFonts w:hint="eastAsia" w:ascii="仿宋" w:hAnsi="仿宋" w:eastAsia="仿宋" w:cs="仿宋"/>
                <w:sz w:val="24"/>
              </w:rPr>
              <w:t>11</w:t>
            </w:r>
          </w:p>
        </w:tc>
        <w:tc>
          <w:tcPr>
            <w:tcW w:w="1558" w:type="dxa"/>
            <w:tcBorders>
              <w:top w:val="single" w:color="000000" w:sz="8" w:space="0"/>
              <w:left w:val="single" w:color="000000" w:sz="2" w:space="0"/>
              <w:bottom w:val="single" w:color="auto" w:sz="4" w:space="0"/>
              <w:right w:val="single" w:color="000000" w:sz="8" w:space="0"/>
            </w:tcBorders>
            <w:vAlign w:val="center"/>
          </w:tcPr>
          <w:p w14:paraId="301360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中小企业信用融资</w:t>
            </w:r>
          </w:p>
        </w:tc>
        <w:tc>
          <w:tcPr>
            <w:tcW w:w="6380" w:type="dxa"/>
            <w:tcBorders>
              <w:top w:val="single" w:color="000000" w:sz="8" w:space="0"/>
              <w:left w:val="single" w:color="000000" w:sz="2" w:space="0"/>
              <w:right w:val="single" w:color="000000" w:sz="8" w:space="0"/>
            </w:tcBorders>
            <w:vAlign w:val="center"/>
          </w:tcPr>
          <w:p w14:paraId="57587019">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E489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9ED225F">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558" w:type="dxa"/>
            <w:tcBorders>
              <w:top w:val="single" w:color="auto" w:sz="4" w:space="0"/>
              <w:left w:val="single" w:color="auto" w:sz="4" w:space="0"/>
              <w:bottom w:val="single" w:color="auto" w:sz="4" w:space="0"/>
              <w:right w:val="single" w:color="auto" w:sz="4" w:space="0"/>
            </w:tcBorders>
            <w:vAlign w:val="center"/>
          </w:tcPr>
          <w:p w14:paraId="6F518FF4">
            <w:pPr>
              <w:snapToGrid w:val="0"/>
              <w:spacing w:line="360" w:lineRule="auto"/>
              <w:jc w:val="center"/>
              <w:rPr>
                <w:rFonts w:hint="eastAsia" w:ascii="仿宋" w:hAnsi="仿宋" w:eastAsia="仿宋" w:cs="仿宋"/>
                <w:b/>
                <w:sz w:val="24"/>
              </w:rPr>
            </w:pPr>
            <w:r>
              <w:rPr>
                <w:rFonts w:hint="eastAsia" w:ascii="仿宋" w:hAnsi="仿宋" w:eastAsia="仿宋" w:cs="仿宋"/>
                <w:b/>
                <w:sz w:val="24"/>
              </w:rPr>
              <w:t>备份投标文件送达地点和签收人员</w:t>
            </w:r>
          </w:p>
        </w:tc>
        <w:tc>
          <w:tcPr>
            <w:tcW w:w="6380" w:type="dxa"/>
            <w:tcBorders>
              <w:top w:val="single" w:color="000000" w:sz="8" w:space="0"/>
              <w:left w:val="single" w:color="auto" w:sz="4" w:space="0"/>
              <w:bottom w:val="single" w:color="000000" w:sz="8" w:space="0"/>
              <w:right w:val="single" w:color="000000" w:sz="8" w:space="0"/>
            </w:tcBorders>
            <w:vAlign w:val="center"/>
          </w:tcPr>
          <w:p w14:paraId="5AE14AF8">
            <w:pPr>
              <w:pStyle w:val="32"/>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sz w:val="24"/>
                <w:u w:val="single"/>
                <w:lang w:eastAsia="zh-CN"/>
              </w:rPr>
              <w:t>杭州市上城区佰富时代中心3幢1501室</w:t>
            </w:r>
            <w:r>
              <w:rPr>
                <w:rFonts w:hint="eastAsia" w:ascii="仿宋" w:hAnsi="仿宋" w:eastAsia="仿宋" w:cs="仿宋"/>
                <w:kern w:val="28"/>
                <w:sz w:val="24"/>
                <w:szCs w:val="24"/>
              </w:rPr>
              <w:t>；备份投标文件签收人员联系电话：</w:t>
            </w:r>
            <w:r>
              <w:rPr>
                <w:rFonts w:hint="eastAsia" w:ascii="仿宋" w:hAnsi="仿宋" w:eastAsia="仿宋" w:cs="仿宋"/>
                <w:sz w:val="24"/>
                <w:u w:val="single"/>
                <w:lang w:val="en-US" w:eastAsia="zh-CN"/>
              </w:rPr>
              <w:t>曹伟伟</w:t>
            </w:r>
            <w:r>
              <w:rPr>
                <w:rFonts w:hint="eastAsia" w:ascii="仿宋" w:hAnsi="仿宋" w:eastAsia="仿宋" w:cs="仿宋"/>
                <w:sz w:val="24"/>
                <w:u w:val="single"/>
              </w:rPr>
              <w:t>；</w:t>
            </w:r>
            <w:r>
              <w:rPr>
                <w:rFonts w:hint="eastAsia" w:ascii="仿宋" w:hAnsi="仿宋" w:eastAsia="仿宋" w:cs="仿宋"/>
                <w:sz w:val="24"/>
                <w:u w:val="single"/>
                <w:lang w:val="en-US" w:eastAsia="zh-CN"/>
              </w:rPr>
              <w:t>13805795045</w:t>
            </w:r>
            <w:r>
              <w:rPr>
                <w:rFonts w:hint="eastAsia" w:ascii="仿宋" w:hAnsi="仿宋" w:eastAsia="仿宋" w:cs="仿宋"/>
                <w:sz w:val="24"/>
                <w:szCs w:val="24"/>
              </w:rPr>
              <w:t>。</w:t>
            </w:r>
            <w:r>
              <w:rPr>
                <w:rFonts w:hint="eastAsia" w:ascii="仿宋" w:hAnsi="仿宋" w:eastAsia="仿宋" w:cs="仿宋"/>
                <w:b/>
                <w:sz w:val="24"/>
                <w:szCs w:val="24"/>
              </w:rPr>
              <w:t>采购人、采购代理机构不强制或变相强制投标人提交备份投标文件。</w:t>
            </w:r>
          </w:p>
        </w:tc>
      </w:tr>
      <w:tr w14:paraId="559BE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176F91E0">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558" w:type="dxa"/>
            <w:vMerge w:val="restart"/>
            <w:tcBorders>
              <w:top w:val="single" w:color="auto" w:sz="4" w:space="0"/>
              <w:left w:val="single" w:color="auto" w:sz="4" w:space="0"/>
              <w:bottom w:val="single" w:color="auto" w:sz="4" w:space="0"/>
              <w:right w:val="single" w:color="auto" w:sz="4" w:space="0"/>
            </w:tcBorders>
            <w:vAlign w:val="center"/>
          </w:tcPr>
          <w:p w14:paraId="72851F16">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380" w:type="dxa"/>
            <w:tcBorders>
              <w:top w:val="single" w:color="000000" w:sz="8" w:space="0"/>
              <w:left w:val="single" w:color="auto" w:sz="4" w:space="0"/>
              <w:bottom w:val="single" w:color="000000" w:sz="8" w:space="0"/>
              <w:right w:val="single" w:color="000000" w:sz="8" w:space="0"/>
            </w:tcBorders>
            <w:vAlign w:val="center"/>
          </w:tcPr>
          <w:p w14:paraId="413DEC4D">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14:paraId="788BB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15EB7360">
            <w:pPr>
              <w:snapToGrid w:val="0"/>
              <w:spacing w:line="360" w:lineRule="auto"/>
              <w:jc w:val="center"/>
              <w:rPr>
                <w:rFonts w:hint="eastAsia" w:ascii="仿宋" w:hAnsi="仿宋" w:eastAsia="仿宋" w:cs="仿宋"/>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14:paraId="211B244F">
            <w:pPr>
              <w:snapToGrid w:val="0"/>
              <w:spacing w:line="360" w:lineRule="auto"/>
              <w:jc w:val="center"/>
              <w:rPr>
                <w:rFonts w:hint="eastAsia" w:ascii="仿宋" w:hAnsi="仿宋" w:eastAsia="仿宋" w:cs="仿宋"/>
                <w:b/>
                <w:sz w:val="24"/>
              </w:rPr>
            </w:pPr>
          </w:p>
        </w:tc>
        <w:tc>
          <w:tcPr>
            <w:tcW w:w="6380" w:type="dxa"/>
            <w:tcBorders>
              <w:top w:val="single" w:color="000000" w:sz="8" w:space="0"/>
              <w:left w:val="single" w:color="auto" w:sz="4" w:space="0"/>
              <w:bottom w:val="single" w:color="000000" w:sz="8" w:space="0"/>
              <w:right w:val="single" w:color="000000" w:sz="8" w:space="0"/>
            </w:tcBorders>
            <w:vAlign w:val="center"/>
          </w:tcPr>
          <w:p w14:paraId="280CDA28">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napToGrid w:val="0"/>
                <w:kern w:val="28"/>
                <w:sz w:val="24"/>
              </w:rPr>
            </w:pPr>
            <w:sdt>
              <w:sdtPr>
                <w:rPr>
                  <w:rFonts w:hint="eastAsia" w:ascii="仿宋" w:hAnsi="仿宋" w:eastAsia="仿宋" w:cs="仿宋"/>
                  <w:kern w:val="0"/>
                  <w:sz w:val="24"/>
                </w:rPr>
                <w:id w:val="-181633666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14:paraId="55EFAD10">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napToGrid w:val="0"/>
                <w:kern w:val="28"/>
                <w:sz w:val="24"/>
              </w:rPr>
            </w:pPr>
            <w:sdt>
              <w:sdtPr>
                <w:rPr>
                  <w:rFonts w:hint="eastAsia" w:ascii="仿宋" w:hAnsi="仿宋" w:eastAsia="仿宋" w:cs="仿宋"/>
                  <w:kern w:val="0"/>
                  <w:sz w:val="24"/>
                </w:rPr>
                <w:id w:val="-23231189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tc>
      </w:tr>
      <w:tr w14:paraId="19080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E163D7">
            <w:pPr>
              <w:snapToGrid w:val="0"/>
              <w:spacing w:line="360" w:lineRule="auto"/>
              <w:jc w:val="center"/>
              <w:rPr>
                <w:rFonts w:hint="eastAsia" w:ascii="仿宋" w:hAnsi="仿宋" w:eastAsia="仿宋" w:cs="仿宋"/>
                <w:sz w:val="24"/>
              </w:rPr>
            </w:pPr>
            <w:r>
              <w:rPr>
                <w:rFonts w:hint="eastAsia" w:ascii="仿宋" w:hAnsi="仿宋" w:eastAsia="仿宋" w:cs="仿宋"/>
                <w:sz w:val="24"/>
              </w:rPr>
              <w:t>14</w:t>
            </w:r>
          </w:p>
        </w:tc>
        <w:tc>
          <w:tcPr>
            <w:tcW w:w="1558" w:type="dxa"/>
            <w:tcBorders>
              <w:top w:val="single" w:color="auto" w:sz="4" w:space="0"/>
              <w:left w:val="single" w:color="auto" w:sz="4" w:space="0"/>
              <w:bottom w:val="single" w:color="auto" w:sz="4" w:space="0"/>
              <w:right w:val="single" w:color="auto" w:sz="4" w:space="0"/>
            </w:tcBorders>
            <w:vAlign w:val="center"/>
          </w:tcPr>
          <w:p w14:paraId="14A7734D">
            <w:pPr>
              <w:snapToGrid w:val="0"/>
              <w:spacing w:line="360" w:lineRule="auto"/>
              <w:jc w:val="center"/>
              <w:rPr>
                <w:rFonts w:hint="eastAsia" w:ascii="仿宋" w:hAnsi="仿宋" w:eastAsia="仿宋" w:cs="仿宋"/>
                <w:b/>
                <w:sz w:val="24"/>
              </w:rPr>
            </w:pPr>
            <w:r>
              <w:rPr>
                <w:rFonts w:hint="eastAsia" w:ascii="仿宋" w:hAnsi="仿宋" w:eastAsia="仿宋" w:cs="仿宋"/>
                <w:b/>
                <w:sz w:val="24"/>
              </w:rPr>
              <w:t>招标服务费</w:t>
            </w:r>
          </w:p>
        </w:tc>
        <w:tc>
          <w:tcPr>
            <w:tcW w:w="6380" w:type="dxa"/>
            <w:tcBorders>
              <w:top w:val="single" w:color="000000" w:sz="8" w:space="0"/>
              <w:left w:val="single" w:color="auto" w:sz="4" w:space="0"/>
              <w:bottom w:val="single" w:color="000000" w:sz="8" w:space="0"/>
              <w:right w:val="single" w:color="000000" w:sz="8" w:space="0"/>
            </w:tcBorders>
            <w:vAlign w:val="center"/>
          </w:tcPr>
          <w:p w14:paraId="5512C885">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kern w:val="0"/>
                <w:sz w:val="24"/>
              </w:rPr>
            </w:pPr>
            <w:bookmarkStart w:id="20" w:name="OLE_LINK9"/>
            <w:r>
              <w:rPr>
                <w:rFonts w:hint="eastAsia" w:ascii="仿宋" w:hAnsi="仿宋" w:eastAsia="仿宋" w:cs="仿宋"/>
                <w:snapToGrid w:val="0"/>
                <w:kern w:val="28"/>
                <w:sz w:val="24"/>
              </w:rPr>
              <w:t>中标人</w:t>
            </w:r>
            <w:r>
              <w:rPr>
                <w:rFonts w:hint="eastAsia" w:ascii="仿宋" w:hAnsi="仿宋" w:eastAsia="仿宋" w:cs="仿宋"/>
                <w:snapToGrid w:val="0"/>
                <w:kern w:val="28"/>
                <w:sz w:val="24"/>
                <w:lang w:val="en-US" w:eastAsia="zh-CN"/>
              </w:rPr>
              <w:t>领取中标通知书同时向招标代理机构</w:t>
            </w:r>
            <w:r>
              <w:rPr>
                <w:rFonts w:hint="eastAsia" w:ascii="仿宋" w:hAnsi="仿宋" w:eastAsia="仿宋" w:cs="仿宋"/>
                <w:snapToGrid w:val="0"/>
                <w:kern w:val="28"/>
                <w:sz w:val="24"/>
              </w:rPr>
              <w:t>支付招标代理服务费，收费标准为：根据</w:t>
            </w:r>
            <w:r>
              <w:rPr>
                <w:rFonts w:hint="eastAsia" w:ascii="仿宋" w:hAnsi="仿宋" w:eastAsia="仿宋" w:cs="仿宋"/>
                <w:snapToGrid w:val="0"/>
                <w:kern w:val="28"/>
                <w:sz w:val="24"/>
                <w:lang w:eastAsia="zh-CN"/>
              </w:rPr>
              <w:t>《</w:t>
            </w:r>
            <w:r>
              <w:rPr>
                <w:rFonts w:hint="eastAsia" w:ascii="仿宋" w:hAnsi="仿宋" w:eastAsia="仿宋" w:cs="仿宋"/>
                <w:snapToGrid w:val="0"/>
                <w:kern w:val="28"/>
                <w:sz w:val="24"/>
                <w:lang w:val="en-US" w:eastAsia="zh-CN"/>
              </w:rPr>
              <w:t>浙价服</w:t>
            </w:r>
            <w:r>
              <w:rPr>
                <w:rFonts w:hint="eastAsia" w:ascii="仿宋" w:hAnsi="仿宋" w:eastAsia="仿宋" w:cs="仿宋"/>
                <w:snapToGrid w:val="0"/>
                <w:kern w:val="28"/>
                <w:sz w:val="24"/>
              </w:rPr>
              <w:t>[</w:t>
            </w:r>
            <w:r>
              <w:rPr>
                <w:rFonts w:hint="eastAsia" w:ascii="仿宋" w:hAnsi="仿宋" w:eastAsia="仿宋" w:cs="仿宋"/>
                <w:snapToGrid w:val="0"/>
                <w:kern w:val="28"/>
                <w:sz w:val="24"/>
                <w:lang w:val="en-US" w:eastAsia="zh-CN"/>
              </w:rPr>
              <w:t>2002</w:t>
            </w:r>
            <w:r>
              <w:rPr>
                <w:rFonts w:hint="eastAsia" w:ascii="仿宋" w:hAnsi="仿宋" w:eastAsia="仿宋" w:cs="仿宋"/>
                <w:snapToGrid w:val="0"/>
                <w:kern w:val="28"/>
                <w:sz w:val="24"/>
              </w:rPr>
              <w:t>]</w:t>
            </w:r>
            <w:r>
              <w:rPr>
                <w:rFonts w:hint="eastAsia" w:ascii="仿宋" w:hAnsi="仿宋" w:eastAsia="仿宋" w:cs="仿宋"/>
                <w:snapToGrid w:val="0"/>
                <w:kern w:val="28"/>
                <w:sz w:val="24"/>
                <w:lang w:val="en-US" w:eastAsia="zh-CN"/>
              </w:rPr>
              <w:t>1980</w:t>
            </w:r>
            <w:r>
              <w:rPr>
                <w:rFonts w:hint="eastAsia" w:ascii="仿宋" w:hAnsi="仿宋" w:eastAsia="仿宋" w:cs="仿宋"/>
                <w:snapToGrid w:val="0"/>
                <w:kern w:val="28"/>
                <w:sz w:val="24"/>
              </w:rPr>
              <w:t>号</w:t>
            </w:r>
            <w:r>
              <w:rPr>
                <w:rFonts w:hint="eastAsia" w:ascii="仿宋" w:hAnsi="仿宋" w:eastAsia="仿宋" w:cs="仿宋"/>
                <w:snapToGrid w:val="0"/>
                <w:kern w:val="28"/>
                <w:sz w:val="24"/>
                <w:lang w:eastAsia="zh-CN"/>
              </w:rPr>
              <w:t>》</w:t>
            </w:r>
            <w:r>
              <w:rPr>
                <w:rFonts w:hint="eastAsia" w:ascii="仿宋" w:hAnsi="仿宋" w:eastAsia="仿宋" w:cs="仿宋"/>
                <w:snapToGrid w:val="0"/>
                <w:kern w:val="28"/>
                <w:sz w:val="24"/>
              </w:rPr>
              <w:t>文件规定以中标金额作为收费</w:t>
            </w:r>
            <w:r>
              <w:rPr>
                <w:rFonts w:hint="eastAsia" w:ascii="仿宋" w:hAnsi="仿宋" w:eastAsia="仿宋" w:cs="仿宋"/>
                <w:snapToGrid w:val="0"/>
                <w:kern w:val="28"/>
                <w:sz w:val="24"/>
                <w:lang w:val="en-US" w:eastAsia="zh-CN"/>
              </w:rPr>
              <w:t>基数进行计费</w:t>
            </w:r>
            <w:r>
              <w:rPr>
                <w:rFonts w:hint="eastAsia" w:ascii="仿宋" w:hAnsi="仿宋" w:eastAsia="仿宋" w:cs="仿宋"/>
                <w:snapToGrid w:val="0"/>
                <w:kern w:val="28"/>
                <w:sz w:val="24"/>
              </w:rPr>
              <w:t>。</w:t>
            </w:r>
            <w:r>
              <w:rPr>
                <w:rFonts w:hint="eastAsia" w:ascii="仿宋" w:hAnsi="仿宋" w:eastAsia="仿宋" w:cs="仿宋"/>
                <w:snapToGrid w:val="0"/>
                <w:kern w:val="28"/>
                <w:sz w:val="24"/>
                <w:lang w:val="en-US" w:eastAsia="zh-CN"/>
              </w:rPr>
              <w:t>不足5000元按5000元收取。</w:t>
            </w:r>
            <w:r>
              <w:rPr>
                <w:rFonts w:hint="eastAsia" w:ascii="仿宋" w:hAnsi="仿宋" w:eastAsia="仿宋" w:cs="仿宋"/>
                <w:snapToGrid w:val="0"/>
                <w:kern w:val="28"/>
                <w:sz w:val="24"/>
              </w:rPr>
              <w:t>以上费用由中标人在领取中标通知书时一次性向采购代理机构付清。</w:t>
            </w:r>
            <w:bookmarkEnd w:id="20"/>
          </w:p>
        </w:tc>
      </w:tr>
    </w:tbl>
    <w:p w14:paraId="40C5E99C">
      <w:pPr>
        <w:snapToGrid w:val="0"/>
        <w:spacing w:line="360" w:lineRule="auto"/>
        <w:jc w:val="center"/>
        <w:rPr>
          <w:rFonts w:hint="eastAsia" w:ascii="仿宋" w:hAnsi="仿宋" w:eastAsia="仿宋" w:cs="仿宋"/>
          <w:b/>
          <w:sz w:val="32"/>
          <w:szCs w:val="20"/>
        </w:rPr>
      </w:pPr>
    </w:p>
    <w:bookmarkEnd w:id="13"/>
    <w:p w14:paraId="2F582DED">
      <w:pPr>
        <w:adjustRightInd/>
        <w:spacing w:line="360" w:lineRule="auto"/>
        <w:ind w:firstLine="3845" w:firstLineChars="1197"/>
        <w:outlineLvl w:val="0"/>
        <w:rPr>
          <w:rFonts w:hint="eastAsia" w:ascii="仿宋" w:hAnsi="仿宋" w:eastAsia="仿宋" w:cs="仿宋"/>
          <w:b/>
          <w:sz w:val="32"/>
          <w:szCs w:val="20"/>
        </w:rPr>
      </w:pPr>
      <w:bookmarkStart w:id="21" w:name="第三部分"/>
      <w:bookmarkStart w:id="22" w:name="_Toc164416483"/>
    </w:p>
    <w:p w14:paraId="646FA723">
      <w:pPr>
        <w:adjustRightInd/>
        <w:rPr>
          <w:rFonts w:hint="eastAsia" w:ascii="仿宋" w:hAnsi="仿宋" w:eastAsia="仿宋" w:cs="仿宋"/>
          <w:b/>
          <w:sz w:val="32"/>
          <w:szCs w:val="20"/>
        </w:rPr>
      </w:pPr>
      <w:r>
        <w:rPr>
          <w:rFonts w:hint="eastAsia" w:ascii="仿宋" w:hAnsi="仿宋" w:eastAsia="仿宋" w:cs="仿宋"/>
          <w:b/>
          <w:sz w:val="32"/>
          <w:szCs w:val="20"/>
        </w:rPr>
        <w:br w:type="page"/>
      </w:r>
    </w:p>
    <w:p w14:paraId="53F56718">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一、总则</w:t>
      </w:r>
    </w:p>
    <w:p w14:paraId="102A9269">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14:paraId="44B432ED">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26127120">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14:paraId="23808E35">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753867C9">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7C57AE79">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33502AD9">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4C18DF9F">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1A2294">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2.6“电子交易平台”系指本项目政府采购活动所依托的政府采购云平台（https://www.zcygov.cn/）。</w:t>
      </w:r>
    </w:p>
    <w:p w14:paraId="4A0F3C5E">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14:paraId="7DE93738">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36F4F1A6">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2B7A71A4">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14:paraId="6A25A236">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14:paraId="2F999B6B">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23D66128">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40D58F3">
      <w:pPr>
        <w:spacing w:line="360" w:lineRule="auto"/>
        <w:ind w:firstLine="480" w:firstLineChars="200"/>
        <w:rPr>
          <w:rFonts w:hint="eastAsia"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72C42DD">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14:paraId="38DE4A21">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5D9D5F1">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5225D339">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C9A0BC0">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26533963">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D16D126">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29E4B749">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7CC63D3">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36FD8E7">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1D0E29A2">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6B1E37BB">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2D030D4B">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B194430">
      <w:pPr>
        <w:pStyle w:val="3"/>
        <w:adjustRightInd w:val="0"/>
        <w:ind w:left="0" w:firstLine="480" w:firstLineChars="200"/>
        <w:rPr>
          <w:rFonts w:hint="eastAsia" w:ascii="仿宋" w:hAnsi="仿宋" w:eastAsia="仿宋" w:cs="仿宋"/>
        </w:rPr>
      </w:pPr>
      <w:r>
        <w:rPr>
          <w:rFonts w:hint="eastAsia" w:ascii="仿宋" w:hAnsi="仿宋" w:eastAsia="仿宋" w:cs="仿宋"/>
          <w:b w:val="0"/>
          <w:bCs w:val="0"/>
          <w:sz w:val="24"/>
          <w:szCs w:val="24"/>
          <w:lang w:val="en-US"/>
        </w:rPr>
        <w:t>3.4.3 采购人应当贯彻落实知识产权保护相关法律法规，应当采购使用正版软件。</w:t>
      </w:r>
    </w:p>
    <w:p w14:paraId="519EE345">
      <w:pPr>
        <w:spacing w:line="360" w:lineRule="auto"/>
        <w:ind w:firstLine="480" w:firstLineChars="200"/>
        <w:rPr>
          <w:rFonts w:hint="eastAsia" w:ascii="仿宋" w:hAnsi="仿宋" w:eastAsia="仿宋" w:cs="仿宋"/>
          <w:sz w:val="24"/>
        </w:rPr>
      </w:pPr>
      <w:r>
        <w:rPr>
          <w:rFonts w:hint="eastAsia" w:ascii="仿宋" w:hAnsi="仿宋" w:eastAsia="仿宋" w:cs="仿宋"/>
          <w:sz w:val="24"/>
        </w:rPr>
        <w:t>3.5平等对待内外资企业和符合条件的破产重整企业</w:t>
      </w:r>
    </w:p>
    <w:p w14:paraId="1D4301A2">
      <w:pPr>
        <w:spacing w:line="360" w:lineRule="auto"/>
        <w:ind w:firstLine="240" w:firstLineChars="100"/>
        <w:rPr>
          <w:rFonts w:hint="eastAsia"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r>
        <w:rPr>
          <w:rFonts w:hint="eastAsia" w:ascii="仿宋" w:hAnsi="仿宋" w:eastAsia="仿宋" w:cs="仿宋"/>
          <w:b/>
          <w:bCs/>
          <w:sz w:val="24"/>
        </w:rPr>
        <w:t>、补偿救济</w:t>
      </w:r>
    </w:p>
    <w:p w14:paraId="0408FCB8">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7D62EB9">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4.2供应商询问</w:t>
      </w:r>
    </w:p>
    <w:p w14:paraId="4D5661D3">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02494C6">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4.3供应商质疑</w:t>
      </w:r>
    </w:p>
    <w:p w14:paraId="5F77781D">
      <w:pPr>
        <w:pStyle w:val="32"/>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3AF71706">
      <w:pPr>
        <w:pStyle w:val="32"/>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59A9A07">
      <w:pPr>
        <w:pStyle w:val="5"/>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14:paraId="3BEACA11">
      <w:pPr>
        <w:pStyle w:val="32"/>
        <w:spacing w:line="360" w:lineRule="auto"/>
        <w:ind w:left="479" w:leftChars="228"/>
        <w:rPr>
          <w:rFonts w:hint="eastAsia"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14:paraId="4616FDD1">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14:paraId="41A89C87">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14:paraId="22074E38">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4.3.3.2质疑项目的名称、编号；</w:t>
      </w:r>
    </w:p>
    <w:p w14:paraId="48AC9A96">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14:paraId="691BB12F">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4.3.3.4事实依据；</w:t>
      </w:r>
    </w:p>
    <w:p w14:paraId="2E8FDB54">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4.3.3.5必要的法律依据；</w:t>
      </w:r>
    </w:p>
    <w:p w14:paraId="7447D61B">
      <w:pPr>
        <w:pStyle w:val="32"/>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4.3.3.6提出质疑的日期。</w:t>
      </w:r>
    </w:p>
    <w:p w14:paraId="5F58E2D3">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1AFAC90A">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14:paraId="4BDE4981">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4.3.4对同一采购程序环节的质疑，供应商须在法定质疑期内一次性提出。</w:t>
      </w:r>
    </w:p>
    <w:p w14:paraId="290CC54F">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428EB542">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14:paraId="088E54A7">
      <w:pPr>
        <w:pStyle w:val="888"/>
        <w:shd w:val="clear" w:color="auto" w:fill="FFFFFF"/>
        <w:snapToGrid w:val="0"/>
        <w:spacing w:after="240" w:afterAutospacing="0" w:line="360" w:lineRule="auto"/>
        <w:ind w:firstLine="400"/>
        <w:contextualSpacing/>
        <w:rPr>
          <w:rFonts w:hint="eastAsia" w:ascii="仿宋" w:hAnsi="仿宋" w:eastAsia="仿宋" w:cs="仿宋"/>
          <w:lang w:val="zh-CN"/>
        </w:rPr>
      </w:pPr>
      <w:r>
        <w:rPr>
          <w:rFonts w:hint="eastAsia" w:ascii="仿宋" w:hAnsi="仿宋" w:eastAsia="仿宋" w:cs="仿宋"/>
          <w:lang w:val="zh-CN"/>
        </w:rPr>
        <w:t>4.4供应商投诉</w:t>
      </w:r>
    </w:p>
    <w:p w14:paraId="1D37F591">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14:paraId="798C151C">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10CF2470">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4.4.3供应商投诉应当有明确的请求和必要的证明材料。</w:t>
      </w:r>
    </w:p>
    <w:p w14:paraId="590BEB18">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4.4.4以联合体形式参加政府采购活动的，其投诉应当由组成联合体的所有供应商共同提出。</w:t>
      </w:r>
    </w:p>
    <w:p w14:paraId="50C80C99">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31020450">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345FD190">
      <w:pPr>
        <w:pStyle w:val="3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472F47AE">
      <w:pPr>
        <w:pStyle w:val="3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14:paraId="195B27A8">
      <w:pPr>
        <w:pStyle w:val="3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14:paraId="70531CC1">
      <w:pPr>
        <w:pStyle w:val="3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14:paraId="6484BA01">
      <w:pPr>
        <w:pStyle w:val="3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14:paraId="6B4CC999">
      <w:pPr>
        <w:pStyle w:val="3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14:paraId="192194A5">
      <w:pPr>
        <w:pStyle w:val="3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07893320">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22C09C92">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14:paraId="29586323">
      <w:pPr>
        <w:pStyle w:val="130"/>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118E3759">
      <w:pPr>
        <w:pStyle w:val="130"/>
        <w:snapToGrid w:val="0"/>
        <w:spacing w:before="0"/>
        <w:ind w:firstLine="480"/>
        <w:rPr>
          <w:rFonts w:hint="eastAsia" w:ascii="仿宋" w:hAnsi="仿宋" w:eastAsia="仿宋" w:cs="仿宋"/>
        </w:rPr>
      </w:pPr>
      <w:r>
        <w:rPr>
          <w:rFonts w:hint="eastAsia" w:ascii="仿宋" w:hAnsi="仿宋" w:eastAsia="仿宋" w:cs="仿宋"/>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31B868D">
      <w:pPr>
        <w:pStyle w:val="23"/>
        <w:rPr>
          <w:rFonts w:hint="eastAsia" w:ascii="仿宋" w:hAnsi="仿宋" w:eastAsia="仿宋" w:cs="仿宋"/>
          <w:sz w:val="18"/>
          <w:szCs w:val="18"/>
          <w:lang w:val="en-US"/>
        </w:rPr>
      </w:pPr>
      <w:r>
        <w:rPr>
          <w:rFonts w:hint="eastAsia" w:ascii="仿宋" w:hAnsi="仿宋" w:eastAsia="仿宋" w:cs="仿宋"/>
          <w:szCs w:val="24"/>
          <w:lang w:val="en-US"/>
        </w:rPr>
        <w:t xml:space="preserve">    </w:t>
      </w:r>
    </w:p>
    <w:p w14:paraId="7583A60C">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14:paraId="7061AD69">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221B8CEA">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4563FA54">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3C3FB339">
      <w:pPr>
        <w:pStyle w:val="3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7A8CD945">
      <w:pPr>
        <w:pStyle w:val="32"/>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14:paraId="3926FA0B">
      <w:pPr>
        <w:pStyle w:val="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5EBAD33F">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2E698CDF">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22390E17">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3B470D0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4251D692">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10C5201C">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11.1.2</w:t>
      </w:r>
      <w:r>
        <w:rPr>
          <w:rFonts w:hint="eastAsia" w:ascii="仿宋" w:hAnsi="仿宋" w:eastAsia="仿宋" w:cs="仿宋"/>
          <w:snapToGrid w:val="0"/>
          <w:kern w:val="28"/>
          <w:sz w:val="24"/>
          <w:szCs w:val="20"/>
        </w:rPr>
        <w:t>联合协议（如果有)；</w:t>
      </w:r>
    </w:p>
    <w:p w14:paraId="27BD04BD">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4C8DF349">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0D3441E8">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0B74C2F7">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3F759B61">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5328FF63">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34F7F689">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11.2.4符合性审查资料；</w:t>
      </w:r>
    </w:p>
    <w:p w14:paraId="5C712FE9">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11.2.5评标标准相应的商务技术资料；</w:t>
      </w:r>
    </w:p>
    <w:p w14:paraId="27EF113D">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11.2.6投标标的清单；</w:t>
      </w:r>
    </w:p>
    <w:p w14:paraId="5614D36B">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11.2.7商务技术偏离表；</w:t>
      </w:r>
    </w:p>
    <w:p w14:paraId="53815F18">
      <w:pPr>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7901FDC9">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14:paraId="1E0C86AC">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14:paraId="5C7DC269">
      <w:pPr>
        <w:pStyle w:val="3"/>
        <w:adjustRightInd w:val="0"/>
        <w:ind w:left="0" w:firstLine="960" w:firstLineChars="400"/>
        <w:rPr>
          <w:rFonts w:hint="eastAsia" w:ascii="仿宋" w:hAnsi="仿宋" w:eastAsia="仿宋" w:cs="仿宋"/>
        </w:rPr>
      </w:pPr>
      <w:r>
        <w:rPr>
          <w:rFonts w:hint="eastAsia" w:ascii="仿宋" w:hAnsi="仿宋" w:eastAsia="仿宋" w:cs="仿宋"/>
          <w:b w:val="0"/>
          <w:bCs w:val="0"/>
          <w:sz w:val="24"/>
          <w:szCs w:val="24"/>
          <w:lang w:val="en-US"/>
        </w:rPr>
        <w:t>11.3.2 报价情况说明（如供应商报价低于项目预算50%的，应当提交本文档，详细阐述不影响产品质量或者诚信履约的具体原因）；</w:t>
      </w:r>
    </w:p>
    <w:p w14:paraId="2EF98B64">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11.3.3中小企业声明函。</w:t>
      </w:r>
    </w:p>
    <w:p w14:paraId="4791D0F8">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14:paraId="266BB250">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投标人提供虚假材料投标的，投标无效。</w:t>
      </w:r>
    </w:p>
    <w:p w14:paraId="1AFAE91D">
      <w:pPr>
        <w:spacing w:line="360" w:lineRule="auto"/>
        <w:ind w:firstLine="723" w:firstLineChars="300"/>
        <w:rPr>
          <w:rFonts w:hint="eastAsia" w:ascii="仿宋" w:hAnsi="仿宋" w:eastAsia="仿宋" w:cs="仿宋"/>
          <w:b/>
          <w:bCs/>
        </w:rPr>
      </w:pPr>
      <w:r>
        <w:rPr>
          <w:rFonts w:hint="eastAsia" w:ascii="仿宋" w:hAnsi="仿宋" w:eastAsia="仿宋" w:cs="仿宋"/>
          <w:b/>
          <w:bCs/>
          <w:sz w:val="24"/>
          <w:shd w:val="clear" w:color="auto" w:fill="FFFFFF"/>
        </w:rPr>
        <w:t>投标人应对投标文件中材料的真实性、合法性负责。</w:t>
      </w:r>
    </w:p>
    <w:p w14:paraId="481821AD">
      <w:pPr>
        <w:pStyle w:val="130"/>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6039736D">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F44FC0A">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5B34934">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3A8C3FFB">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14:paraId="0F211874">
      <w:pPr>
        <w:pStyle w:val="130"/>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17B8BA7E">
      <w:pPr>
        <w:pStyle w:val="130"/>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104C6C75">
      <w:pPr>
        <w:pStyle w:val="130"/>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308D31D9">
      <w:pPr>
        <w:snapToGrid w:val="0"/>
        <w:spacing w:line="360" w:lineRule="auto"/>
        <w:rPr>
          <w:rFonts w:hint="eastAsia" w:ascii="仿宋" w:hAnsi="仿宋" w:eastAsia="仿宋" w:cs="仿宋"/>
          <w:b/>
          <w:sz w:val="24"/>
        </w:rPr>
      </w:pPr>
      <w:r>
        <w:rPr>
          <w:rFonts w:hint="eastAsia" w:ascii="仿宋" w:hAnsi="仿宋" w:eastAsia="仿宋" w:cs="仿宋"/>
          <w:b/>
          <w:sz w:val="24"/>
        </w:rPr>
        <w:t>14. 投标文件的提交、补充、修改、撤回</w:t>
      </w:r>
    </w:p>
    <w:p w14:paraId="678C6DC9">
      <w:pPr>
        <w:pStyle w:val="130"/>
        <w:snapToGrid w:val="0"/>
        <w:spacing w:before="0"/>
        <w:ind w:firstLine="480"/>
        <w:rPr>
          <w:rFonts w:hint="eastAsia" w:ascii="仿宋" w:hAnsi="仿宋" w:eastAsia="仿宋" w:cs="仿宋"/>
        </w:rPr>
      </w:pPr>
      <w:r>
        <w:rPr>
          <w:rFonts w:hint="eastAsia" w:ascii="仿宋" w:hAnsi="仿宋" w:eastAsia="仿宋" w:cs="仿宋"/>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7BD18EE">
      <w:pPr>
        <w:pStyle w:val="130"/>
        <w:snapToGrid w:val="0"/>
        <w:spacing w:before="0"/>
        <w:ind w:firstLine="480"/>
        <w:rPr>
          <w:rFonts w:hint="eastAsia" w:ascii="仿宋" w:hAnsi="仿宋" w:eastAsia="仿宋" w:cs="仿宋"/>
        </w:rPr>
      </w:pPr>
      <w:r>
        <w:rPr>
          <w:rFonts w:hint="eastAsia" w:ascii="仿宋" w:hAnsi="仿宋" w:eastAsia="仿宋" w:cs="仿宋"/>
        </w:rPr>
        <w:t>14.2电子交易平台收到投标文件，将妥善保存并即时向供应商发出确认回执通知。在投标截止时间前，除供应商补充、修改或者撤回投标文件外，任何单位和个人不得解密或提取投标文件。</w:t>
      </w:r>
    </w:p>
    <w:p w14:paraId="18F6338C">
      <w:pPr>
        <w:pStyle w:val="130"/>
        <w:snapToGrid w:val="0"/>
        <w:spacing w:before="0"/>
        <w:ind w:firstLine="480"/>
        <w:rPr>
          <w:rFonts w:hint="eastAsia" w:ascii="仿宋" w:hAnsi="仿宋" w:eastAsia="仿宋" w:cs="仿宋"/>
        </w:rPr>
      </w:pPr>
      <w:r>
        <w:rPr>
          <w:rFonts w:hint="eastAsia" w:ascii="仿宋" w:hAnsi="仿宋" w:eastAsia="仿宋" w:cs="仿宋"/>
        </w:rPr>
        <w:t>14.3采购人、采购代理机构可以视情况延长投标文件提交的截止时间。在上述情况下，采购代理机构与投标人以前在投标截止期方面的全部权利、责任和义务，将适用于延长至新的投标截止期。</w:t>
      </w:r>
    </w:p>
    <w:p w14:paraId="028EBC30">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14:paraId="39159769">
      <w:pPr>
        <w:pStyle w:val="32"/>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但采购人、采购代理机构不强制或变相强制投标人提交备份投标文件。</w:t>
      </w:r>
    </w:p>
    <w:p w14:paraId="7905687E">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6156F2D3">
      <w:pPr>
        <w:pStyle w:val="3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14:paraId="500EB33C">
      <w:pPr>
        <w:pStyle w:val="3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送达时间以签收人签收时间为准。采购代理机构将拒绝接受逾期送达的备份投标文件。邮寄过程中，电子备份投标文件发生泄露、遗失、损坏或延期送达等情况的，由投标人自行负责。</w:t>
      </w:r>
    </w:p>
    <w:p w14:paraId="06C1A12D">
      <w:pPr>
        <w:pStyle w:val="32"/>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14:paraId="4C04D993">
      <w:pPr>
        <w:pStyle w:val="130"/>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14:paraId="7AF41089">
      <w:pPr>
        <w:pStyle w:val="24"/>
        <w:spacing w:line="360" w:lineRule="auto"/>
        <w:rPr>
          <w:rFonts w:hint="eastAsia" w:ascii="仿宋" w:hAnsi="仿宋" w:eastAsia="仿宋" w:cs="仿宋"/>
          <w:szCs w:val="21"/>
        </w:rPr>
      </w:pPr>
      <w:r>
        <w:rPr>
          <w:rFonts w:hint="eastAsia" w:ascii="仿宋" w:hAnsi="仿宋" w:eastAsia="仿宋" w:cs="仿宋"/>
          <w:szCs w:val="21"/>
        </w:rPr>
        <w:t>有招标文件第四部分4.2规定的情形之一的，投标无效：</w:t>
      </w:r>
    </w:p>
    <w:p w14:paraId="78C9F450">
      <w:pPr>
        <w:pStyle w:val="130"/>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14:paraId="6F027A1B">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70223D7C">
      <w:pPr>
        <w:pStyle w:val="130"/>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034689F7">
      <w:pPr>
        <w:pStyle w:val="130"/>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4CC823B6">
      <w:pPr>
        <w:pStyle w:val="130"/>
        <w:spacing w:before="0"/>
        <w:ind w:firstLine="1928" w:firstLineChars="600"/>
        <w:rPr>
          <w:rFonts w:hint="eastAsia" w:ascii="仿宋" w:hAnsi="仿宋" w:eastAsia="仿宋" w:cs="仿宋"/>
          <w:b/>
          <w:sz w:val="32"/>
        </w:rPr>
      </w:pPr>
    </w:p>
    <w:p w14:paraId="43E807BE">
      <w:pPr>
        <w:pStyle w:val="130"/>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14:paraId="6FAD5606">
      <w:pPr>
        <w:pStyle w:val="556"/>
        <w:spacing w:before="0" w:line="360" w:lineRule="auto"/>
        <w:ind w:left="0" w:leftChars="0" w:firstLine="0" w:firstLineChars="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1B966B3A">
      <w:pPr>
        <w:pStyle w:val="556"/>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79749DB7">
      <w:pPr>
        <w:pStyle w:val="556"/>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14:paraId="3BE00E02">
      <w:pPr>
        <w:pStyle w:val="556"/>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49BD7074">
      <w:pPr>
        <w:pStyle w:val="130"/>
        <w:spacing w:before="0"/>
        <w:ind w:firstLine="0" w:firstLineChars="0"/>
        <w:rPr>
          <w:rFonts w:hint="eastAsia" w:ascii="仿宋" w:hAnsi="仿宋" w:eastAsia="仿宋" w:cs="仿宋"/>
          <w:b/>
          <w:szCs w:val="24"/>
        </w:rPr>
      </w:pPr>
      <w:r>
        <w:rPr>
          <w:rFonts w:hint="eastAsia" w:ascii="仿宋" w:hAnsi="仿宋" w:eastAsia="仿宋" w:cs="仿宋"/>
          <w:b/>
          <w:szCs w:val="24"/>
        </w:rPr>
        <w:t>19、资格审查</w:t>
      </w:r>
    </w:p>
    <w:p w14:paraId="5192CE2F">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19.1</w:t>
      </w:r>
      <w:r>
        <w:rPr>
          <w:rFonts w:hint="eastAsia" w:ascii="仿宋" w:hAnsi="仿宋" w:eastAsia="仿宋" w:cs="仿宋"/>
          <w:sz w:val="24"/>
        </w:rPr>
        <w:t>采购人或采购代理机构依据法律法规和招标文件的规定，对投标人的资格进行审查。</w:t>
      </w:r>
    </w:p>
    <w:p w14:paraId="121F808A">
      <w:pPr>
        <w:pStyle w:val="130"/>
        <w:spacing w:before="0"/>
        <w:ind w:firstLine="480"/>
        <w:rPr>
          <w:rFonts w:hint="eastAsia" w:ascii="仿宋" w:hAnsi="仿宋" w:eastAsia="仿宋" w:cs="仿宋"/>
        </w:rPr>
      </w:pPr>
      <w:r>
        <w:rPr>
          <w:rFonts w:hint="eastAsia" w:ascii="仿宋" w:hAnsi="仿宋" w:eastAsia="仿宋" w:cs="仿宋"/>
          <w:kern w:val="0"/>
          <w:szCs w:val="24"/>
        </w:rPr>
        <w:t>19.2投标人未按照招标文件要求提供与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233389E0">
      <w:pPr>
        <w:pStyle w:val="130"/>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3对未通过资格审查的投标人，采购人或采购代理机构告知其未通过的原因。</w:t>
      </w:r>
    </w:p>
    <w:p w14:paraId="1A2CFC77">
      <w:pPr>
        <w:pStyle w:val="130"/>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14:paraId="7074570E">
      <w:pPr>
        <w:pStyle w:val="130"/>
        <w:snapToGrid w:val="0"/>
        <w:spacing w:before="0"/>
        <w:ind w:firstLine="480"/>
        <w:rPr>
          <w:rFonts w:hint="eastAsia" w:ascii="仿宋" w:hAnsi="仿宋" w:eastAsia="仿宋" w:cs="仿宋"/>
        </w:rPr>
      </w:pPr>
      <w:r>
        <w:rPr>
          <w:rFonts w:hint="eastAsia" w:ascii="仿宋" w:hAnsi="仿宋" w:eastAsia="仿宋" w:cs="仿宋"/>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5CFA6DA">
      <w:pPr>
        <w:pStyle w:val="130"/>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14:paraId="6E6DA112">
      <w:pPr>
        <w:pStyle w:val="130"/>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20.1信用信息查询渠道及截止时间：采购代理机构将在资格审查时通过“信用中国”网站(www.creditchina.gov.cn)、中国政府采购网(www.ccgp.gov.cn)渠道查询投标人接受资格时的信用记录。</w:t>
      </w:r>
    </w:p>
    <w:p w14:paraId="329C85FB">
      <w:pPr>
        <w:pStyle w:val="130"/>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495D0E46">
      <w:pPr>
        <w:pStyle w:val="130"/>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4EED0AA0">
      <w:pPr>
        <w:pStyle w:val="130"/>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30EF801C">
      <w:pPr>
        <w:pStyle w:val="130"/>
        <w:spacing w:before="0"/>
        <w:ind w:firstLine="0" w:firstLineChars="0"/>
        <w:rPr>
          <w:rFonts w:hint="eastAsia" w:ascii="仿宋" w:hAnsi="仿宋" w:eastAsia="仿宋" w:cs="仿宋"/>
          <w:kern w:val="0"/>
          <w:szCs w:val="24"/>
        </w:rPr>
      </w:pPr>
    </w:p>
    <w:p w14:paraId="5FC715A5">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14:paraId="76B2901A">
      <w:pPr>
        <w:spacing w:line="360" w:lineRule="auto"/>
        <w:rPr>
          <w:rFonts w:hint="eastAsia" w:ascii="仿宋" w:hAnsi="仿宋" w:eastAsia="仿宋" w:cs="仿宋"/>
          <w:b/>
          <w:sz w:val="24"/>
        </w:rPr>
      </w:pPr>
      <w:bookmarkStart w:id="23" w:name="_Toc91899903"/>
      <w:r>
        <w:rPr>
          <w:rFonts w:hint="eastAsia" w:ascii="仿宋" w:hAnsi="仿宋" w:eastAsia="仿宋" w:cs="仿宋"/>
          <w:b/>
          <w:sz w:val="24"/>
        </w:rPr>
        <w:t>21.</w:t>
      </w:r>
      <w:r>
        <w:rPr>
          <w:rFonts w:hint="eastAsia" w:ascii="仿宋" w:hAnsi="仿宋" w:eastAsia="仿宋" w:cs="仿宋"/>
          <w:sz w:val="24"/>
        </w:rPr>
        <w:t>评标委员会【评标委员会由采购人代表和评审专家组成，成员人数为</w:t>
      </w:r>
      <w:r>
        <w:rPr>
          <w:rFonts w:hint="eastAsia" w:ascii="仿宋" w:hAnsi="仿宋" w:eastAsia="仿宋" w:cs="仿宋"/>
          <w:sz w:val="24"/>
          <w:lang w:val="en-US" w:eastAsia="zh-CN"/>
        </w:rPr>
        <w:t>5</w:t>
      </w:r>
      <w:r>
        <w:rPr>
          <w:rFonts w:hint="eastAsia" w:ascii="仿宋" w:hAnsi="仿宋" w:eastAsia="仿宋" w:cs="仿宋"/>
          <w:sz w:val="24"/>
        </w:rPr>
        <w:t>人(采购人代表1人，评审专家4人</w:t>
      </w:r>
      <w:r>
        <w:rPr>
          <w:rFonts w:hint="eastAsia" w:ascii="仿宋" w:hAnsi="仿宋" w:eastAsia="仿宋" w:cs="仿宋"/>
          <w:sz w:val="24"/>
          <w:lang w:val="en-US" w:eastAsia="zh-CN"/>
        </w:rPr>
        <w:t>在</w:t>
      </w:r>
      <w:r>
        <w:rPr>
          <w:rFonts w:hint="eastAsia" w:ascii="仿宋" w:hAnsi="仿宋" w:eastAsia="仿宋" w:cs="仿宋"/>
          <w:sz w:val="24"/>
        </w:rPr>
        <w:t>政采云平台专家库</w:t>
      </w:r>
      <w:r>
        <w:rPr>
          <w:rFonts w:hint="eastAsia" w:ascii="仿宋" w:hAnsi="仿宋" w:eastAsia="仿宋" w:cs="仿宋"/>
          <w:sz w:val="24"/>
          <w:lang w:val="en-US" w:eastAsia="zh-CN"/>
        </w:rPr>
        <w:t>相关专业</w:t>
      </w:r>
      <w:r>
        <w:rPr>
          <w:rFonts w:hint="eastAsia" w:ascii="仿宋" w:hAnsi="仿宋" w:eastAsia="仿宋" w:cs="仿宋"/>
          <w:sz w:val="24"/>
        </w:rPr>
        <w:t>中随机抽取产生）】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13E6B4CA">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14:paraId="7EA36B84">
      <w:pPr>
        <w:pStyle w:val="24"/>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14:paraId="76D20CFA">
      <w:pPr>
        <w:pStyle w:val="130"/>
        <w:snapToGrid w:val="0"/>
        <w:spacing w:before="0"/>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EA12D1D">
      <w:pPr>
        <w:pStyle w:val="130"/>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14:paraId="4EA7A30D">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14:paraId="50963E79">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24" w:name="_Hlk101184471"/>
      <w:r>
        <w:rPr>
          <w:rFonts w:hint="eastAsia" w:ascii="仿宋" w:hAnsi="仿宋" w:eastAsia="仿宋" w:cs="仿宋"/>
          <w:sz w:val="24"/>
        </w:rPr>
        <w:t>资格审查情况、评审专家抽取规则、符合性审查情况、</w:t>
      </w:r>
      <w:bookmarkEnd w:id="24"/>
      <w:r>
        <w:rPr>
          <w:rFonts w:hint="eastAsia" w:ascii="仿宋" w:hAnsi="仿宋" w:eastAsia="仿宋" w:cs="仿宋"/>
          <w:sz w:val="24"/>
        </w:rPr>
        <w:t>未中标情况说明、中标公告期限以及评审专家名单、评分汇总及明细。</w:t>
      </w:r>
    </w:p>
    <w:p w14:paraId="38583BA0">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14:paraId="5827BA5F">
      <w:pPr>
        <w:pStyle w:val="130"/>
        <w:snapToGrid w:val="0"/>
        <w:spacing w:before="0"/>
        <w:ind w:firstLine="482"/>
        <w:rPr>
          <w:rStyle w:val="78"/>
          <w:rFonts w:hint="eastAsia" w:ascii="仿宋" w:hAnsi="仿宋" w:eastAsia="仿宋" w:cs="仿宋"/>
        </w:rPr>
      </w:pPr>
      <w:r>
        <w:rPr>
          <w:rFonts w:hint="eastAsia" w:ascii="仿宋" w:hAnsi="仿宋" w:eastAsia="仿宋" w:cs="仿宋"/>
          <w:b w:val="0"/>
          <w:bCs/>
          <w:szCs w:val="24"/>
        </w:rPr>
        <w:t>23.4 由于中标、成交供应商原因导致重新采购的，应当承担支付代理费和专家评</w:t>
      </w:r>
      <w:r>
        <w:rPr>
          <w:rFonts w:hint="eastAsia" w:ascii="仿宋" w:hAnsi="仿宋" w:eastAsia="仿宋" w:cs="仿宋"/>
          <w:bCs/>
          <w:szCs w:val="24"/>
        </w:rPr>
        <w:t>审费等费用在内的赔偿责任。</w:t>
      </w:r>
    </w:p>
    <w:p w14:paraId="2D4F0E95">
      <w:pPr>
        <w:snapToGrid w:val="0"/>
        <w:spacing w:line="360" w:lineRule="auto"/>
        <w:jc w:val="center"/>
        <w:outlineLvl w:val="0"/>
        <w:rPr>
          <w:rFonts w:hint="eastAsia" w:ascii="仿宋" w:hAnsi="仿宋" w:eastAsia="仿宋" w:cs="仿宋"/>
          <w:b/>
          <w:sz w:val="36"/>
          <w:szCs w:val="36"/>
        </w:rPr>
      </w:pPr>
    </w:p>
    <w:p w14:paraId="4FCB78E6">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七、合同授予</w:t>
      </w:r>
    </w:p>
    <w:p w14:paraId="36CD8E7F">
      <w:pPr>
        <w:pStyle w:val="24"/>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41426F85">
      <w:pPr>
        <w:pStyle w:val="24"/>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14:paraId="603E3F83">
      <w:pPr>
        <w:tabs>
          <w:tab w:val="left" w:pos="0"/>
        </w:tabs>
        <w:spacing w:line="360" w:lineRule="auto"/>
        <w:ind w:firstLine="482"/>
        <w:rPr>
          <w:rFonts w:hint="eastAsia" w:ascii="仿宋" w:hAnsi="仿宋" w:eastAsia="仿宋" w:cs="仿宋"/>
          <w:sz w:val="24"/>
        </w:rPr>
      </w:pPr>
      <w:r>
        <w:rPr>
          <w:rFonts w:hint="eastAsia" w:ascii="仿宋" w:hAnsi="仿宋" w:eastAsia="仿宋" w:cs="仿宋"/>
          <w:sz w:val="24"/>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D45491E">
      <w:pPr>
        <w:tabs>
          <w:tab w:val="left" w:pos="0"/>
        </w:tabs>
        <w:spacing w:line="360" w:lineRule="auto"/>
        <w:ind w:firstLine="482"/>
        <w:rPr>
          <w:rFonts w:hint="eastAsia" w:ascii="仿宋" w:hAnsi="仿宋" w:eastAsia="仿宋" w:cs="仿宋"/>
          <w:sz w:val="24"/>
        </w:rPr>
      </w:pPr>
      <w:r>
        <w:rPr>
          <w:rFonts w:hint="eastAsia" w:ascii="仿宋" w:hAnsi="仿宋" w:eastAsia="仿宋" w:cs="仿宋"/>
          <w:sz w:val="24"/>
          <w:lang w:val="zh-CN"/>
        </w:rPr>
        <w:t>25.2中标人按规定的日期、时间、地点，由法定代表人或其授权代表与采购人代表签订合同。如中标人为联合体的，由联合体成员各方法定代表人或其授权代表与采购人代表签订合同。</w:t>
      </w:r>
    </w:p>
    <w:p w14:paraId="0F5423EE">
      <w:pPr>
        <w:tabs>
          <w:tab w:val="left" w:pos="0"/>
        </w:tabs>
        <w:spacing w:line="360" w:lineRule="auto"/>
        <w:ind w:firstLine="482"/>
        <w:rPr>
          <w:rFonts w:hint="eastAsia" w:ascii="仿宋" w:hAnsi="仿宋" w:eastAsia="仿宋" w:cs="仿宋"/>
          <w:sz w:val="24"/>
        </w:rPr>
      </w:pPr>
      <w:r>
        <w:rPr>
          <w:rFonts w:hint="eastAsia" w:ascii="仿宋" w:hAnsi="仿宋" w:eastAsia="仿宋" w:cs="仿宋"/>
          <w:sz w:val="24"/>
        </w:rPr>
        <w:t>25.3如签订合同并生效后，供应商无故拒绝或延期，除按照合同条款处理外，列入不良行为记录一次，并给予通报。</w:t>
      </w:r>
    </w:p>
    <w:p w14:paraId="01DACEFC">
      <w:pPr>
        <w:tabs>
          <w:tab w:val="left" w:pos="0"/>
        </w:tabs>
        <w:spacing w:line="360" w:lineRule="auto"/>
        <w:ind w:firstLine="482"/>
        <w:rPr>
          <w:rFonts w:hint="eastAsia" w:ascii="仿宋" w:hAnsi="仿宋" w:eastAsia="仿宋" w:cs="仿宋"/>
          <w:sz w:val="24"/>
        </w:rPr>
      </w:pPr>
      <w:r>
        <w:rPr>
          <w:rFonts w:hint="eastAsia" w:ascii="仿宋" w:hAnsi="仿宋" w:eastAsia="仿宋" w:cs="仿宋"/>
          <w:sz w:val="24"/>
        </w:rPr>
        <w:t>25.4中标供应商拒绝与采购人签订合同的，采购人可以按照评审报告推荐的中标或者成交候选人名单排序，确定下一候选人为中标供应商，也可以重新开展政府采购活动。</w:t>
      </w:r>
    </w:p>
    <w:p w14:paraId="28253F93">
      <w:pPr>
        <w:tabs>
          <w:tab w:val="left" w:pos="0"/>
        </w:tabs>
        <w:spacing w:line="360" w:lineRule="auto"/>
        <w:ind w:firstLine="482"/>
        <w:rPr>
          <w:rFonts w:hint="eastAsia" w:ascii="仿宋" w:hAnsi="仿宋" w:eastAsia="仿宋" w:cs="仿宋"/>
          <w:sz w:val="24"/>
        </w:rPr>
      </w:pPr>
      <w:r>
        <w:rPr>
          <w:rFonts w:hint="eastAsia" w:ascii="仿宋" w:hAnsi="仿宋" w:eastAsia="仿宋" w:cs="仿宋"/>
          <w:sz w:val="24"/>
        </w:rPr>
        <w:t>25.5采购合同由采购人与中标供应商根据招标文件、投标文件等内容通过政府采购电子交易平台在线签订，自动备案。</w:t>
      </w:r>
    </w:p>
    <w:p w14:paraId="42762EA1">
      <w:pPr>
        <w:pStyle w:val="24"/>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14:paraId="0E5DB787">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6ABF520">
      <w:pPr>
        <w:tabs>
          <w:tab w:val="left" w:pos="0"/>
        </w:tabs>
        <w:spacing w:line="360" w:lineRule="auto"/>
        <w:ind w:firstLine="482"/>
        <w:rPr>
          <w:rFonts w:hint="eastAsia" w:ascii="仿宋" w:hAnsi="仿宋" w:eastAsia="仿宋" w:cs="仿宋"/>
          <w:b w:val="0"/>
          <w:bCs w:val="0"/>
          <w:snapToGrid w:val="0"/>
          <w:kern w:val="28"/>
          <w:sz w:val="24"/>
        </w:rPr>
      </w:pPr>
      <w:r>
        <w:rPr>
          <w:rFonts w:hint="eastAsia" w:ascii="仿宋" w:hAnsi="仿宋" w:eastAsia="仿宋" w:cs="仿宋"/>
          <w:b w:val="0"/>
          <w:bCs w:val="0"/>
          <w:snapToGrid w:val="0"/>
          <w:kern w:val="28"/>
          <w:sz w:val="24"/>
        </w:rPr>
        <w:t>供应商</w:t>
      </w:r>
      <w:r>
        <w:rPr>
          <w:rFonts w:hint="eastAsia" w:ascii="仿宋" w:hAnsi="仿宋" w:eastAsia="仿宋" w:cs="仿宋"/>
          <w:b w:val="0"/>
          <w:bCs w:val="0"/>
          <w:snapToGrid w:val="0"/>
          <w:kern w:val="28"/>
          <w:sz w:val="24"/>
          <w:lang w:val="en-US"/>
        </w:rPr>
        <w:t>可</w:t>
      </w:r>
      <w:r>
        <w:rPr>
          <w:rFonts w:hint="eastAsia" w:ascii="仿宋" w:hAns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4F8539F">
      <w:pPr>
        <w:pStyle w:val="3"/>
        <w:rPr>
          <w:rFonts w:hint="eastAsia" w:ascii="仿宋" w:hAnsi="仿宋" w:eastAsia="仿宋" w:cs="仿宋"/>
        </w:rPr>
      </w:pPr>
      <w:r>
        <w:rPr>
          <w:rFonts w:hint="eastAsia" w:ascii="仿宋" w:hAnsi="仿宋" w:eastAsia="仿宋" w:cs="仿宋"/>
          <w:sz w:val="24"/>
          <w:lang w:val="en-US"/>
        </w:rPr>
        <w:t>27.预付款</w:t>
      </w:r>
    </w:p>
    <w:p w14:paraId="58F138D9">
      <w:pPr>
        <w:adjustRightInd/>
        <w:spacing w:line="360" w:lineRule="auto"/>
        <w:ind w:firstLine="480" w:firstLineChars="200"/>
        <w:rPr>
          <w:rFonts w:hint="eastAsia"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6DD7FE8">
      <w:pPr>
        <w:rPr>
          <w:rFonts w:hint="eastAsia" w:ascii="仿宋" w:hAnsi="仿宋" w:eastAsia="仿宋" w:cs="仿宋"/>
        </w:rPr>
      </w:pPr>
    </w:p>
    <w:p w14:paraId="4A2931AF">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八、电子交易活动的中止</w:t>
      </w:r>
    </w:p>
    <w:p w14:paraId="094A24F4">
      <w:pPr>
        <w:pStyle w:val="130"/>
        <w:snapToGrid w:val="0"/>
        <w:spacing w:before="0"/>
        <w:ind w:firstLine="0" w:firstLineChars="0"/>
        <w:rPr>
          <w:rFonts w:hint="eastAsia"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34265C4C">
      <w:pPr>
        <w:pStyle w:val="130"/>
        <w:snapToGrid w:val="0"/>
        <w:spacing w:before="0"/>
        <w:ind w:firstLine="480"/>
        <w:rPr>
          <w:rFonts w:hint="eastAsia" w:ascii="仿宋" w:hAnsi="仿宋" w:eastAsia="仿宋" w:cs="仿宋"/>
        </w:rPr>
      </w:pPr>
      <w:r>
        <w:rPr>
          <w:rFonts w:hint="eastAsia" w:ascii="仿宋" w:hAnsi="仿宋" w:eastAsia="仿宋" w:cs="仿宋"/>
        </w:rPr>
        <w:t xml:space="preserve">28.1电子交易平台发生故障而无法登录访问的； </w:t>
      </w:r>
    </w:p>
    <w:p w14:paraId="37849686">
      <w:pPr>
        <w:pStyle w:val="130"/>
        <w:snapToGrid w:val="0"/>
        <w:spacing w:before="0"/>
        <w:ind w:firstLine="480"/>
        <w:rPr>
          <w:rFonts w:hint="eastAsia" w:ascii="仿宋" w:hAnsi="仿宋" w:eastAsia="仿宋" w:cs="仿宋"/>
        </w:rPr>
      </w:pPr>
      <w:r>
        <w:rPr>
          <w:rFonts w:hint="eastAsia" w:ascii="仿宋" w:hAnsi="仿宋" w:eastAsia="仿宋" w:cs="仿宋"/>
        </w:rPr>
        <w:t>28.2电子交易平台应用或数据库出现错误，不能进行正常操作的；</w:t>
      </w:r>
    </w:p>
    <w:p w14:paraId="1F64200A">
      <w:pPr>
        <w:pStyle w:val="130"/>
        <w:snapToGrid w:val="0"/>
        <w:spacing w:before="0"/>
        <w:ind w:firstLine="480"/>
        <w:rPr>
          <w:rFonts w:hint="eastAsia" w:ascii="仿宋" w:hAnsi="仿宋" w:eastAsia="仿宋" w:cs="仿宋"/>
        </w:rPr>
      </w:pPr>
      <w:r>
        <w:rPr>
          <w:rFonts w:hint="eastAsia" w:ascii="仿宋" w:hAnsi="仿宋" w:eastAsia="仿宋" w:cs="仿宋"/>
        </w:rPr>
        <w:t>28.3电子交易平台发现严重安全漏洞，有潜在泄密危险的；</w:t>
      </w:r>
    </w:p>
    <w:p w14:paraId="25BA7D70">
      <w:pPr>
        <w:pStyle w:val="130"/>
        <w:snapToGrid w:val="0"/>
        <w:spacing w:before="0"/>
        <w:ind w:firstLine="480"/>
        <w:rPr>
          <w:rFonts w:hint="eastAsia" w:ascii="仿宋" w:hAnsi="仿宋" w:eastAsia="仿宋" w:cs="仿宋"/>
        </w:rPr>
      </w:pPr>
      <w:r>
        <w:rPr>
          <w:rFonts w:hint="eastAsia" w:ascii="仿宋" w:hAnsi="仿宋" w:eastAsia="仿宋" w:cs="仿宋"/>
        </w:rPr>
        <w:t xml:space="preserve">28.4病毒发作导致不能进行正常操作的； </w:t>
      </w:r>
    </w:p>
    <w:p w14:paraId="5248B435">
      <w:pPr>
        <w:pStyle w:val="130"/>
        <w:snapToGrid w:val="0"/>
        <w:spacing w:before="0"/>
        <w:ind w:firstLine="480"/>
        <w:rPr>
          <w:rFonts w:hint="eastAsia" w:ascii="仿宋" w:hAnsi="仿宋" w:eastAsia="仿宋" w:cs="仿宋"/>
        </w:rPr>
      </w:pPr>
      <w:r>
        <w:rPr>
          <w:rFonts w:hint="eastAsia" w:ascii="仿宋" w:hAnsi="仿宋" w:eastAsia="仿宋" w:cs="仿宋"/>
        </w:rPr>
        <w:t>28.5其他无法保证电子交易的公平、公正和安全的情况。</w:t>
      </w:r>
    </w:p>
    <w:p w14:paraId="2DAFB8D1">
      <w:pPr>
        <w:pStyle w:val="130"/>
        <w:snapToGrid w:val="0"/>
        <w:spacing w:before="0"/>
        <w:ind w:firstLine="0" w:firstLineChars="0"/>
        <w:rPr>
          <w:rFonts w:hint="eastAsia" w:ascii="仿宋" w:hAnsi="仿宋" w:eastAsia="仿宋" w:cs="仿宋"/>
          <w:sz w:val="24"/>
        </w:rPr>
      </w:pPr>
      <w:r>
        <w:rPr>
          <w:rFonts w:hint="eastAsia" w:ascii="仿宋" w:hAnsi="仿宋" w:eastAsia="仿宋" w:cs="仿宋"/>
        </w:rPr>
        <w:t>29.出现以上情形，不影响采购公平、公正性的，采购组织机构可以待上述情形消除后继续组织电子交易活动，也可以决定某些环节以纸质形式进行；影响或可能影响采购公平、公正性的，应当重新采购。</w:t>
      </w:r>
    </w:p>
    <w:p w14:paraId="3F39270E">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九、验收</w:t>
      </w:r>
    </w:p>
    <w:p w14:paraId="43F9B410">
      <w:pPr>
        <w:pStyle w:val="24"/>
        <w:spacing w:line="360" w:lineRule="auto"/>
        <w:ind w:firstLine="0" w:firstLineChars="0"/>
        <w:rPr>
          <w:rFonts w:hint="eastAsia" w:ascii="仿宋" w:hAnsi="仿宋" w:eastAsia="仿宋" w:cs="仿宋"/>
          <w:b/>
        </w:rPr>
      </w:pPr>
      <w:r>
        <w:rPr>
          <w:rFonts w:hint="eastAsia" w:ascii="仿宋" w:hAnsi="仿宋" w:eastAsia="仿宋" w:cs="仿宋"/>
          <w:b/>
        </w:rPr>
        <w:t>30.验收</w:t>
      </w:r>
    </w:p>
    <w:p w14:paraId="1596F675">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AE53D94">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14:paraId="18174C95">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4B65F20">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88B8426">
      <w:pPr>
        <w:pStyle w:val="3"/>
        <w:adjustRightInd w:val="0"/>
        <w:snapToGrid w:val="0"/>
        <w:ind w:left="0" w:firstLine="480" w:firstLineChars="200"/>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789CCC6">
      <w:pPr>
        <w:pStyle w:val="79"/>
        <w:rPr>
          <w:rFonts w:hint="eastAsia" w:ascii="仿宋" w:hAnsi="仿宋" w:eastAsia="仿宋" w:cs="仿宋"/>
        </w:rPr>
      </w:pPr>
    </w:p>
    <w:bookmarkEnd w:id="23"/>
    <w:p w14:paraId="34551CCD">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5" w:name="_Hlt68072990"/>
      <w:bookmarkEnd w:id="25"/>
      <w:bookmarkStart w:id="26" w:name="_Hlt74729768"/>
      <w:bookmarkEnd w:id="26"/>
      <w:bookmarkStart w:id="27" w:name="_Hlt74714665"/>
      <w:bookmarkEnd w:id="27"/>
      <w:bookmarkStart w:id="28" w:name="_Hlt75236011"/>
      <w:bookmarkEnd w:id="28"/>
      <w:bookmarkStart w:id="29" w:name="_Hlt75236101"/>
      <w:bookmarkEnd w:id="29"/>
      <w:bookmarkStart w:id="30" w:name="_Hlt68057669"/>
      <w:bookmarkEnd w:id="30"/>
      <w:bookmarkStart w:id="31" w:name="_Hlt68073093"/>
      <w:bookmarkEnd w:id="31"/>
      <w:bookmarkStart w:id="32" w:name="_Hlt74730295"/>
      <w:bookmarkEnd w:id="32"/>
      <w:bookmarkStart w:id="33" w:name="_Hlt68072998"/>
      <w:bookmarkEnd w:id="33"/>
      <w:bookmarkStart w:id="34" w:name="_Hlt75236290"/>
      <w:bookmarkEnd w:id="34"/>
      <w:bookmarkStart w:id="35" w:name="_Hlt68403820"/>
      <w:bookmarkEnd w:id="35"/>
      <w:bookmarkStart w:id="36" w:name="_Hlt74707468"/>
      <w:bookmarkEnd w:id="36"/>
    </w:p>
    <w:bookmarkEnd w:id="21"/>
    <w:bookmarkEnd w:id="22"/>
    <w:p w14:paraId="01946D6E">
      <w:pPr>
        <w:spacing w:line="360" w:lineRule="auto"/>
        <w:jc w:val="center"/>
        <w:outlineLvl w:val="0"/>
        <w:rPr>
          <w:rFonts w:hint="eastAsia" w:ascii="仿宋" w:hAnsi="仿宋" w:eastAsia="仿宋" w:cs="仿宋"/>
          <w:b/>
          <w:sz w:val="36"/>
          <w:szCs w:val="36"/>
        </w:rPr>
      </w:pPr>
      <w:bookmarkStart w:id="37" w:name="第四部分"/>
      <w:r>
        <w:rPr>
          <w:rFonts w:hint="eastAsia" w:ascii="仿宋" w:hAnsi="仿宋" w:eastAsia="仿宋" w:cs="仿宋"/>
          <w:b/>
          <w:sz w:val="36"/>
          <w:szCs w:val="36"/>
        </w:rPr>
        <w:t>第三部分   采购需求</w:t>
      </w:r>
    </w:p>
    <w:p w14:paraId="7460226B">
      <w:pPr>
        <w:spacing w:line="360" w:lineRule="auto"/>
        <w:jc w:val="left"/>
        <w:rPr>
          <w:rFonts w:ascii="仿宋" w:hAnsi="仿宋" w:eastAsia="仿宋" w:cs="仿宋"/>
          <w:sz w:val="24"/>
          <w:highlight w:val="none"/>
        </w:rPr>
      </w:pPr>
      <w:r>
        <w:rPr>
          <w:rFonts w:hint="eastAsia" w:ascii="仿宋" w:hAnsi="仿宋" w:eastAsia="仿宋" w:cs="仿宋"/>
          <w:sz w:val="24"/>
          <w:highlight w:val="none"/>
        </w:rPr>
        <w:t>（一）项目概况：</w:t>
      </w:r>
    </w:p>
    <w:p w14:paraId="4451E3A6">
      <w:pPr>
        <w:spacing w:line="360" w:lineRule="auto"/>
        <w:ind w:firstLine="480" w:firstLineChars="200"/>
        <w:jc w:val="left"/>
        <w:rPr>
          <w:rFonts w:hint="default" w:ascii="仿宋" w:hAnsi="仿宋" w:eastAsia="仿宋" w:cs="仿宋"/>
          <w:sz w:val="24"/>
          <w:highlight w:val="none"/>
          <w:u w:val="single"/>
          <w:lang w:val="en-US" w:eastAsia="zh-CN"/>
        </w:rPr>
      </w:pPr>
      <w:r>
        <w:rPr>
          <w:rFonts w:hint="eastAsia" w:ascii="仿宋" w:hAnsi="仿宋" w:eastAsia="仿宋" w:cs="仿宋"/>
          <w:bCs/>
          <w:sz w:val="24"/>
          <w:highlight w:val="none"/>
          <w:lang w:eastAsia="zh-CN"/>
        </w:rPr>
        <w:t>2024年“浙江戒毒”微信公众号托管及网络宣传专栏服务项目（重新招标）</w:t>
      </w:r>
      <w:r>
        <w:rPr>
          <w:rFonts w:hint="eastAsia" w:ascii="仿宋" w:hAnsi="仿宋" w:eastAsia="仿宋" w:cs="仿宋"/>
          <w:bCs/>
          <w:sz w:val="24"/>
          <w:highlight w:val="none"/>
        </w:rPr>
        <w:t>主要内容：</w:t>
      </w:r>
      <w:r>
        <w:rPr>
          <w:rFonts w:hint="eastAsia" w:ascii="仿宋" w:hAnsi="仿宋" w:eastAsia="仿宋" w:cs="仿宋"/>
          <w:bCs/>
          <w:sz w:val="24"/>
          <w:highlight w:val="none"/>
          <w:lang w:val="en-US" w:eastAsia="zh-CN"/>
        </w:rPr>
        <w:t>负责</w:t>
      </w:r>
      <w:r>
        <w:rPr>
          <w:rFonts w:hint="eastAsia" w:ascii="仿宋" w:hAnsi="仿宋" w:eastAsia="仿宋" w:cs="仿宋"/>
          <w:bCs/>
          <w:sz w:val="24"/>
          <w:highlight w:val="none"/>
          <w:lang w:eastAsia="zh-CN"/>
        </w:rPr>
        <w:t>微信公众号托管及网络宣传专栏服务</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服务期为自合同签订起一年。</w:t>
      </w:r>
    </w:p>
    <w:p w14:paraId="07CF7EEB">
      <w:pPr>
        <w:spacing w:line="360" w:lineRule="auto"/>
        <w:jc w:val="left"/>
        <w:rPr>
          <w:rFonts w:hint="eastAsia" w:ascii="仿宋" w:hAnsi="仿宋" w:eastAsia="仿宋" w:cs="仿宋"/>
          <w:sz w:val="24"/>
          <w:highlight w:val="none"/>
          <w:lang w:eastAsia="zh-CN"/>
        </w:rPr>
      </w:pPr>
      <w:r>
        <w:rPr>
          <w:rFonts w:hint="eastAsia" w:ascii="仿宋" w:hAnsi="仿宋" w:eastAsia="仿宋" w:cs="仿宋"/>
          <w:sz w:val="24"/>
          <w:highlight w:val="none"/>
        </w:rPr>
        <w:t>（二）预算金额（元）：</w:t>
      </w:r>
      <w:r>
        <w:rPr>
          <w:rFonts w:hint="eastAsia" w:ascii="仿宋" w:hAnsi="仿宋" w:eastAsia="仿宋" w:cs="仿宋"/>
          <w:sz w:val="24"/>
          <w:highlight w:val="none"/>
          <w:u w:val="single"/>
          <w:lang w:eastAsia="zh-CN"/>
        </w:rPr>
        <w:t>11.7万元</w:t>
      </w:r>
    </w:p>
    <w:p w14:paraId="4FAFC824">
      <w:pPr>
        <w:spacing w:line="360" w:lineRule="auto"/>
        <w:jc w:val="left"/>
        <w:rPr>
          <w:rFonts w:ascii="仿宋" w:hAnsi="仿宋" w:eastAsia="仿宋" w:cs="仿宋"/>
          <w:sz w:val="24"/>
          <w:highlight w:val="none"/>
        </w:rPr>
      </w:pPr>
      <w:r>
        <w:rPr>
          <w:rFonts w:hint="eastAsia" w:ascii="仿宋" w:hAnsi="仿宋" w:eastAsia="仿宋" w:cs="仿宋"/>
          <w:sz w:val="24"/>
          <w:highlight w:val="none"/>
        </w:rPr>
        <w:t>（三）需满足的政府采购政策目标和具体支持对象：</w:t>
      </w:r>
    </w:p>
    <w:p w14:paraId="44EEB4C5">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sym w:font="Wingdings" w:char="00FE"/>
      </w:r>
      <w:r>
        <w:rPr>
          <w:rFonts w:hint="eastAsia" w:ascii="仿宋" w:hAnsi="仿宋" w:eastAsia="仿宋" w:cs="仿宋"/>
          <w:sz w:val="24"/>
          <w:highlight w:val="none"/>
        </w:rPr>
        <w:t>扶持中小企业</w:t>
      </w:r>
      <w:r>
        <w:rPr>
          <w:rFonts w:hint="eastAsia" w:ascii="仿宋" w:hAnsi="仿宋" w:eastAsia="仿宋" w:cs="仿宋"/>
          <w:sz w:val="24"/>
          <w:highlight w:val="none"/>
        </w:rPr>
        <w:sym w:font="Wingdings" w:char="00A8"/>
      </w:r>
      <w:r>
        <w:rPr>
          <w:rFonts w:hint="eastAsia" w:ascii="仿宋" w:hAnsi="仿宋" w:eastAsia="仿宋" w:cs="仿宋"/>
          <w:sz w:val="24"/>
          <w:highlight w:val="none"/>
        </w:rPr>
        <w:t>节能环保</w:t>
      </w:r>
      <w:r>
        <w:rPr>
          <w:rFonts w:hint="eastAsia" w:ascii="仿宋" w:hAnsi="仿宋" w:eastAsia="仿宋" w:cs="仿宋"/>
          <w:sz w:val="24"/>
          <w:highlight w:val="none"/>
        </w:rPr>
        <w:sym w:font="Wingdings" w:char="00A8"/>
      </w:r>
      <w:r>
        <w:rPr>
          <w:rFonts w:hint="eastAsia" w:ascii="仿宋" w:hAnsi="仿宋" w:eastAsia="仿宋" w:cs="仿宋"/>
          <w:sz w:val="24"/>
          <w:highlight w:val="none"/>
        </w:rPr>
        <w:t>其他（）本项目专门面向中小企业。</w:t>
      </w:r>
    </w:p>
    <w:p w14:paraId="408FDD60">
      <w:pPr>
        <w:spacing w:line="360" w:lineRule="auto"/>
        <w:jc w:val="left"/>
        <w:rPr>
          <w:rFonts w:ascii="仿宋" w:hAnsi="仿宋" w:eastAsia="仿宋" w:cs="仿宋"/>
          <w:b w:val="0"/>
          <w:bCs w:val="0"/>
          <w:sz w:val="24"/>
          <w:highlight w:val="none"/>
        </w:rPr>
      </w:pPr>
      <w:r>
        <w:rPr>
          <w:rFonts w:hint="eastAsia" w:ascii="仿宋" w:hAnsi="仿宋" w:eastAsia="仿宋" w:cs="仿宋"/>
          <w:b w:val="0"/>
          <w:bCs w:val="0"/>
          <w:sz w:val="24"/>
          <w:highlight w:val="none"/>
        </w:rPr>
        <w:t>（四）采购标的是否进口产品：</w:t>
      </w:r>
      <w:r>
        <w:rPr>
          <w:rFonts w:hint="eastAsia" w:ascii="仿宋" w:hAnsi="仿宋" w:eastAsia="仿宋" w:cs="仿宋"/>
          <w:b w:val="0"/>
          <w:bCs w:val="0"/>
          <w:sz w:val="24"/>
          <w:highlight w:val="none"/>
        </w:rPr>
        <w:sym w:font="Wingdings" w:char="00A8"/>
      </w:r>
      <w:r>
        <w:rPr>
          <w:rFonts w:hint="eastAsia" w:ascii="仿宋" w:hAnsi="仿宋" w:eastAsia="仿宋" w:cs="仿宋"/>
          <w:b w:val="0"/>
          <w:bCs w:val="0"/>
          <w:sz w:val="24"/>
          <w:highlight w:val="none"/>
        </w:rPr>
        <w:t>进口</w:t>
      </w:r>
      <w:r>
        <w:rPr>
          <w:rFonts w:hint="eastAsia" w:ascii="仿宋" w:hAnsi="仿宋" w:eastAsia="仿宋" w:cs="仿宋"/>
          <w:b w:val="0"/>
          <w:bCs w:val="0"/>
          <w:sz w:val="24"/>
          <w:highlight w:val="none"/>
        </w:rPr>
        <w:sym w:font="Wingdings" w:char="00A8"/>
      </w:r>
      <w:r>
        <w:rPr>
          <w:rFonts w:hint="eastAsia" w:ascii="仿宋" w:hAnsi="仿宋" w:eastAsia="仿宋" w:cs="仿宋"/>
          <w:b w:val="0"/>
          <w:bCs w:val="0"/>
          <w:sz w:val="24"/>
          <w:highlight w:val="none"/>
        </w:rPr>
        <w:t>国产，</w:t>
      </w:r>
      <w:r>
        <w:rPr>
          <w:rFonts w:hint="eastAsia" w:ascii="仿宋" w:hAnsi="仿宋" w:eastAsia="仿宋" w:cs="仿宋"/>
          <w:b w:val="0"/>
          <w:bCs w:val="0"/>
          <w:sz w:val="24"/>
          <w:highlight w:val="none"/>
          <w:u w:val="single"/>
        </w:rPr>
        <w:t>本项目为服务采购。</w:t>
      </w:r>
    </w:p>
    <w:p w14:paraId="792738C7">
      <w:pPr>
        <w:spacing w:line="360" w:lineRule="auto"/>
        <w:jc w:val="left"/>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（五）拟采购标的的服务要求</w:t>
      </w:r>
    </w:p>
    <w:p w14:paraId="3BEB6DB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bCs/>
          <w:color w:val="000000"/>
          <w:sz w:val="24"/>
          <w:szCs w:val="24"/>
          <w:lang w:val="en-US" w:eastAsia="zh-CN"/>
        </w:rPr>
        <w:t>1、</w:t>
      </w:r>
      <w:r>
        <w:rPr>
          <w:rFonts w:hint="eastAsia" w:ascii="仿宋_GB2312" w:hAnsi="仿宋_GB2312" w:eastAsia="仿宋_GB2312" w:cs="仿宋_GB2312"/>
          <w:b/>
          <w:bCs/>
          <w:color w:val="000000"/>
          <w:sz w:val="24"/>
          <w:szCs w:val="24"/>
          <w:lang w:eastAsia="zh-CN"/>
        </w:rPr>
        <w:t>人员要求</w:t>
      </w:r>
    </w:p>
    <w:p w14:paraId="58295EA3">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_GB2312" w:hAnsi="仿宋_GB2312" w:eastAsia="仿宋_GB2312" w:cs="仿宋_GB2312"/>
          <w:color w:val="000000"/>
          <w:sz w:val="24"/>
          <w:szCs w:val="24"/>
          <w:lang w:eastAsia="zh-CN"/>
        </w:rPr>
      </w:pPr>
      <w:r>
        <w:rPr>
          <w:rFonts w:hint="eastAsia" w:ascii="仿宋" w:hAnsi="仿宋" w:eastAsia="仿宋" w:cs="仿宋"/>
          <w:sz w:val="22"/>
          <w:szCs w:val="22"/>
        </w:rPr>
        <w:t>★</w:t>
      </w:r>
      <w:r>
        <w:rPr>
          <w:rFonts w:hint="eastAsia" w:ascii="仿宋_GB2312" w:hAnsi="仿宋_GB2312" w:eastAsia="仿宋_GB2312" w:cs="仿宋_GB2312"/>
          <w:color w:val="000000"/>
          <w:sz w:val="24"/>
          <w:szCs w:val="24"/>
          <w:lang w:eastAsia="zh-CN"/>
        </w:rPr>
        <w:t>供应商需派出1名服务人员，专门负责“浙江戒毒”微信公众号的版式制作、美工设计、活动开发等。</w:t>
      </w:r>
    </w:p>
    <w:p w14:paraId="662B8AE5">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_GB2312" w:hAnsi="仿宋_GB2312" w:eastAsia="仿宋_GB2312" w:cs="仿宋_GB2312"/>
          <w:color w:val="000000"/>
          <w:sz w:val="24"/>
          <w:szCs w:val="24"/>
          <w:lang w:eastAsia="zh-CN"/>
        </w:rPr>
      </w:pPr>
      <w:r>
        <w:rPr>
          <w:rFonts w:hint="eastAsia" w:ascii="仿宋" w:hAnsi="仿宋" w:eastAsia="仿宋" w:cs="仿宋"/>
          <w:sz w:val="22"/>
          <w:szCs w:val="22"/>
        </w:rPr>
        <w:t>★</w:t>
      </w:r>
      <w:r>
        <w:rPr>
          <w:rFonts w:hint="eastAsia" w:ascii="仿宋_GB2312" w:hAnsi="仿宋_GB2312" w:eastAsia="仿宋_GB2312" w:cs="仿宋_GB2312"/>
          <w:color w:val="000000"/>
          <w:sz w:val="24"/>
          <w:szCs w:val="24"/>
          <w:lang w:eastAsia="zh-CN"/>
        </w:rPr>
        <w:t>要求服务人员有2年及以上新媒体运营等相关工作经验，熟练掌握视觉、摄影，微信公众号版式、海报、H5、设计制作、视频剪辑等相关技能，熟悉政法系统工作的相关经验。供应商承担派出服务人员的工资、补贴、年终奖和五险等保障及各类福利。</w:t>
      </w:r>
    </w:p>
    <w:p w14:paraId="222021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供应商具有报纸出版的工作经验，为采购人网络宣传专栏服务工作提供便利。</w:t>
      </w:r>
    </w:p>
    <w:p w14:paraId="70B3898C">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_GB2312" w:hAnsi="仿宋_GB2312" w:eastAsia="仿宋_GB2312" w:cs="仿宋_GB2312"/>
          <w:color w:val="000000"/>
          <w:sz w:val="24"/>
          <w:szCs w:val="24"/>
          <w:lang w:eastAsia="zh-CN"/>
        </w:rPr>
      </w:pPr>
      <w:r>
        <w:rPr>
          <w:rFonts w:hint="eastAsia" w:ascii="仿宋" w:hAnsi="仿宋" w:eastAsia="仿宋" w:cs="仿宋"/>
          <w:sz w:val="22"/>
          <w:szCs w:val="22"/>
        </w:rPr>
        <w:t>★</w:t>
      </w:r>
      <w:r>
        <w:rPr>
          <w:rFonts w:hint="eastAsia" w:ascii="仿宋_GB2312" w:hAnsi="仿宋_GB2312" w:eastAsia="仿宋_GB2312" w:cs="仿宋_GB2312"/>
          <w:color w:val="000000"/>
          <w:sz w:val="24"/>
          <w:szCs w:val="24"/>
          <w:lang w:eastAsia="zh-CN"/>
        </w:rPr>
        <w:t>供应商需针对本项目确定1名应急联络人，当服务人员无法联系或支持需求得不到响应时，可以通过该应急联络人寻求解决和指导。</w:t>
      </w:r>
    </w:p>
    <w:p w14:paraId="0C590DA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bCs/>
          <w:color w:val="000000"/>
          <w:sz w:val="24"/>
          <w:szCs w:val="24"/>
          <w:lang w:val="en-US" w:eastAsia="zh-CN"/>
        </w:rPr>
        <w:t>2、</w:t>
      </w:r>
      <w:r>
        <w:rPr>
          <w:rFonts w:hint="eastAsia" w:ascii="仿宋_GB2312" w:hAnsi="仿宋_GB2312" w:eastAsia="仿宋_GB2312" w:cs="仿宋_GB2312"/>
          <w:b/>
          <w:bCs/>
          <w:color w:val="000000"/>
          <w:sz w:val="24"/>
          <w:szCs w:val="24"/>
          <w:lang w:eastAsia="zh-CN"/>
        </w:rPr>
        <w:t>团队要求</w:t>
      </w:r>
    </w:p>
    <w:p w14:paraId="4DF513C7">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_GB2312" w:hAnsi="仿宋_GB2312" w:eastAsia="仿宋_GB2312" w:cs="仿宋_GB2312"/>
          <w:color w:val="000000"/>
          <w:sz w:val="24"/>
          <w:szCs w:val="24"/>
          <w:lang w:eastAsia="zh-CN"/>
        </w:rPr>
      </w:pPr>
      <w:r>
        <w:rPr>
          <w:rFonts w:hint="eastAsia" w:ascii="仿宋" w:hAnsi="仿宋" w:eastAsia="仿宋" w:cs="仿宋"/>
          <w:sz w:val="22"/>
          <w:szCs w:val="22"/>
        </w:rPr>
        <w:t>★</w:t>
      </w:r>
      <w:r>
        <w:rPr>
          <w:rFonts w:hint="eastAsia" w:ascii="仿宋_GB2312" w:hAnsi="仿宋_GB2312" w:eastAsia="仿宋_GB2312" w:cs="仿宋_GB2312"/>
          <w:color w:val="000000"/>
          <w:sz w:val="24"/>
          <w:szCs w:val="24"/>
          <w:lang w:eastAsia="zh-CN"/>
        </w:rPr>
        <w:t>供应商应当具备新媒体编辑部、策划部、视觉设计部、产品研发部等团队支持，至少要确保有1名软件工程师、1名视觉设计师、1名策划专员和1名应急联络人，做好服务保障工作。</w:t>
      </w:r>
    </w:p>
    <w:p w14:paraId="17A8E22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bCs/>
          <w:color w:val="000000"/>
          <w:sz w:val="24"/>
          <w:szCs w:val="24"/>
          <w:lang w:val="en-US" w:eastAsia="zh-CN"/>
        </w:rPr>
        <w:t>3、</w:t>
      </w:r>
      <w:r>
        <w:rPr>
          <w:rFonts w:hint="eastAsia" w:ascii="仿宋_GB2312" w:hAnsi="仿宋_GB2312" w:eastAsia="仿宋_GB2312" w:cs="仿宋_GB2312"/>
          <w:b/>
          <w:bCs/>
          <w:color w:val="000000"/>
          <w:sz w:val="24"/>
          <w:szCs w:val="24"/>
          <w:lang w:eastAsia="zh-CN"/>
        </w:rPr>
        <w:t>运维要求</w:t>
      </w:r>
    </w:p>
    <w:p w14:paraId="565E9D7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_GB2312" w:hAnsi="仿宋_GB2312" w:eastAsia="仿宋_GB2312" w:cs="仿宋_GB2312"/>
          <w:color w:val="000000"/>
          <w:sz w:val="24"/>
          <w:szCs w:val="24"/>
          <w:lang w:eastAsia="zh-CN"/>
        </w:rPr>
      </w:pPr>
      <w:r>
        <w:rPr>
          <w:rFonts w:hint="eastAsia" w:ascii="仿宋" w:hAnsi="仿宋" w:eastAsia="仿宋" w:cs="仿宋"/>
          <w:sz w:val="22"/>
          <w:szCs w:val="22"/>
        </w:rPr>
        <w:t>★</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1）根据采购人工作需要，</w:t>
      </w:r>
      <w:r>
        <w:rPr>
          <w:rFonts w:hint="eastAsia" w:ascii="仿宋_GB2312" w:hAnsi="仿宋_GB2312" w:eastAsia="仿宋_GB2312" w:cs="仿宋_GB2312"/>
          <w:color w:val="000000"/>
          <w:sz w:val="24"/>
          <w:szCs w:val="24"/>
          <w:lang w:eastAsia="zh-CN"/>
        </w:rPr>
        <w:t>制作发布</w:t>
      </w:r>
      <w:r>
        <w:rPr>
          <w:rFonts w:hint="eastAsia" w:ascii="仿宋_GB2312" w:hAnsi="仿宋_GB2312" w:eastAsia="仿宋_GB2312" w:cs="仿宋_GB2312"/>
          <w:color w:val="000000"/>
          <w:sz w:val="24"/>
          <w:szCs w:val="24"/>
          <w:lang w:val="en-US" w:eastAsia="zh-CN"/>
        </w:rPr>
        <w:t>微信公众号</w:t>
      </w:r>
      <w:r>
        <w:rPr>
          <w:rFonts w:hint="eastAsia" w:ascii="仿宋_GB2312" w:hAnsi="仿宋_GB2312" w:eastAsia="仿宋_GB2312" w:cs="仿宋_GB2312"/>
          <w:color w:val="000000"/>
          <w:sz w:val="24"/>
          <w:szCs w:val="24"/>
          <w:lang w:eastAsia="zh-CN"/>
        </w:rPr>
        <w:t>稿件，并遵守采购人审稿流程和要求。节假日期间通常为采购人对外宣传高峰时段，供应商服务人员应按照采购人工作需要及时上岗；</w:t>
      </w:r>
    </w:p>
    <w:p w14:paraId="7BE58607">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_GB2312" w:hAnsi="仿宋_GB2312" w:eastAsia="仿宋_GB2312" w:cs="仿宋_GB2312"/>
          <w:color w:val="000000"/>
          <w:sz w:val="24"/>
          <w:szCs w:val="24"/>
          <w:lang w:eastAsia="zh-CN"/>
        </w:rPr>
      </w:pPr>
      <w:r>
        <w:rPr>
          <w:rFonts w:hint="eastAsia" w:ascii="仿宋" w:hAnsi="仿宋" w:eastAsia="仿宋" w:cs="仿宋"/>
          <w:sz w:val="22"/>
          <w:szCs w:val="22"/>
        </w:rPr>
        <w:t>★</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lang w:eastAsia="zh-CN"/>
        </w:rPr>
        <w:t>对微信公众号栏目进行二次开发，包含部分定制系统开发、自定义关键词回复，以及直播、投票等活动的技术支持；</w:t>
      </w:r>
    </w:p>
    <w:p w14:paraId="1F3EE31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_GB2312" w:hAnsi="仿宋_GB2312" w:eastAsia="仿宋_GB2312" w:cs="仿宋_GB2312"/>
          <w:color w:val="000000"/>
          <w:sz w:val="24"/>
          <w:szCs w:val="24"/>
          <w:lang w:eastAsia="zh-CN"/>
        </w:rPr>
      </w:pPr>
      <w:r>
        <w:rPr>
          <w:rFonts w:hint="eastAsia" w:ascii="仿宋" w:hAnsi="仿宋" w:eastAsia="仿宋" w:cs="仿宋"/>
          <w:sz w:val="22"/>
          <w:szCs w:val="22"/>
        </w:rPr>
        <w:t>★</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lang w:eastAsia="zh-CN"/>
        </w:rPr>
        <w:t>供应商负责</w:t>
      </w:r>
      <w:r>
        <w:rPr>
          <w:rFonts w:hint="eastAsia" w:ascii="仿宋_GB2312" w:hAnsi="仿宋_GB2312" w:eastAsia="仿宋_GB2312" w:cs="仿宋_GB2312"/>
          <w:color w:val="000000"/>
          <w:sz w:val="24"/>
          <w:szCs w:val="24"/>
          <w:lang w:val="en-US" w:eastAsia="zh-CN"/>
        </w:rPr>
        <w:t>每周不少于3篇图文素材的排版；</w:t>
      </w:r>
    </w:p>
    <w:p w14:paraId="15DDA8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lang w:eastAsia="zh-CN"/>
        </w:rPr>
        <w:t>供应商负责制作每年不少于</w:t>
      </w:r>
      <w:r>
        <w:rPr>
          <w:rFonts w:hint="eastAsia" w:ascii="仿宋_GB2312" w:hAnsi="仿宋_GB2312" w:eastAsia="仿宋_GB2312" w:cs="仿宋_GB2312"/>
          <w:color w:val="000000"/>
          <w:sz w:val="24"/>
          <w:szCs w:val="24"/>
          <w:lang w:val="en-US" w:eastAsia="zh-CN"/>
        </w:rPr>
        <w:t>6期的原创短视频</w:t>
      </w:r>
      <w:r>
        <w:rPr>
          <w:rFonts w:hint="eastAsia" w:ascii="仿宋_GB2312" w:hAnsi="仿宋_GB2312" w:eastAsia="仿宋_GB2312" w:cs="仿宋_GB2312"/>
          <w:color w:val="000000"/>
          <w:sz w:val="24"/>
          <w:szCs w:val="24"/>
          <w:lang w:eastAsia="zh-CN"/>
        </w:rPr>
        <w:t>；</w:t>
      </w:r>
    </w:p>
    <w:p w14:paraId="52945B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5</w:t>
      </w:r>
      <w:r>
        <w:rPr>
          <w:rFonts w:hint="eastAsia" w:ascii="仿宋_GB2312" w:hAnsi="仿宋_GB2312" w:eastAsia="仿宋_GB2312" w:cs="仿宋_GB2312"/>
          <w:color w:val="000000"/>
          <w:sz w:val="24"/>
          <w:szCs w:val="24"/>
          <w:lang w:eastAsia="zh-CN"/>
        </w:rPr>
        <w:t>）供应商负责制作每年不少于</w:t>
      </w:r>
      <w:r>
        <w:rPr>
          <w:rFonts w:hint="eastAsia" w:ascii="仿宋_GB2312" w:hAnsi="仿宋_GB2312" w:eastAsia="仿宋_GB2312" w:cs="仿宋_GB2312"/>
          <w:color w:val="000000"/>
          <w:sz w:val="24"/>
          <w:szCs w:val="24"/>
          <w:lang w:val="en-US" w:eastAsia="zh-CN"/>
        </w:rPr>
        <w:t>4期的宣传主题策划</w:t>
      </w:r>
      <w:r>
        <w:rPr>
          <w:rFonts w:hint="eastAsia" w:ascii="仿宋_GB2312" w:hAnsi="仿宋_GB2312" w:eastAsia="仿宋_GB2312" w:cs="仿宋_GB2312"/>
          <w:color w:val="000000"/>
          <w:sz w:val="24"/>
          <w:szCs w:val="24"/>
          <w:lang w:eastAsia="zh-CN"/>
        </w:rPr>
        <w:t>；</w:t>
      </w:r>
    </w:p>
    <w:p w14:paraId="010772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（6）对采购方主办的重要宣传活动，如“6·26国际禁毒日”“12·4国家宪法日”等、供应商要配合做好新闻采编及宣传工作；</w:t>
      </w:r>
    </w:p>
    <w:p w14:paraId="5B94A6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（7）供应商须负责协调联络国内大型综合性网站创办宣传专栏，发布采购人相关宣传资料</w:t>
      </w:r>
      <w:r>
        <w:rPr>
          <w:rFonts w:hint="eastAsia" w:ascii="仿宋_GB2312" w:hAnsi="仿宋_GB2312" w:eastAsia="仿宋_GB2312" w:cs="仿宋_GB2312"/>
          <w:color w:val="000000"/>
          <w:sz w:val="24"/>
          <w:szCs w:val="24"/>
          <w:lang w:eastAsia="zh-CN"/>
        </w:rPr>
        <w:t>；</w:t>
      </w:r>
    </w:p>
    <w:p w14:paraId="7F6EAB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8）</w:t>
      </w:r>
      <w:r>
        <w:rPr>
          <w:rFonts w:hint="eastAsia" w:ascii="仿宋_GB2312" w:hAnsi="仿宋_GB2312" w:eastAsia="仿宋_GB2312" w:cs="仿宋_GB2312"/>
          <w:b/>
          <w:bCs/>
          <w:color w:val="000000"/>
          <w:sz w:val="24"/>
          <w:szCs w:val="24"/>
          <w:lang w:eastAsia="zh-CN"/>
        </w:rPr>
        <w:t>视频要求：1分钟以内的短视频，</w:t>
      </w:r>
      <w:r>
        <w:rPr>
          <w:rFonts w:hint="eastAsia" w:ascii="仿宋_GB2312" w:hAnsi="仿宋_GB2312" w:eastAsia="仿宋_GB2312" w:cs="仿宋_GB2312"/>
          <w:color w:val="000000"/>
          <w:sz w:val="24"/>
          <w:szCs w:val="24"/>
          <w:lang w:eastAsia="zh-CN"/>
        </w:rPr>
        <w:t>供微信公众号宣传使用。视频素材以本系统民警提供为主，如有需要，</w:t>
      </w:r>
      <w:r>
        <w:rPr>
          <w:rFonts w:hint="eastAsia" w:ascii="仿宋_GB2312" w:hAnsi="仿宋_GB2312" w:eastAsia="仿宋_GB2312" w:cs="仿宋_GB2312"/>
          <w:color w:val="000000"/>
          <w:sz w:val="24"/>
          <w:szCs w:val="24"/>
          <w:lang w:val="en-US" w:eastAsia="zh-CN"/>
        </w:rPr>
        <w:t>供应商</w:t>
      </w:r>
      <w:r>
        <w:rPr>
          <w:rFonts w:hint="eastAsia" w:ascii="仿宋_GB2312" w:hAnsi="仿宋_GB2312" w:eastAsia="仿宋_GB2312" w:cs="仿宋_GB2312"/>
          <w:color w:val="000000"/>
          <w:sz w:val="24"/>
          <w:szCs w:val="24"/>
          <w:lang w:eastAsia="zh-CN"/>
        </w:rPr>
        <w:t>应配合派员完成现场拍摄工作。</w:t>
      </w:r>
    </w:p>
    <w:p w14:paraId="6383C5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（9）</w:t>
      </w:r>
      <w:r>
        <w:rPr>
          <w:rFonts w:hint="eastAsia" w:ascii="仿宋_GB2312" w:hAnsi="仿宋_GB2312" w:eastAsia="仿宋_GB2312" w:cs="仿宋_GB2312"/>
          <w:color w:val="000000"/>
          <w:sz w:val="24"/>
          <w:szCs w:val="24"/>
          <w:lang w:eastAsia="zh-CN"/>
        </w:rPr>
        <w:t>做好采购人交代的其他相关工作。</w:t>
      </w:r>
    </w:p>
    <w:p w14:paraId="6B4A189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bCs/>
          <w:color w:val="000000"/>
          <w:sz w:val="24"/>
          <w:szCs w:val="24"/>
          <w:lang w:val="en-US" w:eastAsia="zh-CN"/>
        </w:rPr>
        <w:t>4、</w:t>
      </w:r>
      <w:r>
        <w:rPr>
          <w:rFonts w:hint="eastAsia" w:ascii="仿宋_GB2312" w:hAnsi="仿宋_GB2312" w:eastAsia="仿宋_GB2312" w:cs="仿宋_GB2312"/>
          <w:b/>
          <w:bCs/>
          <w:color w:val="000000"/>
          <w:sz w:val="24"/>
          <w:szCs w:val="24"/>
          <w:lang w:eastAsia="zh-CN"/>
        </w:rPr>
        <w:t>保密要求</w:t>
      </w:r>
    </w:p>
    <w:p w14:paraId="7A782F27">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_GB2312" w:hAnsi="仿宋_GB2312" w:eastAsia="仿宋_GB2312" w:cs="仿宋_GB2312"/>
          <w:color w:val="000000"/>
          <w:sz w:val="24"/>
          <w:szCs w:val="24"/>
          <w:lang w:eastAsia="zh-CN"/>
        </w:rPr>
      </w:pPr>
      <w:r>
        <w:rPr>
          <w:rFonts w:hint="eastAsia" w:ascii="仿宋" w:hAnsi="仿宋" w:eastAsia="仿宋" w:cs="仿宋"/>
          <w:sz w:val="22"/>
          <w:szCs w:val="22"/>
        </w:rPr>
        <w:t>★</w:t>
      </w:r>
      <w:r>
        <w:rPr>
          <w:rFonts w:hint="eastAsia" w:ascii="仿宋_GB2312" w:hAnsi="仿宋_GB2312" w:eastAsia="仿宋_GB2312" w:cs="仿宋_GB2312"/>
          <w:color w:val="000000"/>
          <w:sz w:val="24"/>
          <w:szCs w:val="24"/>
          <w:lang w:eastAsia="zh-CN"/>
        </w:rPr>
        <w:t>供应商</w:t>
      </w:r>
      <w:r>
        <w:rPr>
          <w:rFonts w:hint="eastAsia" w:ascii="仿宋_GB2312" w:hAnsi="仿宋_GB2312" w:eastAsia="仿宋_GB2312" w:cs="仿宋_GB2312"/>
          <w:color w:val="000000"/>
          <w:sz w:val="24"/>
          <w:szCs w:val="24"/>
          <w:lang w:val="en-US" w:eastAsia="zh-CN"/>
        </w:rPr>
        <w:t>中标后</w:t>
      </w:r>
      <w:r>
        <w:rPr>
          <w:rFonts w:hint="eastAsia" w:ascii="仿宋_GB2312" w:hAnsi="仿宋_GB2312" w:eastAsia="仿宋_GB2312" w:cs="仿宋_GB2312"/>
          <w:color w:val="000000"/>
          <w:sz w:val="24"/>
          <w:szCs w:val="24"/>
          <w:lang w:eastAsia="zh-CN"/>
        </w:rPr>
        <w:t>应当与采购人签署保密协议，并遵守协议内容。</w:t>
      </w:r>
    </w:p>
    <w:p w14:paraId="6F20C7CA">
      <w:pPr>
        <w:rPr>
          <w:rFonts w:hint="eastAsia" w:ascii="仿宋" w:hAnsi="仿宋" w:eastAsia="仿宋" w:cs="仿宋"/>
          <w:b/>
          <w:sz w:val="36"/>
          <w:szCs w:val="36"/>
        </w:rPr>
      </w:pPr>
    </w:p>
    <w:p w14:paraId="5CC03DD3">
      <w:pPr>
        <w:rPr>
          <w:rFonts w:hint="eastAsia" w:ascii="仿宋" w:hAnsi="仿宋" w:eastAsia="仿宋" w:cs="仿宋"/>
          <w:b/>
          <w:sz w:val="36"/>
          <w:szCs w:val="36"/>
        </w:rPr>
      </w:pPr>
      <w:r>
        <w:rPr>
          <w:rFonts w:hint="eastAsia" w:ascii="仿宋" w:hAnsi="仿宋" w:eastAsia="仿宋" w:cs="仿宋"/>
          <w:b/>
          <w:sz w:val="36"/>
          <w:szCs w:val="36"/>
        </w:rPr>
        <w:br w:type="page"/>
      </w:r>
    </w:p>
    <w:p w14:paraId="5771FEE6">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 xml:space="preserve">第四部分   </w:t>
      </w:r>
      <w:bookmarkStart w:id="38" w:name="_Toc184313267"/>
      <w:bookmarkEnd w:id="38"/>
      <w:bookmarkStart w:id="39" w:name="_Toc184313289"/>
      <w:bookmarkEnd w:id="39"/>
      <w:bookmarkStart w:id="40" w:name="_Toc184312088"/>
      <w:bookmarkEnd w:id="40"/>
      <w:bookmarkStart w:id="41" w:name="_Toc184310283"/>
      <w:bookmarkEnd w:id="41"/>
      <w:bookmarkStart w:id="42" w:name="_Toc184313296"/>
      <w:bookmarkEnd w:id="42"/>
      <w:bookmarkStart w:id="43" w:name="_Toc184308101"/>
      <w:bookmarkEnd w:id="43"/>
      <w:bookmarkStart w:id="44" w:name="_Toc184310308"/>
      <w:bookmarkEnd w:id="44"/>
      <w:bookmarkStart w:id="45" w:name="_Toc184308086"/>
      <w:bookmarkEnd w:id="45"/>
      <w:bookmarkStart w:id="46" w:name="_Toc184314476"/>
      <w:bookmarkEnd w:id="46"/>
      <w:bookmarkStart w:id="47" w:name="_Toc184308084"/>
      <w:bookmarkEnd w:id="47"/>
      <w:bookmarkStart w:id="48" w:name="_Toc184314460"/>
      <w:bookmarkEnd w:id="48"/>
      <w:bookmarkStart w:id="49" w:name="_Toc184310278"/>
      <w:bookmarkEnd w:id="49"/>
      <w:bookmarkStart w:id="50" w:name="_Toc184310297"/>
      <w:bookmarkEnd w:id="50"/>
      <w:bookmarkStart w:id="51" w:name="_Toc184314422"/>
      <w:bookmarkEnd w:id="51"/>
      <w:bookmarkStart w:id="52" w:name="_Toc184314451"/>
      <w:bookmarkEnd w:id="52"/>
      <w:bookmarkStart w:id="53" w:name="_Toc184308074"/>
      <w:bookmarkEnd w:id="53"/>
      <w:bookmarkStart w:id="54" w:name="_Toc184308046"/>
      <w:bookmarkEnd w:id="54"/>
      <w:bookmarkStart w:id="55" w:name="_Toc184308045"/>
      <w:bookmarkEnd w:id="55"/>
      <w:bookmarkStart w:id="56" w:name="_Toc184308069"/>
      <w:bookmarkEnd w:id="56"/>
      <w:bookmarkStart w:id="57" w:name="_Toc184313255"/>
      <w:bookmarkEnd w:id="57"/>
      <w:bookmarkStart w:id="58" w:name="_Toc184308058"/>
      <w:bookmarkEnd w:id="58"/>
      <w:bookmarkStart w:id="59" w:name="_Toc184313273"/>
      <w:bookmarkEnd w:id="59"/>
      <w:bookmarkStart w:id="60" w:name="_Toc184313300"/>
      <w:bookmarkEnd w:id="60"/>
      <w:bookmarkStart w:id="61" w:name="_Toc184308042"/>
      <w:bookmarkEnd w:id="61"/>
      <w:bookmarkStart w:id="62" w:name="_Toc184312077"/>
      <w:bookmarkEnd w:id="62"/>
      <w:bookmarkStart w:id="63" w:name="_Toc184312084"/>
      <w:bookmarkEnd w:id="63"/>
      <w:bookmarkStart w:id="64" w:name="_Toc184312094"/>
      <w:bookmarkEnd w:id="64"/>
      <w:bookmarkStart w:id="65" w:name="_Toc184313298"/>
      <w:bookmarkEnd w:id="65"/>
      <w:bookmarkStart w:id="66" w:name="_Toc184310282"/>
      <w:bookmarkEnd w:id="66"/>
      <w:bookmarkStart w:id="67" w:name="_Toc184310276"/>
      <w:bookmarkEnd w:id="67"/>
      <w:bookmarkStart w:id="68" w:name="_Toc184314456"/>
      <w:bookmarkEnd w:id="68"/>
      <w:bookmarkStart w:id="69" w:name="_Toc184310290"/>
      <w:bookmarkEnd w:id="69"/>
      <w:bookmarkStart w:id="70" w:name="_Toc184312138"/>
      <w:bookmarkEnd w:id="70"/>
      <w:bookmarkStart w:id="71" w:name="_Toc184314459"/>
      <w:bookmarkEnd w:id="71"/>
      <w:bookmarkStart w:id="72" w:name="_Toc184310343"/>
      <w:bookmarkEnd w:id="72"/>
      <w:bookmarkStart w:id="73" w:name="_Toc184313261"/>
      <w:bookmarkEnd w:id="73"/>
      <w:bookmarkStart w:id="74" w:name="_Toc184308105"/>
      <w:bookmarkEnd w:id="74"/>
      <w:bookmarkStart w:id="75" w:name="_Toc184314420"/>
      <w:bookmarkEnd w:id="75"/>
      <w:bookmarkStart w:id="76" w:name="_Toc184310329"/>
      <w:bookmarkEnd w:id="76"/>
      <w:bookmarkStart w:id="77" w:name="_Toc184314473"/>
      <w:bookmarkEnd w:id="77"/>
      <w:bookmarkStart w:id="78" w:name="_Toc184308092"/>
      <w:bookmarkEnd w:id="78"/>
      <w:bookmarkStart w:id="79" w:name="_Toc184314419"/>
      <w:bookmarkEnd w:id="79"/>
      <w:bookmarkStart w:id="80" w:name="_Toc184312070"/>
      <w:bookmarkEnd w:id="80"/>
      <w:bookmarkStart w:id="81" w:name="_Toc184314466"/>
      <w:bookmarkEnd w:id="81"/>
      <w:bookmarkStart w:id="82" w:name="_Toc184310298"/>
      <w:bookmarkEnd w:id="82"/>
      <w:bookmarkStart w:id="83" w:name="_Toc184314469"/>
      <w:bookmarkEnd w:id="83"/>
      <w:bookmarkStart w:id="84" w:name="_Toc184308049"/>
      <w:bookmarkEnd w:id="84"/>
      <w:bookmarkStart w:id="85" w:name="_Toc184312067"/>
      <w:bookmarkEnd w:id="85"/>
      <w:bookmarkStart w:id="86" w:name="_Toc184308108"/>
      <w:bookmarkEnd w:id="86"/>
      <w:bookmarkStart w:id="87" w:name="_Toc184314440"/>
      <w:bookmarkEnd w:id="87"/>
      <w:bookmarkStart w:id="88" w:name="_Toc184310323"/>
      <w:bookmarkEnd w:id="88"/>
      <w:bookmarkStart w:id="89" w:name="_Toc184312105"/>
      <w:bookmarkEnd w:id="89"/>
      <w:bookmarkStart w:id="90" w:name="_Toc184313285"/>
      <w:bookmarkEnd w:id="90"/>
      <w:bookmarkStart w:id="91" w:name="_Toc184308039"/>
      <w:bookmarkEnd w:id="91"/>
      <w:bookmarkStart w:id="92" w:name="_Toc184312107"/>
      <w:bookmarkEnd w:id="92"/>
      <w:bookmarkStart w:id="93" w:name="_Toc184312115"/>
      <w:bookmarkEnd w:id="93"/>
      <w:bookmarkStart w:id="94" w:name="_Toc184313301"/>
      <w:bookmarkEnd w:id="94"/>
      <w:bookmarkStart w:id="95" w:name="_Toc184313305"/>
      <w:bookmarkEnd w:id="95"/>
      <w:bookmarkStart w:id="96" w:name="_Toc184312112"/>
      <w:bookmarkEnd w:id="96"/>
      <w:bookmarkStart w:id="97" w:name="_Toc184310320"/>
      <w:bookmarkEnd w:id="97"/>
      <w:bookmarkStart w:id="98" w:name="_Toc184314463"/>
      <w:bookmarkEnd w:id="98"/>
      <w:bookmarkStart w:id="99" w:name="_Toc184314435"/>
      <w:bookmarkEnd w:id="99"/>
      <w:bookmarkStart w:id="100" w:name="_Toc184308077"/>
      <w:bookmarkEnd w:id="100"/>
      <w:bookmarkStart w:id="101" w:name="_Toc184312130"/>
      <w:bookmarkEnd w:id="101"/>
      <w:bookmarkStart w:id="102" w:name="_Toc184312110"/>
      <w:bookmarkEnd w:id="102"/>
      <w:bookmarkStart w:id="103" w:name="_Toc184314438"/>
      <w:bookmarkEnd w:id="103"/>
      <w:bookmarkStart w:id="104" w:name="_Toc184312119"/>
      <w:bookmarkEnd w:id="104"/>
      <w:bookmarkStart w:id="105" w:name="_Toc184314480"/>
      <w:bookmarkEnd w:id="105"/>
      <w:bookmarkStart w:id="106" w:name="_Toc184313259"/>
      <w:bookmarkEnd w:id="106"/>
      <w:bookmarkStart w:id="107" w:name="_Toc184313249"/>
      <w:bookmarkEnd w:id="107"/>
      <w:bookmarkStart w:id="108" w:name="_Toc184313262"/>
      <w:bookmarkEnd w:id="108"/>
      <w:bookmarkStart w:id="109" w:name="_Toc184313308"/>
      <w:bookmarkEnd w:id="109"/>
      <w:bookmarkStart w:id="110" w:name="_Toc184312124"/>
      <w:bookmarkEnd w:id="110"/>
      <w:bookmarkStart w:id="111" w:name="_Toc184312101"/>
      <w:bookmarkEnd w:id="111"/>
      <w:bookmarkStart w:id="112" w:name="_Toc184313252"/>
      <w:bookmarkEnd w:id="112"/>
      <w:bookmarkStart w:id="113" w:name="_Toc184308067"/>
      <w:bookmarkEnd w:id="113"/>
      <w:bookmarkStart w:id="114" w:name="_Toc184314434"/>
      <w:bookmarkEnd w:id="114"/>
      <w:bookmarkStart w:id="115" w:name="_Toc184313256"/>
      <w:bookmarkEnd w:id="115"/>
      <w:bookmarkStart w:id="116" w:name="_Toc184312129"/>
      <w:bookmarkEnd w:id="116"/>
      <w:bookmarkStart w:id="117" w:name="_Toc184312137"/>
      <w:bookmarkEnd w:id="117"/>
      <w:bookmarkStart w:id="118" w:name="_Toc184312103"/>
      <w:bookmarkEnd w:id="118"/>
      <w:bookmarkStart w:id="119" w:name="_Toc184310299"/>
      <w:bookmarkEnd w:id="119"/>
      <w:bookmarkStart w:id="120" w:name="_Toc184310305"/>
      <w:bookmarkEnd w:id="120"/>
      <w:bookmarkStart w:id="121" w:name="_Toc184314411"/>
      <w:bookmarkEnd w:id="121"/>
      <w:bookmarkStart w:id="122" w:name="_Toc184312096"/>
      <w:bookmarkEnd w:id="122"/>
      <w:bookmarkStart w:id="123" w:name="_Toc184308041"/>
      <w:bookmarkEnd w:id="123"/>
      <w:bookmarkStart w:id="124" w:name="_Toc184312090"/>
      <w:bookmarkEnd w:id="124"/>
      <w:bookmarkStart w:id="125" w:name="_Toc184312135"/>
      <w:bookmarkEnd w:id="125"/>
      <w:bookmarkStart w:id="126" w:name="_Toc184310309"/>
      <w:bookmarkEnd w:id="126"/>
      <w:bookmarkStart w:id="127" w:name="_Toc184308065"/>
      <w:bookmarkEnd w:id="127"/>
      <w:bookmarkStart w:id="128" w:name="_Toc184308062"/>
      <w:bookmarkEnd w:id="128"/>
      <w:bookmarkStart w:id="129" w:name="_Toc184310333"/>
      <w:bookmarkEnd w:id="129"/>
      <w:bookmarkStart w:id="130" w:name="_Toc184314471"/>
      <w:bookmarkEnd w:id="130"/>
      <w:bookmarkStart w:id="131" w:name="_Toc184308082"/>
      <w:bookmarkEnd w:id="131"/>
      <w:bookmarkStart w:id="132" w:name="_Toc184308037"/>
      <w:bookmarkEnd w:id="132"/>
      <w:bookmarkStart w:id="133" w:name="_Toc184313306"/>
      <w:bookmarkEnd w:id="133"/>
      <w:bookmarkStart w:id="134" w:name="_Toc184308081"/>
      <w:bookmarkEnd w:id="134"/>
      <w:bookmarkStart w:id="135" w:name="_Toc184314454"/>
      <w:bookmarkEnd w:id="135"/>
      <w:bookmarkStart w:id="136" w:name="_Toc184310291"/>
      <w:bookmarkEnd w:id="136"/>
      <w:bookmarkStart w:id="137" w:name="_Toc184312113"/>
      <w:bookmarkEnd w:id="137"/>
      <w:bookmarkStart w:id="138" w:name="_Toc184313280"/>
      <w:bookmarkEnd w:id="138"/>
      <w:bookmarkStart w:id="139" w:name="_Toc184310325"/>
      <w:bookmarkEnd w:id="139"/>
      <w:bookmarkStart w:id="140" w:name="_Toc184313278"/>
      <w:bookmarkEnd w:id="140"/>
      <w:bookmarkStart w:id="141" w:name="_Toc184314445"/>
      <w:bookmarkEnd w:id="141"/>
      <w:bookmarkStart w:id="142" w:name="_Toc184312093"/>
      <w:bookmarkEnd w:id="142"/>
      <w:bookmarkStart w:id="143" w:name="_Toc184308053"/>
      <w:bookmarkEnd w:id="143"/>
      <w:bookmarkStart w:id="144" w:name="_Toc184313304"/>
      <w:bookmarkEnd w:id="144"/>
      <w:bookmarkStart w:id="145" w:name="_Toc184313269"/>
      <w:bookmarkEnd w:id="145"/>
      <w:bookmarkStart w:id="146" w:name="_Toc184314437"/>
      <w:bookmarkEnd w:id="146"/>
      <w:bookmarkStart w:id="147" w:name="_Toc184313303"/>
      <w:bookmarkEnd w:id="147"/>
      <w:bookmarkStart w:id="148" w:name="_Toc184312087"/>
      <w:bookmarkEnd w:id="148"/>
      <w:bookmarkStart w:id="149" w:name="_Toc184314414"/>
      <w:bookmarkEnd w:id="149"/>
      <w:bookmarkStart w:id="150" w:name="_Toc184310307"/>
      <w:bookmarkEnd w:id="150"/>
      <w:bookmarkStart w:id="151" w:name="_Toc184313250"/>
      <w:bookmarkEnd w:id="151"/>
      <w:bookmarkStart w:id="152" w:name="_Toc184310310"/>
      <w:bookmarkEnd w:id="152"/>
      <w:bookmarkStart w:id="153" w:name="_Toc184312085"/>
      <w:bookmarkEnd w:id="153"/>
      <w:bookmarkStart w:id="154" w:name="_Toc184310338"/>
      <w:bookmarkEnd w:id="154"/>
      <w:bookmarkStart w:id="155" w:name="_Toc184312091"/>
      <w:bookmarkEnd w:id="155"/>
      <w:bookmarkStart w:id="156" w:name="_Toc184313258"/>
      <w:bookmarkEnd w:id="156"/>
      <w:bookmarkStart w:id="157" w:name="_Toc184308098"/>
      <w:bookmarkEnd w:id="157"/>
      <w:bookmarkStart w:id="158" w:name="_Toc184314453"/>
      <w:bookmarkEnd w:id="158"/>
      <w:bookmarkStart w:id="159" w:name="_Toc184313288"/>
      <w:bookmarkEnd w:id="159"/>
      <w:bookmarkStart w:id="160" w:name="_Toc184314455"/>
      <w:bookmarkEnd w:id="160"/>
      <w:bookmarkStart w:id="161" w:name="_Toc184313274"/>
      <w:bookmarkEnd w:id="161"/>
      <w:bookmarkStart w:id="162" w:name="_Toc184310332"/>
      <w:bookmarkEnd w:id="162"/>
      <w:bookmarkStart w:id="163" w:name="_Toc184308059"/>
      <w:bookmarkEnd w:id="163"/>
      <w:bookmarkStart w:id="164" w:name="_Toc184308040"/>
      <w:bookmarkEnd w:id="164"/>
      <w:bookmarkStart w:id="165" w:name="_Toc184312132"/>
      <w:bookmarkEnd w:id="165"/>
      <w:bookmarkStart w:id="166" w:name="_Toc184312106"/>
      <w:bookmarkEnd w:id="166"/>
      <w:bookmarkStart w:id="167" w:name="_Toc184312068"/>
      <w:bookmarkEnd w:id="167"/>
      <w:bookmarkStart w:id="168" w:name="_Toc184314450"/>
      <w:bookmarkEnd w:id="168"/>
      <w:bookmarkStart w:id="169" w:name="_Toc184314424"/>
      <w:bookmarkEnd w:id="169"/>
      <w:bookmarkStart w:id="170" w:name="_Toc184310327"/>
      <w:bookmarkEnd w:id="170"/>
      <w:bookmarkStart w:id="171" w:name="_Toc184312071"/>
      <w:bookmarkEnd w:id="171"/>
      <w:bookmarkStart w:id="172" w:name="_Toc184310303"/>
      <w:bookmarkEnd w:id="172"/>
      <w:bookmarkStart w:id="173" w:name="_Toc184314472"/>
      <w:bookmarkEnd w:id="173"/>
      <w:bookmarkStart w:id="174" w:name="_Toc184313294"/>
      <w:bookmarkEnd w:id="174"/>
      <w:bookmarkStart w:id="175" w:name="_Toc184313244"/>
      <w:bookmarkEnd w:id="175"/>
      <w:bookmarkStart w:id="176" w:name="_Toc184308071"/>
      <w:bookmarkEnd w:id="176"/>
      <w:bookmarkStart w:id="177" w:name="_Toc184312136"/>
      <w:bookmarkEnd w:id="177"/>
      <w:bookmarkStart w:id="178" w:name="_Toc184312118"/>
      <w:bookmarkEnd w:id="178"/>
      <w:bookmarkStart w:id="179" w:name="_Toc184312089"/>
      <w:bookmarkEnd w:id="179"/>
      <w:bookmarkStart w:id="180" w:name="_Toc184313268"/>
      <w:bookmarkEnd w:id="180"/>
      <w:bookmarkStart w:id="181" w:name="_Toc184308047"/>
      <w:bookmarkEnd w:id="181"/>
      <w:bookmarkStart w:id="182" w:name="_Toc184313291"/>
      <w:bookmarkEnd w:id="182"/>
      <w:bookmarkStart w:id="183" w:name="_Toc184308093"/>
      <w:bookmarkEnd w:id="183"/>
      <w:bookmarkStart w:id="184" w:name="_Toc184313243"/>
      <w:bookmarkEnd w:id="184"/>
      <w:bookmarkStart w:id="185" w:name="_Toc184314413"/>
      <w:bookmarkEnd w:id="185"/>
      <w:bookmarkStart w:id="186" w:name="_Toc184314468"/>
      <w:bookmarkEnd w:id="186"/>
      <w:bookmarkStart w:id="187" w:name="_Toc184310288"/>
      <w:bookmarkEnd w:id="187"/>
      <w:bookmarkStart w:id="188" w:name="_Toc184308080"/>
      <w:bookmarkEnd w:id="188"/>
      <w:bookmarkStart w:id="189" w:name="_Toc184312083"/>
      <w:bookmarkEnd w:id="189"/>
      <w:bookmarkStart w:id="190" w:name="_Toc184308088"/>
      <w:bookmarkEnd w:id="190"/>
      <w:bookmarkStart w:id="191" w:name="_Toc184310284"/>
      <w:bookmarkEnd w:id="191"/>
      <w:bookmarkStart w:id="192" w:name="_Toc184313299"/>
      <w:bookmarkEnd w:id="192"/>
      <w:bookmarkStart w:id="193" w:name="_Toc184308070"/>
      <w:bookmarkEnd w:id="193"/>
      <w:bookmarkStart w:id="194" w:name="_Toc184310318"/>
      <w:bookmarkEnd w:id="194"/>
      <w:bookmarkStart w:id="195" w:name="_Toc184314448"/>
      <w:bookmarkEnd w:id="195"/>
      <w:bookmarkStart w:id="196" w:name="_Toc184310294"/>
      <w:bookmarkEnd w:id="196"/>
      <w:bookmarkStart w:id="197" w:name="_Toc184313276"/>
      <w:bookmarkEnd w:id="197"/>
      <w:bookmarkStart w:id="198" w:name="_Toc184312082"/>
      <w:bookmarkEnd w:id="198"/>
      <w:bookmarkStart w:id="199" w:name="_Toc184314458"/>
      <w:bookmarkEnd w:id="199"/>
      <w:bookmarkStart w:id="200" w:name="_Toc184310316"/>
      <w:bookmarkEnd w:id="200"/>
      <w:bookmarkStart w:id="201" w:name="_Toc184314439"/>
      <w:bookmarkEnd w:id="201"/>
      <w:bookmarkStart w:id="202" w:name="_Toc184314481"/>
      <w:bookmarkEnd w:id="202"/>
      <w:bookmarkStart w:id="203" w:name="_Toc184310328"/>
      <w:bookmarkEnd w:id="203"/>
      <w:bookmarkStart w:id="204" w:name="_Toc184308050"/>
      <w:bookmarkEnd w:id="204"/>
      <w:bookmarkStart w:id="205" w:name="_Toc184312108"/>
      <w:bookmarkEnd w:id="205"/>
      <w:bookmarkStart w:id="206" w:name="_Toc184313286"/>
      <w:bookmarkEnd w:id="206"/>
      <w:bookmarkStart w:id="207" w:name="_Toc184312100"/>
      <w:bookmarkEnd w:id="207"/>
      <w:bookmarkStart w:id="208" w:name="_Toc184313293"/>
      <w:bookmarkEnd w:id="208"/>
      <w:bookmarkStart w:id="209" w:name="_Toc184310277"/>
      <w:bookmarkEnd w:id="209"/>
      <w:bookmarkStart w:id="210" w:name="_Toc184310296"/>
      <w:bookmarkEnd w:id="210"/>
      <w:bookmarkStart w:id="211" w:name="_Toc184310342"/>
      <w:bookmarkEnd w:id="211"/>
      <w:bookmarkStart w:id="212" w:name="_Toc184312121"/>
      <w:bookmarkEnd w:id="212"/>
      <w:bookmarkStart w:id="213" w:name="_Toc184312128"/>
      <w:bookmarkEnd w:id="213"/>
      <w:bookmarkStart w:id="214" w:name="_Toc184310315"/>
      <w:bookmarkEnd w:id="214"/>
      <w:bookmarkStart w:id="215" w:name="_Toc184312114"/>
      <w:bookmarkEnd w:id="215"/>
      <w:bookmarkStart w:id="216" w:name="_Toc184313251"/>
      <w:bookmarkEnd w:id="216"/>
      <w:bookmarkStart w:id="217" w:name="_Toc184308095"/>
      <w:bookmarkEnd w:id="217"/>
      <w:bookmarkStart w:id="218" w:name="_Toc184314428"/>
      <w:bookmarkEnd w:id="218"/>
      <w:bookmarkStart w:id="219" w:name="_Toc184308038"/>
      <w:bookmarkEnd w:id="219"/>
      <w:bookmarkStart w:id="220" w:name="_Toc184314477"/>
      <w:bookmarkEnd w:id="220"/>
      <w:bookmarkStart w:id="221" w:name="_Toc184308094"/>
      <w:bookmarkEnd w:id="221"/>
      <w:bookmarkStart w:id="222" w:name="_Toc184310322"/>
      <w:bookmarkEnd w:id="222"/>
      <w:bookmarkStart w:id="223" w:name="_Toc184312127"/>
      <w:bookmarkEnd w:id="223"/>
      <w:bookmarkStart w:id="224" w:name="_Toc184308078"/>
      <w:bookmarkEnd w:id="224"/>
      <w:bookmarkStart w:id="225" w:name="_Toc184312086"/>
      <w:bookmarkEnd w:id="225"/>
      <w:bookmarkStart w:id="226" w:name="_Toc184308057"/>
      <w:bookmarkEnd w:id="226"/>
      <w:bookmarkStart w:id="227" w:name="_Toc184310319"/>
      <w:bookmarkEnd w:id="227"/>
      <w:bookmarkStart w:id="228" w:name="_Toc184308051"/>
      <w:bookmarkEnd w:id="228"/>
      <w:bookmarkStart w:id="229" w:name="_Toc184312117"/>
      <w:bookmarkEnd w:id="229"/>
      <w:bookmarkStart w:id="230" w:name="_Toc184308054"/>
      <w:bookmarkEnd w:id="230"/>
      <w:bookmarkStart w:id="231" w:name="_Toc184308089"/>
      <w:bookmarkEnd w:id="231"/>
      <w:bookmarkStart w:id="232" w:name="_Toc184308097"/>
      <w:bookmarkEnd w:id="232"/>
      <w:bookmarkStart w:id="233" w:name="_Toc184314465"/>
      <w:bookmarkEnd w:id="233"/>
      <w:bookmarkStart w:id="234" w:name="_Toc184310340"/>
      <w:bookmarkEnd w:id="234"/>
      <w:bookmarkStart w:id="235" w:name="_Toc184312098"/>
      <w:bookmarkEnd w:id="235"/>
      <w:bookmarkStart w:id="236" w:name="_Toc184314417"/>
      <w:bookmarkEnd w:id="236"/>
      <w:bookmarkStart w:id="237" w:name="_Toc184313242"/>
      <w:bookmarkEnd w:id="237"/>
      <w:bookmarkStart w:id="238" w:name="_Toc184308076"/>
      <w:bookmarkEnd w:id="238"/>
      <w:bookmarkStart w:id="239" w:name="_Toc184314423"/>
      <w:bookmarkEnd w:id="239"/>
      <w:bookmarkStart w:id="240" w:name="_Toc184312072"/>
      <w:bookmarkEnd w:id="240"/>
      <w:bookmarkStart w:id="241" w:name="_Toc184313282"/>
      <w:bookmarkEnd w:id="241"/>
      <w:bookmarkStart w:id="242" w:name="_Toc184308044"/>
      <w:bookmarkEnd w:id="242"/>
      <w:bookmarkStart w:id="243" w:name="_Toc184312111"/>
      <w:bookmarkEnd w:id="243"/>
      <w:bookmarkStart w:id="244" w:name="_Toc184312097"/>
      <w:bookmarkEnd w:id="244"/>
      <w:bookmarkStart w:id="245" w:name="_Toc184312069"/>
      <w:bookmarkEnd w:id="245"/>
      <w:bookmarkStart w:id="246" w:name="_Toc184310289"/>
      <w:bookmarkEnd w:id="246"/>
      <w:bookmarkStart w:id="247" w:name="_Toc184308063"/>
      <w:bookmarkEnd w:id="247"/>
      <w:bookmarkStart w:id="248" w:name="_Toc184314432"/>
      <w:bookmarkEnd w:id="248"/>
      <w:bookmarkStart w:id="249" w:name="_Toc184312073"/>
      <w:bookmarkEnd w:id="249"/>
      <w:bookmarkStart w:id="250" w:name="_Toc184313309"/>
      <w:bookmarkEnd w:id="250"/>
      <w:bookmarkStart w:id="251" w:name="_Toc184314461"/>
      <w:bookmarkEnd w:id="251"/>
      <w:bookmarkStart w:id="252" w:name="_Toc184310300"/>
      <w:bookmarkEnd w:id="252"/>
      <w:bookmarkStart w:id="253" w:name="_Toc184312078"/>
      <w:bookmarkEnd w:id="253"/>
      <w:bookmarkStart w:id="254" w:name="_Toc184313277"/>
      <w:bookmarkEnd w:id="254"/>
      <w:bookmarkStart w:id="255" w:name="_Toc184314478"/>
      <w:bookmarkEnd w:id="255"/>
      <w:bookmarkStart w:id="256" w:name="_Toc184310292"/>
      <w:bookmarkEnd w:id="256"/>
      <w:bookmarkStart w:id="257" w:name="_Toc184314418"/>
      <w:bookmarkEnd w:id="257"/>
      <w:bookmarkStart w:id="258" w:name="_Toc184314467"/>
      <w:bookmarkEnd w:id="258"/>
      <w:bookmarkStart w:id="259" w:name="_Toc184310272"/>
      <w:bookmarkEnd w:id="259"/>
      <w:bookmarkStart w:id="260" w:name="_Toc184313260"/>
      <w:bookmarkEnd w:id="260"/>
      <w:bookmarkStart w:id="261" w:name="_Toc184312126"/>
      <w:bookmarkEnd w:id="261"/>
      <w:bookmarkStart w:id="262" w:name="_Toc184310274"/>
      <w:bookmarkEnd w:id="262"/>
      <w:bookmarkStart w:id="263" w:name="_Toc184308102"/>
      <w:bookmarkEnd w:id="263"/>
      <w:bookmarkStart w:id="264" w:name="_Toc184308104"/>
      <w:bookmarkEnd w:id="264"/>
      <w:bookmarkStart w:id="265" w:name="_Toc184313272"/>
      <w:bookmarkEnd w:id="265"/>
      <w:bookmarkStart w:id="266" w:name="_Toc184310285"/>
      <w:bookmarkEnd w:id="266"/>
      <w:bookmarkStart w:id="267" w:name="_Toc184310287"/>
      <w:bookmarkEnd w:id="267"/>
      <w:bookmarkStart w:id="268" w:name="_Toc184308100"/>
      <w:bookmarkEnd w:id="268"/>
      <w:bookmarkStart w:id="269" w:name="_Toc184310275"/>
      <w:bookmarkEnd w:id="269"/>
      <w:bookmarkStart w:id="270" w:name="_Toc184313253"/>
      <w:bookmarkEnd w:id="270"/>
      <w:bookmarkStart w:id="271" w:name="_Toc184310304"/>
      <w:bookmarkEnd w:id="271"/>
      <w:bookmarkStart w:id="272" w:name="_Toc184308087"/>
      <w:bookmarkEnd w:id="272"/>
      <w:bookmarkStart w:id="273" w:name="_Toc184310281"/>
      <w:bookmarkEnd w:id="273"/>
      <w:bookmarkStart w:id="274" w:name="_Toc184314430"/>
      <w:bookmarkEnd w:id="274"/>
      <w:bookmarkStart w:id="275" w:name="_Toc184313248"/>
      <w:bookmarkEnd w:id="275"/>
      <w:bookmarkStart w:id="276" w:name="_Toc184310321"/>
      <w:bookmarkEnd w:id="276"/>
      <w:bookmarkStart w:id="277" w:name="_Toc184314444"/>
      <w:bookmarkEnd w:id="277"/>
      <w:bookmarkStart w:id="278" w:name="_Toc184312116"/>
      <w:bookmarkEnd w:id="278"/>
      <w:bookmarkStart w:id="279" w:name="_Toc184313266"/>
      <w:bookmarkEnd w:id="279"/>
      <w:bookmarkStart w:id="280" w:name="_Toc184312074"/>
      <w:bookmarkEnd w:id="280"/>
      <w:bookmarkStart w:id="281" w:name="_Toc184308068"/>
      <w:bookmarkEnd w:id="281"/>
      <w:bookmarkStart w:id="282" w:name="_Toc184310337"/>
      <w:bookmarkEnd w:id="282"/>
      <w:bookmarkStart w:id="283" w:name="_Toc184308066"/>
      <w:bookmarkEnd w:id="283"/>
      <w:bookmarkStart w:id="284" w:name="_Toc184312080"/>
      <w:bookmarkEnd w:id="284"/>
      <w:bookmarkStart w:id="285" w:name="_Toc184310286"/>
      <w:bookmarkEnd w:id="285"/>
      <w:bookmarkStart w:id="286" w:name="_Toc184313307"/>
      <w:bookmarkEnd w:id="286"/>
      <w:bookmarkStart w:id="287" w:name="_Toc184314446"/>
      <w:bookmarkEnd w:id="287"/>
      <w:bookmarkStart w:id="288" w:name="_Toc184308060"/>
      <w:bookmarkEnd w:id="288"/>
      <w:bookmarkStart w:id="289" w:name="_Toc184308064"/>
      <w:bookmarkEnd w:id="289"/>
      <w:bookmarkStart w:id="290" w:name="_Toc184314462"/>
      <w:bookmarkEnd w:id="290"/>
      <w:bookmarkStart w:id="291" w:name="_Toc184314427"/>
      <w:bookmarkEnd w:id="291"/>
      <w:bookmarkStart w:id="292" w:name="_Toc184314415"/>
      <w:bookmarkEnd w:id="292"/>
      <w:bookmarkStart w:id="293" w:name="_Toc184313302"/>
      <w:bookmarkEnd w:id="293"/>
      <w:bookmarkStart w:id="294" w:name="_Toc184310279"/>
      <w:bookmarkEnd w:id="294"/>
      <w:bookmarkStart w:id="295" w:name="_Toc184313297"/>
      <w:bookmarkEnd w:id="295"/>
      <w:bookmarkStart w:id="296" w:name="_Toc184313240"/>
      <w:bookmarkEnd w:id="296"/>
      <w:bookmarkStart w:id="297" w:name="_Toc184314449"/>
      <w:bookmarkEnd w:id="297"/>
      <w:bookmarkStart w:id="298" w:name="_Toc184314426"/>
      <w:bookmarkEnd w:id="298"/>
      <w:bookmarkStart w:id="299" w:name="_Toc184312099"/>
      <w:bookmarkEnd w:id="299"/>
      <w:bookmarkStart w:id="300" w:name="_Toc184314429"/>
      <w:bookmarkEnd w:id="300"/>
      <w:bookmarkStart w:id="301" w:name="_Toc184313238"/>
      <w:bookmarkEnd w:id="301"/>
      <w:bookmarkStart w:id="302" w:name="_Toc184313292"/>
      <w:bookmarkEnd w:id="302"/>
      <w:bookmarkStart w:id="303" w:name="_Toc184314474"/>
      <w:bookmarkEnd w:id="303"/>
      <w:bookmarkStart w:id="304" w:name="_Toc184310311"/>
      <w:bookmarkEnd w:id="304"/>
      <w:bookmarkStart w:id="305" w:name="_Toc184312076"/>
      <w:bookmarkEnd w:id="305"/>
      <w:bookmarkStart w:id="306" w:name="_Toc184308073"/>
      <w:bookmarkEnd w:id="306"/>
      <w:bookmarkStart w:id="307" w:name="_Toc184310339"/>
      <w:bookmarkEnd w:id="307"/>
      <w:bookmarkStart w:id="308" w:name="_Toc184313275"/>
      <w:bookmarkEnd w:id="308"/>
      <w:bookmarkStart w:id="309" w:name="_Toc184314441"/>
      <w:bookmarkEnd w:id="309"/>
      <w:bookmarkStart w:id="310" w:name="_Toc184314452"/>
      <w:bookmarkEnd w:id="310"/>
      <w:bookmarkStart w:id="311" w:name="_Toc184310301"/>
      <w:bookmarkEnd w:id="311"/>
      <w:bookmarkStart w:id="312" w:name="_Toc184308106"/>
      <w:bookmarkEnd w:id="312"/>
      <w:bookmarkStart w:id="313" w:name="_Toc184313295"/>
      <w:bookmarkEnd w:id="313"/>
      <w:bookmarkStart w:id="314" w:name="_Toc184313239"/>
      <w:bookmarkEnd w:id="314"/>
      <w:bookmarkStart w:id="315" w:name="_Toc184314433"/>
      <w:bookmarkEnd w:id="315"/>
      <w:bookmarkStart w:id="316" w:name="_Toc184313265"/>
      <w:bookmarkEnd w:id="316"/>
      <w:bookmarkStart w:id="317" w:name="_Toc184310313"/>
      <w:bookmarkEnd w:id="317"/>
      <w:bookmarkStart w:id="318" w:name="_Toc184313283"/>
      <w:bookmarkEnd w:id="318"/>
      <w:bookmarkStart w:id="319" w:name="_Toc184310295"/>
      <w:bookmarkEnd w:id="319"/>
      <w:bookmarkStart w:id="320" w:name="_Toc184312125"/>
      <w:bookmarkEnd w:id="320"/>
      <w:bookmarkStart w:id="321" w:name="_Toc184313281"/>
      <w:bookmarkEnd w:id="321"/>
      <w:bookmarkStart w:id="322" w:name="_Toc184310330"/>
      <w:bookmarkEnd w:id="322"/>
      <w:bookmarkStart w:id="323" w:name="_Toc184310314"/>
      <w:bookmarkEnd w:id="323"/>
      <w:bookmarkStart w:id="324" w:name="_Toc184308085"/>
      <w:bookmarkEnd w:id="324"/>
      <w:bookmarkStart w:id="325" w:name="_Toc184310335"/>
      <w:bookmarkEnd w:id="325"/>
      <w:bookmarkStart w:id="326" w:name="_Toc184312139"/>
      <w:bookmarkEnd w:id="326"/>
      <w:bookmarkStart w:id="327" w:name="_Toc184312104"/>
      <w:bookmarkEnd w:id="327"/>
      <w:bookmarkStart w:id="328" w:name="_Toc184308090"/>
      <w:bookmarkEnd w:id="328"/>
      <w:bookmarkStart w:id="329" w:name="_Toc184310273"/>
      <w:bookmarkEnd w:id="329"/>
      <w:bookmarkStart w:id="330" w:name="_Toc184314412"/>
      <w:bookmarkEnd w:id="330"/>
      <w:bookmarkStart w:id="331" w:name="_Toc184314464"/>
      <w:bookmarkEnd w:id="331"/>
      <w:bookmarkStart w:id="332" w:name="_Toc184314431"/>
      <w:bookmarkEnd w:id="332"/>
      <w:bookmarkStart w:id="333" w:name="_Toc184308072"/>
      <w:bookmarkEnd w:id="333"/>
      <w:bookmarkStart w:id="334" w:name="_Toc184313241"/>
      <w:bookmarkEnd w:id="334"/>
      <w:bookmarkStart w:id="335" w:name="_Toc184314475"/>
      <w:bookmarkEnd w:id="335"/>
      <w:bookmarkStart w:id="336" w:name="_Toc184313270"/>
      <w:bookmarkEnd w:id="336"/>
      <w:bookmarkStart w:id="337" w:name="_Toc184312075"/>
      <w:bookmarkEnd w:id="337"/>
      <w:bookmarkStart w:id="338" w:name="_Toc184314436"/>
      <w:bookmarkEnd w:id="338"/>
      <w:bookmarkStart w:id="339" w:name="_Toc184312120"/>
      <w:bookmarkEnd w:id="339"/>
      <w:bookmarkStart w:id="340" w:name="_Toc184312081"/>
      <w:bookmarkEnd w:id="340"/>
      <w:bookmarkStart w:id="341" w:name="_Toc184312079"/>
      <w:bookmarkEnd w:id="341"/>
      <w:bookmarkStart w:id="342" w:name="_Toc184308075"/>
      <w:bookmarkEnd w:id="342"/>
      <w:bookmarkStart w:id="343" w:name="_Toc184308096"/>
      <w:bookmarkEnd w:id="343"/>
      <w:bookmarkStart w:id="344" w:name="_Toc184314416"/>
      <w:bookmarkEnd w:id="344"/>
      <w:bookmarkStart w:id="345" w:name="_Toc184308107"/>
      <w:bookmarkEnd w:id="345"/>
      <w:bookmarkStart w:id="346" w:name="_Toc184312131"/>
      <w:bookmarkEnd w:id="346"/>
      <w:bookmarkStart w:id="347" w:name="_Toc184308056"/>
      <w:bookmarkEnd w:id="347"/>
      <w:bookmarkStart w:id="348" w:name="_Toc184314482"/>
      <w:bookmarkEnd w:id="348"/>
      <w:bookmarkStart w:id="349" w:name="_Toc184314479"/>
      <w:bookmarkEnd w:id="349"/>
      <w:bookmarkStart w:id="350" w:name="_Toc184310293"/>
      <w:bookmarkEnd w:id="350"/>
      <w:bookmarkStart w:id="351" w:name="_Toc184310334"/>
      <w:bookmarkEnd w:id="351"/>
      <w:bookmarkStart w:id="352" w:name="_Toc184308083"/>
      <w:bookmarkEnd w:id="352"/>
      <w:bookmarkStart w:id="353" w:name="_Toc184308061"/>
      <w:bookmarkEnd w:id="353"/>
      <w:bookmarkStart w:id="354" w:name="_Toc184314425"/>
      <w:bookmarkEnd w:id="354"/>
      <w:bookmarkStart w:id="355" w:name="_Toc184308079"/>
      <w:bookmarkEnd w:id="355"/>
      <w:bookmarkStart w:id="356" w:name="_Toc184314442"/>
      <w:bookmarkEnd w:id="356"/>
      <w:bookmarkStart w:id="357" w:name="_Toc184313284"/>
      <w:bookmarkEnd w:id="357"/>
      <w:bookmarkStart w:id="358" w:name="_Toc184314421"/>
      <w:bookmarkEnd w:id="358"/>
      <w:bookmarkStart w:id="359" w:name="_Toc184308043"/>
      <w:bookmarkEnd w:id="359"/>
      <w:bookmarkStart w:id="360" w:name="_Toc184312133"/>
      <w:bookmarkEnd w:id="360"/>
      <w:bookmarkStart w:id="361" w:name="_Toc184308036"/>
      <w:bookmarkEnd w:id="361"/>
      <w:bookmarkStart w:id="362" w:name="_Toc184313271"/>
      <w:bookmarkEnd w:id="362"/>
      <w:bookmarkStart w:id="363" w:name="_Toc184310312"/>
      <w:bookmarkEnd w:id="363"/>
      <w:bookmarkStart w:id="364" w:name="_Toc184313247"/>
      <w:bookmarkEnd w:id="364"/>
      <w:bookmarkStart w:id="365" w:name="_Toc184308103"/>
      <w:bookmarkEnd w:id="365"/>
      <w:bookmarkStart w:id="366" w:name="_Toc184312095"/>
      <w:bookmarkEnd w:id="366"/>
      <w:bookmarkStart w:id="367" w:name="_Toc184313264"/>
      <w:bookmarkEnd w:id="367"/>
      <w:bookmarkStart w:id="368" w:name="_Toc184313246"/>
      <w:bookmarkEnd w:id="368"/>
      <w:bookmarkStart w:id="369" w:name="_Toc184313310"/>
      <w:bookmarkEnd w:id="369"/>
      <w:bookmarkStart w:id="370" w:name="_Toc184308048"/>
      <w:bookmarkEnd w:id="370"/>
      <w:bookmarkStart w:id="371" w:name="_Toc184308099"/>
      <w:bookmarkEnd w:id="371"/>
      <w:bookmarkStart w:id="372" w:name="_Toc184310317"/>
      <w:bookmarkEnd w:id="372"/>
      <w:bookmarkStart w:id="373" w:name="_Toc184313245"/>
      <w:bookmarkEnd w:id="373"/>
      <w:bookmarkStart w:id="374" w:name="_Toc184308052"/>
      <w:bookmarkEnd w:id="374"/>
      <w:bookmarkStart w:id="375" w:name="_Toc184312134"/>
      <w:bookmarkEnd w:id="375"/>
      <w:bookmarkStart w:id="376" w:name="_Toc184310280"/>
      <w:bookmarkEnd w:id="376"/>
      <w:bookmarkStart w:id="377" w:name="_Toc184313257"/>
      <w:bookmarkEnd w:id="377"/>
      <w:bookmarkStart w:id="378" w:name="_Toc184312123"/>
      <w:bookmarkEnd w:id="378"/>
      <w:bookmarkStart w:id="379" w:name="_Toc184310302"/>
      <w:bookmarkEnd w:id="379"/>
      <w:bookmarkStart w:id="380" w:name="_Toc184312122"/>
      <w:bookmarkEnd w:id="380"/>
      <w:bookmarkStart w:id="381" w:name="_Toc184310324"/>
      <w:bookmarkEnd w:id="381"/>
      <w:bookmarkStart w:id="382" w:name="_Toc184314447"/>
      <w:bookmarkEnd w:id="382"/>
      <w:bookmarkStart w:id="383" w:name="_Toc184314410"/>
      <w:bookmarkEnd w:id="383"/>
      <w:bookmarkStart w:id="384" w:name="_Toc184312102"/>
      <w:bookmarkEnd w:id="384"/>
      <w:bookmarkStart w:id="385" w:name="_Toc184314457"/>
      <w:bookmarkEnd w:id="385"/>
      <w:bookmarkStart w:id="386" w:name="_Toc184313290"/>
      <w:bookmarkEnd w:id="386"/>
      <w:bookmarkStart w:id="387" w:name="_Toc184310306"/>
      <w:bookmarkEnd w:id="387"/>
      <w:bookmarkStart w:id="388" w:name="_Toc184313279"/>
      <w:bookmarkEnd w:id="388"/>
      <w:bookmarkStart w:id="389" w:name="_Toc184308091"/>
      <w:bookmarkEnd w:id="389"/>
      <w:bookmarkStart w:id="390" w:name="_Toc184310344"/>
      <w:bookmarkEnd w:id="390"/>
      <w:bookmarkStart w:id="391" w:name="_Toc184314443"/>
      <w:bookmarkEnd w:id="391"/>
      <w:bookmarkStart w:id="392" w:name="_Toc184313263"/>
      <w:bookmarkEnd w:id="392"/>
      <w:bookmarkStart w:id="393" w:name="_Toc184312109"/>
      <w:bookmarkEnd w:id="393"/>
      <w:bookmarkStart w:id="394" w:name="_Toc184310341"/>
      <w:bookmarkEnd w:id="394"/>
      <w:bookmarkStart w:id="395" w:name="_Toc184313287"/>
      <w:bookmarkEnd w:id="395"/>
      <w:bookmarkStart w:id="396" w:name="_Toc184312092"/>
      <w:bookmarkEnd w:id="396"/>
      <w:bookmarkStart w:id="397" w:name="_Toc184310336"/>
      <w:bookmarkEnd w:id="397"/>
      <w:bookmarkStart w:id="398" w:name="_Toc184308055"/>
      <w:bookmarkEnd w:id="398"/>
      <w:bookmarkStart w:id="399" w:name="_Toc184310331"/>
      <w:bookmarkEnd w:id="399"/>
      <w:bookmarkStart w:id="400" w:name="_Toc184313254"/>
      <w:bookmarkEnd w:id="400"/>
      <w:bookmarkStart w:id="401" w:name="_Toc184314470"/>
      <w:bookmarkEnd w:id="401"/>
      <w:bookmarkStart w:id="402" w:name="_Toc184310326"/>
      <w:bookmarkEnd w:id="402"/>
      <w:r>
        <w:rPr>
          <w:rFonts w:hint="eastAsia" w:ascii="仿宋" w:hAnsi="仿宋" w:eastAsia="仿宋" w:cs="仿宋"/>
          <w:b/>
          <w:sz w:val="36"/>
          <w:szCs w:val="36"/>
        </w:rPr>
        <w:t>评标办法</w:t>
      </w:r>
    </w:p>
    <w:p w14:paraId="71FDD496">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198"/>
        <w:gridCol w:w="3956"/>
        <w:gridCol w:w="773"/>
        <w:gridCol w:w="498"/>
        <w:gridCol w:w="1460"/>
      </w:tblGrid>
      <w:tr w14:paraId="61E19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59" w:type="pct"/>
            <w:noWrap/>
            <w:vAlign w:val="center"/>
          </w:tcPr>
          <w:p w14:paraId="6CD3797C">
            <w:pPr>
              <w:snapToGrid w:val="0"/>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序号</w:t>
            </w:r>
          </w:p>
        </w:tc>
        <w:tc>
          <w:tcPr>
            <w:tcW w:w="3033" w:type="pct"/>
            <w:gridSpan w:val="2"/>
            <w:noWrap/>
            <w:vAlign w:val="center"/>
          </w:tcPr>
          <w:p w14:paraId="31B06575">
            <w:pPr>
              <w:snapToGrid w:val="0"/>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评标标准</w:t>
            </w:r>
          </w:p>
        </w:tc>
        <w:tc>
          <w:tcPr>
            <w:tcW w:w="454" w:type="pct"/>
            <w:noWrap/>
            <w:vAlign w:val="center"/>
          </w:tcPr>
          <w:p w14:paraId="69032546">
            <w:pPr>
              <w:snapToGrid w:val="0"/>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主观分/客观分属性</w:t>
            </w:r>
          </w:p>
        </w:tc>
        <w:tc>
          <w:tcPr>
            <w:tcW w:w="293" w:type="pct"/>
            <w:noWrap/>
            <w:vAlign w:val="center"/>
          </w:tcPr>
          <w:p w14:paraId="484254D4">
            <w:pPr>
              <w:snapToGrid w:val="0"/>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权重</w:t>
            </w:r>
          </w:p>
        </w:tc>
        <w:tc>
          <w:tcPr>
            <w:tcW w:w="859" w:type="pct"/>
            <w:noWrap/>
          </w:tcPr>
          <w:p w14:paraId="30A7B370">
            <w:pPr>
              <w:snapToGrid w:val="0"/>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投标文件中评标标准相应的商务技术资料目录 *</w:t>
            </w:r>
          </w:p>
        </w:tc>
      </w:tr>
      <w:tr w14:paraId="126B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9" w:type="pct"/>
            <w:noWrap/>
            <w:vAlign w:val="center"/>
          </w:tcPr>
          <w:p w14:paraId="426D33E8">
            <w:pPr>
              <w:snapToGrid w:val="0"/>
              <w:jc w:val="center"/>
              <w:rPr>
                <w:rFonts w:hint="eastAsia" w:ascii="仿宋" w:hAnsi="仿宋" w:eastAsia="仿宋" w:cs="仿宋"/>
                <w:b w:val="0"/>
                <w:bCs w:val="0"/>
                <w:sz w:val="22"/>
                <w:szCs w:val="22"/>
                <w:highlight w:val="none"/>
              </w:rPr>
            </w:pPr>
            <w:r>
              <w:rPr>
                <w:rFonts w:hint="eastAsia" w:ascii="仿宋" w:hAnsi="仿宋" w:eastAsia="仿宋" w:cs="仿宋"/>
                <w:b w:val="0"/>
                <w:bCs w:val="0"/>
                <w:sz w:val="22"/>
                <w:szCs w:val="22"/>
                <w:highlight w:val="none"/>
              </w:rPr>
              <w:t>一</w:t>
            </w:r>
          </w:p>
        </w:tc>
        <w:tc>
          <w:tcPr>
            <w:tcW w:w="3781" w:type="pct"/>
            <w:gridSpan w:val="4"/>
            <w:noWrap/>
            <w:vAlign w:val="center"/>
          </w:tcPr>
          <w:p w14:paraId="0011F06E">
            <w:pPr>
              <w:snapToGrid w:val="0"/>
              <w:jc w:val="center"/>
              <w:rPr>
                <w:rFonts w:hint="default"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rPr>
              <w:t>技术和服务方案（</w:t>
            </w:r>
            <w:r>
              <w:rPr>
                <w:rFonts w:hint="eastAsia" w:ascii="仿宋" w:hAnsi="仿宋" w:eastAsia="仿宋" w:cs="仿宋"/>
                <w:b w:val="0"/>
                <w:bCs w:val="0"/>
                <w:sz w:val="22"/>
                <w:szCs w:val="22"/>
                <w:highlight w:val="none"/>
                <w:lang w:val="en-US" w:eastAsia="zh-CN"/>
              </w:rPr>
              <w:t>81</w:t>
            </w:r>
            <w:r>
              <w:rPr>
                <w:rFonts w:hint="eastAsia" w:ascii="仿宋" w:hAnsi="仿宋" w:eastAsia="仿宋" w:cs="仿宋"/>
                <w:b w:val="0"/>
                <w:bCs w:val="0"/>
                <w:sz w:val="22"/>
                <w:szCs w:val="22"/>
                <w:highlight w:val="none"/>
              </w:rPr>
              <w:t>分）</w:t>
            </w:r>
          </w:p>
        </w:tc>
        <w:tc>
          <w:tcPr>
            <w:tcW w:w="859" w:type="pct"/>
            <w:noWrap/>
          </w:tcPr>
          <w:p w14:paraId="3FA53260">
            <w:pPr>
              <w:snapToGrid w:val="0"/>
              <w:jc w:val="center"/>
              <w:rPr>
                <w:rFonts w:hint="eastAsia" w:ascii="仿宋" w:hAnsi="仿宋" w:eastAsia="仿宋" w:cs="仿宋"/>
                <w:b w:val="0"/>
                <w:bCs w:val="0"/>
                <w:sz w:val="22"/>
                <w:szCs w:val="22"/>
                <w:highlight w:val="none"/>
              </w:rPr>
            </w:pPr>
          </w:p>
        </w:tc>
      </w:tr>
      <w:tr w14:paraId="21BD9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59" w:type="pct"/>
            <w:noWrap/>
            <w:vAlign w:val="center"/>
          </w:tcPr>
          <w:p w14:paraId="15508780">
            <w:pPr>
              <w:snapToGrid w:val="0"/>
              <w:jc w:val="center"/>
              <w:rPr>
                <w:rFonts w:hint="eastAsia"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1</w:t>
            </w:r>
          </w:p>
        </w:tc>
        <w:tc>
          <w:tcPr>
            <w:tcW w:w="3033" w:type="pct"/>
            <w:gridSpan w:val="2"/>
            <w:noWrap/>
            <w:vAlign w:val="center"/>
          </w:tcPr>
          <w:p w14:paraId="0E365817">
            <w:pPr>
              <w:keepNext w:val="0"/>
              <w:keepLines w:val="0"/>
              <w:suppressLineNumbers w:val="0"/>
              <w:snapToGrid w:val="0"/>
              <w:spacing w:before="0" w:beforeAutospacing="0" w:after="0" w:afterAutospacing="0"/>
              <w:ind w:left="0" w:leftChars="0" w:right="0" w:rightChars="0"/>
              <w:rPr>
                <w:rFonts w:hint="eastAsia" w:ascii="仿宋" w:hAnsi="仿宋" w:eastAsia="仿宋" w:cs="仿宋"/>
                <w:b w:val="0"/>
                <w:bCs w:val="0"/>
                <w:sz w:val="22"/>
                <w:szCs w:val="22"/>
              </w:rPr>
            </w:pPr>
            <w:bookmarkStart w:id="403" w:name="OLE_LINK12"/>
            <w:r>
              <w:rPr>
                <w:rFonts w:hint="eastAsia" w:ascii="仿宋" w:hAnsi="仿宋" w:eastAsia="仿宋" w:cs="仿宋"/>
                <w:b w:val="0"/>
                <w:bCs w:val="0"/>
                <w:sz w:val="22"/>
                <w:szCs w:val="22"/>
              </w:rPr>
              <w:t>针对项目服务方案与需求的吻合程度</w:t>
            </w:r>
          </w:p>
          <w:p w14:paraId="6CE07C8E">
            <w:pPr>
              <w:keepNext w:val="0"/>
              <w:keepLines w:val="0"/>
              <w:suppressLineNumbers w:val="0"/>
              <w:snapToGrid w:val="0"/>
              <w:spacing w:before="0" w:beforeAutospacing="0" w:after="0" w:afterAutospacing="0"/>
              <w:ind w:left="0" w:leftChars="0" w:right="0" w:rightChars="0"/>
              <w:rPr>
                <w:rFonts w:hint="eastAsia" w:ascii="仿宋" w:hAnsi="仿宋" w:eastAsia="仿宋" w:cs="仿宋"/>
                <w:b w:val="0"/>
                <w:bCs w:val="0"/>
                <w:kern w:val="2"/>
                <w:sz w:val="22"/>
                <w:szCs w:val="22"/>
                <w:lang w:val="en-US" w:eastAsia="zh-CN" w:bidi="ar-SA"/>
              </w:rPr>
            </w:pPr>
            <w:r>
              <w:rPr>
                <w:rFonts w:hint="eastAsia" w:ascii="仿宋" w:hAnsi="仿宋" w:eastAsia="仿宋" w:cs="仿宋"/>
                <w:b w:val="0"/>
                <w:bCs w:val="0"/>
                <w:sz w:val="22"/>
                <w:szCs w:val="22"/>
              </w:rPr>
              <w:t>“★”项为关键技术服务内容和需求负偏离或缺漏项的每一项扣</w:t>
            </w:r>
            <w:r>
              <w:rPr>
                <w:rFonts w:hint="eastAsia" w:ascii="仿宋" w:hAnsi="仿宋" w:eastAsia="仿宋" w:cs="仿宋"/>
                <w:b w:val="0"/>
                <w:bCs w:val="0"/>
                <w:sz w:val="22"/>
                <w:szCs w:val="22"/>
                <w:lang w:val="en-US" w:eastAsia="zh-CN"/>
              </w:rPr>
              <w:t>2</w:t>
            </w:r>
            <w:r>
              <w:rPr>
                <w:rFonts w:hint="eastAsia" w:ascii="仿宋" w:hAnsi="仿宋" w:eastAsia="仿宋" w:cs="仿宋"/>
                <w:b w:val="0"/>
                <w:bCs w:val="0"/>
                <w:sz w:val="22"/>
                <w:szCs w:val="22"/>
              </w:rPr>
              <w:t>分</w:t>
            </w:r>
            <w:r>
              <w:rPr>
                <w:rFonts w:hint="eastAsia" w:ascii="仿宋" w:hAnsi="仿宋" w:eastAsia="仿宋" w:cs="仿宋"/>
                <w:b w:val="0"/>
                <w:bCs w:val="0"/>
                <w:sz w:val="22"/>
                <w:szCs w:val="22"/>
                <w:lang w:eastAsia="zh-CN"/>
              </w:rPr>
              <w:t>，</w:t>
            </w:r>
            <w:r>
              <w:rPr>
                <w:rFonts w:hint="eastAsia" w:ascii="仿宋" w:hAnsi="仿宋" w:eastAsia="仿宋" w:cs="仿宋"/>
                <w:b w:val="0"/>
                <w:bCs w:val="0"/>
                <w:sz w:val="22"/>
                <w:szCs w:val="22"/>
              </w:rPr>
              <w:t>对非关键的服务内容和需求负偏离或缺漏项的每项扣</w:t>
            </w:r>
            <w:r>
              <w:rPr>
                <w:rFonts w:hint="eastAsia" w:ascii="仿宋" w:hAnsi="仿宋" w:eastAsia="仿宋" w:cs="仿宋"/>
                <w:b w:val="0"/>
                <w:bCs w:val="0"/>
                <w:sz w:val="22"/>
                <w:szCs w:val="22"/>
                <w:lang w:val="en-US" w:eastAsia="zh-CN"/>
              </w:rPr>
              <w:t>1</w:t>
            </w:r>
            <w:r>
              <w:rPr>
                <w:rFonts w:hint="eastAsia" w:ascii="仿宋" w:hAnsi="仿宋" w:eastAsia="仿宋" w:cs="仿宋"/>
                <w:b w:val="0"/>
                <w:bCs w:val="0"/>
                <w:sz w:val="22"/>
                <w:szCs w:val="22"/>
              </w:rPr>
              <w:t>分</w:t>
            </w:r>
            <w:r>
              <w:rPr>
                <w:rFonts w:hint="eastAsia" w:ascii="仿宋" w:hAnsi="仿宋" w:eastAsia="仿宋" w:cs="仿宋"/>
                <w:b w:val="0"/>
                <w:bCs w:val="0"/>
                <w:sz w:val="22"/>
                <w:szCs w:val="22"/>
                <w:lang w:eastAsia="zh-CN"/>
              </w:rPr>
              <w:t>，</w:t>
            </w:r>
            <w:r>
              <w:rPr>
                <w:rFonts w:hint="eastAsia" w:ascii="仿宋" w:hAnsi="仿宋" w:eastAsia="仿宋" w:cs="仿宋"/>
                <w:b w:val="0"/>
                <w:bCs w:val="0"/>
                <w:sz w:val="22"/>
                <w:szCs w:val="22"/>
              </w:rPr>
              <w:t>扣完为止</w:t>
            </w:r>
            <w:r>
              <w:rPr>
                <w:rFonts w:hint="eastAsia" w:ascii="仿宋" w:hAnsi="仿宋" w:eastAsia="仿宋" w:cs="仿宋"/>
                <w:b w:val="0"/>
                <w:bCs w:val="0"/>
                <w:sz w:val="22"/>
                <w:szCs w:val="22"/>
                <w:lang w:eastAsia="zh-CN"/>
              </w:rPr>
              <w:t>，</w:t>
            </w:r>
            <w:r>
              <w:rPr>
                <w:rFonts w:hint="eastAsia" w:ascii="仿宋" w:hAnsi="仿宋" w:eastAsia="仿宋" w:cs="仿宋"/>
                <w:b w:val="0"/>
                <w:bCs w:val="0"/>
                <w:sz w:val="22"/>
                <w:szCs w:val="22"/>
              </w:rPr>
              <w:t>本项最高</w:t>
            </w:r>
            <w:r>
              <w:rPr>
                <w:rFonts w:hint="eastAsia" w:ascii="仿宋" w:hAnsi="仿宋" w:eastAsia="仿宋" w:cs="仿宋"/>
                <w:b w:val="0"/>
                <w:bCs w:val="0"/>
                <w:sz w:val="22"/>
                <w:szCs w:val="22"/>
                <w:lang w:val="en-US" w:eastAsia="zh-CN"/>
              </w:rPr>
              <w:t>18</w:t>
            </w:r>
            <w:r>
              <w:rPr>
                <w:rFonts w:hint="eastAsia" w:ascii="仿宋" w:hAnsi="仿宋" w:eastAsia="仿宋" w:cs="仿宋"/>
                <w:b w:val="0"/>
                <w:bCs w:val="0"/>
                <w:sz w:val="22"/>
                <w:szCs w:val="22"/>
              </w:rPr>
              <w:t>分</w:t>
            </w:r>
            <w:r>
              <w:rPr>
                <w:rFonts w:hint="eastAsia" w:ascii="仿宋" w:hAnsi="仿宋" w:eastAsia="仿宋" w:cs="仿宋"/>
                <w:b w:val="0"/>
                <w:bCs w:val="0"/>
                <w:sz w:val="22"/>
                <w:szCs w:val="22"/>
                <w:lang w:eastAsia="zh-CN"/>
              </w:rPr>
              <w:t>。</w:t>
            </w:r>
            <w:bookmarkEnd w:id="403"/>
          </w:p>
        </w:tc>
        <w:tc>
          <w:tcPr>
            <w:tcW w:w="454" w:type="pct"/>
            <w:noWrap/>
            <w:vAlign w:val="center"/>
          </w:tcPr>
          <w:p w14:paraId="0A842593">
            <w:pPr>
              <w:snapToGrid w:val="0"/>
              <w:jc w:val="center"/>
              <w:rPr>
                <w:rFonts w:hint="eastAsia" w:ascii="仿宋" w:hAnsi="仿宋" w:eastAsia="仿宋" w:cs="仿宋"/>
                <w:b w:val="0"/>
                <w:bCs w:val="0"/>
                <w:sz w:val="22"/>
                <w:szCs w:val="22"/>
                <w:highlight w:val="none"/>
              </w:rPr>
            </w:pPr>
            <w:r>
              <w:rPr>
                <w:rFonts w:hint="eastAsia" w:ascii="仿宋" w:hAnsi="仿宋" w:eastAsia="仿宋" w:cs="仿宋"/>
                <w:b w:val="0"/>
                <w:bCs w:val="0"/>
                <w:sz w:val="22"/>
                <w:szCs w:val="22"/>
                <w:highlight w:val="none"/>
                <w:lang w:val="en-US" w:eastAsia="zh-CN"/>
              </w:rPr>
              <w:t>客观分</w:t>
            </w:r>
          </w:p>
        </w:tc>
        <w:tc>
          <w:tcPr>
            <w:tcW w:w="293" w:type="pct"/>
            <w:noWrap/>
            <w:vAlign w:val="center"/>
          </w:tcPr>
          <w:p w14:paraId="327AA85D">
            <w:pPr>
              <w:snapToGrid w:val="0"/>
              <w:jc w:val="center"/>
              <w:rPr>
                <w:rFonts w:hint="default"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18</w:t>
            </w:r>
          </w:p>
        </w:tc>
        <w:tc>
          <w:tcPr>
            <w:tcW w:w="859" w:type="pct"/>
            <w:noWrap/>
          </w:tcPr>
          <w:p w14:paraId="3323B2A2">
            <w:pPr>
              <w:snapToGrid w:val="0"/>
              <w:jc w:val="center"/>
              <w:rPr>
                <w:rFonts w:hint="eastAsia" w:ascii="仿宋" w:hAnsi="仿宋" w:eastAsia="仿宋" w:cs="仿宋"/>
                <w:b w:val="0"/>
                <w:bCs w:val="0"/>
                <w:sz w:val="22"/>
                <w:szCs w:val="22"/>
                <w:highlight w:val="none"/>
              </w:rPr>
            </w:pPr>
          </w:p>
        </w:tc>
      </w:tr>
      <w:tr w14:paraId="33C8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59" w:type="pct"/>
            <w:noWrap/>
            <w:vAlign w:val="center"/>
          </w:tcPr>
          <w:p w14:paraId="0BC1B6D5">
            <w:pPr>
              <w:snapToGrid w:val="0"/>
              <w:jc w:val="center"/>
              <w:rPr>
                <w:rFonts w:hint="eastAsia"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2</w:t>
            </w:r>
          </w:p>
        </w:tc>
        <w:tc>
          <w:tcPr>
            <w:tcW w:w="3033" w:type="pct"/>
            <w:gridSpan w:val="2"/>
            <w:noWrap/>
            <w:vAlign w:val="center"/>
          </w:tcPr>
          <w:p w14:paraId="779F77EC">
            <w:pPr>
              <w:keepNext w:val="0"/>
              <w:keepLines w:val="0"/>
              <w:suppressLineNumbers w:val="0"/>
              <w:adjustRightInd w:val="0"/>
              <w:snapToGrid w:val="0"/>
              <w:spacing w:before="0" w:beforeAutospacing="0" w:after="0" w:afterAutospacing="0"/>
              <w:ind w:left="0" w:leftChars="0" w:right="0" w:rightChars="0"/>
              <w:rPr>
                <w:rFonts w:hint="eastAsia" w:ascii="仿宋" w:hAnsi="仿宋" w:eastAsia="仿宋" w:cs="仿宋"/>
                <w:b w:val="0"/>
                <w:bCs w:val="0"/>
                <w:color w:val="000000"/>
                <w:sz w:val="22"/>
                <w:szCs w:val="22"/>
                <w:lang w:val="en-US" w:eastAsia="zh-CN"/>
              </w:rPr>
            </w:pPr>
            <w:bookmarkStart w:id="404" w:name="OLE_LINK15"/>
            <w:r>
              <w:rPr>
                <w:rFonts w:hint="eastAsia" w:ascii="仿宋" w:hAnsi="仿宋" w:eastAsia="仿宋" w:cs="仿宋"/>
                <w:b w:val="0"/>
                <w:bCs w:val="0"/>
                <w:color w:val="000000"/>
                <w:sz w:val="22"/>
                <w:szCs w:val="22"/>
              </w:rPr>
              <w:t>项目组人员</w:t>
            </w:r>
            <w:r>
              <w:rPr>
                <w:rFonts w:hint="eastAsia" w:ascii="仿宋" w:hAnsi="仿宋" w:eastAsia="仿宋" w:cs="仿宋"/>
                <w:b w:val="0"/>
                <w:bCs w:val="0"/>
                <w:color w:val="000000"/>
                <w:sz w:val="22"/>
                <w:szCs w:val="22"/>
                <w:lang w:val="en-US" w:eastAsia="zh-CN"/>
              </w:rPr>
              <w:t>组成配置情况进行综合评议：</w:t>
            </w:r>
          </w:p>
          <w:p w14:paraId="28EFA4FF">
            <w:pPr>
              <w:keepNext w:val="0"/>
              <w:keepLines w:val="0"/>
              <w:suppressLineNumbers w:val="0"/>
              <w:adjustRightInd w:val="0"/>
              <w:snapToGrid w:val="0"/>
              <w:spacing w:before="0" w:beforeAutospacing="0" w:after="0" w:afterAutospacing="0"/>
              <w:ind w:left="0" w:leftChars="0" w:right="0" w:rightChars="0"/>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（1）制作人员、运营人员等团队分工安排（0-5分）</w:t>
            </w:r>
          </w:p>
          <w:p w14:paraId="5859692E">
            <w:pPr>
              <w:keepNext w:val="0"/>
              <w:keepLines w:val="0"/>
              <w:suppressLineNumbers w:val="0"/>
              <w:adjustRightInd w:val="0"/>
              <w:snapToGrid w:val="0"/>
              <w:spacing w:before="0" w:beforeAutospacing="0" w:after="0" w:afterAutospacing="0"/>
              <w:ind w:left="0" w:leftChars="0" w:right="0" w:rightChars="0"/>
              <w:rPr>
                <w:rFonts w:hint="default"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eastAsia="zh-CN"/>
              </w:rPr>
              <w:t>（</w:t>
            </w:r>
            <w:r>
              <w:rPr>
                <w:rFonts w:hint="eastAsia" w:ascii="仿宋" w:hAnsi="仿宋" w:eastAsia="仿宋" w:cs="仿宋"/>
                <w:b w:val="0"/>
                <w:bCs w:val="0"/>
                <w:color w:val="000000"/>
                <w:sz w:val="22"/>
                <w:szCs w:val="22"/>
                <w:lang w:val="en-US" w:eastAsia="zh-CN"/>
              </w:rPr>
              <w:t>2</w:t>
            </w:r>
            <w:r>
              <w:rPr>
                <w:rFonts w:hint="eastAsia" w:ascii="仿宋" w:hAnsi="仿宋" w:eastAsia="仿宋" w:cs="仿宋"/>
                <w:b w:val="0"/>
                <w:bCs w:val="0"/>
                <w:color w:val="000000"/>
                <w:sz w:val="22"/>
                <w:szCs w:val="22"/>
                <w:lang w:eastAsia="zh-CN"/>
              </w:rPr>
              <w:t>）</w:t>
            </w:r>
            <w:r>
              <w:rPr>
                <w:rFonts w:hint="eastAsia" w:ascii="仿宋" w:hAnsi="仿宋" w:eastAsia="仿宋" w:cs="仿宋"/>
                <w:b w:val="0"/>
                <w:bCs w:val="0"/>
                <w:color w:val="000000"/>
                <w:sz w:val="22"/>
                <w:szCs w:val="22"/>
                <w:lang w:val="en-US" w:eastAsia="zh-CN"/>
              </w:rPr>
              <w:t>团队负责人具有新闻专业副高及以上职称，团队成员具有新闻专业中级及以上职称的，每人得1分,最高得5分。</w:t>
            </w:r>
            <w:bookmarkEnd w:id="404"/>
          </w:p>
        </w:tc>
        <w:tc>
          <w:tcPr>
            <w:tcW w:w="454" w:type="pct"/>
            <w:noWrap/>
            <w:vAlign w:val="center"/>
          </w:tcPr>
          <w:p w14:paraId="1A00B2A1">
            <w:pPr>
              <w:snapToGrid w:val="0"/>
              <w:jc w:val="center"/>
              <w:rPr>
                <w:rFonts w:hint="eastAsia" w:ascii="仿宋" w:hAnsi="仿宋" w:eastAsia="仿宋" w:cs="仿宋"/>
                <w:b w:val="0"/>
                <w:bCs w:val="0"/>
                <w:sz w:val="22"/>
                <w:szCs w:val="22"/>
                <w:highlight w:val="none"/>
              </w:rPr>
            </w:pPr>
            <w:r>
              <w:rPr>
                <w:rFonts w:hint="eastAsia" w:ascii="仿宋" w:hAnsi="仿宋" w:eastAsia="仿宋" w:cs="仿宋"/>
                <w:b w:val="0"/>
                <w:bCs w:val="0"/>
                <w:sz w:val="22"/>
                <w:szCs w:val="22"/>
                <w:highlight w:val="none"/>
                <w:lang w:val="en-US" w:eastAsia="zh-CN"/>
              </w:rPr>
              <w:t>主观分</w:t>
            </w:r>
          </w:p>
        </w:tc>
        <w:tc>
          <w:tcPr>
            <w:tcW w:w="293" w:type="pct"/>
            <w:noWrap/>
            <w:vAlign w:val="center"/>
          </w:tcPr>
          <w:p w14:paraId="2411C0FD">
            <w:pPr>
              <w:snapToGrid w:val="0"/>
              <w:jc w:val="center"/>
              <w:rPr>
                <w:rFonts w:hint="default"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10</w:t>
            </w:r>
          </w:p>
        </w:tc>
        <w:tc>
          <w:tcPr>
            <w:tcW w:w="859" w:type="pct"/>
            <w:noWrap/>
          </w:tcPr>
          <w:p w14:paraId="15EEAC0C">
            <w:pPr>
              <w:snapToGrid w:val="0"/>
              <w:jc w:val="center"/>
              <w:rPr>
                <w:rFonts w:hint="eastAsia" w:ascii="仿宋" w:hAnsi="仿宋" w:eastAsia="仿宋" w:cs="仿宋"/>
                <w:b w:val="0"/>
                <w:bCs w:val="0"/>
                <w:sz w:val="22"/>
                <w:szCs w:val="22"/>
                <w:highlight w:val="none"/>
              </w:rPr>
            </w:pPr>
          </w:p>
        </w:tc>
      </w:tr>
      <w:tr w14:paraId="0D7F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9" w:type="pct"/>
            <w:noWrap/>
            <w:vAlign w:val="center"/>
          </w:tcPr>
          <w:p w14:paraId="5CDFE9AB">
            <w:pPr>
              <w:snapToGrid w:val="0"/>
              <w:jc w:val="center"/>
              <w:rPr>
                <w:rFonts w:hint="eastAsia"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3</w:t>
            </w:r>
          </w:p>
        </w:tc>
        <w:tc>
          <w:tcPr>
            <w:tcW w:w="3033" w:type="pct"/>
            <w:gridSpan w:val="2"/>
            <w:noWrap/>
            <w:vAlign w:val="center"/>
          </w:tcPr>
          <w:p w14:paraId="5DAE08F6">
            <w:pPr>
              <w:keepNext w:val="0"/>
              <w:keepLines w:val="0"/>
              <w:suppressLineNumbers w:val="0"/>
              <w:adjustRightInd w:val="0"/>
              <w:snapToGrid w:val="0"/>
              <w:spacing w:before="0" w:beforeAutospacing="0" w:after="0" w:afterAutospacing="0"/>
              <w:ind w:left="0" w:leftChars="0" w:right="0" w:rightChars="0"/>
              <w:rPr>
                <w:rFonts w:hint="eastAsia" w:ascii="仿宋" w:hAnsi="仿宋" w:eastAsia="仿宋" w:cs="仿宋"/>
                <w:b w:val="0"/>
                <w:bCs w:val="0"/>
                <w:color w:val="000000"/>
                <w:sz w:val="22"/>
                <w:szCs w:val="22"/>
                <w:lang w:val="en-US" w:eastAsia="zh-CN"/>
              </w:rPr>
            </w:pPr>
            <w:bookmarkStart w:id="405" w:name="OLE_LINK22"/>
            <w:r>
              <w:rPr>
                <w:rFonts w:hint="eastAsia" w:ascii="仿宋" w:hAnsi="仿宋" w:eastAsia="仿宋" w:cs="仿宋"/>
                <w:b w:val="0"/>
                <w:bCs w:val="0"/>
                <w:color w:val="000000"/>
                <w:sz w:val="22"/>
                <w:szCs w:val="22"/>
                <w:lang w:val="en-US" w:eastAsia="zh-CN"/>
              </w:rPr>
              <w:t>实施进度计划的</w:t>
            </w:r>
            <w:r>
              <w:rPr>
                <w:rFonts w:hint="eastAsia" w:ascii="仿宋" w:hAnsi="仿宋" w:eastAsia="仿宋" w:cs="仿宋"/>
                <w:b w:val="0"/>
                <w:bCs w:val="0"/>
                <w:color w:val="000000"/>
                <w:sz w:val="22"/>
                <w:szCs w:val="22"/>
              </w:rPr>
              <w:t>全面</w:t>
            </w:r>
            <w:r>
              <w:rPr>
                <w:rFonts w:hint="eastAsia" w:ascii="仿宋" w:hAnsi="仿宋" w:eastAsia="仿宋" w:cs="仿宋"/>
                <w:b w:val="0"/>
                <w:bCs w:val="0"/>
                <w:color w:val="000000"/>
                <w:sz w:val="22"/>
                <w:szCs w:val="22"/>
                <w:lang w:val="en-US" w:eastAsia="zh-CN"/>
              </w:rPr>
              <w:t>性、</w:t>
            </w:r>
            <w:r>
              <w:rPr>
                <w:rFonts w:hint="eastAsia" w:ascii="仿宋" w:hAnsi="仿宋" w:eastAsia="仿宋" w:cs="仿宋"/>
                <w:b w:val="0"/>
                <w:bCs w:val="0"/>
                <w:color w:val="000000"/>
                <w:sz w:val="22"/>
                <w:szCs w:val="22"/>
              </w:rPr>
              <w:t>合理</w:t>
            </w:r>
            <w:r>
              <w:rPr>
                <w:rFonts w:hint="eastAsia" w:ascii="仿宋" w:hAnsi="仿宋" w:eastAsia="仿宋" w:cs="仿宋"/>
                <w:b w:val="0"/>
                <w:bCs w:val="0"/>
                <w:color w:val="000000"/>
                <w:sz w:val="22"/>
                <w:szCs w:val="22"/>
                <w:lang w:val="en-US" w:eastAsia="zh-CN"/>
              </w:rPr>
              <w:t>性进行综合评议：</w:t>
            </w:r>
          </w:p>
          <w:p w14:paraId="6A6F89D9">
            <w:pPr>
              <w:keepNext w:val="0"/>
              <w:keepLines w:val="0"/>
              <w:numPr>
                <w:ilvl w:val="0"/>
                <w:numId w:val="3"/>
              </w:numPr>
              <w:suppressLineNumbers w:val="0"/>
              <w:adjustRightInd w:val="0"/>
              <w:snapToGrid w:val="0"/>
              <w:spacing w:before="0" w:beforeAutospacing="0" w:after="0" w:afterAutospacing="0"/>
              <w:ind w:left="0" w:leftChars="0" w:right="0" w:rightChars="0"/>
              <w:rPr>
                <w:rFonts w:hint="eastAsia" w:ascii="仿宋" w:hAnsi="仿宋" w:eastAsia="仿宋" w:cs="仿宋"/>
                <w:b w:val="0"/>
                <w:bCs w:val="0"/>
                <w:color w:val="000000"/>
                <w:sz w:val="22"/>
                <w:szCs w:val="22"/>
              </w:rPr>
            </w:pPr>
            <w:r>
              <w:rPr>
                <w:rFonts w:hint="eastAsia" w:ascii="仿宋" w:hAnsi="仿宋" w:eastAsia="仿宋" w:cs="仿宋"/>
                <w:b w:val="0"/>
                <w:bCs w:val="0"/>
                <w:color w:val="000000"/>
                <w:sz w:val="22"/>
                <w:szCs w:val="22"/>
              </w:rPr>
              <w:t>提供</w:t>
            </w:r>
            <w:r>
              <w:rPr>
                <w:rFonts w:hint="eastAsia" w:ascii="仿宋" w:hAnsi="仿宋" w:eastAsia="仿宋" w:cs="仿宋"/>
                <w:b w:val="0"/>
                <w:bCs w:val="0"/>
                <w:color w:val="000000"/>
                <w:sz w:val="22"/>
                <w:szCs w:val="22"/>
                <w:lang w:val="en-US" w:eastAsia="zh-CN"/>
              </w:rPr>
              <w:t>具体</w:t>
            </w:r>
            <w:r>
              <w:rPr>
                <w:rFonts w:hint="eastAsia" w:ascii="仿宋" w:hAnsi="仿宋" w:eastAsia="仿宋" w:cs="仿宋"/>
                <w:b w:val="0"/>
                <w:bCs w:val="0"/>
                <w:color w:val="000000"/>
                <w:sz w:val="22"/>
                <w:szCs w:val="22"/>
              </w:rPr>
              <w:t>制作、审核、发布、宣传等全流程工作计划</w:t>
            </w:r>
            <w:r>
              <w:rPr>
                <w:rFonts w:hint="eastAsia" w:ascii="仿宋" w:hAnsi="仿宋" w:eastAsia="仿宋" w:cs="仿宋"/>
                <w:b w:val="0"/>
                <w:bCs w:val="0"/>
                <w:color w:val="000000"/>
                <w:sz w:val="22"/>
                <w:szCs w:val="22"/>
                <w:lang w:val="en-US" w:eastAsia="zh-CN"/>
              </w:rPr>
              <w:t>进度</w:t>
            </w:r>
            <w:r>
              <w:rPr>
                <w:rFonts w:hint="eastAsia" w:ascii="仿宋" w:hAnsi="仿宋" w:eastAsia="仿宋" w:cs="仿宋"/>
                <w:b w:val="0"/>
                <w:bCs w:val="0"/>
                <w:color w:val="000000"/>
                <w:sz w:val="22"/>
                <w:szCs w:val="22"/>
              </w:rPr>
              <w:t>方案。</w:t>
            </w:r>
            <w:r>
              <w:rPr>
                <w:rFonts w:hint="eastAsia" w:ascii="仿宋" w:hAnsi="仿宋" w:eastAsia="仿宋" w:cs="仿宋"/>
                <w:b w:val="0"/>
                <w:bCs w:val="0"/>
                <w:color w:val="000000"/>
                <w:sz w:val="22"/>
                <w:szCs w:val="22"/>
                <w:lang w:eastAsia="zh-CN"/>
              </w:rPr>
              <w:t>（</w:t>
            </w:r>
            <w:r>
              <w:rPr>
                <w:rFonts w:hint="eastAsia" w:ascii="仿宋" w:hAnsi="仿宋" w:eastAsia="仿宋" w:cs="仿宋"/>
                <w:b w:val="0"/>
                <w:bCs w:val="0"/>
                <w:color w:val="000000"/>
                <w:sz w:val="22"/>
                <w:szCs w:val="22"/>
                <w:lang w:val="en-US" w:eastAsia="zh-CN"/>
              </w:rPr>
              <w:t>0-4分</w:t>
            </w:r>
            <w:r>
              <w:rPr>
                <w:rFonts w:hint="eastAsia" w:ascii="仿宋" w:hAnsi="仿宋" w:eastAsia="仿宋" w:cs="仿宋"/>
                <w:b w:val="0"/>
                <w:bCs w:val="0"/>
                <w:color w:val="000000"/>
                <w:sz w:val="22"/>
                <w:szCs w:val="22"/>
                <w:lang w:eastAsia="zh-CN"/>
              </w:rPr>
              <w:t>）</w:t>
            </w:r>
          </w:p>
          <w:p w14:paraId="060A05A2">
            <w:pPr>
              <w:keepNext w:val="0"/>
              <w:keepLines w:val="0"/>
              <w:numPr>
                <w:ilvl w:val="0"/>
                <w:numId w:val="3"/>
              </w:numPr>
              <w:suppressLineNumbers w:val="0"/>
              <w:adjustRightInd w:val="0"/>
              <w:snapToGrid w:val="0"/>
              <w:spacing w:before="0" w:beforeAutospacing="0" w:after="0" w:afterAutospacing="0"/>
              <w:ind w:left="0" w:leftChars="0" w:right="0" w:rightChars="0"/>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针对采购需求制定总体宣传计划。</w:t>
            </w:r>
            <w:r>
              <w:rPr>
                <w:rFonts w:hint="eastAsia" w:ascii="仿宋" w:hAnsi="仿宋" w:eastAsia="仿宋" w:cs="仿宋"/>
                <w:b w:val="0"/>
                <w:bCs w:val="0"/>
                <w:color w:val="000000"/>
                <w:sz w:val="22"/>
                <w:szCs w:val="22"/>
                <w:lang w:eastAsia="zh-CN"/>
              </w:rPr>
              <w:t>（</w:t>
            </w:r>
            <w:r>
              <w:rPr>
                <w:rFonts w:hint="eastAsia" w:ascii="仿宋" w:hAnsi="仿宋" w:eastAsia="仿宋" w:cs="仿宋"/>
                <w:b w:val="0"/>
                <w:bCs w:val="0"/>
                <w:color w:val="000000"/>
                <w:sz w:val="22"/>
                <w:szCs w:val="22"/>
                <w:lang w:val="en-US" w:eastAsia="zh-CN"/>
              </w:rPr>
              <w:t>0-3分</w:t>
            </w:r>
            <w:r>
              <w:rPr>
                <w:rFonts w:hint="eastAsia" w:ascii="仿宋" w:hAnsi="仿宋" w:eastAsia="仿宋" w:cs="仿宋"/>
                <w:b w:val="0"/>
                <w:bCs w:val="0"/>
                <w:color w:val="000000"/>
                <w:sz w:val="22"/>
                <w:szCs w:val="22"/>
                <w:lang w:eastAsia="zh-CN"/>
              </w:rPr>
              <w:t>）</w:t>
            </w:r>
          </w:p>
          <w:p w14:paraId="4A6969BD">
            <w:pPr>
              <w:keepNext w:val="0"/>
              <w:keepLines w:val="0"/>
              <w:numPr>
                <w:ilvl w:val="0"/>
                <w:numId w:val="3"/>
              </w:numPr>
              <w:suppressLineNumbers w:val="0"/>
              <w:adjustRightInd w:val="0"/>
              <w:snapToGrid w:val="0"/>
              <w:spacing w:before="0" w:beforeAutospacing="0" w:after="0" w:afterAutospacing="0"/>
              <w:ind w:left="0" w:leftChars="0" w:right="0" w:rightChars="0"/>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节假日能正常响应。（0-4分）</w:t>
            </w:r>
            <w:bookmarkEnd w:id="405"/>
          </w:p>
        </w:tc>
        <w:tc>
          <w:tcPr>
            <w:tcW w:w="454" w:type="pct"/>
            <w:noWrap/>
            <w:vAlign w:val="center"/>
          </w:tcPr>
          <w:p w14:paraId="0B4C665C">
            <w:pPr>
              <w:snapToGrid w:val="0"/>
              <w:jc w:val="center"/>
              <w:rPr>
                <w:rFonts w:hint="eastAsia" w:ascii="仿宋" w:hAnsi="仿宋" w:eastAsia="仿宋" w:cs="仿宋"/>
                <w:b w:val="0"/>
                <w:bCs w:val="0"/>
                <w:sz w:val="22"/>
                <w:szCs w:val="22"/>
                <w:highlight w:val="none"/>
              </w:rPr>
            </w:pPr>
            <w:r>
              <w:rPr>
                <w:rFonts w:hint="eastAsia" w:ascii="仿宋" w:hAnsi="仿宋" w:eastAsia="仿宋" w:cs="仿宋"/>
                <w:b w:val="0"/>
                <w:bCs w:val="0"/>
                <w:sz w:val="22"/>
                <w:szCs w:val="22"/>
                <w:highlight w:val="none"/>
                <w:lang w:val="en-US" w:eastAsia="zh-CN"/>
              </w:rPr>
              <w:t>主观分</w:t>
            </w:r>
          </w:p>
        </w:tc>
        <w:tc>
          <w:tcPr>
            <w:tcW w:w="293" w:type="pct"/>
            <w:noWrap/>
            <w:vAlign w:val="center"/>
          </w:tcPr>
          <w:p w14:paraId="5695C619">
            <w:pPr>
              <w:snapToGrid w:val="0"/>
              <w:jc w:val="center"/>
              <w:rPr>
                <w:rFonts w:hint="default"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11</w:t>
            </w:r>
          </w:p>
        </w:tc>
        <w:tc>
          <w:tcPr>
            <w:tcW w:w="859" w:type="pct"/>
            <w:noWrap/>
          </w:tcPr>
          <w:p w14:paraId="6C3B3CD4">
            <w:pPr>
              <w:snapToGrid w:val="0"/>
              <w:jc w:val="center"/>
              <w:rPr>
                <w:rFonts w:hint="eastAsia" w:ascii="仿宋" w:hAnsi="仿宋" w:eastAsia="仿宋" w:cs="仿宋"/>
                <w:b w:val="0"/>
                <w:bCs w:val="0"/>
                <w:sz w:val="22"/>
                <w:szCs w:val="22"/>
                <w:highlight w:val="none"/>
              </w:rPr>
            </w:pPr>
          </w:p>
        </w:tc>
      </w:tr>
      <w:tr w14:paraId="0D93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9" w:type="pct"/>
            <w:noWrap/>
            <w:vAlign w:val="center"/>
          </w:tcPr>
          <w:p w14:paraId="55C28A27">
            <w:pPr>
              <w:snapToGrid w:val="0"/>
              <w:jc w:val="center"/>
              <w:rPr>
                <w:rFonts w:hint="eastAsia"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4</w:t>
            </w:r>
          </w:p>
        </w:tc>
        <w:tc>
          <w:tcPr>
            <w:tcW w:w="3033" w:type="pct"/>
            <w:gridSpan w:val="2"/>
            <w:noWrap/>
            <w:vAlign w:val="center"/>
          </w:tcPr>
          <w:p w14:paraId="6786B6AA">
            <w:pPr>
              <w:keepNext w:val="0"/>
              <w:keepLines w:val="0"/>
              <w:suppressLineNumbers w:val="0"/>
              <w:snapToGrid w:val="0"/>
              <w:spacing w:before="0" w:beforeAutospacing="0" w:after="0" w:afterAutospacing="0" w:line="276" w:lineRule="auto"/>
              <w:ind w:left="0" w:leftChars="0" w:right="0" w:rightChars="0"/>
              <w:rPr>
                <w:rFonts w:hint="eastAsia" w:ascii="仿宋" w:hAnsi="仿宋" w:eastAsia="仿宋" w:cs="仿宋"/>
                <w:b w:val="0"/>
                <w:bCs w:val="0"/>
                <w:color w:val="000000"/>
                <w:sz w:val="22"/>
                <w:szCs w:val="22"/>
              </w:rPr>
            </w:pPr>
            <w:bookmarkStart w:id="406" w:name="OLE_LINK16"/>
            <w:r>
              <w:rPr>
                <w:rFonts w:hint="eastAsia" w:ascii="仿宋" w:hAnsi="仿宋" w:eastAsia="仿宋" w:cs="仿宋"/>
                <w:b w:val="0"/>
                <w:bCs w:val="0"/>
                <w:color w:val="000000"/>
                <w:sz w:val="22"/>
                <w:szCs w:val="22"/>
              </w:rPr>
              <w:t>微信公众号内容策划和宣传方案</w:t>
            </w:r>
            <w:r>
              <w:rPr>
                <w:rFonts w:hint="eastAsia" w:ascii="仿宋" w:hAnsi="仿宋" w:eastAsia="仿宋" w:cs="仿宋"/>
                <w:b w:val="0"/>
                <w:bCs w:val="0"/>
                <w:color w:val="000000"/>
                <w:sz w:val="22"/>
                <w:szCs w:val="22"/>
                <w:lang w:val="en-US" w:eastAsia="zh-CN"/>
              </w:rPr>
              <w:t>的</w:t>
            </w:r>
            <w:r>
              <w:rPr>
                <w:rFonts w:hint="eastAsia" w:ascii="仿宋" w:hAnsi="仿宋" w:eastAsia="仿宋" w:cs="仿宋"/>
                <w:b w:val="0"/>
                <w:bCs w:val="0"/>
                <w:color w:val="000000"/>
                <w:sz w:val="22"/>
                <w:szCs w:val="22"/>
              </w:rPr>
              <w:t>全面</w:t>
            </w:r>
            <w:r>
              <w:rPr>
                <w:rFonts w:hint="eastAsia" w:ascii="仿宋" w:hAnsi="仿宋" w:eastAsia="仿宋" w:cs="仿宋"/>
                <w:b w:val="0"/>
                <w:bCs w:val="0"/>
                <w:color w:val="000000"/>
                <w:sz w:val="22"/>
                <w:szCs w:val="22"/>
                <w:lang w:val="en-US" w:eastAsia="zh-CN"/>
              </w:rPr>
              <w:t>性、</w:t>
            </w:r>
            <w:r>
              <w:rPr>
                <w:rFonts w:hint="eastAsia" w:ascii="仿宋" w:hAnsi="仿宋" w:eastAsia="仿宋" w:cs="仿宋"/>
                <w:b w:val="0"/>
                <w:bCs w:val="0"/>
                <w:color w:val="000000"/>
                <w:sz w:val="22"/>
                <w:szCs w:val="22"/>
              </w:rPr>
              <w:t>传播力、科学性</w:t>
            </w:r>
            <w:r>
              <w:rPr>
                <w:rFonts w:hint="eastAsia" w:ascii="仿宋" w:hAnsi="仿宋" w:eastAsia="仿宋" w:cs="仿宋"/>
                <w:b w:val="0"/>
                <w:bCs w:val="0"/>
                <w:color w:val="000000"/>
                <w:sz w:val="22"/>
                <w:szCs w:val="22"/>
                <w:lang w:val="en-US" w:eastAsia="zh-CN"/>
              </w:rPr>
              <w:t>进行综合评议</w:t>
            </w:r>
            <w:r>
              <w:rPr>
                <w:rFonts w:hint="eastAsia" w:ascii="仿宋" w:hAnsi="仿宋" w:eastAsia="仿宋" w:cs="仿宋"/>
                <w:b w:val="0"/>
                <w:bCs w:val="0"/>
                <w:color w:val="000000"/>
                <w:sz w:val="22"/>
                <w:szCs w:val="22"/>
              </w:rPr>
              <w:t>。</w:t>
            </w:r>
          </w:p>
          <w:p w14:paraId="17C68DDB">
            <w:pPr>
              <w:keepNext w:val="0"/>
              <w:keepLines w:val="0"/>
              <w:numPr>
                <w:ilvl w:val="0"/>
                <w:numId w:val="4"/>
              </w:numPr>
              <w:suppressLineNumbers w:val="0"/>
              <w:snapToGrid w:val="0"/>
              <w:spacing w:before="0" w:beforeAutospacing="0" w:after="0" w:afterAutospacing="0" w:line="276" w:lineRule="auto"/>
              <w:ind w:left="0" w:leftChars="0" w:right="0" w:rightChars="0"/>
              <w:rPr>
                <w:rFonts w:hint="eastAsia" w:ascii="仿宋" w:hAnsi="仿宋" w:eastAsia="仿宋" w:cs="仿宋"/>
                <w:b w:val="0"/>
                <w:bCs w:val="0"/>
                <w:color w:val="000000"/>
                <w:sz w:val="22"/>
                <w:szCs w:val="22"/>
                <w:lang w:eastAsia="zh-CN"/>
              </w:rPr>
            </w:pPr>
            <w:r>
              <w:rPr>
                <w:rFonts w:hint="eastAsia" w:ascii="仿宋" w:hAnsi="仿宋" w:eastAsia="仿宋" w:cs="仿宋"/>
                <w:b w:val="0"/>
                <w:bCs w:val="0"/>
                <w:color w:val="000000"/>
                <w:sz w:val="22"/>
                <w:szCs w:val="22"/>
                <w:lang w:val="en-US" w:eastAsia="zh-CN"/>
              </w:rPr>
              <w:t>方案创意</w:t>
            </w:r>
            <w:r>
              <w:rPr>
                <w:rFonts w:hint="eastAsia" w:ascii="仿宋" w:hAnsi="仿宋" w:eastAsia="仿宋" w:cs="仿宋"/>
                <w:b w:val="0"/>
                <w:bCs w:val="0"/>
                <w:color w:val="000000"/>
                <w:sz w:val="22"/>
                <w:szCs w:val="22"/>
              </w:rPr>
              <w:t>新颖多样</w:t>
            </w:r>
            <w:r>
              <w:rPr>
                <w:rFonts w:hint="eastAsia" w:ascii="仿宋" w:hAnsi="仿宋" w:eastAsia="仿宋" w:cs="仿宋"/>
                <w:b w:val="0"/>
                <w:bCs w:val="0"/>
                <w:color w:val="000000"/>
                <w:sz w:val="22"/>
                <w:szCs w:val="22"/>
                <w:lang w:eastAsia="zh-CN"/>
              </w:rPr>
              <w:t>，</w:t>
            </w:r>
            <w:r>
              <w:rPr>
                <w:rFonts w:hint="eastAsia" w:ascii="仿宋" w:hAnsi="仿宋" w:eastAsia="仿宋" w:cs="仿宋"/>
                <w:b w:val="0"/>
                <w:bCs w:val="0"/>
                <w:color w:val="000000"/>
                <w:sz w:val="22"/>
                <w:szCs w:val="22"/>
                <w:lang w:val="en-US" w:eastAsia="zh-CN"/>
              </w:rPr>
              <w:t>表现形式符合采购人特殊性</w:t>
            </w:r>
            <w:r>
              <w:rPr>
                <w:rFonts w:hint="eastAsia" w:ascii="仿宋" w:hAnsi="仿宋" w:eastAsia="仿宋" w:cs="仿宋"/>
                <w:b w:val="0"/>
                <w:bCs w:val="0"/>
                <w:color w:val="000000"/>
                <w:sz w:val="22"/>
                <w:szCs w:val="22"/>
                <w:lang w:eastAsia="zh-CN"/>
              </w:rPr>
              <w:t>（</w:t>
            </w:r>
            <w:r>
              <w:rPr>
                <w:rFonts w:hint="eastAsia" w:ascii="仿宋" w:hAnsi="仿宋" w:eastAsia="仿宋" w:cs="仿宋"/>
                <w:b w:val="0"/>
                <w:bCs w:val="0"/>
                <w:color w:val="000000"/>
                <w:sz w:val="22"/>
                <w:szCs w:val="22"/>
                <w:lang w:val="en-US" w:eastAsia="zh-CN"/>
              </w:rPr>
              <w:t>0-5分</w:t>
            </w:r>
            <w:r>
              <w:rPr>
                <w:rFonts w:hint="eastAsia" w:ascii="仿宋" w:hAnsi="仿宋" w:eastAsia="仿宋" w:cs="仿宋"/>
                <w:b w:val="0"/>
                <w:bCs w:val="0"/>
                <w:color w:val="000000"/>
                <w:sz w:val="22"/>
                <w:szCs w:val="22"/>
                <w:lang w:eastAsia="zh-CN"/>
              </w:rPr>
              <w:t>）</w:t>
            </w:r>
          </w:p>
          <w:p w14:paraId="2CB37B6A">
            <w:pPr>
              <w:keepNext w:val="0"/>
              <w:keepLines w:val="0"/>
              <w:numPr>
                <w:ilvl w:val="0"/>
                <w:numId w:val="4"/>
              </w:numPr>
              <w:suppressLineNumbers w:val="0"/>
              <w:snapToGrid w:val="0"/>
              <w:spacing w:before="0" w:beforeAutospacing="0" w:after="0" w:afterAutospacing="0" w:line="276" w:lineRule="auto"/>
              <w:ind w:left="0" w:leftChars="0" w:right="0" w:rightChars="0"/>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二次开发方案（定制系统开发、自定义关键词回复，活动技术支持）（0-5分）</w:t>
            </w:r>
            <w:bookmarkEnd w:id="406"/>
          </w:p>
        </w:tc>
        <w:tc>
          <w:tcPr>
            <w:tcW w:w="454" w:type="pct"/>
            <w:noWrap/>
            <w:vAlign w:val="center"/>
          </w:tcPr>
          <w:p w14:paraId="0FBBF195">
            <w:pPr>
              <w:snapToGrid w:val="0"/>
              <w:jc w:val="center"/>
              <w:rPr>
                <w:rFonts w:hint="eastAsia" w:ascii="仿宋" w:hAnsi="仿宋" w:eastAsia="仿宋" w:cs="仿宋"/>
                <w:b w:val="0"/>
                <w:bCs w:val="0"/>
                <w:sz w:val="22"/>
                <w:szCs w:val="22"/>
                <w:highlight w:val="none"/>
              </w:rPr>
            </w:pPr>
            <w:r>
              <w:rPr>
                <w:rFonts w:hint="eastAsia" w:ascii="仿宋" w:hAnsi="仿宋" w:eastAsia="仿宋" w:cs="仿宋"/>
                <w:b w:val="0"/>
                <w:bCs w:val="0"/>
                <w:sz w:val="22"/>
                <w:szCs w:val="22"/>
                <w:highlight w:val="none"/>
                <w:lang w:val="en-US" w:eastAsia="zh-CN"/>
              </w:rPr>
              <w:t>主观分</w:t>
            </w:r>
          </w:p>
        </w:tc>
        <w:tc>
          <w:tcPr>
            <w:tcW w:w="293" w:type="pct"/>
            <w:noWrap/>
            <w:vAlign w:val="center"/>
          </w:tcPr>
          <w:p w14:paraId="0568E43A">
            <w:pPr>
              <w:snapToGrid w:val="0"/>
              <w:jc w:val="center"/>
              <w:rPr>
                <w:rFonts w:hint="default"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10</w:t>
            </w:r>
          </w:p>
        </w:tc>
        <w:tc>
          <w:tcPr>
            <w:tcW w:w="859" w:type="pct"/>
            <w:noWrap/>
          </w:tcPr>
          <w:p w14:paraId="7FF58E18">
            <w:pPr>
              <w:snapToGrid w:val="0"/>
              <w:jc w:val="center"/>
              <w:rPr>
                <w:rFonts w:hint="eastAsia" w:ascii="仿宋" w:hAnsi="仿宋" w:eastAsia="仿宋" w:cs="仿宋"/>
                <w:b w:val="0"/>
                <w:bCs w:val="0"/>
                <w:sz w:val="22"/>
                <w:szCs w:val="22"/>
                <w:highlight w:val="none"/>
              </w:rPr>
            </w:pPr>
          </w:p>
        </w:tc>
      </w:tr>
      <w:tr w14:paraId="5D4F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9" w:type="pct"/>
            <w:noWrap/>
            <w:vAlign w:val="center"/>
          </w:tcPr>
          <w:p w14:paraId="2F9A6982">
            <w:pPr>
              <w:snapToGrid w:val="0"/>
              <w:jc w:val="center"/>
              <w:rPr>
                <w:rFonts w:hint="eastAsia"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5</w:t>
            </w:r>
          </w:p>
        </w:tc>
        <w:tc>
          <w:tcPr>
            <w:tcW w:w="3033" w:type="pct"/>
            <w:gridSpan w:val="2"/>
            <w:noWrap/>
            <w:vAlign w:val="center"/>
          </w:tcPr>
          <w:p w14:paraId="64917DBE">
            <w:pPr>
              <w:keepNext w:val="0"/>
              <w:keepLines w:val="0"/>
              <w:suppressLineNumbers w:val="0"/>
              <w:adjustRightInd w:val="0"/>
              <w:snapToGrid w:val="0"/>
              <w:spacing w:before="0" w:beforeAutospacing="0" w:after="0" w:afterAutospacing="0"/>
              <w:ind w:left="0" w:leftChars="0" w:right="0" w:rightChars="0"/>
              <w:rPr>
                <w:rFonts w:hint="eastAsia" w:ascii="仿宋" w:hAnsi="仿宋" w:eastAsia="仿宋" w:cs="仿宋"/>
                <w:b w:val="0"/>
                <w:bCs w:val="0"/>
                <w:color w:val="000000"/>
                <w:sz w:val="22"/>
                <w:szCs w:val="22"/>
                <w:lang w:val="en-US" w:eastAsia="zh-CN"/>
              </w:rPr>
            </w:pPr>
            <w:bookmarkStart w:id="407" w:name="OLE_LINK17"/>
            <w:r>
              <w:rPr>
                <w:rFonts w:hint="eastAsia" w:ascii="仿宋" w:hAnsi="仿宋" w:eastAsia="仿宋" w:cs="仿宋"/>
                <w:b w:val="0"/>
                <w:bCs w:val="0"/>
                <w:color w:val="000000"/>
                <w:sz w:val="22"/>
                <w:szCs w:val="22"/>
                <w:lang w:val="en-US" w:eastAsia="zh-CN"/>
              </w:rPr>
              <w:t>具备</w:t>
            </w:r>
            <w:r>
              <w:rPr>
                <w:rFonts w:hint="eastAsia" w:ascii="仿宋" w:hAnsi="仿宋" w:eastAsia="仿宋" w:cs="仿宋"/>
                <w:b w:val="0"/>
                <w:bCs w:val="0"/>
                <w:color w:val="000000"/>
                <w:sz w:val="22"/>
                <w:szCs w:val="22"/>
              </w:rPr>
              <w:t>应急保障措施</w:t>
            </w:r>
            <w:r>
              <w:rPr>
                <w:rFonts w:hint="eastAsia" w:ascii="仿宋" w:hAnsi="仿宋" w:eastAsia="仿宋" w:cs="仿宋"/>
                <w:b w:val="0"/>
                <w:bCs w:val="0"/>
                <w:color w:val="000000"/>
                <w:sz w:val="22"/>
                <w:szCs w:val="22"/>
                <w:lang w:val="en-US" w:eastAsia="zh-CN"/>
              </w:rPr>
              <w:t>及响应机制的可行性进行综合评议。</w:t>
            </w:r>
          </w:p>
          <w:p w14:paraId="7F2D0563">
            <w:pPr>
              <w:keepNext w:val="0"/>
              <w:keepLines w:val="0"/>
              <w:numPr>
                <w:ilvl w:val="0"/>
                <w:numId w:val="5"/>
              </w:numPr>
              <w:suppressLineNumbers w:val="0"/>
              <w:adjustRightInd w:val="0"/>
              <w:snapToGrid w:val="0"/>
              <w:spacing w:before="0" w:beforeAutospacing="0" w:after="0" w:afterAutospacing="0"/>
              <w:ind w:left="0" w:leftChars="0" w:right="0" w:rightChars="0"/>
              <w:rPr>
                <w:rFonts w:hint="eastAsia" w:ascii="仿宋" w:hAnsi="仿宋" w:eastAsia="仿宋" w:cs="仿宋"/>
                <w:b w:val="0"/>
                <w:bCs w:val="0"/>
                <w:color w:val="000000"/>
                <w:sz w:val="22"/>
                <w:szCs w:val="22"/>
              </w:rPr>
            </w:pPr>
            <w:r>
              <w:rPr>
                <w:rFonts w:hint="eastAsia" w:ascii="仿宋" w:hAnsi="仿宋" w:eastAsia="仿宋" w:cs="仿宋"/>
                <w:b w:val="0"/>
                <w:bCs w:val="0"/>
                <w:color w:val="000000"/>
                <w:sz w:val="22"/>
                <w:szCs w:val="22"/>
              </w:rPr>
              <w:t>配备应急联络人员，系统平台发生故障无法正常运行时的服务保障措施到位、完善。</w:t>
            </w:r>
            <w:r>
              <w:rPr>
                <w:rFonts w:hint="eastAsia" w:ascii="仿宋" w:hAnsi="仿宋" w:eastAsia="仿宋" w:cs="仿宋"/>
                <w:b w:val="0"/>
                <w:bCs w:val="0"/>
                <w:color w:val="000000"/>
                <w:sz w:val="22"/>
                <w:szCs w:val="22"/>
                <w:lang w:val="en-US" w:eastAsia="zh-CN"/>
              </w:rPr>
              <w:t>（0-5分）</w:t>
            </w:r>
          </w:p>
          <w:p w14:paraId="3A69C5D9">
            <w:pPr>
              <w:keepNext w:val="0"/>
              <w:keepLines w:val="0"/>
              <w:numPr>
                <w:ilvl w:val="0"/>
                <w:numId w:val="5"/>
              </w:numPr>
              <w:suppressLineNumbers w:val="0"/>
              <w:adjustRightInd w:val="0"/>
              <w:snapToGrid w:val="0"/>
              <w:spacing w:before="0" w:beforeAutospacing="0" w:after="0" w:afterAutospacing="0"/>
              <w:ind w:left="0" w:leftChars="0" w:right="0" w:rightChars="0"/>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针对特殊加急的制作服务；（0-5分）</w:t>
            </w:r>
            <w:bookmarkEnd w:id="407"/>
          </w:p>
        </w:tc>
        <w:tc>
          <w:tcPr>
            <w:tcW w:w="454" w:type="pct"/>
            <w:noWrap/>
            <w:vAlign w:val="center"/>
          </w:tcPr>
          <w:p w14:paraId="4B48E3F0">
            <w:pPr>
              <w:snapToGrid w:val="0"/>
              <w:jc w:val="center"/>
              <w:rPr>
                <w:rFonts w:hint="eastAsia" w:ascii="仿宋" w:hAnsi="仿宋" w:eastAsia="仿宋" w:cs="仿宋"/>
                <w:b w:val="0"/>
                <w:bCs w:val="0"/>
                <w:sz w:val="22"/>
                <w:szCs w:val="22"/>
                <w:highlight w:val="none"/>
              </w:rPr>
            </w:pPr>
            <w:r>
              <w:rPr>
                <w:rFonts w:hint="eastAsia" w:ascii="仿宋" w:hAnsi="仿宋" w:eastAsia="仿宋" w:cs="仿宋"/>
                <w:b w:val="0"/>
                <w:bCs w:val="0"/>
                <w:sz w:val="22"/>
                <w:szCs w:val="22"/>
                <w:highlight w:val="none"/>
                <w:lang w:val="en-US" w:eastAsia="zh-CN"/>
              </w:rPr>
              <w:t>主观分</w:t>
            </w:r>
          </w:p>
        </w:tc>
        <w:tc>
          <w:tcPr>
            <w:tcW w:w="293" w:type="pct"/>
            <w:noWrap/>
            <w:vAlign w:val="center"/>
          </w:tcPr>
          <w:p w14:paraId="203B56DF">
            <w:pPr>
              <w:snapToGrid w:val="0"/>
              <w:jc w:val="center"/>
              <w:rPr>
                <w:rFonts w:hint="default"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10</w:t>
            </w:r>
          </w:p>
        </w:tc>
        <w:tc>
          <w:tcPr>
            <w:tcW w:w="859" w:type="pct"/>
            <w:noWrap/>
          </w:tcPr>
          <w:p w14:paraId="38D55DB6">
            <w:pPr>
              <w:snapToGrid w:val="0"/>
              <w:jc w:val="center"/>
              <w:rPr>
                <w:rFonts w:hint="eastAsia" w:ascii="仿宋" w:hAnsi="仿宋" w:eastAsia="仿宋" w:cs="仿宋"/>
                <w:b w:val="0"/>
                <w:bCs w:val="0"/>
                <w:sz w:val="22"/>
                <w:szCs w:val="22"/>
                <w:highlight w:val="none"/>
              </w:rPr>
            </w:pPr>
          </w:p>
        </w:tc>
      </w:tr>
      <w:tr w14:paraId="1866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9" w:type="pct"/>
            <w:noWrap/>
            <w:vAlign w:val="center"/>
          </w:tcPr>
          <w:p w14:paraId="6097B5B5">
            <w:pPr>
              <w:snapToGrid w:val="0"/>
              <w:jc w:val="center"/>
              <w:rPr>
                <w:rFonts w:hint="eastAsia"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6</w:t>
            </w:r>
          </w:p>
        </w:tc>
        <w:tc>
          <w:tcPr>
            <w:tcW w:w="3033" w:type="pct"/>
            <w:gridSpan w:val="2"/>
            <w:noWrap/>
            <w:vAlign w:val="center"/>
          </w:tcPr>
          <w:p w14:paraId="564824B9">
            <w:pPr>
              <w:keepNext w:val="0"/>
              <w:keepLines w:val="0"/>
              <w:suppressLineNumbers w:val="0"/>
              <w:adjustRightInd w:val="0"/>
              <w:snapToGrid w:val="0"/>
              <w:spacing w:before="0" w:beforeAutospacing="0" w:after="0" w:afterAutospacing="0"/>
              <w:ind w:left="0" w:leftChars="0" w:right="0" w:rightChars="0"/>
              <w:rPr>
                <w:rFonts w:hint="default" w:ascii="仿宋" w:hAnsi="仿宋" w:eastAsia="仿宋" w:cs="仿宋"/>
                <w:b w:val="0"/>
                <w:bCs w:val="0"/>
                <w:kern w:val="2"/>
                <w:sz w:val="22"/>
                <w:szCs w:val="22"/>
                <w:lang w:val="en-US" w:eastAsia="zh-CN" w:bidi="ar-SA"/>
              </w:rPr>
            </w:pPr>
            <w:r>
              <w:rPr>
                <w:rFonts w:hint="eastAsia" w:ascii="仿宋" w:hAnsi="仿宋" w:eastAsia="仿宋" w:cs="仿宋"/>
                <w:b w:val="0"/>
                <w:bCs w:val="0"/>
                <w:sz w:val="22"/>
                <w:szCs w:val="22"/>
                <w:lang w:val="en-US" w:eastAsia="zh-CN"/>
              </w:rPr>
              <w:t>供应商</w:t>
            </w:r>
            <w:r>
              <w:rPr>
                <w:rFonts w:hint="eastAsia" w:ascii="仿宋" w:hAnsi="仿宋" w:eastAsia="仿宋" w:cs="仿宋"/>
                <w:b w:val="0"/>
                <w:bCs w:val="0"/>
                <w:sz w:val="22"/>
                <w:szCs w:val="22"/>
                <w:lang w:eastAsia="zh-CN"/>
              </w:rPr>
              <w:t>与</w:t>
            </w:r>
            <w:r>
              <w:rPr>
                <w:rFonts w:hint="eastAsia" w:ascii="仿宋" w:hAnsi="仿宋" w:eastAsia="仿宋" w:cs="仿宋"/>
                <w:b w:val="0"/>
                <w:bCs w:val="0"/>
                <w:sz w:val="22"/>
                <w:szCs w:val="22"/>
                <w:lang w:val="en-US" w:eastAsia="zh-CN"/>
              </w:rPr>
              <w:t>国内大型综合性网站有业务联系，能够为创办宣传专栏提供便捷服务</w:t>
            </w:r>
            <w:r>
              <w:rPr>
                <w:rFonts w:hint="eastAsia" w:ascii="仿宋" w:hAnsi="仿宋" w:eastAsia="仿宋" w:cs="仿宋"/>
                <w:b w:val="0"/>
                <w:bCs w:val="0"/>
                <w:sz w:val="22"/>
                <w:szCs w:val="22"/>
              </w:rPr>
              <w:t>。</w:t>
            </w:r>
            <w:r>
              <w:rPr>
                <w:rFonts w:hint="eastAsia" w:ascii="仿宋" w:hAnsi="仿宋" w:eastAsia="仿宋" w:cs="仿宋"/>
                <w:b/>
                <w:bCs/>
                <w:sz w:val="22"/>
                <w:szCs w:val="22"/>
                <w:lang w:val="en-US" w:eastAsia="zh-CN"/>
              </w:rPr>
              <w:t>提供相应承诺函。</w:t>
            </w:r>
          </w:p>
        </w:tc>
        <w:tc>
          <w:tcPr>
            <w:tcW w:w="454" w:type="pct"/>
            <w:noWrap/>
            <w:vAlign w:val="center"/>
          </w:tcPr>
          <w:p w14:paraId="1E898055">
            <w:pPr>
              <w:snapToGrid w:val="0"/>
              <w:jc w:val="center"/>
              <w:rPr>
                <w:rFonts w:hint="eastAsia" w:ascii="仿宋" w:hAnsi="仿宋" w:eastAsia="仿宋" w:cs="仿宋"/>
                <w:b w:val="0"/>
                <w:bCs w:val="0"/>
                <w:sz w:val="22"/>
                <w:szCs w:val="22"/>
                <w:highlight w:val="none"/>
              </w:rPr>
            </w:pPr>
            <w:r>
              <w:rPr>
                <w:rFonts w:hint="eastAsia" w:ascii="仿宋" w:hAnsi="仿宋" w:eastAsia="仿宋" w:cs="仿宋"/>
                <w:b w:val="0"/>
                <w:bCs w:val="0"/>
                <w:sz w:val="22"/>
                <w:szCs w:val="22"/>
                <w:highlight w:val="none"/>
                <w:lang w:val="en-US" w:eastAsia="zh-CN"/>
              </w:rPr>
              <w:t>客观分</w:t>
            </w:r>
          </w:p>
        </w:tc>
        <w:tc>
          <w:tcPr>
            <w:tcW w:w="293" w:type="pct"/>
            <w:noWrap/>
            <w:vAlign w:val="center"/>
          </w:tcPr>
          <w:p w14:paraId="432B2FE2">
            <w:pPr>
              <w:snapToGrid w:val="0"/>
              <w:jc w:val="center"/>
              <w:rPr>
                <w:rFonts w:hint="eastAsia"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5</w:t>
            </w:r>
          </w:p>
        </w:tc>
        <w:tc>
          <w:tcPr>
            <w:tcW w:w="859" w:type="pct"/>
            <w:noWrap/>
          </w:tcPr>
          <w:p w14:paraId="34C329BD">
            <w:pPr>
              <w:snapToGrid w:val="0"/>
              <w:jc w:val="center"/>
              <w:rPr>
                <w:rFonts w:hint="eastAsia" w:ascii="仿宋" w:hAnsi="仿宋" w:eastAsia="仿宋" w:cs="仿宋"/>
                <w:b w:val="0"/>
                <w:bCs w:val="0"/>
                <w:sz w:val="22"/>
                <w:szCs w:val="22"/>
                <w:highlight w:val="none"/>
              </w:rPr>
            </w:pPr>
          </w:p>
        </w:tc>
      </w:tr>
      <w:tr w14:paraId="6A083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9" w:type="pct"/>
            <w:noWrap/>
            <w:vAlign w:val="center"/>
          </w:tcPr>
          <w:p w14:paraId="60DCBC6E">
            <w:pPr>
              <w:snapToGrid w:val="0"/>
              <w:jc w:val="center"/>
              <w:rPr>
                <w:rFonts w:hint="default"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7</w:t>
            </w:r>
          </w:p>
        </w:tc>
        <w:tc>
          <w:tcPr>
            <w:tcW w:w="3033" w:type="pct"/>
            <w:gridSpan w:val="2"/>
            <w:noWrap/>
            <w:vAlign w:val="center"/>
          </w:tcPr>
          <w:p w14:paraId="00FA8066">
            <w:pPr>
              <w:keepNext w:val="0"/>
              <w:keepLines w:val="0"/>
              <w:suppressLineNumbers w:val="0"/>
              <w:adjustRightInd w:val="0"/>
              <w:snapToGrid w:val="0"/>
              <w:spacing w:before="0" w:beforeAutospacing="0" w:after="0" w:afterAutospacing="0"/>
              <w:ind w:left="0" w:leftChars="0" w:right="0" w:rightChars="0"/>
              <w:rPr>
                <w:rFonts w:hint="default" w:ascii="仿宋" w:hAnsi="仿宋" w:eastAsia="仿宋" w:cs="仿宋"/>
                <w:b w:val="0"/>
                <w:bCs w:val="0"/>
                <w:sz w:val="22"/>
                <w:szCs w:val="22"/>
                <w:lang w:val="en-US" w:eastAsia="zh-CN"/>
              </w:rPr>
            </w:pPr>
            <w:bookmarkStart w:id="408" w:name="OLE_LINK18"/>
            <w:r>
              <w:rPr>
                <w:rFonts w:hint="eastAsia" w:ascii="仿宋" w:hAnsi="仿宋" w:eastAsia="仿宋" w:cs="仿宋"/>
                <w:b w:val="0"/>
                <w:bCs w:val="0"/>
                <w:sz w:val="22"/>
                <w:szCs w:val="22"/>
                <w:lang w:val="en-US" w:eastAsia="zh-CN"/>
              </w:rPr>
              <w:t>成品视频及音效的质量保证措施措施的合理性和可行性进行综合评议。</w:t>
            </w:r>
            <w:bookmarkEnd w:id="408"/>
            <w:bookmarkStart w:id="460" w:name="_GoBack"/>
            <w:bookmarkEnd w:id="460"/>
          </w:p>
        </w:tc>
        <w:tc>
          <w:tcPr>
            <w:tcW w:w="454" w:type="pct"/>
            <w:noWrap/>
            <w:vAlign w:val="center"/>
          </w:tcPr>
          <w:p w14:paraId="00825D5E">
            <w:pPr>
              <w:snapToGrid w:val="0"/>
              <w:jc w:val="center"/>
              <w:rPr>
                <w:rFonts w:hint="eastAsia"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主观分</w:t>
            </w:r>
          </w:p>
        </w:tc>
        <w:tc>
          <w:tcPr>
            <w:tcW w:w="293" w:type="pct"/>
            <w:noWrap/>
            <w:vAlign w:val="center"/>
          </w:tcPr>
          <w:p w14:paraId="23715BF0">
            <w:pPr>
              <w:snapToGrid w:val="0"/>
              <w:jc w:val="center"/>
              <w:rPr>
                <w:rFonts w:hint="default"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5</w:t>
            </w:r>
          </w:p>
        </w:tc>
        <w:tc>
          <w:tcPr>
            <w:tcW w:w="859" w:type="pct"/>
            <w:noWrap/>
          </w:tcPr>
          <w:p w14:paraId="2FF51037">
            <w:pPr>
              <w:snapToGrid w:val="0"/>
              <w:jc w:val="center"/>
              <w:rPr>
                <w:rFonts w:hint="eastAsia" w:ascii="仿宋" w:hAnsi="仿宋" w:eastAsia="仿宋" w:cs="仿宋"/>
                <w:b w:val="0"/>
                <w:bCs w:val="0"/>
                <w:sz w:val="22"/>
                <w:szCs w:val="22"/>
                <w:highlight w:val="none"/>
              </w:rPr>
            </w:pPr>
          </w:p>
        </w:tc>
      </w:tr>
      <w:tr w14:paraId="303E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9" w:type="pct"/>
            <w:noWrap/>
            <w:vAlign w:val="center"/>
          </w:tcPr>
          <w:p w14:paraId="492EF78C">
            <w:pPr>
              <w:snapToGrid w:val="0"/>
              <w:jc w:val="center"/>
              <w:rPr>
                <w:rFonts w:hint="default"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8</w:t>
            </w:r>
          </w:p>
        </w:tc>
        <w:tc>
          <w:tcPr>
            <w:tcW w:w="3033" w:type="pct"/>
            <w:gridSpan w:val="2"/>
            <w:noWrap/>
            <w:vAlign w:val="center"/>
          </w:tcPr>
          <w:p w14:paraId="29F2516C">
            <w:pPr>
              <w:keepNext w:val="0"/>
              <w:keepLines w:val="0"/>
              <w:suppressLineNumbers w:val="0"/>
              <w:adjustRightInd w:val="0"/>
              <w:snapToGrid w:val="0"/>
              <w:spacing w:before="0" w:beforeAutospacing="0" w:after="0" w:afterAutospacing="0"/>
              <w:ind w:left="0" w:leftChars="0" w:right="0" w:rightChars="0"/>
              <w:rPr>
                <w:rFonts w:hint="default" w:ascii="仿宋" w:hAnsi="仿宋" w:eastAsia="仿宋" w:cs="仿宋"/>
                <w:b w:val="0"/>
                <w:bCs w:val="0"/>
                <w:sz w:val="22"/>
                <w:szCs w:val="22"/>
                <w:lang w:val="en-US" w:eastAsia="zh-CN"/>
              </w:rPr>
            </w:pPr>
            <w:bookmarkStart w:id="409" w:name="OLE_LINK19"/>
            <w:r>
              <w:rPr>
                <w:rFonts w:hint="eastAsia" w:ascii="仿宋" w:hAnsi="仿宋" w:eastAsia="仿宋" w:cs="仿宋"/>
                <w:b w:val="0"/>
                <w:bCs w:val="0"/>
                <w:sz w:val="22"/>
                <w:szCs w:val="22"/>
                <w:lang w:val="en-US" w:eastAsia="zh-CN"/>
              </w:rPr>
              <w:t>保密措施（4分）及视频管理审核机制（3分）的科学性进行综合评议。</w:t>
            </w:r>
            <w:bookmarkEnd w:id="409"/>
          </w:p>
        </w:tc>
        <w:tc>
          <w:tcPr>
            <w:tcW w:w="454" w:type="pct"/>
            <w:noWrap/>
            <w:vAlign w:val="center"/>
          </w:tcPr>
          <w:p w14:paraId="013B7A3F">
            <w:pPr>
              <w:snapToGrid w:val="0"/>
              <w:jc w:val="center"/>
              <w:rPr>
                <w:rFonts w:hint="eastAsia"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主观分</w:t>
            </w:r>
          </w:p>
        </w:tc>
        <w:tc>
          <w:tcPr>
            <w:tcW w:w="293" w:type="pct"/>
            <w:noWrap/>
            <w:vAlign w:val="center"/>
          </w:tcPr>
          <w:p w14:paraId="7B4426E2">
            <w:pPr>
              <w:snapToGrid w:val="0"/>
              <w:jc w:val="center"/>
              <w:rPr>
                <w:rFonts w:hint="default"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7</w:t>
            </w:r>
          </w:p>
        </w:tc>
        <w:tc>
          <w:tcPr>
            <w:tcW w:w="859" w:type="pct"/>
            <w:noWrap/>
          </w:tcPr>
          <w:p w14:paraId="4DFF11CB">
            <w:pPr>
              <w:snapToGrid w:val="0"/>
              <w:jc w:val="center"/>
              <w:rPr>
                <w:rFonts w:hint="eastAsia" w:ascii="仿宋" w:hAnsi="仿宋" w:eastAsia="仿宋" w:cs="仿宋"/>
                <w:b w:val="0"/>
                <w:bCs w:val="0"/>
                <w:sz w:val="22"/>
                <w:szCs w:val="22"/>
                <w:highlight w:val="none"/>
              </w:rPr>
            </w:pPr>
          </w:p>
        </w:tc>
      </w:tr>
      <w:tr w14:paraId="3E03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9" w:type="pct"/>
            <w:noWrap/>
            <w:vAlign w:val="center"/>
          </w:tcPr>
          <w:p w14:paraId="48274A89">
            <w:pPr>
              <w:snapToGrid w:val="0"/>
              <w:jc w:val="center"/>
              <w:rPr>
                <w:rFonts w:hint="default"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9</w:t>
            </w:r>
          </w:p>
        </w:tc>
        <w:tc>
          <w:tcPr>
            <w:tcW w:w="3033" w:type="pct"/>
            <w:gridSpan w:val="2"/>
            <w:noWrap/>
            <w:vAlign w:val="center"/>
          </w:tcPr>
          <w:p w14:paraId="22350223">
            <w:pPr>
              <w:keepNext w:val="0"/>
              <w:keepLines w:val="0"/>
              <w:suppressLineNumbers w:val="0"/>
              <w:adjustRightInd w:val="0"/>
              <w:snapToGrid w:val="0"/>
              <w:spacing w:before="0" w:beforeAutospacing="0" w:after="0" w:afterAutospacing="0"/>
              <w:ind w:left="0" w:leftChars="0" w:right="0" w:rightChars="0"/>
              <w:rPr>
                <w:rFonts w:hint="default" w:ascii="仿宋" w:hAnsi="仿宋" w:eastAsia="仿宋" w:cs="仿宋"/>
                <w:b w:val="0"/>
                <w:bCs w:val="0"/>
                <w:sz w:val="22"/>
                <w:szCs w:val="22"/>
                <w:lang w:val="en-US" w:eastAsia="zh-CN"/>
              </w:rPr>
            </w:pPr>
            <w:bookmarkStart w:id="410" w:name="OLE_LINK20"/>
            <w:r>
              <w:rPr>
                <w:rFonts w:hint="eastAsia" w:ascii="仿宋" w:hAnsi="仿宋" w:eastAsia="仿宋" w:cs="仿宋"/>
                <w:b w:val="0"/>
                <w:bCs w:val="0"/>
                <w:sz w:val="22"/>
                <w:szCs w:val="22"/>
                <w:lang w:val="en-US" w:eastAsia="zh-CN"/>
              </w:rPr>
              <w:t>供应商制作视频拟投入器材设备情况的合理性和全面性进行综合评议。</w:t>
            </w:r>
            <w:bookmarkEnd w:id="410"/>
          </w:p>
        </w:tc>
        <w:tc>
          <w:tcPr>
            <w:tcW w:w="454" w:type="pct"/>
            <w:noWrap/>
            <w:vAlign w:val="center"/>
          </w:tcPr>
          <w:p w14:paraId="539FB051">
            <w:pPr>
              <w:snapToGrid w:val="0"/>
              <w:jc w:val="center"/>
              <w:rPr>
                <w:rFonts w:hint="eastAsia"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主观分</w:t>
            </w:r>
          </w:p>
        </w:tc>
        <w:tc>
          <w:tcPr>
            <w:tcW w:w="293" w:type="pct"/>
            <w:noWrap/>
            <w:vAlign w:val="center"/>
          </w:tcPr>
          <w:p w14:paraId="7740C484">
            <w:pPr>
              <w:snapToGrid w:val="0"/>
              <w:jc w:val="center"/>
              <w:rPr>
                <w:rFonts w:hint="default"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5</w:t>
            </w:r>
          </w:p>
        </w:tc>
        <w:tc>
          <w:tcPr>
            <w:tcW w:w="859" w:type="pct"/>
            <w:noWrap/>
          </w:tcPr>
          <w:p w14:paraId="55383F0A">
            <w:pPr>
              <w:snapToGrid w:val="0"/>
              <w:jc w:val="center"/>
              <w:rPr>
                <w:rFonts w:hint="eastAsia" w:ascii="仿宋" w:hAnsi="仿宋" w:eastAsia="仿宋" w:cs="仿宋"/>
                <w:b w:val="0"/>
                <w:bCs w:val="0"/>
                <w:sz w:val="22"/>
                <w:szCs w:val="22"/>
                <w:highlight w:val="none"/>
              </w:rPr>
            </w:pPr>
          </w:p>
        </w:tc>
      </w:tr>
      <w:tr w14:paraId="6A01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9" w:type="pct"/>
            <w:noWrap/>
            <w:vAlign w:val="center"/>
          </w:tcPr>
          <w:p w14:paraId="77A993F5">
            <w:pPr>
              <w:snapToGrid w:val="0"/>
              <w:jc w:val="center"/>
              <w:rPr>
                <w:rFonts w:hint="eastAsia" w:ascii="仿宋" w:hAnsi="仿宋" w:eastAsia="仿宋" w:cs="仿宋"/>
                <w:b w:val="0"/>
                <w:bCs w:val="0"/>
                <w:sz w:val="22"/>
                <w:szCs w:val="22"/>
                <w:highlight w:val="none"/>
              </w:rPr>
            </w:pPr>
            <w:r>
              <w:rPr>
                <w:rFonts w:hint="eastAsia" w:ascii="仿宋" w:hAnsi="仿宋" w:eastAsia="仿宋" w:cs="仿宋"/>
                <w:b w:val="0"/>
                <w:bCs w:val="0"/>
                <w:sz w:val="22"/>
                <w:szCs w:val="22"/>
                <w:highlight w:val="none"/>
              </w:rPr>
              <w:t>二</w:t>
            </w:r>
          </w:p>
        </w:tc>
        <w:tc>
          <w:tcPr>
            <w:tcW w:w="705" w:type="pct"/>
            <w:noWrap/>
            <w:vAlign w:val="center"/>
          </w:tcPr>
          <w:p w14:paraId="5FD9485E">
            <w:pPr>
              <w:snapToGrid w:val="0"/>
              <w:jc w:val="center"/>
              <w:rPr>
                <w:rFonts w:hint="default"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zh-CN"/>
              </w:rPr>
              <w:t>投标人</w:t>
            </w:r>
            <w:r>
              <w:rPr>
                <w:rFonts w:hint="eastAsia" w:ascii="仿宋" w:hAnsi="仿宋" w:eastAsia="仿宋" w:cs="仿宋"/>
                <w:b w:val="0"/>
                <w:bCs w:val="0"/>
                <w:sz w:val="22"/>
                <w:szCs w:val="22"/>
                <w:highlight w:val="none"/>
                <w:lang w:val="en-US" w:eastAsia="zh-CN"/>
              </w:rPr>
              <w:t>的认证证书（3分）</w:t>
            </w:r>
          </w:p>
        </w:tc>
        <w:tc>
          <w:tcPr>
            <w:tcW w:w="2328" w:type="pct"/>
            <w:noWrap/>
            <w:vAlign w:val="center"/>
          </w:tcPr>
          <w:p w14:paraId="7F6ADBF6">
            <w:pPr>
              <w:keepNext w:val="0"/>
              <w:keepLines w:val="0"/>
              <w:suppressLineNumbers w:val="0"/>
              <w:adjustRightInd w:val="0"/>
              <w:snapToGrid w:val="0"/>
              <w:spacing w:before="0" w:beforeAutospacing="0" w:after="0" w:afterAutospacing="0"/>
              <w:ind w:left="0" w:leftChars="0" w:right="0" w:rightChars="0"/>
              <w:rPr>
                <w:rFonts w:hint="eastAsia" w:ascii="仿宋" w:hAnsi="仿宋" w:eastAsia="仿宋" w:cs="仿宋"/>
                <w:b w:val="0"/>
                <w:bCs w:val="0"/>
                <w:sz w:val="22"/>
                <w:szCs w:val="22"/>
                <w:highlight w:val="none"/>
              </w:rPr>
            </w:pPr>
            <w:bookmarkStart w:id="411" w:name="OLE_LINK21"/>
            <w:r>
              <w:rPr>
                <w:rFonts w:hint="eastAsia" w:ascii="仿宋" w:hAnsi="仿宋" w:eastAsia="仿宋" w:cs="仿宋"/>
                <w:b w:val="0"/>
                <w:bCs w:val="0"/>
                <w:spacing w:val="1"/>
                <w:sz w:val="22"/>
                <w:szCs w:val="22"/>
                <w:lang w:val="en-US" w:eastAsia="zh-CN"/>
              </w:rPr>
              <w:t>投标人</w:t>
            </w:r>
            <w:r>
              <w:rPr>
                <w:rFonts w:hint="eastAsia" w:ascii="仿宋" w:hAnsi="仿宋" w:eastAsia="仿宋" w:cs="仿宋"/>
                <w:b w:val="0"/>
                <w:bCs w:val="0"/>
                <w:spacing w:val="1"/>
                <w:sz w:val="22"/>
                <w:szCs w:val="22"/>
              </w:rPr>
              <w:t>具有</w:t>
            </w:r>
            <w:r>
              <w:rPr>
                <w:rFonts w:hint="eastAsia" w:ascii="仿宋" w:hAnsi="仿宋" w:eastAsia="仿宋" w:cs="仿宋"/>
                <w:b w:val="0"/>
                <w:bCs w:val="0"/>
                <w:sz w:val="22"/>
                <w:szCs w:val="22"/>
              </w:rPr>
              <w:t>质量体系认证、环境体系认证、职业健康体系认证情况，每通过一个认证且在有效期内的得1分，</w:t>
            </w:r>
            <w:r>
              <w:rPr>
                <w:rFonts w:hint="eastAsia" w:ascii="仿宋" w:hAnsi="仿宋" w:eastAsia="仿宋" w:cs="仿宋"/>
                <w:b w:val="0"/>
                <w:bCs w:val="0"/>
                <w:snapToGrid w:val="0"/>
                <w:kern w:val="0"/>
                <w:sz w:val="22"/>
                <w:szCs w:val="22"/>
              </w:rPr>
              <w:t>本项最高得3分</w:t>
            </w:r>
            <w:r>
              <w:rPr>
                <w:rFonts w:hint="eastAsia" w:ascii="仿宋" w:hAnsi="仿宋" w:eastAsia="仿宋" w:cs="仿宋"/>
                <w:b w:val="0"/>
                <w:bCs w:val="0"/>
                <w:sz w:val="22"/>
                <w:szCs w:val="22"/>
              </w:rPr>
              <w:t>。（注：提供有效的认证证书）</w:t>
            </w:r>
            <w:bookmarkEnd w:id="411"/>
          </w:p>
        </w:tc>
        <w:tc>
          <w:tcPr>
            <w:tcW w:w="454" w:type="pct"/>
            <w:noWrap/>
            <w:vAlign w:val="center"/>
          </w:tcPr>
          <w:p w14:paraId="208FCCF5">
            <w:pPr>
              <w:snapToGrid w:val="0"/>
              <w:jc w:val="center"/>
              <w:rPr>
                <w:rFonts w:hint="eastAsia" w:ascii="仿宋" w:hAnsi="仿宋" w:eastAsia="仿宋" w:cs="仿宋"/>
                <w:b w:val="0"/>
                <w:bCs w:val="0"/>
                <w:sz w:val="22"/>
                <w:szCs w:val="22"/>
                <w:highlight w:val="none"/>
              </w:rPr>
            </w:pPr>
            <w:r>
              <w:rPr>
                <w:rFonts w:hint="eastAsia" w:ascii="仿宋" w:hAnsi="仿宋" w:eastAsia="仿宋" w:cs="仿宋"/>
                <w:b w:val="0"/>
                <w:bCs w:val="0"/>
                <w:sz w:val="22"/>
                <w:szCs w:val="22"/>
                <w:highlight w:val="none"/>
              </w:rPr>
              <w:t>客观分</w:t>
            </w:r>
          </w:p>
        </w:tc>
        <w:tc>
          <w:tcPr>
            <w:tcW w:w="293" w:type="pct"/>
            <w:noWrap/>
            <w:vAlign w:val="center"/>
          </w:tcPr>
          <w:p w14:paraId="1B0630B0">
            <w:pPr>
              <w:snapToGrid w:val="0"/>
              <w:jc w:val="center"/>
              <w:rPr>
                <w:rFonts w:hint="eastAsia" w:ascii="仿宋" w:hAnsi="仿宋" w:eastAsia="仿宋" w:cs="仿宋"/>
                <w:b w:val="0"/>
                <w:bCs w:val="0"/>
                <w:sz w:val="22"/>
                <w:szCs w:val="22"/>
                <w:highlight w:val="none"/>
                <w:lang w:eastAsia="zh-CN"/>
              </w:rPr>
            </w:pPr>
            <w:r>
              <w:rPr>
                <w:rFonts w:hint="eastAsia" w:ascii="仿宋" w:hAnsi="仿宋" w:eastAsia="仿宋" w:cs="仿宋"/>
                <w:b w:val="0"/>
                <w:bCs w:val="0"/>
                <w:sz w:val="22"/>
                <w:szCs w:val="22"/>
                <w:highlight w:val="none"/>
                <w:lang w:val="en-US" w:eastAsia="zh-CN"/>
              </w:rPr>
              <w:t>3</w:t>
            </w:r>
          </w:p>
        </w:tc>
        <w:tc>
          <w:tcPr>
            <w:tcW w:w="859" w:type="pct"/>
            <w:noWrap/>
          </w:tcPr>
          <w:p w14:paraId="093540BF">
            <w:pPr>
              <w:snapToGrid w:val="0"/>
              <w:jc w:val="center"/>
              <w:rPr>
                <w:rFonts w:hint="eastAsia" w:ascii="仿宋" w:hAnsi="仿宋" w:eastAsia="仿宋" w:cs="仿宋"/>
                <w:b w:val="0"/>
                <w:bCs w:val="0"/>
                <w:sz w:val="22"/>
                <w:szCs w:val="22"/>
                <w:highlight w:val="none"/>
              </w:rPr>
            </w:pPr>
          </w:p>
        </w:tc>
      </w:tr>
      <w:tr w14:paraId="6F65F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9" w:type="pct"/>
            <w:noWrap/>
            <w:vAlign w:val="center"/>
          </w:tcPr>
          <w:p w14:paraId="0C381083">
            <w:pPr>
              <w:snapToGrid w:val="0"/>
              <w:jc w:val="center"/>
              <w:rPr>
                <w:rFonts w:hint="default"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三</w:t>
            </w:r>
          </w:p>
        </w:tc>
        <w:tc>
          <w:tcPr>
            <w:tcW w:w="705" w:type="pct"/>
            <w:noWrap/>
            <w:vAlign w:val="center"/>
          </w:tcPr>
          <w:p w14:paraId="38DA8DCC">
            <w:pPr>
              <w:snapToGrid w:val="0"/>
              <w:jc w:val="center"/>
              <w:rPr>
                <w:rFonts w:hint="eastAsia" w:ascii="仿宋" w:hAnsi="仿宋" w:eastAsia="仿宋" w:cs="仿宋"/>
                <w:b w:val="0"/>
                <w:bCs w:val="0"/>
                <w:sz w:val="22"/>
                <w:szCs w:val="22"/>
                <w:highlight w:val="none"/>
                <w:lang w:val="zh-CN"/>
              </w:rPr>
            </w:pPr>
            <w:r>
              <w:rPr>
                <w:rFonts w:hint="eastAsia" w:ascii="仿宋" w:hAnsi="仿宋" w:eastAsia="仿宋" w:cs="仿宋"/>
                <w:b w:val="0"/>
                <w:bCs w:val="0"/>
                <w:sz w:val="22"/>
                <w:szCs w:val="22"/>
                <w:highlight w:val="none"/>
                <w:lang w:val="zh-CN"/>
              </w:rPr>
              <w:t>投标人的业绩情况</w:t>
            </w:r>
          </w:p>
          <w:p w14:paraId="0A8E7502">
            <w:pPr>
              <w:snapToGrid w:val="0"/>
              <w:jc w:val="center"/>
              <w:rPr>
                <w:rFonts w:hint="eastAsia" w:ascii="仿宋" w:hAnsi="仿宋" w:eastAsia="仿宋" w:cs="仿宋"/>
                <w:b w:val="0"/>
                <w:bCs w:val="0"/>
                <w:sz w:val="22"/>
                <w:szCs w:val="22"/>
                <w:highlight w:val="none"/>
                <w:lang w:val="zh-CN"/>
              </w:rPr>
            </w:pPr>
            <w:r>
              <w:rPr>
                <w:rFonts w:hint="eastAsia" w:ascii="仿宋" w:hAnsi="仿宋" w:eastAsia="仿宋" w:cs="仿宋"/>
                <w:b w:val="0"/>
                <w:bCs w:val="0"/>
                <w:sz w:val="22"/>
                <w:szCs w:val="22"/>
                <w:highlight w:val="none"/>
                <w:lang w:val="zh-CN"/>
              </w:rPr>
              <w:t>（</w:t>
            </w:r>
            <w:r>
              <w:rPr>
                <w:rFonts w:hint="eastAsia" w:ascii="仿宋" w:hAnsi="仿宋" w:eastAsia="仿宋" w:cs="仿宋"/>
                <w:b w:val="0"/>
                <w:bCs w:val="0"/>
                <w:sz w:val="22"/>
                <w:szCs w:val="22"/>
                <w:highlight w:val="none"/>
                <w:lang w:val="en-US" w:eastAsia="zh-CN"/>
              </w:rPr>
              <w:t>1</w:t>
            </w:r>
            <w:r>
              <w:rPr>
                <w:rFonts w:hint="eastAsia" w:ascii="仿宋" w:hAnsi="仿宋" w:eastAsia="仿宋" w:cs="仿宋"/>
                <w:b w:val="0"/>
                <w:bCs w:val="0"/>
                <w:sz w:val="22"/>
                <w:szCs w:val="22"/>
                <w:highlight w:val="none"/>
                <w:lang w:val="zh-CN"/>
              </w:rPr>
              <w:t>分）</w:t>
            </w:r>
          </w:p>
        </w:tc>
        <w:tc>
          <w:tcPr>
            <w:tcW w:w="2328" w:type="pct"/>
            <w:noWrap/>
            <w:vAlign w:val="center"/>
          </w:tcPr>
          <w:p w14:paraId="1C77F2B7">
            <w:pPr>
              <w:keepNext w:val="0"/>
              <w:keepLines w:val="0"/>
              <w:suppressLineNumbers w:val="0"/>
              <w:spacing w:before="0" w:beforeAutospacing="0" w:after="0" w:afterAutospacing="0"/>
              <w:ind w:left="0" w:right="0"/>
              <w:rPr>
                <w:rFonts w:hint="eastAsia" w:ascii="仿宋" w:hAnsi="仿宋" w:eastAsia="仿宋" w:cs="仿宋"/>
                <w:b w:val="0"/>
                <w:bCs w:val="0"/>
                <w:snapToGrid w:val="0"/>
                <w:kern w:val="0"/>
                <w:sz w:val="22"/>
                <w:szCs w:val="22"/>
              </w:rPr>
            </w:pPr>
            <w:bookmarkStart w:id="412" w:name="OLE_LINK11"/>
            <w:r>
              <w:rPr>
                <w:rFonts w:hint="eastAsia" w:ascii="仿宋" w:hAnsi="仿宋" w:eastAsia="仿宋" w:cs="仿宋"/>
                <w:b w:val="0"/>
                <w:bCs w:val="0"/>
                <w:snapToGrid w:val="0"/>
                <w:kern w:val="0"/>
                <w:sz w:val="22"/>
                <w:szCs w:val="22"/>
                <w:lang w:val="en-US" w:eastAsia="zh-CN"/>
              </w:rPr>
              <w:t>投标人</w:t>
            </w:r>
            <w:r>
              <w:rPr>
                <w:rFonts w:hint="eastAsia" w:ascii="仿宋" w:hAnsi="仿宋" w:eastAsia="仿宋" w:cs="仿宋"/>
                <w:b w:val="0"/>
                <w:bCs w:val="0"/>
                <w:snapToGrid w:val="0"/>
                <w:kern w:val="0"/>
                <w:sz w:val="22"/>
                <w:szCs w:val="22"/>
              </w:rPr>
              <w:t>自2018年1月1日（含）以来（以合同签订时间为准）运营的微信公众号有10万+以上阅读数新媒体作品</w:t>
            </w:r>
            <w:r>
              <w:rPr>
                <w:rFonts w:hint="eastAsia" w:ascii="仿宋" w:hAnsi="仿宋" w:eastAsia="仿宋" w:cs="仿宋"/>
                <w:b w:val="0"/>
                <w:bCs w:val="0"/>
                <w:snapToGrid w:val="0"/>
                <w:kern w:val="0"/>
                <w:sz w:val="22"/>
                <w:szCs w:val="22"/>
                <w:lang w:eastAsia="zh-CN"/>
              </w:rPr>
              <w:t>，</w:t>
            </w:r>
            <w:r>
              <w:rPr>
                <w:rFonts w:hint="eastAsia" w:ascii="仿宋" w:hAnsi="仿宋" w:eastAsia="仿宋" w:cs="仿宋"/>
                <w:b w:val="0"/>
                <w:bCs w:val="0"/>
                <w:snapToGrid w:val="0"/>
                <w:kern w:val="0"/>
                <w:sz w:val="22"/>
                <w:szCs w:val="22"/>
              </w:rPr>
              <w:t>每个作品得</w:t>
            </w:r>
            <w:r>
              <w:rPr>
                <w:rFonts w:hint="eastAsia" w:ascii="仿宋" w:hAnsi="仿宋" w:eastAsia="仿宋" w:cs="仿宋"/>
                <w:b w:val="0"/>
                <w:bCs w:val="0"/>
                <w:snapToGrid w:val="0"/>
                <w:kern w:val="0"/>
                <w:sz w:val="22"/>
                <w:szCs w:val="22"/>
                <w:lang w:val="en-US" w:eastAsia="zh-CN"/>
              </w:rPr>
              <w:t>0.5</w:t>
            </w:r>
            <w:r>
              <w:rPr>
                <w:rFonts w:hint="eastAsia" w:ascii="仿宋" w:hAnsi="仿宋" w:eastAsia="仿宋" w:cs="仿宋"/>
                <w:b w:val="0"/>
                <w:bCs w:val="0"/>
                <w:snapToGrid w:val="0"/>
                <w:kern w:val="0"/>
                <w:sz w:val="22"/>
                <w:szCs w:val="22"/>
              </w:rPr>
              <w:t>分，最高得</w:t>
            </w:r>
            <w:r>
              <w:rPr>
                <w:rFonts w:hint="eastAsia" w:ascii="仿宋" w:hAnsi="仿宋" w:eastAsia="仿宋" w:cs="仿宋"/>
                <w:b w:val="0"/>
                <w:bCs w:val="0"/>
                <w:snapToGrid w:val="0"/>
                <w:kern w:val="0"/>
                <w:sz w:val="22"/>
                <w:szCs w:val="22"/>
                <w:lang w:val="en-US" w:eastAsia="zh-CN"/>
              </w:rPr>
              <w:t>1</w:t>
            </w:r>
            <w:r>
              <w:rPr>
                <w:rFonts w:hint="eastAsia" w:ascii="仿宋" w:hAnsi="仿宋" w:eastAsia="仿宋" w:cs="仿宋"/>
                <w:b w:val="0"/>
                <w:bCs w:val="0"/>
                <w:snapToGrid w:val="0"/>
                <w:kern w:val="0"/>
                <w:sz w:val="22"/>
                <w:szCs w:val="22"/>
              </w:rPr>
              <w:t>分。</w:t>
            </w:r>
          </w:p>
          <w:p w14:paraId="4CE8DCE8">
            <w:pPr>
              <w:keepNext w:val="0"/>
              <w:keepLines w:val="0"/>
              <w:suppressLineNumbers w:val="0"/>
              <w:spacing w:before="0" w:beforeAutospacing="0" w:after="0" w:afterAutospacing="0"/>
              <w:ind w:left="0" w:right="0"/>
              <w:rPr>
                <w:rFonts w:hint="eastAsia" w:ascii="仿宋" w:hAnsi="仿宋" w:eastAsia="仿宋" w:cs="仿宋"/>
                <w:b w:val="0"/>
                <w:bCs w:val="0"/>
                <w:snapToGrid w:val="0"/>
                <w:kern w:val="0"/>
                <w:sz w:val="22"/>
                <w:szCs w:val="22"/>
              </w:rPr>
            </w:pPr>
            <w:r>
              <w:rPr>
                <w:rFonts w:hint="eastAsia" w:ascii="仿宋" w:hAnsi="仿宋" w:eastAsia="仿宋" w:cs="仿宋"/>
                <w:b w:val="0"/>
                <w:bCs w:val="0"/>
                <w:snapToGrid w:val="0"/>
                <w:kern w:val="0"/>
                <w:sz w:val="22"/>
                <w:szCs w:val="22"/>
              </w:rPr>
              <w:t>【证明材料：体现阅读量的新媒体作品截图；除本单位运维的新媒体外，代运营</w:t>
            </w:r>
            <w:r>
              <w:rPr>
                <w:rFonts w:hint="eastAsia" w:ascii="仿宋" w:hAnsi="仿宋" w:eastAsia="仿宋" w:cs="仿宋"/>
                <w:b w:val="0"/>
                <w:bCs w:val="0"/>
                <w:snapToGrid w:val="0"/>
                <w:kern w:val="0"/>
                <w:sz w:val="22"/>
                <w:szCs w:val="22"/>
                <w:lang w:val="en-US" w:eastAsia="zh-CN"/>
              </w:rPr>
              <w:t>的项目</w:t>
            </w:r>
            <w:r>
              <w:rPr>
                <w:rFonts w:hint="eastAsia" w:ascii="仿宋" w:hAnsi="仿宋" w:eastAsia="仿宋" w:cs="仿宋"/>
                <w:b w:val="0"/>
                <w:bCs w:val="0"/>
                <w:snapToGrid w:val="0"/>
                <w:kern w:val="0"/>
                <w:sz w:val="22"/>
                <w:szCs w:val="22"/>
              </w:rPr>
              <w:t>提供中标通知书或者合同】</w:t>
            </w:r>
            <w:bookmarkEnd w:id="412"/>
          </w:p>
        </w:tc>
        <w:tc>
          <w:tcPr>
            <w:tcW w:w="454" w:type="pct"/>
            <w:noWrap/>
            <w:vAlign w:val="center"/>
          </w:tcPr>
          <w:p w14:paraId="5799A9A1">
            <w:pPr>
              <w:snapToGrid w:val="0"/>
              <w:jc w:val="center"/>
              <w:rPr>
                <w:rFonts w:hint="eastAsia" w:ascii="仿宋" w:hAnsi="仿宋" w:eastAsia="仿宋" w:cs="仿宋"/>
                <w:b w:val="0"/>
                <w:bCs w:val="0"/>
                <w:sz w:val="22"/>
                <w:szCs w:val="22"/>
                <w:highlight w:val="none"/>
              </w:rPr>
            </w:pPr>
            <w:r>
              <w:rPr>
                <w:rFonts w:hint="eastAsia" w:ascii="仿宋" w:hAnsi="仿宋" w:eastAsia="仿宋" w:cs="仿宋"/>
                <w:b w:val="0"/>
                <w:bCs w:val="0"/>
                <w:sz w:val="22"/>
                <w:szCs w:val="22"/>
                <w:highlight w:val="none"/>
              </w:rPr>
              <w:t>客观分</w:t>
            </w:r>
          </w:p>
        </w:tc>
        <w:tc>
          <w:tcPr>
            <w:tcW w:w="293" w:type="pct"/>
            <w:noWrap/>
            <w:vAlign w:val="center"/>
          </w:tcPr>
          <w:p w14:paraId="2DBE43A4">
            <w:pPr>
              <w:snapToGrid w:val="0"/>
              <w:jc w:val="center"/>
              <w:rPr>
                <w:rFonts w:hint="eastAsia"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1</w:t>
            </w:r>
          </w:p>
        </w:tc>
        <w:tc>
          <w:tcPr>
            <w:tcW w:w="859" w:type="pct"/>
            <w:noWrap/>
          </w:tcPr>
          <w:p w14:paraId="2FF1F087">
            <w:pPr>
              <w:snapToGrid w:val="0"/>
              <w:jc w:val="center"/>
              <w:rPr>
                <w:rFonts w:hint="eastAsia" w:ascii="仿宋" w:hAnsi="仿宋" w:eastAsia="仿宋" w:cs="仿宋"/>
                <w:b w:val="0"/>
                <w:bCs w:val="0"/>
                <w:sz w:val="22"/>
                <w:szCs w:val="22"/>
                <w:highlight w:val="none"/>
              </w:rPr>
            </w:pPr>
          </w:p>
        </w:tc>
      </w:tr>
      <w:tr w14:paraId="7842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9" w:type="pct"/>
            <w:noWrap/>
            <w:vAlign w:val="center"/>
          </w:tcPr>
          <w:p w14:paraId="109EF8B8">
            <w:pPr>
              <w:snapToGrid w:val="0"/>
              <w:jc w:val="center"/>
              <w:rPr>
                <w:rFonts w:hint="eastAsia" w:ascii="仿宋" w:hAnsi="仿宋" w:eastAsia="仿宋" w:cs="仿宋"/>
                <w:b w:val="0"/>
                <w:bCs w:val="0"/>
                <w:sz w:val="22"/>
                <w:szCs w:val="22"/>
                <w:highlight w:val="none"/>
              </w:rPr>
            </w:pPr>
            <w:r>
              <w:rPr>
                <w:rFonts w:hint="eastAsia" w:ascii="仿宋" w:hAnsi="仿宋" w:eastAsia="仿宋" w:cs="仿宋"/>
                <w:b w:val="0"/>
                <w:bCs w:val="0"/>
                <w:sz w:val="22"/>
                <w:szCs w:val="22"/>
                <w:highlight w:val="none"/>
                <w:lang w:val="en-US" w:eastAsia="zh-CN"/>
              </w:rPr>
              <w:t>四</w:t>
            </w:r>
          </w:p>
        </w:tc>
        <w:tc>
          <w:tcPr>
            <w:tcW w:w="3033" w:type="pct"/>
            <w:gridSpan w:val="2"/>
            <w:noWrap/>
          </w:tcPr>
          <w:p w14:paraId="1F630C03">
            <w:pPr>
              <w:snapToGrid w:val="0"/>
              <w:rPr>
                <w:rFonts w:hint="eastAsia" w:ascii="仿宋" w:hAnsi="仿宋" w:eastAsia="仿宋" w:cs="仿宋"/>
                <w:b w:val="0"/>
                <w:bCs w:val="0"/>
                <w:sz w:val="22"/>
                <w:szCs w:val="22"/>
                <w:highlight w:val="none"/>
              </w:rPr>
            </w:pPr>
            <w:bookmarkStart w:id="413" w:name="_Toc94096625"/>
            <w:r>
              <w:rPr>
                <w:rFonts w:hint="eastAsia" w:ascii="仿宋" w:hAnsi="仿宋" w:eastAsia="仿宋" w:cs="仿宋"/>
                <w:b w:val="0"/>
                <w:bCs w:val="0"/>
                <w:sz w:val="22"/>
                <w:szCs w:val="22"/>
                <w:highlight w:val="none"/>
              </w:rPr>
              <w:t>有效投标报价的最低价作为评标基准价，其最低报价为满分；按［投标报价得分=（评标基准价/投标报价）*价格权重］的计算公式计算。</w:t>
            </w:r>
            <w:bookmarkEnd w:id="413"/>
          </w:p>
          <w:p w14:paraId="596211F7">
            <w:pPr>
              <w:snapToGrid w:val="0"/>
              <w:rPr>
                <w:rFonts w:hint="eastAsia" w:ascii="仿宋" w:hAnsi="仿宋" w:eastAsia="仿宋" w:cs="仿宋"/>
                <w:b w:val="0"/>
                <w:bCs w:val="0"/>
                <w:sz w:val="22"/>
                <w:szCs w:val="22"/>
                <w:highlight w:val="none"/>
              </w:rPr>
            </w:pPr>
            <w:r>
              <w:rPr>
                <w:rFonts w:hint="eastAsia" w:ascii="仿宋" w:hAnsi="仿宋" w:eastAsia="仿宋" w:cs="仿宋"/>
                <w:b w:val="0"/>
                <w:bCs w:val="0"/>
                <w:sz w:val="22"/>
                <w:szCs w:val="22"/>
                <w:highlight w:val="none"/>
              </w:rPr>
              <w:t>评标过程中，不得去掉报价中的最高报价和最低报价。</w:t>
            </w:r>
          </w:p>
        </w:tc>
        <w:tc>
          <w:tcPr>
            <w:tcW w:w="454" w:type="pct"/>
            <w:noWrap/>
            <w:vAlign w:val="center"/>
          </w:tcPr>
          <w:p w14:paraId="582B005C">
            <w:pPr>
              <w:snapToGrid w:val="0"/>
              <w:jc w:val="center"/>
              <w:rPr>
                <w:rFonts w:hint="eastAsia" w:ascii="仿宋" w:hAnsi="仿宋" w:eastAsia="仿宋" w:cs="仿宋"/>
                <w:b w:val="0"/>
                <w:bCs w:val="0"/>
                <w:sz w:val="22"/>
                <w:szCs w:val="22"/>
                <w:highlight w:val="none"/>
              </w:rPr>
            </w:pPr>
            <w:r>
              <w:rPr>
                <w:rFonts w:hint="eastAsia" w:ascii="仿宋" w:hAnsi="仿宋" w:eastAsia="仿宋" w:cs="仿宋"/>
                <w:b w:val="0"/>
                <w:bCs w:val="0"/>
                <w:sz w:val="22"/>
                <w:szCs w:val="22"/>
                <w:highlight w:val="none"/>
              </w:rPr>
              <w:t>/</w:t>
            </w:r>
          </w:p>
        </w:tc>
        <w:tc>
          <w:tcPr>
            <w:tcW w:w="293" w:type="pct"/>
            <w:noWrap/>
            <w:vAlign w:val="center"/>
          </w:tcPr>
          <w:p w14:paraId="0A9F3BF3">
            <w:pPr>
              <w:snapToGrid w:val="0"/>
              <w:jc w:val="center"/>
              <w:rPr>
                <w:rFonts w:hint="eastAsia"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15</w:t>
            </w:r>
          </w:p>
        </w:tc>
        <w:tc>
          <w:tcPr>
            <w:tcW w:w="859" w:type="pct"/>
            <w:noWrap/>
          </w:tcPr>
          <w:p w14:paraId="451AD8C8">
            <w:pPr>
              <w:snapToGrid w:val="0"/>
              <w:jc w:val="center"/>
              <w:rPr>
                <w:rFonts w:hint="eastAsia" w:ascii="仿宋" w:hAnsi="仿宋" w:eastAsia="仿宋" w:cs="仿宋"/>
                <w:b w:val="0"/>
                <w:bCs w:val="0"/>
                <w:sz w:val="22"/>
                <w:szCs w:val="22"/>
                <w:highlight w:val="none"/>
              </w:rPr>
            </w:pPr>
          </w:p>
        </w:tc>
      </w:tr>
    </w:tbl>
    <w:p w14:paraId="069C6A50">
      <w:pPr>
        <w:snapToGrid w:val="0"/>
        <w:spacing w:line="360" w:lineRule="auto"/>
        <w:rPr>
          <w:rFonts w:hint="eastAsia"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14:paraId="67FD8E41">
      <w:pPr>
        <w:rPr>
          <w:rFonts w:hint="eastAsia" w:ascii="仿宋" w:hAnsi="仿宋" w:eastAsia="仿宋" w:cs="仿宋"/>
          <w:b/>
          <w:sz w:val="28"/>
          <w:szCs w:val="28"/>
        </w:rPr>
      </w:pPr>
      <w:r>
        <w:rPr>
          <w:rFonts w:hint="eastAsia" w:ascii="仿宋" w:hAnsi="仿宋" w:eastAsia="仿宋" w:cs="仿宋"/>
          <w:b/>
          <w:sz w:val="32"/>
        </w:rPr>
        <w:t>一、评标方法</w:t>
      </w:r>
    </w:p>
    <w:p w14:paraId="7386698C">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6D0A2651">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14:paraId="1CD43DE3">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074F9456">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14:paraId="07B99726">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70C814CE">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06010EC1">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20BEA971">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14:paraId="7C14B540">
      <w:pPr>
        <w:pStyle w:val="130"/>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14:paraId="0B57D6BE">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3469ABF0">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4E93A3C0">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487B3797">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623E4C36">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7922E23">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38FB493A">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2989F85C">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337B738">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F66B06E">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50653F1">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30A7BE4">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A612632">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14:paraId="6AD7721E">
      <w:pPr>
        <w:pStyle w:val="130"/>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B2DEF18">
      <w:pPr>
        <w:pStyle w:val="24"/>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1DD1B707">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1F415699">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14:paraId="5A09FDA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14:paraId="6C2E3BC0">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14:paraId="456C571A">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0D04C00C">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632C7A95">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7D3664F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6989AF45">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16512CF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14:paraId="0D059318">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7E47B06F">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14:paraId="719C3AF5">
      <w:pPr>
        <w:pStyle w:val="3"/>
        <w:ind w:left="862" w:leftChars="205"/>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14:paraId="64F9FB83">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1523BF86">
      <w:pPr>
        <w:pStyle w:val="24"/>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4973C2F6">
      <w:pPr>
        <w:pStyle w:val="24"/>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14:paraId="4716CFE8">
      <w:pPr>
        <w:pStyle w:val="24"/>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14:paraId="7F4721CA">
      <w:pPr>
        <w:pStyle w:val="24"/>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14:paraId="4BC1832D">
      <w:pPr>
        <w:pStyle w:val="24"/>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14:paraId="42C7FAB0">
      <w:pPr>
        <w:pStyle w:val="24"/>
        <w:snapToGrid w:val="0"/>
        <w:spacing w:line="360" w:lineRule="auto"/>
        <w:rPr>
          <w:rFonts w:hint="eastAsia" w:ascii="仿宋" w:hAnsi="仿宋" w:eastAsia="仿宋" w:cs="仿宋"/>
        </w:rPr>
      </w:pPr>
      <w:r>
        <w:rPr>
          <w:rFonts w:hint="eastAsia" w:ascii="仿宋" w:hAnsi="仿宋" w:eastAsia="仿宋" w:cs="仿宋"/>
        </w:rPr>
        <w:t>废标后，采购代理机构应当将废标理由通知所有投标人。</w:t>
      </w:r>
    </w:p>
    <w:p w14:paraId="6CAD0431">
      <w:pPr>
        <w:pStyle w:val="24"/>
        <w:snapToGrid w:val="0"/>
        <w:spacing w:line="360" w:lineRule="auto"/>
        <w:ind w:firstLine="482"/>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51DF7A3">
      <w:pPr>
        <w:pStyle w:val="24"/>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44CCC486">
      <w:pPr>
        <w:pStyle w:val="24"/>
        <w:snapToGrid w:val="0"/>
        <w:spacing w:line="360" w:lineRule="auto"/>
        <w:rPr>
          <w:rFonts w:hint="eastAsia" w:ascii="仿宋" w:hAnsi="仿宋" w:eastAsia="仿宋" w:cs="仿宋"/>
        </w:rPr>
      </w:pPr>
      <w:r>
        <w:rPr>
          <w:rFonts w:hint="eastAsia" w:ascii="仿宋" w:hAnsi="仿宋" w:eastAsia="仿宋" w:cs="仿宋"/>
        </w:rPr>
        <w:t>7.1未确定中标供应商的，终止本次政府采购活动，重新开展政府采购活动。</w:t>
      </w:r>
    </w:p>
    <w:p w14:paraId="41F338DB">
      <w:pPr>
        <w:pStyle w:val="24"/>
        <w:snapToGrid w:val="0"/>
        <w:spacing w:line="360" w:lineRule="auto"/>
        <w:rPr>
          <w:rFonts w:hint="eastAsia"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14:paraId="4BD6E7BC">
      <w:pPr>
        <w:pStyle w:val="24"/>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14:paraId="14F2524D">
      <w:pPr>
        <w:pStyle w:val="24"/>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14:paraId="4CA9A7D0">
      <w:pPr>
        <w:pStyle w:val="24"/>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p w14:paraId="423A0C80">
      <w:pPr>
        <w:pStyle w:val="24"/>
        <w:snapToGrid w:val="0"/>
        <w:spacing w:line="360" w:lineRule="auto"/>
        <w:ind w:firstLine="0" w:firstLineChars="0"/>
        <w:rPr>
          <w:rFonts w:hint="eastAsia" w:ascii="仿宋" w:hAnsi="仿宋" w:eastAsia="仿宋" w:cs="仿宋"/>
        </w:rPr>
      </w:pPr>
    </w:p>
    <w:bookmarkEnd w:id="37"/>
    <w:p w14:paraId="498393C0">
      <w:pPr>
        <w:spacing w:line="360" w:lineRule="auto"/>
        <w:ind w:left="720" w:leftChars="343" w:firstLine="1084" w:firstLineChars="300"/>
        <w:outlineLvl w:val="0"/>
        <w:rPr>
          <w:rFonts w:hint="eastAsia" w:ascii="仿宋" w:hAnsi="仿宋" w:eastAsia="仿宋" w:cs="仿宋"/>
          <w:b/>
          <w:sz w:val="36"/>
          <w:szCs w:val="36"/>
        </w:rPr>
      </w:pPr>
      <w:bookmarkStart w:id="414" w:name="第五部分"/>
      <w:bookmarkStart w:id="415" w:name="_Toc86217003"/>
      <w:r>
        <w:rPr>
          <w:rFonts w:hint="eastAsia" w:ascii="仿宋" w:hAnsi="仿宋" w:eastAsia="仿宋" w:cs="仿宋"/>
          <w:b/>
          <w:sz w:val="36"/>
          <w:szCs w:val="36"/>
        </w:rPr>
        <w:t xml:space="preserve">  </w:t>
      </w:r>
    </w:p>
    <w:p w14:paraId="40CDC1FA">
      <w:pPr>
        <w:spacing w:line="360" w:lineRule="auto"/>
        <w:ind w:left="720" w:leftChars="343" w:firstLine="1084" w:firstLineChars="300"/>
        <w:outlineLvl w:val="0"/>
        <w:rPr>
          <w:rFonts w:hint="eastAsia" w:ascii="仿宋" w:hAnsi="仿宋" w:eastAsia="仿宋" w:cs="仿宋"/>
          <w:b/>
          <w:sz w:val="36"/>
          <w:szCs w:val="36"/>
        </w:rPr>
      </w:pPr>
    </w:p>
    <w:p w14:paraId="52CF45C8">
      <w:pPr>
        <w:widowControl/>
        <w:adjustRightInd/>
        <w:jc w:val="left"/>
        <w:rPr>
          <w:rFonts w:hint="eastAsia" w:ascii="仿宋" w:hAnsi="仿宋" w:eastAsia="仿宋" w:cs="仿宋"/>
          <w:b/>
          <w:sz w:val="36"/>
          <w:szCs w:val="36"/>
        </w:rPr>
      </w:pPr>
      <w:r>
        <w:rPr>
          <w:rFonts w:hint="eastAsia" w:ascii="仿宋" w:hAnsi="仿宋" w:eastAsia="仿宋" w:cs="仿宋"/>
          <w:b/>
          <w:sz w:val="36"/>
          <w:szCs w:val="36"/>
        </w:rPr>
        <w:br w:type="page"/>
      </w:r>
    </w:p>
    <w:p w14:paraId="16D769BE">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14:paraId="664CA54B">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331F0DE3">
      <w:pPr>
        <w:spacing w:line="480" w:lineRule="auto"/>
        <w:jc w:val="center"/>
        <w:rPr>
          <w:rFonts w:hint="eastAsia" w:ascii="仿宋" w:hAnsi="仿宋" w:eastAsia="仿宋" w:cs="仿宋"/>
          <w:b/>
          <w:sz w:val="24"/>
        </w:rPr>
      </w:pPr>
    </w:p>
    <w:p w14:paraId="6D45728E">
      <w:pPr>
        <w:spacing w:line="480" w:lineRule="auto"/>
        <w:jc w:val="center"/>
        <w:rPr>
          <w:rFonts w:hint="eastAsia" w:ascii="仿宋" w:hAnsi="仿宋" w:eastAsia="仿宋" w:cs="仿宋"/>
          <w:b/>
          <w:sz w:val="24"/>
        </w:rPr>
      </w:pPr>
    </w:p>
    <w:p w14:paraId="535A3D4A">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14:paraId="60BCEFDE">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（服务类）</w:t>
      </w:r>
    </w:p>
    <w:p w14:paraId="6F2B2F64">
      <w:pPr>
        <w:pStyle w:val="701"/>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1A6F7468">
      <w:pPr>
        <w:spacing w:before="120" w:line="22" w:lineRule="atLeast"/>
        <w:rPr>
          <w:rFonts w:hint="eastAsia" w:ascii="仿宋" w:hAnsi="仿宋" w:eastAsia="仿宋" w:cs="仿宋"/>
          <w:sz w:val="24"/>
        </w:rPr>
      </w:pPr>
    </w:p>
    <w:p w14:paraId="4E4FEE94">
      <w:pPr>
        <w:pStyle w:val="3"/>
        <w:rPr>
          <w:rFonts w:hint="eastAsia" w:ascii="仿宋" w:hAnsi="仿宋" w:eastAsia="仿宋" w:cs="仿宋"/>
        </w:rPr>
      </w:pPr>
    </w:p>
    <w:p w14:paraId="0EC71FD8">
      <w:pPr>
        <w:spacing w:before="120" w:line="22" w:lineRule="atLeast"/>
        <w:ind w:left="960"/>
        <w:rPr>
          <w:rFonts w:hint="eastAsia" w:ascii="仿宋" w:hAnsi="仿宋" w:eastAsia="仿宋" w:cs="仿宋"/>
          <w:sz w:val="24"/>
          <w:lang w:eastAsia="zh-CN"/>
        </w:rPr>
      </w:pPr>
      <w:r>
        <w:rPr>
          <w:rFonts w:hint="eastAsia" w:ascii="仿宋" w:hAnsi="仿宋" w:eastAsia="仿宋" w:cs="仿宋"/>
          <w:sz w:val="24"/>
        </w:rPr>
        <w:t>项目名称：</w:t>
      </w:r>
      <w:r>
        <w:rPr>
          <w:rFonts w:hint="eastAsia" w:ascii="仿宋" w:hAnsi="仿宋" w:eastAsia="仿宋" w:cs="仿宋"/>
          <w:sz w:val="24"/>
          <w:u w:val="single"/>
          <w:lang w:eastAsia="zh-CN"/>
        </w:rPr>
        <w:t>2024年“浙江戒毒”微信公众号托管及网络宣传专栏服务项目（重新招标）</w:t>
      </w:r>
    </w:p>
    <w:p w14:paraId="787B9CDA">
      <w:pPr>
        <w:rPr>
          <w:rFonts w:hint="eastAsia" w:ascii="仿宋" w:hAnsi="仿宋" w:eastAsia="仿宋" w:cs="仿宋"/>
          <w:sz w:val="24"/>
        </w:rPr>
      </w:pPr>
    </w:p>
    <w:p w14:paraId="1CE1FB16">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68385845">
      <w:pPr>
        <w:spacing w:before="120" w:line="22" w:lineRule="atLeast"/>
        <w:rPr>
          <w:rFonts w:hint="eastAsia" w:ascii="仿宋" w:hAnsi="仿宋" w:eastAsia="仿宋" w:cs="仿宋"/>
          <w:sz w:val="24"/>
        </w:rPr>
      </w:pPr>
    </w:p>
    <w:p w14:paraId="096D1F48">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68EBE8E0">
      <w:pPr>
        <w:spacing w:before="120" w:line="22" w:lineRule="atLeast"/>
        <w:rPr>
          <w:rFonts w:hint="eastAsia" w:ascii="仿宋" w:hAnsi="仿宋" w:eastAsia="仿宋" w:cs="仿宋"/>
          <w:sz w:val="24"/>
        </w:rPr>
      </w:pPr>
    </w:p>
    <w:p w14:paraId="27AB724D">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0717F05D">
      <w:pPr>
        <w:spacing w:before="120" w:line="22" w:lineRule="atLeast"/>
        <w:rPr>
          <w:rFonts w:hint="eastAsia" w:ascii="仿宋" w:hAnsi="仿宋" w:eastAsia="仿宋" w:cs="仿宋"/>
          <w:sz w:val="24"/>
        </w:rPr>
      </w:pPr>
    </w:p>
    <w:p w14:paraId="5B8C2634">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174D89A">
      <w:pPr>
        <w:widowControl/>
        <w:jc w:val="left"/>
        <w:rPr>
          <w:rFonts w:hint="eastAsia" w:ascii="仿宋" w:hAnsi="仿宋" w:eastAsia="仿宋" w:cs="仿宋"/>
          <w:kern w:val="0"/>
          <w:sz w:val="24"/>
        </w:rPr>
      </w:pPr>
    </w:p>
    <w:p w14:paraId="63571D07">
      <w:pPr>
        <w:widowControl/>
        <w:jc w:val="left"/>
        <w:rPr>
          <w:rFonts w:hint="eastAsia" w:ascii="仿宋" w:hAnsi="仿宋" w:eastAsia="仿宋" w:cs="仿宋"/>
          <w:kern w:val="0"/>
          <w:sz w:val="24"/>
        </w:rPr>
      </w:pPr>
    </w:p>
    <w:p w14:paraId="301AE58D">
      <w:pPr>
        <w:widowControl/>
        <w:jc w:val="left"/>
        <w:rPr>
          <w:rFonts w:hint="eastAsia" w:ascii="仿宋" w:hAnsi="仿宋" w:eastAsia="仿宋" w:cs="仿宋"/>
          <w:kern w:val="0"/>
          <w:sz w:val="24"/>
        </w:rPr>
      </w:pPr>
    </w:p>
    <w:p w14:paraId="607DFF0E">
      <w:pPr>
        <w:widowControl/>
        <w:jc w:val="left"/>
        <w:rPr>
          <w:rFonts w:hint="eastAsia" w:ascii="仿宋" w:hAnsi="仿宋" w:eastAsia="仿宋" w:cs="仿宋"/>
          <w:kern w:val="0"/>
          <w:sz w:val="24"/>
        </w:rPr>
      </w:pPr>
    </w:p>
    <w:p w14:paraId="018F43A7">
      <w:pPr>
        <w:widowControl/>
        <w:jc w:val="left"/>
        <w:rPr>
          <w:rFonts w:hint="eastAsia" w:ascii="仿宋" w:hAnsi="仿宋" w:eastAsia="仿宋" w:cs="仿宋"/>
          <w:kern w:val="0"/>
          <w:sz w:val="24"/>
        </w:rPr>
      </w:pPr>
    </w:p>
    <w:p w14:paraId="5586F206">
      <w:pPr>
        <w:widowControl/>
        <w:jc w:val="left"/>
        <w:rPr>
          <w:rFonts w:hint="eastAsia" w:ascii="仿宋" w:hAnsi="仿宋" w:eastAsia="仿宋" w:cs="仿宋"/>
          <w:kern w:val="0"/>
          <w:sz w:val="24"/>
        </w:rPr>
        <w:sectPr>
          <w:pgSz w:w="11907" w:h="16840"/>
          <w:pgMar w:top="1474" w:right="1814" w:bottom="1474" w:left="1814" w:header="851" w:footer="851" w:gutter="0"/>
          <w:cols w:space="720" w:num="1"/>
        </w:sectPr>
      </w:pPr>
    </w:p>
    <w:p w14:paraId="59895B60">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lang w:eastAsia="zh-CN"/>
        </w:rPr>
        <w:t>浙江省戒毒管理局</w:t>
      </w:r>
      <w:r>
        <w:rPr>
          <w:rFonts w:hint="eastAsia" w:ascii="仿宋" w:hAnsi="仿宋" w:eastAsia="仿宋" w:cs="仿宋"/>
          <w:sz w:val="24"/>
        </w:rPr>
        <w:t>以</w:t>
      </w:r>
      <w:r>
        <w:rPr>
          <w:rFonts w:hint="eastAsia" w:ascii="仿宋" w:hAnsi="仿宋" w:eastAsia="仿宋" w:cs="仿宋"/>
          <w:sz w:val="24"/>
          <w:u w:val="single"/>
        </w:rPr>
        <w:t>公开招标</w:t>
      </w:r>
      <w:r>
        <w:rPr>
          <w:rFonts w:hint="eastAsia" w:ascii="仿宋" w:hAnsi="仿宋" w:eastAsia="仿宋" w:cs="仿宋"/>
          <w:sz w:val="24"/>
        </w:rPr>
        <w:t>对</w:t>
      </w:r>
      <w:r>
        <w:rPr>
          <w:rFonts w:hint="eastAsia" w:ascii="仿宋" w:hAnsi="仿宋" w:eastAsia="仿宋" w:cs="仿宋"/>
          <w:sz w:val="24"/>
          <w:u w:val="single"/>
          <w:lang w:eastAsia="zh-CN"/>
        </w:rPr>
        <w:t>2024年“浙江戒毒”微信公众号托管及网络宣传专栏服务项目（重新招标）</w:t>
      </w:r>
      <w:r>
        <w:rPr>
          <w:rFonts w:hint="eastAsia" w:ascii="仿宋" w:hAnsi="仿宋" w:eastAsia="仿宋" w:cs="仿宋"/>
          <w:sz w:val="24"/>
        </w:rPr>
        <w:t>项目进行了采购。经</w:t>
      </w:r>
      <w:r>
        <w:rPr>
          <w:rFonts w:hint="eastAsia" w:ascii="仿宋" w:hAnsi="仿宋" w:eastAsia="仿宋" w:cs="仿宋"/>
          <w:sz w:val="24"/>
          <w:u w:val="single"/>
        </w:rPr>
        <w:t>（相关评定主体名称）</w:t>
      </w:r>
      <w:r>
        <w:rPr>
          <w:rFonts w:hint="eastAsia" w:ascii="仿宋" w:hAnsi="仿宋" w:eastAsia="仿宋" w:cs="仿宋"/>
          <w:sz w:val="24"/>
        </w:rPr>
        <w:t>评定，</w:t>
      </w:r>
      <w:r>
        <w:rPr>
          <w:rFonts w:hint="eastAsia" w:ascii="仿宋" w:hAnsi="仿宋" w:eastAsia="仿宋" w:cs="仿宋"/>
          <w:sz w:val="24"/>
          <w:u w:val="single"/>
        </w:rPr>
        <w:t>（中标或者成交供应商名称）</w:t>
      </w:r>
      <w:r>
        <w:rPr>
          <w:rFonts w:hint="eastAsia" w:ascii="仿宋" w:hAnsi="仿宋" w:eastAsia="仿宋" w:cs="仿宋"/>
          <w:sz w:val="24"/>
        </w:rPr>
        <w:t>为该项目中标或者成交供应商。现于中标或者成交通知书发出之日起10个工作日内，按照采购文件确定的事项签订本合同。</w:t>
      </w:r>
    </w:p>
    <w:p w14:paraId="70BFC5DA">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lang w:eastAsia="zh-CN"/>
        </w:rPr>
        <w:t>浙江省戒毒管理局</w:t>
      </w:r>
      <w:r>
        <w:rPr>
          <w:rFonts w:hint="eastAsia" w:ascii="仿宋" w:hAnsi="仿宋" w:eastAsia="仿宋" w:cs="仿宋"/>
          <w:sz w:val="24"/>
          <w:lang w:val="zh-CN"/>
        </w:rPr>
        <w:t>(以下简称：甲方)和</w:t>
      </w:r>
      <w:r>
        <w:rPr>
          <w:rFonts w:hint="eastAsia" w:ascii="仿宋" w:hAnsi="仿宋" w:eastAsia="仿宋" w:cs="仿宋"/>
          <w:sz w:val="24"/>
          <w:u w:val="single"/>
        </w:rPr>
        <w:t xml:space="preserve">（中或者成交标供应商名称）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0ECCC5FE">
      <w:pPr>
        <w:pageBreakBefore w:val="0"/>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sz w:val="24"/>
        </w:rPr>
      </w:pPr>
      <w:bookmarkStart w:id="416" w:name="_Toc19273"/>
      <w:bookmarkStart w:id="417" w:name="_Toc22967"/>
      <w:bookmarkStart w:id="418" w:name="_Toc20421"/>
      <w:bookmarkStart w:id="419" w:name="_Toc28855"/>
      <w:bookmarkStart w:id="420" w:name="_Toc15367"/>
      <w:r>
        <w:rPr>
          <w:rFonts w:hint="eastAsia" w:ascii="仿宋" w:hAnsi="仿宋" w:eastAsia="仿宋" w:cs="仿宋"/>
          <w:b/>
          <w:sz w:val="24"/>
        </w:rPr>
        <w:t>1.1 合同组成部分</w:t>
      </w:r>
      <w:bookmarkEnd w:id="416"/>
      <w:bookmarkEnd w:id="417"/>
      <w:bookmarkEnd w:id="418"/>
      <w:bookmarkEnd w:id="419"/>
      <w:bookmarkEnd w:id="420"/>
    </w:p>
    <w:p w14:paraId="64D0EBFD">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8C17D49">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1.1.1 本合同及其补充合同、变更协议；</w:t>
      </w:r>
    </w:p>
    <w:p w14:paraId="0B5A6DC3">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1.1.2 中标或者成交通知书；</w:t>
      </w:r>
    </w:p>
    <w:p w14:paraId="2ED09F2A">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1.1.3 投标或者响应文件（含澄清或者说明文件）；</w:t>
      </w:r>
    </w:p>
    <w:p w14:paraId="7117A680">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1.1.4 采购文件（含澄清或者修改文件）；</w:t>
      </w:r>
    </w:p>
    <w:p w14:paraId="59337A62">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1.1.5 其他相关采购文件。</w:t>
      </w:r>
    </w:p>
    <w:p w14:paraId="4F46EC8F">
      <w:pPr>
        <w:pageBreakBefore w:val="0"/>
        <w:kinsoku/>
        <w:wordWrap/>
        <w:overflowPunct/>
        <w:topLinePunct w:val="0"/>
        <w:autoSpaceDE/>
        <w:autoSpaceDN/>
        <w:bidi w:val="0"/>
        <w:snapToGrid/>
        <w:spacing w:line="360" w:lineRule="auto"/>
        <w:ind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1.1.6合同附件</w:t>
      </w:r>
    </w:p>
    <w:p w14:paraId="1599034D">
      <w:pPr>
        <w:pageBreakBefore w:val="0"/>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b/>
          <w:sz w:val="24"/>
        </w:rPr>
      </w:pPr>
      <w:bookmarkStart w:id="421" w:name="_Toc22185"/>
      <w:bookmarkStart w:id="422" w:name="_Toc18585"/>
      <w:bookmarkStart w:id="423" w:name="_Toc2918"/>
      <w:bookmarkStart w:id="424" w:name="_Toc6311"/>
      <w:bookmarkStart w:id="425" w:name="_Toc6773"/>
      <w:r>
        <w:rPr>
          <w:rFonts w:hint="eastAsia" w:ascii="仿宋" w:hAnsi="仿宋" w:eastAsia="仿宋" w:cs="仿宋"/>
          <w:b/>
          <w:sz w:val="24"/>
        </w:rPr>
        <w:t>1.2 标的</w:t>
      </w:r>
      <w:bookmarkEnd w:id="421"/>
      <w:bookmarkEnd w:id="422"/>
      <w:bookmarkEnd w:id="423"/>
      <w:bookmarkEnd w:id="424"/>
      <w:bookmarkEnd w:id="425"/>
    </w:p>
    <w:p w14:paraId="2C9BE499">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u w:val="single"/>
        </w:rPr>
      </w:pPr>
      <w:r>
        <w:rPr>
          <w:rFonts w:hint="eastAsia" w:ascii="仿宋" w:hAnsi="仿宋" w:eastAsia="仿宋" w:cs="仿宋"/>
          <w:sz w:val="24"/>
        </w:rPr>
        <w:t>1.2.1 服务内容：</w:t>
      </w:r>
      <w:r>
        <w:rPr>
          <w:rFonts w:hint="eastAsia" w:ascii="仿宋" w:hAnsi="仿宋" w:eastAsia="仿宋" w:cs="仿宋"/>
          <w:sz w:val="24"/>
          <w:u w:val="single"/>
          <w:lang w:eastAsia="zh-CN"/>
        </w:rPr>
        <w:t>微信公众号托管及网络宣传专栏服务，</w:t>
      </w:r>
      <w:r>
        <w:rPr>
          <w:rFonts w:hint="eastAsia" w:ascii="仿宋" w:hAnsi="仿宋" w:eastAsia="仿宋" w:cs="仿宋"/>
          <w:sz w:val="24"/>
          <w:u w:val="single"/>
          <w:lang w:val="en-US" w:eastAsia="zh-CN"/>
        </w:rPr>
        <w:t>具体详见投标响应文件及采购文件</w:t>
      </w:r>
      <w:r>
        <w:rPr>
          <w:rFonts w:hint="eastAsia" w:ascii="仿宋" w:hAnsi="仿宋" w:eastAsia="仿宋" w:cs="仿宋"/>
          <w:sz w:val="24"/>
          <w:highlight w:val="none"/>
          <w:u w:val="single"/>
        </w:rPr>
        <w:t>。</w:t>
      </w:r>
    </w:p>
    <w:p w14:paraId="5CF26523">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u w:val="single"/>
        </w:rPr>
      </w:pPr>
      <w:r>
        <w:rPr>
          <w:rFonts w:hint="eastAsia" w:ascii="仿宋" w:hAnsi="仿宋" w:eastAsia="仿宋" w:cs="仿宋"/>
          <w:sz w:val="24"/>
        </w:rPr>
        <w:t>1.2.2 服务标准：</w:t>
      </w:r>
      <w:r>
        <w:rPr>
          <w:rFonts w:hint="eastAsia" w:ascii="仿宋" w:hAnsi="仿宋" w:eastAsia="仿宋" w:cs="仿宋"/>
          <w:sz w:val="24"/>
          <w:u w:val="single"/>
        </w:rPr>
        <w:t>根据采购文件确定的技术指标或者服务要求确定验收指标和标准。未进行相应约定的，应当符合国家强制性规定、政策要求、安全标准、行业或企业有关标准等</w:t>
      </w:r>
      <w:r>
        <w:rPr>
          <w:rFonts w:hint="eastAsia" w:ascii="仿宋" w:hAnsi="仿宋" w:eastAsia="仿宋" w:cs="仿宋"/>
          <w:sz w:val="24"/>
        </w:rPr>
        <w:t>；</w:t>
      </w:r>
    </w:p>
    <w:p w14:paraId="688AA631">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u w:val="single"/>
        </w:rPr>
      </w:pPr>
      <w:r>
        <w:rPr>
          <w:rFonts w:hint="eastAsia" w:ascii="仿宋" w:hAnsi="仿宋" w:eastAsia="仿宋" w:cs="仿宋"/>
          <w:sz w:val="24"/>
        </w:rPr>
        <w:t>1.2.3 技术保障：</w:t>
      </w:r>
      <w:r>
        <w:rPr>
          <w:rFonts w:hint="eastAsia" w:ascii="仿宋" w:hAnsi="仿宋" w:eastAsia="仿宋" w:cs="仿宋"/>
          <w:sz w:val="24"/>
          <w:highlight w:val="none"/>
          <w:u w:val="single"/>
        </w:rPr>
        <w:t>根据采购文件确定的技术指标或者服务要求确定验收指标和标准。未进行相应约定的，应当符合国家强制性规定、政策要求、安全标准、行业或企业有关标准等。</w:t>
      </w:r>
    </w:p>
    <w:p w14:paraId="27A79BB4">
      <w:pPr>
        <w:pageBreakBefore w:val="0"/>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1.2.4 服务人员组成：</w:t>
      </w:r>
      <w:r>
        <w:rPr>
          <w:rFonts w:hint="eastAsia" w:ascii="仿宋" w:hAnsi="仿宋" w:eastAsia="仿宋" w:cs="仿宋"/>
          <w:sz w:val="24"/>
          <w:u w:val="single"/>
        </w:rPr>
        <w:t>详见附件</w:t>
      </w:r>
      <w:r>
        <w:rPr>
          <w:rFonts w:hint="eastAsia" w:ascii="仿宋" w:hAnsi="仿宋" w:eastAsia="仿宋" w:cs="仿宋"/>
          <w:sz w:val="24"/>
          <w:u w:val="single"/>
          <w:lang w:val="en-US" w:eastAsia="zh-CN"/>
        </w:rPr>
        <w:t>一</w:t>
      </w:r>
      <w:r>
        <w:rPr>
          <w:rFonts w:hint="eastAsia" w:ascii="仿宋" w:hAnsi="仿宋" w:eastAsia="仿宋" w:cs="仿宋"/>
          <w:sz w:val="24"/>
        </w:rPr>
        <w:t>；</w:t>
      </w:r>
    </w:p>
    <w:p w14:paraId="5E06430F">
      <w:pPr>
        <w:pageBreakBefore w:val="0"/>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b/>
          <w:sz w:val="24"/>
        </w:rPr>
      </w:pPr>
      <w:bookmarkStart w:id="426" w:name="_Toc21124"/>
      <w:bookmarkStart w:id="427" w:name="_Toc1386"/>
      <w:bookmarkStart w:id="428" w:name="_Toc4929"/>
      <w:bookmarkStart w:id="429" w:name="_Toc13918"/>
      <w:bookmarkStart w:id="430" w:name="_Toc5635"/>
      <w:r>
        <w:rPr>
          <w:rFonts w:hint="eastAsia" w:ascii="仿宋" w:hAnsi="仿宋" w:eastAsia="仿宋" w:cs="仿宋"/>
          <w:b/>
          <w:sz w:val="24"/>
        </w:rPr>
        <w:t>1.3 价款</w:t>
      </w:r>
      <w:bookmarkEnd w:id="426"/>
      <w:bookmarkEnd w:id="427"/>
      <w:bookmarkEnd w:id="428"/>
      <w:bookmarkEnd w:id="429"/>
      <w:bookmarkEnd w:id="430"/>
    </w:p>
    <w:p w14:paraId="0DA0F7AF">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1.3.1本合同总价（含税）为：￥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5FC50290">
      <w:pPr>
        <w:pStyle w:val="959"/>
        <w:pageBreakBefore w:val="0"/>
        <w:kinsoku/>
        <w:wordWrap/>
        <w:overflowPunct/>
        <w:topLinePunct w:val="0"/>
        <w:autoSpaceDE/>
        <w:autoSpaceDN/>
        <w:bidi w:val="0"/>
        <w:snapToGrid/>
        <w:spacing w:before="0" w:beforeAutospacing="0" w:after="0" w:afterAutospacing="0" w:line="360" w:lineRule="auto"/>
        <w:ind w:firstLine="482" w:firstLineChars="200"/>
        <w:textAlignment w:val="auto"/>
        <w:rPr>
          <w:rFonts w:hint="eastAsia" w:ascii="仿宋" w:hAnsi="仿宋" w:eastAsia="仿宋" w:cs="仿宋"/>
          <w:b/>
        </w:rPr>
      </w:pPr>
      <w:bookmarkStart w:id="431" w:name="_Toc1814"/>
      <w:bookmarkStart w:id="432" w:name="_Toc10340"/>
      <w:bookmarkStart w:id="433" w:name="_Toc22618"/>
      <w:bookmarkStart w:id="434" w:name="_Toc4760"/>
      <w:bookmarkStart w:id="435" w:name="_Toc31421"/>
      <w:bookmarkStart w:id="436" w:name="_Toc3625"/>
      <w:bookmarkStart w:id="437" w:name="_Toc11108"/>
      <w:bookmarkStart w:id="438" w:name="_Toc8772"/>
      <w:r>
        <w:rPr>
          <w:rFonts w:hint="eastAsia" w:ascii="仿宋" w:hAnsi="仿宋" w:eastAsia="仿宋" w:cs="仿宋"/>
          <w:b/>
        </w:rPr>
        <w:t>1.4履约保证金</w:t>
      </w:r>
    </w:p>
    <w:p w14:paraId="018BBF15">
      <w:pPr>
        <w:pStyle w:val="959"/>
        <w:pageBreakBefore w:val="0"/>
        <w:kinsoku/>
        <w:wordWrap/>
        <w:overflowPunct/>
        <w:topLinePunct w:val="0"/>
        <w:autoSpaceDE/>
        <w:autoSpaceDN/>
        <w:bidi w:val="0"/>
        <w:snapToGrid/>
        <w:spacing w:before="0" w:beforeAutospacing="0" w:after="0" w:afterAutospacing="0" w:line="360" w:lineRule="auto"/>
        <w:ind w:firstLine="480" w:firstLineChars="200"/>
        <w:textAlignment w:val="auto"/>
        <w:rPr>
          <w:rFonts w:hint="eastAsia" w:ascii="仿宋" w:hAnsi="仿宋" w:eastAsia="仿宋" w:cs="仿宋"/>
        </w:rPr>
      </w:pPr>
      <w:r>
        <w:rPr>
          <w:rFonts w:hint="eastAsia" w:ascii="仿宋" w:hAnsi="仿宋" w:eastAsia="仿宋" w:cs="仿宋"/>
        </w:rPr>
        <w:t>乙方</w:t>
      </w:r>
      <w:r>
        <w:rPr>
          <w:rFonts w:hint="eastAsia" w:ascii="仿宋" w:hAnsi="仿宋" w:eastAsia="仿宋" w:cs="仿宋"/>
          <w:u w:val="single"/>
        </w:rPr>
        <w:t>是</w:t>
      </w:r>
      <w:r>
        <w:rPr>
          <w:rFonts w:hint="eastAsia" w:ascii="仿宋" w:hAnsi="仿宋" w:eastAsia="仿宋" w:cs="仿宋"/>
        </w:rPr>
        <w:t>（是/否）需要支付履约保证金。若需要支付履约保证金的，则：</w:t>
      </w:r>
    </w:p>
    <w:p w14:paraId="0A1BA0F7">
      <w:pPr>
        <w:pageBreakBefore w:val="0"/>
        <w:kinsoku/>
        <w:wordWrap/>
        <w:overflowPunct/>
        <w:topLinePunct w:val="0"/>
        <w:autoSpaceDE/>
        <w:autoSpaceDN/>
        <w:bidi w:val="0"/>
        <w:snapToGrid/>
        <w:spacing w:line="360" w:lineRule="auto"/>
        <w:ind w:firstLine="480" w:firstLineChars="200"/>
        <w:textAlignment w:val="auto"/>
        <w:outlineLvl w:val="0"/>
        <w:rPr>
          <w:rFonts w:hint="eastAsia"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1  </w:t>
      </w:r>
      <w:r>
        <w:rPr>
          <w:rFonts w:hint="eastAsia" w:ascii="仿宋" w:hAnsi="仿宋" w:eastAsia="仿宋" w:cs="仿宋"/>
          <w:kern w:val="0"/>
          <w:sz w:val="24"/>
        </w:rPr>
        <w:t>%；</w:t>
      </w:r>
    </w:p>
    <w:p w14:paraId="7713516C">
      <w:pPr>
        <w:pageBreakBefore w:val="0"/>
        <w:kinsoku/>
        <w:wordWrap/>
        <w:overflowPunct/>
        <w:topLinePunct w:val="0"/>
        <w:autoSpaceDE/>
        <w:autoSpaceDN/>
        <w:bidi w:val="0"/>
        <w:snapToGrid/>
        <w:spacing w:line="360" w:lineRule="auto"/>
        <w:ind w:firstLine="480" w:firstLineChars="200"/>
        <w:textAlignment w:val="auto"/>
        <w:outlineLvl w:val="0"/>
        <w:rPr>
          <w:rFonts w:hint="eastAsia" w:ascii="仿宋" w:hAnsi="仿宋" w:eastAsia="仿宋" w:cs="仿宋"/>
          <w:kern w:val="0"/>
          <w:sz w:val="24"/>
        </w:rPr>
      </w:pPr>
      <w:r>
        <w:rPr>
          <w:rFonts w:hint="eastAsia" w:ascii="仿宋" w:hAnsi="仿宋" w:eastAsia="仿宋" w:cs="仿宋"/>
          <w:kern w:val="0"/>
          <w:sz w:val="24"/>
        </w:rPr>
        <w:t>1.4.2履约保证金支付方式</w:t>
      </w:r>
      <w:r>
        <w:rPr>
          <w:rFonts w:hint="eastAsia" w:ascii="仿宋" w:hAnsi="仿宋" w:eastAsia="仿宋" w:cs="仿宋"/>
          <w:kern w:val="0"/>
          <w:sz w:val="24"/>
          <w:lang w:eastAsia="zh-CN"/>
        </w:rPr>
        <w:t>：</w:t>
      </w:r>
      <w:r>
        <w:rPr>
          <w:rFonts w:hint="eastAsia" w:ascii="仿宋" w:hAnsi="仿宋" w:eastAsia="仿宋" w:cs="仿宋"/>
          <w:bCs/>
          <w:sz w:val="24"/>
          <w:u w:val="single"/>
        </w:rPr>
        <w:t>以支票、汇票、本票或者金融机构、担保机构出具的保函等非现金形式</w:t>
      </w:r>
      <w:r>
        <w:rPr>
          <w:rFonts w:hint="eastAsia" w:ascii="仿宋" w:hAnsi="仿宋" w:eastAsia="仿宋" w:cs="仿宋"/>
          <w:kern w:val="0"/>
          <w:sz w:val="24"/>
        </w:rPr>
        <w:t>；</w:t>
      </w:r>
    </w:p>
    <w:p w14:paraId="47D82DC3">
      <w:pPr>
        <w:pageBreakBefore w:val="0"/>
        <w:kinsoku/>
        <w:wordWrap/>
        <w:overflowPunct/>
        <w:topLinePunct w:val="0"/>
        <w:autoSpaceDE/>
        <w:autoSpaceDN/>
        <w:bidi w:val="0"/>
        <w:snapToGrid/>
        <w:spacing w:line="360" w:lineRule="auto"/>
        <w:ind w:firstLine="480" w:firstLineChars="200"/>
        <w:textAlignment w:val="auto"/>
        <w:outlineLvl w:val="0"/>
        <w:rPr>
          <w:rFonts w:hint="eastAsia" w:ascii="仿宋" w:hAnsi="仿宋" w:eastAsia="仿宋" w:cs="仿宋"/>
          <w:kern w:val="0"/>
          <w:sz w:val="24"/>
          <w:u w:val="single"/>
        </w:rPr>
      </w:pPr>
      <w:r>
        <w:rPr>
          <w:rFonts w:hint="eastAsia" w:ascii="仿宋" w:hAnsi="仿宋" w:eastAsia="仿宋" w:cs="仿宋"/>
          <w:bCs/>
          <w:sz w:val="24"/>
        </w:rPr>
        <w:t>履约保证金退还：</w:t>
      </w:r>
      <w:r>
        <w:rPr>
          <w:rFonts w:hint="eastAsia" w:ascii="仿宋" w:hAnsi="仿宋" w:eastAsia="仿宋" w:cs="仿宋"/>
          <w:bCs/>
          <w:sz w:val="24"/>
          <w:u w:val="single"/>
        </w:rPr>
        <w:t>服务期结束，通过验收，甲方于收到乙方退还履约保证金申请之日起5个工作日内凭双方签字盖章的验收意见，退还</w:t>
      </w:r>
      <w:r>
        <w:rPr>
          <w:rFonts w:hint="eastAsia" w:ascii="仿宋" w:hAnsi="仿宋" w:eastAsia="仿宋" w:cs="仿宋"/>
          <w:bCs/>
          <w:sz w:val="24"/>
          <w:u w:val="single"/>
          <w:lang w:eastAsia="zh-CN"/>
        </w:rPr>
        <w:t>供应商</w:t>
      </w:r>
      <w:r>
        <w:rPr>
          <w:rFonts w:hint="eastAsia" w:ascii="仿宋" w:hAnsi="仿宋" w:eastAsia="仿宋" w:cs="仿宋"/>
          <w:bCs/>
          <w:sz w:val="24"/>
          <w:u w:val="single"/>
        </w:rPr>
        <w:t>履约保证金</w:t>
      </w:r>
    </w:p>
    <w:p w14:paraId="12C0FE6C">
      <w:pPr>
        <w:pStyle w:val="3"/>
        <w:pageBreakBefore w:val="0"/>
        <w:tabs>
          <w:tab w:val="left" w:pos="0"/>
        </w:tabs>
        <w:kinsoku/>
        <w:wordWrap/>
        <w:overflowPunct/>
        <w:topLinePunct w:val="0"/>
        <w:autoSpaceDE/>
        <w:autoSpaceDN/>
        <w:bidi w:val="0"/>
        <w:snapToGrid/>
        <w:spacing w:line="360" w:lineRule="auto"/>
        <w:ind w:left="0" w:firstLine="480" w:firstLineChars="200"/>
        <w:textAlignment w:val="auto"/>
        <w:rPr>
          <w:rFonts w:hint="eastAsia" w:ascii="仿宋" w:hAnsi="仿宋" w:eastAsia="仿宋" w:cs="仿宋"/>
          <w:lang w:val="en-US"/>
        </w:rPr>
      </w:pPr>
      <w:r>
        <w:rPr>
          <w:rFonts w:hint="eastAsia" w:ascii="仿宋" w:hAns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AEB49E9">
      <w:pPr>
        <w:pageBreakBefore w:val="0"/>
        <w:kinsoku/>
        <w:wordWrap/>
        <w:overflowPunct/>
        <w:topLinePunct w:val="0"/>
        <w:autoSpaceDE/>
        <w:autoSpaceDN/>
        <w:bidi w:val="0"/>
        <w:snapToGrid/>
        <w:spacing w:line="360" w:lineRule="auto"/>
        <w:ind w:firstLine="480" w:firstLineChars="200"/>
        <w:textAlignment w:val="auto"/>
        <w:outlineLvl w:val="0"/>
        <w:rPr>
          <w:rFonts w:hint="eastAsia" w:ascii="仿宋" w:hAnsi="仿宋" w:eastAsia="仿宋" w:cs="仿宋"/>
          <w:kern w:val="0"/>
          <w:sz w:val="24"/>
        </w:rPr>
      </w:pPr>
      <w:r>
        <w:rPr>
          <w:rFonts w:hint="eastAsia" w:ascii="仿宋" w:hAnsi="仿宋" w:eastAsia="仿宋" w:cs="仿宋"/>
          <w:kern w:val="0"/>
          <w:sz w:val="24"/>
        </w:rPr>
        <w:t>1.4.4甲方在项目验收结束后及时退还履约保证金。甲方在项目通过验收之日起</w:t>
      </w:r>
      <w:r>
        <w:rPr>
          <w:rFonts w:hint="eastAsia" w:ascii="仿宋" w:hAnsi="仿宋" w:eastAsia="仿宋" w:cs="仿宋"/>
          <w:kern w:val="0"/>
          <w:sz w:val="24"/>
          <w:lang w:val="en-US" w:eastAsia="zh-CN"/>
        </w:rPr>
        <w:t>5</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14:paraId="552C88D9">
      <w:pPr>
        <w:pageBreakBefore w:val="0"/>
        <w:kinsoku/>
        <w:wordWrap/>
        <w:overflowPunct/>
        <w:topLinePunct w:val="0"/>
        <w:autoSpaceDE/>
        <w:autoSpaceDN/>
        <w:bidi w:val="0"/>
        <w:snapToGrid/>
        <w:spacing w:line="360" w:lineRule="auto"/>
        <w:ind w:firstLine="482" w:firstLineChars="200"/>
        <w:textAlignment w:val="auto"/>
        <w:outlineLvl w:val="0"/>
        <w:rPr>
          <w:rFonts w:hint="default" w:ascii="仿宋" w:hAnsi="仿宋" w:eastAsia="仿宋" w:cs="仿宋"/>
          <w:b/>
          <w:sz w:val="24"/>
          <w:lang w:val="en-US" w:eastAsia="zh-CN"/>
        </w:rPr>
      </w:pPr>
      <w:r>
        <w:rPr>
          <w:rFonts w:hint="eastAsia" w:ascii="仿宋" w:hAnsi="仿宋" w:eastAsia="仿宋" w:cs="仿宋"/>
          <w:b/>
          <w:sz w:val="24"/>
        </w:rPr>
        <w:t>1.5</w:t>
      </w:r>
      <w:bookmarkEnd w:id="431"/>
      <w:bookmarkEnd w:id="432"/>
      <w:bookmarkEnd w:id="433"/>
      <w:r>
        <w:rPr>
          <w:rFonts w:hint="eastAsia" w:ascii="仿宋" w:hAnsi="仿宋" w:eastAsia="仿宋" w:cs="仿宋"/>
          <w:b/>
          <w:sz w:val="24"/>
          <w:lang w:val="en-US" w:eastAsia="zh-CN"/>
        </w:rPr>
        <w:t>付款方式</w:t>
      </w:r>
    </w:p>
    <w:p w14:paraId="06DBAE13">
      <w:pPr>
        <w:pStyle w:val="959"/>
        <w:pageBreakBefore w:val="0"/>
        <w:kinsoku/>
        <w:wordWrap/>
        <w:overflowPunct/>
        <w:topLinePunct w:val="0"/>
        <w:autoSpaceDE/>
        <w:autoSpaceDN/>
        <w:bidi w:val="0"/>
        <w:snapToGrid/>
        <w:spacing w:before="0" w:beforeAutospacing="0" w:after="0" w:afterAutospacing="0" w:line="360" w:lineRule="auto"/>
        <w:ind w:firstLine="480" w:firstLineChars="200"/>
        <w:textAlignment w:val="auto"/>
        <w:rPr>
          <w:rFonts w:hint="eastAsia"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是 </w:t>
      </w:r>
      <w:r>
        <w:rPr>
          <w:rFonts w:hint="eastAsia" w:ascii="仿宋" w:hAnsi="仿宋" w:eastAsia="仿宋" w:cs="仿宋"/>
        </w:rPr>
        <w:t>（是/否）需要支付预付款。若需要支付预付款的，则：</w:t>
      </w:r>
    </w:p>
    <w:p w14:paraId="67B5131C">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1.5.1付款比例、支付方式、时间详</w:t>
      </w:r>
      <w:r>
        <w:rPr>
          <w:rFonts w:hint="eastAsia" w:ascii="仿宋" w:hAnsi="仿宋" w:eastAsia="仿宋" w:cs="仿宋"/>
          <w:kern w:val="0"/>
          <w:sz w:val="24"/>
          <w:u w:val="none"/>
        </w:rPr>
        <w:t>见</w:t>
      </w:r>
      <w:r>
        <w:rPr>
          <w:rFonts w:hint="eastAsia" w:ascii="仿宋" w:hAnsi="仿宋" w:eastAsia="仿宋" w:cs="仿宋"/>
          <w:kern w:val="0"/>
          <w:sz w:val="24"/>
          <w:u w:val="none"/>
          <w:lang w:val="en-US" w:eastAsia="zh-CN"/>
        </w:rPr>
        <w:t>下表</w:t>
      </w:r>
      <w:r>
        <w:rPr>
          <w:rFonts w:hint="eastAsia" w:ascii="仿宋" w:hAnsi="仿宋" w:eastAsia="仿宋" w:cs="仿宋"/>
          <w:kern w:val="0"/>
          <w:sz w:val="24"/>
          <w:u w:val="none"/>
        </w:rPr>
        <w:t>；</w:t>
      </w:r>
    </w:p>
    <w:tbl>
      <w:tblPr>
        <w:tblStyle w:val="62"/>
        <w:tblW w:w="9351"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09"/>
        <w:gridCol w:w="7336"/>
        <w:gridCol w:w="1306"/>
      </w:tblGrid>
      <w:tr w14:paraId="2FC39CF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0" w:hRule="atLeast"/>
          <w:jc w:val="center"/>
        </w:trPr>
        <w:tc>
          <w:tcPr>
            <w:tcW w:w="709" w:type="dxa"/>
            <w:tcBorders>
              <w:top w:val="single" w:color="808080" w:sz="4" w:space="0"/>
              <w:left w:val="single" w:color="808080" w:sz="4" w:space="0"/>
              <w:bottom w:val="single" w:color="808080" w:sz="4" w:space="0"/>
              <w:right w:val="single" w:color="808080" w:sz="4" w:space="0"/>
            </w:tcBorders>
            <w:noWrap/>
            <w:vAlign w:val="center"/>
          </w:tcPr>
          <w:p w14:paraId="028F7BF6">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序号</w:t>
            </w:r>
          </w:p>
        </w:tc>
        <w:tc>
          <w:tcPr>
            <w:tcW w:w="7336" w:type="dxa"/>
            <w:tcBorders>
              <w:top w:val="single" w:color="808080" w:sz="4" w:space="0"/>
              <w:left w:val="single" w:color="808080" w:sz="4" w:space="0"/>
              <w:bottom w:val="single" w:color="808080" w:sz="4" w:space="0"/>
              <w:right w:val="single" w:color="808080" w:sz="4" w:space="0"/>
            </w:tcBorders>
            <w:noWrap/>
            <w:vAlign w:val="center"/>
          </w:tcPr>
          <w:p w14:paraId="6C0F55F8">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付款比例（%）</w:t>
            </w:r>
          </w:p>
        </w:tc>
        <w:tc>
          <w:tcPr>
            <w:tcW w:w="1306" w:type="dxa"/>
            <w:tcBorders>
              <w:top w:val="single" w:color="808080" w:sz="4" w:space="0"/>
              <w:left w:val="single" w:color="808080" w:sz="4" w:space="0"/>
              <w:bottom w:val="single" w:color="808080" w:sz="4" w:space="0"/>
              <w:right w:val="single" w:color="808080" w:sz="4" w:space="0"/>
            </w:tcBorders>
            <w:noWrap/>
            <w:vAlign w:val="center"/>
          </w:tcPr>
          <w:p w14:paraId="5655BB52">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付款方式</w:t>
            </w:r>
          </w:p>
        </w:tc>
      </w:tr>
      <w:tr w14:paraId="3B70A4A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0" w:hRule="atLeast"/>
          <w:jc w:val="center"/>
        </w:trPr>
        <w:tc>
          <w:tcPr>
            <w:tcW w:w="709" w:type="dxa"/>
            <w:tcBorders>
              <w:top w:val="single" w:color="808080" w:sz="4" w:space="0"/>
              <w:left w:val="single" w:color="808080" w:sz="4" w:space="0"/>
              <w:bottom w:val="single" w:color="808080" w:sz="4" w:space="0"/>
              <w:right w:val="single" w:color="808080" w:sz="4" w:space="0"/>
            </w:tcBorders>
            <w:noWrap/>
            <w:vAlign w:val="center"/>
          </w:tcPr>
          <w:p w14:paraId="62C8ABE4">
            <w:pPr>
              <w:spacing w:line="360" w:lineRule="auto"/>
              <w:ind w:left="210" w:leftChars="100"/>
              <w:jc w:val="left"/>
              <w:rPr>
                <w:rFonts w:ascii="仿宋" w:hAnsi="仿宋" w:eastAsia="仿宋" w:cs="仿宋"/>
                <w:sz w:val="24"/>
                <w:highlight w:val="none"/>
              </w:rPr>
            </w:pPr>
            <w:r>
              <w:rPr>
                <w:rFonts w:hint="eastAsia" w:ascii="仿宋" w:hAnsi="仿宋" w:eastAsia="仿宋" w:cs="仿宋"/>
                <w:sz w:val="24"/>
                <w:highlight w:val="none"/>
              </w:rPr>
              <w:t>1</w:t>
            </w:r>
          </w:p>
        </w:tc>
        <w:tc>
          <w:tcPr>
            <w:tcW w:w="7336" w:type="dxa"/>
            <w:tcBorders>
              <w:top w:val="single" w:color="808080" w:sz="4" w:space="0"/>
              <w:left w:val="single" w:color="808080" w:sz="4" w:space="0"/>
              <w:bottom w:val="single" w:color="808080" w:sz="4" w:space="0"/>
              <w:right w:val="single" w:color="808080" w:sz="4" w:space="0"/>
            </w:tcBorders>
            <w:noWrap/>
            <w:vAlign w:val="center"/>
          </w:tcPr>
          <w:p w14:paraId="1DDB8433">
            <w:pPr>
              <w:widowControl/>
              <w:autoSpaceDE w:val="0"/>
              <w:autoSpaceDN w:val="0"/>
              <w:spacing w:line="360" w:lineRule="auto"/>
              <w:rPr>
                <w:rFonts w:ascii="仿宋" w:hAnsi="仿宋" w:eastAsia="仿宋" w:cs="仿宋"/>
                <w:sz w:val="24"/>
                <w:highlight w:val="none"/>
              </w:rPr>
            </w:pPr>
            <w:r>
              <w:rPr>
                <w:rFonts w:hint="eastAsia" w:ascii="仿宋" w:hAnsi="仿宋" w:eastAsia="仿宋" w:cs="仿宋"/>
                <w:sz w:val="24"/>
                <w:highlight w:val="none"/>
              </w:rPr>
              <w:t>签订合同后5个工作日内，乙方具备项目实施条件后，甲方支付合同总价的40%，同时甲方收取履约保证金为合同总价1%。</w:t>
            </w:r>
          </w:p>
        </w:tc>
        <w:tc>
          <w:tcPr>
            <w:tcW w:w="1306" w:type="dxa"/>
            <w:tcBorders>
              <w:top w:val="single" w:color="808080" w:sz="4" w:space="0"/>
              <w:left w:val="single" w:color="808080" w:sz="4" w:space="0"/>
              <w:bottom w:val="single" w:color="808080" w:sz="4" w:space="0"/>
              <w:right w:val="single" w:color="808080" w:sz="4" w:space="0"/>
            </w:tcBorders>
            <w:noWrap/>
            <w:vAlign w:val="center"/>
          </w:tcPr>
          <w:p w14:paraId="479561B7">
            <w:pPr>
              <w:spacing w:line="360" w:lineRule="auto"/>
              <w:jc w:val="left"/>
              <w:rPr>
                <w:rFonts w:ascii="仿宋" w:hAnsi="仿宋" w:eastAsia="仿宋" w:cs="仿宋"/>
                <w:sz w:val="24"/>
                <w:highlight w:val="none"/>
              </w:rPr>
            </w:pPr>
            <w:r>
              <w:rPr>
                <w:rFonts w:hint="eastAsia" w:ascii="仿宋" w:hAnsi="仿宋" w:eastAsia="仿宋" w:cs="仿宋"/>
                <w:sz w:val="24"/>
                <w:highlight w:val="none"/>
              </w:rPr>
              <w:t>国库转账支付</w:t>
            </w:r>
          </w:p>
        </w:tc>
      </w:tr>
      <w:tr w14:paraId="6D2C829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0" w:hRule="atLeast"/>
          <w:jc w:val="center"/>
        </w:trPr>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DC30E82">
            <w:pPr>
              <w:spacing w:line="360" w:lineRule="auto"/>
              <w:ind w:left="210" w:leftChars="100"/>
              <w:jc w:val="left"/>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2</w:t>
            </w:r>
          </w:p>
        </w:tc>
        <w:tc>
          <w:tcPr>
            <w:tcW w:w="7336"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78461FF6">
            <w:pPr>
              <w:widowControl/>
              <w:autoSpaceDE w:val="0"/>
              <w:autoSpaceDN w:val="0"/>
              <w:spacing w:line="360" w:lineRule="auto"/>
              <w:rPr>
                <w:rFonts w:hint="default" w:ascii="仿宋" w:hAnsi="仿宋" w:eastAsia="仿宋" w:cs="仿宋"/>
                <w:sz w:val="24"/>
                <w:highlight w:val="none"/>
                <w:lang w:val="en-US" w:eastAsia="zh-CN"/>
              </w:rPr>
            </w:pPr>
            <w:r>
              <w:rPr>
                <w:rFonts w:hint="eastAsia" w:ascii="仿宋" w:hAnsi="仿宋" w:eastAsia="仿宋" w:cs="宋体"/>
                <w:sz w:val="24"/>
              </w:rPr>
              <w:t>服务期结束，无任何服务问题，凭双方签字盖章的验收意见</w:t>
            </w:r>
            <w:r>
              <w:rPr>
                <w:rFonts w:hint="eastAsia" w:ascii="仿宋" w:hAnsi="仿宋" w:eastAsia="仿宋" w:cs="宋体"/>
                <w:sz w:val="24"/>
                <w:lang w:eastAsia="zh-CN"/>
              </w:rPr>
              <w:t>；</w:t>
            </w:r>
            <w:r>
              <w:rPr>
                <w:rFonts w:hint="eastAsia" w:ascii="仿宋" w:hAnsi="仿宋" w:eastAsia="仿宋" w:cs="仿宋"/>
                <w:color w:val="auto"/>
                <w:kern w:val="2"/>
                <w:sz w:val="24"/>
                <w:szCs w:val="24"/>
                <w:lang w:val="zh-CN"/>
              </w:rPr>
              <w:t>日常视频拍摄内容确认（甲方经办人、审核人、乙方签字确认）、视频成片U盘1份、视频清单、视频甲方审核意见；项目组人员清单、人员更变审批表（如有）、人员工作经历、每月社保交纳证明材料、驻点人员每日钉钉考勤打卡记录；单位保密协议、个人保密承诺书等相关资料，根据</w:t>
            </w:r>
            <w:r>
              <w:rPr>
                <w:rFonts w:hint="eastAsia" w:ascii="仿宋" w:hAnsi="仿宋" w:eastAsia="仿宋" w:cs="宋体"/>
                <w:sz w:val="24"/>
              </w:rPr>
              <w:t>合同价款</w:t>
            </w:r>
            <w:r>
              <w:rPr>
                <w:rFonts w:hint="eastAsia" w:ascii="仿宋" w:hAnsi="仿宋" w:eastAsia="仿宋" w:cs="宋体"/>
                <w:sz w:val="24"/>
                <w:lang w:eastAsia="zh-CN"/>
              </w:rPr>
              <w:t>（</w:t>
            </w:r>
            <w:r>
              <w:rPr>
                <w:rFonts w:hint="eastAsia" w:ascii="仿宋" w:hAnsi="仿宋" w:eastAsia="仿宋" w:cs="宋体"/>
                <w:sz w:val="24"/>
              </w:rPr>
              <w:t>扣除考核违约金</w:t>
            </w:r>
            <w:r>
              <w:rPr>
                <w:rFonts w:hint="eastAsia" w:ascii="仿宋" w:hAnsi="仿宋" w:eastAsia="仿宋" w:cs="宋体"/>
                <w:sz w:val="24"/>
                <w:lang w:eastAsia="zh-CN"/>
              </w:rPr>
              <w:t>，</w:t>
            </w:r>
            <w:r>
              <w:rPr>
                <w:rFonts w:hint="eastAsia" w:ascii="仿宋" w:hAnsi="仿宋" w:eastAsia="仿宋" w:cs="宋体"/>
                <w:sz w:val="24"/>
                <w:lang w:val="en-US" w:eastAsia="zh-CN"/>
              </w:rPr>
              <w:t>如有</w:t>
            </w:r>
            <w:r>
              <w:rPr>
                <w:rFonts w:hint="eastAsia" w:ascii="仿宋" w:hAnsi="仿宋" w:eastAsia="仿宋" w:cs="宋体"/>
                <w:sz w:val="24"/>
              </w:rPr>
              <w:t>）</w:t>
            </w:r>
            <w:r>
              <w:rPr>
                <w:rFonts w:hint="eastAsia" w:ascii="仿宋" w:hAnsi="仿宋" w:eastAsia="仿宋" w:cs="宋体"/>
                <w:sz w:val="24"/>
                <w:lang w:val="en-US" w:eastAsia="zh-CN"/>
              </w:rPr>
              <w:t>进行剩余款项。</w:t>
            </w:r>
          </w:p>
        </w:tc>
        <w:tc>
          <w:tcPr>
            <w:tcW w:w="1306" w:type="dxa"/>
            <w:tcBorders>
              <w:top w:val="single" w:color="808080" w:sz="4" w:space="0"/>
              <w:left w:val="single" w:color="808080" w:sz="4" w:space="0"/>
              <w:bottom w:val="single" w:color="808080" w:sz="4" w:space="0"/>
              <w:right w:val="single" w:color="808080" w:sz="4" w:space="0"/>
            </w:tcBorders>
            <w:noWrap/>
            <w:vAlign w:val="center"/>
          </w:tcPr>
          <w:p w14:paraId="36A0675E">
            <w:pPr>
              <w:spacing w:line="360" w:lineRule="auto"/>
              <w:ind w:left="210" w:leftChars="100"/>
              <w:jc w:val="left"/>
              <w:rPr>
                <w:rFonts w:ascii="仿宋" w:hAnsi="仿宋" w:eastAsia="仿宋" w:cs="仿宋"/>
                <w:sz w:val="24"/>
                <w:highlight w:val="none"/>
              </w:rPr>
            </w:pPr>
            <w:r>
              <w:rPr>
                <w:rFonts w:hint="eastAsia" w:ascii="仿宋" w:hAnsi="仿宋" w:eastAsia="仿宋" w:cs="仿宋"/>
                <w:sz w:val="24"/>
                <w:highlight w:val="none"/>
              </w:rPr>
              <w:t>国库转账支付</w:t>
            </w:r>
          </w:p>
        </w:tc>
      </w:tr>
    </w:tbl>
    <w:p w14:paraId="1D6322AC">
      <w:pPr>
        <w:pStyle w:val="959"/>
        <w:pageBreakBefore w:val="0"/>
        <w:kinsoku/>
        <w:wordWrap/>
        <w:overflowPunct/>
        <w:topLinePunct w:val="0"/>
        <w:autoSpaceDE/>
        <w:autoSpaceDN/>
        <w:bidi w:val="0"/>
        <w:snapToGrid/>
        <w:spacing w:before="0" w:beforeAutospacing="0" w:after="0" w:afterAutospacing="0" w:line="360" w:lineRule="auto"/>
        <w:ind w:firstLine="482" w:firstLineChars="200"/>
        <w:textAlignment w:val="auto"/>
        <w:rPr>
          <w:rFonts w:hint="eastAsia" w:ascii="仿宋" w:hAnsi="仿宋" w:eastAsia="仿宋" w:cs="仿宋"/>
          <w:b/>
          <w:bCs/>
        </w:rPr>
      </w:pPr>
      <w:r>
        <w:rPr>
          <w:rFonts w:hint="eastAsia" w:ascii="仿宋" w:hAnsi="仿宋" w:eastAsia="仿宋" w:cs="仿宋"/>
          <w:b/>
          <w:bCs/>
        </w:rPr>
        <w:t>1.</w:t>
      </w:r>
      <w:r>
        <w:rPr>
          <w:rFonts w:hint="eastAsia" w:ascii="仿宋" w:hAnsi="仿宋" w:eastAsia="仿宋" w:cs="仿宋"/>
          <w:b/>
          <w:bCs/>
          <w:lang w:val="en-US" w:eastAsia="zh-CN"/>
        </w:rPr>
        <w:t>6</w:t>
      </w:r>
      <w:r>
        <w:rPr>
          <w:rFonts w:hint="eastAsia" w:ascii="仿宋" w:hAnsi="仿宋" w:eastAsia="仿宋" w:cs="仿宋"/>
          <w:b/>
          <w:bCs/>
        </w:rPr>
        <w:t>履行期限、地点和方式</w:t>
      </w:r>
      <w:bookmarkEnd w:id="434"/>
      <w:bookmarkEnd w:id="435"/>
      <w:bookmarkEnd w:id="436"/>
      <w:bookmarkEnd w:id="437"/>
      <w:bookmarkEnd w:id="438"/>
    </w:p>
    <w:p w14:paraId="2C6EDA76">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u w:val="single"/>
        </w:rPr>
      </w:pPr>
      <w:r>
        <w:rPr>
          <w:rFonts w:hint="eastAsia" w:ascii="仿宋" w:hAnsi="仿宋" w:eastAsia="仿宋" w:cs="仿宋"/>
          <w:sz w:val="24"/>
        </w:rPr>
        <w:t>1.</w:t>
      </w:r>
      <w:r>
        <w:rPr>
          <w:rFonts w:hint="eastAsia" w:ascii="仿宋" w:hAnsi="仿宋" w:eastAsia="仿宋" w:cs="仿宋"/>
          <w:sz w:val="24"/>
          <w:lang w:val="en-US" w:eastAsia="zh-CN"/>
        </w:rPr>
        <w:t>6</w:t>
      </w:r>
      <w:r>
        <w:rPr>
          <w:rFonts w:hint="eastAsia" w:ascii="仿宋" w:hAnsi="仿宋" w:eastAsia="仿宋" w:cs="仿宋"/>
          <w:sz w:val="24"/>
        </w:rPr>
        <w:t>.1 服务交付（实施）的时间（期限）：</w:t>
      </w:r>
      <w:r>
        <w:rPr>
          <w:rFonts w:hint="eastAsia" w:ascii="仿宋" w:hAnsi="仿宋" w:eastAsia="仿宋" w:cs="仿宋"/>
          <w:b/>
          <w:i/>
          <w:sz w:val="24"/>
          <w:u w:val="single"/>
        </w:rPr>
        <w:t>自合同签订之日起一年</w:t>
      </w:r>
      <w:r>
        <w:rPr>
          <w:rFonts w:hint="eastAsia" w:ascii="仿宋" w:hAnsi="仿宋" w:eastAsia="仿宋" w:cs="仿宋"/>
          <w:sz w:val="24"/>
        </w:rPr>
        <w:t>；</w:t>
      </w:r>
    </w:p>
    <w:p w14:paraId="149FE749">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6</w:t>
      </w:r>
      <w:r>
        <w:rPr>
          <w:rFonts w:hint="eastAsia" w:ascii="仿宋" w:hAnsi="仿宋" w:eastAsia="仿宋" w:cs="仿宋"/>
          <w:sz w:val="24"/>
        </w:rPr>
        <w:t>.2 服务交付（实施）的地点（地域范围）：</w:t>
      </w:r>
      <w:r>
        <w:rPr>
          <w:rFonts w:hint="eastAsia" w:ascii="仿宋" w:hAnsi="仿宋" w:eastAsia="仿宋" w:cs="仿宋"/>
          <w:b/>
          <w:i/>
          <w:sz w:val="24"/>
          <w:u w:val="single"/>
          <w:lang w:val="en-US" w:eastAsia="zh-CN"/>
        </w:rPr>
        <w:t>甲方指定地点</w:t>
      </w:r>
      <w:r>
        <w:rPr>
          <w:rFonts w:hint="eastAsia" w:ascii="仿宋" w:hAnsi="仿宋" w:eastAsia="仿宋" w:cs="仿宋"/>
          <w:sz w:val="24"/>
        </w:rPr>
        <w:t>；</w:t>
      </w:r>
    </w:p>
    <w:p w14:paraId="30FC3DE4">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6</w:t>
      </w:r>
      <w:r>
        <w:rPr>
          <w:rFonts w:hint="eastAsia" w:ascii="仿宋" w:hAnsi="仿宋" w:eastAsia="仿宋" w:cs="仿宋"/>
          <w:sz w:val="24"/>
        </w:rPr>
        <w:t>.3 服务交付（实施）的方式：</w:t>
      </w:r>
      <w:r>
        <w:rPr>
          <w:rFonts w:hint="eastAsia" w:ascii="仿宋" w:hAnsi="仿宋" w:eastAsia="仿宋" w:cs="仿宋"/>
          <w:b/>
          <w:i/>
          <w:sz w:val="24"/>
          <w:u w:val="single"/>
          <w:lang w:val="en-US" w:eastAsia="zh-CN"/>
        </w:rPr>
        <w:t>按项目服务要求及本项目服务需求提供服务</w:t>
      </w:r>
      <w:r>
        <w:rPr>
          <w:rFonts w:hint="eastAsia" w:ascii="仿宋" w:hAnsi="仿宋" w:eastAsia="仿宋" w:cs="仿宋"/>
          <w:sz w:val="24"/>
        </w:rPr>
        <w:t>。</w:t>
      </w:r>
    </w:p>
    <w:p w14:paraId="51C989A9">
      <w:pPr>
        <w:pageBreakBefore w:val="0"/>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sz w:val="24"/>
          <w:u w:val="single"/>
        </w:rPr>
      </w:pPr>
      <w:bookmarkStart w:id="439" w:name="_Toc3079"/>
      <w:bookmarkStart w:id="440" w:name="_Toc24662"/>
      <w:bookmarkStart w:id="441" w:name="_Toc2375"/>
      <w:bookmarkStart w:id="442" w:name="_Toc8586"/>
      <w:bookmarkStart w:id="443" w:name="_Toc5698"/>
      <w:r>
        <w:rPr>
          <w:rFonts w:hint="eastAsia" w:ascii="仿宋" w:hAnsi="仿宋" w:eastAsia="仿宋" w:cs="仿宋"/>
          <w:b/>
          <w:sz w:val="24"/>
        </w:rPr>
        <w:t>1.</w:t>
      </w:r>
      <w:r>
        <w:rPr>
          <w:rFonts w:hint="eastAsia" w:ascii="仿宋" w:hAnsi="仿宋" w:eastAsia="仿宋" w:cs="仿宋"/>
          <w:b/>
          <w:sz w:val="24"/>
          <w:lang w:val="en-US" w:eastAsia="zh-CN"/>
        </w:rPr>
        <w:t>7</w:t>
      </w:r>
      <w:r>
        <w:rPr>
          <w:rFonts w:hint="eastAsia" w:ascii="仿宋" w:hAnsi="仿宋" w:eastAsia="仿宋" w:cs="仿宋"/>
          <w:b/>
          <w:sz w:val="24"/>
        </w:rPr>
        <w:t>违约责任</w:t>
      </w:r>
      <w:bookmarkEnd w:id="439"/>
      <w:bookmarkEnd w:id="440"/>
      <w:bookmarkEnd w:id="441"/>
      <w:bookmarkEnd w:id="442"/>
      <w:bookmarkEnd w:id="443"/>
    </w:p>
    <w:p w14:paraId="48F95543">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bookmarkStart w:id="444" w:name="_Toc28375"/>
      <w:bookmarkStart w:id="445" w:name="_Toc16021"/>
      <w:bookmarkStart w:id="446" w:name="_Toc15583"/>
      <w:r>
        <w:rPr>
          <w:rFonts w:hint="eastAsia" w:ascii="仿宋" w:hAnsi="仿宋" w:eastAsia="仿宋" w:cs="仿宋"/>
          <w:sz w:val="24"/>
        </w:rPr>
        <w:t>（1）甲方应当履行合同约定的义务，如有违反，须承担相应的违约责任。</w:t>
      </w:r>
    </w:p>
    <w:p w14:paraId="3C42CFE5">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0.05%</w:t>
      </w:r>
      <w:r>
        <w:rPr>
          <w:rFonts w:hint="eastAsia" w:ascii="仿宋" w:hAnsi="仿宋" w:eastAsia="仿宋" w:cs="仿宋"/>
          <w:sz w:val="24"/>
        </w:rPr>
        <w:t>计算，最高限额为本合同总价的</w:t>
      </w:r>
      <w:r>
        <w:rPr>
          <w:rFonts w:hint="eastAsia" w:ascii="仿宋" w:hAnsi="仿宋" w:eastAsia="仿宋" w:cs="仿宋"/>
          <w:sz w:val="24"/>
          <w:u w:val="single"/>
        </w:rPr>
        <w:t>20%</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5EB1F6C5">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（3）除不可抗力外，如果乙方没有按照本合同约定的期限、地点和方式提供服务，那么甲方可要求乙方支付违约金，违约金按每迟延一日的应提供而未提供服务价格的</w:t>
      </w:r>
      <w:r>
        <w:rPr>
          <w:rFonts w:hint="eastAsia" w:ascii="仿宋" w:hAnsi="仿宋" w:eastAsia="仿宋" w:cs="仿宋"/>
          <w:sz w:val="24"/>
          <w:u w:val="single"/>
        </w:rPr>
        <w:t>0.05%</w:t>
      </w:r>
      <w:r>
        <w:rPr>
          <w:rFonts w:hint="eastAsia" w:ascii="仿宋" w:hAnsi="仿宋" w:eastAsia="仿宋" w:cs="仿宋"/>
          <w:sz w:val="24"/>
        </w:rPr>
        <w:t>计算，最高限额为本合同总价的</w:t>
      </w:r>
      <w:r>
        <w:rPr>
          <w:rFonts w:hint="eastAsia" w:ascii="仿宋" w:hAnsi="仿宋" w:eastAsia="仿宋" w:cs="仿宋"/>
          <w:sz w:val="24"/>
          <w:u w:val="single"/>
        </w:rPr>
        <w:t>20%</w:t>
      </w:r>
      <w:r>
        <w:rPr>
          <w:rFonts w:hint="eastAsia" w:ascii="仿宋" w:hAnsi="仿宋" w:eastAsia="仿宋" w:cs="仿宋"/>
          <w:sz w:val="24"/>
        </w:rPr>
        <w:t>；迟延提供服务的违约金计算数额达到前述最高限额之日起，甲方有权在要求乙方支付违约金的同时，书面通知乙方解除本合同；</w:t>
      </w:r>
    </w:p>
    <w:p w14:paraId="5A01684B">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（4）乙方每延迟一日缴纳履约保证金，违约金则按应缴纳的履约保证金金额的</w:t>
      </w:r>
      <w:r>
        <w:rPr>
          <w:rFonts w:hint="eastAsia" w:ascii="仿宋" w:hAnsi="仿宋" w:eastAsia="仿宋" w:cs="仿宋"/>
          <w:sz w:val="24"/>
          <w:u w:val="single"/>
        </w:rPr>
        <w:t>0.05%</w:t>
      </w:r>
      <w:r>
        <w:rPr>
          <w:rFonts w:hint="eastAsia" w:ascii="仿宋" w:hAnsi="仿宋" w:eastAsia="仿宋" w:cs="仿宋"/>
          <w:sz w:val="24"/>
        </w:rPr>
        <w:t>计算，最高限额为本合同履约保证金的</w:t>
      </w:r>
      <w:r>
        <w:rPr>
          <w:rFonts w:hint="eastAsia" w:ascii="仿宋" w:hAnsi="仿宋" w:eastAsia="仿宋" w:cs="仿宋"/>
          <w:sz w:val="24"/>
          <w:u w:val="single"/>
        </w:rPr>
        <w:t>20%</w:t>
      </w:r>
      <w:r>
        <w:rPr>
          <w:rFonts w:hint="eastAsia" w:ascii="仿宋" w:hAnsi="仿宋" w:eastAsia="仿宋" w:cs="仿宋"/>
          <w:sz w:val="24"/>
        </w:rPr>
        <w:t>；乙方逾期10日，未按要求缴纳履约保证金的，甲方有权单方面解除合同，并就由此造成的一切损失均由乙方负责赔偿。服务期满，通过验收，甲方于收到乙方退还履约保证金申请之日起5个工作日内凭双方签字盖章的验收意见，退还乙方履约保证金。逾期退还的，乙方可要求甲方支付违约金，违约金按每迟延退还一日的应退还而未退还金额的</w:t>
      </w:r>
      <w:r>
        <w:rPr>
          <w:rFonts w:hint="eastAsia" w:ascii="仿宋" w:hAnsi="仿宋" w:eastAsia="仿宋" w:cs="仿宋"/>
          <w:sz w:val="24"/>
          <w:u w:val="single"/>
        </w:rPr>
        <w:t>0.05%</w:t>
      </w:r>
      <w:r>
        <w:rPr>
          <w:rFonts w:hint="eastAsia" w:ascii="仿宋" w:hAnsi="仿宋" w:eastAsia="仿宋" w:cs="仿宋"/>
          <w:sz w:val="24"/>
        </w:rPr>
        <w:t>计算，最高限额为本合同履约保证金的</w:t>
      </w:r>
      <w:r>
        <w:rPr>
          <w:rFonts w:hint="eastAsia" w:ascii="仿宋" w:hAnsi="仿宋" w:eastAsia="仿宋" w:cs="仿宋"/>
          <w:sz w:val="24"/>
          <w:u w:val="single"/>
        </w:rPr>
        <w:t>20%</w:t>
      </w:r>
      <w:r>
        <w:rPr>
          <w:rFonts w:hint="eastAsia" w:ascii="仿宋" w:hAnsi="仿宋" w:eastAsia="仿宋" w:cs="仿宋"/>
          <w:sz w:val="24"/>
        </w:rPr>
        <w:t>。</w:t>
      </w:r>
    </w:p>
    <w:p w14:paraId="578DA4D4">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（5）乙方擅自将本合同的全部或部分事务转由第三方承担，甲方可解除本合同，且乙方应按合同总价的30%向甲方支付违约金。如发生损失的，乙方应赔偿甲方损失。</w:t>
      </w:r>
    </w:p>
    <w:p w14:paraId="17B8E702">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（6）未按保密管理条款规定执行的，每发现一次处违约金10000元，如发生泄密事件，除赔偿甲方损失外，还应承担全部法律责任。</w:t>
      </w:r>
    </w:p>
    <w:p w14:paraId="522F4ACD">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（7）服务期间，甲方对乙方实施考核，如有违约的，根据考核条款进行处置，直至解除合同。</w:t>
      </w:r>
    </w:p>
    <w:p w14:paraId="45E21597">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（8）违约金在结算合同尾款时一次性扣除。</w:t>
      </w:r>
    </w:p>
    <w:p w14:paraId="3411EF54">
      <w:pPr>
        <w:pageBreakBefore w:val="0"/>
        <w:widowControl w:val="0"/>
        <w:kinsoku/>
        <w:wordWrap/>
        <w:overflowPunct/>
        <w:topLinePunct w:val="0"/>
        <w:autoSpaceDE/>
        <w:autoSpaceDN/>
        <w:bidi w:val="0"/>
        <w:snapToGrid/>
        <w:spacing w:line="360" w:lineRule="auto"/>
        <w:ind w:left="0" w:leftChars="0" w:right="0" w:rightChars="0" w:firstLine="482" w:firstLineChars="200"/>
        <w:textAlignment w:val="auto"/>
        <w:outlineLvl w:val="0"/>
        <w:rPr>
          <w:rFonts w:hint="eastAsia" w:ascii="仿宋" w:hAnsi="仿宋" w:eastAsia="仿宋" w:cs="仿宋"/>
          <w:b/>
          <w:sz w:val="24"/>
        </w:rPr>
      </w:pPr>
      <w:r>
        <w:rPr>
          <w:rFonts w:hint="eastAsia" w:ascii="仿宋" w:hAnsi="仿宋" w:eastAsia="仿宋" w:cs="仿宋"/>
          <w:b/>
          <w:sz w:val="24"/>
        </w:rPr>
        <w:t>1.</w:t>
      </w:r>
      <w:r>
        <w:rPr>
          <w:rFonts w:hint="eastAsia" w:ascii="仿宋" w:hAnsi="仿宋" w:eastAsia="仿宋" w:cs="仿宋"/>
          <w:b/>
          <w:sz w:val="24"/>
          <w:lang w:val="en-US" w:eastAsia="zh-CN"/>
        </w:rPr>
        <w:t>8</w:t>
      </w:r>
      <w:r>
        <w:rPr>
          <w:rFonts w:hint="eastAsia" w:ascii="仿宋" w:hAnsi="仿宋" w:eastAsia="仿宋" w:cs="仿宋"/>
          <w:b/>
          <w:sz w:val="24"/>
        </w:rPr>
        <w:t>合同争议的解决</w:t>
      </w:r>
      <w:bookmarkEnd w:id="444"/>
      <w:bookmarkEnd w:id="445"/>
      <w:bookmarkEnd w:id="446"/>
    </w:p>
    <w:p w14:paraId="732859B1">
      <w:pPr>
        <w:pageBreakBefore w:val="0"/>
        <w:widowControl w:val="0"/>
        <w:kinsoku/>
        <w:wordWrap/>
        <w:overflowPunct/>
        <w:topLinePunct w:val="0"/>
        <w:autoSpaceDE/>
        <w:autoSpaceDN/>
        <w:bidi w:val="0"/>
        <w:snapToGrid/>
        <w:spacing w:line="360" w:lineRule="auto"/>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1.</w:t>
      </w:r>
      <w:r>
        <w:rPr>
          <w:rFonts w:hint="eastAsia" w:ascii="仿宋" w:hAnsi="仿宋" w:eastAsia="仿宋" w:cs="仿宋"/>
          <w:b/>
          <w:i/>
          <w:sz w:val="24"/>
          <w:u w:val="single"/>
          <w:lang w:val="en-US" w:eastAsia="zh-CN"/>
        </w:rPr>
        <w:t>8</w:t>
      </w:r>
      <w:r>
        <w:rPr>
          <w:rFonts w:hint="eastAsia" w:ascii="仿宋" w:hAnsi="仿宋" w:eastAsia="仿宋" w:cs="仿宋"/>
          <w:b/>
          <w:i/>
          <w:sz w:val="24"/>
          <w:u w:val="single"/>
        </w:rPr>
        <w:t xml:space="preserve">.2  </w:t>
      </w:r>
      <w:r>
        <w:rPr>
          <w:rFonts w:hint="eastAsia" w:ascii="仿宋" w:hAnsi="仿宋" w:eastAsia="仿宋" w:cs="仿宋"/>
          <w:sz w:val="24"/>
        </w:rPr>
        <w:t>条款规定的方式解决：</w:t>
      </w:r>
    </w:p>
    <w:p w14:paraId="731A939B">
      <w:pPr>
        <w:pageBreakBefore w:val="0"/>
        <w:widowControl w:val="0"/>
        <w:kinsoku/>
        <w:wordWrap/>
        <w:overflowPunct/>
        <w:topLinePunct w:val="0"/>
        <w:autoSpaceDE/>
        <w:autoSpaceDN/>
        <w:bidi w:val="0"/>
        <w:snapToGrid/>
        <w:spacing w:line="360" w:lineRule="auto"/>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8</w:t>
      </w:r>
      <w:r>
        <w:rPr>
          <w:rFonts w:hint="eastAsia" w:ascii="仿宋" w:hAnsi="仿宋" w:eastAsia="仿宋" w:cs="仿宋"/>
          <w:sz w:val="24"/>
        </w:rPr>
        <w:t>.1 将争议提交</w:t>
      </w:r>
      <w:r>
        <w:rPr>
          <w:rFonts w:hint="eastAsia" w:ascii="仿宋" w:hAnsi="仿宋" w:eastAsia="仿宋" w:cs="仿宋"/>
          <w:b/>
          <w:i/>
          <w:sz w:val="24"/>
          <w:u w:val="single"/>
          <w:lang w:val="en-US" w:eastAsia="zh-CN"/>
        </w:rPr>
        <w:t>杭州</w:t>
      </w:r>
      <w:r>
        <w:rPr>
          <w:rFonts w:hint="eastAsia" w:ascii="仿宋" w:hAnsi="仿宋" w:eastAsia="仿宋" w:cs="仿宋"/>
          <w:sz w:val="24"/>
        </w:rPr>
        <w:t>仲裁委员会依申请仲裁时其现行有效的仲裁规则裁决；</w:t>
      </w:r>
    </w:p>
    <w:p w14:paraId="133B7EC0">
      <w:pPr>
        <w:pageBreakBefore w:val="0"/>
        <w:widowControl w:val="0"/>
        <w:kinsoku/>
        <w:wordWrap/>
        <w:overflowPunct/>
        <w:topLinePunct w:val="0"/>
        <w:autoSpaceDE/>
        <w:autoSpaceDN/>
        <w:bidi w:val="0"/>
        <w:snapToGrid/>
        <w:spacing w:line="360" w:lineRule="auto"/>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8</w:t>
      </w:r>
      <w:r>
        <w:rPr>
          <w:rFonts w:hint="eastAsia" w:ascii="仿宋" w:hAnsi="仿宋" w:eastAsia="仿宋" w:cs="仿宋"/>
          <w:sz w:val="24"/>
        </w:rPr>
        <w:t>.2 向</w:t>
      </w:r>
      <w:r>
        <w:rPr>
          <w:rFonts w:hint="eastAsia" w:ascii="仿宋" w:hAnsi="仿宋" w:eastAsia="仿宋" w:cs="仿宋"/>
          <w:b/>
          <w:i/>
          <w:sz w:val="24"/>
          <w:u w:val="single"/>
          <w:lang w:val="en-US" w:eastAsia="zh-CN"/>
        </w:rPr>
        <w:t>甲方所在地</w:t>
      </w:r>
      <w:r>
        <w:rPr>
          <w:rFonts w:hint="eastAsia" w:ascii="仿宋" w:hAnsi="仿宋" w:eastAsia="仿宋" w:cs="仿宋"/>
          <w:sz w:val="24"/>
        </w:rPr>
        <w:t>人民法院起诉。</w:t>
      </w:r>
    </w:p>
    <w:p w14:paraId="06BDF70F">
      <w:pPr>
        <w:pageBreakBefore w:val="0"/>
        <w:widowControl w:val="0"/>
        <w:kinsoku/>
        <w:wordWrap/>
        <w:overflowPunct/>
        <w:topLinePunct w:val="0"/>
        <w:autoSpaceDE/>
        <w:autoSpaceDN/>
        <w:bidi w:val="0"/>
        <w:snapToGrid/>
        <w:spacing w:line="360" w:lineRule="auto"/>
        <w:ind w:left="0" w:leftChars="0" w:right="0" w:rightChars="0" w:firstLine="482" w:firstLineChars="200"/>
        <w:textAlignment w:val="auto"/>
        <w:outlineLvl w:val="0"/>
        <w:rPr>
          <w:rFonts w:hint="eastAsia" w:ascii="仿宋" w:hAnsi="仿宋" w:eastAsia="仿宋" w:cs="仿宋"/>
          <w:b/>
          <w:sz w:val="24"/>
        </w:rPr>
      </w:pPr>
      <w:bookmarkStart w:id="447" w:name="_Toc7245"/>
      <w:bookmarkStart w:id="448" w:name="_Toc15322"/>
      <w:bookmarkStart w:id="449" w:name="_Toc11173"/>
      <w:r>
        <w:rPr>
          <w:rFonts w:hint="eastAsia" w:ascii="仿宋" w:hAnsi="仿宋" w:eastAsia="仿宋" w:cs="仿宋"/>
          <w:b/>
          <w:sz w:val="24"/>
          <w:lang w:val="en-US" w:eastAsia="zh-CN"/>
        </w:rPr>
        <w:t>1.9</w:t>
      </w:r>
      <w:r>
        <w:rPr>
          <w:rFonts w:hint="eastAsia" w:ascii="仿宋" w:hAnsi="仿宋" w:eastAsia="仿宋" w:cs="仿宋"/>
          <w:b/>
          <w:sz w:val="24"/>
        </w:rPr>
        <w:t>合同生效</w:t>
      </w:r>
      <w:bookmarkEnd w:id="447"/>
      <w:bookmarkEnd w:id="448"/>
      <w:bookmarkEnd w:id="449"/>
    </w:p>
    <w:p w14:paraId="51AB7BE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本合同自双方当事人盖章签字时生效。</w:t>
      </w:r>
    </w:p>
    <w:p w14:paraId="28326F7F">
      <w:pPr>
        <w:pageBreakBefore w:val="0"/>
        <w:widowControl w:val="0"/>
        <w:kinsoku/>
        <w:wordWrap/>
        <w:overflowPunct/>
        <w:topLinePunct w:val="0"/>
        <w:autoSpaceDE/>
        <w:autoSpaceDN/>
        <w:bidi w:val="0"/>
        <w:snapToGrid/>
        <w:spacing w:line="360" w:lineRule="auto"/>
        <w:ind w:left="0" w:leftChars="0" w:right="0" w:rightChars="0" w:firstLine="482" w:firstLineChars="200"/>
        <w:textAlignment w:val="auto"/>
        <w:outlineLvl w:val="0"/>
        <w:rPr>
          <w:rFonts w:hint="default" w:ascii="仿宋" w:hAnsi="仿宋" w:eastAsia="仿宋" w:cs="仿宋"/>
          <w:b/>
          <w:sz w:val="24"/>
          <w:lang w:val="en-US" w:eastAsia="zh-CN"/>
        </w:rPr>
      </w:pPr>
      <w:r>
        <w:rPr>
          <w:rFonts w:hint="eastAsia" w:ascii="仿宋" w:hAnsi="仿宋" w:eastAsia="仿宋" w:cs="仿宋"/>
          <w:b/>
          <w:sz w:val="24"/>
          <w:lang w:val="en-US" w:eastAsia="zh-CN"/>
        </w:rPr>
        <w:t>2合同份数</w:t>
      </w:r>
    </w:p>
    <w:p w14:paraId="5AC0E08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合同份数</w:t>
      </w:r>
      <w:r>
        <w:rPr>
          <w:rFonts w:hint="eastAsia" w:ascii="仿宋" w:hAnsi="仿宋" w:eastAsia="仿宋" w:cs="仿宋"/>
          <w:sz w:val="24"/>
          <w:lang w:val="en-US" w:eastAsia="zh-CN"/>
        </w:rPr>
        <w:t>一式</w:t>
      </w:r>
      <w:r>
        <w:rPr>
          <w:rFonts w:hint="eastAsia" w:ascii="仿宋" w:hAnsi="仿宋" w:eastAsia="仿宋" w:cs="仿宋"/>
          <w:sz w:val="24"/>
          <w:u w:val="single"/>
          <w:lang w:val="en-US" w:eastAsia="zh-CN"/>
        </w:rPr>
        <w:t>肆</w:t>
      </w:r>
      <w:r>
        <w:rPr>
          <w:rFonts w:hint="eastAsia" w:ascii="仿宋" w:hAnsi="仿宋" w:eastAsia="仿宋" w:cs="仿宋"/>
          <w:sz w:val="24"/>
          <w:lang w:val="en-US" w:eastAsia="zh-CN"/>
        </w:rPr>
        <w:t>份</w:t>
      </w:r>
      <w:r>
        <w:rPr>
          <w:rFonts w:hint="eastAsia" w:ascii="仿宋" w:hAnsi="仿宋" w:eastAsia="仿宋" w:cs="仿宋"/>
          <w:sz w:val="24"/>
        </w:rPr>
        <w:t>，</w:t>
      </w:r>
      <w:r>
        <w:rPr>
          <w:rFonts w:hint="eastAsia" w:ascii="仿宋" w:hAnsi="仿宋" w:eastAsia="仿宋" w:cs="仿宋"/>
          <w:sz w:val="24"/>
          <w:lang w:val="en-US" w:eastAsia="zh-CN"/>
        </w:rPr>
        <w:t>甲乙双方各持</w:t>
      </w:r>
      <w:r>
        <w:rPr>
          <w:rFonts w:hint="eastAsia" w:ascii="仿宋" w:hAnsi="仿宋" w:eastAsia="仿宋" w:cs="仿宋"/>
          <w:sz w:val="24"/>
          <w:u w:val="single"/>
          <w:lang w:val="en-US" w:eastAsia="zh-CN"/>
        </w:rPr>
        <w:t>贰</w:t>
      </w:r>
      <w:r>
        <w:rPr>
          <w:rFonts w:hint="eastAsia" w:ascii="仿宋" w:hAnsi="仿宋" w:eastAsia="仿宋" w:cs="仿宋"/>
          <w:sz w:val="24"/>
          <w:lang w:val="en-US" w:eastAsia="zh-CN"/>
        </w:rPr>
        <w:t>份，</w:t>
      </w:r>
      <w:r>
        <w:rPr>
          <w:rFonts w:hint="eastAsia" w:ascii="仿宋" w:hAnsi="仿宋" w:eastAsia="仿宋" w:cs="仿宋"/>
          <w:sz w:val="24"/>
        </w:rPr>
        <w:t>每份均具有同等法律效力。</w:t>
      </w:r>
    </w:p>
    <w:p w14:paraId="7B515F7F">
      <w:pPr>
        <w:pageBreakBefore w:val="0"/>
        <w:widowControl w:val="0"/>
        <w:kinsoku/>
        <w:wordWrap/>
        <w:overflowPunct/>
        <w:topLinePunct w:val="0"/>
        <w:autoSpaceDE/>
        <w:autoSpaceDN/>
        <w:bidi w:val="0"/>
        <w:snapToGrid/>
        <w:spacing w:line="360" w:lineRule="auto"/>
        <w:ind w:right="0" w:rightChars="0"/>
        <w:textAlignment w:val="auto"/>
        <w:rPr>
          <w:rFonts w:hint="eastAsia" w:ascii="仿宋" w:hAnsi="仿宋" w:eastAsia="仿宋" w:cs="仿宋"/>
          <w:b/>
          <w:sz w:val="24"/>
          <w:lang w:val="en-US" w:eastAsia="zh-CN"/>
        </w:rPr>
      </w:pPr>
    </w:p>
    <w:p w14:paraId="117DC7F9">
      <w:pPr>
        <w:pageBreakBefore w:val="0"/>
        <w:widowControl w:val="0"/>
        <w:kinsoku/>
        <w:wordWrap/>
        <w:overflowPunct/>
        <w:topLinePunct w:val="0"/>
        <w:autoSpaceDE/>
        <w:autoSpaceDN/>
        <w:bidi w:val="0"/>
        <w:snapToGrid/>
        <w:spacing w:line="360" w:lineRule="auto"/>
        <w:ind w:left="0" w:leftChars="0" w:right="0" w:rightChars="0" w:firstLine="422" w:firstLineChars="175"/>
        <w:textAlignment w:val="auto"/>
        <w:rPr>
          <w:rFonts w:hint="eastAsia" w:ascii="仿宋" w:hAnsi="仿宋" w:eastAsia="仿宋" w:cs="仿宋"/>
          <w:b/>
          <w:sz w:val="24"/>
          <w:lang w:val="en-US" w:eastAsia="zh-CN"/>
        </w:rPr>
      </w:pPr>
      <w:r>
        <w:rPr>
          <w:rFonts w:hint="eastAsia" w:ascii="仿宋" w:hAnsi="仿宋" w:eastAsia="仿宋" w:cs="仿宋"/>
          <w:b/>
          <w:sz w:val="24"/>
          <w:lang w:val="en-US" w:eastAsia="zh-CN"/>
        </w:rPr>
        <w:t>合同附件：</w:t>
      </w:r>
    </w:p>
    <w:p w14:paraId="1AAF35BA">
      <w:pPr>
        <w:pageBreakBefore w:val="0"/>
        <w:widowControl w:val="0"/>
        <w:kinsoku/>
        <w:wordWrap/>
        <w:overflowPunct/>
        <w:topLinePunct w:val="0"/>
        <w:autoSpaceDE/>
        <w:autoSpaceDN/>
        <w:bidi w:val="0"/>
        <w:snapToGrid/>
        <w:spacing w:line="360" w:lineRule="auto"/>
        <w:ind w:left="0" w:leftChars="0" w:right="0" w:rightChars="0" w:firstLine="422" w:firstLineChars="175"/>
        <w:textAlignment w:val="auto"/>
        <w:rPr>
          <w:rFonts w:hint="eastAsia" w:ascii="仿宋" w:hAnsi="仿宋" w:eastAsia="仿宋" w:cs="仿宋"/>
          <w:b/>
          <w:sz w:val="24"/>
          <w:highlight w:val="none"/>
        </w:rPr>
      </w:pPr>
      <w:r>
        <w:rPr>
          <w:rFonts w:hint="eastAsia" w:ascii="仿宋" w:hAnsi="仿宋" w:eastAsia="仿宋" w:cs="仿宋"/>
          <w:b/>
          <w:sz w:val="24"/>
          <w:lang w:val="en-US" w:eastAsia="zh-CN"/>
        </w:rPr>
        <w:t xml:space="preserve">附件1 </w:t>
      </w:r>
      <w:r>
        <w:rPr>
          <w:rFonts w:hint="eastAsia" w:ascii="仿宋" w:hAnsi="仿宋" w:eastAsia="仿宋" w:cs="仿宋"/>
          <w:b/>
          <w:sz w:val="24"/>
          <w:highlight w:val="none"/>
        </w:rPr>
        <w:t>项目人员名单</w:t>
      </w:r>
    </w:p>
    <w:p w14:paraId="0A1457B6">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5C4BAAD2">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25684D56">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14:paraId="287B9AF9">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14:paraId="49C4DDF2">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14:paraId="1A4E518C">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14:paraId="78A90011">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32AE4DE7">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14:paraId="4AF62435">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3C8D5CDB">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14:paraId="56467EFF">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14:paraId="3E36C8EF">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14:paraId="3A3BF933">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14:paraId="1EA9F257">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34E1C6DE">
      <w:pPr>
        <w:widowControl/>
        <w:adjustRightInd/>
        <w:jc w:val="left"/>
        <w:rPr>
          <w:rFonts w:hint="eastAsia" w:ascii="仿宋" w:hAnsi="仿宋" w:eastAsia="仿宋" w:cs="仿宋"/>
          <w:b/>
          <w:sz w:val="24"/>
        </w:rPr>
      </w:pPr>
    </w:p>
    <w:p w14:paraId="74F86942">
      <w:pPr>
        <w:rPr>
          <w:rFonts w:hint="eastAsia" w:ascii="仿宋" w:hAnsi="仿宋" w:eastAsia="仿宋" w:cs="仿宋"/>
          <w:b/>
          <w:sz w:val="24"/>
          <w:highlight w:val="none"/>
        </w:rPr>
      </w:pPr>
      <w:r>
        <w:rPr>
          <w:rFonts w:hint="eastAsia" w:ascii="仿宋" w:hAnsi="仿宋" w:eastAsia="仿宋" w:cs="仿宋"/>
          <w:b/>
          <w:sz w:val="24"/>
          <w:highlight w:val="none"/>
        </w:rPr>
        <w:br w:type="page"/>
      </w:r>
    </w:p>
    <w:p w14:paraId="593CEEC7">
      <w:pPr>
        <w:snapToGrid w:val="0"/>
        <w:spacing w:beforeLines="50" w:line="360" w:lineRule="auto"/>
        <w:ind w:firstLine="484" w:firstLineChars="201"/>
        <w:outlineLvl w:val="2"/>
        <w:rPr>
          <w:rFonts w:ascii="仿宋" w:hAnsi="仿宋" w:eastAsia="仿宋" w:cs="仿宋"/>
          <w:b/>
          <w:sz w:val="24"/>
          <w:highlight w:val="none"/>
        </w:rPr>
      </w:pPr>
      <w:r>
        <w:rPr>
          <w:rFonts w:hint="eastAsia" w:ascii="仿宋" w:hAnsi="仿宋" w:eastAsia="仿宋" w:cs="仿宋"/>
          <w:b/>
          <w:sz w:val="24"/>
          <w:highlight w:val="none"/>
        </w:rPr>
        <w:t>附件</w:t>
      </w:r>
      <w:r>
        <w:rPr>
          <w:rFonts w:hint="eastAsia" w:ascii="仿宋" w:hAnsi="仿宋" w:eastAsia="仿宋" w:cs="仿宋"/>
          <w:b/>
          <w:sz w:val="24"/>
          <w:highlight w:val="none"/>
          <w:lang w:val="en-US" w:eastAsia="zh-CN"/>
        </w:rPr>
        <w:t>一</w:t>
      </w:r>
      <w:r>
        <w:rPr>
          <w:rFonts w:hint="eastAsia" w:ascii="仿宋" w:hAnsi="仿宋" w:eastAsia="仿宋" w:cs="仿宋"/>
          <w:b/>
          <w:sz w:val="24"/>
          <w:highlight w:val="none"/>
        </w:rPr>
        <w:t>：项目人员名单</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519"/>
        <w:gridCol w:w="1602"/>
        <w:gridCol w:w="1602"/>
        <w:gridCol w:w="2137"/>
        <w:gridCol w:w="1730"/>
      </w:tblGrid>
      <w:tr w14:paraId="042B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noWrap/>
            <w:vAlign w:val="center"/>
          </w:tcPr>
          <w:p w14:paraId="171E76E3">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序号</w:t>
            </w:r>
          </w:p>
        </w:tc>
        <w:tc>
          <w:tcPr>
            <w:tcW w:w="818" w:type="pct"/>
            <w:noWrap/>
            <w:vAlign w:val="center"/>
          </w:tcPr>
          <w:p w14:paraId="5312D17F">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姓名</w:t>
            </w:r>
          </w:p>
        </w:tc>
        <w:tc>
          <w:tcPr>
            <w:tcW w:w="862" w:type="pct"/>
            <w:noWrap/>
          </w:tcPr>
          <w:p w14:paraId="31D5A1B1">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身份证号码</w:t>
            </w:r>
          </w:p>
        </w:tc>
        <w:tc>
          <w:tcPr>
            <w:tcW w:w="862" w:type="pct"/>
            <w:noWrap/>
            <w:vAlign w:val="center"/>
          </w:tcPr>
          <w:p w14:paraId="6FE77C13">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联系方式</w:t>
            </w:r>
          </w:p>
        </w:tc>
        <w:tc>
          <w:tcPr>
            <w:tcW w:w="1150" w:type="pct"/>
            <w:noWrap/>
            <w:vAlign w:val="center"/>
          </w:tcPr>
          <w:p w14:paraId="79AEDFC7">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本项目承担的职责</w:t>
            </w:r>
          </w:p>
        </w:tc>
        <w:tc>
          <w:tcPr>
            <w:tcW w:w="931" w:type="pct"/>
            <w:noWrap/>
          </w:tcPr>
          <w:p w14:paraId="5EE2B32B">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工作地点</w:t>
            </w:r>
          </w:p>
        </w:tc>
      </w:tr>
      <w:tr w14:paraId="4E452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noWrap/>
            <w:vAlign w:val="center"/>
          </w:tcPr>
          <w:p w14:paraId="6AB21284">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w:t>
            </w:r>
          </w:p>
        </w:tc>
        <w:tc>
          <w:tcPr>
            <w:tcW w:w="818" w:type="pct"/>
            <w:noWrap/>
            <w:vAlign w:val="center"/>
          </w:tcPr>
          <w:p w14:paraId="21035EB7">
            <w:pPr>
              <w:snapToGrid w:val="0"/>
              <w:spacing w:line="360" w:lineRule="auto"/>
              <w:jc w:val="center"/>
              <w:rPr>
                <w:rFonts w:ascii="仿宋" w:hAnsi="仿宋" w:eastAsia="仿宋" w:cs="仿宋"/>
                <w:sz w:val="24"/>
                <w:highlight w:val="none"/>
              </w:rPr>
            </w:pPr>
          </w:p>
        </w:tc>
        <w:tc>
          <w:tcPr>
            <w:tcW w:w="862" w:type="pct"/>
            <w:noWrap/>
          </w:tcPr>
          <w:p w14:paraId="00E20D77">
            <w:pPr>
              <w:spacing w:line="360" w:lineRule="auto"/>
              <w:jc w:val="center"/>
              <w:rPr>
                <w:rFonts w:ascii="仿宋" w:hAnsi="仿宋" w:eastAsia="仿宋" w:cs="仿宋"/>
                <w:b/>
                <w:sz w:val="24"/>
                <w:highlight w:val="none"/>
              </w:rPr>
            </w:pPr>
          </w:p>
        </w:tc>
        <w:tc>
          <w:tcPr>
            <w:tcW w:w="862" w:type="pct"/>
            <w:noWrap/>
            <w:vAlign w:val="center"/>
          </w:tcPr>
          <w:p w14:paraId="302C75AF">
            <w:pPr>
              <w:spacing w:line="360" w:lineRule="auto"/>
              <w:jc w:val="center"/>
              <w:rPr>
                <w:rFonts w:ascii="仿宋" w:hAnsi="仿宋" w:eastAsia="仿宋" w:cs="仿宋"/>
                <w:b/>
                <w:sz w:val="24"/>
                <w:highlight w:val="none"/>
              </w:rPr>
            </w:pPr>
          </w:p>
        </w:tc>
        <w:tc>
          <w:tcPr>
            <w:tcW w:w="1150" w:type="pct"/>
            <w:noWrap/>
            <w:vAlign w:val="center"/>
          </w:tcPr>
          <w:p w14:paraId="242A2466">
            <w:pPr>
              <w:spacing w:line="360" w:lineRule="auto"/>
              <w:jc w:val="center"/>
              <w:rPr>
                <w:rFonts w:ascii="仿宋" w:hAnsi="仿宋" w:eastAsia="仿宋" w:cs="仿宋"/>
                <w:sz w:val="24"/>
                <w:highlight w:val="none"/>
              </w:rPr>
            </w:pPr>
          </w:p>
        </w:tc>
        <w:tc>
          <w:tcPr>
            <w:tcW w:w="931" w:type="pct"/>
            <w:noWrap/>
          </w:tcPr>
          <w:p w14:paraId="0BB89E1F">
            <w:pPr>
              <w:spacing w:line="360" w:lineRule="auto"/>
              <w:jc w:val="center"/>
              <w:rPr>
                <w:rFonts w:ascii="仿宋" w:hAnsi="仿宋" w:eastAsia="仿宋" w:cs="仿宋"/>
                <w:sz w:val="24"/>
                <w:highlight w:val="none"/>
              </w:rPr>
            </w:pPr>
          </w:p>
        </w:tc>
      </w:tr>
      <w:tr w14:paraId="2F04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noWrap/>
            <w:vAlign w:val="center"/>
          </w:tcPr>
          <w:p w14:paraId="578B0284">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2</w:t>
            </w:r>
          </w:p>
        </w:tc>
        <w:tc>
          <w:tcPr>
            <w:tcW w:w="818" w:type="pct"/>
            <w:noWrap/>
            <w:vAlign w:val="center"/>
          </w:tcPr>
          <w:p w14:paraId="1BFA1F27">
            <w:pPr>
              <w:snapToGrid w:val="0"/>
              <w:spacing w:line="360" w:lineRule="auto"/>
              <w:jc w:val="center"/>
              <w:rPr>
                <w:rFonts w:ascii="仿宋" w:hAnsi="仿宋" w:eastAsia="仿宋" w:cs="仿宋"/>
                <w:sz w:val="24"/>
                <w:highlight w:val="none"/>
              </w:rPr>
            </w:pPr>
          </w:p>
        </w:tc>
        <w:tc>
          <w:tcPr>
            <w:tcW w:w="862" w:type="pct"/>
            <w:noWrap/>
          </w:tcPr>
          <w:p w14:paraId="1D867CFE">
            <w:pPr>
              <w:spacing w:line="360" w:lineRule="auto"/>
              <w:jc w:val="center"/>
              <w:rPr>
                <w:rFonts w:ascii="仿宋" w:hAnsi="仿宋" w:eastAsia="仿宋" w:cs="仿宋"/>
                <w:b/>
                <w:sz w:val="24"/>
                <w:highlight w:val="none"/>
              </w:rPr>
            </w:pPr>
          </w:p>
        </w:tc>
        <w:tc>
          <w:tcPr>
            <w:tcW w:w="862" w:type="pct"/>
            <w:noWrap/>
            <w:vAlign w:val="center"/>
          </w:tcPr>
          <w:p w14:paraId="59D3CE5D">
            <w:pPr>
              <w:spacing w:line="360" w:lineRule="auto"/>
              <w:jc w:val="center"/>
              <w:rPr>
                <w:rFonts w:ascii="仿宋" w:hAnsi="仿宋" w:eastAsia="仿宋" w:cs="仿宋"/>
                <w:b/>
                <w:sz w:val="24"/>
                <w:highlight w:val="none"/>
              </w:rPr>
            </w:pPr>
          </w:p>
        </w:tc>
        <w:tc>
          <w:tcPr>
            <w:tcW w:w="1150" w:type="pct"/>
            <w:noWrap/>
            <w:vAlign w:val="center"/>
          </w:tcPr>
          <w:p w14:paraId="7120A04B">
            <w:pPr>
              <w:spacing w:line="360" w:lineRule="auto"/>
              <w:jc w:val="center"/>
              <w:rPr>
                <w:rFonts w:ascii="仿宋" w:hAnsi="仿宋" w:eastAsia="仿宋" w:cs="仿宋"/>
                <w:sz w:val="24"/>
                <w:highlight w:val="none"/>
              </w:rPr>
            </w:pPr>
          </w:p>
        </w:tc>
        <w:tc>
          <w:tcPr>
            <w:tcW w:w="931" w:type="pct"/>
            <w:noWrap/>
          </w:tcPr>
          <w:p w14:paraId="4403A158">
            <w:pPr>
              <w:spacing w:line="360" w:lineRule="auto"/>
              <w:jc w:val="center"/>
              <w:rPr>
                <w:rFonts w:ascii="仿宋" w:hAnsi="仿宋" w:eastAsia="仿宋" w:cs="仿宋"/>
                <w:sz w:val="24"/>
                <w:highlight w:val="none"/>
              </w:rPr>
            </w:pPr>
          </w:p>
        </w:tc>
      </w:tr>
      <w:tr w14:paraId="5A6F5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noWrap/>
            <w:vAlign w:val="center"/>
          </w:tcPr>
          <w:p w14:paraId="1AF8963A">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3</w:t>
            </w:r>
          </w:p>
        </w:tc>
        <w:tc>
          <w:tcPr>
            <w:tcW w:w="818" w:type="pct"/>
            <w:noWrap/>
            <w:vAlign w:val="center"/>
          </w:tcPr>
          <w:p w14:paraId="141597F2">
            <w:pPr>
              <w:snapToGrid w:val="0"/>
              <w:spacing w:line="360" w:lineRule="auto"/>
              <w:jc w:val="center"/>
              <w:rPr>
                <w:rFonts w:ascii="仿宋" w:hAnsi="仿宋" w:eastAsia="仿宋" w:cs="仿宋"/>
                <w:sz w:val="24"/>
                <w:highlight w:val="none"/>
              </w:rPr>
            </w:pPr>
          </w:p>
        </w:tc>
        <w:tc>
          <w:tcPr>
            <w:tcW w:w="862" w:type="pct"/>
            <w:noWrap/>
          </w:tcPr>
          <w:p w14:paraId="1C8B5795">
            <w:pPr>
              <w:spacing w:line="360" w:lineRule="auto"/>
              <w:jc w:val="center"/>
              <w:rPr>
                <w:rFonts w:ascii="仿宋" w:hAnsi="仿宋" w:eastAsia="仿宋" w:cs="仿宋"/>
                <w:b/>
                <w:sz w:val="24"/>
                <w:highlight w:val="none"/>
              </w:rPr>
            </w:pPr>
          </w:p>
        </w:tc>
        <w:tc>
          <w:tcPr>
            <w:tcW w:w="862" w:type="pct"/>
            <w:noWrap/>
            <w:vAlign w:val="center"/>
          </w:tcPr>
          <w:p w14:paraId="0D2AD86C">
            <w:pPr>
              <w:spacing w:line="360" w:lineRule="auto"/>
              <w:jc w:val="center"/>
              <w:rPr>
                <w:rFonts w:ascii="仿宋" w:hAnsi="仿宋" w:eastAsia="仿宋" w:cs="仿宋"/>
                <w:b/>
                <w:sz w:val="24"/>
                <w:highlight w:val="none"/>
              </w:rPr>
            </w:pPr>
          </w:p>
        </w:tc>
        <w:tc>
          <w:tcPr>
            <w:tcW w:w="1150" w:type="pct"/>
            <w:noWrap/>
            <w:vAlign w:val="center"/>
          </w:tcPr>
          <w:p w14:paraId="0B739FAA">
            <w:pPr>
              <w:spacing w:line="360" w:lineRule="auto"/>
              <w:jc w:val="center"/>
              <w:rPr>
                <w:rFonts w:ascii="仿宋" w:hAnsi="仿宋" w:eastAsia="仿宋" w:cs="仿宋"/>
                <w:sz w:val="24"/>
                <w:highlight w:val="none"/>
              </w:rPr>
            </w:pPr>
          </w:p>
        </w:tc>
        <w:tc>
          <w:tcPr>
            <w:tcW w:w="931" w:type="pct"/>
            <w:noWrap/>
          </w:tcPr>
          <w:p w14:paraId="5F5EE1B5">
            <w:pPr>
              <w:spacing w:line="360" w:lineRule="auto"/>
              <w:jc w:val="center"/>
              <w:rPr>
                <w:rFonts w:ascii="仿宋" w:hAnsi="仿宋" w:eastAsia="仿宋" w:cs="仿宋"/>
                <w:sz w:val="24"/>
                <w:highlight w:val="none"/>
              </w:rPr>
            </w:pPr>
          </w:p>
        </w:tc>
      </w:tr>
      <w:tr w14:paraId="38F8B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noWrap/>
            <w:vAlign w:val="center"/>
          </w:tcPr>
          <w:p w14:paraId="31D6DCA1">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4</w:t>
            </w:r>
          </w:p>
        </w:tc>
        <w:tc>
          <w:tcPr>
            <w:tcW w:w="818" w:type="pct"/>
            <w:noWrap/>
            <w:vAlign w:val="center"/>
          </w:tcPr>
          <w:p w14:paraId="5ED0C4C4">
            <w:pPr>
              <w:snapToGrid w:val="0"/>
              <w:spacing w:line="360" w:lineRule="auto"/>
              <w:jc w:val="center"/>
              <w:rPr>
                <w:rFonts w:ascii="仿宋" w:hAnsi="仿宋" w:eastAsia="仿宋" w:cs="仿宋"/>
                <w:sz w:val="24"/>
                <w:highlight w:val="none"/>
              </w:rPr>
            </w:pPr>
          </w:p>
        </w:tc>
        <w:tc>
          <w:tcPr>
            <w:tcW w:w="862" w:type="pct"/>
            <w:noWrap/>
          </w:tcPr>
          <w:p w14:paraId="52691E16">
            <w:pPr>
              <w:snapToGrid w:val="0"/>
              <w:spacing w:line="360" w:lineRule="auto"/>
              <w:jc w:val="center"/>
              <w:rPr>
                <w:rFonts w:ascii="仿宋" w:hAnsi="仿宋" w:eastAsia="仿宋" w:cs="仿宋"/>
                <w:sz w:val="24"/>
                <w:highlight w:val="none"/>
              </w:rPr>
            </w:pPr>
          </w:p>
        </w:tc>
        <w:tc>
          <w:tcPr>
            <w:tcW w:w="862" w:type="pct"/>
            <w:noWrap/>
            <w:vAlign w:val="center"/>
          </w:tcPr>
          <w:p w14:paraId="04CA0D8F">
            <w:pPr>
              <w:snapToGrid w:val="0"/>
              <w:spacing w:line="360" w:lineRule="auto"/>
              <w:jc w:val="center"/>
              <w:rPr>
                <w:rFonts w:ascii="仿宋" w:hAnsi="仿宋" w:eastAsia="仿宋" w:cs="仿宋"/>
                <w:sz w:val="24"/>
                <w:highlight w:val="none"/>
              </w:rPr>
            </w:pPr>
          </w:p>
        </w:tc>
        <w:tc>
          <w:tcPr>
            <w:tcW w:w="1150" w:type="pct"/>
            <w:noWrap/>
            <w:vAlign w:val="center"/>
          </w:tcPr>
          <w:p w14:paraId="5E011682">
            <w:pPr>
              <w:spacing w:line="360" w:lineRule="auto"/>
              <w:jc w:val="center"/>
              <w:rPr>
                <w:rFonts w:ascii="仿宋" w:hAnsi="仿宋" w:eastAsia="仿宋" w:cs="仿宋"/>
                <w:sz w:val="24"/>
                <w:highlight w:val="none"/>
              </w:rPr>
            </w:pPr>
          </w:p>
        </w:tc>
        <w:tc>
          <w:tcPr>
            <w:tcW w:w="931" w:type="pct"/>
            <w:noWrap/>
          </w:tcPr>
          <w:p w14:paraId="6B0F6BE8">
            <w:pPr>
              <w:spacing w:line="360" w:lineRule="auto"/>
              <w:jc w:val="center"/>
              <w:rPr>
                <w:rFonts w:ascii="仿宋" w:hAnsi="仿宋" w:eastAsia="仿宋" w:cs="仿宋"/>
                <w:sz w:val="24"/>
                <w:highlight w:val="none"/>
              </w:rPr>
            </w:pPr>
          </w:p>
        </w:tc>
      </w:tr>
      <w:tr w14:paraId="45D4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noWrap/>
            <w:vAlign w:val="center"/>
          </w:tcPr>
          <w:p w14:paraId="73B0ABAE">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6</w:t>
            </w:r>
          </w:p>
        </w:tc>
        <w:tc>
          <w:tcPr>
            <w:tcW w:w="818" w:type="pct"/>
            <w:noWrap/>
            <w:vAlign w:val="center"/>
          </w:tcPr>
          <w:p w14:paraId="615DFFD6">
            <w:pPr>
              <w:snapToGrid w:val="0"/>
              <w:spacing w:line="360" w:lineRule="auto"/>
              <w:jc w:val="center"/>
              <w:rPr>
                <w:rFonts w:ascii="仿宋" w:hAnsi="仿宋" w:eastAsia="仿宋" w:cs="仿宋"/>
                <w:sz w:val="24"/>
                <w:highlight w:val="none"/>
              </w:rPr>
            </w:pPr>
          </w:p>
        </w:tc>
        <w:tc>
          <w:tcPr>
            <w:tcW w:w="862" w:type="pct"/>
            <w:noWrap/>
          </w:tcPr>
          <w:p w14:paraId="38526AA0">
            <w:pPr>
              <w:snapToGrid w:val="0"/>
              <w:spacing w:line="360" w:lineRule="auto"/>
              <w:jc w:val="center"/>
              <w:rPr>
                <w:rFonts w:ascii="仿宋" w:hAnsi="仿宋" w:eastAsia="仿宋" w:cs="仿宋"/>
                <w:sz w:val="24"/>
                <w:highlight w:val="none"/>
              </w:rPr>
            </w:pPr>
          </w:p>
        </w:tc>
        <w:tc>
          <w:tcPr>
            <w:tcW w:w="862" w:type="pct"/>
            <w:noWrap/>
            <w:vAlign w:val="center"/>
          </w:tcPr>
          <w:p w14:paraId="1D082F67">
            <w:pPr>
              <w:snapToGrid w:val="0"/>
              <w:spacing w:line="360" w:lineRule="auto"/>
              <w:jc w:val="center"/>
              <w:rPr>
                <w:rFonts w:ascii="仿宋" w:hAnsi="仿宋" w:eastAsia="仿宋" w:cs="仿宋"/>
                <w:sz w:val="24"/>
                <w:highlight w:val="none"/>
              </w:rPr>
            </w:pPr>
          </w:p>
        </w:tc>
        <w:tc>
          <w:tcPr>
            <w:tcW w:w="1150" w:type="pct"/>
            <w:noWrap/>
            <w:vAlign w:val="center"/>
          </w:tcPr>
          <w:p w14:paraId="7067ABB0">
            <w:pPr>
              <w:spacing w:line="360" w:lineRule="auto"/>
              <w:jc w:val="center"/>
              <w:rPr>
                <w:rFonts w:ascii="仿宋" w:hAnsi="仿宋" w:eastAsia="仿宋" w:cs="仿宋"/>
                <w:sz w:val="24"/>
                <w:highlight w:val="none"/>
              </w:rPr>
            </w:pPr>
          </w:p>
        </w:tc>
        <w:tc>
          <w:tcPr>
            <w:tcW w:w="931" w:type="pct"/>
            <w:noWrap/>
          </w:tcPr>
          <w:p w14:paraId="3ADFFA56">
            <w:pPr>
              <w:spacing w:line="360" w:lineRule="auto"/>
              <w:jc w:val="center"/>
              <w:rPr>
                <w:rFonts w:ascii="仿宋" w:hAnsi="仿宋" w:eastAsia="仿宋" w:cs="仿宋"/>
                <w:sz w:val="24"/>
                <w:highlight w:val="none"/>
              </w:rPr>
            </w:pPr>
          </w:p>
        </w:tc>
      </w:tr>
      <w:tr w14:paraId="4BB31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noWrap/>
            <w:vAlign w:val="center"/>
          </w:tcPr>
          <w:p w14:paraId="043075C9">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7</w:t>
            </w:r>
          </w:p>
        </w:tc>
        <w:tc>
          <w:tcPr>
            <w:tcW w:w="818" w:type="pct"/>
            <w:noWrap/>
            <w:vAlign w:val="center"/>
          </w:tcPr>
          <w:p w14:paraId="489D4BAA">
            <w:pPr>
              <w:snapToGrid w:val="0"/>
              <w:spacing w:line="360" w:lineRule="auto"/>
              <w:jc w:val="center"/>
              <w:rPr>
                <w:rFonts w:ascii="仿宋" w:hAnsi="仿宋" w:eastAsia="仿宋" w:cs="仿宋"/>
                <w:sz w:val="24"/>
                <w:highlight w:val="none"/>
              </w:rPr>
            </w:pPr>
          </w:p>
        </w:tc>
        <w:tc>
          <w:tcPr>
            <w:tcW w:w="862" w:type="pct"/>
            <w:noWrap/>
          </w:tcPr>
          <w:p w14:paraId="18E27BA8">
            <w:pPr>
              <w:snapToGrid w:val="0"/>
              <w:spacing w:line="360" w:lineRule="auto"/>
              <w:jc w:val="center"/>
              <w:rPr>
                <w:rFonts w:ascii="仿宋" w:hAnsi="仿宋" w:eastAsia="仿宋" w:cs="仿宋"/>
                <w:sz w:val="24"/>
                <w:highlight w:val="none"/>
              </w:rPr>
            </w:pPr>
          </w:p>
        </w:tc>
        <w:tc>
          <w:tcPr>
            <w:tcW w:w="862" w:type="pct"/>
            <w:noWrap/>
            <w:vAlign w:val="center"/>
          </w:tcPr>
          <w:p w14:paraId="7680FA55">
            <w:pPr>
              <w:snapToGrid w:val="0"/>
              <w:spacing w:line="360" w:lineRule="auto"/>
              <w:jc w:val="center"/>
              <w:rPr>
                <w:rFonts w:ascii="仿宋" w:hAnsi="仿宋" w:eastAsia="仿宋" w:cs="仿宋"/>
                <w:sz w:val="24"/>
                <w:highlight w:val="none"/>
              </w:rPr>
            </w:pPr>
          </w:p>
        </w:tc>
        <w:tc>
          <w:tcPr>
            <w:tcW w:w="1150" w:type="pct"/>
            <w:noWrap/>
            <w:vAlign w:val="center"/>
          </w:tcPr>
          <w:p w14:paraId="7FD2E661">
            <w:pPr>
              <w:spacing w:line="360" w:lineRule="auto"/>
              <w:jc w:val="center"/>
              <w:rPr>
                <w:rFonts w:ascii="仿宋" w:hAnsi="仿宋" w:eastAsia="仿宋" w:cs="仿宋"/>
                <w:sz w:val="24"/>
                <w:highlight w:val="none"/>
              </w:rPr>
            </w:pPr>
          </w:p>
        </w:tc>
        <w:tc>
          <w:tcPr>
            <w:tcW w:w="931" w:type="pct"/>
            <w:noWrap/>
          </w:tcPr>
          <w:p w14:paraId="5BE720E8">
            <w:pPr>
              <w:spacing w:line="360" w:lineRule="auto"/>
              <w:jc w:val="center"/>
              <w:rPr>
                <w:rFonts w:ascii="仿宋" w:hAnsi="仿宋" w:eastAsia="仿宋" w:cs="仿宋"/>
                <w:sz w:val="24"/>
                <w:highlight w:val="none"/>
              </w:rPr>
            </w:pPr>
          </w:p>
        </w:tc>
      </w:tr>
      <w:tr w14:paraId="6664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noWrap/>
            <w:vAlign w:val="center"/>
          </w:tcPr>
          <w:p w14:paraId="421F3485">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8</w:t>
            </w:r>
          </w:p>
        </w:tc>
        <w:tc>
          <w:tcPr>
            <w:tcW w:w="818" w:type="pct"/>
            <w:noWrap/>
            <w:vAlign w:val="center"/>
          </w:tcPr>
          <w:p w14:paraId="37313525">
            <w:pPr>
              <w:snapToGrid w:val="0"/>
              <w:spacing w:line="360" w:lineRule="auto"/>
              <w:jc w:val="center"/>
              <w:rPr>
                <w:rFonts w:ascii="仿宋" w:hAnsi="仿宋" w:eastAsia="仿宋" w:cs="仿宋"/>
                <w:sz w:val="24"/>
                <w:highlight w:val="none"/>
              </w:rPr>
            </w:pPr>
          </w:p>
        </w:tc>
        <w:tc>
          <w:tcPr>
            <w:tcW w:w="862" w:type="pct"/>
            <w:noWrap/>
          </w:tcPr>
          <w:p w14:paraId="737F82C1">
            <w:pPr>
              <w:snapToGrid w:val="0"/>
              <w:spacing w:line="360" w:lineRule="auto"/>
              <w:jc w:val="center"/>
              <w:rPr>
                <w:rFonts w:ascii="仿宋" w:hAnsi="仿宋" w:eastAsia="仿宋" w:cs="仿宋"/>
                <w:sz w:val="24"/>
                <w:highlight w:val="none"/>
              </w:rPr>
            </w:pPr>
          </w:p>
        </w:tc>
        <w:tc>
          <w:tcPr>
            <w:tcW w:w="862" w:type="pct"/>
            <w:noWrap/>
            <w:vAlign w:val="center"/>
          </w:tcPr>
          <w:p w14:paraId="74EF77F9">
            <w:pPr>
              <w:snapToGrid w:val="0"/>
              <w:spacing w:line="360" w:lineRule="auto"/>
              <w:jc w:val="center"/>
              <w:rPr>
                <w:rFonts w:ascii="仿宋" w:hAnsi="仿宋" w:eastAsia="仿宋" w:cs="仿宋"/>
                <w:sz w:val="24"/>
                <w:highlight w:val="none"/>
              </w:rPr>
            </w:pPr>
          </w:p>
        </w:tc>
        <w:tc>
          <w:tcPr>
            <w:tcW w:w="1150" w:type="pct"/>
            <w:noWrap/>
            <w:vAlign w:val="center"/>
          </w:tcPr>
          <w:p w14:paraId="5034BEB4">
            <w:pPr>
              <w:spacing w:line="360" w:lineRule="auto"/>
              <w:jc w:val="center"/>
              <w:rPr>
                <w:rFonts w:ascii="仿宋" w:hAnsi="仿宋" w:eastAsia="仿宋" w:cs="仿宋"/>
                <w:sz w:val="24"/>
                <w:highlight w:val="none"/>
              </w:rPr>
            </w:pPr>
          </w:p>
        </w:tc>
        <w:tc>
          <w:tcPr>
            <w:tcW w:w="931" w:type="pct"/>
            <w:noWrap/>
          </w:tcPr>
          <w:p w14:paraId="05FB1E27">
            <w:pPr>
              <w:spacing w:line="360" w:lineRule="auto"/>
              <w:jc w:val="center"/>
              <w:rPr>
                <w:rFonts w:ascii="仿宋" w:hAnsi="仿宋" w:eastAsia="仿宋" w:cs="仿宋"/>
                <w:sz w:val="24"/>
                <w:highlight w:val="none"/>
              </w:rPr>
            </w:pPr>
          </w:p>
        </w:tc>
      </w:tr>
      <w:tr w14:paraId="0DDF3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noWrap/>
            <w:vAlign w:val="center"/>
          </w:tcPr>
          <w:p w14:paraId="20E41891">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w:t>
            </w:r>
          </w:p>
        </w:tc>
        <w:tc>
          <w:tcPr>
            <w:tcW w:w="818" w:type="pct"/>
            <w:noWrap/>
            <w:vAlign w:val="center"/>
          </w:tcPr>
          <w:p w14:paraId="52FACEE1">
            <w:pPr>
              <w:snapToGrid w:val="0"/>
              <w:spacing w:line="360" w:lineRule="auto"/>
              <w:jc w:val="center"/>
              <w:rPr>
                <w:rFonts w:ascii="仿宋" w:hAnsi="仿宋" w:eastAsia="仿宋" w:cs="仿宋"/>
                <w:sz w:val="24"/>
                <w:highlight w:val="none"/>
              </w:rPr>
            </w:pPr>
          </w:p>
        </w:tc>
        <w:tc>
          <w:tcPr>
            <w:tcW w:w="862" w:type="pct"/>
            <w:noWrap/>
          </w:tcPr>
          <w:p w14:paraId="2A42944F">
            <w:pPr>
              <w:snapToGrid w:val="0"/>
              <w:spacing w:line="360" w:lineRule="auto"/>
              <w:jc w:val="center"/>
              <w:rPr>
                <w:rFonts w:ascii="仿宋" w:hAnsi="仿宋" w:eastAsia="仿宋" w:cs="仿宋"/>
                <w:sz w:val="24"/>
                <w:highlight w:val="none"/>
              </w:rPr>
            </w:pPr>
          </w:p>
        </w:tc>
        <w:tc>
          <w:tcPr>
            <w:tcW w:w="862" w:type="pct"/>
            <w:noWrap/>
            <w:vAlign w:val="center"/>
          </w:tcPr>
          <w:p w14:paraId="0AD7024E">
            <w:pPr>
              <w:snapToGrid w:val="0"/>
              <w:spacing w:line="360" w:lineRule="auto"/>
              <w:jc w:val="center"/>
              <w:rPr>
                <w:rFonts w:ascii="仿宋" w:hAnsi="仿宋" w:eastAsia="仿宋" w:cs="仿宋"/>
                <w:sz w:val="24"/>
                <w:highlight w:val="none"/>
              </w:rPr>
            </w:pPr>
          </w:p>
        </w:tc>
        <w:tc>
          <w:tcPr>
            <w:tcW w:w="1150" w:type="pct"/>
            <w:noWrap/>
            <w:vAlign w:val="center"/>
          </w:tcPr>
          <w:p w14:paraId="149576B2">
            <w:pPr>
              <w:spacing w:line="360" w:lineRule="auto"/>
              <w:jc w:val="center"/>
              <w:rPr>
                <w:rFonts w:ascii="仿宋" w:hAnsi="仿宋" w:eastAsia="仿宋" w:cs="仿宋"/>
                <w:sz w:val="24"/>
                <w:highlight w:val="none"/>
              </w:rPr>
            </w:pPr>
          </w:p>
        </w:tc>
        <w:tc>
          <w:tcPr>
            <w:tcW w:w="931" w:type="pct"/>
            <w:noWrap/>
          </w:tcPr>
          <w:p w14:paraId="14EACD7B">
            <w:pPr>
              <w:spacing w:line="360" w:lineRule="auto"/>
              <w:jc w:val="center"/>
              <w:rPr>
                <w:rFonts w:ascii="仿宋" w:hAnsi="仿宋" w:eastAsia="仿宋" w:cs="仿宋"/>
                <w:sz w:val="24"/>
                <w:highlight w:val="none"/>
              </w:rPr>
            </w:pPr>
          </w:p>
        </w:tc>
      </w:tr>
    </w:tbl>
    <w:p w14:paraId="7D9DFA1E">
      <w:pPr>
        <w:rPr>
          <w:rFonts w:ascii="仿宋" w:hAnsi="仿宋" w:eastAsia="仿宋" w:cs="仿宋"/>
          <w:sz w:val="24"/>
          <w:highlight w:val="none"/>
        </w:rPr>
      </w:pPr>
    </w:p>
    <w:p w14:paraId="4A2CBE5D">
      <w:pPr>
        <w:rPr>
          <w:rFonts w:hint="eastAsia" w:ascii="仿宋" w:hAnsi="仿宋" w:eastAsia="仿宋" w:cs="仿宋"/>
          <w:b/>
          <w:sz w:val="36"/>
          <w:szCs w:val="20"/>
        </w:rPr>
      </w:pPr>
      <w:r>
        <w:rPr>
          <w:rFonts w:hint="eastAsia" w:ascii="仿宋" w:hAnsi="仿宋" w:eastAsia="仿宋" w:cs="仿宋"/>
          <w:b/>
          <w:sz w:val="36"/>
          <w:szCs w:val="20"/>
          <w:lang w:val="en-US" w:eastAsia="zh-CN"/>
        </w:rPr>
        <w:br w:type="page"/>
      </w:r>
    </w:p>
    <w:p w14:paraId="57349AEB">
      <w:pPr>
        <w:widowControl/>
        <w:adjustRightInd/>
        <w:jc w:val="center"/>
        <w:rPr>
          <w:rFonts w:hint="eastAsia" w:ascii="仿宋" w:hAnsi="仿宋" w:eastAsia="仿宋" w:cs="仿宋"/>
          <w:b/>
          <w:sz w:val="36"/>
          <w:szCs w:val="20"/>
        </w:rPr>
      </w:pPr>
      <w:r>
        <w:rPr>
          <w:rFonts w:hint="eastAsia" w:ascii="仿宋" w:hAnsi="仿宋" w:eastAsia="仿宋" w:cs="仿宋"/>
          <w:b/>
          <w:sz w:val="36"/>
          <w:szCs w:val="20"/>
        </w:rPr>
        <w:t>第六部分</w:t>
      </w:r>
      <w:bookmarkEnd w:id="414"/>
      <w:r>
        <w:rPr>
          <w:rFonts w:hint="eastAsia" w:ascii="仿宋" w:hAnsi="仿宋" w:eastAsia="仿宋" w:cs="仿宋"/>
          <w:b/>
          <w:sz w:val="36"/>
          <w:szCs w:val="20"/>
        </w:rPr>
        <w:t xml:space="preserve"> </w:t>
      </w:r>
      <w:bookmarkEnd w:id="415"/>
      <w:r>
        <w:rPr>
          <w:rFonts w:hint="eastAsia" w:ascii="仿宋" w:hAnsi="仿宋" w:eastAsia="仿宋" w:cs="仿宋"/>
          <w:b/>
          <w:sz w:val="36"/>
          <w:szCs w:val="20"/>
        </w:rPr>
        <w:t>应提交的有关格式范例</w:t>
      </w:r>
    </w:p>
    <w:p w14:paraId="28FD94D5">
      <w:pPr>
        <w:spacing w:line="360" w:lineRule="auto"/>
        <w:jc w:val="center"/>
        <w:outlineLvl w:val="0"/>
        <w:rPr>
          <w:rFonts w:hint="eastAsia" w:ascii="仿宋" w:hAnsi="仿宋" w:eastAsia="仿宋" w:cs="仿宋"/>
          <w:b/>
          <w:kern w:val="0"/>
          <w:sz w:val="36"/>
          <w:szCs w:val="36"/>
        </w:rPr>
      </w:pPr>
    </w:p>
    <w:p w14:paraId="4EB9748A">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3D2896FF">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726E07D5">
      <w:pPr>
        <w:spacing w:line="360" w:lineRule="auto"/>
        <w:jc w:val="center"/>
        <w:outlineLvl w:val="0"/>
        <w:rPr>
          <w:rFonts w:hint="eastAsia" w:ascii="仿宋" w:hAnsi="仿宋" w:eastAsia="仿宋" w:cs="仿宋"/>
          <w:b/>
          <w:kern w:val="0"/>
          <w:sz w:val="36"/>
          <w:szCs w:val="36"/>
        </w:rPr>
      </w:pPr>
    </w:p>
    <w:p w14:paraId="46968DB7">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5519D967">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68FB8413">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14:paraId="51B8C293">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14:paraId="130C2BF9">
      <w:pPr>
        <w:snapToGrid w:val="0"/>
        <w:spacing w:line="360" w:lineRule="auto"/>
        <w:ind w:firstLine="480" w:firstLineChars="200"/>
        <w:rPr>
          <w:rFonts w:hint="eastAsia" w:ascii="仿宋" w:hAnsi="仿宋" w:eastAsia="仿宋" w:cs="仿宋"/>
          <w:sz w:val="24"/>
        </w:rPr>
      </w:pPr>
    </w:p>
    <w:p w14:paraId="57727B6D">
      <w:pPr>
        <w:spacing w:line="360" w:lineRule="auto"/>
        <w:ind w:firstLine="480" w:firstLineChars="200"/>
        <w:rPr>
          <w:rFonts w:hint="eastAsia" w:ascii="仿宋" w:hAnsi="仿宋" w:eastAsia="仿宋" w:cs="仿宋"/>
          <w:sz w:val="24"/>
        </w:rPr>
      </w:pPr>
    </w:p>
    <w:p w14:paraId="639B6195">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11E3C496">
      <w:pPr>
        <w:snapToGrid w:val="0"/>
        <w:spacing w:line="360" w:lineRule="auto"/>
        <w:rPr>
          <w:rFonts w:hint="eastAsia" w:ascii="仿宋" w:hAnsi="仿宋" w:eastAsia="仿宋" w:cs="仿宋"/>
          <w:sz w:val="24"/>
        </w:rPr>
      </w:pPr>
      <w:r>
        <w:rPr>
          <w:rFonts w:hint="eastAsia" w:ascii="仿宋" w:hAnsi="仿宋" w:eastAsia="仿宋" w:cs="仿宋"/>
          <w:sz w:val="24"/>
          <w:lang w:eastAsia="zh-CN"/>
        </w:rPr>
        <w:t>浙江省戒毒管理局</w:t>
      </w:r>
      <w:r>
        <w:rPr>
          <w:rFonts w:hint="eastAsia" w:ascii="仿宋" w:hAnsi="仿宋" w:eastAsia="仿宋" w:cs="仿宋"/>
          <w:sz w:val="24"/>
        </w:rPr>
        <w:t>、</w:t>
      </w:r>
      <w:r>
        <w:rPr>
          <w:rFonts w:hint="eastAsia" w:ascii="仿宋" w:hAnsi="仿宋" w:eastAsia="仿宋" w:cs="仿宋"/>
          <w:sz w:val="24"/>
          <w:lang w:eastAsia="zh-CN"/>
        </w:rPr>
        <w:t>浙江华耀建设咨询有限公司</w:t>
      </w:r>
      <w:r>
        <w:rPr>
          <w:rFonts w:hint="eastAsia" w:ascii="仿宋" w:hAnsi="仿宋" w:eastAsia="仿宋" w:cs="仿宋"/>
          <w:sz w:val="24"/>
        </w:rPr>
        <w:t>：</w:t>
      </w:r>
    </w:p>
    <w:p w14:paraId="7CF7D21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lang w:eastAsia="zh-CN"/>
        </w:rPr>
        <w:t>2024年“浙江戒毒”微信公众号托管及网络宣传专栏服务项目（重新招标）</w:t>
      </w:r>
      <w:r>
        <w:rPr>
          <w:rFonts w:hint="eastAsia" w:ascii="仿宋" w:hAnsi="仿宋" w:eastAsia="仿宋" w:cs="仿宋"/>
          <w:sz w:val="24"/>
        </w:rPr>
        <w:t>【招标编号：</w:t>
      </w:r>
      <w:r>
        <w:rPr>
          <w:rFonts w:hint="eastAsia" w:ascii="仿宋" w:hAnsi="仿宋" w:eastAsia="仿宋" w:cs="仿宋"/>
          <w:sz w:val="24"/>
          <w:lang w:eastAsia="zh-CN"/>
        </w:rPr>
        <w:t>ZJHY-SJDJ-202401-1</w:t>
      </w:r>
      <w:r>
        <w:rPr>
          <w:rFonts w:hint="eastAsia" w:ascii="仿宋" w:hAnsi="仿宋" w:eastAsia="仿宋" w:cs="仿宋"/>
          <w:sz w:val="24"/>
        </w:rPr>
        <w:t>】政府采购活动，郑重承诺：</w:t>
      </w:r>
    </w:p>
    <w:p w14:paraId="1A649013">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236D4E0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526E4CA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54152AE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3251FCF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4E18493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7BD3AAE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4DA11B5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4D94857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6B3EB54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0841544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138BB3B4">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79356C49">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547AFEDE">
      <w:pPr>
        <w:snapToGrid w:val="0"/>
        <w:spacing w:line="360" w:lineRule="auto"/>
        <w:ind w:right="480"/>
        <w:jc w:val="center"/>
        <w:rPr>
          <w:rFonts w:hint="eastAsia" w:ascii="仿宋" w:hAnsi="仿宋" w:eastAsia="仿宋" w:cs="仿宋"/>
          <w:b/>
          <w:kern w:val="0"/>
          <w:sz w:val="32"/>
          <w:szCs w:val="32"/>
        </w:rPr>
      </w:pPr>
    </w:p>
    <w:p w14:paraId="4DE58C6C">
      <w:pPr>
        <w:snapToGrid w:val="0"/>
        <w:spacing w:line="360" w:lineRule="auto"/>
        <w:ind w:right="480"/>
        <w:jc w:val="center"/>
        <w:rPr>
          <w:rFonts w:hint="eastAsia" w:ascii="仿宋" w:hAnsi="仿宋" w:eastAsia="仿宋" w:cs="仿宋"/>
          <w:b/>
          <w:kern w:val="0"/>
          <w:sz w:val="32"/>
          <w:szCs w:val="32"/>
        </w:rPr>
      </w:pPr>
    </w:p>
    <w:p w14:paraId="5ACB2370">
      <w:pPr>
        <w:snapToGrid w:val="0"/>
        <w:spacing w:line="360" w:lineRule="auto"/>
        <w:ind w:right="480"/>
        <w:jc w:val="center"/>
        <w:rPr>
          <w:rFonts w:hint="eastAsia" w:ascii="仿宋" w:hAnsi="仿宋" w:eastAsia="仿宋" w:cs="仿宋"/>
          <w:b/>
          <w:kern w:val="0"/>
          <w:sz w:val="32"/>
          <w:szCs w:val="32"/>
        </w:rPr>
      </w:pPr>
    </w:p>
    <w:p w14:paraId="3247267A">
      <w:pPr>
        <w:rPr>
          <w:rFonts w:hint="eastAsia" w:ascii="仿宋" w:hAnsi="仿宋" w:eastAsia="仿宋" w:cs="仿宋"/>
        </w:rPr>
      </w:pPr>
    </w:p>
    <w:p w14:paraId="1194E9D3">
      <w:pPr>
        <w:snapToGrid w:val="0"/>
        <w:spacing w:line="360" w:lineRule="auto"/>
        <w:ind w:right="480"/>
        <w:jc w:val="center"/>
        <w:rPr>
          <w:rFonts w:hint="eastAsia" w:ascii="仿宋" w:hAnsi="仿宋" w:eastAsia="仿宋" w:cs="仿宋"/>
          <w:b/>
          <w:kern w:val="0"/>
          <w:sz w:val="32"/>
          <w:szCs w:val="32"/>
        </w:rPr>
      </w:pPr>
    </w:p>
    <w:p w14:paraId="2EC6A519">
      <w:pPr>
        <w:snapToGrid w:val="0"/>
        <w:spacing w:line="360" w:lineRule="auto"/>
        <w:ind w:right="480"/>
        <w:jc w:val="center"/>
        <w:rPr>
          <w:rFonts w:hint="eastAsia" w:ascii="仿宋" w:hAnsi="仿宋" w:eastAsia="仿宋" w:cs="仿宋"/>
          <w:b/>
          <w:kern w:val="0"/>
          <w:sz w:val="32"/>
          <w:szCs w:val="32"/>
        </w:rPr>
      </w:pPr>
    </w:p>
    <w:p w14:paraId="59E28D97">
      <w:pPr>
        <w:widowControl/>
        <w:adjustRightInd/>
        <w:jc w:val="left"/>
        <w:rPr>
          <w:rFonts w:hint="eastAsia" w:ascii="仿宋" w:hAnsi="仿宋" w:eastAsia="仿宋" w:cs="仿宋"/>
          <w:b/>
          <w:kern w:val="0"/>
          <w:sz w:val="32"/>
          <w:szCs w:val="32"/>
        </w:rPr>
      </w:pPr>
    </w:p>
    <w:p w14:paraId="0503459F">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14:paraId="18B5C03E">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4CA9F49F">
      <w:pPr>
        <w:snapToGrid w:val="0"/>
        <w:spacing w:line="360" w:lineRule="auto"/>
        <w:ind w:right="480"/>
        <w:jc w:val="center"/>
        <w:rPr>
          <w:rFonts w:hint="eastAsia" w:ascii="仿宋" w:hAnsi="仿宋" w:eastAsia="仿宋" w:cs="仿宋"/>
          <w:b/>
          <w:kern w:val="0"/>
          <w:sz w:val="32"/>
          <w:szCs w:val="32"/>
        </w:rPr>
      </w:pPr>
    </w:p>
    <w:p w14:paraId="59246E9C">
      <w:pPr>
        <w:snapToGrid w:val="0"/>
        <w:spacing w:line="360" w:lineRule="auto"/>
        <w:ind w:right="480"/>
        <w:jc w:val="center"/>
        <w:rPr>
          <w:rFonts w:hint="eastAsia" w:ascii="仿宋" w:hAnsi="仿宋" w:eastAsia="仿宋" w:cs="仿宋"/>
          <w:b/>
          <w:kern w:val="0"/>
          <w:sz w:val="32"/>
          <w:szCs w:val="32"/>
        </w:rPr>
      </w:pPr>
    </w:p>
    <w:p w14:paraId="4BF21C70">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6D68CF71">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78E05343">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14:paraId="30F70129">
      <w:pPr>
        <w:widowControl/>
        <w:spacing w:line="360" w:lineRule="auto"/>
        <w:ind w:firstLine="480"/>
        <w:jc w:val="left"/>
        <w:rPr>
          <w:rFonts w:hint="eastAsia" w:ascii="仿宋" w:hAnsi="仿宋" w:eastAsia="仿宋" w:cs="仿宋"/>
          <w:sz w:val="24"/>
        </w:rPr>
      </w:pPr>
    </w:p>
    <w:p w14:paraId="5D4DD4B7">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316B4E48">
      <w:pPr>
        <w:snapToGrid w:val="0"/>
        <w:spacing w:before="50" w:after="50" w:line="360" w:lineRule="auto"/>
        <w:jc w:val="center"/>
        <w:rPr>
          <w:rFonts w:hint="eastAsia" w:ascii="仿宋" w:hAnsi="仿宋" w:eastAsia="仿宋" w:cs="仿宋"/>
          <w:sz w:val="24"/>
        </w:rPr>
      </w:pPr>
      <w:r>
        <w:rPr>
          <w:rFonts w:hint="eastAsia" w:ascii="仿宋" w:hAnsi="仿宋" w:eastAsia="仿宋" w:cs="仿宋"/>
          <w:b/>
          <w:sz w:val="24"/>
        </w:rPr>
        <w:t xml:space="preserve">    </w:t>
      </w:r>
    </w:p>
    <w:p w14:paraId="6E5DF424">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32675FA3">
      <w:pPr>
        <w:widowControl/>
        <w:spacing w:line="360" w:lineRule="auto"/>
        <w:ind w:left="150"/>
        <w:jc w:val="center"/>
        <w:rPr>
          <w:rFonts w:hint="eastAsia" w:ascii="仿宋" w:hAnsi="仿宋" w:eastAsia="仿宋" w:cs="仿宋"/>
          <w:b/>
          <w:kern w:val="0"/>
          <w:sz w:val="32"/>
          <w:szCs w:val="32"/>
        </w:rPr>
      </w:pPr>
    </w:p>
    <w:p w14:paraId="6B00999C">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174FD459">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550AB800">
      <w:pPr>
        <w:rPr>
          <w:rFonts w:hint="eastAsia" w:ascii="仿宋" w:hAnsi="仿宋" w:eastAsia="仿宋" w:cs="仿宋"/>
        </w:rPr>
      </w:pPr>
    </w:p>
    <w:p w14:paraId="715A5F1C">
      <w:pPr>
        <w:snapToGrid w:val="0"/>
        <w:spacing w:line="360" w:lineRule="auto"/>
        <w:ind w:right="480"/>
        <w:jc w:val="center"/>
        <w:rPr>
          <w:rFonts w:hint="eastAsia" w:ascii="仿宋" w:hAnsi="仿宋" w:eastAsia="仿宋" w:cs="仿宋"/>
          <w:b/>
          <w:kern w:val="0"/>
          <w:sz w:val="32"/>
          <w:szCs w:val="32"/>
        </w:rPr>
      </w:pPr>
    </w:p>
    <w:p w14:paraId="244FA2E9">
      <w:pPr>
        <w:widowControl/>
        <w:adjustRightInd/>
        <w:jc w:val="left"/>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3C522293">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0D9F57B5">
      <w:pPr>
        <w:spacing w:line="360" w:lineRule="auto"/>
        <w:jc w:val="center"/>
        <w:outlineLvl w:val="0"/>
        <w:rPr>
          <w:rFonts w:hint="eastAsia" w:ascii="仿宋" w:hAnsi="仿宋" w:eastAsia="仿宋" w:cs="仿宋"/>
          <w:b/>
          <w:kern w:val="0"/>
          <w:sz w:val="24"/>
        </w:rPr>
      </w:pPr>
    </w:p>
    <w:p w14:paraId="6E537300">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2CE556C1">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559CBFAF">
      <w:pPr>
        <w:snapToGrid w:val="0"/>
        <w:spacing w:line="360" w:lineRule="auto"/>
        <w:ind w:left="479" w:leftChars="228"/>
        <w:rPr>
          <w:rFonts w:hint="eastAsia"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1E4BE44A">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1155BC42">
      <w:pPr>
        <w:snapToGrid w:val="0"/>
        <w:spacing w:line="360" w:lineRule="auto"/>
        <w:ind w:left="479" w:leftChars="228"/>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210238DF">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72A6650D">
      <w:pPr>
        <w:snapToGrid w:val="0"/>
        <w:spacing w:line="360" w:lineRule="auto"/>
        <w:jc w:val="center"/>
        <w:rPr>
          <w:rFonts w:hint="eastAsia" w:ascii="仿宋" w:hAnsi="仿宋" w:eastAsia="仿宋" w:cs="仿宋"/>
          <w:b/>
          <w:kern w:val="0"/>
          <w:sz w:val="32"/>
          <w:szCs w:val="32"/>
          <w:lang w:val="zh-CN"/>
        </w:rPr>
      </w:pPr>
    </w:p>
    <w:p w14:paraId="27091D0B">
      <w:pPr>
        <w:snapToGrid w:val="0"/>
        <w:spacing w:line="360" w:lineRule="auto"/>
        <w:jc w:val="center"/>
        <w:rPr>
          <w:rFonts w:hint="eastAsia" w:ascii="仿宋" w:hAnsi="仿宋" w:eastAsia="仿宋" w:cs="仿宋"/>
          <w:b/>
          <w:kern w:val="0"/>
          <w:sz w:val="32"/>
          <w:szCs w:val="32"/>
          <w:lang w:val="zh-CN"/>
        </w:rPr>
      </w:pPr>
    </w:p>
    <w:p w14:paraId="4170EA8C">
      <w:pPr>
        <w:snapToGrid w:val="0"/>
        <w:spacing w:line="360" w:lineRule="auto"/>
        <w:jc w:val="center"/>
        <w:rPr>
          <w:rFonts w:hint="eastAsia" w:ascii="仿宋" w:hAnsi="仿宋" w:eastAsia="仿宋" w:cs="仿宋"/>
          <w:b/>
          <w:kern w:val="0"/>
          <w:sz w:val="32"/>
          <w:szCs w:val="32"/>
          <w:lang w:val="zh-CN"/>
        </w:rPr>
      </w:pPr>
    </w:p>
    <w:p w14:paraId="6DEF2F9C">
      <w:pPr>
        <w:snapToGrid w:val="0"/>
        <w:spacing w:line="360" w:lineRule="auto"/>
        <w:jc w:val="center"/>
        <w:rPr>
          <w:rFonts w:hint="eastAsia" w:ascii="仿宋" w:hAnsi="仿宋" w:eastAsia="仿宋" w:cs="仿宋"/>
          <w:b/>
          <w:kern w:val="0"/>
          <w:sz w:val="32"/>
          <w:szCs w:val="32"/>
          <w:lang w:val="zh-CN"/>
        </w:rPr>
      </w:pPr>
    </w:p>
    <w:p w14:paraId="75CAF7EE">
      <w:pPr>
        <w:snapToGrid w:val="0"/>
        <w:spacing w:line="360" w:lineRule="auto"/>
        <w:jc w:val="center"/>
        <w:rPr>
          <w:rFonts w:hint="eastAsia" w:ascii="仿宋" w:hAnsi="仿宋" w:eastAsia="仿宋" w:cs="仿宋"/>
          <w:b/>
          <w:kern w:val="0"/>
          <w:sz w:val="32"/>
          <w:szCs w:val="32"/>
          <w:lang w:val="zh-CN"/>
        </w:rPr>
      </w:pPr>
    </w:p>
    <w:p w14:paraId="1E53AE19">
      <w:pPr>
        <w:snapToGrid w:val="0"/>
        <w:spacing w:line="360" w:lineRule="auto"/>
        <w:jc w:val="center"/>
        <w:rPr>
          <w:rFonts w:hint="eastAsia" w:ascii="仿宋" w:hAnsi="仿宋" w:eastAsia="仿宋" w:cs="仿宋"/>
          <w:b/>
          <w:kern w:val="0"/>
          <w:sz w:val="32"/>
          <w:szCs w:val="32"/>
          <w:lang w:val="zh-CN"/>
        </w:rPr>
      </w:pPr>
    </w:p>
    <w:p w14:paraId="05B00971">
      <w:pPr>
        <w:snapToGrid w:val="0"/>
        <w:spacing w:line="360" w:lineRule="auto"/>
        <w:jc w:val="center"/>
        <w:rPr>
          <w:rFonts w:hint="eastAsia" w:ascii="仿宋" w:hAnsi="仿宋" w:eastAsia="仿宋" w:cs="仿宋"/>
          <w:b/>
          <w:kern w:val="0"/>
          <w:sz w:val="32"/>
          <w:szCs w:val="32"/>
          <w:lang w:val="zh-CN"/>
        </w:rPr>
      </w:pPr>
    </w:p>
    <w:p w14:paraId="5D52EC4F">
      <w:pPr>
        <w:snapToGrid w:val="0"/>
        <w:spacing w:line="360" w:lineRule="auto"/>
        <w:jc w:val="center"/>
        <w:rPr>
          <w:rFonts w:hint="eastAsia" w:ascii="仿宋" w:hAnsi="仿宋" w:eastAsia="仿宋" w:cs="仿宋"/>
          <w:b/>
          <w:kern w:val="0"/>
          <w:sz w:val="32"/>
          <w:szCs w:val="32"/>
          <w:lang w:val="zh-CN"/>
        </w:rPr>
      </w:pPr>
    </w:p>
    <w:p w14:paraId="7538DBB8">
      <w:pPr>
        <w:snapToGrid w:val="0"/>
        <w:spacing w:line="360" w:lineRule="auto"/>
        <w:jc w:val="center"/>
        <w:rPr>
          <w:rFonts w:hint="eastAsia" w:ascii="仿宋" w:hAnsi="仿宋" w:eastAsia="仿宋" w:cs="仿宋"/>
          <w:b/>
          <w:kern w:val="0"/>
          <w:sz w:val="32"/>
          <w:szCs w:val="32"/>
          <w:lang w:val="zh-CN"/>
        </w:rPr>
      </w:pPr>
    </w:p>
    <w:p w14:paraId="6F154390">
      <w:pPr>
        <w:snapToGrid w:val="0"/>
        <w:spacing w:line="360" w:lineRule="auto"/>
        <w:jc w:val="center"/>
        <w:rPr>
          <w:rFonts w:hint="eastAsia" w:ascii="仿宋" w:hAnsi="仿宋" w:eastAsia="仿宋" w:cs="仿宋"/>
          <w:b/>
          <w:kern w:val="0"/>
          <w:sz w:val="32"/>
          <w:szCs w:val="32"/>
          <w:lang w:val="zh-CN"/>
        </w:rPr>
      </w:pPr>
    </w:p>
    <w:p w14:paraId="3DF52827">
      <w:pPr>
        <w:snapToGrid w:val="0"/>
        <w:spacing w:line="360" w:lineRule="auto"/>
        <w:jc w:val="center"/>
        <w:rPr>
          <w:rFonts w:hint="eastAsia" w:ascii="仿宋" w:hAnsi="仿宋" w:eastAsia="仿宋" w:cs="仿宋"/>
          <w:b/>
          <w:kern w:val="0"/>
          <w:sz w:val="32"/>
          <w:szCs w:val="32"/>
          <w:lang w:val="zh-CN"/>
        </w:rPr>
      </w:pPr>
    </w:p>
    <w:p w14:paraId="625B9755">
      <w:pPr>
        <w:snapToGrid w:val="0"/>
        <w:spacing w:line="360" w:lineRule="auto"/>
        <w:jc w:val="center"/>
        <w:rPr>
          <w:rFonts w:hint="eastAsia" w:ascii="仿宋" w:hAnsi="仿宋" w:eastAsia="仿宋" w:cs="仿宋"/>
          <w:b/>
          <w:kern w:val="0"/>
          <w:sz w:val="32"/>
          <w:szCs w:val="32"/>
          <w:lang w:val="zh-CN"/>
        </w:rPr>
      </w:pPr>
    </w:p>
    <w:p w14:paraId="2A4BE1C5">
      <w:pPr>
        <w:rPr>
          <w:rFonts w:hint="eastAsia" w:ascii="仿宋" w:hAnsi="仿宋" w:eastAsia="仿宋" w:cs="仿宋"/>
          <w:b/>
          <w:kern w:val="0"/>
          <w:sz w:val="32"/>
          <w:szCs w:val="32"/>
          <w:lang w:val="zh-CN"/>
        </w:rPr>
      </w:pPr>
    </w:p>
    <w:p w14:paraId="02F6920B">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2E7ED27B">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613A1055">
      <w:pPr>
        <w:snapToGrid w:val="0"/>
        <w:spacing w:line="360" w:lineRule="auto"/>
        <w:rPr>
          <w:rFonts w:hint="eastAsia" w:ascii="仿宋" w:hAnsi="仿宋" w:eastAsia="仿宋" w:cs="仿宋"/>
          <w:sz w:val="24"/>
        </w:rPr>
      </w:pPr>
      <w:r>
        <w:rPr>
          <w:rFonts w:hint="eastAsia" w:ascii="仿宋" w:hAnsi="仿宋" w:eastAsia="仿宋" w:cs="仿宋"/>
          <w:sz w:val="24"/>
          <w:lang w:eastAsia="zh-CN"/>
        </w:rPr>
        <w:t>浙江省戒毒管理局</w:t>
      </w:r>
      <w:r>
        <w:rPr>
          <w:rFonts w:hint="eastAsia" w:ascii="仿宋" w:hAnsi="仿宋" w:eastAsia="仿宋" w:cs="仿宋"/>
          <w:sz w:val="24"/>
        </w:rPr>
        <w:t>、</w:t>
      </w:r>
      <w:r>
        <w:rPr>
          <w:rFonts w:hint="eastAsia" w:ascii="仿宋" w:hAnsi="仿宋" w:eastAsia="仿宋" w:cs="仿宋"/>
          <w:sz w:val="24"/>
          <w:lang w:eastAsia="zh-CN"/>
        </w:rPr>
        <w:t>浙江华耀建设咨询有限公司</w:t>
      </w:r>
      <w:r>
        <w:rPr>
          <w:rFonts w:hint="eastAsia" w:ascii="仿宋" w:hAnsi="仿宋" w:eastAsia="仿宋" w:cs="仿宋"/>
          <w:sz w:val="24"/>
        </w:rPr>
        <w:t>：</w:t>
      </w:r>
    </w:p>
    <w:p w14:paraId="03BDD9A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lang w:eastAsia="zh-CN"/>
        </w:rPr>
        <w:t>2024年“浙江戒毒”微信公众号托管及网络宣传专栏服务项目（重新招标）</w:t>
      </w:r>
      <w:r>
        <w:rPr>
          <w:rFonts w:hint="eastAsia" w:ascii="仿宋" w:hAnsi="仿宋" w:eastAsia="仿宋" w:cs="仿宋"/>
          <w:sz w:val="24"/>
        </w:rPr>
        <w:t>【招标编号：</w:t>
      </w:r>
      <w:r>
        <w:rPr>
          <w:rFonts w:hint="eastAsia" w:ascii="仿宋" w:hAnsi="仿宋" w:eastAsia="仿宋" w:cs="仿宋"/>
          <w:sz w:val="24"/>
          <w:lang w:eastAsia="zh-CN"/>
        </w:rPr>
        <w:t>ZJHY-SJDJ-202401-1</w:t>
      </w:r>
      <w:r>
        <w:rPr>
          <w:rFonts w:hint="eastAsia" w:ascii="仿宋" w:hAnsi="仿宋" w:eastAsia="仿宋" w:cs="仿宋"/>
          <w:sz w:val="24"/>
        </w:rPr>
        <w:t>】招标的有关活动，并对此项目进行投标。为此：</w:t>
      </w:r>
    </w:p>
    <w:p w14:paraId="46CF288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332B7C8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14:paraId="505C7F55">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14:paraId="0DC5DFBB">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14:paraId="2CEFCD50">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bookmarkStart w:id="450" w:name="_Hlk101257010"/>
      <w:r>
        <w:rPr>
          <w:rFonts w:hint="eastAsia" w:ascii="仿宋" w:hAnsi="仿宋" w:eastAsia="仿宋" w:cs="仿宋"/>
          <w:sz w:val="24"/>
        </w:rPr>
        <w:t>（如果有)</w:t>
      </w:r>
      <w:bookmarkEnd w:id="450"/>
      <w:r>
        <w:rPr>
          <w:rFonts w:hint="eastAsia" w:ascii="仿宋" w:hAnsi="仿宋" w:eastAsia="仿宋" w:cs="仿宋"/>
          <w:snapToGrid w:val="0"/>
          <w:kern w:val="28"/>
          <w:sz w:val="24"/>
          <w:szCs w:val="20"/>
        </w:rPr>
        <w:t>；</w:t>
      </w:r>
    </w:p>
    <w:p w14:paraId="0A6A4F95">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2.1.3落实政府采购政策需满足的资格要求（如果有）；</w:t>
      </w:r>
    </w:p>
    <w:p w14:paraId="468D3AD8">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2.1.4本项目的特定资格要求（如果有)。</w:t>
      </w:r>
    </w:p>
    <w:p w14:paraId="134591F1">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31383B3E">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1619C7A5">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77B62880">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2.2.3分包意向协议（如果有)；</w:t>
      </w:r>
    </w:p>
    <w:p w14:paraId="070F2F1C">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14:paraId="2FFCD96D">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14:paraId="3DD23654">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14:paraId="77145108">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14:paraId="44410A88">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02D13F28">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7665C844">
      <w:pPr>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14:paraId="57E13677">
      <w:pPr>
        <w:spacing w:line="360" w:lineRule="auto"/>
        <w:ind w:left="420" w:leftChars="200" w:firstLine="480" w:firstLineChars="200"/>
        <w:rPr>
          <w:rFonts w:hint="eastAsia" w:ascii="仿宋" w:hAnsi="仿宋" w:eastAsia="仿宋" w:cs="仿宋"/>
        </w:rPr>
      </w:pPr>
      <w:r>
        <w:rPr>
          <w:rFonts w:hint="eastAsia" w:ascii="仿宋" w:hAnsi="仿宋" w:eastAsia="仿宋" w:cs="仿宋"/>
          <w:sz w:val="24"/>
        </w:rPr>
        <w:t>2.3.2 报价情况说明（如果有）</w:t>
      </w:r>
    </w:p>
    <w:p w14:paraId="7BE6D9C9">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2.3.2中小企业声明函（如果有）。</w:t>
      </w:r>
    </w:p>
    <w:p w14:paraId="5F7E8D15">
      <w:pPr>
        <w:pStyle w:val="79"/>
        <w:spacing w:line="360" w:lineRule="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3、我方承诺除商务技术偏离表列出的偏离外，我方响应招标文件的全部要求。对投标文件中材料的真实性、合法性负责。</w:t>
      </w:r>
    </w:p>
    <w:p w14:paraId="5202E01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7BF8E058">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268F116D">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087F1987">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339685D6">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5EB8A2B2">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69B3DEA5">
      <w:pPr>
        <w:spacing w:line="360" w:lineRule="auto"/>
        <w:ind w:firstLine="3600" w:firstLineChars="1500"/>
        <w:rPr>
          <w:rFonts w:hint="eastAsia" w:ascii="仿宋" w:hAnsi="仿宋" w:eastAsia="仿宋" w:cs="仿宋"/>
          <w:sz w:val="24"/>
        </w:rPr>
      </w:pPr>
    </w:p>
    <w:p w14:paraId="4AF8FFB9">
      <w:pPr>
        <w:spacing w:line="360" w:lineRule="auto"/>
        <w:ind w:firstLine="3600" w:firstLineChars="1500"/>
        <w:rPr>
          <w:rFonts w:hint="eastAsia" w:ascii="仿宋" w:hAnsi="仿宋" w:eastAsia="仿宋" w:cs="仿宋"/>
          <w:sz w:val="24"/>
        </w:rPr>
      </w:pPr>
    </w:p>
    <w:p w14:paraId="23D558A1">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14:paraId="2F68CC1D">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18A02087">
      <w:pPr>
        <w:snapToGrid w:val="0"/>
        <w:spacing w:line="360" w:lineRule="auto"/>
        <w:ind w:left="420" w:leftChars="200" w:firstLine="4200" w:firstLineChars="1750"/>
        <w:rPr>
          <w:rFonts w:hint="eastAsia" w:ascii="仿宋" w:hAnsi="仿宋" w:eastAsia="仿宋" w:cs="仿宋"/>
          <w:kern w:val="0"/>
          <w:sz w:val="24"/>
          <w:u w:val="single"/>
        </w:rPr>
      </w:pPr>
    </w:p>
    <w:p w14:paraId="66E43B65">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注：按本格式和要求提供。</w:t>
      </w:r>
    </w:p>
    <w:p w14:paraId="64B764F7">
      <w:pPr>
        <w:snapToGrid w:val="0"/>
        <w:spacing w:line="360" w:lineRule="auto"/>
        <w:jc w:val="center"/>
        <w:rPr>
          <w:rFonts w:hint="eastAsia" w:ascii="仿宋" w:hAnsi="仿宋" w:eastAsia="仿宋" w:cs="仿宋"/>
          <w:b/>
          <w:kern w:val="0"/>
          <w:sz w:val="32"/>
          <w:szCs w:val="32"/>
        </w:rPr>
      </w:pPr>
    </w:p>
    <w:p w14:paraId="4B8DB38E">
      <w:pPr>
        <w:snapToGrid w:val="0"/>
        <w:spacing w:line="360" w:lineRule="auto"/>
        <w:rPr>
          <w:rFonts w:hint="eastAsia" w:ascii="仿宋" w:hAnsi="仿宋" w:eastAsia="仿宋" w:cs="仿宋"/>
          <w:sz w:val="24"/>
        </w:rPr>
      </w:pPr>
    </w:p>
    <w:p w14:paraId="4E1F66A8">
      <w:pPr>
        <w:jc w:val="center"/>
        <w:rPr>
          <w:rFonts w:hint="eastAsia" w:ascii="仿宋" w:hAnsi="仿宋" w:eastAsia="仿宋" w:cs="仿宋"/>
          <w:b/>
          <w:kern w:val="0"/>
          <w:sz w:val="32"/>
          <w:szCs w:val="32"/>
        </w:rPr>
      </w:pPr>
    </w:p>
    <w:p w14:paraId="7E727101">
      <w:pPr>
        <w:jc w:val="center"/>
        <w:rPr>
          <w:rFonts w:hint="eastAsia" w:ascii="仿宋" w:hAnsi="仿宋" w:eastAsia="仿宋" w:cs="仿宋"/>
          <w:b/>
          <w:kern w:val="0"/>
          <w:sz w:val="32"/>
          <w:szCs w:val="32"/>
        </w:rPr>
      </w:pPr>
    </w:p>
    <w:p w14:paraId="06FE2D46">
      <w:pPr>
        <w:jc w:val="center"/>
        <w:rPr>
          <w:rFonts w:hint="eastAsia" w:ascii="仿宋" w:hAnsi="仿宋" w:eastAsia="仿宋" w:cs="仿宋"/>
          <w:b/>
          <w:kern w:val="0"/>
          <w:sz w:val="32"/>
          <w:szCs w:val="32"/>
        </w:rPr>
      </w:pPr>
    </w:p>
    <w:p w14:paraId="7F4B1402">
      <w:pPr>
        <w:jc w:val="center"/>
        <w:rPr>
          <w:rFonts w:hint="eastAsia" w:ascii="仿宋" w:hAnsi="仿宋" w:eastAsia="仿宋" w:cs="仿宋"/>
          <w:b/>
          <w:kern w:val="0"/>
          <w:sz w:val="32"/>
          <w:szCs w:val="32"/>
        </w:rPr>
      </w:pPr>
    </w:p>
    <w:p w14:paraId="4568FC36">
      <w:pPr>
        <w:jc w:val="center"/>
        <w:rPr>
          <w:rFonts w:hint="eastAsia" w:ascii="仿宋" w:hAnsi="仿宋" w:eastAsia="仿宋" w:cs="仿宋"/>
          <w:b/>
          <w:kern w:val="0"/>
          <w:sz w:val="32"/>
          <w:szCs w:val="32"/>
        </w:rPr>
      </w:pPr>
    </w:p>
    <w:p w14:paraId="3F9C44F6">
      <w:pPr>
        <w:jc w:val="center"/>
        <w:rPr>
          <w:rFonts w:hint="eastAsia" w:ascii="仿宋" w:hAnsi="仿宋" w:eastAsia="仿宋" w:cs="仿宋"/>
          <w:b/>
          <w:kern w:val="0"/>
          <w:sz w:val="32"/>
          <w:szCs w:val="32"/>
        </w:rPr>
      </w:pPr>
    </w:p>
    <w:p w14:paraId="10C4B37F">
      <w:pPr>
        <w:jc w:val="center"/>
        <w:rPr>
          <w:rFonts w:hint="eastAsia" w:ascii="仿宋" w:hAnsi="仿宋" w:eastAsia="仿宋" w:cs="仿宋"/>
          <w:b/>
          <w:kern w:val="0"/>
          <w:sz w:val="32"/>
          <w:szCs w:val="32"/>
        </w:rPr>
      </w:pPr>
    </w:p>
    <w:p w14:paraId="4BE4FF1B">
      <w:pPr>
        <w:jc w:val="center"/>
        <w:rPr>
          <w:rFonts w:hint="eastAsia" w:ascii="仿宋" w:hAnsi="仿宋" w:eastAsia="仿宋" w:cs="仿宋"/>
          <w:b/>
          <w:kern w:val="0"/>
          <w:sz w:val="32"/>
          <w:szCs w:val="32"/>
        </w:rPr>
      </w:pPr>
    </w:p>
    <w:p w14:paraId="0F60D67E">
      <w:pPr>
        <w:jc w:val="center"/>
        <w:rPr>
          <w:rFonts w:hint="eastAsia" w:ascii="仿宋" w:hAnsi="仿宋" w:eastAsia="仿宋" w:cs="仿宋"/>
          <w:b/>
          <w:kern w:val="0"/>
          <w:sz w:val="32"/>
          <w:szCs w:val="32"/>
        </w:rPr>
      </w:pPr>
    </w:p>
    <w:p w14:paraId="707D96CB">
      <w:pPr>
        <w:jc w:val="center"/>
        <w:rPr>
          <w:rFonts w:hint="eastAsia" w:ascii="仿宋" w:hAnsi="仿宋" w:eastAsia="仿宋" w:cs="仿宋"/>
          <w:b/>
          <w:kern w:val="0"/>
          <w:sz w:val="32"/>
          <w:szCs w:val="32"/>
        </w:rPr>
      </w:pPr>
    </w:p>
    <w:p w14:paraId="10D2E6FC">
      <w:pPr>
        <w:jc w:val="center"/>
        <w:rPr>
          <w:rFonts w:hint="eastAsia" w:ascii="仿宋" w:hAnsi="仿宋" w:eastAsia="仿宋" w:cs="仿宋"/>
          <w:b/>
          <w:kern w:val="0"/>
          <w:sz w:val="32"/>
          <w:szCs w:val="32"/>
        </w:rPr>
      </w:pPr>
    </w:p>
    <w:p w14:paraId="1827B8DA">
      <w:pPr>
        <w:jc w:val="center"/>
        <w:rPr>
          <w:rFonts w:hint="eastAsia" w:ascii="仿宋" w:hAnsi="仿宋" w:eastAsia="仿宋" w:cs="仿宋"/>
          <w:b/>
          <w:kern w:val="0"/>
          <w:sz w:val="32"/>
          <w:szCs w:val="32"/>
        </w:rPr>
      </w:pPr>
    </w:p>
    <w:p w14:paraId="1CA99E4E">
      <w:pPr>
        <w:jc w:val="center"/>
        <w:rPr>
          <w:rFonts w:hint="eastAsia" w:ascii="仿宋" w:hAnsi="仿宋" w:eastAsia="仿宋" w:cs="仿宋"/>
          <w:b/>
          <w:kern w:val="0"/>
          <w:sz w:val="32"/>
          <w:szCs w:val="32"/>
        </w:rPr>
      </w:pPr>
    </w:p>
    <w:p w14:paraId="521B7104">
      <w:pPr>
        <w:jc w:val="center"/>
        <w:rPr>
          <w:rFonts w:hint="eastAsia" w:ascii="仿宋" w:hAnsi="仿宋" w:eastAsia="仿宋" w:cs="仿宋"/>
          <w:b/>
          <w:kern w:val="0"/>
          <w:sz w:val="32"/>
          <w:szCs w:val="32"/>
        </w:rPr>
      </w:pPr>
    </w:p>
    <w:p w14:paraId="7976FC34">
      <w:pPr>
        <w:jc w:val="center"/>
        <w:rPr>
          <w:rFonts w:hint="eastAsia" w:ascii="仿宋" w:hAnsi="仿宋" w:eastAsia="仿宋" w:cs="仿宋"/>
          <w:b/>
          <w:kern w:val="0"/>
          <w:sz w:val="32"/>
          <w:szCs w:val="32"/>
        </w:rPr>
      </w:pPr>
    </w:p>
    <w:p w14:paraId="72A18687">
      <w:pPr>
        <w:jc w:val="center"/>
        <w:rPr>
          <w:rFonts w:hint="eastAsia" w:ascii="仿宋" w:hAnsi="仿宋" w:eastAsia="仿宋" w:cs="仿宋"/>
          <w:b/>
          <w:kern w:val="0"/>
          <w:sz w:val="32"/>
          <w:szCs w:val="32"/>
        </w:rPr>
      </w:pPr>
    </w:p>
    <w:p w14:paraId="5B451589">
      <w:pPr>
        <w:jc w:val="center"/>
        <w:rPr>
          <w:rFonts w:hint="eastAsia" w:ascii="仿宋" w:hAnsi="仿宋" w:eastAsia="仿宋" w:cs="仿宋"/>
          <w:b/>
          <w:kern w:val="0"/>
          <w:sz w:val="32"/>
          <w:szCs w:val="32"/>
        </w:rPr>
      </w:pPr>
    </w:p>
    <w:p w14:paraId="2B79EED9">
      <w:pPr>
        <w:jc w:val="center"/>
        <w:rPr>
          <w:rFonts w:hint="eastAsia" w:ascii="仿宋" w:hAnsi="仿宋" w:eastAsia="仿宋" w:cs="仿宋"/>
          <w:b/>
          <w:kern w:val="0"/>
          <w:sz w:val="32"/>
          <w:szCs w:val="32"/>
        </w:rPr>
      </w:pPr>
    </w:p>
    <w:p w14:paraId="6678618F">
      <w:pPr>
        <w:jc w:val="center"/>
        <w:rPr>
          <w:rFonts w:hint="eastAsia" w:ascii="仿宋" w:hAnsi="仿宋" w:eastAsia="仿宋" w:cs="仿宋"/>
          <w:b/>
          <w:kern w:val="0"/>
          <w:sz w:val="32"/>
          <w:szCs w:val="32"/>
        </w:rPr>
      </w:pPr>
    </w:p>
    <w:p w14:paraId="727E71DB">
      <w:pPr>
        <w:jc w:val="center"/>
        <w:rPr>
          <w:rFonts w:hint="eastAsia" w:ascii="仿宋" w:hAnsi="仿宋" w:eastAsia="仿宋" w:cs="仿宋"/>
          <w:b/>
          <w:kern w:val="0"/>
          <w:sz w:val="32"/>
          <w:szCs w:val="32"/>
        </w:rPr>
      </w:pPr>
    </w:p>
    <w:p w14:paraId="5FE9F2C5">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4AB17952">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10C2B290">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14:paraId="5398BA92">
      <w:pPr>
        <w:snapToGrid w:val="0"/>
        <w:spacing w:line="360" w:lineRule="auto"/>
        <w:rPr>
          <w:rFonts w:hint="eastAsia" w:ascii="仿宋" w:hAnsi="仿宋" w:eastAsia="仿宋" w:cs="仿宋"/>
          <w:kern w:val="0"/>
          <w:sz w:val="24"/>
        </w:rPr>
      </w:pPr>
      <w:r>
        <w:rPr>
          <w:rFonts w:hint="eastAsia" w:ascii="仿宋" w:hAnsi="仿宋" w:eastAsia="仿宋" w:cs="仿宋"/>
          <w:sz w:val="24"/>
          <w:lang w:eastAsia="zh-CN"/>
        </w:rPr>
        <w:t>浙江省戒毒管理局</w:t>
      </w:r>
      <w:r>
        <w:rPr>
          <w:rFonts w:hint="eastAsia" w:ascii="仿宋" w:hAnsi="仿宋" w:eastAsia="仿宋" w:cs="仿宋"/>
          <w:sz w:val="24"/>
        </w:rPr>
        <w:t>、</w:t>
      </w:r>
      <w:r>
        <w:rPr>
          <w:rFonts w:hint="eastAsia" w:ascii="仿宋" w:hAnsi="仿宋" w:eastAsia="仿宋" w:cs="仿宋"/>
          <w:sz w:val="24"/>
          <w:lang w:eastAsia="zh-CN"/>
        </w:rPr>
        <w:t>浙江华耀建设咨询有限公司</w:t>
      </w:r>
      <w:r>
        <w:rPr>
          <w:rFonts w:hint="eastAsia" w:ascii="仿宋" w:hAnsi="仿宋" w:eastAsia="仿宋" w:cs="仿宋"/>
          <w:kern w:val="0"/>
          <w:sz w:val="24"/>
          <w:lang w:val="zh-CN"/>
        </w:rPr>
        <w:t>：</w:t>
      </w:r>
    </w:p>
    <w:p w14:paraId="2C777218">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rPr>
        <w:t>，所在单位：</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lang w:eastAsia="zh-CN"/>
        </w:rPr>
        <w:t>2024年“浙江戒毒”微信公众号托管及网络宣传专栏服务项目（重新招标）</w:t>
      </w:r>
      <w:r>
        <w:rPr>
          <w:rFonts w:hint="eastAsia" w:ascii="仿宋" w:hAnsi="仿宋" w:eastAsia="仿宋" w:cs="仿宋"/>
          <w:sz w:val="24"/>
        </w:rPr>
        <w:t>【招标编号：</w:t>
      </w:r>
      <w:r>
        <w:rPr>
          <w:rFonts w:hint="eastAsia" w:ascii="仿宋" w:hAnsi="仿宋" w:eastAsia="仿宋" w:cs="仿宋"/>
          <w:sz w:val="24"/>
          <w:lang w:eastAsia="zh-CN"/>
        </w:rPr>
        <w:t>ZJHY-SJDJ-202401-1</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119C024E">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5CE43678">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249ABFF3">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14:paraId="3734FA4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1FD9A516">
      <w:pPr>
        <w:snapToGrid w:val="0"/>
        <w:spacing w:line="360" w:lineRule="auto"/>
        <w:rPr>
          <w:rFonts w:hint="eastAsia" w:ascii="仿宋" w:hAnsi="仿宋" w:eastAsia="仿宋" w:cs="仿宋"/>
          <w:sz w:val="24"/>
        </w:rPr>
      </w:pPr>
    </w:p>
    <w:p w14:paraId="715417AD">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14:paraId="493716AB">
      <w:pPr>
        <w:snapToGrid w:val="0"/>
        <w:spacing w:line="360" w:lineRule="auto"/>
        <w:rPr>
          <w:rFonts w:hint="eastAsia" w:ascii="仿宋" w:hAnsi="仿宋" w:eastAsia="仿宋" w:cs="仿宋"/>
          <w:kern w:val="0"/>
          <w:sz w:val="24"/>
        </w:rPr>
      </w:pPr>
      <w:r>
        <w:rPr>
          <w:rFonts w:hint="eastAsia" w:ascii="仿宋" w:hAnsi="仿宋" w:eastAsia="仿宋" w:cs="仿宋"/>
          <w:sz w:val="24"/>
          <w:lang w:eastAsia="zh-CN"/>
        </w:rPr>
        <w:t>浙江省戒毒管理局</w:t>
      </w:r>
      <w:r>
        <w:rPr>
          <w:rFonts w:hint="eastAsia" w:ascii="仿宋" w:hAnsi="仿宋" w:eastAsia="仿宋" w:cs="仿宋"/>
          <w:sz w:val="24"/>
        </w:rPr>
        <w:t>、</w:t>
      </w:r>
      <w:r>
        <w:rPr>
          <w:rFonts w:hint="eastAsia" w:ascii="仿宋" w:hAnsi="仿宋" w:eastAsia="仿宋" w:cs="仿宋"/>
          <w:sz w:val="24"/>
          <w:lang w:eastAsia="zh-CN"/>
        </w:rPr>
        <w:t>浙江华耀建设咨询有限公司</w:t>
      </w:r>
      <w:r>
        <w:rPr>
          <w:rFonts w:hint="eastAsia" w:ascii="仿宋" w:hAnsi="仿宋" w:eastAsia="仿宋" w:cs="仿宋"/>
          <w:kern w:val="0"/>
          <w:sz w:val="24"/>
          <w:lang w:val="zh-CN"/>
        </w:rPr>
        <w:t>：</w:t>
      </w:r>
    </w:p>
    <w:p w14:paraId="43B47D3E">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rPr>
        <w:t>，所在单位：</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lang w:eastAsia="zh-CN"/>
        </w:rPr>
        <w:t>2024年“浙江戒毒”微信公众号托管及网络宣传专栏服务项目（重新招标）</w:t>
      </w:r>
      <w:r>
        <w:rPr>
          <w:rFonts w:hint="eastAsia" w:ascii="仿宋" w:hAnsi="仿宋" w:eastAsia="仿宋" w:cs="仿宋"/>
          <w:sz w:val="24"/>
        </w:rPr>
        <w:t>【招标编号：</w:t>
      </w:r>
      <w:r>
        <w:rPr>
          <w:rFonts w:hint="eastAsia" w:ascii="仿宋" w:hAnsi="仿宋" w:eastAsia="仿宋" w:cs="仿宋"/>
          <w:sz w:val="24"/>
          <w:lang w:eastAsia="zh-CN"/>
        </w:rPr>
        <w:t>ZJHY-SJDJ-202401-1</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71CF744D">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04012C43">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7585DDFB">
      <w:pPr>
        <w:jc w:val="center"/>
        <w:rPr>
          <w:rFonts w:hint="eastAsia" w:ascii="仿宋" w:hAnsi="仿宋" w:eastAsia="仿宋" w:cs="仿宋"/>
          <w:b/>
          <w:kern w:val="0"/>
          <w:sz w:val="32"/>
          <w:szCs w:val="32"/>
        </w:rPr>
      </w:pPr>
    </w:p>
    <w:p w14:paraId="321C2546">
      <w:pPr>
        <w:rPr>
          <w:rFonts w:hint="eastAsia" w:ascii="仿宋" w:hAnsi="仿宋" w:eastAsia="仿宋" w:cs="仿宋"/>
        </w:rPr>
      </w:pPr>
    </w:p>
    <w:p w14:paraId="7FC6D679">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6054A92">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E36CEB0">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8D330AA">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7EEB20F">
      <w:pPr>
        <w:autoSpaceDE w:val="0"/>
        <w:autoSpaceDN w:val="0"/>
        <w:spacing w:line="360" w:lineRule="auto"/>
        <w:jc w:val="center"/>
        <w:rPr>
          <w:rFonts w:hint="eastAsia" w:ascii="仿宋" w:hAnsi="仿宋" w:eastAsia="仿宋" w:cs="仿宋"/>
          <w:b/>
          <w:kern w:val="0"/>
          <w:sz w:val="32"/>
          <w:szCs w:val="32"/>
          <w:lang w:val="zh-CN"/>
        </w:rPr>
      </w:pPr>
    </w:p>
    <w:p w14:paraId="1316EEB6">
      <w:pP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3CC0B732">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178ED9F5">
      <w:pPr>
        <w:pStyle w:val="148"/>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34C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9A2B6A4">
            <w:pPr>
              <w:pStyle w:val="148"/>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28C543FF">
            <w:pPr>
              <w:pStyle w:val="148"/>
              <w:adjustRightInd w:val="0"/>
              <w:spacing w:line="360" w:lineRule="auto"/>
              <w:rPr>
                <w:rFonts w:hint="eastAsia" w:ascii="仿宋" w:hAnsi="仿宋" w:eastAsia="仿宋" w:cs="仿宋"/>
                <w:bCs/>
                <w:sz w:val="24"/>
              </w:rPr>
            </w:pPr>
          </w:p>
        </w:tc>
      </w:tr>
    </w:tbl>
    <w:p w14:paraId="759278DC">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45263E6C">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1F3F107E">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8FF2679">
      <w:pPr>
        <w:jc w:val="center"/>
        <w:rPr>
          <w:rFonts w:hint="eastAsia" w:ascii="仿宋" w:hAnsi="仿宋" w:eastAsia="仿宋" w:cs="仿宋"/>
          <w:b/>
          <w:kern w:val="0"/>
          <w:sz w:val="32"/>
          <w:szCs w:val="32"/>
        </w:rPr>
      </w:pPr>
    </w:p>
    <w:p w14:paraId="75424649">
      <w:pPr>
        <w:jc w:val="center"/>
        <w:rPr>
          <w:rFonts w:hint="eastAsia" w:ascii="仿宋" w:hAnsi="仿宋" w:eastAsia="仿宋" w:cs="仿宋"/>
          <w:b/>
          <w:kern w:val="0"/>
          <w:sz w:val="32"/>
          <w:szCs w:val="32"/>
        </w:rPr>
      </w:pPr>
    </w:p>
    <w:p w14:paraId="2B843A87">
      <w:pPr>
        <w:jc w:val="center"/>
        <w:rPr>
          <w:rFonts w:hint="eastAsia" w:ascii="仿宋" w:hAnsi="仿宋" w:eastAsia="仿宋" w:cs="仿宋"/>
          <w:b/>
          <w:kern w:val="0"/>
          <w:sz w:val="32"/>
          <w:szCs w:val="32"/>
        </w:rPr>
      </w:pPr>
    </w:p>
    <w:p w14:paraId="45B16A8A">
      <w:pPr>
        <w:jc w:val="center"/>
        <w:rPr>
          <w:rFonts w:hint="eastAsia" w:ascii="仿宋" w:hAnsi="仿宋" w:eastAsia="仿宋" w:cs="仿宋"/>
          <w:b/>
          <w:kern w:val="0"/>
          <w:sz w:val="32"/>
          <w:szCs w:val="32"/>
        </w:rPr>
      </w:pPr>
    </w:p>
    <w:p w14:paraId="639D8265">
      <w:pPr>
        <w:jc w:val="center"/>
        <w:rPr>
          <w:rFonts w:hint="eastAsia" w:ascii="仿宋" w:hAnsi="仿宋" w:eastAsia="仿宋" w:cs="仿宋"/>
          <w:b/>
          <w:kern w:val="0"/>
          <w:sz w:val="32"/>
          <w:szCs w:val="32"/>
        </w:rPr>
      </w:pPr>
    </w:p>
    <w:p w14:paraId="406812EE">
      <w:pPr>
        <w:jc w:val="center"/>
        <w:rPr>
          <w:rFonts w:hint="eastAsia" w:ascii="仿宋" w:hAnsi="仿宋" w:eastAsia="仿宋" w:cs="仿宋"/>
          <w:b/>
          <w:kern w:val="0"/>
          <w:sz w:val="32"/>
          <w:szCs w:val="32"/>
        </w:rPr>
      </w:pPr>
    </w:p>
    <w:p w14:paraId="442520DA">
      <w:pPr>
        <w:jc w:val="center"/>
        <w:rPr>
          <w:rFonts w:hint="eastAsia" w:ascii="仿宋" w:hAnsi="仿宋" w:eastAsia="仿宋" w:cs="仿宋"/>
          <w:b/>
          <w:kern w:val="0"/>
          <w:sz w:val="32"/>
          <w:szCs w:val="32"/>
        </w:rPr>
      </w:pPr>
    </w:p>
    <w:p w14:paraId="6D043D92">
      <w:pPr>
        <w:jc w:val="center"/>
        <w:rPr>
          <w:rFonts w:hint="eastAsia" w:ascii="仿宋" w:hAnsi="仿宋" w:eastAsia="仿宋" w:cs="仿宋"/>
          <w:b/>
          <w:kern w:val="0"/>
          <w:sz w:val="32"/>
          <w:szCs w:val="32"/>
        </w:rPr>
      </w:pPr>
    </w:p>
    <w:p w14:paraId="01CB896C">
      <w:pPr>
        <w:jc w:val="center"/>
        <w:rPr>
          <w:rFonts w:hint="eastAsia" w:ascii="仿宋" w:hAnsi="仿宋" w:eastAsia="仿宋" w:cs="仿宋"/>
          <w:b/>
          <w:kern w:val="0"/>
          <w:sz w:val="32"/>
          <w:szCs w:val="32"/>
        </w:rPr>
      </w:pPr>
    </w:p>
    <w:p w14:paraId="06D1748D">
      <w:pPr>
        <w:snapToGrid w:val="0"/>
        <w:spacing w:line="360" w:lineRule="auto"/>
        <w:ind w:right="480"/>
        <w:rPr>
          <w:rFonts w:hint="eastAsia" w:ascii="仿宋" w:hAnsi="仿宋" w:eastAsia="仿宋" w:cs="仿宋"/>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A732DB6">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三、分包意向协议（如果有）</w:t>
      </w:r>
    </w:p>
    <w:p w14:paraId="59A2B0DD">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14:paraId="7F1A03FB">
      <w:pPr>
        <w:snapToGrid w:val="0"/>
        <w:spacing w:line="360" w:lineRule="auto"/>
        <w:rPr>
          <w:rFonts w:hint="eastAsia" w:ascii="仿宋" w:hAnsi="仿宋" w:eastAsia="仿宋" w:cs="仿宋"/>
          <w:kern w:val="0"/>
          <w:sz w:val="24"/>
        </w:rPr>
      </w:pPr>
    </w:p>
    <w:p w14:paraId="24C57DB4">
      <w:pPr>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p w14:paraId="6EAA8835">
      <w:pPr>
        <w:jc w:val="center"/>
        <w:rPr>
          <w:rFonts w:hint="eastAsia"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3514"/>
        <w:gridCol w:w="3782"/>
        <w:gridCol w:w="1637"/>
      </w:tblGrid>
      <w:tr w14:paraId="2ABD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673" w:type="dxa"/>
            <w:vAlign w:val="center"/>
          </w:tcPr>
          <w:p w14:paraId="798DB6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3514" w:type="dxa"/>
            <w:vAlign w:val="center"/>
          </w:tcPr>
          <w:p w14:paraId="68ED1B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82" w:type="dxa"/>
            <w:vAlign w:val="center"/>
          </w:tcPr>
          <w:p w14:paraId="25D940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c>
          <w:tcPr>
            <w:tcW w:w="1637" w:type="dxa"/>
            <w:vAlign w:val="center"/>
          </w:tcPr>
          <w:p w14:paraId="0998B0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投标文件中的页码位置</w:t>
            </w:r>
          </w:p>
        </w:tc>
      </w:tr>
      <w:tr w14:paraId="4B942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14:paraId="15E5D86C">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sz w:val="24"/>
              </w:rPr>
            </w:pPr>
            <w:r>
              <w:rPr>
                <w:rFonts w:hint="eastAsia" w:ascii="仿宋" w:hAnsi="仿宋" w:eastAsia="仿宋" w:cs="仿宋"/>
                <w:sz w:val="24"/>
              </w:rPr>
              <w:t>1</w:t>
            </w:r>
          </w:p>
        </w:tc>
        <w:tc>
          <w:tcPr>
            <w:tcW w:w="3514" w:type="dxa"/>
          </w:tcPr>
          <w:p w14:paraId="719AC365">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82" w:type="dxa"/>
            <w:vAlign w:val="center"/>
          </w:tcPr>
          <w:p w14:paraId="22877163">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637" w:type="dxa"/>
          </w:tcPr>
          <w:p w14:paraId="6E82E7C5">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645DC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14:paraId="15CD161F">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sz w:val="24"/>
              </w:rPr>
            </w:pPr>
            <w:r>
              <w:rPr>
                <w:rFonts w:hint="eastAsia" w:ascii="仿宋" w:hAnsi="仿宋" w:eastAsia="仿宋" w:cs="仿宋"/>
                <w:sz w:val="24"/>
              </w:rPr>
              <w:t>2</w:t>
            </w:r>
          </w:p>
        </w:tc>
        <w:tc>
          <w:tcPr>
            <w:tcW w:w="3514" w:type="dxa"/>
          </w:tcPr>
          <w:p w14:paraId="0FF42226">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82" w:type="dxa"/>
            <w:vAlign w:val="center"/>
          </w:tcPr>
          <w:p w14:paraId="6F6847F4">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rPr>
            </w:pPr>
            <w:r>
              <w:rPr>
                <w:rFonts w:hint="eastAsia" w:ascii="仿宋" w:hAnsi="仿宋" w:eastAsia="仿宋" w:cs="仿宋"/>
                <w:sz w:val="24"/>
              </w:rPr>
              <w:t>投标函</w:t>
            </w:r>
          </w:p>
        </w:tc>
        <w:tc>
          <w:tcPr>
            <w:tcW w:w="1637" w:type="dxa"/>
          </w:tcPr>
          <w:p w14:paraId="64ABBA18">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6519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14:paraId="31DA3DAE">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sz w:val="24"/>
              </w:rPr>
            </w:pPr>
            <w:r>
              <w:rPr>
                <w:rFonts w:hint="eastAsia" w:ascii="仿宋" w:hAnsi="仿宋" w:eastAsia="仿宋" w:cs="仿宋"/>
                <w:sz w:val="24"/>
              </w:rPr>
              <w:t>3</w:t>
            </w:r>
          </w:p>
        </w:tc>
        <w:tc>
          <w:tcPr>
            <w:tcW w:w="3514" w:type="dxa"/>
          </w:tcPr>
          <w:p w14:paraId="6C1987E5">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82" w:type="dxa"/>
            <w:vAlign w:val="center"/>
          </w:tcPr>
          <w:p w14:paraId="0304BA3D">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637" w:type="dxa"/>
          </w:tcPr>
          <w:p w14:paraId="15136356">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3E9D63FC">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466282D8">
      <w:pPr>
        <w:jc w:val="center"/>
        <w:rPr>
          <w:rFonts w:hint="eastAsia" w:ascii="仿宋" w:hAnsi="仿宋" w:eastAsia="仿宋" w:cs="仿宋"/>
          <w:b/>
          <w:kern w:val="0"/>
          <w:sz w:val="32"/>
          <w:szCs w:val="32"/>
        </w:rPr>
      </w:pPr>
    </w:p>
    <w:p w14:paraId="0CF6122D">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71F471DE">
      <w:pPr>
        <w:jc w:val="center"/>
        <w:rPr>
          <w:rFonts w:hint="eastAsia" w:ascii="仿宋" w:hAnsi="仿宋" w:eastAsia="仿宋" w:cs="仿宋"/>
          <w:b/>
          <w:kern w:val="0"/>
          <w:sz w:val="32"/>
          <w:szCs w:val="32"/>
        </w:rPr>
      </w:pPr>
    </w:p>
    <w:p w14:paraId="33CE5657">
      <w:pPr>
        <w:jc w:val="center"/>
        <w:rPr>
          <w:rFonts w:hint="eastAsia" w:ascii="仿宋" w:hAnsi="仿宋" w:eastAsia="仿宋" w:cs="仿宋"/>
          <w:b/>
          <w:kern w:val="0"/>
          <w:sz w:val="32"/>
          <w:szCs w:val="32"/>
        </w:rPr>
      </w:pPr>
    </w:p>
    <w:p w14:paraId="13CC7391">
      <w:pPr>
        <w:jc w:val="center"/>
        <w:rPr>
          <w:rFonts w:hint="eastAsia" w:ascii="仿宋" w:hAnsi="仿宋" w:eastAsia="仿宋" w:cs="仿宋"/>
          <w:b/>
          <w:kern w:val="0"/>
          <w:sz w:val="32"/>
          <w:szCs w:val="32"/>
        </w:rPr>
      </w:pPr>
    </w:p>
    <w:p w14:paraId="010C8CC7">
      <w:pPr>
        <w:jc w:val="center"/>
        <w:rPr>
          <w:rFonts w:hint="eastAsia" w:ascii="仿宋" w:hAnsi="仿宋" w:eastAsia="仿宋" w:cs="仿宋"/>
          <w:b/>
          <w:kern w:val="0"/>
          <w:sz w:val="32"/>
          <w:szCs w:val="32"/>
        </w:rPr>
      </w:pPr>
    </w:p>
    <w:p w14:paraId="75F57602">
      <w:pPr>
        <w:jc w:val="center"/>
        <w:rPr>
          <w:rFonts w:hint="eastAsia" w:ascii="仿宋" w:hAnsi="仿宋" w:eastAsia="仿宋" w:cs="仿宋"/>
          <w:b/>
          <w:kern w:val="0"/>
          <w:sz w:val="32"/>
          <w:szCs w:val="32"/>
        </w:rPr>
      </w:pPr>
    </w:p>
    <w:p w14:paraId="7C792B73">
      <w:pPr>
        <w:jc w:val="center"/>
        <w:rPr>
          <w:rFonts w:hint="eastAsia" w:ascii="仿宋" w:hAnsi="仿宋" w:eastAsia="仿宋" w:cs="仿宋"/>
          <w:b/>
          <w:kern w:val="0"/>
          <w:sz w:val="32"/>
          <w:szCs w:val="32"/>
        </w:rPr>
      </w:pPr>
    </w:p>
    <w:p w14:paraId="7A644D35">
      <w:pPr>
        <w:jc w:val="center"/>
        <w:rPr>
          <w:rFonts w:hint="eastAsia" w:ascii="仿宋" w:hAnsi="仿宋" w:eastAsia="仿宋" w:cs="仿宋"/>
          <w:b/>
          <w:kern w:val="0"/>
          <w:sz w:val="32"/>
          <w:szCs w:val="32"/>
        </w:rPr>
      </w:pPr>
    </w:p>
    <w:p w14:paraId="0998158A">
      <w:pPr>
        <w:jc w:val="center"/>
        <w:rPr>
          <w:rFonts w:hint="eastAsia" w:ascii="仿宋" w:hAnsi="仿宋" w:eastAsia="仿宋" w:cs="仿宋"/>
          <w:b/>
          <w:kern w:val="0"/>
          <w:sz w:val="32"/>
          <w:szCs w:val="32"/>
        </w:rPr>
      </w:pPr>
    </w:p>
    <w:p w14:paraId="09C0BC34">
      <w:pPr>
        <w:jc w:val="center"/>
        <w:rPr>
          <w:rFonts w:hint="eastAsia" w:ascii="仿宋" w:hAnsi="仿宋" w:eastAsia="仿宋" w:cs="仿宋"/>
          <w:b/>
          <w:kern w:val="0"/>
          <w:sz w:val="32"/>
          <w:szCs w:val="32"/>
        </w:rPr>
      </w:pPr>
    </w:p>
    <w:p w14:paraId="2C9395AB">
      <w:pPr>
        <w:jc w:val="center"/>
        <w:rPr>
          <w:rFonts w:hint="eastAsia" w:ascii="仿宋" w:hAnsi="仿宋" w:eastAsia="仿宋" w:cs="仿宋"/>
          <w:b/>
          <w:kern w:val="0"/>
          <w:sz w:val="32"/>
          <w:szCs w:val="32"/>
        </w:rPr>
      </w:pPr>
    </w:p>
    <w:p w14:paraId="06665025">
      <w:pPr>
        <w:jc w:val="center"/>
        <w:rPr>
          <w:rFonts w:hint="eastAsia" w:ascii="仿宋" w:hAnsi="仿宋" w:eastAsia="仿宋" w:cs="仿宋"/>
          <w:b/>
          <w:kern w:val="0"/>
          <w:sz w:val="32"/>
          <w:szCs w:val="32"/>
        </w:rPr>
      </w:pPr>
    </w:p>
    <w:p w14:paraId="265A2265">
      <w:pPr>
        <w:jc w:val="center"/>
        <w:rPr>
          <w:rFonts w:hint="eastAsia" w:ascii="仿宋" w:hAnsi="仿宋" w:eastAsia="仿宋" w:cs="仿宋"/>
          <w:b/>
          <w:kern w:val="0"/>
          <w:sz w:val="32"/>
          <w:szCs w:val="32"/>
        </w:rPr>
      </w:pPr>
    </w:p>
    <w:p w14:paraId="63427DFD">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0AA67129">
      <w:pPr>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14:paraId="2AD7A538">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543087D7">
      <w:pPr>
        <w:jc w:val="center"/>
        <w:rPr>
          <w:rFonts w:hint="eastAsia" w:ascii="仿宋" w:hAnsi="仿宋" w:eastAsia="仿宋" w:cs="仿宋"/>
          <w:b/>
          <w:kern w:val="0"/>
          <w:sz w:val="32"/>
          <w:szCs w:val="32"/>
        </w:rPr>
      </w:pPr>
    </w:p>
    <w:p w14:paraId="1939531C">
      <w:pPr>
        <w:jc w:val="center"/>
        <w:rPr>
          <w:rFonts w:hint="eastAsia" w:ascii="仿宋" w:hAnsi="仿宋" w:eastAsia="仿宋" w:cs="仿宋"/>
          <w:b/>
          <w:kern w:val="0"/>
          <w:sz w:val="32"/>
          <w:szCs w:val="32"/>
        </w:rPr>
      </w:pPr>
    </w:p>
    <w:p w14:paraId="6BF0C4D6">
      <w:pPr>
        <w:jc w:val="center"/>
        <w:rPr>
          <w:rFonts w:hint="eastAsia" w:ascii="仿宋" w:hAnsi="仿宋" w:eastAsia="仿宋" w:cs="仿宋"/>
          <w:b/>
          <w:kern w:val="0"/>
          <w:sz w:val="32"/>
          <w:szCs w:val="32"/>
        </w:rPr>
      </w:pPr>
    </w:p>
    <w:p w14:paraId="6E6E9BC9">
      <w:pPr>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844"/>
        <w:gridCol w:w="1543"/>
        <w:gridCol w:w="1762"/>
        <w:gridCol w:w="1367"/>
        <w:gridCol w:w="1089"/>
      </w:tblGrid>
      <w:tr w14:paraId="1634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42A0D4">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0128B44">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名称</w:t>
            </w:r>
          </w:p>
        </w:tc>
        <w:tc>
          <w:tcPr>
            <w:tcW w:w="1844" w:type="dxa"/>
            <w:tcBorders>
              <w:top w:val="single" w:color="auto" w:sz="4" w:space="0"/>
              <w:left w:val="single" w:color="auto" w:sz="4" w:space="0"/>
              <w:bottom w:val="single" w:color="auto" w:sz="4" w:space="0"/>
              <w:right w:val="single" w:color="auto" w:sz="4" w:space="0"/>
            </w:tcBorders>
          </w:tcPr>
          <w:p w14:paraId="191B9BBE">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b/>
                <w:sz w:val="24"/>
              </w:rPr>
            </w:pPr>
          </w:p>
          <w:p w14:paraId="677E633A">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服务范围</w:t>
            </w:r>
          </w:p>
        </w:tc>
        <w:tc>
          <w:tcPr>
            <w:tcW w:w="1543" w:type="dxa"/>
            <w:tcBorders>
              <w:top w:val="single" w:color="auto" w:sz="4" w:space="0"/>
              <w:left w:val="single" w:color="auto" w:sz="4" w:space="0"/>
              <w:bottom w:val="single" w:color="auto" w:sz="4" w:space="0"/>
              <w:right w:val="single" w:color="auto" w:sz="4" w:space="0"/>
            </w:tcBorders>
            <w:vAlign w:val="center"/>
          </w:tcPr>
          <w:p w14:paraId="13626018">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服务要求</w:t>
            </w:r>
          </w:p>
        </w:tc>
        <w:tc>
          <w:tcPr>
            <w:tcW w:w="1762" w:type="dxa"/>
            <w:tcBorders>
              <w:top w:val="single" w:color="auto" w:sz="4" w:space="0"/>
              <w:left w:val="single" w:color="auto" w:sz="4" w:space="0"/>
              <w:bottom w:val="single" w:color="auto" w:sz="4" w:space="0"/>
              <w:right w:val="single" w:color="auto" w:sz="4" w:space="0"/>
            </w:tcBorders>
            <w:vAlign w:val="center"/>
          </w:tcPr>
          <w:p w14:paraId="13DD5873">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服务时间</w:t>
            </w:r>
          </w:p>
        </w:tc>
        <w:tc>
          <w:tcPr>
            <w:tcW w:w="1367" w:type="dxa"/>
            <w:tcBorders>
              <w:top w:val="single" w:color="auto" w:sz="4" w:space="0"/>
              <w:left w:val="single" w:color="auto" w:sz="4" w:space="0"/>
              <w:bottom w:val="single" w:color="auto" w:sz="4" w:space="0"/>
              <w:right w:val="single" w:color="auto" w:sz="4" w:space="0"/>
            </w:tcBorders>
            <w:vAlign w:val="center"/>
          </w:tcPr>
          <w:p w14:paraId="71A55EDE">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服务标准</w:t>
            </w:r>
          </w:p>
        </w:tc>
        <w:tc>
          <w:tcPr>
            <w:tcW w:w="1089" w:type="dxa"/>
            <w:tcBorders>
              <w:top w:val="single" w:color="auto" w:sz="4" w:space="0"/>
              <w:left w:val="single" w:color="auto" w:sz="4" w:space="0"/>
              <w:bottom w:val="single" w:color="auto" w:sz="4" w:space="0"/>
              <w:right w:val="single" w:color="auto" w:sz="4" w:space="0"/>
            </w:tcBorders>
            <w:vAlign w:val="center"/>
          </w:tcPr>
          <w:p w14:paraId="2B53819F">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b/>
                <w:sz w:val="24"/>
              </w:rPr>
            </w:pPr>
          </w:p>
          <w:p w14:paraId="2292C3F9">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备注（如果有）</w:t>
            </w:r>
          </w:p>
          <w:p w14:paraId="0025A93B">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b/>
                <w:sz w:val="24"/>
              </w:rPr>
            </w:pPr>
          </w:p>
        </w:tc>
      </w:tr>
      <w:tr w14:paraId="6D82D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387BC17">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55F316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1844" w:type="dxa"/>
            <w:tcBorders>
              <w:top w:val="single" w:color="auto" w:sz="4" w:space="0"/>
              <w:left w:val="single" w:color="auto" w:sz="4" w:space="0"/>
              <w:bottom w:val="single" w:color="auto" w:sz="4" w:space="0"/>
              <w:right w:val="single" w:color="auto" w:sz="4" w:space="0"/>
            </w:tcBorders>
            <w:vAlign w:val="center"/>
          </w:tcPr>
          <w:p w14:paraId="3ECE36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1543" w:type="dxa"/>
            <w:tcBorders>
              <w:top w:val="single" w:color="auto" w:sz="4" w:space="0"/>
              <w:left w:val="single" w:color="auto" w:sz="4" w:space="0"/>
              <w:bottom w:val="single" w:color="auto" w:sz="4" w:space="0"/>
              <w:right w:val="single" w:color="auto" w:sz="4" w:space="0"/>
            </w:tcBorders>
            <w:vAlign w:val="center"/>
          </w:tcPr>
          <w:p w14:paraId="44BAD0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1762" w:type="dxa"/>
            <w:tcBorders>
              <w:top w:val="single" w:color="auto" w:sz="4" w:space="0"/>
              <w:left w:val="single" w:color="auto" w:sz="4" w:space="0"/>
              <w:bottom w:val="single" w:color="auto" w:sz="4" w:space="0"/>
              <w:right w:val="single" w:color="auto" w:sz="4" w:space="0"/>
            </w:tcBorders>
            <w:vAlign w:val="center"/>
          </w:tcPr>
          <w:p w14:paraId="01A57C96">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sz w:val="24"/>
              </w:rPr>
            </w:pPr>
          </w:p>
        </w:tc>
        <w:tc>
          <w:tcPr>
            <w:tcW w:w="1367" w:type="dxa"/>
            <w:tcBorders>
              <w:top w:val="single" w:color="auto" w:sz="4" w:space="0"/>
              <w:left w:val="single" w:color="auto" w:sz="4" w:space="0"/>
              <w:bottom w:val="single" w:color="auto" w:sz="4" w:space="0"/>
              <w:right w:val="single" w:color="auto" w:sz="4" w:space="0"/>
            </w:tcBorders>
            <w:vAlign w:val="center"/>
          </w:tcPr>
          <w:p w14:paraId="1A771226">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sz w:val="24"/>
              </w:rPr>
            </w:pPr>
          </w:p>
        </w:tc>
        <w:tc>
          <w:tcPr>
            <w:tcW w:w="1089" w:type="dxa"/>
            <w:tcBorders>
              <w:top w:val="single" w:color="auto" w:sz="4" w:space="0"/>
              <w:left w:val="single" w:color="auto" w:sz="4" w:space="0"/>
              <w:bottom w:val="single" w:color="auto" w:sz="4" w:space="0"/>
              <w:right w:val="single" w:color="auto" w:sz="4" w:space="0"/>
            </w:tcBorders>
            <w:vAlign w:val="center"/>
          </w:tcPr>
          <w:p w14:paraId="64C095F9">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sz w:val="24"/>
              </w:rPr>
            </w:pPr>
          </w:p>
        </w:tc>
      </w:tr>
      <w:tr w14:paraId="665F6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D621EB">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6046C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1844" w:type="dxa"/>
            <w:tcBorders>
              <w:top w:val="single" w:color="auto" w:sz="4" w:space="0"/>
              <w:left w:val="single" w:color="auto" w:sz="4" w:space="0"/>
              <w:bottom w:val="single" w:color="auto" w:sz="4" w:space="0"/>
              <w:right w:val="single" w:color="auto" w:sz="4" w:space="0"/>
            </w:tcBorders>
            <w:vAlign w:val="center"/>
          </w:tcPr>
          <w:p w14:paraId="02ACD9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1543" w:type="dxa"/>
            <w:tcBorders>
              <w:top w:val="single" w:color="auto" w:sz="4" w:space="0"/>
              <w:left w:val="single" w:color="auto" w:sz="4" w:space="0"/>
              <w:bottom w:val="single" w:color="auto" w:sz="4" w:space="0"/>
              <w:right w:val="single" w:color="auto" w:sz="4" w:space="0"/>
            </w:tcBorders>
            <w:vAlign w:val="center"/>
          </w:tcPr>
          <w:p w14:paraId="2E6DE87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1762" w:type="dxa"/>
            <w:tcBorders>
              <w:top w:val="single" w:color="auto" w:sz="4" w:space="0"/>
              <w:left w:val="single" w:color="auto" w:sz="4" w:space="0"/>
              <w:bottom w:val="single" w:color="auto" w:sz="4" w:space="0"/>
              <w:right w:val="single" w:color="auto" w:sz="4" w:space="0"/>
            </w:tcBorders>
            <w:vAlign w:val="center"/>
          </w:tcPr>
          <w:p w14:paraId="7521D9EA">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sz w:val="24"/>
              </w:rPr>
            </w:pPr>
          </w:p>
        </w:tc>
        <w:tc>
          <w:tcPr>
            <w:tcW w:w="1367" w:type="dxa"/>
            <w:tcBorders>
              <w:top w:val="single" w:color="auto" w:sz="4" w:space="0"/>
              <w:left w:val="single" w:color="auto" w:sz="4" w:space="0"/>
              <w:bottom w:val="single" w:color="auto" w:sz="4" w:space="0"/>
              <w:right w:val="single" w:color="auto" w:sz="4" w:space="0"/>
            </w:tcBorders>
            <w:vAlign w:val="center"/>
          </w:tcPr>
          <w:p w14:paraId="5D4A96ED">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sz w:val="24"/>
              </w:rPr>
            </w:pPr>
          </w:p>
        </w:tc>
        <w:tc>
          <w:tcPr>
            <w:tcW w:w="1089" w:type="dxa"/>
            <w:tcBorders>
              <w:top w:val="single" w:color="auto" w:sz="4" w:space="0"/>
              <w:left w:val="single" w:color="auto" w:sz="4" w:space="0"/>
              <w:bottom w:val="single" w:color="auto" w:sz="4" w:space="0"/>
              <w:right w:val="single" w:color="auto" w:sz="4" w:space="0"/>
            </w:tcBorders>
            <w:vAlign w:val="center"/>
          </w:tcPr>
          <w:p w14:paraId="795242AC">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sz w:val="24"/>
              </w:rPr>
            </w:pPr>
          </w:p>
        </w:tc>
      </w:tr>
      <w:tr w14:paraId="7E83E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0ECCA24">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43F0E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1844" w:type="dxa"/>
            <w:tcBorders>
              <w:top w:val="single" w:color="auto" w:sz="4" w:space="0"/>
              <w:left w:val="single" w:color="auto" w:sz="4" w:space="0"/>
              <w:bottom w:val="single" w:color="auto" w:sz="4" w:space="0"/>
              <w:right w:val="single" w:color="auto" w:sz="4" w:space="0"/>
            </w:tcBorders>
            <w:vAlign w:val="center"/>
          </w:tcPr>
          <w:p w14:paraId="537ED3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1543" w:type="dxa"/>
            <w:tcBorders>
              <w:top w:val="single" w:color="auto" w:sz="4" w:space="0"/>
              <w:left w:val="single" w:color="auto" w:sz="4" w:space="0"/>
              <w:bottom w:val="single" w:color="auto" w:sz="4" w:space="0"/>
              <w:right w:val="single" w:color="auto" w:sz="4" w:space="0"/>
            </w:tcBorders>
            <w:vAlign w:val="center"/>
          </w:tcPr>
          <w:p w14:paraId="26905F7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1762" w:type="dxa"/>
            <w:tcBorders>
              <w:top w:val="single" w:color="auto" w:sz="4" w:space="0"/>
              <w:left w:val="single" w:color="auto" w:sz="4" w:space="0"/>
              <w:bottom w:val="single" w:color="auto" w:sz="4" w:space="0"/>
              <w:right w:val="single" w:color="auto" w:sz="4" w:space="0"/>
            </w:tcBorders>
            <w:vAlign w:val="center"/>
          </w:tcPr>
          <w:p w14:paraId="5A4D9DFB">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sz w:val="24"/>
              </w:rPr>
            </w:pPr>
          </w:p>
        </w:tc>
        <w:tc>
          <w:tcPr>
            <w:tcW w:w="1367" w:type="dxa"/>
            <w:tcBorders>
              <w:top w:val="single" w:color="auto" w:sz="4" w:space="0"/>
              <w:left w:val="single" w:color="auto" w:sz="4" w:space="0"/>
              <w:bottom w:val="single" w:color="auto" w:sz="4" w:space="0"/>
              <w:right w:val="single" w:color="auto" w:sz="4" w:space="0"/>
            </w:tcBorders>
            <w:vAlign w:val="center"/>
          </w:tcPr>
          <w:p w14:paraId="25664682">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sz w:val="24"/>
              </w:rPr>
            </w:pPr>
          </w:p>
        </w:tc>
        <w:tc>
          <w:tcPr>
            <w:tcW w:w="1089" w:type="dxa"/>
            <w:tcBorders>
              <w:top w:val="single" w:color="auto" w:sz="4" w:space="0"/>
              <w:left w:val="single" w:color="auto" w:sz="4" w:space="0"/>
              <w:bottom w:val="single" w:color="auto" w:sz="4" w:space="0"/>
              <w:right w:val="single" w:color="auto" w:sz="4" w:space="0"/>
            </w:tcBorders>
            <w:vAlign w:val="center"/>
          </w:tcPr>
          <w:p w14:paraId="02FB172E">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sz w:val="24"/>
              </w:rPr>
            </w:pPr>
          </w:p>
        </w:tc>
      </w:tr>
    </w:tbl>
    <w:p w14:paraId="51222BF6">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308C1FBC">
      <w:pPr>
        <w:jc w:val="center"/>
        <w:rPr>
          <w:rFonts w:hint="eastAsia" w:ascii="仿宋" w:hAnsi="仿宋" w:eastAsia="仿宋" w:cs="仿宋"/>
          <w:b/>
          <w:kern w:val="0"/>
          <w:sz w:val="32"/>
          <w:szCs w:val="32"/>
        </w:rPr>
      </w:pPr>
    </w:p>
    <w:p w14:paraId="76D3D764">
      <w:pPr>
        <w:jc w:val="center"/>
        <w:rPr>
          <w:rFonts w:hint="eastAsia" w:ascii="仿宋" w:hAnsi="仿宋" w:eastAsia="仿宋" w:cs="仿宋"/>
          <w:b/>
          <w:kern w:val="0"/>
          <w:sz w:val="32"/>
          <w:szCs w:val="32"/>
        </w:rPr>
      </w:pPr>
    </w:p>
    <w:p w14:paraId="41CDB261">
      <w:pPr>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8EF6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47ADF0">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14:paraId="13BB4983">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4A8CCF55">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41677BA3">
            <w:pPr>
              <w:jc w:val="center"/>
              <w:rPr>
                <w:rFonts w:hint="eastAsia" w:ascii="仿宋" w:hAnsi="仿宋" w:eastAsia="仿宋" w:cs="仿宋"/>
                <w:b/>
                <w:bCs/>
                <w:sz w:val="24"/>
              </w:rPr>
            </w:pPr>
            <w:r>
              <w:rPr>
                <w:rFonts w:hint="eastAsia" w:ascii="仿宋" w:hAnsi="仿宋" w:eastAsia="仿宋" w:cs="仿宋"/>
                <w:b/>
                <w:bCs/>
                <w:sz w:val="24"/>
              </w:rPr>
              <w:t>偏离说明</w:t>
            </w:r>
          </w:p>
        </w:tc>
      </w:tr>
      <w:tr w14:paraId="0952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514A9B">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14:paraId="49016968">
            <w:pPr>
              <w:jc w:val="center"/>
              <w:rPr>
                <w:rFonts w:hint="eastAsia" w:ascii="仿宋" w:hAnsi="仿宋" w:eastAsia="仿宋" w:cs="仿宋"/>
                <w:b/>
                <w:kern w:val="0"/>
                <w:sz w:val="32"/>
                <w:szCs w:val="32"/>
              </w:rPr>
            </w:pPr>
          </w:p>
        </w:tc>
        <w:tc>
          <w:tcPr>
            <w:tcW w:w="3546" w:type="dxa"/>
          </w:tcPr>
          <w:p w14:paraId="6330843D">
            <w:pPr>
              <w:jc w:val="center"/>
              <w:rPr>
                <w:rFonts w:hint="eastAsia" w:ascii="仿宋" w:hAnsi="仿宋" w:eastAsia="仿宋" w:cs="仿宋"/>
                <w:b/>
                <w:kern w:val="0"/>
                <w:sz w:val="32"/>
                <w:szCs w:val="32"/>
              </w:rPr>
            </w:pPr>
          </w:p>
        </w:tc>
        <w:tc>
          <w:tcPr>
            <w:tcW w:w="1276" w:type="dxa"/>
          </w:tcPr>
          <w:p w14:paraId="0F649A0D">
            <w:pPr>
              <w:jc w:val="center"/>
              <w:rPr>
                <w:rFonts w:hint="eastAsia" w:ascii="仿宋" w:hAnsi="仿宋" w:eastAsia="仿宋" w:cs="仿宋"/>
                <w:b/>
                <w:kern w:val="0"/>
                <w:sz w:val="32"/>
                <w:szCs w:val="32"/>
              </w:rPr>
            </w:pPr>
          </w:p>
        </w:tc>
      </w:tr>
      <w:tr w14:paraId="2958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439EBC">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14:paraId="102D97A0">
            <w:pPr>
              <w:jc w:val="center"/>
              <w:rPr>
                <w:rFonts w:hint="eastAsia" w:ascii="仿宋" w:hAnsi="仿宋" w:eastAsia="仿宋" w:cs="仿宋"/>
                <w:b/>
                <w:kern w:val="0"/>
                <w:sz w:val="32"/>
                <w:szCs w:val="32"/>
              </w:rPr>
            </w:pPr>
          </w:p>
        </w:tc>
        <w:tc>
          <w:tcPr>
            <w:tcW w:w="3546" w:type="dxa"/>
          </w:tcPr>
          <w:p w14:paraId="0DB537DF">
            <w:pPr>
              <w:jc w:val="center"/>
              <w:rPr>
                <w:rFonts w:hint="eastAsia" w:ascii="仿宋" w:hAnsi="仿宋" w:eastAsia="仿宋" w:cs="仿宋"/>
                <w:b/>
                <w:kern w:val="0"/>
                <w:sz w:val="32"/>
                <w:szCs w:val="32"/>
              </w:rPr>
            </w:pPr>
          </w:p>
        </w:tc>
        <w:tc>
          <w:tcPr>
            <w:tcW w:w="1276" w:type="dxa"/>
          </w:tcPr>
          <w:p w14:paraId="61D33EF2">
            <w:pPr>
              <w:jc w:val="center"/>
              <w:rPr>
                <w:rFonts w:hint="eastAsia" w:ascii="仿宋" w:hAnsi="仿宋" w:eastAsia="仿宋" w:cs="仿宋"/>
                <w:b/>
                <w:kern w:val="0"/>
                <w:sz w:val="32"/>
                <w:szCs w:val="32"/>
              </w:rPr>
            </w:pPr>
          </w:p>
        </w:tc>
      </w:tr>
      <w:tr w14:paraId="548F1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ED827C">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14:paraId="777FD44C">
            <w:pPr>
              <w:jc w:val="center"/>
              <w:rPr>
                <w:rFonts w:hint="eastAsia" w:ascii="仿宋" w:hAnsi="仿宋" w:eastAsia="仿宋" w:cs="仿宋"/>
                <w:b/>
                <w:kern w:val="0"/>
                <w:sz w:val="32"/>
                <w:szCs w:val="32"/>
              </w:rPr>
            </w:pPr>
          </w:p>
        </w:tc>
        <w:tc>
          <w:tcPr>
            <w:tcW w:w="3546" w:type="dxa"/>
          </w:tcPr>
          <w:p w14:paraId="23D35A02">
            <w:pPr>
              <w:jc w:val="center"/>
              <w:rPr>
                <w:rFonts w:hint="eastAsia" w:ascii="仿宋" w:hAnsi="仿宋" w:eastAsia="仿宋" w:cs="仿宋"/>
                <w:b/>
                <w:kern w:val="0"/>
                <w:sz w:val="32"/>
                <w:szCs w:val="32"/>
              </w:rPr>
            </w:pPr>
          </w:p>
        </w:tc>
        <w:tc>
          <w:tcPr>
            <w:tcW w:w="1276" w:type="dxa"/>
          </w:tcPr>
          <w:p w14:paraId="21DEDCCA">
            <w:pPr>
              <w:jc w:val="center"/>
              <w:rPr>
                <w:rFonts w:hint="eastAsia" w:ascii="仿宋" w:hAnsi="仿宋" w:eastAsia="仿宋" w:cs="仿宋"/>
                <w:b/>
                <w:kern w:val="0"/>
                <w:sz w:val="32"/>
                <w:szCs w:val="32"/>
              </w:rPr>
            </w:pPr>
          </w:p>
        </w:tc>
      </w:tr>
    </w:tbl>
    <w:p w14:paraId="5F98BF94">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3C13A85A">
      <w:pPr>
        <w:jc w:val="center"/>
        <w:rPr>
          <w:rFonts w:hint="eastAsia" w:ascii="仿宋" w:hAnsi="仿宋" w:eastAsia="仿宋" w:cs="仿宋"/>
          <w:b/>
          <w:kern w:val="0"/>
          <w:sz w:val="32"/>
          <w:szCs w:val="32"/>
        </w:rPr>
      </w:pPr>
    </w:p>
    <w:p w14:paraId="11B9FFF6">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35CFAEA7">
      <w:pPr>
        <w:ind w:firstLine="1911" w:firstLineChars="595"/>
        <w:rPr>
          <w:rFonts w:hint="eastAsia" w:ascii="仿宋" w:hAnsi="仿宋" w:eastAsia="仿宋" w:cs="仿宋"/>
          <w:b/>
          <w:bCs/>
          <w:sz w:val="32"/>
          <w:szCs w:val="32"/>
        </w:rPr>
      </w:pPr>
    </w:p>
    <w:p w14:paraId="4C387CE5">
      <w:pPr>
        <w:ind w:firstLine="1911" w:firstLineChars="595"/>
        <w:rPr>
          <w:rFonts w:hint="eastAsia" w:ascii="仿宋" w:hAnsi="仿宋" w:eastAsia="仿宋" w:cs="仿宋"/>
          <w:b/>
          <w:bCs/>
          <w:sz w:val="32"/>
          <w:szCs w:val="32"/>
        </w:rPr>
      </w:pPr>
    </w:p>
    <w:p w14:paraId="131E6EF3">
      <w:pPr>
        <w:ind w:firstLine="1911" w:firstLineChars="595"/>
        <w:rPr>
          <w:rFonts w:hint="eastAsia" w:ascii="仿宋" w:hAnsi="仿宋" w:eastAsia="仿宋" w:cs="仿宋"/>
          <w:b/>
          <w:bCs/>
          <w:sz w:val="32"/>
          <w:szCs w:val="32"/>
        </w:rPr>
      </w:pPr>
    </w:p>
    <w:p w14:paraId="2A42ACC2">
      <w:pPr>
        <w:widowControl/>
        <w:adjustRightInd/>
        <w:jc w:val="left"/>
        <w:rPr>
          <w:rFonts w:hint="eastAsia" w:ascii="仿宋" w:hAnsi="仿宋" w:eastAsia="仿宋" w:cs="仿宋"/>
          <w:b/>
          <w:bCs/>
          <w:sz w:val="32"/>
          <w:szCs w:val="32"/>
        </w:rPr>
      </w:pPr>
      <w:r>
        <w:rPr>
          <w:rFonts w:hint="eastAsia" w:ascii="仿宋" w:hAnsi="仿宋" w:eastAsia="仿宋" w:cs="仿宋"/>
          <w:b/>
          <w:bCs/>
          <w:sz w:val="32"/>
          <w:szCs w:val="32"/>
        </w:rPr>
        <w:br w:type="page"/>
      </w:r>
    </w:p>
    <w:p w14:paraId="54E65088">
      <w:pPr>
        <w:ind w:firstLine="1911" w:firstLineChars="595"/>
        <w:rPr>
          <w:rFonts w:hint="eastAsia"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158CAAB6">
      <w:pPr>
        <w:snapToGrid w:val="0"/>
        <w:spacing w:line="360" w:lineRule="auto"/>
        <w:rPr>
          <w:rFonts w:hint="eastAsia" w:ascii="仿宋" w:hAnsi="仿宋" w:eastAsia="仿宋" w:cs="仿宋"/>
          <w:sz w:val="24"/>
        </w:rPr>
      </w:pPr>
    </w:p>
    <w:p w14:paraId="39EFC915">
      <w:pPr>
        <w:snapToGrid w:val="0"/>
        <w:spacing w:line="360" w:lineRule="auto"/>
        <w:rPr>
          <w:rFonts w:hint="eastAsia" w:ascii="仿宋" w:hAnsi="仿宋" w:eastAsia="仿宋" w:cs="仿宋"/>
          <w:kern w:val="0"/>
          <w:sz w:val="24"/>
        </w:rPr>
      </w:pPr>
      <w:r>
        <w:rPr>
          <w:rFonts w:hint="eastAsia" w:ascii="仿宋" w:hAnsi="仿宋" w:eastAsia="仿宋" w:cs="仿宋"/>
          <w:sz w:val="24"/>
          <w:lang w:eastAsia="zh-CN"/>
        </w:rPr>
        <w:t>浙江省戒毒管理局</w:t>
      </w:r>
      <w:r>
        <w:rPr>
          <w:rFonts w:hint="eastAsia" w:ascii="仿宋" w:hAnsi="仿宋" w:eastAsia="仿宋" w:cs="仿宋"/>
          <w:sz w:val="24"/>
        </w:rPr>
        <w:t>、</w:t>
      </w:r>
      <w:r>
        <w:rPr>
          <w:rFonts w:hint="eastAsia" w:ascii="仿宋" w:hAnsi="仿宋" w:eastAsia="仿宋" w:cs="仿宋"/>
          <w:sz w:val="24"/>
          <w:lang w:eastAsia="zh-CN"/>
        </w:rPr>
        <w:t>浙江华耀建设咨询有限公司</w:t>
      </w:r>
      <w:r>
        <w:rPr>
          <w:rFonts w:hint="eastAsia" w:ascii="仿宋" w:hAnsi="仿宋" w:eastAsia="仿宋" w:cs="仿宋"/>
          <w:kern w:val="0"/>
          <w:sz w:val="24"/>
          <w:lang w:val="zh-CN"/>
        </w:rPr>
        <w:t>：</w:t>
      </w:r>
    </w:p>
    <w:p w14:paraId="3BC2D4C2">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1DBA07F8">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5977ECC3">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12C5DDE9">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50D8AE70">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0D645BA2">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01FE3B11">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538DC5F5">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226D1899">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63C7BC80">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783DE445">
      <w:pPr>
        <w:autoSpaceDE w:val="0"/>
        <w:autoSpaceDN w:val="0"/>
        <w:spacing w:line="360" w:lineRule="auto"/>
        <w:ind w:left="2"/>
        <w:jc w:val="left"/>
        <w:rPr>
          <w:rFonts w:hint="eastAsia" w:ascii="仿宋" w:hAnsi="仿宋" w:eastAsia="仿宋" w:cs="仿宋"/>
          <w:kern w:val="0"/>
          <w:sz w:val="24"/>
          <w:lang w:val="zh-CN"/>
        </w:rPr>
      </w:pPr>
    </w:p>
    <w:p w14:paraId="0C77ECC3">
      <w:pPr>
        <w:autoSpaceDE w:val="0"/>
        <w:autoSpaceDN w:val="0"/>
        <w:spacing w:line="360" w:lineRule="auto"/>
        <w:ind w:left="2"/>
        <w:jc w:val="left"/>
        <w:rPr>
          <w:rFonts w:hint="eastAsia" w:ascii="仿宋" w:hAnsi="仿宋" w:eastAsia="仿宋" w:cs="仿宋"/>
          <w:kern w:val="0"/>
          <w:sz w:val="24"/>
          <w:lang w:val="zh-CN"/>
        </w:rPr>
      </w:pPr>
    </w:p>
    <w:p w14:paraId="5256DB64">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1DD11536">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44232F84">
      <w:pPr>
        <w:spacing w:line="360" w:lineRule="auto"/>
        <w:jc w:val="center"/>
        <w:rPr>
          <w:rFonts w:hint="eastAsia" w:ascii="仿宋" w:hAnsi="仿宋" w:eastAsia="仿宋" w:cs="仿宋"/>
          <w:b/>
          <w:bCs/>
          <w:sz w:val="24"/>
        </w:rPr>
      </w:pPr>
    </w:p>
    <w:p w14:paraId="0DBF2C94">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143EF750">
      <w:pPr>
        <w:spacing w:line="360" w:lineRule="auto"/>
        <w:jc w:val="center"/>
        <w:rPr>
          <w:rFonts w:hint="eastAsia"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6914FE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65525A48">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17F19203">
      <w:pPr>
        <w:spacing w:line="360" w:lineRule="auto"/>
        <w:jc w:val="center"/>
        <w:outlineLvl w:val="0"/>
        <w:rPr>
          <w:rFonts w:hint="eastAsia" w:ascii="仿宋" w:hAnsi="仿宋" w:eastAsia="仿宋" w:cs="仿宋"/>
          <w:b/>
          <w:kern w:val="0"/>
          <w:sz w:val="36"/>
          <w:szCs w:val="36"/>
        </w:rPr>
      </w:pPr>
    </w:p>
    <w:p w14:paraId="423FD35F">
      <w:pPr>
        <w:numPr>
          <w:ilvl w:val="0"/>
          <w:numId w:val="6"/>
        </w:numPr>
        <w:snapToGrid w:val="0"/>
        <w:spacing w:line="360" w:lineRule="auto"/>
        <w:rPr>
          <w:rFonts w:hint="eastAsia" w:ascii="仿宋" w:hAnsi="仿宋" w:eastAsia="仿宋" w:cs="仿宋"/>
          <w:sz w:val="24"/>
        </w:rPr>
      </w:pPr>
      <w:r>
        <w:rPr>
          <w:rFonts w:hint="eastAsia" w:ascii="仿宋" w:hAnsi="仿宋" w:eastAsia="仿宋" w:cs="仿宋"/>
          <w:sz w:val="24"/>
        </w:rPr>
        <w:t>开标一览表（报价表）………………………………………………………（页码）</w:t>
      </w:r>
    </w:p>
    <w:p w14:paraId="2E02641D">
      <w:pPr>
        <w:spacing w:line="360" w:lineRule="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bCs/>
          <w:snapToGrid w:val="0"/>
          <w:sz w:val="24"/>
        </w:rPr>
        <w:t>报价情况说明</w:t>
      </w:r>
      <w:r>
        <w:rPr>
          <w:rFonts w:hint="eastAsia" w:ascii="仿宋" w:hAnsi="仿宋" w:eastAsia="仿宋" w:cs="仿宋"/>
          <w:sz w:val="24"/>
        </w:rPr>
        <w:t>…………………………………………………………………（页码）</w:t>
      </w:r>
    </w:p>
    <w:p w14:paraId="455AF3BC">
      <w:pPr>
        <w:snapToGrid w:val="0"/>
        <w:spacing w:line="360" w:lineRule="auto"/>
        <w:rPr>
          <w:rFonts w:hint="eastAsia" w:ascii="仿宋" w:hAnsi="仿宋" w:eastAsia="仿宋" w:cs="仿宋"/>
          <w:sz w:val="24"/>
        </w:rPr>
      </w:pPr>
      <w:r>
        <w:rPr>
          <w:rFonts w:hint="eastAsia" w:ascii="仿宋" w:hAnsi="仿宋" w:eastAsia="仿宋" w:cs="仿宋"/>
          <w:sz w:val="24"/>
        </w:rPr>
        <w:t>（3）中小企业声明函………………………………………………………………（页码）</w:t>
      </w:r>
    </w:p>
    <w:p w14:paraId="07581CEF">
      <w:pPr>
        <w:pStyle w:val="79"/>
        <w:rPr>
          <w:rFonts w:hint="eastAsia" w:ascii="仿宋" w:hAnsi="仿宋" w:eastAsia="仿宋" w:cs="仿宋"/>
        </w:rPr>
      </w:pPr>
    </w:p>
    <w:p w14:paraId="063EED23">
      <w:pPr>
        <w:pStyle w:val="79"/>
        <w:rPr>
          <w:rFonts w:hint="eastAsia" w:ascii="仿宋" w:hAnsi="仿宋" w:eastAsia="仿宋" w:cs="仿宋"/>
        </w:rPr>
      </w:pPr>
    </w:p>
    <w:p w14:paraId="122CB7C4">
      <w:pPr>
        <w:snapToGrid w:val="0"/>
        <w:spacing w:line="360" w:lineRule="auto"/>
        <w:ind w:right="480"/>
        <w:jc w:val="center"/>
        <w:rPr>
          <w:rFonts w:hint="eastAsia" w:ascii="仿宋" w:hAnsi="仿宋" w:eastAsia="仿宋" w:cs="仿宋"/>
          <w:b/>
          <w:kern w:val="0"/>
          <w:sz w:val="32"/>
          <w:szCs w:val="32"/>
        </w:rPr>
      </w:pPr>
    </w:p>
    <w:p w14:paraId="6ED1EBF4">
      <w:pPr>
        <w:snapToGrid w:val="0"/>
        <w:spacing w:line="360" w:lineRule="auto"/>
        <w:ind w:right="480"/>
        <w:jc w:val="center"/>
        <w:rPr>
          <w:rFonts w:hint="eastAsia" w:ascii="仿宋" w:hAnsi="仿宋" w:eastAsia="仿宋" w:cs="仿宋"/>
          <w:b/>
          <w:kern w:val="0"/>
          <w:sz w:val="32"/>
          <w:szCs w:val="32"/>
        </w:rPr>
      </w:pPr>
    </w:p>
    <w:p w14:paraId="4EFF65F1">
      <w:pPr>
        <w:snapToGrid w:val="0"/>
        <w:spacing w:line="360" w:lineRule="auto"/>
        <w:ind w:right="480"/>
        <w:jc w:val="center"/>
        <w:rPr>
          <w:rFonts w:hint="eastAsia" w:ascii="仿宋" w:hAnsi="仿宋" w:eastAsia="仿宋" w:cs="仿宋"/>
          <w:b/>
          <w:kern w:val="0"/>
          <w:sz w:val="32"/>
          <w:szCs w:val="32"/>
        </w:rPr>
      </w:pPr>
    </w:p>
    <w:p w14:paraId="65B91271">
      <w:pPr>
        <w:snapToGrid w:val="0"/>
        <w:spacing w:line="360" w:lineRule="auto"/>
        <w:ind w:right="480"/>
        <w:jc w:val="center"/>
        <w:rPr>
          <w:rFonts w:hint="eastAsia" w:ascii="仿宋" w:hAnsi="仿宋" w:eastAsia="仿宋" w:cs="仿宋"/>
          <w:b/>
          <w:kern w:val="0"/>
          <w:sz w:val="32"/>
          <w:szCs w:val="32"/>
        </w:rPr>
      </w:pPr>
    </w:p>
    <w:p w14:paraId="1C05F1C7">
      <w:pPr>
        <w:snapToGrid w:val="0"/>
        <w:spacing w:line="360" w:lineRule="auto"/>
        <w:ind w:right="480"/>
        <w:jc w:val="center"/>
        <w:rPr>
          <w:rFonts w:hint="eastAsia" w:ascii="仿宋" w:hAnsi="仿宋" w:eastAsia="仿宋" w:cs="仿宋"/>
          <w:b/>
          <w:kern w:val="0"/>
          <w:sz w:val="32"/>
          <w:szCs w:val="32"/>
        </w:rPr>
      </w:pPr>
    </w:p>
    <w:p w14:paraId="62F473D0">
      <w:pPr>
        <w:snapToGrid w:val="0"/>
        <w:spacing w:line="360" w:lineRule="auto"/>
        <w:ind w:right="480"/>
        <w:jc w:val="center"/>
        <w:rPr>
          <w:rFonts w:hint="eastAsia" w:ascii="仿宋" w:hAnsi="仿宋" w:eastAsia="仿宋" w:cs="仿宋"/>
          <w:b/>
          <w:kern w:val="0"/>
          <w:sz w:val="32"/>
          <w:szCs w:val="32"/>
        </w:rPr>
      </w:pPr>
    </w:p>
    <w:p w14:paraId="67B34713">
      <w:pPr>
        <w:snapToGrid w:val="0"/>
        <w:spacing w:line="360" w:lineRule="auto"/>
        <w:ind w:right="480"/>
        <w:jc w:val="center"/>
        <w:rPr>
          <w:rFonts w:hint="eastAsia" w:ascii="仿宋" w:hAnsi="仿宋" w:eastAsia="仿宋" w:cs="仿宋"/>
          <w:b/>
          <w:kern w:val="0"/>
          <w:sz w:val="32"/>
          <w:szCs w:val="32"/>
        </w:rPr>
      </w:pPr>
    </w:p>
    <w:p w14:paraId="4EA59776">
      <w:pPr>
        <w:snapToGrid w:val="0"/>
        <w:spacing w:line="360" w:lineRule="auto"/>
        <w:ind w:right="480"/>
        <w:jc w:val="center"/>
        <w:rPr>
          <w:rFonts w:hint="eastAsia" w:ascii="仿宋" w:hAnsi="仿宋" w:eastAsia="仿宋" w:cs="仿宋"/>
          <w:b/>
          <w:kern w:val="0"/>
          <w:sz w:val="32"/>
          <w:szCs w:val="32"/>
        </w:rPr>
      </w:pPr>
    </w:p>
    <w:p w14:paraId="1A92DDC4">
      <w:pPr>
        <w:snapToGrid w:val="0"/>
        <w:spacing w:line="360" w:lineRule="auto"/>
        <w:ind w:right="480"/>
        <w:jc w:val="center"/>
        <w:rPr>
          <w:rFonts w:hint="eastAsia" w:ascii="仿宋" w:hAnsi="仿宋" w:eastAsia="仿宋" w:cs="仿宋"/>
          <w:b/>
          <w:kern w:val="0"/>
          <w:sz w:val="32"/>
          <w:szCs w:val="32"/>
        </w:rPr>
      </w:pPr>
    </w:p>
    <w:p w14:paraId="246FE2CD">
      <w:pPr>
        <w:snapToGrid w:val="0"/>
        <w:spacing w:line="360" w:lineRule="auto"/>
        <w:ind w:right="480"/>
        <w:jc w:val="center"/>
        <w:rPr>
          <w:rFonts w:hint="eastAsia" w:ascii="仿宋" w:hAnsi="仿宋" w:eastAsia="仿宋" w:cs="仿宋"/>
          <w:b/>
          <w:kern w:val="0"/>
          <w:sz w:val="32"/>
          <w:szCs w:val="32"/>
        </w:rPr>
      </w:pPr>
    </w:p>
    <w:p w14:paraId="2B039CF2">
      <w:pPr>
        <w:snapToGrid w:val="0"/>
        <w:spacing w:line="360" w:lineRule="auto"/>
        <w:ind w:right="480"/>
        <w:jc w:val="center"/>
        <w:rPr>
          <w:rFonts w:hint="eastAsia" w:ascii="仿宋" w:hAnsi="仿宋" w:eastAsia="仿宋" w:cs="仿宋"/>
          <w:b/>
          <w:kern w:val="0"/>
          <w:sz w:val="32"/>
          <w:szCs w:val="32"/>
        </w:rPr>
      </w:pPr>
    </w:p>
    <w:p w14:paraId="396336A9">
      <w:pPr>
        <w:snapToGrid w:val="0"/>
        <w:spacing w:line="360" w:lineRule="auto"/>
        <w:ind w:right="480"/>
        <w:jc w:val="center"/>
        <w:rPr>
          <w:rFonts w:hint="eastAsia" w:ascii="仿宋" w:hAnsi="仿宋" w:eastAsia="仿宋" w:cs="仿宋"/>
          <w:b/>
          <w:kern w:val="0"/>
          <w:sz w:val="32"/>
          <w:szCs w:val="32"/>
        </w:rPr>
      </w:pPr>
    </w:p>
    <w:p w14:paraId="7B22B423">
      <w:pPr>
        <w:snapToGrid w:val="0"/>
        <w:spacing w:line="360" w:lineRule="auto"/>
        <w:ind w:right="480"/>
        <w:jc w:val="center"/>
        <w:rPr>
          <w:rFonts w:hint="eastAsia" w:ascii="仿宋" w:hAnsi="仿宋" w:eastAsia="仿宋" w:cs="仿宋"/>
          <w:b/>
          <w:kern w:val="0"/>
          <w:sz w:val="32"/>
          <w:szCs w:val="32"/>
        </w:rPr>
      </w:pPr>
    </w:p>
    <w:p w14:paraId="0879AC0A">
      <w:pPr>
        <w:snapToGrid w:val="0"/>
        <w:spacing w:line="360" w:lineRule="auto"/>
        <w:ind w:right="480"/>
        <w:jc w:val="center"/>
        <w:rPr>
          <w:rFonts w:hint="eastAsia" w:ascii="仿宋" w:hAnsi="仿宋" w:eastAsia="仿宋" w:cs="仿宋"/>
          <w:b/>
          <w:kern w:val="0"/>
          <w:sz w:val="32"/>
          <w:szCs w:val="32"/>
        </w:rPr>
      </w:pPr>
    </w:p>
    <w:p w14:paraId="145ACAE6">
      <w:pPr>
        <w:snapToGrid w:val="0"/>
        <w:spacing w:line="360" w:lineRule="auto"/>
        <w:ind w:right="480"/>
        <w:jc w:val="center"/>
        <w:rPr>
          <w:rFonts w:hint="eastAsia" w:ascii="仿宋" w:hAnsi="仿宋" w:eastAsia="仿宋" w:cs="仿宋"/>
          <w:b/>
          <w:kern w:val="0"/>
          <w:sz w:val="32"/>
          <w:szCs w:val="32"/>
        </w:rPr>
      </w:pPr>
    </w:p>
    <w:p w14:paraId="288C5A9F">
      <w:pPr>
        <w:pStyle w:val="692"/>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A0A4DF9">
      <w:pPr>
        <w:pStyle w:val="692"/>
        <w:keepNext w:val="0"/>
        <w:pageBreakBefore w:val="0"/>
        <w:tabs>
          <w:tab w:val="clear" w:pos="720"/>
        </w:tabs>
        <w:snapToGrid w:val="0"/>
        <w:spacing w:before="120" w:after="120"/>
        <w:jc w:val="center"/>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14:paraId="45F5E3A1">
      <w:pPr>
        <w:snapToGrid w:val="0"/>
        <w:spacing w:line="360" w:lineRule="auto"/>
        <w:rPr>
          <w:rFonts w:hint="eastAsia" w:ascii="仿宋" w:hAnsi="仿宋" w:eastAsia="仿宋" w:cs="仿宋"/>
          <w:kern w:val="0"/>
          <w:sz w:val="24"/>
        </w:rPr>
      </w:pPr>
      <w:r>
        <w:rPr>
          <w:rFonts w:hint="eastAsia" w:ascii="仿宋" w:hAnsi="仿宋" w:eastAsia="仿宋" w:cs="仿宋"/>
          <w:sz w:val="24"/>
          <w:u w:val="single"/>
          <w:lang w:eastAsia="zh-CN"/>
        </w:rPr>
        <w:t>浙江省戒毒管理局</w:t>
      </w:r>
      <w:r>
        <w:rPr>
          <w:rFonts w:hint="eastAsia" w:ascii="仿宋" w:hAnsi="仿宋" w:eastAsia="仿宋" w:cs="仿宋"/>
          <w:sz w:val="24"/>
          <w:u w:val="single"/>
        </w:rPr>
        <w:t>、</w:t>
      </w:r>
      <w:r>
        <w:rPr>
          <w:rFonts w:hint="eastAsia" w:ascii="仿宋" w:hAnsi="仿宋" w:eastAsia="仿宋" w:cs="仿宋"/>
          <w:sz w:val="24"/>
          <w:u w:val="single"/>
          <w:lang w:eastAsia="zh-CN"/>
        </w:rPr>
        <w:t>浙江华耀建设咨询有限公司</w:t>
      </w:r>
      <w:r>
        <w:rPr>
          <w:rFonts w:hint="eastAsia" w:ascii="仿宋" w:hAnsi="仿宋" w:eastAsia="仿宋" w:cs="仿宋"/>
          <w:kern w:val="0"/>
          <w:sz w:val="24"/>
          <w:lang w:val="zh-CN"/>
        </w:rPr>
        <w:t>：</w:t>
      </w:r>
    </w:p>
    <w:p w14:paraId="5DD42FD9">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u w:val="single"/>
          <w:lang w:eastAsia="zh-CN"/>
        </w:rPr>
        <w:t>2024年“浙江戒毒”微信公众号托管及网络宣传专栏服务项目（重新招标）</w:t>
      </w:r>
      <w:r>
        <w:rPr>
          <w:rFonts w:hint="eastAsia" w:ascii="仿宋" w:hAnsi="仿宋" w:eastAsia="仿宋" w:cs="仿宋"/>
          <w:kern w:val="0"/>
          <w:sz w:val="24"/>
          <w:lang w:val="zh-CN"/>
        </w:rPr>
        <w:t>【招标编号：</w:t>
      </w:r>
      <w:r>
        <w:rPr>
          <w:rFonts w:hint="eastAsia" w:ascii="仿宋" w:hAnsi="仿宋" w:eastAsia="仿宋" w:cs="仿宋"/>
          <w:sz w:val="24"/>
          <w:u w:val="single"/>
          <w:lang w:eastAsia="zh-CN"/>
        </w:rPr>
        <w:t>ZJHY-SJDJ-202401-1</w:t>
      </w:r>
      <w:r>
        <w:rPr>
          <w:rFonts w:hint="eastAsia" w:ascii="仿宋" w:hAnsi="仿宋" w:eastAsia="仿宋" w:cs="仿宋"/>
          <w:sz w:val="24"/>
        </w:rPr>
        <w:t>】的实施</w:t>
      </w:r>
      <w:r>
        <w:rPr>
          <w:rFonts w:hint="eastAsia" w:ascii="仿宋" w:hAnsi="仿宋" w:eastAsia="仿宋" w:cs="仿宋"/>
          <w:kern w:val="0"/>
          <w:sz w:val="24"/>
          <w:lang w:val="zh-CN"/>
        </w:rPr>
        <w:t>。</w:t>
      </w:r>
    </w:p>
    <w:p w14:paraId="3DB286F6">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w:t>
      </w:r>
    </w:p>
    <w:tbl>
      <w:tblPr>
        <w:tblStyle w:val="62"/>
        <w:tblW w:w="4997" w:type="pct"/>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0" w:type="dxa"/>
          <w:bottom w:w="0" w:type="dxa"/>
          <w:right w:w="0" w:type="dxa"/>
        </w:tblCellMar>
      </w:tblPr>
      <w:tblGrid>
        <w:gridCol w:w="640"/>
        <w:gridCol w:w="1529"/>
        <w:gridCol w:w="2457"/>
        <w:gridCol w:w="679"/>
        <w:gridCol w:w="1211"/>
        <w:gridCol w:w="1219"/>
        <w:gridCol w:w="860"/>
        <w:gridCol w:w="516"/>
      </w:tblGrid>
      <w:tr w14:paraId="52EC98A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63" w:hRule="atLeast"/>
          <w:jc w:val="center"/>
        </w:trPr>
        <w:tc>
          <w:tcPr>
            <w:tcW w:w="385" w:type="pct"/>
            <w:tcBorders>
              <w:top w:val="single" w:color="auto" w:sz="18" w:space="0"/>
              <w:left w:val="single" w:color="auto" w:sz="18" w:space="0"/>
              <w:bottom w:val="single" w:color="auto" w:sz="2" w:space="0"/>
              <w:right w:val="single" w:color="auto" w:sz="2" w:space="0"/>
            </w:tcBorders>
            <w:noWrap/>
            <w:vAlign w:val="center"/>
          </w:tcPr>
          <w:p w14:paraId="5115F90F">
            <w:pPr>
              <w:snapToGrid w:val="0"/>
              <w:spacing w:line="276" w:lineRule="auto"/>
              <w:jc w:val="center"/>
              <w:rPr>
                <w:rFonts w:ascii="仿宋" w:hAnsi="仿宋" w:eastAsia="仿宋" w:cs="仿宋"/>
                <w:b/>
                <w:kern w:val="0"/>
                <w:sz w:val="24"/>
                <w:highlight w:val="none"/>
              </w:rPr>
            </w:pPr>
            <w:r>
              <w:rPr>
                <w:rFonts w:hint="eastAsia" w:ascii="仿宋" w:hAnsi="仿宋" w:eastAsia="仿宋" w:cs="仿宋"/>
                <w:b/>
                <w:kern w:val="0"/>
                <w:sz w:val="24"/>
                <w:highlight w:val="none"/>
              </w:rPr>
              <w:t>序号</w:t>
            </w:r>
          </w:p>
        </w:tc>
        <w:tc>
          <w:tcPr>
            <w:tcW w:w="873" w:type="pct"/>
            <w:tcBorders>
              <w:top w:val="single" w:color="auto" w:sz="18" w:space="0"/>
              <w:left w:val="single" w:color="auto" w:sz="2" w:space="0"/>
              <w:bottom w:val="single" w:color="auto" w:sz="2" w:space="0"/>
              <w:right w:val="single" w:color="auto" w:sz="2" w:space="0"/>
            </w:tcBorders>
            <w:noWrap/>
            <w:vAlign w:val="center"/>
          </w:tcPr>
          <w:p w14:paraId="6AA43D83">
            <w:pPr>
              <w:snapToGrid w:val="0"/>
              <w:spacing w:line="276" w:lineRule="auto"/>
              <w:jc w:val="center"/>
              <w:rPr>
                <w:rFonts w:ascii="仿宋" w:hAnsi="仿宋" w:eastAsia="仿宋" w:cs="仿宋"/>
                <w:b/>
                <w:sz w:val="24"/>
                <w:highlight w:val="none"/>
              </w:rPr>
            </w:pPr>
            <w:r>
              <w:rPr>
                <w:rFonts w:hint="eastAsia" w:ascii="仿宋" w:hAnsi="仿宋" w:eastAsia="仿宋" w:cs="仿宋"/>
                <w:b/>
                <w:sz w:val="24"/>
                <w:highlight w:val="none"/>
              </w:rPr>
              <w:t>名称</w:t>
            </w:r>
          </w:p>
        </w:tc>
        <w:tc>
          <w:tcPr>
            <w:tcW w:w="1382" w:type="pct"/>
            <w:tcBorders>
              <w:top w:val="single" w:color="auto" w:sz="18" w:space="0"/>
              <w:left w:val="single" w:color="auto" w:sz="2" w:space="0"/>
              <w:bottom w:val="single" w:color="auto" w:sz="2" w:space="0"/>
              <w:right w:val="single" w:color="auto" w:sz="2" w:space="0"/>
            </w:tcBorders>
            <w:noWrap/>
            <w:vAlign w:val="center"/>
          </w:tcPr>
          <w:p w14:paraId="3A28564E">
            <w:pPr>
              <w:snapToGrid w:val="0"/>
              <w:spacing w:line="276" w:lineRule="auto"/>
              <w:jc w:val="center"/>
              <w:rPr>
                <w:rFonts w:ascii="仿宋" w:hAnsi="仿宋" w:eastAsia="仿宋" w:cs="仿宋"/>
                <w:b/>
                <w:bCs/>
                <w:sz w:val="24"/>
                <w:highlight w:val="none"/>
              </w:rPr>
            </w:pPr>
            <w:r>
              <w:rPr>
                <w:rFonts w:hint="eastAsia" w:ascii="仿宋" w:hAnsi="仿宋" w:eastAsia="仿宋" w:cs="仿宋"/>
                <w:b/>
                <w:bCs/>
                <w:sz w:val="24"/>
                <w:highlight w:val="none"/>
              </w:rPr>
              <w:t>服务内容</w:t>
            </w:r>
          </w:p>
        </w:tc>
        <w:tc>
          <w:tcPr>
            <w:tcW w:w="382" w:type="pct"/>
            <w:tcBorders>
              <w:top w:val="single" w:color="auto" w:sz="18" w:space="0"/>
              <w:left w:val="single" w:color="auto" w:sz="2" w:space="0"/>
              <w:bottom w:val="single" w:color="auto" w:sz="2" w:space="0"/>
              <w:right w:val="single" w:color="auto" w:sz="2" w:space="0"/>
            </w:tcBorders>
            <w:noWrap/>
            <w:vAlign w:val="center"/>
          </w:tcPr>
          <w:p w14:paraId="0EF703D6">
            <w:pPr>
              <w:pStyle w:val="3"/>
              <w:spacing w:line="276" w:lineRule="auto"/>
              <w:jc w:val="center"/>
              <w:rPr>
                <w:rFonts w:ascii="仿宋" w:eastAsia="仿宋" w:cs="仿宋"/>
                <w:sz w:val="24"/>
                <w:szCs w:val="24"/>
                <w:highlight w:val="none"/>
              </w:rPr>
            </w:pPr>
            <w:r>
              <w:rPr>
                <w:rFonts w:hint="eastAsia" w:ascii="仿宋" w:eastAsia="仿宋" w:cs="仿宋"/>
                <w:sz w:val="24"/>
                <w:szCs w:val="24"/>
                <w:highlight w:val="none"/>
                <w:lang w:val="en-US"/>
              </w:rPr>
              <w:t>数量</w:t>
            </w:r>
          </w:p>
        </w:tc>
        <w:tc>
          <w:tcPr>
            <w:tcW w:w="602" w:type="pct"/>
            <w:tcBorders>
              <w:top w:val="single" w:color="auto" w:sz="18" w:space="0"/>
              <w:left w:val="single" w:color="auto" w:sz="2" w:space="0"/>
              <w:bottom w:val="single" w:color="auto" w:sz="2" w:space="0"/>
              <w:right w:val="single" w:color="auto" w:sz="2" w:space="0"/>
            </w:tcBorders>
            <w:noWrap/>
            <w:vAlign w:val="center"/>
          </w:tcPr>
          <w:p w14:paraId="62B2B3A3">
            <w:pPr>
              <w:snapToGrid w:val="0"/>
              <w:spacing w:line="276" w:lineRule="auto"/>
              <w:jc w:val="center"/>
              <w:rPr>
                <w:rFonts w:ascii="仿宋" w:hAnsi="仿宋" w:eastAsia="仿宋" w:cs="仿宋"/>
                <w:b/>
                <w:kern w:val="0"/>
                <w:sz w:val="24"/>
                <w:highlight w:val="none"/>
              </w:rPr>
            </w:pPr>
            <w:r>
              <w:rPr>
                <w:rFonts w:hint="eastAsia" w:ascii="仿宋" w:hAnsi="仿宋" w:eastAsia="仿宋" w:cs="仿宋"/>
                <w:b/>
                <w:kern w:val="0"/>
                <w:sz w:val="24"/>
                <w:highlight w:val="none"/>
              </w:rPr>
              <w:t>单价（元）</w:t>
            </w:r>
          </w:p>
        </w:tc>
        <w:tc>
          <w:tcPr>
            <w:tcW w:w="564" w:type="pct"/>
            <w:tcBorders>
              <w:top w:val="single" w:color="auto" w:sz="18" w:space="0"/>
              <w:left w:val="single" w:color="auto" w:sz="2" w:space="0"/>
              <w:bottom w:val="single" w:color="auto" w:sz="2" w:space="0"/>
              <w:right w:val="single" w:color="auto" w:sz="8" w:space="0"/>
            </w:tcBorders>
            <w:noWrap/>
            <w:vAlign w:val="center"/>
          </w:tcPr>
          <w:p w14:paraId="405EA64F">
            <w:pPr>
              <w:snapToGrid w:val="0"/>
              <w:spacing w:line="276" w:lineRule="auto"/>
              <w:jc w:val="center"/>
              <w:rPr>
                <w:rFonts w:hint="eastAsia" w:ascii="仿宋" w:hAnsi="仿宋" w:eastAsia="仿宋" w:cs="仿宋"/>
                <w:b/>
                <w:kern w:val="0"/>
                <w:sz w:val="24"/>
                <w:highlight w:val="none"/>
                <w:lang w:val="en-US" w:eastAsia="zh-CN"/>
              </w:rPr>
            </w:pPr>
            <w:r>
              <w:rPr>
                <w:rFonts w:hint="eastAsia" w:ascii="仿宋" w:hAnsi="仿宋" w:eastAsia="仿宋" w:cs="仿宋"/>
                <w:b/>
                <w:kern w:val="0"/>
                <w:sz w:val="24"/>
                <w:highlight w:val="none"/>
              </w:rPr>
              <w:t>合价（元）</w:t>
            </w:r>
          </w:p>
        </w:tc>
        <w:tc>
          <w:tcPr>
            <w:tcW w:w="523" w:type="pct"/>
            <w:tcBorders>
              <w:top w:val="single" w:color="auto" w:sz="18" w:space="0"/>
              <w:left w:val="single" w:color="auto" w:sz="2" w:space="0"/>
              <w:bottom w:val="single" w:color="auto" w:sz="2" w:space="0"/>
              <w:right w:val="single" w:color="auto" w:sz="8" w:space="0"/>
            </w:tcBorders>
            <w:noWrap/>
            <w:vAlign w:val="center"/>
          </w:tcPr>
          <w:p w14:paraId="205C96BA">
            <w:pPr>
              <w:snapToGrid w:val="0"/>
              <w:spacing w:line="276" w:lineRule="auto"/>
              <w:jc w:val="center"/>
              <w:rPr>
                <w:rFonts w:hint="eastAsia" w:ascii="仿宋" w:hAnsi="仿宋" w:eastAsia="仿宋" w:cs="仿宋"/>
                <w:b/>
                <w:kern w:val="0"/>
                <w:sz w:val="24"/>
                <w:highlight w:val="none"/>
                <w:lang w:val="en-US" w:eastAsia="zh-CN"/>
              </w:rPr>
            </w:pPr>
            <w:r>
              <w:rPr>
                <w:rFonts w:hint="eastAsia" w:ascii="仿宋" w:hAnsi="仿宋" w:eastAsia="仿宋" w:cs="仿宋"/>
                <w:b/>
                <w:kern w:val="0"/>
                <w:sz w:val="24"/>
                <w:highlight w:val="none"/>
                <w:lang w:val="en-US" w:eastAsia="zh-CN"/>
              </w:rPr>
              <w:t>服务期</w:t>
            </w:r>
          </w:p>
        </w:tc>
        <w:tc>
          <w:tcPr>
            <w:tcW w:w="285" w:type="pct"/>
            <w:tcBorders>
              <w:top w:val="single" w:color="auto" w:sz="18" w:space="0"/>
              <w:left w:val="single" w:color="auto" w:sz="2" w:space="0"/>
              <w:bottom w:val="single" w:color="auto" w:sz="2" w:space="0"/>
              <w:right w:val="single" w:color="auto" w:sz="18" w:space="0"/>
            </w:tcBorders>
            <w:noWrap/>
            <w:vAlign w:val="center"/>
          </w:tcPr>
          <w:p w14:paraId="2A0BBD36">
            <w:pPr>
              <w:snapToGrid w:val="0"/>
              <w:spacing w:line="276" w:lineRule="auto"/>
              <w:jc w:val="center"/>
              <w:rPr>
                <w:rFonts w:ascii="仿宋" w:hAnsi="仿宋" w:eastAsia="仿宋" w:cs="仿宋"/>
                <w:b/>
                <w:kern w:val="0"/>
                <w:sz w:val="24"/>
                <w:highlight w:val="none"/>
              </w:rPr>
            </w:pPr>
            <w:r>
              <w:rPr>
                <w:rFonts w:hint="eastAsia" w:ascii="仿宋" w:hAnsi="仿宋" w:eastAsia="仿宋" w:cs="仿宋"/>
                <w:b/>
                <w:kern w:val="0"/>
                <w:sz w:val="24"/>
                <w:highlight w:val="none"/>
              </w:rPr>
              <w:t>备注</w:t>
            </w:r>
          </w:p>
        </w:tc>
      </w:tr>
      <w:tr w14:paraId="7D78FB5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7" w:hRule="atLeast"/>
          <w:jc w:val="center"/>
        </w:trPr>
        <w:tc>
          <w:tcPr>
            <w:tcW w:w="385" w:type="pct"/>
            <w:tcBorders>
              <w:top w:val="single" w:color="auto" w:sz="2" w:space="0"/>
              <w:left w:val="single" w:color="auto" w:sz="18" w:space="0"/>
              <w:bottom w:val="single" w:color="auto" w:sz="2" w:space="0"/>
              <w:right w:val="single" w:color="auto" w:sz="2" w:space="0"/>
            </w:tcBorders>
            <w:noWrap/>
            <w:vAlign w:val="center"/>
          </w:tcPr>
          <w:p w14:paraId="66BCC063">
            <w:pPr>
              <w:snapToGrid w:val="0"/>
              <w:spacing w:line="27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1</w:t>
            </w:r>
          </w:p>
        </w:tc>
        <w:tc>
          <w:tcPr>
            <w:tcW w:w="873" w:type="pct"/>
            <w:tcBorders>
              <w:top w:val="single" w:color="auto" w:sz="2" w:space="0"/>
              <w:left w:val="single" w:color="auto" w:sz="2" w:space="0"/>
              <w:bottom w:val="single" w:color="auto" w:sz="2" w:space="0"/>
              <w:right w:val="single" w:color="auto" w:sz="2" w:space="0"/>
            </w:tcBorders>
            <w:noWrap/>
            <w:vAlign w:val="center"/>
          </w:tcPr>
          <w:p w14:paraId="1D81703D">
            <w:pPr>
              <w:snapToGrid w:val="0"/>
              <w:spacing w:line="276" w:lineRule="auto"/>
              <w:jc w:val="center"/>
              <w:rPr>
                <w:rFonts w:ascii="仿宋" w:hAnsi="仿宋" w:eastAsia="仿宋" w:cs="仿宋"/>
                <w:b/>
                <w:sz w:val="24"/>
                <w:highlight w:val="none"/>
              </w:rPr>
            </w:pPr>
          </w:p>
        </w:tc>
        <w:tc>
          <w:tcPr>
            <w:tcW w:w="1382" w:type="pct"/>
            <w:tcBorders>
              <w:top w:val="single" w:color="auto" w:sz="2" w:space="0"/>
              <w:left w:val="single" w:color="auto" w:sz="2" w:space="0"/>
              <w:bottom w:val="single" w:color="auto" w:sz="2" w:space="0"/>
              <w:right w:val="single" w:color="auto" w:sz="2" w:space="0"/>
            </w:tcBorders>
            <w:noWrap/>
            <w:vAlign w:val="center"/>
          </w:tcPr>
          <w:p w14:paraId="68A5D5E5">
            <w:pPr>
              <w:snapToGrid w:val="0"/>
              <w:spacing w:line="276" w:lineRule="auto"/>
              <w:jc w:val="center"/>
              <w:rPr>
                <w:rFonts w:ascii="仿宋" w:hAnsi="仿宋" w:eastAsia="仿宋" w:cs="仿宋"/>
                <w:b/>
                <w:sz w:val="24"/>
                <w:highlight w:val="none"/>
              </w:rPr>
            </w:pPr>
          </w:p>
        </w:tc>
        <w:tc>
          <w:tcPr>
            <w:tcW w:w="382" w:type="pct"/>
            <w:tcBorders>
              <w:top w:val="single" w:color="auto" w:sz="2" w:space="0"/>
              <w:left w:val="single" w:color="auto" w:sz="2" w:space="0"/>
              <w:bottom w:val="single" w:color="auto" w:sz="2" w:space="0"/>
              <w:right w:val="single" w:color="auto" w:sz="2" w:space="0"/>
            </w:tcBorders>
            <w:noWrap/>
            <w:vAlign w:val="center"/>
          </w:tcPr>
          <w:p w14:paraId="38511D2A">
            <w:pPr>
              <w:snapToGrid w:val="0"/>
              <w:spacing w:line="276" w:lineRule="auto"/>
              <w:jc w:val="center"/>
              <w:rPr>
                <w:rFonts w:ascii="仿宋" w:hAnsi="仿宋" w:eastAsia="仿宋" w:cs="仿宋"/>
                <w:b/>
                <w:sz w:val="24"/>
                <w:highlight w:val="none"/>
              </w:rPr>
            </w:pPr>
          </w:p>
        </w:tc>
        <w:tc>
          <w:tcPr>
            <w:tcW w:w="602" w:type="pct"/>
            <w:tcBorders>
              <w:top w:val="single" w:color="auto" w:sz="2" w:space="0"/>
              <w:left w:val="single" w:color="auto" w:sz="2" w:space="0"/>
              <w:bottom w:val="single" w:color="auto" w:sz="2" w:space="0"/>
              <w:right w:val="single" w:color="auto" w:sz="2" w:space="0"/>
            </w:tcBorders>
            <w:noWrap/>
            <w:vAlign w:val="center"/>
          </w:tcPr>
          <w:p w14:paraId="754BFD9D">
            <w:pPr>
              <w:snapToGrid w:val="0"/>
              <w:spacing w:line="276" w:lineRule="auto"/>
              <w:jc w:val="center"/>
              <w:rPr>
                <w:rFonts w:ascii="仿宋" w:hAnsi="仿宋" w:eastAsia="仿宋" w:cs="仿宋"/>
                <w:kern w:val="0"/>
                <w:sz w:val="24"/>
                <w:highlight w:val="none"/>
              </w:rPr>
            </w:pPr>
          </w:p>
        </w:tc>
        <w:tc>
          <w:tcPr>
            <w:tcW w:w="564" w:type="pct"/>
            <w:tcBorders>
              <w:top w:val="single" w:color="auto" w:sz="2" w:space="0"/>
              <w:left w:val="single" w:color="auto" w:sz="2" w:space="0"/>
              <w:bottom w:val="single" w:color="auto" w:sz="2" w:space="0"/>
              <w:right w:val="single" w:color="auto" w:sz="8" w:space="0"/>
            </w:tcBorders>
            <w:noWrap/>
            <w:vAlign w:val="center"/>
          </w:tcPr>
          <w:p w14:paraId="75898D71">
            <w:pPr>
              <w:spacing w:line="276" w:lineRule="auto"/>
              <w:jc w:val="center"/>
              <w:rPr>
                <w:rFonts w:ascii="仿宋" w:hAnsi="仿宋" w:eastAsia="仿宋" w:cs="仿宋"/>
                <w:b/>
                <w:bCs/>
                <w:sz w:val="24"/>
                <w:highlight w:val="none"/>
              </w:rPr>
            </w:pPr>
          </w:p>
        </w:tc>
        <w:tc>
          <w:tcPr>
            <w:tcW w:w="523" w:type="pct"/>
            <w:tcBorders>
              <w:top w:val="single" w:color="auto" w:sz="2" w:space="0"/>
              <w:left w:val="single" w:color="auto" w:sz="2" w:space="0"/>
              <w:bottom w:val="single" w:color="auto" w:sz="2" w:space="0"/>
              <w:right w:val="single" w:color="auto" w:sz="8" w:space="0"/>
            </w:tcBorders>
            <w:noWrap/>
            <w:vAlign w:val="center"/>
          </w:tcPr>
          <w:p w14:paraId="34C701F5">
            <w:pPr>
              <w:spacing w:line="276" w:lineRule="auto"/>
              <w:jc w:val="center"/>
              <w:rPr>
                <w:rFonts w:ascii="仿宋" w:hAnsi="仿宋" w:eastAsia="仿宋" w:cs="仿宋"/>
                <w:b/>
                <w:sz w:val="24"/>
                <w:highlight w:val="none"/>
              </w:rPr>
            </w:pPr>
          </w:p>
        </w:tc>
        <w:tc>
          <w:tcPr>
            <w:tcW w:w="285" w:type="pct"/>
            <w:tcBorders>
              <w:top w:val="single" w:color="auto" w:sz="2" w:space="0"/>
              <w:left w:val="single" w:color="auto" w:sz="2" w:space="0"/>
              <w:bottom w:val="single" w:color="auto" w:sz="2" w:space="0"/>
              <w:right w:val="single" w:color="auto" w:sz="18" w:space="0"/>
            </w:tcBorders>
            <w:noWrap/>
            <w:vAlign w:val="center"/>
          </w:tcPr>
          <w:p w14:paraId="31ABDCBC">
            <w:pPr>
              <w:snapToGrid w:val="0"/>
              <w:spacing w:line="276" w:lineRule="auto"/>
              <w:ind w:right="-370" w:rightChars="-176"/>
              <w:jc w:val="center"/>
              <w:rPr>
                <w:rFonts w:ascii="仿宋" w:hAnsi="仿宋" w:eastAsia="仿宋" w:cs="仿宋"/>
                <w:bCs/>
                <w:sz w:val="24"/>
                <w:highlight w:val="none"/>
              </w:rPr>
            </w:pPr>
          </w:p>
        </w:tc>
      </w:tr>
      <w:tr w14:paraId="6203B5F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7" w:hRule="atLeast"/>
          <w:jc w:val="center"/>
        </w:trPr>
        <w:tc>
          <w:tcPr>
            <w:tcW w:w="385" w:type="pct"/>
            <w:tcBorders>
              <w:top w:val="single" w:color="auto" w:sz="2" w:space="0"/>
              <w:left w:val="single" w:color="auto" w:sz="18" w:space="0"/>
              <w:bottom w:val="single" w:color="auto" w:sz="2" w:space="0"/>
              <w:right w:val="single" w:color="auto" w:sz="2" w:space="0"/>
            </w:tcBorders>
            <w:noWrap/>
            <w:vAlign w:val="center"/>
          </w:tcPr>
          <w:p w14:paraId="5B7DFF0B">
            <w:pPr>
              <w:snapToGrid w:val="0"/>
              <w:spacing w:line="276" w:lineRule="auto"/>
              <w:jc w:val="center"/>
              <w:rPr>
                <w:rFonts w:hint="eastAsia" w:ascii="仿宋" w:hAnsi="仿宋" w:eastAsia="仿宋" w:cs="仿宋"/>
                <w:kern w:val="0"/>
                <w:sz w:val="24"/>
                <w:highlight w:val="none"/>
              </w:rPr>
            </w:pPr>
          </w:p>
        </w:tc>
        <w:tc>
          <w:tcPr>
            <w:tcW w:w="873" w:type="pct"/>
            <w:tcBorders>
              <w:top w:val="single" w:color="auto" w:sz="2" w:space="0"/>
              <w:left w:val="single" w:color="auto" w:sz="2" w:space="0"/>
              <w:bottom w:val="single" w:color="auto" w:sz="2" w:space="0"/>
              <w:right w:val="single" w:color="auto" w:sz="2" w:space="0"/>
            </w:tcBorders>
            <w:noWrap/>
            <w:vAlign w:val="center"/>
          </w:tcPr>
          <w:p w14:paraId="05853A23">
            <w:pPr>
              <w:snapToGrid w:val="0"/>
              <w:spacing w:line="276" w:lineRule="auto"/>
              <w:jc w:val="center"/>
              <w:rPr>
                <w:rFonts w:ascii="仿宋" w:hAnsi="仿宋" w:eastAsia="仿宋" w:cs="仿宋"/>
                <w:b/>
                <w:sz w:val="24"/>
                <w:highlight w:val="none"/>
              </w:rPr>
            </w:pPr>
          </w:p>
        </w:tc>
        <w:tc>
          <w:tcPr>
            <w:tcW w:w="1382" w:type="pct"/>
            <w:tcBorders>
              <w:top w:val="single" w:color="auto" w:sz="2" w:space="0"/>
              <w:left w:val="single" w:color="auto" w:sz="2" w:space="0"/>
              <w:bottom w:val="single" w:color="auto" w:sz="2" w:space="0"/>
              <w:right w:val="single" w:color="auto" w:sz="2" w:space="0"/>
            </w:tcBorders>
            <w:noWrap/>
            <w:vAlign w:val="center"/>
          </w:tcPr>
          <w:p w14:paraId="1ACC68EB">
            <w:pPr>
              <w:snapToGrid w:val="0"/>
              <w:spacing w:line="276" w:lineRule="auto"/>
              <w:jc w:val="center"/>
              <w:rPr>
                <w:rFonts w:ascii="仿宋" w:hAnsi="仿宋" w:eastAsia="仿宋" w:cs="仿宋"/>
                <w:b/>
                <w:sz w:val="24"/>
                <w:highlight w:val="none"/>
              </w:rPr>
            </w:pPr>
          </w:p>
        </w:tc>
        <w:tc>
          <w:tcPr>
            <w:tcW w:w="382" w:type="pct"/>
            <w:tcBorders>
              <w:top w:val="single" w:color="auto" w:sz="2" w:space="0"/>
              <w:left w:val="single" w:color="auto" w:sz="2" w:space="0"/>
              <w:bottom w:val="single" w:color="auto" w:sz="2" w:space="0"/>
              <w:right w:val="single" w:color="auto" w:sz="2" w:space="0"/>
            </w:tcBorders>
            <w:noWrap/>
            <w:vAlign w:val="center"/>
          </w:tcPr>
          <w:p w14:paraId="615406EE">
            <w:pPr>
              <w:snapToGrid w:val="0"/>
              <w:spacing w:line="276" w:lineRule="auto"/>
              <w:jc w:val="center"/>
              <w:rPr>
                <w:rFonts w:ascii="仿宋" w:hAnsi="仿宋" w:eastAsia="仿宋" w:cs="仿宋"/>
                <w:b/>
                <w:sz w:val="24"/>
                <w:highlight w:val="none"/>
              </w:rPr>
            </w:pPr>
          </w:p>
        </w:tc>
        <w:tc>
          <w:tcPr>
            <w:tcW w:w="602" w:type="pct"/>
            <w:tcBorders>
              <w:top w:val="single" w:color="auto" w:sz="2" w:space="0"/>
              <w:left w:val="single" w:color="auto" w:sz="2" w:space="0"/>
              <w:bottom w:val="single" w:color="auto" w:sz="2" w:space="0"/>
              <w:right w:val="single" w:color="auto" w:sz="2" w:space="0"/>
            </w:tcBorders>
            <w:noWrap/>
            <w:vAlign w:val="center"/>
          </w:tcPr>
          <w:p w14:paraId="1CB92DE5">
            <w:pPr>
              <w:snapToGrid w:val="0"/>
              <w:spacing w:line="276" w:lineRule="auto"/>
              <w:jc w:val="center"/>
              <w:rPr>
                <w:rFonts w:ascii="仿宋" w:hAnsi="仿宋" w:eastAsia="仿宋" w:cs="仿宋"/>
                <w:kern w:val="0"/>
                <w:sz w:val="24"/>
                <w:highlight w:val="none"/>
              </w:rPr>
            </w:pPr>
          </w:p>
        </w:tc>
        <w:tc>
          <w:tcPr>
            <w:tcW w:w="564" w:type="pct"/>
            <w:tcBorders>
              <w:top w:val="single" w:color="auto" w:sz="2" w:space="0"/>
              <w:left w:val="single" w:color="auto" w:sz="2" w:space="0"/>
              <w:bottom w:val="single" w:color="auto" w:sz="2" w:space="0"/>
              <w:right w:val="single" w:color="auto" w:sz="8" w:space="0"/>
            </w:tcBorders>
            <w:noWrap/>
            <w:vAlign w:val="center"/>
          </w:tcPr>
          <w:p w14:paraId="238AA0E7">
            <w:pPr>
              <w:spacing w:line="276" w:lineRule="auto"/>
              <w:jc w:val="center"/>
              <w:rPr>
                <w:rFonts w:ascii="仿宋" w:hAnsi="仿宋" w:eastAsia="仿宋" w:cs="仿宋"/>
                <w:b/>
                <w:bCs/>
                <w:sz w:val="24"/>
                <w:highlight w:val="none"/>
              </w:rPr>
            </w:pPr>
          </w:p>
        </w:tc>
        <w:tc>
          <w:tcPr>
            <w:tcW w:w="523" w:type="pct"/>
            <w:tcBorders>
              <w:top w:val="single" w:color="auto" w:sz="2" w:space="0"/>
              <w:left w:val="single" w:color="auto" w:sz="2" w:space="0"/>
              <w:bottom w:val="single" w:color="auto" w:sz="2" w:space="0"/>
              <w:right w:val="single" w:color="auto" w:sz="8" w:space="0"/>
            </w:tcBorders>
            <w:noWrap/>
            <w:vAlign w:val="center"/>
          </w:tcPr>
          <w:p w14:paraId="024D97A6">
            <w:pPr>
              <w:spacing w:line="276" w:lineRule="auto"/>
              <w:jc w:val="center"/>
              <w:rPr>
                <w:rFonts w:ascii="仿宋" w:hAnsi="仿宋" w:eastAsia="仿宋" w:cs="仿宋"/>
                <w:b/>
                <w:sz w:val="24"/>
                <w:highlight w:val="none"/>
              </w:rPr>
            </w:pPr>
          </w:p>
        </w:tc>
        <w:tc>
          <w:tcPr>
            <w:tcW w:w="285" w:type="pct"/>
            <w:tcBorders>
              <w:top w:val="single" w:color="auto" w:sz="2" w:space="0"/>
              <w:left w:val="single" w:color="auto" w:sz="2" w:space="0"/>
              <w:bottom w:val="single" w:color="auto" w:sz="2" w:space="0"/>
              <w:right w:val="single" w:color="auto" w:sz="18" w:space="0"/>
            </w:tcBorders>
            <w:noWrap/>
            <w:vAlign w:val="center"/>
          </w:tcPr>
          <w:p w14:paraId="1DBC7D6A">
            <w:pPr>
              <w:snapToGrid w:val="0"/>
              <w:spacing w:line="276" w:lineRule="auto"/>
              <w:ind w:right="-370" w:rightChars="-176"/>
              <w:jc w:val="center"/>
              <w:rPr>
                <w:rFonts w:ascii="仿宋" w:hAnsi="仿宋" w:eastAsia="仿宋" w:cs="仿宋"/>
                <w:bCs/>
                <w:sz w:val="24"/>
                <w:highlight w:val="none"/>
              </w:rPr>
            </w:pPr>
          </w:p>
        </w:tc>
      </w:tr>
      <w:tr w14:paraId="2B6347A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7" w:hRule="atLeast"/>
          <w:jc w:val="center"/>
        </w:trPr>
        <w:tc>
          <w:tcPr>
            <w:tcW w:w="385" w:type="pct"/>
            <w:tcBorders>
              <w:top w:val="single" w:color="auto" w:sz="2" w:space="0"/>
              <w:left w:val="single" w:color="auto" w:sz="18" w:space="0"/>
              <w:bottom w:val="single" w:color="auto" w:sz="2" w:space="0"/>
              <w:right w:val="single" w:color="auto" w:sz="2" w:space="0"/>
            </w:tcBorders>
            <w:noWrap/>
            <w:vAlign w:val="center"/>
          </w:tcPr>
          <w:p w14:paraId="3EE20870">
            <w:pPr>
              <w:snapToGrid w:val="0"/>
              <w:spacing w:line="276" w:lineRule="auto"/>
              <w:jc w:val="center"/>
              <w:rPr>
                <w:rFonts w:hint="eastAsia" w:ascii="仿宋" w:hAnsi="仿宋" w:eastAsia="仿宋" w:cs="仿宋"/>
                <w:kern w:val="0"/>
                <w:sz w:val="24"/>
                <w:highlight w:val="none"/>
              </w:rPr>
            </w:pPr>
          </w:p>
        </w:tc>
        <w:tc>
          <w:tcPr>
            <w:tcW w:w="873" w:type="pct"/>
            <w:tcBorders>
              <w:top w:val="single" w:color="auto" w:sz="2" w:space="0"/>
              <w:left w:val="single" w:color="auto" w:sz="2" w:space="0"/>
              <w:bottom w:val="single" w:color="auto" w:sz="2" w:space="0"/>
              <w:right w:val="single" w:color="auto" w:sz="2" w:space="0"/>
            </w:tcBorders>
            <w:noWrap/>
            <w:vAlign w:val="center"/>
          </w:tcPr>
          <w:p w14:paraId="15534A37">
            <w:pPr>
              <w:snapToGrid w:val="0"/>
              <w:spacing w:line="276" w:lineRule="auto"/>
              <w:jc w:val="center"/>
              <w:rPr>
                <w:rFonts w:ascii="仿宋" w:hAnsi="仿宋" w:eastAsia="仿宋" w:cs="仿宋"/>
                <w:b/>
                <w:sz w:val="24"/>
                <w:highlight w:val="none"/>
              </w:rPr>
            </w:pPr>
          </w:p>
        </w:tc>
        <w:tc>
          <w:tcPr>
            <w:tcW w:w="1382" w:type="pct"/>
            <w:tcBorders>
              <w:top w:val="single" w:color="auto" w:sz="2" w:space="0"/>
              <w:left w:val="single" w:color="auto" w:sz="2" w:space="0"/>
              <w:bottom w:val="single" w:color="auto" w:sz="2" w:space="0"/>
              <w:right w:val="single" w:color="auto" w:sz="2" w:space="0"/>
            </w:tcBorders>
            <w:noWrap/>
            <w:vAlign w:val="center"/>
          </w:tcPr>
          <w:p w14:paraId="6C3F86A3">
            <w:pPr>
              <w:snapToGrid w:val="0"/>
              <w:spacing w:line="276" w:lineRule="auto"/>
              <w:jc w:val="center"/>
              <w:rPr>
                <w:rFonts w:ascii="仿宋" w:hAnsi="仿宋" w:eastAsia="仿宋" w:cs="仿宋"/>
                <w:b/>
                <w:sz w:val="24"/>
                <w:highlight w:val="none"/>
              </w:rPr>
            </w:pPr>
          </w:p>
        </w:tc>
        <w:tc>
          <w:tcPr>
            <w:tcW w:w="382" w:type="pct"/>
            <w:tcBorders>
              <w:top w:val="single" w:color="auto" w:sz="2" w:space="0"/>
              <w:left w:val="single" w:color="auto" w:sz="2" w:space="0"/>
              <w:bottom w:val="single" w:color="auto" w:sz="2" w:space="0"/>
              <w:right w:val="single" w:color="auto" w:sz="2" w:space="0"/>
            </w:tcBorders>
            <w:noWrap/>
            <w:vAlign w:val="center"/>
          </w:tcPr>
          <w:p w14:paraId="1D5F0672">
            <w:pPr>
              <w:snapToGrid w:val="0"/>
              <w:spacing w:line="276" w:lineRule="auto"/>
              <w:jc w:val="center"/>
              <w:rPr>
                <w:rFonts w:ascii="仿宋" w:hAnsi="仿宋" w:eastAsia="仿宋" w:cs="仿宋"/>
                <w:b/>
                <w:sz w:val="24"/>
                <w:highlight w:val="none"/>
              </w:rPr>
            </w:pPr>
          </w:p>
        </w:tc>
        <w:tc>
          <w:tcPr>
            <w:tcW w:w="602" w:type="pct"/>
            <w:tcBorders>
              <w:top w:val="single" w:color="auto" w:sz="2" w:space="0"/>
              <w:left w:val="single" w:color="auto" w:sz="2" w:space="0"/>
              <w:bottom w:val="single" w:color="auto" w:sz="2" w:space="0"/>
              <w:right w:val="single" w:color="auto" w:sz="2" w:space="0"/>
            </w:tcBorders>
            <w:noWrap/>
            <w:vAlign w:val="center"/>
          </w:tcPr>
          <w:p w14:paraId="670A1BD3">
            <w:pPr>
              <w:snapToGrid w:val="0"/>
              <w:spacing w:line="276" w:lineRule="auto"/>
              <w:jc w:val="center"/>
              <w:rPr>
                <w:rFonts w:ascii="仿宋" w:hAnsi="仿宋" w:eastAsia="仿宋" w:cs="仿宋"/>
                <w:kern w:val="0"/>
                <w:sz w:val="24"/>
                <w:highlight w:val="none"/>
              </w:rPr>
            </w:pPr>
          </w:p>
        </w:tc>
        <w:tc>
          <w:tcPr>
            <w:tcW w:w="564" w:type="pct"/>
            <w:tcBorders>
              <w:top w:val="single" w:color="auto" w:sz="2" w:space="0"/>
              <w:left w:val="single" w:color="auto" w:sz="2" w:space="0"/>
              <w:bottom w:val="single" w:color="auto" w:sz="2" w:space="0"/>
              <w:right w:val="single" w:color="auto" w:sz="8" w:space="0"/>
            </w:tcBorders>
            <w:noWrap/>
            <w:vAlign w:val="center"/>
          </w:tcPr>
          <w:p w14:paraId="0C59043C">
            <w:pPr>
              <w:spacing w:line="276" w:lineRule="auto"/>
              <w:jc w:val="center"/>
              <w:rPr>
                <w:rFonts w:ascii="仿宋" w:hAnsi="仿宋" w:eastAsia="仿宋" w:cs="仿宋"/>
                <w:b/>
                <w:bCs/>
                <w:sz w:val="24"/>
                <w:highlight w:val="none"/>
              </w:rPr>
            </w:pPr>
          </w:p>
        </w:tc>
        <w:tc>
          <w:tcPr>
            <w:tcW w:w="523" w:type="pct"/>
            <w:tcBorders>
              <w:top w:val="single" w:color="auto" w:sz="2" w:space="0"/>
              <w:left w:val="single" w:color="auto" w:sz="2" w:space="0"/>
              <w:bottom w:val="single" w:color="auto" w:sz="2" w:space="0"/>
              <w:right w:val="single" w:color="auto" w:sz="8" w:space="0"/>
            </w:tcBorders>
            <w:noWrap/>
            <w:vAlign w:val="center"/>
          </w:tcPr>
          <w:p w14:paraId="1B586D02">
            <w:pPr>
              <w:spacing w:line="276" w:lineRule="auto"/>
              <w:jc w:val="center"/>
              <w:rPr>
                <w:rFonts w:ascii="仿宋" w:hAnsi="仿宋" w:eastAsia="仿宋" w:cs="仿宋"/>
                <w:b/>
                <w:sz w:val="24"/>
                <w:highlight w:val="none"/>
              </w:rPr>
            </w:pPr>
          </w:p>
        </w:tc>
        <w:tc>
          <w:tcPr>
            <w:tcW w:w="285" w:type="pct"/>
            <w:tcBorders>
              <w:top w:val="single" w:color="auto" w:sz="2" w:space="0"/>
              <w:left w:val="single" w:color="auto" w:sz="2" w:space="0"/>
              <w:bottom w:val="single" w:color="auto" w:sz="2" w:space="0"/>
              <w:right w:val="single" w:color="auto" w:sz="18" w:space="0"/>
            </w:tcBorders>
            <w:noWrap/>
            <w:vAlign w:val="center"/>
          </w:tcPr>
          <w:p w14:paraId="61C91380">
            <w:pPr>
              <w:snapToGrid w:val="0"/>
              <w:spacing w:line="276" w:lineRule="auto"/>
              <w:ind w:right="-370" w:rightChars="-176"/>
              <w:jc w:val="center"/>
              <w:rPr>
                <w:rFonts w:ascii="仿宋" w:hAnsi="仿宋" w:eastAsia="仿宋" w:cs="仿宋"/>
                <w:bCs/>
                <w:sz w:val="24"/>
                <w:highlight w:val="none"/>
              </w:rPr>
            </w:pPr>
          </w:p>
        </w:tc>
      </w:tr>
      <w:tr w14:paraId="59E2767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9" w:hRule="atLeast"/>
          <w:jc w:val="center"/>
        </w:trPr>
        <w:tc>
          <w:tcPr>
            <w:tcW w:w="3023" w:type="pct"/>
            <w:gridSpan w:val="4"/>
            <w:tcBorders>
              <w:top w:val="single" w:color="auto" w:sz="18" w:space="0"/>
              <w:left w:val="single" w:color="auto" w:sz="18" w:space="0"/>
              <w:bottom w:val="single" w:color="auto" w:sz="2" w:space="0"/>
              <w:right w:val="single" w:color="auto" w:sz="4" w:space="0"/>
            </w:tcBorders>
            <w:noWrap/>
          </w:tcPr>
          <w:p w14:paraId="23B7BFBC">
            <w:pPr>
              <w:snapToGrid w:val="0"/>
              <w:spacing w:line="276" w:lineRule="auto"/>
              <w:jc w:val="center"/>
              <w:rPr>
                <w:rFonts w:ascii="仿宋" w:hAnsi="仿宋" w:eastAsia="仿宋" w:cs="仿宋"/>
                <w:b/>
                <w:kern w:val="0"/>
                <w:sz w:val="24"/>
                <w:highlight w:val="none"/>
              </w:rPr>
            </w:pPr>
            <w:r>
              <w:rPr>
                <w:rFonts w:hint="eastAsia" w:ascii="仿宋" w:hAnsi="仿宋" w:eastAsia="仿宋" w:cs="仿宋"/>
                <w:b/>
                <w:kern w:val="0"/>
                <w:sz w:val="24"/>
                <w:highlight w:val="none"/>
              </w:rPr>
              <w:t>投标报价（小写）人民币</w:t>
            </w:r>
          </w:p>
        </w:tc>
        <w:tc>
          <w:tcPr>
            <w:tcW w:w="1976" w:type="pct"/>
            <w:gridSpan w:val="4"/>
            <w:tcBorders>
              <w:top w:val="single" w:color="auto" w:sz="18" w:space="0"/>
              <w:left w:val="single" w:color="auto" w:sz="4" w:space="0"/>
              <w:bottom w:val="single" w:color="auto" w:sz="2" w:space="0"/>
              <w:right w:val="single" w:color="auto" w:sz="18" w:space="0"/>
            </w:tcBorders>
            <w:noWrap/>
            <w:vAlign w:val="center"/>
          </w:tcPr>
          <w:p w14:paraId="5EA5901A">
            <w:pPr>
              <w:snapToGrid w:val="0"/>
              <w:spacing w:line="276" w:lineRule="auto"/>
              <w:rPr>
                <w:rFonts w:ascii="仿宋" w:hAnsi="仿宋" w:eastAsia="仿宋" w:cs="仿宋"/>
                <w:kern w:val="0"/>
                <w:sz w:val="24"/>
                <w:highlight w:val="none"/>
              </w:rPr>
            </w:pPr>
          </w:p>
        </w:tc>
      </w:tr>
      <w:tr w14:paraId="7EF2F0E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89" w:hRule="atLeast"/>
          <w:jc w:val="center"/>
        </w:trPr>
        <w:tc>
          <w:tcPr>
            <w:tcW w:w="3023" w:type="pct"/>
            <w:gridSpan w:val="4"/>
            <w:tcBorders>
              <w:top w:val="single" w:color="auto" w:sz="2" w:space="0"/>
              <w:left w:val="single" w:color="auto" w:sz="18" w:space="0"/>
              <w:bottom w:val="single" w:color="auto" w:sz="18" w:space="0"/>
              <w:right w:val="single" w:color="auto" w:sz="4" w:space="0"/>
            </w:tcBorders>
            <w:noWrap/>
          </w:tcPr>
          <w:p w14:paraId="6873DE23">
            <w:pPr>
              <w:snapToGrid w:val="0"/>
              <w:spacing w:line="276" w:lineRule="auto"/>
              <w:jc w:val="center"/>
              <w:rPr>
                <w:rFonts w:ascii="仿宋" w:hAnsi="仿宋" w:eastAsia="仿宋" w:cs="仿宋"/>
                <w:b/>
                <w:kern w:val="0"/>
                <w:sz w:val="24"/>
                <w:highlight w:val="none"/>
              </w:rPr>
            </w:pPr>
            <w:r>
              <w:rPr>
                <w:rFonts w:hint="eastAsia" w:ascii="仿宋" w:hAnsi="仿宋" w:eastAsia="仿宋" w:cs="仿宋"/>
                <w:b/>
                <w:kern w:val="0"/>
                <w:sz w:val="24"/>
                <w:highlight w:val="none"/>
              </w:rPr>
              <w:t>投标报价（大写）人民币</w:t>
            </w:r>
          </w:p>
        </w:tc>
        <w:tc>
          <w:tcPr>
            <w:tcW w:w="1976" w:type="pct"/>
            <w:gridSpan w:val="4"/>
            <w:tcBorders>
              <w:top w:val="single" w:color="auto" w:sz="2" w:space="0"/>
              <w:left w:val="single" w:color="auto" w:sz="4" w:space="0"/>
              <w:bottom w:val="single" w:color="auto" w:sz="18" w:space="0"/>
              <w:right w:val="single" w:color="auto" w:sz="18" w:space="0"/>
            </w:tcBorders>
            <w:noWrap/>
            <w:vAlign w:val="center"/>
          </w:tcPr>
          <w:p w14:paraId="3569679C">
            <w:pPr>
              <w:snapToGrid w:val="0"/>
              <w:spacing w:line="276" w:lineRule="auto"/>
              <w:rPr>
                <w:rFonts w:ascii="仿宋" w:hAnsi="仿宋" w:eastAsia="仿宋" w:cs="仿宋"/>
                <w:kern w:val="0"/>
                <w:sz w:val="24"/>
                <w:highlight w:val="none"/>
              </w:rPr>
            </w:pPr>
          </w:p>
        </w:tc>
      </w:tr>
    </w:tbl>
    <w:p w14:paraId="35E1F569">
      <w:pPr>
        <w:snapToGrid w:val="0"/>
        <w:spacing w:line="360" w:lineRule="auto"/>
        <w:ind w:firstLine="482" w:firstLineChars="20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0D9BC40B">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14:paraId="02394CC4">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14:paraId="044A24AB">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3、特别提示：采购代理机构将对项目名称和项目编号，中标供应商名称、地址和中标金额，主要中标标的名称、服务范围、服务要求、服务时间、服务标准等予以公示。</w:t>
      </w:r>
    </w:p>
    <w:p w14:paraId="6B9D5C83">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2CDB8CE">
      <w:pPr>
        <w:pStyle w:val="692"/>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14:paraId="3A501116">
      <w:pPr>
        <w:pStyle w:val="692"/>
        <w:keepNext w:val="0"/>
        <w:numPr>
          <w:ilvl w:val="0"/>
          <w:numId w:val="7"/>
        </w:numPr>
        <w:tabs>
          <w:tab w:val="clear" w:pos="720"/>
        </w:tabs>
        <w:snapToGrid w:val="0"/>
        <w:spacing w:before="120" w:after="120"/>
        <w:ind w:firstLine="643"/>
        <w:outlineLvl w:val="9"/>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报价情况说明（如果有）</w:t>
      </w:r>
    </w:p>
    <w:p w14:paraId="4EF8BD78">
      <w:pPr>
        <w:pStyle w:val="3"/>
        <w:keepNext w:val="0"/>
        <w:numPr>
          <w:ilvl w:val="255"/>
          <w:numId w:val="0"/>
        </w:numPr>
        <w:tabs>
          <w:tab w:val="clear" w:pos="432"/>
        </w:tabs>
        <w:snapToGrid w:val="0"/>
        <w:spacing w:before="120" w:after="120"/>
        <w:rPr>
          <w:rFonts w:hint="eastAsia" w:ascii="仿宋" w:hAnsi="仿宋" w:eastAsia="仿宋" w:cs="仿宋"/>
          <w:b/>
          <w:bCs/>
          <w:highlight w:val="none"/>
          <w:u w:val="single"/>
        </w:rPr>
      </w:pPr>
      <w:r>
        <w:rPr>
          <w:rFonts w:hint="eastAsia" w:ascii="仿宋" w:hAnsi="仿宋" w:eastAsia="仿宋" w:cs="仿宋"/>
          <w:b/>
          <w:bCs/>
          <w:sz w:val="24"/>
          <w:szCs w:val="24"/>
          <w:highlight w:val="none"/>
          <w:u w:val="single"/>
          <w:lang w:val="en-US"/>
        </w:rPr>
        <w:t>（如供应商报价低于项目预算50%的，应当提交本文档，详细阐述不影响产品质量或者诚信履约的具体原因。）</w:t>
      </w:r>
    </w:p>
    <w:p w14:paraId="4715E4D4">
      <w:pPr>
        <w:pStyle w:val="692"/>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14:paraId="58B62DF8">
      <w:pPr>
        <w:pStyle w:val="692"/>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三、</w:t>
      </w:r>
      <w:r>
        <w:rPr>
          <w:rFonts w:hint="eastAsia" w:ascii="仿宋" w:hAnsi="仿宋" w:eastAsia="仿宋" w:cs="仿宋"/>
          <w:sz w:val="32"/>
          <w:szCs w:val="32"/>
        </w:rPr>
        <w:t>中小企业声明函（如果有）</w:t>
      </w:r>
    </w:p>
    <w:p w14:paraId="65C082BB">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C597E20">
      <w:pPr>
        <w:pStyle w:val="79"/>
        <w:ind w:firstLine="482"/>
        <w:rPr>
          <w:rFonts w:hint="eastAsia" w:ascii="仿宋" w:hAnsi="仿宋" w:eastAsia="仿宋" w:cs="仿宋"/>
          <w:b/>
          <w:sz w:val="24"/>
        </w:rPr>
      </w:pPr>
    </w:p>
    <w:p w14:paraId="3499B19F">
      <w:pPr>
        <w:pStyle w:val="79"/>
        <w:ind w:firstLine="482"/>
        <w:rPr>
          <w:rFonts w:hint="eastAsia" w:ascii="仿宋" w:hAnsi="仿宋" w:eastAsia="仿宋" w:cs="仿宋"/>
          <w:b/>
          <w:sz w:val="24"/>
        </w:rPr>
      </w:pPr>
    </w:p>
    <w:p w14:paraId="651B3B0B">
      <w:pPr>
        <w:pStyle w:val="692"/>
        <w:keepNext w:val="0"/>
        <w:pageBreakBefore w:val="0"/>
        <w:tabs>
          <w:tab w:val="clear" w:pos="720"/>
        </w:tabs>
        <w:snapToGrid w:val="0"/>
        <w:spacing w:before="120" w:after="120"/>
        <w:ind w:firstLine="643"/>
        <w:outlineLvl w:val="9"/>
        <w:rPr>
          <w:rFonts w:hint="eastAsia" w:ascii="仿宋" w:hAnsi="仿宋" w:eastAsia="仿宋" w:cs="仿宋"/>
          <w:b w:val="0"/>
          <w:sz w:val="32"/>
          <w:szCs w:val="32"/>
        </w:rPr>
      </w:pPr>
    </w:p>
    <w:p w14:paraId="646FEE63">
      <w:pPr>
        <w:spacing w:line="360" w:lineRule="auto"/>
        <w:ind w:right="420" w:firstLine="3614" w:firstLineChars="1000"/>
        <w:rPr>
          <w:rFonts w:hint="eastAsia" w:ascii="仿宋" w:hAnsi="仿宋" w:eastAsia="仿宋" w:cs="仿宋"/>
          <w:b/>
          <w:kern w:val="0"/>
          <w:sz w:val="36"/>
          <w:szCs w:val="36"/>
        </w:rPr>
      </w:pPr>
    </w:p>
    <w:p w14:paraId="2F235964">
      <w:pPr>
        <w:spacing w:line="360" w:lineRule="auto"/>
        <w:ind w:right="420" w:firstLine="3614" w:firstLineChars="1000"/>
        <w:rPr>
          <w:rFonts w:hint="eastAsia" w:ascii="仿宋" w:hAnsi="仿宋" w:eastAsia="仿宋" w:cs="仿宋"/>
          <w:b/>
          <w:kern w:val="0"/>
          <w:sz w:val="36"/>
          <w:szCs w:val="36"/>
        </w:rPr>
      </w:pPr>
    </w:p>
    <w:p w14:paraId="701A1F08">
      <w:pPr>
        <w:spacing w:line="360" w:lineRule="auto"/>
        <w:ind w:right="420" w:firstLine="3614" w:firstLineChars="1000"/>
        <w:rPr>
          <w:rFonts w:hint="eastAsia" w:ascii="仿宋" w:hAnsi="仿宋" w:eastAsia="仿宋" w:cs="仿宋"/>
          <w:b/>
          <w:kern w:val="0"/>
          <w:sz w:val="36"/>
          <w:szCs w:val="36"/>
        </w:rPr>
      </w:pPr>
    </w:p>
    <w:p w14:paraId="110761D9">
      <w:pPr>
        <w:spacing w:line="360" w:lineRule="auto"/>
        <w:ind w:right="420" w:firstLine="3614" w:firstLineChars="1000"/>
        <w:rPr>
          <w:rFonts w:hint="eastAsia" w:ascii="仿宋" w:hAnsi="仿宋" w:eastAsia="仿宋" w:cs="仿宋"/>
          <w:b/>
          <w:kern w:val="0"/>
          <w:sz w:val="36"/>
          <w:szCs w:val="36"/>
        </w:rPr>
      </w:pPr>
    </w:p>
    <w:p w14:paraId="6A6A9631">
      <w:pPr>
        <w:spacing w:line="360" w:lineRule="auto"/>
        <w:ind w:right="420" w:firstLine="3614" w:firstLineChars="1000"/>
        <w:rPr>
          <w:rFonts w:hint="eastAsia" w:ascii="仿宋" w:hAnsi="仿宋" w:eastAsia="仿宋" w:cs="仿宋"/>
          <w:b/>
          <w:kern w:val="0"/>
          <w:sz w:val="36"/>
          <w:szCs w:val="36"/>
        </w:rPr>
      </w:pPr>
    </w:p>
    <w:p w14:paraId="29AB554A">
      <w:pPr>
        <w:spacing w:line="360" w:lineRule="auto"/>
        <w:ind w:right="420" w:firstLine="3614" w:firstLineChars="1000"/>
        <w:rPr>
          <w:rFonts w:hint="eastAsia" w:ascii="仿宋" w:hAnsi="仿宋" w:eastAsia="仿宋" w:cs="仿宋"/>
          <w:b/>
          <w:kern w:val="0"/>
          <w:sz w:val="36"/>
          <w:szCs w:val="36"/>
        </w:rPr>
      </w:pPr>
    </w:p>
    <w:p w14:paraId="76727C30">
      <w:pPr>
        <w:spacing w:line="360" w:lineRule="auto"/>
        <w:ind w:right="420" w:firstLine="3614" w:firstLineChars="1000"/>
        <w:rPr>
          <w:rFonts w:hint="eastAsia" w:ascii="仿宋" w:hAnsi="仿宋" w:eastAsia="仿宋" w:cs="仿宋"/>
          <w:b/>
          <w:kern w:val="0"/>
          <w:sz w:val="36"/>
          <w:szCs w:val="36"/>
        </w:rPr>
      </w:pPr>
    </w:p>
    <w:p w14:paraId="385E26CC">
      <w:pPr>
        <w:spacing w:line="360" w:lineRule="auto"/>
        <w:ind w:right="420" w:firstLine="3614" w:firstLineChars="1000"/>
        <w:rPr>
          <w:rFonts w:hint="eastAsia" w:ascii="仿宋" w:hAnsi="仿宋" w:eastAsia="仿宋" w:cs="仿宋"/>
          <w:b/>
          <w:kern w:val="0"/>
          <w:sz w:val="36"/>
          <w:szCs w:val="36"/>
        </w:rPr>
      </w:pPr>
    </w:p>
    <w:p w14:paraId="7543E566">
      <w:pPr>
        <w:spacing w:line="360" w:lineRule="auto"/>
        <w:ind w:right="420" w:firstLine="3614" w:firstLineChars="1000"/>
        <w:rPr>
          <w:rFonts w:hint="eastAsia" w:ascii="仿宋" w:hAnsi="仿宋" w:eastAsia="仿宋" w:cs="仿宋"/>
          <w:b/>
          <w:kern w:val="0"/>
          <w:sz w:val="36"/>
          <w:szCs w:val="36"/>
        </w:rPr>
      </w:pPr>
    </w:p>
    <w:p w14:paraId="21E393EC">
      <w:pPr>
        <w:spacing w:line="360" w:lineRule="auto"/>
        <w:ind w:right="420" w:firstLine="3614" w:firstLineChars="1000"/>
        <w:rPr>
          <w:rFonts w:hint="eastAsia" w:ascii="仿宋" w:hAnsi="仿宋" w:eastAsia="仿宋" w:cs="仿宋"/>
          <w:b/>
          <w:kern w:val="0"/>
          <w:sz w:val="36"/>
          <w:szCs w:val="36"/>
        </w:rPr>
      </w:pPr>
    </w:p>
    <w:p w14:paraId="4974A0F4">
      <w:pPr>
        <w:spacing w:line="360" w:lineRule="auto"/>
        <w:ind w:right="420" w:firstLine="3614" w:firstLineChars="1000"/>
        <w:rPr>
          <w:rFonts w:hint="eastAsia" w:ascii="仿宋" w:hAnsi="仿宋" w:eastAsia="仿宋" w:cs="仿宋"/>
          <w:b/>
          <w:kern w:val="0"/>
          <w:sz w:val="36"/>
          <w:szCs w:val="36"/>
        </w:rPr>
      </w:pPr>
    </w:p>
    <w:p w14:paraId="50D40B99">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w:t>
      </w:r>
    </w:p>
    <w:p w14:paraId="0135DB45">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1D03315F">
      <w:pPr>
        <w:spacing w:line="360" w:lineRule="auto"/>
        <w:jc w:val="center"/>
        <w:rPr>
          <w:rFonts w:hint="eastAsia" w:ascii="仿宋" w:hAnsi="仿宋" w:eastAsia="仿宋" w:cs="仿宋"/>
          <w:b/>
          <w:spacing w:val="6"/>
          <w:sz w:val="32"/>
          <w:szCs w:val="32"/>
        </w:rPr>
      </w:pPr>
      <w:bookmarkStart w:id="451" w:name="OLE_LINK14"/>
      <w:bookmarkStart w:id="452" w:name="OLE_LINK13"/>
      <w:r>
        <w:rPr>
          <w:rFonts w:hint="eastAsia" w:ascii="仿宋" w:hAnsi="仿宋" w:eastAsia="仿宋" w:cs="仿宋"/>
          <w:b/>
          <w:spacing w:val="6"/>
          <w:sz w:val="32"/>
          <w:szCs w:val="32"/>
        </w:rPr>
        <w:t>残疾人福利性单位声明函</w:t>
      </w:r>
    </w:p>
    <w:bookmarkEnd w:id="451"/>
    <w:bookmarkEnd w:id="452"/>
    <w:p w14:paraId="7B361C85">
      <w:pPr>
        <w:spacing w:line="360" w:lineRule="auto"/>
        <w:rPr>
          <w:rFonts w:hint="eastAsia" w:ascii="仿宋" w:hAnsi="仿宋" w:eastAsia="仿宋" w:cs="仿宋"/>
          <w:b/>
          <w:spacing w:val="6"/>
          <w:sz w:val="30"/>
          <w:szCs w:val="30"/>
        </w:rPr>
      </w:pPr>
    </w:p>
    <w:p w14:paraId="01E7B7AD">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sz w:val="24"/>
          <w:u w:val="single"/>
        </w:rPr>
        <w:t>(采购人)</w:t>
      </w:r>
      <w:r>
        <w:rPr>
          <w:rFonts w:hint="eastAsia" w:ascii="仿宋" w:hAnsi="仿宋" w:eastAsia="仿宋" w:cs="仿宋"/>
          <w:sz w:val="24"/>
        </w:rPr>
        <w:t>_单位的_</w:t>
      </w:r>
      <w:r>
        <w:rPr>
          <w:rFonts w:hint="eastAsia" w:ascii="仿宋" w:hAnsi="仿宋" w:eastAsia="仿宋" w:cs="仿宋"/>
          <w:sz w:val="24"/>
          <w:u w:val="single"/>
          <w:lang w:eastAsia="zh-CN"/>
        </w:rPr>
        <w:t>2024年“浙江戒毒”微信公众号托管及网络宣传专栏服务项目（重新招标）</w:t>
      </w:r>
      <w:r>
        <w:rPr>
          <w:rFonts w:hint="eastAsia" w:ascii="仿宋" w:hAnsi="仿宋" w:eastAsia="仿宋" w:cs="仿宋"/>
          <w:sz w:val="24"/>
        </w:rPr>
        <w:t>__项目采购活动提供本单位制造的货物（由本单位承担工程/提供服务），或者提供其他残疾人福利性单位制造的货物（不包括使用非残疾人福利性单位注册商标的货物）。</w:t>
      </w:r>
    </w:p>
    <w:p w14:paraId="5D7F0D80">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527007BE">
      <w:pPr>
        <w:spacing w:line="360" w:lineRule="auto"/>
        <w:ind w:firstLine="480" w:firstLineChars="200"/>
        <w:rPr>
          <w:rFonts w:hint="eastAsia" w:ascii="仿宋" w:hAnsi="仿宋" w:eastAsia="仿宋" w:cs="仿宋"/>
          <w:sz w:val="24"/>
        </w:rPr>
      </w:pPr>
    </w:p>
    <w:p w14:paraId="1757546A">
      <w:pPr>
        <w:spacing w:line="360" w:lineRule="auto"/>
        <w:ind w:firstLine="480" w:firstLineChars="200"/>
        <w:rPr>
          <w:rFonts w:hint="eastAsia" w:ascii="仿宋" w:hAnsi="仿宋" w:eastAsia="仿宋" w:cs="仿宋"/>
          <w:sz w:val="24"/>
        </w:rPr>
      </w:pPr>
    </w:p>
    <w:p w14:paraId="7193F414">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3EE5D631">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3F94F979">
      <w:pPr>
        <w:spacing w:line="360" w:lineRule="auto"/>
        <w:ind w:firstLine="480" w:firstLineChars="200"/>
        <w:rPr>
          <w:rFonts w:hint="eastAsia" w:ascii="仿宋" w:hAnsi="仿宋" w:eastAsia="仿宋" w:cs="仿宋"/>
          <w:sz w:val="24"/>
        </w:rPr>
      </w:pPr>
    </w:p>
    <w:p w14:paraId="5610E7E4">
      <w:pPr>
        <w:spacing w:line="360" w:lineRule="auto"/>
        <w:ind w:firstLine="420" w:firstLineChars="200"/>
        <w:rPr>
          <w:rFonts w:hint="eastAsia" w:ascii="仿宋" w:hAnsi="仿宋" w:eastAsia="仿宋" w:cs="仿宋"/>
        </w:rPr>
      </w:pPr>
    </w:p>
    <w:p w14:paraId="699A13EC">
      <w:pPr>
        <w:spacing w:line="360" w:lineRule="auto"/>
        <w:ind w:firstLine="420" w:firstLineChars="200"/>
        <w:rPr>
          <w:rFonts w:hint="eastAsia" w:ascii="仿宋" w:hAnsi="仿宋" w:eastAsia="仿宋" w:cs="仿宋"/>
        </w:rPr>
      </w:pPr>
    </w:p>
    <w:p w14:paraId="11A21948">
      <w:pPr>
        <w:spacing w:line="360" w:lineRule="auto"/>
        <w:ind w:firstLine="420" w:firstLineChars="200"/>
        <w:rPr>
          <w:rFonts w:hint="eastAsia" w:ascii="仿宋" w:hAnsi="仿宋" w:eastAsia="仿宋" w:cs="仿宋"/>
        </w:rPr>
      </w:pPr>
    </w:p>
    <w:p w14:paraId="45A23C4E">
      <w:pPr>
        <w:spacing w:line="360" w:lineRule="auto"/>
        <w:ind w:firstLine="420" w:firstLineChars="200"/>
        <w:rPr>
          <w:rFonts w:hint="eastAsia" w:ascii="仿宋" w:hAnsi="仿宋" w:eastAsia="仿宋" w:cs="仿宋"/>
        </w:rPr>
      </w:pPr>
    </w:p>
    <w:p w14:paraId="119C1CB7">
      <w:pPr>
        <w:spacing w:line="360" w:lineRule="auto"/>
        <w:rPr>
          <w:rFonts w:hint="eastAsia" w:ascii="仿宋" w:hAnsi="仿宋" w:eastAsia="仿宋" w:cs="仿宋"/>
          <w:b/>
          <w:sz w:val="24"/>
        </w:rPr>
      </w:pPr>
    </w:p>
    <w:p w14:paraId="01A0FE78">
      <w:pPr>
        <w:spacing w:line="360" w:lineRule="auto"/>
        <w:rPr>
          <w:rFonts w:hint="eastAsia" w:ascii="仿宋" w:hAnsi="仿宋" w:eastAsia="仿宋" w:cs="仿宋"/>
          <w:b/>
          <w:sz w:val="24"/>
        </w:rPr>
      </w:pPr>
    </w:p>
    <w:p w14:paraId="1E7C36C3">
      <w:pPr>
        <w:spacing w:line="360" w:lineRule="auto"/>
        <w:rPr>
          <w:rFonts w:hint="eastAsia" w:ascii="仿宋" w:hAnsi="仿宋" w:eastAsia="仿宋" w:cs="仿宋"/>
          <w:b/>
          <w:sz w:val="24"/>
        </w:rPr>
      </w:pPr>
    </w:p>
    <w:p w14:paraId="0607FCF7">
      <w:pPr>
        <w:spacing w:line="360" w:lineRule="auto"/>
        <w:rPr>
          <w:rFonts w:hint="eastAsia" w:ascii="仿宋" w:hAnsi="仿宋" w:eastAsia="仿宋" w:cs="仿宋"/>
          <w:b/>
          <w:sz w:val="24"/>
        </w:rPr>
      </w:pPr>
    </w:p>
    <w:p w14:paraId="122BEC99">
      <w:pPr>
        <w:spacing w:line="360" w:lineRule="auto"/>
        <w:rPr>
          <w:rFonts w:hint="eastAsia" w:ascii="仿宋" w:hAnsi="仿宋" w:eastAsia="仿宋" w:cs="仿宋"/>
          <w:b/>
          <w:sz w:val="24"/>
        </w:rPr>
      </w:pPr>
    </w:p>
    <w:p w14:paraId="2D35FCC9">
      <w:pPr>
        <w:spacing w:line="360" w:lineRule="auto"/>
        <w:rPr>
          <w:rFonts w:hint="eastAsia" w:ascii="仿宋" w:hAnsi="仿宋" w:eastAsia="仿宋" w:cs="仿宋"/>
          <w:b/>
          <w:sz w:val="24"/>
        </w:rPr>
      </w:pPr>
    </w:p>
    <w:p w14:paraId="61F8DD2B">
      <w:pPr>
        <w:spacing w:line="360" w:lineRule="auto"/>
        <w:rPr>
          <w:rFonts w:hint="eastAsia" w:ascii="仿宋" w:hAnsi="仿宋" w:eastAsia="仿宋" w:cs="仿宋"/>
          <w:b/>
          <w:sz w:val="24"/>
        </w:rPr>
      </w:pPr>
    </w:p>
    <w:p w14:paraId="50DA9B83">
      <w:pPr>
        <w:spacing w:line="360" w:lineRule="auto"/>
        <w:rPr>
          <w:rFonts w:hint="eastAsia" w:ascii="仿宋" w:hAnsi="仿宋" w:eastAsia="仿宋" w:cs="仿宋"/>
          <w:b/>
          <w:sz w:val="24"/>
        </w:rPr>
      </w:pPr>
    </w:p>
    <w:p w14:paraId="5B944D98">
      <w:pPr>
        <w:spacing w:line="360" w:lineRule="auto"/>
        <w:rPr>
          <w:rFonts w:hint="eastAsia" w:ascii="仿宋" w:hAnsi="仿宋" w:eastAsia="仿宋" w:cs="仿宋"/>
          <w:b/>
          <w:sz w:val="24"/>
        </w:rPr>
      </w:pPr>
    </w:p>
    <w:p w14:paraId="4D70DFC2">
      <w:pPr>
        <w:spacing w:line="360" w:lineRule="auto"/>
        <w:jc w:val="left"/>
        <w:rPr>
          <w:rFonts w:hint="eastAsia" w:ascii="仿宋" w:hAnsi="仿宋" w:eastAsia="仿宋" w:cs="仿宋"/>
          <w:b/>
          <w:spacing w:val="6"/>
          <w:sz w:val="32"/>
          <w:szCs w:val="32"/>
        </w:rPr>
      </w:pPr>
    </w:p>
    <w:p w14:paraId="5389B7EC">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65A5D79F">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6A77F772">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02E908EA">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786ED14A">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73FBAE7">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3C26709E">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38AE0BE4">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0187686">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86116FD">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3772B3C0">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4751ACD2">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C58CB2E">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5A46A4FD">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5D9FD860">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2596A87C">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4014C8D2">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5B9FEB6B">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5806D722">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2401942A">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3D528F10">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155A8A96">
      <w:pPr>
        <w:snapToGrid w:val="0"/>
        <w:spacing w:line="360" w:lineRule="auto"/>
        <w:rPr>
          <w:rFonts w:hint="eastAsia" w:ascii="仿宋" w:hAnsi="仿宋" w:eastAsia="仿宋" w:cs="仿宋"/>
          <w:sz w:val="24"/>
        </w:rPr>
      </w:pPr>
      <w:r>
        <w:rPr>
          <w:rFonts w:hint="eastAsia" w:ascii="仿宋" w:hAnsi="仿宋" w:eastAsia="仿宋" w:cs="仿宋"/>
          <w:sz w:val="24"/>
        </w:rPr>
        <w:t>……</w:t>
      </w:r>
    </w:p>
    <w:p w14:paraId="7131D9E6">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2DC5ABA9">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02DD81B8">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1DA797AC">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775EC33B">
      <w:pPr>
        <w:spacing w:line="360" w:lineRule="auto"/>
        <w:jc w:val="center"/>
        <w:rPr>
          <w:rFonts w:hint="eastAsia" w:ascii="仿宋" w:hAnsi="仿宋" w:eastAsia="仿宋" w:cs="仿宋"/>
          <w:b/>
          <w:bCs/>
          <w:sz w:val="24"/>
        </w:rPr>
      </w:pPr>
    </w:p>
    <w:p w14:paraId="3B01FAC9">
      <w:pPr>
        <w:spacing w:line="360" w:lineRule="auto"/>
        <w:rPr>
          <w:rFonts w:hint="eastAsia" w:ascii="仿宋" w:hAnsi="仿宋" w:eastAsia="仿宋" w:cs="仿宋"/>
          <w:b/>
          <w:sz w:val="24"/>
        </w:rPr>
      </w:pPr>
    </w:p>
    <w:p w14:paraId="5C8FFE06">
      <w:pPr>
        <w:spacing w:line="360" w:lineRule="auto"/>
        <w:rPr>
          <w:rFonts w:hint="eastAsia" w:ascii="仿宋" w:hAnsi="仿宋" w:eastAsia="仿宋" w:cs="仿宋"/>
          <w:b/>
          <w:sz w:val="24"/>
        </w:rPr>
      </w:pPr>
    </w:p>
    <w:p w14:paraId="5EC1A9F8">
      <w:pPr>
        <w:spacing w:line="360" w:lineRule="auto"/>
        <w:rPr>
          <w:rFonts w:hint="eastAsia" w:ascii="仿宋" w:hAnsi="仿宋" w:eastAsia="仿宋" w:cs="仿宋"/>
          <w:b/>
          <w:sz w:val="24"/>
        </w:rPr>
      </w:pPr>
    </w:p>
    <w:p w14:paraId="46F40178">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3ECEC25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5E23CA5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1CFC273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6CEA83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3A5315E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5AFFF49A">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7C056DB4">
      <w:pPr>
        <w:widowControl/>
        <w:spacing w:line="360" w:lineRule="auto"/>
        <w:ind w:firstLine="600" w:firstLineChars="200"/>
        <w:jc w:val="left"/>
        <w:rPr>
          <w:rFonts w:hint="eastAsia" w:ascii="仿宋" w:hAnsi="仿宋" w:eastAsia="仿宋" w:cs="仿宋"/>
          <w:sz w:val="30"/>
          <w:szCs w:val="30"/>
        </w:rPr>
      </w:pPr>
    </w:p>
    <w:p w14:paraId="684030AC">
      <w:pPr>
        <w:spacing w:line="360" w:lineRule="auto"/>
        <w:jc w:val="center"/>
        <w:rPr>
          <w:rFonts w:hint="eastAsia" w:ascii="仿宋" w:hAnsi="仿宋" w:eastAsia="仿宋" w:cs="仿宋"/>
          <w:b/>
          <w:spacing w:val="6"/>
          <w:sz w:val="32"/>
          <w:szCs w:val="32"/>
        </w:rPr>
      </w:pPr>
    </w:p>
    <w:p w14:paraId="1D9EC714">
      <w:pPr>
        <w:spacing w:line="360" w:lineRule="auto"/>
        <w:jc w:val="center"/>
        <w:rPr>
          <w:rFonts w:hint="eastAsia" w:ascii="仿宋" w:hAnsi="仿宋" w:eastAsia="仿宋" w:cs="仿宋"/>
          <w:b/>
          <w:spacing w:val="6"/>
          <w:sz w:val="32"/>
          <w:szCs w:val="32"/>
        </w:rPr>
      </w:pPr>
    </w:p>
    <w:p w14:paraId="264D1B21">
      <w:pPr>
        <w:spacing w:line="360" w:lineRule="auto"/>
        <w:jc w:val="center"/>
        <w:rPr>
          <w:rFonts w:hint="eastAsia" w:ascii="仿宋" w:hAnsi="仿宋" w:eastAsia="仿宋" w:cs="仿宋"/>
          <w:b/>
          <w:spacing w:val="6"/>
          <w:sz w:val="32"/>
          <w:szCs w:val="32"/>
        </w:rPr>
      </w:pPr>
    </w:p>
    <w:p w14:paraId="0369842A">
      <w:pPr>
        <w:spacing w:line="360" w:lineRule="auto"/>
        <w:jc w:val="center"/>
        <w:rPr>
          <w:rFonts w:hint="eastAsia" w:ascii="仿宋" w:hAnsi="仿宋" w:eastAsia="仿宋" w:cs="仿宋"/>
          <w:b/>
          <w:spacing w:val="6"/>
          <w:sz w:val="32"/>
          <w:szCs w:val="32"/>
        </w:rPr>
      </w:pPr>
    </w:p>
    <w:p w14:paraId="75A07A5A">
      <w:pPr>
        <w:spacing w:line="360" w:lineRule="auto"/>
        <w:jc w:val="center"/>
        <w:rPr>
          <w:rFonts w:hint="eastAsia" w:ascii="仿宋" w:hAnsi="仿宋" w:eastAsia="仿宋" w:cs="仿宋"/>
          <w:b/>
          <w:spacing w:val="6"/>
          <w:sz w:val="32"/>
          <w:szCs w:val="32"/>
        </w:rPr>
      </w:pPr>
    </w:p>
    <w:p w14:paraId="5AA335B9">
      <w:pPr>
        <w:spacing w:line="360" w:lineRule="auto"/>
        <w:jc w:val="center"/>
        <w:rPr>
          <w:rFonts w:hint="eastAsia" w:ascii="仿宋" w:hAnsi="仿宋" w:eastAsia="仿宋" w:cs="仿宋"/>
          <w:b/>
          <w:spacing w:val="6"/>
          <w:sz w:val="32"/>
          <w:szCs w:val="32"/>
        </w:rPr>
      </w:pPr>
    </w:p>
    <w:p w14:paraId="247E23F5">
      <w:pPr>
        <w:spacing w:line="360" w:lineRule="auto"/>
        <w:jc w:val="center"/>
        <w:rPr>
          <w:rFonts w:hint="eastAsia" w:ascii="仿宋" w:hAnsi="仿宋" w:eastAsia="仿宋" w:cs="仿宋"/>
          <w:b/>
          <w:spacing w:val="6"/>
          <w:sz w:val="32"/>
          <w:szCs w:val="32"/>
        </w:rPr>
      </w:pPr>
    </w:p>
    <w:p w14:paraId="4E39BB46">
      <w:pPr>
        <w:spacing w:line="360" w:lineRule="auto"/>
        <w:jc w:val="center"/>
        <w:rPr>
          <w:rFonts w:hint="eastAsia" w:ascii="仿宋" w:hAnsi="仿宋" w:eastAsia="仿宋" w:cs="仿宋"/>
          <w:b/>
          <w:spacing w:val="6"/>
          <w:sz w:val="32"/>
          <w:szCs w:val="32"/>
        </w:rPr>
      </w:pPr>
    </w:p>
    <w:p w14:paraId="2BB9CA2D">
      <w:pPr>
        <w:spacing w:line="360" w:lineRule="auto"/>
        <w:jc w:val="center"/>
        <w:rPr>
          <w:rFonts w:hint="eastAsia" w:ascii="仿宋" w:hAnsi="仿宋" w:eastAsia="仿宋" w:cs="仿宋"/>
          <w:b/>
          <w:spacing w:val="6"/>
          <w:sz w:val="32"/>
          <w:szCs w:val="32"/>
        </w:rPr>
      </w:pPr>
    </w:p>
    <w:p w14:paraId="10E5B289">
      <w:pPr>
        <w:spacing w:line="360" w:lineRule="auto"/>
        <w:jc w:val="center"/>
        <w:rPr>
          <w:rFonts w:hint="eastAsia" w:ascii="仿宋" w:hAnsi="仿宋" w:eastAsia="仿宋" w:cs="仿宋"/>
          <w:b/>
          <w:spacing w:val="6"/>
          <w:sz w:val="32"/>
          <w:szCs w:val="32"/>
        </w:rPr>
      </w:pPr>
    </w:p>
    <w:p w14:paraId="1F262BA4">
      <w:pPr>
        <w:spacing w:line="360" w:lineRule="auto"/>
        <w:jc w:val="center"/>
        <w:rPr>
          <w:rFonts w:hint="eastAsia" w:ascii="仿宋" w:hAnsi="仿宋" w:eastAsia="仿宋" w:cs="仿宋"/>
          <w:b/>
          <w:spacing w:val="6"/>
          <w:sz w:val="32"/>
          <w:szCs w:val="32"/>
        </w:rPr>
      </w:pPr>
    </w:p>
    <w:p w14:paraId="6A8B08FD">
      <w:pPr>
        <w:spacing w:line="360" w:lineRule="auto"/>
        <w:jc w:val="center"/>
        <w:rPr>
          <w:rFonts w:hint="eastAsia" w:ascii="仿宋" w:hAnsi="仿宋" w:eastAsia="仿宋" w:cs="仿宋"/>
          <w:b/>
          <w:spacing w:val="6"/>
          <w:sz w:val="32"/>
          <w:szCs w:val="32"/>
        </w:rPr>
      </w:pPr>
    </w:p>
    <w:p w14:paraId="44B048B8">
      <w:pPr>
        <w:spacing w:line="360" w:lineRule="auto"/>
        <w:jc w:val="left"/>
        <w:rPr>
          <w:rFonts w:hint="eastAsia" w:ascii="仿宋" w:hAnsi="仿宋" w:eastAsia="仿宋" w:cs="仿宋"/>
          <w:b/>
          <w:spacing w:val="6"/>
          <w:sz w:val="32"/>
          <w:szCs w:val="32"/>
        </w:rPr>
      </w:pPr>
    </w:p>
    <w:p w14:paraId="6DA28EA8">
      <w:pPr>
        <w:spacing w:line="360" w:lineRule="auto"/>
        <w:jc w:val="left"/>
        <w:rPr>
          <w:rFonts w:hint="eastAsia" w:ascii="仿宋" w:hAnsi="仿宋" w:eastAsia="仿宋" w:cs="仿宋"/>
          <w:b/>
          <w:spacing w:val="6"/>
          <w:sz w:val="32"/>
          <w:szCs w:val="32"/>
        </w:rPr>
      </w:pPr>
    </w:p>
    <w:p w14:paraId="0BBE779B">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1431E173">
      <w:pPr>
        <w:spacing w:line="360" w:lineRule="auto"/>
        <w:jc w:val="center"/>
        <w:rPr>
          <w:rFonts w:hint="eastAsia" w:ascii="仿宋" w:hAnsi="仿宋" w:eastAsia="仿宋" w:cs="仿宋"/>
          <w:b/>
          <w:sz w:val="24"/>
        </w:rPr>
      </w:pPr>
    </w:p>
    <w:p w14:paraId="43FFD8E2">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39FF26AC">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6EBE4FCF">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7D84982A">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9A7764A">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CE256C3">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273FB829">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3EC38696">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777BB179">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956E5FA">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5A1AF36">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FEA9542">
      <w:pPr>
        <w:spacing w:line="360" w:lineRule="auto"/>
        <w:rPr>
          <w:rFonts w:hint="eastAsia" w:ascii="仿宋" w:hAnsi="仿宋" w:eastAsia="仿宋" w:cs="仿宋"/>
          <w:sz w:val="24"/>
        </w:rPr>
      </w:pPr>
      <w:r>
        <w:rPr>
          <w:rFonts w:hint="eastAsia" w:ascii="仿宋" w:hAnsi="仿宋" w:eastAsia="仿宋" w:cs="仿宋"/>
          <w:sz w:val="24"/>
        </w:rPr>
        <w:t>被投诉人2</w:t>
      </w:r>
    </w:p>
    <w:p w14:paraId="05596DA3">
      <w:pPr>
        <w:spacing w:line="360" w:lineRule="auto"/>
        <w:rPr>
          <w:rFonts w:hint="eastAsia" w:ascii="仿宋" w:hAnsi="仿宋" w:eastAsia="仿宋" w:cs="仿宋"/>
          <w:sz w:val="24"/>
          <w:u w:val="dotted"/>
        </w:rPr>
      </w:pPr>
      <w:r>
        <w:rPr>
          <w:rFonts w:hint="eastAsia" w:ascii="仿宋" w:hAnsi="仿宋" w:eastAsia="仿宋" w:cs="仿宋"/>
          <w:sz w:val="24"/>
        </w:rPr>
        <w:t>……</w:t>
      </w:r>
    </w:p>
    <w:p w14:paraId="587CB141">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8ED5A5E">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E60B311">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260EDB4">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034E0DE2">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3E4AF32B">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68B8BEEC">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F98C2EF">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7DEA2471">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19618A1">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34C30625">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1272CB2E">
      <w:pPr>
        <w:spacing w:line="360" w:lineRule="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2FA987B1">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69B7F99">
      <w:pPr>
        <w:spacing w:line="360" w:lineRule="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7CAE9C66">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2ED51CF0">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61661B1D">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BA8BDFC">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4362BC83">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2EE2CA2D">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6E027618">
      <w:pPr>
        <w:spacing w:line="360" w:lineRule="auto"/>
        <w:rPr>
          <w:rFonts w:hint="eastAsia" w:ascii="仿宋" w:hAnsi="仿宋" w:eastAsia="仿宋" w:cs="仿宋"/>
          <w:sz w:val="24"/>
        </w:rPr>
      </w:pPr>
      <w:r>
        <w:rPr>
          <w:rFonts w:hint="eastAsia" w:ascii="仿宋" w:hAnsi="仿宋" w:eastAsia="仿宋" w:cs="仿宋"/>
          <w:sz w:val="24"/>
        </w:rPr>
        <w:t>投诉事项2</w:t>
      </w:r>
    </w:p>
    <w:p w14:paraId="0ED37B05">
      <w:pPr>
        <w:spacing w:line="360" w:lineRule="auto"/>
        <w:rPr>
          <w:rFonts w:hint="eastAsia" w:ascii="仿宋" w:hAnsi="仿宋" w:eastAsia="仿宋" w:cs="仿宋"/>
          <w:sz w:val="24"/>
          <w:u w:val="dotted"/>
        </w:rPr>
      </w:pPr>
      <w:r>
        <w:rPr>
          <w:rFonts w:hint="eastAsia" w:ascii="仿宋" w:hAnsi="仿宋" w:eastAsia="仿宋" w:cs="仿宋"/>
          <w:sz w:val="24"/>
        </w:rPr>
        <w:t>……</w:t>
      </w:r>
    </w:p>
    <w:p w14:paraId="07842677">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397F0317">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3B30DCC">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62F689E1">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6F2D9911">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11C3671D">
      <w:pPr>
        <w:spacing w:line="360" w:lineRule="auto"/>
        <w:rPr>
          <w:rFonts w:hint="eastAsia" w:ascii="仿宋" w:hAnsi="仿宋" w:eastAsia="仿宋" w:cs="仿宋"/>
          <w:b/>
          <w:sz w:val="24"/>
        </w:rPr>
      </w:pPr>
    </w:p>
    <w:p w14:paraId="553AFABC">
      <w:pPr>
        <w:spacing w:line="360" w:lineRule="auto"/>
        <w:rPr>
          <w:rFonts w:hint="eastAsia" w:ascii="仿宋" w:hAnsi="仿宋" w:eastAsia="仿宋" w:cs="仿宋"/>
          <w:b/>
          <w:sz w:val="24"/>
        </w:rPr>
      </w:pPr>
    </w:p>
    <w:p w14:paraId="7DD46542">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380C6622">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16275E8E">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50427F2F">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0C1867B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13AA927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0A0D6F3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2101C5FB">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4434C58E">
      <w:pPr>
        <w:spacing w:line="360" w:lineRule="auto"/>
        <w:rPr>
          <w:rFonts w:hint="eastAsia" w:ascii="仿宋" w:hAnsi="仿宋" w:eastAsia="仿宋" w:cs="仿宋"/>
          <w:b/>
          <w:sz w:val="24"/>
        </w:rPr>
      </w:pPr>
    </w:p>
    <w:p w14:paraId="0B27CF1D">
      <w:pPr>
        <w:autoSpaceDE w:val="0"/>
        <w:autoSpaceDN w:val="0"/>
        <w:jc w:val="center"/>
        <w:rPr>
          <w:rFonts w:hint="eastAsia" w:ascii="仿宋" w:hAnsi="仿宋" w:eastAsia="仿宋" w:cs="仿宋"/>
          <w:b/>
          <w:spacing w:val="6"/>
          <w:sz w:val="32"/>
          <w:szCs w:val="32"/>
        </w:rPr>
      </w:pPr>
    </w:p>
    <w:p w14:paraId="3A80AB42">
      <w:pPr>
        <w:autoSpaceDE w:val="0"/>
        <w:autoSpaceDN w:val="0"/>
        <w:jc w:val="center"/>
        <w:rPr>
          <w:rFonts w:hint="eastAsia" w:ascii="仿宋" w:hAnsi="仿宋" w:eastAsia="仿宋" w:cs="仿宋"/>
          <w:b/>
          <w:spacing w:val="6"/>
          <w:sz w:val="32"/>
          <w:szCs w:val="32"/>
        </w:rPr>
      </w:pPr>
    </w:p>
    <w:p w14:paraId="2BB440F5">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61902773">
      <w:pPr>
        <w:spacing w:line="360" w:lineRule="auto"/>
        <w:rPr>
          <w:rFonts w:hint="eastAsia" w:ascii="仿宋" w:hAnsi="仿宋" w:eastAsia="仿宋" w:cs="仿宋"/>
          <w:sz w:val="24"/>
          <w:u w:val="single"/>
        </w:rPr>
      </w:pPr>
    </w:p>
    <w:p w14:paraId="2EACC9CE">
      <w:pPr>
        <w:spacing w:line="360" w:lineRule="auto"/>
        <w:rPr>
          <w:rFonts w:hint="eastAsia" w:ascii="仿宋" w:hAnsi="仿宋" w:eastAsia="仿宋" w:cs="仿宋"/>
          <w:sz w:val="24"/>
        </w:rPr>
      </w:pPr>
      <w:r>
        <w:rPr>
          <w:rFonts w:hint="eastAsia" w:ascii="仿宋" w:hAnsi="仿宋" w:eastAsia="仿宋" w:cs="仿宋"/>
          <w:sz w:val="24"/>
          <w:u w:val="single"/>
          <w:lang w:eastAsia="zh-CN"/>
        </w:rPr>
        <w:t>浙江省戒毒管理局</w:t>
      </w:r>
      <w:r>
        <w:rPr>
          <w:rFonts w:hint="eastAsia" w:ascii="仿宋" w:hAnsi="仿宋" w:eastAsia="仿宋" w:cs="仿宋"/>
          <w:sz w:val="24"/>
          <w:u w:val="single"/>
        </w:rPr>
        <w:t>、</w:t>
      </w:r>
      <w:r>
        <w:rPr>
          <w:rFonts w:hint="eastAsia" w:ascii="仿宋" w:hAnsi="仿宋" w:eastAsia="仿宋" w:cs="仿宋"/>
          <w:sz w:val="24"/>
          <w:u w:val="single"/>
          <w:lang w:eastAsia="zh-CN"/>
        </w:rPr>
        <w:t>浙江华耀建设咨询有限公司</w:t>
      </w:r>
      <w:r>
        <w:rPr>
          <w:rFonts w:hint="eastAsia" w:ascii="仿宋" w:hAnsi="仿宋" w:eastAsia="仿宋" w:cs="仿宋"/>
          <w:sz w:val="24"/>
          <w:u w:val="single"/>
        </w:rPr>
        <w:t>：</w:t>
      </w:r>
    </w:p>
    <w:p w14:paraId="009D70C3">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sz w:val="24"/>
          <w:u w:val="single"/>
          <w:lang w:eastAsia="zh-CN"/>
        </w:rPr>
        <w:t>2024年“浙江戒毒”微信公众号托管及网络宣传专栏服务项目（重新招标）</w:t>
      </w:r>
      <w:r>
        <w:rPr>
          <w:rFonts w:hint="eastAsia" w:ascii="仿宋" w:hAnsi="仿宋" w:eastAsia="仿宋" w:cs="仿宋"/>
          <w:sz w:val="24"/>
        </w:rPr>
        <w:t>【招标编号：</w:t>
      </w:r>
      <w:r>
        <w:rPr>
          <w:rFonts w:hint="eastAsia" w:ascii="仿宋" w:hAnsi="仿宋" w:eastAsia="仿宋" w:cs="仿宋"/>
          <w:sz w:val="24"/>
          <w:u w:val="single"/>
          <w:lang w:eastAsia="zh-CN"/>
        </w:rPr>
        <w:t>ZJHY-SJDJ-202401-1</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2D957BDB">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3B72FC37">
      <w:pPr>
        <w:spacing w:line="360" w:lineRule="auto"/>
        <w:ind w:firstLine="494"/>
        <w:rPr>
          <w:rFonts w:hint="eastAsia" w:ascii="仿宋" w:hAnsi="仿宋" w:eastAsia="仿宋" w:cs="仿宋"/>
          <w:sz w:val="24"/>
        </w:rPr>
      </w:pPr>
    </w:p>
    <w:p w14:paraId="636D0C88">
      <w:pPr>
        <w:spacing w:line="360" w:lineRule="auto"/>
        <w:ind w:firstLine="494"/>
        <w:rPr>
          <w:rFonts w:hint="eastAsia" w:ascii="仿宋" w:hAnsi="仿宋" w:eastAsia="仿宋" w:cs="仿宋"/>
          <w:sz w:val="24"/>
        </w:rPr>
      </w:pPr>
    </w:p>
    <w:p w14:paraId="6DBEFC11">
      <w:pPr>
        <w:spacing w:line="360" w:lineRule="auto"/>
        <w:ind w:firstLine="494"/>
        <w:rPr>
          <w:rFonts w:hint="eastAsia" w:ascii="仿宋" w:hAnsi="仿宋" w:eastAsia="仿宋" w:cs="仿宋"/>
          <w:sz w:val="24"/>
        </w:rPr>
      </w:pPr>
    </w:p>
    <w:p w14:paraId="5CF64CCF">
      <w:pPr>
        <w:spacing w:line="360" w:lineRule="auto"/>
        <w:ind w:firstLine="494"/>
        <w:rPr>
          <w:rFonts w:hint="eastAsia" w:ascii="仿宋" w:hAnsi="仿宋" w:eastAsia="仿宋" w:cs="仿宋"/>
          <w:sz w:val="24"/>
        </w:rPr>
      </w:pPr>
    </w:p>
    <w:p w14:paraId="02235B02">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14:paraId="286874CD">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5BA90F19">
      <w:pPr>
        <w:rPr>
          <w:rFonts w:hint="eastAsia" w:ascii="仿宋" w:hAnsi="仿宋" w:eastAsia="仿宋" w:cs="仿宋"/>
          <w:sz w:val="24"/>
        </w:rPr>
      </w:pPr>
      <w:r>
        <w:rPr>
          <w:rFonts w:hint="eastAsia" w:ascii="仿宋" w:hAnsi="仿宋" w:eastAsia="仿宋" w:cs="仿宋"/>
          <w:b/>
          <w:bCs/>
          <w:sz w:val="24"/>
        </w:rPr>
        <w:t>附：</w:t>
      </w:r>
    </w:p>
    <w:p w14:paraId="5D1CD587">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54E2164D">
      <w:pPr>
        <w:autoSpaceDE w:val="0"/>
        <w:autoSpaceDN w:val="0"/>
        <w:jc w:val="center"/>
        <w:rPr>
          <w:rFonts w:hint="eastAsia" w:ascii="仿宋" w:hAnsi="仿宋" w:eastAsia="仿宋" w:cs="仿宋"/>
          <w:b/>
          <w:spacing w:val="6"/>
          <w:sz w:val="32"/>
          <w:szCs w:val="32"/>
        </w:rPr>
      </w:pPr>
    </w:p>
    <w:p w14:paraId="17F56115">
      <w:pPr>
        <w:autoSpaceDE w:val="0"/>
        <w:autoSpaceDN w:val="0"/>
        <w:jc w:val="center"/>
        <w:rPr>
          <w:rFonts w:hint="eastAsia" w:ascii="仿宋" w:hAnsi="仿宋" w:eastAsia="仿宋" w:cs="仿宋"/>
          <w:b/>
          <w:spacing w:val="6"/>
          <w:sz w:val="32"/>
          <w:szCs w:val="32"/>
        </w:rPr>
      </w:pPr>
    </w:p>
    <w:p w14:paraId="284519D6">
      <w:pPr>
        <w:autoSpaceDE w:val="0"/>
        <w:autoSpaceDN w:val="0"/>
        <w:jc w:val="center"/>
        <w:rPr>
          <w:rFonts w:hint="eastAsia" w:ascii="仿宋" w:hAnsi="仿宋" w:eastAsia="仿宋" w:cs="仿宋"/>
          <w:b/>
          <w:spacing w:val="6"/>
          <w:sz w:val="32"/>
          <w:szCs w:val="32"/>
        </w:rPr>
      </w:pPr>
    </w:p>
    <w:p w14:paraId="7192096A">
      <w:pPr>
        <w:autoSpaceDE w:val="0"/>
        <w:autoSpaceDN w:val="0"/>
        <w:jc w:val="center"/>
        <w:rPr>
          <w:rFonts w:hint="eastAsia" w:ascii="仿宋" w:hAnsi="仿宋" w:eastAsia="仿宋" w:cs="仿宋"/>
          <w:b/>
          <w:spacing w:val="6"/>
          <w:sz w:val="32"/>
          <w:szCs w:val="32"/>
        </w:rPr>
      </w:pPr>
    </w:p>
    <w:p w14:paraId="232A3AED">
      <w:pPr>
        <w:autoSpaceDE w:val="0"/>
        <w:autoSpaceDN w:val="0"/>
        <w:jc w:val="center"/>
        <w:rPr>
          <w:rFonts w:hint="eastAsia" w:ascii="仿宋" w:hAnsi="仿宋" w:eastAsia="仿宋" w:cs="仿宋"/>
          <w:b/>
          <w:spacing w:val="6"/>
          <w:sz w:val="32"/>
          <w:szCs w:val="32"/>
        </w:rPr>
      </w:pPr>
    </w:p>
    <w:p w14:paraId="7AE1D3AE">
      <w:pPr>
        <w:autoSpaceDE w:val="0"/>
        <w:autoSpaceDN w:val="0"/>
        <w:jc w:val="center"/>
        <w:rPr>
          <w:rFonts w:hint="eastAsia" w:ascii="仿宋" w:hAnsi="仿宋" w:eastAsia="仿宋" w:cs="仿宋"/>
          <w:b/>
          <w:spacing w:val="6"/>
          <w:sz w:val="32"/>
          <w:szCs w:val="32"/>
        </w:rPr>
      </w:pPr>
    </w:p>
    <w:p w14:paraId="03AFA349">
      <w:pPr>
        <w:autoSpaceDE w:val="0"/>
        <w:autoSpaceDN w:val="0"/>
        <w:jc w:val="center"/>
        <w:rPr>
          <w:rFonts w:hint="eastAsia" w:ascii="仿宋" w:hAnsi="仿宋" w:eastAsia="仿宋" w:cs="仿宋"/>
          <w:b/>
          <w:spacing w:val="6"/>
          <w:sz w:val="32"/>
          <w:szCs w:val="32"/>
        </w:rPr>
      </w:pPr>
    </w:p>
    <w:p w14:paraId="75936BFA">
      <w:pPr>
        <w:autoSpaceDE w:val="0"/>
        <w:autoSpaceDN w:val="0"/>
        <w:jc w:val="center"/>
        <w:rPr>
          <w:rFonts w:hint="eastAsia" w:ascii="仿宋" w:hAnsi="仿宋" w:eastAsia="仿宋" w:cs="仿宋"/>
          <w:b/>
          <w:spacing w:val="6"/>
          <w:sz w:val="32"/>
          <w:szCs w:val="32"/>
        </w:rPr>
      </w:pPr>
    </w:p>
    <w:p w14:paraId="5649301C">
      <w:pPr>
        <w:autoSpaceDE w:val="0"/>
        <w:autoSpaceDN w:val="0"/>
        <w:jc w:val="center"/>
        <w:rPr>
          <w:rFonts w:hint="eastAsia" w:ascii="仿宋" w:hAnsi="仿宋" w:eastAsia="仿宋" w:cs="仿宋"/>
          <w:b/>
          <w:spacing w:val="6"/>
          <w:sz w:val="32"/>
          <w:szCs w:val="32"/>
        </w:rPr>
      </w:pPr>
    </w:p>
    <w:p w14:paraId="1CFD25F0">
      <w:pPr>
        <w:autoSpaceDE w:val="0"/>
        <w:autoSpaceDN w:val="0"/>
        <w:jc w:val="center"/>
        <w:rPr>
          <w:rFonts w:hint="eastAsia" w:ascii="仿宋" w:hAnsi="仿宋" w:eastAsia="仿宋" w:cs="仿宋"/>
          <w:b/>
          <w:spacing w:val="6"/>
          <w:sz w:val="32"/>
          <w:szCs w:val="32"/>
        </w:rPr>
      </w:pPr>
    </w:p>
    <w:p w14:paraId="4A1BA439">
      <w:pPr>
        <w:autoSpaceDE w:val="0"/>
        <w:autoSpaceDN w:val="0"/>
        <w:jc w:val="center"/>
        <w:rPr>
          <w:rFonts w:hint="eastAsia" w:ascii="仿宋" w:hAnsi="仿宋" w:eastAsia="仿宋" w:cs="仿宋"/>
          <w:b/>
          <w:spacing w:val="6"/>
          <w:sz w:val="32"/>
          <w:szCs w:val="32"/>
        </w:rPr>
      </w:pPr>
    </w:p>
    <w:p w14:paraId="5E50462C">
      <w:pPr>
        <w:autoSpaceDE w:val="0"/>
        <w:autoSpaceDN w:val="0"/>
        <w:jc w:val="center"/>
        <w:rPr>
          <w:rFonts w:hint="eastAsia" w:ascii="仿宋" w:hAnsi="仿宋" w:eastAsia="仿宋" w:cs="仿宋"/>
          <w:b/>
          <w:spacing w:val="6"/>
          <w:sz w:val="32"/>
          <w:szCs w:val="32"/>
        </w:rPr>
      </w:pPr>
    </w:p>
    <w:p w14:paraId="2D8D0E4E">
      <w:pPr>
        <w:autoSpaceDE w:val="0"/>
        <w:autoSpaceDN w:val="0"/>
        <w:jc w:val="center"/>
        <w:rPr>
          <w:rFonts w:hint="eastAsia" w:ascii="仿宋" w:hAnsi="仿宋" w:eastAsia="仿宋" w:cs="仿宋"/>
          <w:b/>
          <w:spacing w:val="6"/>
          <w:sz w:val="32"/>
          <w:szCs w:val="32"/>
        </w:rPr>
      </w:pPr>
    </w:p>
    <w:p w14:paraId="66105B79">
      <w:pPr>
        <w:autoSpaceDE w:val="0"/>
        <w:autoSpaceDN w:val="0"/>
        <w:jc w:val="center"/>
        <w:rPr>
          <w:rFonts w:hint="eastAsia" w:ascii="仿宋" w:hAnsi="仿宋" w:eastAsia="仿宋" w:cs="仿宋"/>
          <w:b/>
          <w:spacing w:val="6"/>
          <w:sz w:val="32"/>
          <w:szCs w:val="32"/>
        </w:rPr>
      </w:pPr>
    </w:p>
    <w:p w14:paraId="54EC3CBB">
      <w:pPr>
        <w:autoSpaceDE w:val="0"/>
        <w:autoSpaceDN w:val="0"/>
        <w:jc w:val="center"/>
        <w:rPr>
          <w:rFonts w:hint="eastAsia" w:ascii="仿宋" w:hAnsi="仿宋" w:eastAsia="仿宋" w:cs="仿宋"/>
          <w:b/>
          <w:spacing w:val="6"/>
          <w:sz w:val="32"/>
          <w:szCs w:val="32"/>
        </w:rPr>
      </w:pPr>
    </w:p>
    <w:p w14:paraId="09A8B004">
      <w:pPr>
        <w:autoSpaceDE w:val="0"/>
        <w:autoSpaceDN w:val="0"/>
        <w:jc w:val="center"/>
        <w:rPr>
          <w:rFonts w:hint="eastAsia" w:ascii="仿宋" w:hAnsi="仿宋" w:eastAsia="仿宋" w:cs="仿宋"/>
          <w:b/>
          <w:spacing w:val="6"/>
          <w:sz w:val="32"/>
          <w:szCs w:val="32"/>
        </w:rPr>
      </w:pPr>
    </w:p>
    <w:p w14:paraId="776B7354">
      <w:pPr>
        <w:autoSpaceDE w:val="0"/>
        <w:autoSpaceDN w:val="0"/>
        <w:jc w:val="center"/>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14:paraId="43C3CBFA">
      <w:pPr>
        <w:autoSpaceDE w:val="0"/>
        <w:autoSpaceDN w:val="0"/>
        <w:jc w:val="center"/>
        <w:rPr>
          <w:rFonts w:hint="eastAsia" w:ascii="仿宋" w:hAnsi="仿宋" w:eastAsia="仿宋" w:cs="仿宋"/>
          <w:b/>
          <w:kern w:val="0"/>
          <w:sz w:val="32"/>
          <w:szCs w:val="32"/>
          <w:lang w:val="zh-CN"/>
        </w:rPr>
      </w:pPr>
    </w:p>
    <w:p w14:paraId="7A25E34F">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3EC9CBC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lang w:eastAsia="zh-CN"/>
        </w:rPr>
        <w:t>2024年“浙江戒毒”微信公众号托管及网络宣传专栏服务项目（重新招标）</w:t>
      </w:r>
      <w:r>
        <w:rPr>
          <w:rFonts w:hint="eastAsia" w:ascii="仿宋" w:hAnsi="仿宋" w:eastAsia="仿宋" w:cs="仿宋"/>
          <w:sz w:val="24"/>
        </w:rPr>
        <w:t>【招标编号：</w:t>
      </w:r>
      <w:r>
        <w:rPr>
          <w:rFonts w:hint="eastAsia" w:ascii="仿宋" w:hAnsi="仿宋" w:eastAsia="仿宋" w:cs="仿宋"/>
          <w:sz w:val="24"/>
          <w:lang w:eastAsia="zh-CN"/>
        </w:rPr>
        <w:t>ZJHY-SJDJ-202401-1</w:t>
      </w:r>
      <w:r>
        <w:rPr>
          <w:rFonts w:hint="eastAsia" w:ascii="仿宋" w:hAnsi="仿宋" w:eastAsia="仿宋" w:cs="仿宋"/>
          <w:sz w:val="24"/>
        </w:rPr>
        <w:t>】</w:t>
      </w:r>
      <w:r>
        <w:rPr>
          <w:rFonts w:hint="eastAsia" w:ascii="仿宋" w:hAnsi="仿宋" w:eastAsia="仿宋" w:cs="仿宋"/>
          <w:kern w:val="0"/>
          <w:sz w:val="24"/>
          <w:lang w:val="zh-CN"/>
        </w:rPr>
        <w:t xml:space="preserve">投标。 </w:t>
      </w:r>
    </w:p>
    <w:p w14:paraId="4EEE770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2969981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0967554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5C3EA85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2F9E8C5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2473140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14:paraId="0F63718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03D482A4">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453" w:name="_Hlk101131882"/>
      <w:r>
        <w:rPr>
          <w:rFonts w:hint="eastAsia" w:ascii="仿宋" w:hAnsi="仿宋" w:eastAsia="仿宋" w:cs="仿宋"/>
          <w:kern w:val="0"/>
          <w:sz w:val="24"/>
          <w:u w:val="single"/>
        </w:rPr>
        <w:t>联合体成员X,……</w:t>
      </w:r>
      <w:bookmarkEnd w:id="453"/>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454" w:name="_Hlk101133598"/>
      <w:r>
        <w:rPr>
          <w:rFonts w:hint="eastAsia" w:ascii="仿宋" w:hAnsi="仿宋" w:eastAsia="仿宋" w:cs="仿宋"/>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454"/>
      <w:r>
        <w:rPr>
          <w:rFonts w:hint="eastAsia" w:ascii="仿宋" w:hAnsi="仿宋" w:eastAsia="仿宋" w:cs="仿宋"/>
          <w:b/>
          <w:kern w:val="0"/>
          <w:sz w:val="24"/>
          <w:lang w:val="zh-CN"/>
        </w:rPr>
        <w:t>）</w:t>
      </w:r>
    </w:p>
    <w:p w14:paraId="2A20FAA0">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455"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455"/>
    </w:p>
    <w:p w14:paraId="691357D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699EBEA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19A13FB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D73EA9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7761395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7ECC5EB8">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20FF5AE">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C8582F5">
      <w:pPr>
        <w:snapToGrid w:val="0"/>
        <w:spacing w:line="360" w:lineRule="auto"/>
        <w:ind w:right="960"/>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1206E8DD">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39AAD10C">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12310379">
      <w:pPr>
        <w:autoSpaceDE w:val="0"/>
        <w:autoSpaceDN w:val="0"/>
        <w:jc w:val="center"/>
        <w:rPr>
          <w:rFonts w:hint="eastAsia" w:ascii="仿宋" w:hAnsi="仿宋" w:eastAsia="仿宋" w:cs="仿宋"/>
          <w:b/>
          <w:spacing w:val="6"/>
          <w:sz w:val="32"/>
          <w:szCs w:val="32"/>
        </w:rPr>
      </w:pPr>
    </w:p>
    <w:p w14:paraId="41803C85">
      <w:pPr>
        <w:autoSpaceDE w:val="0"/>
        <w:autoSpaceDN w:val="0"/>
        <w:jc w:val="center"/>
        <w:rPr>
          <w:rFonts w:hint="eastAsia" w:ascii="仿宋" w:hAnsi="仿宋" w:eastAsia="仿宋" w:cs="仿宋"/>
          <w:b/>
          <w:spacing w:val="6"/>
          <w:sz w:val="32"/>
          <w:szCs w:val="32"/>
        </w:rPr>
      </w:pPr>
    </w:p>
    <w:p w14:paraId="4B0CACCA">
      <w:pPr>
        <w:autoSpaceDE w:val="0"/>
        <w:autoSpaceDN w:val="0"/>
        <w:jc w:val="center"/>
        <w:rPr>
          <w:rFonts w:hint="eastAsia" w:ascii="仿宋" w:hAnsi="仿宋" w:eastAsia="仿宋" w:cs="仿宋"/>
          <w:b/>
          <w:spacing w:val="6"/>
          <w:sz w:val="32"/>
          <w:szCs w:val="32"/>
        </w:rPr>
      </w:pPr>
    </w:p>
    <w:p w14:paraId="3944E2CB">
      <w:pPr>
        <w:autoSpaceDE w:val="0"/>
        <w:autoSpaceDN w:val="0"/>
        <w:jc w:val="center"/>
        <w:rPr>
          <w:rFonts w:hint="eastAsia" w:ascii="仿宋" w:hAnsi="仿宋" w:eastAsia="仿宋" w:cs="仿宋"/>
          <w:b/>
          <w:spacing w:val="6"/>
          <w:sz w:val="32"/>
          <w:szCs w:val="32"/>
        </w:rPr>
      </w:pPr>
    </w:p>
    <w:p w14:paraId="244850C4">
      <w:pPr>
        <w:autoSpaceDE w:val="0"/>
        <w:autoSpaceDN w:val="0"/>
        <w:jc w:val="center"/>
        <w:rPr>
          <w:rFonts w:hint="eastAsia" w:ascii="仿宋" w:hAnsi="仿宋" w:eastAsia="仿宋" w:cs="仿宋"/>
          <w:b/>
          <w:spacing w:val="6"/>
          <w:sz w:val="32"/>
          <w:szCs w:val="32"/>
        </w:rPr>
      </w:pPr>
    </w:p>
    <w:p w14:paraId="6FBCF3A9">
      <w:pPr>
        <w:autoSpaceDE w:val="0"/>
        <w:autoSpaceDN w:val="0"/>
        <w:jc w:val="center"/>
        <w:rPr>
          <w:rFonts w:hint="eastAsia" w:ascii="仿宋" w:hAnsi="仿宋" w:eastAsia="仿宋" w:cs="仿宋"/>
          <w:b/>
          <w:spacing w:val="6"/>
          <w:sz w:val="32"/>
          <w:szCs w:val="32"/>
        </w:rPr>
      </w:pPr>
    </w:p>
    <w:p w14:paraId="34383056">
      <w:pPr>
        <w:autoSpaceDE w:val="0"/>
        <w:autoSpaceDN w:val="0"/>
        <w:jc w:val="center"/>
        <w:rPr>
          <w:rFonts w:hint="eastAsia" w:ascii="仿宋" w:hAnsi="仿宋" w:eastAsia="仿宋" w:cs="仿宋"/>
          <w:b/>
          <w:spacing w:val="6"/>
          <w:sz w:val="32"/>
          <w:szCs w:val="32"/>
        </w:rPr>
      </w:pPr>
    </w:p>
    <w:p w14:paraId="0C726D0A">
      <w:pPr>
        <w:autoSpaceDE w:val="0"/>
        <w:autoSpaceDN w:val="0"/>
        <w:jc w:val="center"/>
        <w:rPr>
          <w:rFonts w:hint="eastAsia" w:ascii="仿宋" w:hAnsi="仿宋" w:eastAsia="仿宋" w:cs="仿宋"/>
          <w:b/>
          <w:spacing w:val="6"/>
          <w:sz w:val="32"/>
          <w:szCs w:val="32"/>
        </w:rPr>
      </w:pPr>
    </w:p>
    <w:p w14:paraId="066D9189">
      <w:pPr>
        <w:autoSpaceDE w:val="0"/>
        <w:autoSpaceDN w:val="0"/>
        <w:jc w:val="center"/>
        <w:rPr>
          <w:rFonts w:hint="eastAsia" w:ascii="仿宋" w:hAnsi="仿宋" w:eastAsia="仿宋" w:cs="仿宋"/>
          <w:b/>
          <w:spacing w:val="6"/>
          <w:sz w:val="32"/>
          <w:szCs w:val="32"/>
        </w:rPr>
      </w:pPr>
    </w:p>
    <w:p w14:paraId="3AE8905A">
      <w:pPr>
        <w:autoSpaceDE w:val="0"/>
        <w:autoSpaceDN w:val="0"/>
        <w:jc w:val="center"/>
        <w:rPr>
          <w:rFonts w:hint="eastAsia" w:ascii="仿宋" w:hAnsi="仿宋" w:eastAsia="仿宋" w:cs="仿宋"/>
          <w:b/>
          <w:spacing w:val="6"/>
          <w:sz w:val="32"/>
          <w:szCs w:val="32"/>
        </w:rPr>
      </w:pPr>
    </w:p>
    <w:p w14:paraId="2EFFB897">
      <w:pPr>
        <w:autoSpaceDE w:val="0"/>
        <w:autoSpaceDN w:val="0"/>
        <w:jc w:val="center"/>
        <w:rPr>
          <w:rFonts w:hint="eastAsia" w:ascii="仿宋" w:hAnsi="仿宋" w:eastAsia="仿宋" w:cs="仿宋"/>
          <w:b/>
          <w:spacing w:val="6"/>
          <w:sz w:val="32"/>
          <w:szCs w:val="32"/>
        </w:rPr>
      </w:pPr>
    </w:p>
    <w:p w14:paraId="21830689">
      <w:pPr>
        <w:autoSpaceDE w:val="0"/>
        <w:autoSpaceDN w:val="0"/>
        <w:jc w:val="center"/>
        <w:rPr>
          <w:rFonts w:hint="eastAsia" w:ascii="仿宋" w:hAnsi="仿宋" w:eastAsia="仿宋" w:cs="仿宋"/>
          <w:b/>
          <w:spacing w:val="6"/>
          <w:sz w:val="32"/>
          <w:szCs w:val="32"/>
        </w:rPr>
      </w:pPr>
    </w:p>
    <w:p w14:paraId="27FDC671">
      <w:pPr>
        <w:autoSpaceDE w:val="0"/>
        <w:autoSpaceDN w:val="0"/>
        <w:jc w:val="center"/>
        <w:rPr>
          <w:rFonts w:hint="eastAsia" w:ascii="仿宋" w:hAnsi="仿宋" w:eastAsia="仿宋" w:cs="仿宋"/>
          <w:b/>
          <w:spacing w:val="6"/>
          <w:sz w:val="32"/>
          <w:szCs w:val="32"/>
        </w:rPr>
      </w:pPr>
    </w:p>
    <w:p w14:paraId="645B7254">
      <w:pPr>
        <w:autoSpaceDE w:val="0"/>
        <w:autoSpaceDN w:val="0"/>
        <w:jc w:val="center"/>
        <w:rPr>
          <w:rFonts w:hint="eastAsia" w:ascii="仿宋" w:hAnsi="仿宋" w:eastAsia="仿宋" w:cs="仿宋"/>
          <w:b/>
          <w:spacing w:val="6"/>
          <w:sz w:val="32"/>
          <w:szCs w:val="32"/>
        </w:rPr>
      </w:pPr>
    </w:p>
    <w:p w14:paraId="42AD48FF">
      <w:pPr>
        <w:autoSpaceDE w:val="0"/>
        <w:autoSpaceDN w:val="0"/>
        <w:jc w:val="center"/>
        <w:rPr>
          <w:rFonts w:hint="eastAsia" w:ascii="仿宋" w:hAnsi="仿宋" w:eastAsia="仿宋" w:cs="仿宋"/>
          <w:b/>
          <w:spacing w:val="6"/>
          <w:sz w:val="32"/>
          <w:szCs w:val="32"/>
        </w:rPr>
      </w:pPr>
    </w:p>
    <w:p w14:paraId="3954466F">
      <w:pPr>
        <w:autoSpaceDE w:val="0"/>
        <w:autoSpaceDN w:val="0"/>
        <w:jc w:val="center"/>
        <w:rPr>
          <w:rFonts w:hint="eastAsia" w:ascii="仿宋" w:hAnsi="仿宋" w:eastAsia="仿宋" w:cs="仿宋"/>
          <w:b/>
          <w:spacing w:val="6"/>
          <w:sz w:val="32"/>
          <w:szCs w:val="32"/>
        </w:rPr>
      </w:pPr>
    </w:p>
    <w:p w14:paraId="03A4D46E">
      <w:pPr>
        <w:autoSpaceDE w:val="0"/>
        <w:autoSpaceDN w:val="0"/>
        <w:jc w:val="center"/>
        <w:rPr>
          <w:rFonts w:hint="eastAsia" w:ascii="仿宋" w:hAnsi="仿宋" w:eastAsia="仿宋" w:cs="仿宋"/>
          <w:b/>
          <w:spacing w:val="6"/>
          <w:sz w:val="32"/>
          <w:szCs w:val="32"/>
        </w:rPr>
      </w:pPr>
    </w:p>
    <w:p w14:paraId="03FD82B8">
      <w:pPr>
        <w:autoSpaceDE w:val="0"/>
        <w:autoSpaceDN w:val="0"/>
        <w:jc w:val="center"/>
        <w:rPr>
          <w:rFonts w:hint="eastAsia" w:ascii="仿宋" w:hAnsi="仿宋" w:eastAsia="仿宋" w:cs="仿宋"/>
          <w:b/>
          <w:spacing w:val="6"/>
          <w:sz w:val="32"/>
          <w:szCs w:val="32"/>
        </w:rPr>
      </w:pPr>
    </w:p>
    <w:p w14:paraId="6A6E19DB">
      <w:pPr>
        <w:autoSpaceDE w:val="0"/>
        <w:autoSpaceDN w:val="0"/>
        <w:jc w:val="center"/>
        <w:rPr>
          <w:rFonts w:hint="eastAsia" w:ascii="仿宋" w:hAnsi="仿宋" w:eastAsia="仿宋" w:cs="仿宋"/>
          <w:b/>
          <w:spacing w:val="6"/>
          <w:sz w:val="32"/>
          <w:szCs w:val="32"/>
        </w:rPr>
      </w:pPr>
    </w:p>
    <w:p w14:paraId="0A5511E3">
      <w:pPr>
        <w:autoSpaceDE w:val="0"/>
        <w:autoSpaceDN w:val="0"/>
        <w:jc w:val="center"/>
        <w:rPr>
          <w:rFonts w:hint="eastAsia" w:ascii="仿宋" w:hAnsi="仿宋" w:eastAsia="仿宋" w:cs="仿宋"/>
          <w:b/>
          <w:spacing w:val="6"/>
          <w:sz w:val="32"/>
          <w:szCs w:val="32"/>
        </w:rPr>
      </w:pPr>
    </w:p>
    <w:p w14:paraId="33C09207">
      <w:pPr>
        <w:autoSpaceDE w:val="0"/>
        <w:autoSpaceDN w:val="0"/>
        <w:jc w:val="center"/>
        <w:rPr>
          <w:rFonts w:hint="eastAsia" w:ascii="仿宋" w:hAnsi="仿宋" w:eastAsia="仿宋" w:cs="仿宋"/>
          <w:b/>
          <w:spacing w:val="6"/>
          <w:sz w:val="32"/>
          <w:szCs w:val="32"/>
        </w:rPr>
      </w:pPr>
    </w:p>
    <w:p w14:paraId="6FA6D19B">
      <w:pPr>
        <w:autoSpaceDE w:val="0"/>
        <w:autoSpaceDN w:val="0"/>
        <w:jc w:val="center"/>
        <w:rPr>
          <w:rFonts w:hint="eastAsia" w:ascii="仿宋" w:hAnsi="仿宋" w:eastAsia="仿宋" w:cs="仿宋"/>
          <w:b/>
          <w:spacing w:val="6"/>
          <w:sz w:val="32"/>
          <w:szCs w:val="32"/>
        </w:rPr>
      </w:pPr>
    </w:p>
    <w:p w14:paraId="74D7B8A6">
      <w:pPr>
        <w:autoSpaceDE w:val="0"/>
        <w:autoSpaceDN w:val="0"/>
        <w:jc w:val="center"/>
        <w:rPr>
          <w:rFonts w:hint="eastAsia" w:ascii="仿宋" w:hAnsi="仿宋" w:eastAsia="仿宋" w:cs="仿宋"/>
          <w:b/>
          <w:spacing w:val="6"/>
          <w:sz w:val="32"/>
          <w:szCs w:val="32"/>
        </w:rPr>
      </w:pPr>
    </w:p>
    <w:p w14:paraId="220E077E">
      <w:pPr>
        <w:snapToGrid w:val="0"/>
        <w:spacing w:line="360" w:lineRule="auto"/>
        <w:ind w:firstLine="3666" w:firstLineChars="1100"/>
        <w:rPr>
          <w:rFonts w:hint="eastAsia" w:ascii="仿宋" w:hAnsi="仿宋" w:eastAsia="仿宋" w:cs="仿宋"/>
          <w:b/>
          <w:spacing w:val="6"/>
          <w:sz w:val="32"/>
          <w:szCs w:val="32"/>
        </w:rPr>
      </w:pPr>
    </w:p>
    <w:p w14:paraId="75129418">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59D453B3">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14:paraId="30FEFF95">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7CE2CC8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lang w:eastAsia="zh-CN"/>
        </w:rPr>
        <w:t>2024年“浙江戒毒”微信公众号托管及网络宣传专栏服务项目（重新招标）</w:t>
      </w:r>
      <w:r>
        <w:rPr>
          <w:rFonts w:hint="eastAsia" w:ascii="仿宋" w:hAnsi="仿宋" w:eastAsia="仿宋" w:cs="仿宋"/>
          <w:sz w:val="24"/>
        </w:rPr>
        <w:t>【招标编号：</w:t>
      </w:r>
      <w:r>
        <w:rPr>
          <w:rFonts w:hint="eastAsia" w:ascii="仿宋" w:hAnsi="仿宋" w:eastAsia="仿宋" w:cs="仿宋"/>
          <w:sz w:val="24"/>
          <w:lang w:eastAsia="zh-CN"/>
        </w:rPr>
        <w:t>ZJHY-SJDJ-202401-1</w:t>
      </w:r>
      <w:r>
        <w:rPr>
          <w:rFonts w:hint="eastAsia" w:ascii="仿宋" w:hAnsi="仿宋" w:eastAsia="仿宋" w:cs="仿宋"/>
          <w:sz w:val="24"/>
        </w:rPr>
        <w:t>】</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3C31657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5882DAE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4D99A328">
      <w:pPr>
        <w:pStyle w:val="3"/>
        <w:ind w:left="664" w:leftChars="316" w:firstLine="229" w:firstLineChars="95"/>
        <w:rPr>
          <w:rFonts w:hint="eastAsia" w:ascii="仿宋" w:hAnsi="仿宋" w:eastAsia="仿宋" w:cs="仿宋"/>
          <w:kern w:val="0"/>
          <w:sz w:val="24"/>
          <w:szCs w:val="24"/>
        </w:rPr>
      </w:pPr>
      <w:r>
        <w:rPr>
          <w:rFonts w:hint="eastAsia" w:ascii="仿宋" w:hAnsi="仿宋" w:eastAsia="仿宋" w:cs="仿宋"/>
          <w:kern w:val="0"/>
          <w:sz w:val="24"/>
          <w:szCs w:val="24"/>
        </w:rPr>
        <w:t>……</w:t>
      </w:r>
    </w:p>
    <w:p w14:paraId="7170F173">
      <w:pPr>
        <w:rPr>
          <w:rFonts w:hint="eastAsia" w:ascii="仿宋" w:hAnsi="仿宋" w:eastAsia="仿宋" w:cs="仿宋"/>
          <w:kern w:val="0"/>
          <w:sz w:val="24"/>
          <w:lang w:val="zh-CN"/>
        </w:rPr>
      </w:pPr>
      <w:r>
        <w:rPr>
          <w:rFonts w:hint="eastAsia" w:ascii="仿宋" w:hAnsi="仿宋" w:eastAsia="仿宋" w:cs="仿宋"/>
          <w:lang w:val="zh-CN"/>
        </w:rPr>
        <w:t xml:space="preserve"> </w:t>
      </w:r>
      <w:r>
        <w:rPr>
          <w:rFonts w:hint="eastAsia" w:ascii="仿宋" w:hAnsi="仿宋" w:eastAsia="仿宋" w:cs="仿宋"/>
          <w:kern w:val="0"/>
          <w:sz w:val="24"/>
          <w:lang w:val="zh-CN"/>
        </w:rPr>
        <w:t>二、分包供应商中小企业合同份额</w:t>
      </w:r>
    </w:p>
    <w:p w14:paraId="369E6270">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4F95DEC7">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3A7004E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5EB9FAAB">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4774326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020915B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0C479A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18687AF2">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4DAA756A">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1D9EABF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327BD53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73CFEA2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260334A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八、其他</w:t>
      </w:r>
    </w:p>
    <w:p w14:paraId="191BD59F">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14:paraId="1177922C">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3308D9FA">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46EAFC6B">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3F2D7E8">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3D85759D">
      <w:pPr>
        <w:autoSpaceDE w:val="0"/>
        <w:autoSpaceDN w:val="0"/>
        <w:jc w:val="center"/>
        <w:rPr>
          <w:rFonts w:hint="eastAsia" w:ascii="仿宋" w:hAnsi="仿宋" w:eastAsia="仿宋" w:cs="仿宋"/>
          <w:b/>
          <w:spacing w:val="6"/>
          <w:sz w:val="32"/>
          <w:szCs w:val="32"/>
        </w:rPr>
      </w:pPr>
    </w:p>
    <w:p w14:paraId="2AF4259E">
      <w:pPr>
        <w:autoSpaceDE w:val="0"/>
        <w:autoSpaceDN w:val="0"/>
        <w:jc w:val="center"/>
        <w:rPr>
          <w:rFonts w:hint="eastAsia" w:ascii="仿宋" w:hAnsi="仿宋" w:eastAsia="仿宋" w:cs="仿宋"/>
          <w:b/>
          <w:spacing w:val="6"/>
          <w:sz w:val="32"/>
          <w:szCs w:val="32"/>
        </w:rPr>
      </w:pPr>
    </w:p>
    <w:p w14:paraId="1E6D5CC2">
      <w:pPr>
        <w:autoSpaceDE w:val="0"/>
        <w:autoSpaceDN w:val="0"/>
        <w:jc w:val="center"/>
        <w:rPr>
          <w:rFonts w:hint="eastAsia" w:ascii="仿宋" w:hAnsi="仿宋" w:eastAsia="仿宋" w:cs="仿宋"/>
          <w:b/>
          <w:spacing w:val="6"/>
          <w:sz w:val="32"/>
          <w:szCs w:val="32"/>
        </w:rPr>
      </w:pPr>
    </w:p>
    <w:p w14:paraId="2AB36AA5">
      <w:pPr>
        <w:autoSpaceDE w:val="0"/>
        <w:autoSpaceDN w:val="0"/>
        <w:jc w:val="center"/>
        <w:rPr>
          <w:rFonts w:hint="eastAsia" w:ascii="仿宋" w:hAnsi="仿宋" w:eastAsia="仿宋" w:cs="仿宋"/>
          <w:b/>
          <w:spacing w:val="6"/>
          <w:sz w:val="32"/>
          <w:szCs w:val="32"/>
        </w:rPr>
      </w:pPr>
    </w:p>
    <w:p w14:paraId="5582CC5F">
      <w:pPr>
        <w:autoSpaceDE w:val="0"/>
        <w:autoSpaceDN w:val="0"/>
        <w:jc w:val="center"/>
        <w:rPr>
          <w:rFonts w:hint="eastAsia" w:ascii="仿宋" w:hAnsi="仿宋" w:eastAsia="仿宋" w:cs="仿宋"/>
          <w:b/>
          <w:spacing w:val="6"/>
          <w:sz w:val="32"/>
          <w:szCs w:val="32"/>
        </w:rPr>
      </w:pPr>
    </w:p>
    <w:p w14:paraId="4F1B642F">
      <w:pPr>
        <w:autoSpaceDE w:val="0"/>
        <w:autoSpaceDN w:val="0"/>
        <w:jc w:val="center"/>
        <w:rPr>
          <w:rFonts w:hint="eastAsia" w:ascii="仿宋" w:hAnsi="仿宋" w:eastAsia="仿宋" w:cs="仿宋"/>
          <w:b/>
          <w:spacing w:val="6"/>
          <w:sz w:val="32"/>
          <w:szCs w:val="32"/>
        </w:rPr>
      </w:pPr>
    </w:p>
    <w:p w14:paraId="479B55F5">
      <w:pPr>
        <w:autoSpaceDE w:val="0"/>
        <w:autoSpaceDN w:val="0"/>
        <w:jc w:val="center"/>
        <w:rPr>
          <w:rFonts w:hint="eastAsia" w:ascii="仿宋" w:hAnsi="仿宋" w:eastAsia="仿宋" w:cs="仿宋"/>
          <w:b/>
          <w:spacing w:val="6"/>
          <w:sz w:val="32"/>
          <w:szCs w:val="32"/>
        </w:rPr>
      </w:pPr>
    </w:p>
    <w:p w14:paraId="0E42A082">
      <w:pPr>
        <w:autoSpaceDE w:val="0"/>
        <w:autoSpaceDN w:val="0"/>
        <w:jc w:val="center"/>
        <w:rPr>
          <w:rFonts w:hint="eastAsia" w:ascii="仿宋" w:hAnsi="仿宋" w:eastAsia="仿宋" w:cs="仿宋"/>
          <w:b/>
          <w:spacing w:val="6"/>
          <w:sz w:val="32"/>
          <w:szCs w:val="32"/>
        </w:rPr>
      </w:pPr>
    </w:p>
    <w:p w14:paraId="48C8535F">
      <w:pPr>
        <w:autoSpaceDE w:val="0"/>
        <w:autoSpaceDN w:val="0"/>
        <w:jc w:val="center"/>
        <w:rPr>
          <w:rFonts w:hint="eastAsia" w:ascii="仿宋" w:hAnsi="仿宋" w:eastAsia="仿宋" w:cs="仿宋"/>
          <w:b/>
          <w:spacing w:val="6"/>
          <w:sz w:val="32"/>
          <w:szCs w:val="32"/>
        </w:rPr>
      </w:pPr>
    </w:p>
    <w:p w14:paraId="1AEFD315">
      <w:pPr>
        <w:autoSpaceDE w:val="0"/>
        <w:autoSpaceDN w:val="0"/>
        <w:jc w:val="center"/>
        <w:rPr>
          <w:rFonts w:hint="eastAsia" w:ascii="仿宋" w:hAnsi="仿宋" w:eastAsia="仿宋" w:cs="仿宋"/>
          <w:b/>
          <w:spacing w:val="6"/>
          <w:sz w:val="32"/>
          <w:szCs w:val="32"/>
        </w:rPr>
      </w:pPr>
    </w:p>
    <w:p w14:paraId="5EC32090">
      <w:pPr>
        <w:autoSpaceDE w:val="0"/>
        <w:autoSpaceDN w:val="0"/>
        <w:jc w:val="center"/>
        <w:rPr>
          <w:rFonts w:hint="eastAsia" w:ascii="仿宋" w:hAnsi="仿宋" w:eastAsia="仿宋" w:cs="仿宋"/>
          <w:b/>
          <w:spacing w:val="6"/>
          <w:sz w:val="32"/>
          <w:szCs w:val="32"/>
        </w:rPr>
      </w:pPr>
    </w:p>
    <w:p w14:paraId="6E2C9E40">
      <w:pPr>
        <w:autoSpaceDE w:val="0"/>
        <w:autoSpaceDN w:val="0"/>
        <w:jc w:val="center"/>
        <w:rPr>
          <w:rFonts w:hint="eastAsia" w:ascii="仿宋" w:hAnsi="仿宋" w:eastAsia="仿宋" w:cs="仿宋"/>
          <w:b/>
          <w:spacing w:val="6"/>
          <w:sz w:val="32"/>
          <w:szCs w:val="32"/>
        </w:rPr>
      </w:pPr>
    </w:p>
    <w:p w14:paraId="5B06EABE">
      <w:pPr>
        <w:autoSpaceDE w:val="0"/>
        <w:autoSpaceDN w:val="0"/>
        <w:jc w:val="center"/>
        <w:rPr>
          <w:rFonts w:hint="eastAsia" w:ascii="仿宋" w:hAnsi="仿宋" w:eastAsia="仿宋" w:cs="仿宋"/>
          <w:b/>
          <w:spacing w:val="6"/>
          <w:sz w:val="32"/>
          <w:szCs w:val="32"/>
        </w:rPr>
      </w:pPr>
    </w:p>
    <w:p w14:paraId="05198586">
      <w:pPr>
        <w:autoSpaceDE w:val="0"/>
        <w:autoSpaceDN w:val="0"/>
        <w:jc w:val="center"/>
        <w:rPr>
          <w:rFonts w:hint="eastAsia" w:ascii="仿宋" w:hAnsi="仿宋" w:eastAsia="仿宋" w:cs="仿宋"/>
          <w:b/>
          <w:spacing w:val="6"/>
          <w:sz w:val="32"/>
          <w:szCs w:val="32"/>
        </w:rPr>
      </w:pPr>
    </w:p>
    <w:p w14:paraId="3D32EB48">
      <w:pPr>
        <w:autoSpaceDE w:val="0"/>
        <w:autoSpaceDN w:val="0"/>
        <w:jc w:val="center"/>
        <w:rPr>
          <w:rFonts w:hint="eastAsia" w:ascii="仿宋" w:hAnsi="仿宋" w:eastAsia="仿宋" w:cs="仿宋"/>
          <w:b/>
          <w:spacing w:val="6"/>
          <w:sz w:val="32"/>
          <w:szCs w:val="32"/>
        </w:rPr>
      </w:pPr>
    </w:p>
    <w:p w14:paraId="6A6ADCB9">
      <w:pPr>
        <w:autoSpaceDE w:val="0"/>
        <w:autoSpaceDN w:val="0"/>
        <w:jc w:val="center"/>
        <w:rPr>
          <w:rFonts w:hint="eastAsia" w:ascii="仿宋" w:hAnsi="仿宋" w:eastAsia="仿宋" w:cs="仿宋"/>
          <w:b/>
          <w:spacing w:val="6"/>
          <w:sz w:val="32"/>
          <w:szCs w:val="32"/>
        </w:rPr>
      </w:pPr>
    </w:p>
    <w:p w14:paraId="6B8AA58B">
      <w:pPr>
        <w:autoSpaceDE w:val="0"/>
        <w:autoSpaceDN w:val="0"/>
        <w:jc w:val="center"/>
        <w:rPr>
          <w:rFonts w:hint="eastAsia" w:ascii="仿宋" w:hAnsi="仿宋" w:eastAsia="仿宋" w:cs="仿宋"/>
          <w:b/>
          <w:spacing w:val="6"/>
          <w:sz w:val="32"/>
          <w:szCs w:val="32"/>
        </w:rPr>
      </w:pPr>
    </w:p>
    <w:p w14:paraId="759F9FE3">
      <w:pPr>
        <w:autoSpaceDE w:val="0"/>
        <w:autoSpaceDN w:val="0"/>
        <w:jc w:val="center"/>
        <w:rPr>
          <w:rFonts w:hint="eastAsia" w:ascii="仿宋" w:hAnsi="仿宋" w:eastAsia="仿宋" w:cs="仿宋"/>
          <w:b/>
          <w:spacing w:val="6"/>
          <w:sz w:val="32"/>
          <w:szCs w:val="32"/>
        </w:rPr>
      </w:pPr>
    </w:p>
    <w:p w14:paraId="7A6E1B9C">
      <w:pPr>
        <w:autoSpaceDE w:val="0"/>
        <w:autoSpaceDN w:val="0"/>
        <w:jc w:val="center"/>
        <w:rPr>
          <w:rFonts w:hint="eastAsia" w:ascii="仿宋" w:hAnsi="仿宋" w:eastAsia="仿宋" w:cs="仿宋"/>
          <w:b/>
          <w:spacing w:val="6"/>
          <w:sz w:val="32"/>
          <w:szCs w:val="32"/>
        </w:rPr>
      </w:pPr>
    </w:p>
    <w:p w14:paraId="31AA6A68">
      <w:pPr>
        <w:autoSpaceDE w:val="0"/>
        <w:autoSpaceDN w:val="0"/>
        <w:jc w:val="center"/>
        <w:rPr>
          <w:rFonts w:hint="eastAsia" w:ascii="仿宋" w:hAnsi="仿宋" w:eastAsia="仿宋" w:cs="仿宋"/>
          <w:b/>
          <w:spacing w:val="6"/>
          <w:sz w:val="32"/>
          <w:szCs w:val="32"/>
        </w:rPr>
      </w:pPr>
    </w:p>
    <w:p w14:paraId="4AF41E76">
      <w:pPr>
        <w:autoSpaceDE w:val="0"/>
        <w:autoSpaceDN w:val="0"/>
        <w:jc w:val="center"/>
        <w:rPr>
          <w:rFonts w:hint="eastAsia" w:ascii="仿宋" w:hAnsi="仿宋" w:eastAsia="仿宋" w:cs="仿宋"/>
          <w:b/>
          <w:spacing w:val="6"/>
          <w:sz w:val="32"/>
          <w:szCs w:val="32"/>
        </w:rPr>
      </w:pPr>
    </w:p>
    <w:p w14:paraId="148373C5">
      <w:pPr>
        <w:autoSpaceDE w:val="0"/>
        <w:autoSpaceDN w:val="0"/>
        <w:jc w:val="center"/>
        <w:rPr>
          <w:rFonts w:hint="eastAsia" w:ascii="仿宋" w:hAnsi="仿宋" w:eastAsia="仿宋" w:cs="仿宋"/>
          <w:b/>
          <w:spacing w:val="6"/>
          <w:sz w:val="32"/>
          <w:szCs w:val="32"/>
        </w:rPr>
      </w:pPr>
    </w:p>
    <w:p w14:paraId="377D85E2">
      <w:pPr>
        <w:autoSpaceDE w:val="0"/>
        <w:autoSpaceDN w:val="0"/>
        <w:jc w:val="center"/>
        <w:rPr>
          <w:rFonts w:hint="eastAsia" w:ascii="仿宋" w:hAnsi="仿宋" w:eastAsia="仿宋" w:cs="仿宋"/>
          <w:b/>
          <w:spacing w:val="6"/>
          <w:sz w:val="32"/>
          <w:szCs w:val="32"/>
        </w:rPr>
      </w:pPr>
    </w:p>
    <w:p w14:paraId="090D660D">
      <w:pPr>
        <w:autoSpaceDE w:val="0"/>
        <w:autoSpaceDN w:val="0"/>
        <w:jc w:val="center"/>
        <w:rPr>
          <w:rFonts w:hint="eastAsia" w:ascii="仿宋" w:hAnsi="仿宋" w:eastAsia="仿宋" w:cs="仿宋"/>
          <w:b/>
          <w:spacing w:val="6"/>
          <w:sz w:val="32"/>
          <w:szCs w:val="32"/>
        </w:rPr>
      </w:pPr>
    </w:p>
    <w:p w14:paraId="11DDCDE1">
      <w:pPr>
        <w:autoSpaceDE w:val="0"/>
        <w:autoSpaceDN w:val="0"/>
        <w:jc w:val="center"/>
        <w:rPr>
          <w:rFonts w:hint="eastAsia" w:ascii="仿宋" w:hAnsi="仿宋" w:eastAsia="仿宋" w:cs="仿宋"/>
          <w:b/>
          <w:spacing w:val="6"/>
          <w:sz w:val="32"/>
          <w:szCs w:val="32"/>
        </w:rPr>
      </w:pPr>
    </w:p>
    <w:p w14:paraId="2420359C">
      <w:pPr>
        <w:autoSpaceDE w:val="0"/>
        <w:autoSpaceDN w:val="0"/>
        <w:jc w:val="center"/>
        <w:rPr>
          <w:rFonts w:hint="eastAsia" w:ascii="仿宋" w:hAnsi="仿宋" w:eastAsia="仿宋" w:cs="仿宋"/>
          <w:b/>
          <w:spacing w:val="6"/>
          <w:sz w:val="32"/>
          <w:szCs w:val="32"/>
        </w:rPr>
      </w:pPr>
    </w:p>
    <w:p w14:paraId="65A8799E">
      <w:pPr>
        <w:autoSpaceDE w:val="0"/>
        <w:autoSpaceDN w:val="0"/>
        <w:jc w:val="center"/>
        <w:rPr>
          <w:rFonts w:hint="eastAsia" w:ascii="仿宋" w:hAnsi="仿宋" w:eastAsia="仿宋" w:cs="仿宋"/>
          <w:b/>
          <w:spacing w:val="6"/>
          <w:sz w:val="32"/>
          <w:szCs w:val="32"/>
        </w:rPr>
      </w:pPr>
    </w:p>
    <w:p w14:paraId="2E7BE38F">
      <w:pPr>
        <w:spacing w:line="360" w:lineRule="auto"/>
        <w:jc w:val="left"/>
        <w:outlineLvl w:val="0"/>
        <w:rPr>
          <w:rFonts w:hint="eastAsia" w:ascii="仿宋" w:hAnsi="仿宋" w:eastAsia="仿宋" w:cs="仿宋"/>
          <w:b/>
          <w:sz w:val="36"/>
          <w:szCs w:val="20"/>
        </w:rPr>
      </w:pPr>
    </w:p>
    <w:p w14:paraId="37FD5258">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附件7：中小企业声明函</w:t>
      </w:r>
    </w:p>
    <w:p w14:paraId="6B75BB54">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中小企业声明函（服务）</w:t>
      </w:r>
    </w:p>
    <w:p w14:paraId="4FDD607D">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lang w:eastAsia="zh-CN"/>
        </w:rPr>
        <w:t>浙江省戒毒管理局</w:t>
      </w:r>
      <w:r>
        <w:rPr>
          <w:rFonts w:hint="eastAsia" w:ascii="仿宋" w:hAnsi="仿宋" w:eastAsia="仿宋" w:cs="仿宋"/>
          <w:sz w:val="24"/>
          <w:u w:val="single"/>
        </w:rPr>
        <w:t xml:space="preserve"> </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2024年“浙江戒毒”微信公众号托管及网络宣传专栏服务项目（重新招标）</w:t>
      </w:r>
      <w:r>
        <w:rPr>
          <w:rFonts w:hint="eastAsia" w:ascii="仿宋" w:hAnsi="仿宋" w:eastAsia="仿宋" w:cs="仿宋"/>
          <w:sz w:val="24"/>
          <w:u w:val="single"/>
        </w:rPr>
        <w:t xml:space="preserve">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6C914F31">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 xml:space="preserve"> （采购文件中明确的所属行业）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7B9CFF66">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 xml:space="preserve">属于 </w:t>
      </w:r>
      <w:r>
        <w:rPr>
          <w:rFonts w:hint="eastAsia" w:ascii="仿宋" w:hAnsi="仿宋" w:eastAsia="仿宋" w:cs="仿宋"/>
          <w:sz w:val="24"/>
          <w:u w:val="single"/>
        </w:rPr>
        <w:t xml:space="preserve">（采购文件中明确的所属行业） </w:t>
      </w:r>
      <w:r>
        <w:rPr>
          <w:rFonts w:hint="eastAsia" w:ascii="仿宋" w:hAnsi="仿宋" w:eastAsia="仿宋" w:cs="仿宋"/>
          <w:sz w:val="24"/>
        </w:rPr>
        <w:t xml:space="preserve">；承建（承接）企业为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21EC42FF">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14:paraId="658A7C80">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42D1BAE9">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129CAC31">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14:paraId="065B4AF9">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14:paraId="2676F226">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608109A1">
      <w:pPr>
        <w:spacing w:line="360" w:lineRule="auto"/>
        <w:ind w:right="420"/>
        <w:rPr>
          <w:rFonts w:hint="eastAsia" w:ascii="仿宋" w:hAnsi="仿宋" w:eastAsia="仿宋" w:cs="仿宋"/>
          <w:sz w:val="24"/>
        </w:rPr>
      </w:pPr>
      <w:r>
        <w:rPr>
          <w:rFonts w:hint="eastAsia" w:ascii="仿宋" w:hAnsi="仿宋" w:eastAsia="仿宋" w:cs="仿宋"/>
          <w:sz w:val="24"/>
        </w:rPr>
        <w:t xml:space="preserve">   注：</w:t>
      </w:r>
    </w:p>
    <w:p w14:paraId="7AF5E493">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C95D5AD">
      <w:pPr>
        <w:spacing w:line="360" w:lineRule="auto"/>
        <w:ind w:right="420" w:firstLine="720" w:firstLineChars="3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E439512">
      <w:pPr>
        <w:pStyle w:val="3"/>
        <w:rPr>
          <w:rFonts w:hint="eastAsia" w:ascii="仿宋" w:hAnsi="仿宋" w:eastAsia="仿宋" w:cs="仿宋"/>
          <w:lang w:val="en-US"/>
        </w:rPr>
      </w:pPr>
    </w:p>
    <w:p w14:paraId="56F69140">
      <w:pPr>
        <w:spacing w:line="360" w:lineRule="auto"/>
        <w:ind w:right="420"/>
        <w:rPr>
          <w:rFonts w:hint="eastAsia" w:ascii="仿宋" w:hAnsi="仿宋" w:eastAsia="仿宋" w:cs="仿宋"/>
        </w:rPr>
      </w:pPr>
    </w:p>
    <w:p w14:paraId="788904FB">
      <w:pPr>
        <w:spacing w:line="360" w:lineRule="auto"/>
        <w:rPr>
          <w:rFonts w:hint="eastAsia" w:ascii="仿宋" w:hAnsi="仿宋" w:eastAsia="仿宋" w:cs="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06F" w:usb1="1200FBEF" w:usb2="0064C000" w:usb3="00000002" w:csb0="00000001" w:csb1="4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A74A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11497">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452D9">
    <w:pPr>
      <w:pStyle w:val="39"/>
      <w:framePr w:wrap="around" w:vAnchor="text" w:hAnchor="margin" w:xAlign="right" w:y="1"/>
      <w:rPr>
        <w:rStyle w:val="72"/>
      </w:rPr>
    </w:pPr>
    <w:r>
      <w:fldChar w:fldCharType="begin"/>
    </w:r>
    <w:r>
      <w:rPr>
        <w:rStyle w:val="72"/>
      </w:rPr>
      <w:instrText xml:space="preserve">PAGE  </w:instrText>
    </w:r>
    <w:r>
      <w:fldChar w:fldCharType="end"/>
    </w:r>
  </w:p>
  <w:p w14:paraId="370EC2D7">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A6638">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56" w:name="_Toc36110187"/>
    <w:bookmarkStart w:id="457" w:name="_Toc164085800"/>
    <w:bookmarkStart w:id="458" w:name="_Toc131845147"/>
    <w:bookmarkStart w:id="459" w:name="_Toc91899912"/>
    <w:r>
      <w:rPr>
        <w:rFonts w:hint="eastAsia" w:ascii="仿宋_GB2312" w:eastAsia="仿宋_GB2312"/>
        <w:kern w:val="0"/>
        <w:szCs w:val="21"/>
      </w:rPr>
      <w:t xml:space="preserve"> 页</w:t>
    </w:r>
    <w:bookmarkEnd w:id="456"/>
    <w:bookmarkEnd w:id="457"/>
    <w:bookmarkEnd w:id="458"/>
    <w:bookmarkEnd w:id="4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A83A3">
    <w:pPr>
      <w:pStyle w:val="39"/>
      <w:framePr w:wrap="around" w:vAnchor="text" w:hAnchor="margin" w:xAlign="right" w:y="1"/>
      <w:rPr>
        <w:rStyle w:val="72"/>
      </w:rPr>
    </w:pPr>
    <w:r>
      <w:fldChar w:fldCharType="begin"/>
    </w:r>
    <w:r>
      <w:rPr>
        <w:rStyle w:val="72"/>
      </w:rPr>
      <w:instrText xml:space="preserve">PAGE  </w:instrText>
    </w:r>
    <w:r>
      <w:fldChar w:fldCharType="end"/>
    </w:r>
  </w:p>
  <w:p w14:paraId="24F93146">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3C22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CAD6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38CD81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2A40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0AD4DE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BEB7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ACCCFF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E566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20260E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BD4F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95FE2B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415D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7FA00A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3D347">
    <w:pPr>
      <w:pStyle w:val="40"/>
      <w:pBdr>
        <w:bottom w:val="single" w:color="auto" w:sz="6" w:space="4"/>
      </w:pBdr>
      <w:jc w:val="right"/>
    </w:pPr>
    <w:r>
      <w:t></w:t>
    </w:r>
    <w:r>
      <w:rPr>
        <w:rFonts w:hint="eastAsia"/>
      </w:rPr>
      <w:t xml:space="preserve">             </w:t>
    </w:r>
    <w:r>
      <w:t>公开招标文件</w:t>
    </w:r>
  </w:p>
  <w:p w14:paraId="5311DC8D">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2D6C1">
    <w:pPr>
      <w:pStyle w:val="40"/>
    </w:pPr>
    <w:r>
      <w:t></w:t>
    </w:r>
    <w:r>
      <w:rPr>
        <w:rFonts w:hint="eastAsia"/>
      </w:rPr>
      <w:t xml:space="preserve">                                            </w:t>
    </w:r>
    <w: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A221B">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45350">
    <w:pPr>
      <w:pStyle w:val="40"/>
      <w:rPr>
        <w:rFonts w:ascii="仿宋_GB2312" w:eastAsia="仿宋_GB2312"/>
        <w:b/>
        <w:i/>
        <w:u w:val="single"/>
      </w:rPr>
    </w:pPr>
    <w:r>
      <w:t></w:t>
    </w:r>
    <w:r>
      <w:rPr>
        <w:rFonts w:hint="eastAsia"/>
      </w:rPr>
      <w:t xml:space="preserve">                                                  </w:t>
    </w:r>
    <w:r>
      <w:t xml:space="preserve">            公开招标文件</w:t>
    </w:r>
  </w:p>
  <w:p w14:paraId="360E77D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E5978">
    <w:pPr>
      <w:pStyle w:val="40"/>
    </w:pPr>
    <w:r>
      <w:t></w:t>
    </w:r>
    <w:r>
      <w:rPr>
        <w:rFonts w:hint="eastAsia"/>
      </w:rPr>
      <w:t xml:space="preserve">         </w:t>
    </w:r>
  </w:p>
  <w:p w14:paraId="06F503BA">
    <w:pPr>
      <w:pStyle w:val="40"/>
    </w:pPr>
    <w:r>
      <w:rPr>
        <w:rFonts w:hint="eastAsia"/>
      </w:rPr>
      <w:t xml:space="preserve">                                                                  </w:t>
    </w: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5A738">
    <w:pPr>
      <w:pStyle w:val="40"/>
      <w:rPr>
        <w:rFonts w:ascii="仿宋_GB2312" w:eastAsia="仿宋_GB2312"/>
        <w:b/>
        <w:i/>
        <w:u w:val="single"/>
      </w:rPr>
    </w:pPr>
    <w:r>
      <w:t></w:t>
    </w:r>
    <w:r>
      <w:rPr>
        <w:rFonts w:hint="eastAsia"/>
      </w:rPr>
      <w:t xml:space="preserve">                                                  </w:t>
    </w:r>
    <w:r>
      <w:t>公开招标文件</w:t>
    </w:r>
  </w:p>
  <w:p w14:paraId="33703D4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55484">
    <w:pPr>
      <w:pStyle w:val="40"/>
      <w:jc w:val="right"/>
    </w:pPr>
    <w:r>
      <w:t></w:t>
    </w:r>
    <w:r>
      <w:rPr>
        <w:rFonts w:hint="eastAsia"/>
      </w:rPr>
      <w:t xml:space="preserve">                 </w:t>
    </w:r>
    <w:r>
      <w:t xml:space="preserve">                                </w:t>
    </w:r>
    <w:r>
      <w:rPr>
        <w:rFonts w:hint="eastAsia"/>
      </w:rPr>
      <w:t xml:space="preserve">         </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3C020">
    <w:pPr>
      <w:pStyle w:val="40"/>
      <w:jc w:val="right"/>
      <w:rPr>
        <w:rFonts w:ascii="仿宋_GB2312" w:eastAsia="仿宋_GB2312"/>
        <w:b/>
        <w:i/>
        <w:u w:val="single"/>
      </w:rPr>
    </w:pPr>
    <w:r>
      <w:rPr>
        <w:rFonts w:hint="eastAsia"/>
      </w:rPr>
      <w:t xml:space="preserve">                                  </w:t>
    </w:r>
    <w:r>
      <w:t>杭州市政府采购公开招标文件</w:t>
    </w:r>
  </w:p>
  <w:p w14:paraId="2DF6DB0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20319">
    <w:pPr>
      <w:pStyle w:val="40"/>
      <w:jc w:val="right"/>
    </w:pPr>
    <w:r>
      <w:rPr>
        <w:rFonts w:hint="eastAsia"/>
      </w:rPr>
      <w:t xml:space="preserve">                                                                                                        </w:t>
    </w:r>
    <w: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8AF05">
    <w:pPr>
      <w:pStyle w:val="40"/>
      <w:jc w:val="right"/>
      <w:rPr>
        <w:rFonts w:ascii="仿宋_GB2312" w:eastAsia="仿宋_GB2312"/>
        <w:b/>
        <w:i/>
        <w:iCs/>
        <w:u w:val="single"/>
      </w:rPr>
    </w:pP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22038"/>
    <w:multiLevelType w:val="singleLevel"/>
    <w:tmpl w:val="85522038"/>
    <w:lvl w:ilvl="0" w:tentative="0">
      <w:start w:val="4"/>
      <w:numFmt w:val="decimal"/>
      <w:lvlText w:val="%1."/>
      <w:lvlJc w:val="left"/>
      <w:pPr>
        <w:tabs>
          <w:tab w:val="left" w:pos="312"/>
        </w:tabs>
      </w:pPr>
    </w:lvl>
  </w:abstractNum>
  <w:abstractNum w:abstractNumId="1">
    <w:nsid w:val="AEE0E0E3"/>
    <w:multiLevelType w:val="singleLevel"/>
    <w:tmpl w:val="AEE0E0E3"/>
    <w:lvl w:ilvl="0" w:tentative="0">
      <w:start w:val="1"/>
      <w:numFmt w:val="decimal"/>
      <w:suff w:val="nothing"/>
      <w:lvlText w:val="（%1）"/>
      <w:lvlJc w:val="left"/>
    </w:lvl>
  </w:abstractNum>
  <w:abstractNum w:abstractNumId="2">
    <w:nsid w:val="DFEC842E"/>
    <w:multiLevelType w:val="singleLevel"/>
    <w:tmpl w:val="DFEC842E"/>
    <w:lvl w:ilvl="0" w:tentative="0">
      <w:start w:val="1"/>
      <w:numFmt w:val="decimal"/>
      <w:suff w:val="nothing"/>
      <w:lvlText w:val="（%1）"/>
      <w:lvlJc w:val="left"/>
    </w:lvl>
  </w:abstractNum>
  <w:abstractNum w:abstractNumId="3">
    <w:nsid w:val="2A7462DE"/>
    <w:multiLevelType w:val="singleLevel"/>
    <w:tmpl w:val="2A7462DE"/>
    <w:lvl w:ilvl="0" w:tentative="0">
      <w:start w:val="1"/>
      <w:numFmt w:val="decimal"/>
      <w:suff w:val="nothing"/>
      <w:lvlText w:val="（%1）"/>
      <w:lvlJc w:val="left"/>
    </w:lvl>
  </w:abstractNum>
  <w:abstractNum w:abstractNumId="4">
    <w:nsid w:val="35D71722"/>
    <w:multiLevelType w:val="singleLevel"/>
    <w:tmpl w:val="35D71722"/>
    <w:lvl w:ilvl="0" w:tentative="0">
      <w:start w:val="2"/>
      <w:numFmt w:val="chineseCounting"/>
      <w:suff w:val="nothing"/>
      <w:lvlText w:val="%1、"/>
      <w:lvlJc w:val="left"/>
      <w:rPr>
        <w:rFonts w:hint="eastAsia"/>
      </w:rPr>
    </w:lvl>
  </w:abstractNum>
  <w:abstractNum w:abstractNumId="5">
    <w:nsid w:val="41892D21"/>
    <w:multiLevelType w:val="singleLevel"/>
    <w:tmpl w:val="41892D21"/>
    <w:lvl w:ilvl="0" w:tentative="0">
      <w:start w:val="1"/>
      <w:numFmt w:val="decimal"/>
      <w:suff w:val="nothing"/>
      <w:lvlText w:val="（%1）"/>
      <w:lvlJc w:val="left"/>
    </w:lvl>
  </w:abstractNum>
  <w:abstractNum w:abstractNumId="6">
    <w:nsid w:val="56CBAF3E"/>
    <w:multiLevelType w:val="singleLevel"/>
    <w:tmpl w:val="56CBAF3E"/>
    <w:lvl w:ilvl="0" w:tentative="0">
      <w:start w:val="1"/>
      <w:numFmt w:val="decimal"/>
      <w:suff w:val="nothing"/>
      <w:lvlText w:val="（%1）"/>
      <w:lvlJc w:val="left"/>
    </w:lvl>
  </w:abstractNum>
  <w:num w:numId="1">
    <w:abstractNumId w:val="0"/>
  </w:num>
  <w:num w:numId="2">
    <w:abstractNumId w:val="1"/>
  </w:num>
  <w:num w:numId="3">
    <w:abstractNumId w:val="6"/>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yY2U3YWIzMjY4NTAxNTUxZTc1MzQxOTg1MGMwZW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2C"/>
    <w:rsid w:val="0012574C"/>
    <w:rsid w:val="001259B8"/>
    <w:rsid w:val="001264B9"/>
    <w:rsid w:val="0012693E"/>
    <w:rsid w:val="00126A3A"/>
    <w:rsid w:val="00127060"/>
    <w:rsid w:val="00127B83"/>
    <w:rsid w:val="0013116E"/>
    <w:rsid w:val="00131C16"/>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4AE0"/>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0C9"/>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B10"/>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3DF7"/>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25D"/>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5DB"/>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6E54"/>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291"/>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9D"/>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17F8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14"/>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2733"/>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5C0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5793F"/>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6D"/>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714"/>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917"/>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37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3C4"/>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1E21"/>
    <w:rsid w:val="0093218A"/>
    <w:rsid w:val="0093386D"/>
    <w:rsid w:val="00934C8E"/>
    <w:rsid w:val="00935194"/>
    <w:rsid w:val="0093545F"/>
    <w:rsid w:val="00935AE8"/>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AD8"/>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2EDB"/>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9E4"/>
    <w:rsid w:val="00A249D2"/>
    <w:rsid w:val="00A254AB"/>
    <w:rsid w:val="00A259F2"/>
    <w:rsid w:val="00A266CC"/>
    <w:rsid w:val="00A26DB4"/>
    <w:rsid w:val="00A27425"/>
    <w:rsid w:val="00A3023E"/>
    <w:rsid w:val="00A305C5"/>
    <w:rsid w:val="00A30919"/>
    <w:rsid w:val="00A30EDD"/>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91"/>
    <w:rsid w:val="00A504F4"/>
    <w:rsid w:val="00A507C4"/>
    <w:rsid w:val="00A508AA"/>
    <w:rsid w:val="00A50EE7"/>
    <w:rsid w:val="00A521A8"/>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958"/>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4F50"/>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2B0"/>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92D"/>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2AF"/>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94A"/>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A24"/>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1EC"/>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474F"/>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5E"/>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703"/>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256"/>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B17B6"/>
    <w:rsid w:val="0A1C0718"/>
    <w:rsid w:val="0A3E7710"/>
    <w:rsid w:val="0A4E70E3"/>
    <w:rsid w:val="0A5B7E63"/>
    <w:rsid w:val="0A894A79"/>
    <w:rsid w:val="0AA374A5"/>
    <w:rsid w:val="0AAB7649"/>
    <w:rsid w:val="0ABC5606"/>
    <w:rsid w:val="0B30404E"/>
    <w:rsid w:val="0B4C6C14"/>
    <w:rsid w:val="0B536B83"/>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E30B54"/>
    <w:rsid w:val="10F33360"/>
    <w:rsid w:val="10FC16EA"/>
    <w:rsid w:val="110F1D40"/>
    <w:rsid w:val="11266F33"/>
    <w:rsid w:val="118963A1"/>
    <w:rsid w:val="11C6522A"/>
    <w:rsid w:val="11E104CC"/>
    <w:rsid w:val="11E20309"/>
    <w:rsid w:val="12045226"/>
    <w:rsid w:val="12255233"/>
    <w:rsid w:val="123F09DF"/>
    <w:rsid w:val="12530213"/>
    <w:rsid w:val="127723A9"/>
    <w:rsid w:val="12862074"/>
    <w:rsid w:val="12883966"/>
    <w:rsid w:val="129E45B4"/>
    <w:rsid w:val="12D81596"/>
    <w:rsid w:val="13072A44"/>
    <w:rsid w:val="135F4BE2"/>
    <w:rsid w:val="139B1A0A"/>
    <w:rsid w:val="139D25C7"/>
    <w:rsid w:val="13BF3CE4"/>
    <w:rsid w:val="141008D8"/>
    <w:rsid w:val="14125FE6"/>
    <w:rsid w:val="146D271E"/>
    <w:rsid w:val="1471255F"/>
    <w:rsid w:val="14982588"/>
    <w:rsid w:val="149A5AD9"/>
    <w:rsid w:val="14A7619D"/>
    <w:rsid w:val="150536C3"/>
    <w:rsid w:val="150C1963"/>
    <w:rsid w:val="151447A0"/>
    <w:rsid w:val="154A6454"/>
    <w:rsid w:val="15673B02"/>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5D7093"/>
    <w:rsid w:val="208921B3"/>
    <w:rsid w:val="20973DEB"/>
    <w:rsid w:val="20B26522"/>
    <w:rsid w:val="20B44310"/>
    <w:rsid w:val="211116EB"/>
    <w:rsid w:val="216133FC"/>
    <w:rsid w:val="21D56769"/>
    <w:rsid w:val="21E52EF3"/>
    <w:rsid w:val="21FB5D7B"/>
    <w:rsid w:val="22015E94"/>
    <w:rsid w:val="220B1C3D"/>
    <w:rsid w:val="221D1D20"/>
    <w:rsid w:val="22334A87"/>
    <w:rsid w:val="223A41F6"/>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00187D"/>
    <w:rsid w:val="258B00E2"/>
    <w:rsid w:val="25A917A6"/>
    <w:rsid w:val="25BE27CC"/>
    <w:rsid w:val="25F74A5C"/>
    <w:rsid w:val="2628662C"/>
    <w:rsid w:val="262D45DE"/>
    <w:rsid w:val="267E0CAB"/>
    <w:rsid w:val="26871DC8"/>
    <w:rsid w:val="26A53EF9"/>
    <w:rsid w:val="26A94201"/>
    <w:rsid w:val="26AC274F"/>
    <w:rsid w:val="27044A29"/>
    <w:rsid w:val="271D34C8"/>
    <w:rsid w:val="276142BF"/>
    <w:rsid w:val="27783712"/>
    <w:rsid w:val="27907362"/>
    <w:rsid w:val="28333E1D"/>
    <w:rsid w:val="28454BD6"/>
    <w:rsid w:val="28455253"/>
    <w:rsid w:val="284952E9"/>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1434C"/>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3A6FED"/>
    <w:rsid w:val="305118D2"/>
    <w:rsid w:val="30733ACD"/>
    <w:rsid w:val="308C3862"/>
    <w:rsid w:val="309379D8"/>
    <w:rsid w:val="30A270F7"/>
    <w:rsid w:val="30DF1478"/>
    <w:rsid w:val="30EC586F"/>
    <w:rsid w:val="310402C4"/>
    <w:rsid w:val="31126387"/>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C10BB4"/>
    <w:rsid w:val="363A3B40"/>
    <w:rsid w:val="365302AE"/>
    <w:rsid w:val="36607A0A"/>
    <w:rsid w:val="366E227C"/>
    <w:rsid w:val="366F2E0D"/>
    <w:rsid w:val="367B6A5C"/>
    <w:rsid w:val="36A74ADA"/>
    <w:rsid w:val="36AD60D5"/>
    <w:rsid w:val="36B224F9"/>
    <w:rsid w:val="36EC0CC9"/>
    <w:rsid w:val="373F410B"/>
    <w:rsid w:val="373F7FE3"/>
    <w:rsid w:val="37EE7094"/>
    <w:rsid w:val="38296C89"/>
    <w:rsid w:val="383002EB"/>
    <w:rsid w:val="38586797"/>
    <w:rsid w:val="386649F0"/>
    <w:rsid w:val="38BC0149"/>
    <w:rsid w:val="38CA6DDC"/>
    <w:rsid w:val="38D87D1C"/>
    <w:rsid w:val="38DF0A7D"/>
    <w:rsid w:val="39636459"/>
    <w:rsid w:val="396B7F6C"/>
    <w:rsid w:val="396E76F3"/>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A57BBB"/>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07462"/>
    <w:rsid w:val="451B225C"/>
    <w:rsid w:val="452410C9"/>
    <w:rsid w:val="45317DFB"/>
    <w:rsid w:val="456D3CE4"/>
    <w:rsid w:val="4579042C"/>
    <w:rsid w:val="457F0571"/>
    <w:rsid w:val="45851176"/>
    <w:rsid w:val="45A1630C"/>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CF84797"/>
    <w:rsid w:val="4D077F3C"/>
    <w:rsid w:val="4D123355"/>
    <w:rsid w:val="4D2A3B31"/>
    <w:rsid w:val="4D312C52"/>
    <w:rsid w:val="4D905305"/>
    <w:rsid w:val="4D964A72"/>
    <w:rsid w:val="4D9C1254"/>
    <w:rsid w:val="4E793892"/>
    <w:rsid w:val="4E800872"/>
    <w:rsid w:val="4EC569ED"/>
    <w:rsid w:val="4ED50EA1"/>
    <w:rsid w:val="4EEC050C"/>
    <w:rsid w:val="4F104EC3"/>
    <w:rsid w:val="4F107102"/>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463F57"/>
    <w:rsid w:val="555D4828"/>
    <w:rsid w:val="557A4C8B"/>
    <w:rsid w:val="558931E1"/>
    <w:rsid w:val="55923347"/>
    <w:rsid w:val="55925180"/>
    <w:rsid w:val="55983B1B"/>
    <w:rsid w:val="55A8376B"/>
    <w:rsid w:val="55DC29B6"/>
    <w:rsid w:val="55DD4241"/>
    <w:rsid w:val="566B6D1E"/>
    <w:rsid w:val="56BC4736"/>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344F9"/>
    <w:rsid w:val="59F80043"/>
    <w:rsid w:val="5A09252F"/>
    <w:rsid w:val="5A0B2778"/>
    <w:rsid w:val="5A2A7C7B"/>
    <w:rsid w:val="5A3E2560"/>
    <w:rsid w:val="5A5D3B6E"/>
    <w:rsid w:val="5A637A76"/>
    <w:rsid w:val="5A6D33BA"/>
    <w:rsid w:val="5A792B1F"/>
    <w:rsid w:val="5A825D60"/>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165D"/>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605265"/>
    <w:rsid w:val="63711FED"/>
    <w:rsid w:val="63880DDC"/>
    <w:rsid w:val="638D750D"/>
    <w:rsid w:val="63AC6CC0"/>
    <w:rsid w:val="64055776"/>
    <w:rsid w:val="64240056"/>
    <w:rsid w:val="643E143A"/>
    <w:rsid w:val="64491666"/>
    <w:rsid w:val="648B6EEF"/>
    <w:rsid w:val="64AA78BA"/>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787200"/>
    <w:rsid w:val="69CC2BFF"/>
    <w:rsid w:val="69FD55B8"/>
    <w:rsid w:val="6A0B1C62"/>
    <w:rsid w:val="6A2406C8"/>
    <w:rsid w:val="6ADE0BD1"/>
    <w:rsid w:val="6AE96859"/>
    <w:rsid w:val="6B147746"/>
    <w:rsid w:val="6B24787C"/>
    <w:rsid w:val="6B573233"/>
    <w:rsid w:val="6B5B6274"/>
    <w:rsid w:val="6B935D53"/>
    <w:rsid w:val="6C0C7EFE"/>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EF00577"/>
    <w:rsid w:val="6F113018"/>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B50F1D"/>
    <w:rsid w:val="73C0646E"/>
    <w:rsid w:val="742222F5"/>
    <w:rsid w:val="74476126"/>
    <w:rsid w:val="74706664"/>
    <w:rsid w:val="747F3682"/>
    <w:rsid w:val="749C4185"/>
    <w:rsid w:val="74FC2387"/>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62413D"/>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CB1CDF"/>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70059"/>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pageBreakBefore/>
      <w:widowControl/>
      <w:tabs>
        <w:tab w:val="left" w:pos="432"/>
      </w:tabs>
      <w:spacing w:before="100" w:beforeAutospacing="1" w:after="100" w:afterAutospacing="1" w:line="360" w:lineRule="auto"/>
      <w:ind w:left="428" w:hanging="428" w:hangingChars="97"/>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0"/>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autoRedefine/>
    <w:qFormat/>
    <w:uiPriority w:val="0"/>
    <w:rPr>
      <w:b/>
      <w:bCs/>
    </w:rPr>
  </w:style>
  <w:style w:type="paragraph" w:styleId="60">
    <w:name w:val="Body Text First Indent"/>
    <w:basedOn w:val="23"/>
    <w:link w:val="320"/>
    <w:autoRedefine/>
    <w:qFormat/>
    <w:uiPriority w:val="0"/>
    <w:pPr>
      <w:ind w:firstLine="420"/>
    </w:pPr>
    <w:rPr>
      <w:rFonts w:hAnsi="Calibri" w:cs="Times New Roman"/>
      <w:snapToGrid/>
      <w:szCs w:val="20"/>
    </w:rPr>
  </w:style>
  <w:style w:type="paragraph" w:styleId="61">
    <w:name w:val="Body Text First Indent 2"/>
    <w:basedOn w:val="24"/>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6"/>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字符"/>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5"/>
    <w:autoRedefine/>
    <w:qFormat/>
    <w:uiPriority w:val="0"/>
    <w:rPr>
      <w:rFonts w:ascii="宋体"/>
      <w:kern w:val="2"/>
      <w:sz w:val="24"/>
      <w:szCs w:val="21"/>
      <w:lang w:val="zh-CN"/>
    </w:rPr>
  </w:style>
  <w:style w:type="character" w:customStyle="1" w:styleId="181">
    <w:name w:val="标题 9 字符"/>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6"/>
    <w:autoRedefine/>
    <w:qFormat/>
    <w:uiPriority w:val="0"/>
    <w:rPr>
      <w:rFonts w:ascii="黑体" w:hAnsi="Courier New" w:eastAsia="黑体"/>
    </w:rPr>
  </w:style>
  <w:style w:type="character" w:customStyle="1" w:styleId="301">
    <w:name w:val="正文文本 2 字符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9"/>
    <w:autoRedefine/>
    <w:qFormat/>
    <w:uiPriority w:val="0"/>
    <w:rPr>
      <w:b/>
      <w:bCs/>
      <w:kern w:val="2"/>
      <w:sz w:val="24"/>
      <w:szCs w:val="24"/>
    </w:rPr>
  </w:style>
  <w:style w:type="character" w:customStyle="1" w:styleId="307">
    <w:name w:val="正文文本缩进 2 字符"/>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autoRedefine/>
    <w:qFormat/>
    <w:uiPriority w:val="99"/>
    <w:rPr>
      <w:kern w:val="2"/>
      <w:sz w:val="21"/>
      <w:szCs w:val="24"/>
    </w:rPr>
  </w:style>
  <w:style w:type="character" w:customStyle="1" w:styleId="344">
    <w:name w:val="签名 字符"/>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overflowPunct w:val="0"/>
      <w:autoSpaceDE w:val="0"/>
      <w:autoSpaceDN w:val="0"/>
      <w:spacing w:before="0"/>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7"/>
    <w:autoRedefine/>
    <w:qFormat/>
    <w:uiPriority w:val="0"/>
    <w:rPr>
      <w:kern w:val="2"/>
      <w:sz w:val="21"/>
      <w:szCs w:val="24"/>
      <w:lang w:val="zh-CN"/>
    </w:rPr>
  </w:style>
  <w:style w:type="character" w:customStyle="1" w:styleId="932">
    <w:name w:val="无间隔 字符"/>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bookmark-item"/>
    <w:autoRedefine/>
    <w:qFormat/>
    <w:uiPriority w:val="0"/>
  </w:style>
  <w:style w:type="paragraph" w:customStyle="1" w:styleId="965">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65</Pages>
  <Words>31044</Words>
  <Characters>32837</Characters>
  <Lines>593</Lines>
  <Paragraphs>166</Paragraphs>
  <TotalTime>33</TotalTime>
  <ScaleCrop>false</ScaleCrop>
  <LinksUpToDate>false</LinksUpToDate>
  <CharactersWithSpaces>37573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曹伟伟</cp:lastModifiedBy>
  <cp:lastPrinted>2021-12-27T11:06:00Z</cp:lastPrinted>
  <dcterms:modified xsi:type="dcterms:W3CDTF">2024-08-11T10:07:20Z</dcterms:modified>
  <dc:title>杭州市市民卡扩大发卡工程</dc:title>
  <cp:revision>329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5D344A667B674F49BDCBCDE58F713C2E_13</vt:lpwstr>
  </property>
</Properties>
</file>