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cs="仿宋"/>
          <w:b/>
        </w:rPr>
      </w:pPr>
    </w:p>
    <w:p>
      <w:pPr>
        <w:adjustRightInd/>
        <w:spacing w:line="360" w:lineRule="auto"/>
        <w:rPr>
          <w:rFonts w:ascii="仿宋" w:hAnsi="仿宋" w:cs="仿宋"/>
          <w:b/>
          <w:sz w:val="48"/>
          <w:szCs w:val="48"/>
        </w:rPr>
      </w:pPr>
    </w:p>
    <w:p>
      <w:pPr>
        <w:adjustRightInd/>
        <w:spacing w:line="360" w:lineRule="auto"/>
        <w:jc w:val="center"/>
        <w:rPr>
          <w:rFonts w:ascii="仿宋" w:hAnsi="仿宋" w:cs="仿宋"/>
          <w:b/>
          <w:bCs/>
          <w:w w:val="80"/>
          <w:sz w:val="48"/>
          <w:szCs w:val="48"/>
          <w:lang w:bidi="th-TH"/>
        </w:rPr>
      </w:pPr>
      <w:r>
        <w:rPr>
          <w:rFonts w:hint="eastAsia" w:ascii="仿宋" w:hAnsi="仿宋" w:cs="仿宋"/>
          <w:b/>
          <w:bCs/>
          <w:w w:val="80"/>
          <w:sz w:val="48"/>
          <w:szCs w:val="48"/>
          <w:lang w:bidi="th-TH"/>
        </w:rPr>
        <w:t>中国计量大学</w:t>
      </w:r>
      <w:r>
        <w:rPr>
          <w:rFonts w:hint="eastAsia" w:ascii="仿宋" w:hAnsi="仿宋" w:cs="仿宋"/>
          <w:b/>
          <w:bCs/>
          <w:w w:val="80"/>
          <w:sz w:val="48"/>
          <w:szCs w:val="48"/>
          <w:lang w:eastAsia="zh-CN" w:bidi="th-TH"/>
        </w:rPr>
        <w:t>科教大楼新建工程施工阶段全过程跟踪审计服务</w:t>
      </w:r>
      <w:r>
        <w:rPr>
          <w:rFonts w:hint="eastAsia" w:ascii="仿宋" w:hAnsi="仿宋" w:cs="仿宋"/>
          <w:b/>
          <w:bCs/>
          <w:w w:val="80"/>
          <w:sz w:val="48"/>
          <w:szCs w:val="48"/>
          <w:lang w:bidi="th-TH"/>
        </w:rPr>
        <w:t>项目</w:t>
      </w:r>
    </w:p>
    <w:p>
      <w:pPr>
        <w:adjustRightInd/>
        <w:spacing w:line="360" w:lineRule="auto"/>
        <w:jc w:val="center"/>
        <w:rPr>
          <w:rFonts w:ascii="仿宋" w:hAnsi="仿宋" w:cs="仿宋"/>
          <w:sz w:val="48"/>
          <w:szCs w:val="48"/>
        </w:rPr>
      </w:pPr>
      <w:r>
        <w:rPr>
          <w:rFonts w:hint="eastAsia" w:ascii="仿宋" w:hAnsi="仿宋" w:cs="仿宋"/>
          <w:spacing w:val="40"/>
          <w:w w:val="80"/>
          <w:sz w:val="96"/>
          <w:szCs w:val="96"/>
          <w:lang w:bidi="th-TH"/>
        </w:rPr>
        <w:t>招 标 文 件</w:t>
      </w:r>
    </w:p>
    <w:p>
      <w:pPr>
        <w:adjustRightInd/>
        <w:spacing w:line="360" w:lineRule="auto"/>
        <w:jc w:val="center"/>
        <w:rPr>
          <w:rFonts w:ascii="仿宋" w:hAnsi="仿宋" w:cs="仿宋"/>
          <w:w w:val="80"/>
          <w:sz w:val="48"/>
          <w:szCs w:val="48"/>
          <w:lang w:bidi="th-TH"/>
        </w:rPr>
      </w:pPr>
      <w:r>
        <w:rPr>
          <w:rFonts w:hint="eastAsia" w:ascii="仿宋" w:hAnsi="仿宋" w:cs="仿宋"/>
          <w:w w:val="80"/>
          <w:sz w:val="48"/>
          <w:szCs w:val="48"/>
          <w:lang w:bidi="th-TH"/>
        </w:rPr>
        <w:t>（电子招投标）</w:t>
      </w:r>
    </w:p>
    <w:p>
      <w:pPr>
        <w:adjustRightInd/>
        <w:spacing w:line="360" w:lineRule="auto"/>
        <w:jc w:val="center"/>
        <w:rPr>
          <w:rFonts w:hint="eastAsia" w:ascii="仿宋" w:hAnsi="仿宋" w:eastAsia="仿宋" w:cs="仿宋"/>
          <w:w w:val="80"/>
          <w:sz w:val="30"/>
          <w:szCs w:val="30"/>
          <w:lang w:eastAsia="zh-CN" w:bidi="th-TH"/>
        </w:rPr>
      </w:pPr>
      <w:r>
        <w:rPr>
          <w:rFonts w:hint="eastAsia" w:ascii="仿宋" w:hAnsi="仿宋" w:cs="仿宋"/>
          <w:w w:val="80"/>
          <w:sz w:val="30"/>
          <w:szCs w:val="30"/>
          <w:lang w:bidi="th-TH"/>
        </w:rPr>
        <w:t>项目编号：ZJ-</w:t>
      </w:r>
      <w:r>
        <w:rPr>
          <w:rFonts w:hint="eastAsia" w:ascii="仿宋" w:hAnsi="仿宋" w:cs="仿宋"/>
          <w:w w:val="80"/>
          <w:sz w:val="30"/>
          <w:szCs w:val="30"/>
          <w:lang w:eastAsia="zh-CN" w:bidi="th-TH"/>
        </w:rPr>
        <w:t>2540744</w:t>
      </w:r>
    </w:p>
    <w:p>
      <w:pPr>
        <w:spacing w:line="360" w:lineRule="auto"/>
        <w:rPr>
          <w:rFonts w:ascii="仿宋" w:hAnsi="仿宋" w:cs="仿宋"/>
          <w:b/>
          <w:sz w:val="44"/>
          <w:szCs w:val="44"/>
        </w:rPr>
      </w:pPr>
    </w:p>
    <w:p>
      <w:pPr>
        <w:spacing w:line="360" w:lineRule="auto"/>
        <w:jc w:val="center"/>
        <w:rPr>
          <w:rFonts w:ascii="仿宋" w:hAnsi="仿宋" w:cs="仿宋"/>
          <w:b/>
          <w:sz w:val="44"/>
          <w:szCs w:val="44"/>
        </w:rPr>
      </w:pPr>
    </w:p>
    <w:p>
      <w:pPr>
        <w:rPr>
          <w:rFonts w:ascii="仿宋" w:hAnsi="仿宋" w:cs="仿宋"/>
        </w:rPr>
      </w:pPr>
    </w:p>
    <w:p>
      <w:pPr>
        <w:rPr>
          <w:rFonts w:ascii="仿宋" w:hAnsi="仿宋" w:cs="仿宋"/>
        </w:rPr>
      </w:pPr>
    </w:p>
    <w:p>
      <w:pPr>
        <w:rPr>
          <w:rFonts w:ascii="仿宋" w:hAnsi="仿宋" w:cs="仿宋"/>
        </w:rPr>
      </w:pPr>
    </w:p>
    <w:tbl>
      <w:tblPr>
        <w:tblStyle w:val="63"/>
        <w:tblW w:w="0" w:type="auto"/>
        <w:jc w:val="center"/>
        <w:tblLayout w:type="fixed"/>
        <w:tblCellMar>
          <w:top w:w="0" w:type="dxa"/>
          <w:left w:w="108" w:type="dxa"/>
          <w:bottom w:w="0" w:type="dxa"/>
          <w:right w:w="108" w:type="dxa"/>
        </w:tblCellMar>
      </w:tblPr>
      <w:tblGrid>
        <w:gridCol w:w="2032"/>
        <w:gridCol w:w="516"/>
        <w:gridCol w:w="4411"/>
      </w:tblGrid>
      <w:tr>
        <w:trPr>
          <w:trHeight w:val="680" w:hRule="atLeast"/>
          <w:jc w:val="center"/>
        </w:trPr>
        <w:tc>
          <w:tcPr>
            <w:tcW w:w="2032" w:type="dxa"/>
            <w:vAlign w:val="center"/>
          </w:tcPr>
          <w:p>
            <w:pPr>
              <w:jc w:val="left"/>
              <w:rPr>
                <w:rFonts w:ascii="仿宋" w:hAnsi="仿宋" w:cs="仿宋"/>
                <w:sz w:val="30"/>
                <w:szCs w:val="30"/>
              </w:rPr>
            </w:pPr>
            <w:r>
              <w:rPr>
                <w:rFonts w:hint="eastAsia" w:ascii="仿宋" w:hAnsi="仿宋" w:cs="仿宋"/>
                <w:sz w:val="30"/>
                <w:szCs w:val="30"/>
              </w:rPr>
              <w:t>采购人</w:t>
            </w:r>
          </w:p>
        </w:tc>
        <w:tc>
          <w:tcPr>
            <w:tcW w:w="516" w:type="dxa"/>
            <w:vAlign w:val="center"/>
          </w:tcPr>
          <w:p>
            <w:pPr>
              <w:jc w:val="left"/>
              <w:rPr>
                <w:rFonts w:ascii="仿宋" w:hAnsi="仿宋" w:cs="仿宋"/>
                <w:sz w:val="30"/>
                <w:szCs w:val="30"/>
              </w:rPr>
            </w:pPr>
            <w:r>
              <w:rPr>
                <w:rFonts w:hint="eastAsia" w:ascii="仿宋" w:hAnsi="仿宋" w:cs="仿宋"/>
                <w:sz w:val="30"/>
                <w:szCs w:val="30"/>
              </w:rPr>
              <w:t>：</w:t>
            </w:r>
          </w:p>
        </w:tc>
        <w:tc>
          <w:tcPr>
            <w:tcW w:w="4411" w:type="dxa"/>
            <w:vAlign w:val="center"/>
          </w:tcPr>
          <w:p>
            <w:pPr>
              <w:jc w:val="left"/>
              <w:rPr>
                <w:rFonts w:ascii="仿宋" w:hAnsi="仿宋" w:cs="仿宋"/>
                <w:sz w:val="30"/>
                <w:szCs w:val="30"/>
              </w:rPr>
            </w:pPr>
            <w:r>
              <w:rPr>
                <w:rFonts w:hint="eastAsia" w:ascii="仿宋" w:hAnsi="仿宋" w:cs="仿宋"/>
                <w:sz w:val="30"/>
                <w:szCs w:val="30"/>
              </w:rPr>
              <w:t>中国计量大学</w:t>
            </w:r>
          </w:p>
        </w:tc>
      </w:tr>
      <w:tr>
        <w:tblPrEx>
          <w:tblCellMar>
            <w:top w:w="0" w:type="dxa"/>
            <w:left w:w="108" w:type="dxa"/>
            <w:bottom w:w="0" w:type="dxa"/>
            <w:right w:w="108" w:type="dxa"/>
          </w:tblCellMar>
        </w:tblPrEx>
        <w:trPr>
          <w:trHeight w:val="297" w:hRule="atLeast"/>
          <w:jc w:val="center"/>
        </w:trPr>
        <w:tc>
          <w:tcPr>
            <w:tcW w:w="2032" w:type="dxa"/>
            <w:vAlign w:val="center"/>
          </w:tcPr>
          <w:p>
            <w:pPr>
              <w:jc w:val="left"/>
              <w:rPr>
                <w:rFonts w:ascii="仿宋" w:hAnsi="仿宋" w:cs="仿宋"/>
                <w:szCs w:val="21"/>
              </w:rPr>
            </w:pPr>
          </w:p>
        </w:tc>
        <w:tc>
          <w:tcPr>
            <w:tcW w:w="516" w:type="dxa"/>
            <w:vAlign w:val="center"/>
          </w:tcPr>
          <w:p>
            <w:pPr>
              <w:jc w:val="left"/>
              <w:rPr>
                <w:rFonts w:ascii="仿宋" w:hAnsi="仿宋" w:cs="仿宋"/>
                <w:szCs w:val="21"/>
              </w:rPr>
            </w:pPr>
          </w:p>
        </w:tc>
        <w:tc>
          <w:tcPr>
            <w:tcW w:w="4411" w:type="dxa"/>
            <w:vAlign w:val="center"/>
          </w:tcPr>
          <w:p>
            <w:pPr>
              <w:jc w:val="left"/>
              <w:rPr>
                <w:rFonts w:ascii="仿宋" w:hAnsi="仿宋" w:cs="仿宋"/>
                <w:szCs w:val="21"/>
              </w:rPr>
            </w:pPr>
          </w:p>
        </w:tc>
      </w:tr>
      <w:tr>
        <w:tblPrEx>
          <w:tblCellMar>
            <w:top w:w="0" w:type="dxa"/>
            <w:left w:w="108" w:type="dxa"/>
            <w:bottom w:w="0" w:type="dxa"/>
            <w:right w:w="108" w:type="dxa"/>
          </w:tblCellMar>
        </w:tblPrEx>
        <w:trPr>
          <w:trHeight w:val="680" w:hRule="atLeast"/>
          <w:jc w:val="center"/>
        </w:trPr>
        <w:tc>
          <w:tcPr>
            <w:tcW w:w="2032" w:type="dxa"/>
            <w:vAlign w:val="center"/>
          </w:tcPr>
          <w:p>
            <w:pPr>
              <w:jc w:val="left"/>
              <w:rPr>
                <w:rFonts w:ascii="仿宋" w:hAnsi="仿宋" w:cs="仿宋"/>
                <w:sz w:val="30"/>
                <w:szCs w:val="30"/>
              </w:rPr>
            </w:pPr>
            <w:r>
              <w:rPr>
                <w:rFonts w:hint="eastAsia" w:ascii="仿宋" w:hAnsi="仿宋" w:cs="仿宋"/>
                <w:sz w:val="30"/>
                <w:szCs w:val="30"/>
              </w:rPr>
              <w:t>采购代理机构</w:t>
            </w:r>
          </w:p>
        </w:tc>
        <w:tc>
          <w:tcPr>
            <w:tcW w:w="516" w:type="dxa"/>
            <w:vAlign w:val="center"/>
          </w:tcPr>
          <w:p>
            <w:pPr>
              <w:jc w:val="left"/>
              <w:rPr>
                <w:rFonts w:ascii="仿宋" w:hAnsi="仿宋" w:cs="仿宋"/>
                <w:sz w:val="30"/>
                <w:szCs w:val="30"/>
              </w:rPr>
            </w:pPr>
            <w:r>
              <w:rPr>
                <w:rFonts w:hint="eastAsia" w:ascii="仿宋" w:hAnsi="仿宋" w:cs="仿宋"/>
                <w:sz w:val="30"/>
                <w:szCs w:val="30"/>
              </w:rPr>
              <w:t>：</w:t>
            </w:r>
          </w:p>
        </w:tc>
        <w:tc>
          <w:tcPr>
            <w:tcW w:w="4411" w:type="dxa"/>
            <w:vAlign w:val="center"/>
          </w:tcPr>
          <w:p>
            <w:pPr>
              <w:jc w:val="left"/>
              <w:rPr>
                <w:rFonts w:ascii="仿宋" w:hAnsi="仿宋" w:cs="仿宋"/>
                <w:sz w:val="30"/>
                <w:szCs w:val="30"/>
              </w:rPr>
            </w:pPr>
            <w:r>
              <w:rPr>
                <w:rFonts w:hint="eastAsia" w:ascii="仿宋" w:hAnsi="仿宋" w:cs="仿宋"/>
                <w:sz w:val="30"/>
                <w:szCs w:val="30"/>
              </w:rPr>
              <w:t>浙江国际招投标有限公司</w:t>
            </w:r>
          </w:p>
        </w:tc>
      </w:tr>
      <w:tr>
        <w:tblPrEx>
          <w:tblCellMar>
            <w:top w:w="0" w:type="dxa"/>
            <w:left w:w="108" w:type="dxa"/>
            <w:bottom w:w="0" w:type="dxa"/>
            <w:right w:w="108" w:type="dxa"/>
          </w:tblCellMar>
        </w:tblPrEx>
        <w:trPr>
          <w:trHeight w:val="680" w:hRule="atLeast"/>
          <w:jc w:val="center"/>
        </w:trPr>
        <w:tc>
          <w:tcPr>
            <w:tcW w:w="6959" w:type="dxa"/>
            <w:gridSpan w:val="3"/>
            <w:vAlign w:val="bottom"/>
          </w:tcPr>
          <w:p>
            <w:pPr>
              <w:jc w:val="center"/>
              <w:rPr>
                <w:rFonts w:ascii="仿宋" w:hAnsi="仿宋" w:cs="仿宋"/>
                <w:sz w:val="30"/>
                <w:szCs w:val="30"/>
              </w:rPr>
            </w:pPr>
            <w:r>
              <w:rPr>
                <w:rFonts w:hint="eastAsia" w:ascii="仿宋" w:hAnsi="仿宋" w:cs="仿宋"/>
                <w:sz w:val="30"/>
                <w:szCs w:val="30"/>
              </w:rPr>
              <w:t>202</w:t>
            </w:r>
            <w:r>
              <w:rPr>
                <w:rFonts w:hint="eastAsia" w:ascii="仿宋" w:hAnsi="仿宋" w:cs="仿宋"/>
                <w:sz w:val="30"/>
                <w:szCs w:val="30"/>
                <w:lang w:val="en-US" w:eastAsia="zh-CN"/>
              </w:rPr>
              <w:t>5</w:t>
            </w:r>
            <w:r>
              <w:rPr>
                <w:rFonts w:hint="eastAsia" w:ascii="仿宋" w:hAnsi="仿宋" w:cs="仿宋"/>
                <w:sz w:val="30"/>
                <w:szCs w:val="30"/>
              </w:rPr>
              <w:t>年</w:t>
            </w:r>
            <w:r>
              <w:rPr>
                <w:rFonts w:hint="eastAsia" w:ascii="仿宋" w:hAnsi="仿宋" w:cs="仿宋"/>
                <w:sz w:val="30"/>
                <w:szCs w:val="30"/>
                <w:lang w:val="en-US" w:eastAsia="zh-CN"/>
              </w:rPr>
              <w:t>4</w:t>
            </w:r>
            <w:r>
              <w:rPr>
                <w:rFonts w:hint="eastAsia" w:ascii="仿宋" w:hAnsi="仿宋" w:cs="仿宋"/>
                <w:sz w:val="30"/>
                <w:szCs w:val="30"/>
              </w:rPr>
              <w:t>月</w:t>
            </w:r>
          </w:p>
        </w:tc>
      </w:tr>
    </w:tbl>
    <w:p>
      <w:pPr>
        <w:spacing w:line="360" w:lineRule="auto"/>
        <w:jc w:val="center"/>
        <w:rPr>
          <w:rFonts w:ascii="仿宋" w:hAnsi="仿宋" w:cs="仿宋"/>
        </w:rPr>
      </w:pPr>
    </w:p>
    <w:p>
      <w:pPr>
        <w:spacing w:line="360" w:lineRule="auto"/>
        <w:jc w:val="center"/>
        <w:rPr>
          <w:rFonts w:ascii="仿宋" w:hAnsi="仿宋" w:cs="仿宋"/>
        </w:rPr>
      </w:pPr>
      <w:bookmarkStart w:id="0" w:name="_Hlt67893495"/>
      <w:bookmarkEnd w:id="0"/>
    </w:p>
    <w:p>
      <w:pPr>
        <w:rPr>
          <w:rFonts w:ascii="仿宋" w:hAnsi="仿宋" w:cs="仿宋"/>
          <w:b/>
          <w:sz w:val="48"/>
          <w:szCs w:val="48"/>
        </w:rPr>
      </w:pPr>
      <w:r>
        <w:rPr>
          <w:rFonts w:hint="eastAsia" w:ascii="仿宋" w:hAnsi="仿宋" w:cs="仿宋"/>
          <w:b/>
          <w:sz w:val="48"/>
          <w:szCs w:val="48"/>
        </w:rPr>
        <w:br w:type="page"/>
      </w:r>
    </w:p>
    <w:p>
      <w:pPr>
        <w:spacing w:line="360" w:lineRule="auto"/>
        <w:jc w:val="center"/>
        <w:rPr>
          <w:rFonts w:ascii="仿宋" w:hAnsi="仿宋" w:cs="仿宋"/>
          <w:b/>
          <w:sz w:val="48"/>
          <w:szCs w:val="48"/>
        </w:rPr>
      </w:pPr>
    </w:p>
    <w:p>
      <w:pPr>
        <w:spacing w:line="360" w:lineRule="auto"/>
        <w:jc w:val="center"/>
        <w:rPr>
          <w:rFonts w:ascii="仿宋" w:hAnsi="仿宋" w:cs="仿宋"/>
          <w:b/>
          <w:sz w:val="48"/>
          <w:szCs w:val="48"/>
        </w:rPr>
      </w:pPr>
      <w:r>
        <w:rPr>
          <w:rFonts w:hint="eastAsia" w:ascii="仿宋" w:hAnsi="仿宋" w:cs="仿宋"/>
          <w:b/>
          <w:sz w:val="48"/>
          <w:szCs w:val="48"/>
        </w:rPr>
        <w:t>目录</w:t>
      </w:r>
    </w:p>
    <w:p>
      <w:pPr>
        <w:spacing w:line="360" w:lineRule="auto"/>
        <w:rPr>
          <w:rFonts w:ascii="仿宋" w:hAnsi="仿宋" w:cs="仿宋"/>
          <w:sz w:val="32"/>
          <w:szCs w:val="32"/>
        </w:rPr>
      </w:pPr>
    </w:p>
    <w:p>
      <w:pPr>
        <w:spacing w:line="360" w:lineRule="auto"/>
        <w:ind w:firstLine="1280" w:firstLineChars="400"/>
        <w:rPr>
          <w:rFonts w:ascii="仿宋" w:hAnsi="仿宋" w:cs="仿宋"/>
          <w:sz w:val="32"/>
          <w:szCs w:val="32"/>
        </w:rPr>
      </w:pPr>
      <w:r>
        <w:rPr>
          <w:rFonts w:hint="eastAsia" w:ascii="仿宋" w:hAnsi="仿宋" w:cs="仿宋"/>
          <w:sz w:val="32"/>
          <w:szCs w:val="32"/>
        </w:rPr>
        <w:t>第一部分  招标公告</w:t>
      </w:r>
    </w:p>
    <w:p>
      <w:pPr>
        <w:spacing w:line="360" w:lineRule="auto"/>
        <w:ind w:firstLine="1280" w:firstLineChars="400"/>
        <w:rPr>
          <w:rFonts w:ascii="仿宋" w:hAnsi="仿宋" w:cs="仿宋"/>
          <w:sz w:val="32"/>
          <w:szCs w:val="32"/>
        </w:rPr>
      </w:pPr>
      <w:r>
        <w:rPr>
          <w:rFonts w:hint="eastAsia" w:ascii="仿宋" w:hAnsi="仿宋" w:cs="仿宋"/>
          <w:sz w:val="32"/>
          <w:szCs w:val="32"/>
        </w:rPr>
        <w:t>第二部分  投标人须知</w:t>
      </w:r>
    </w:p>
    <w:p>
      <w:pPr>
        <w:spacing w:line="360" w:lineRule="auto"/>
        <w:ind w:firstLine="1280" w:firstLineChars="400"/>
        <w:rPr>
          <w:rFonts w:ascii="仿宋" w:hAnsi="仿宋" w:cs="仿宋"/>
          <w:sz w:val="32"/>
          <w:szCs w:val="32"/>
        </w:rPr>
      </w:pPr>
      <w:r>
        <w:rPr>
          <w:rFonts w:hint="eastAsia" w:ascii="仿宋" w:hAnsi="仿宋" w:cs="仿宋"/>
          <w:sz w:val="32"/>
          <w:szCs w:val="32"/>
        </w:rPr>
        <w:t>第三部分  采购需求</w:t>
      </w:r>
    </w:p>
    <w:p>
      <w:pPr>
        <w:spacing w:line="360" w:lineRule="auto"/>
        <w:ind w:firstLine="1280" w:firstLineChars="400"/>
        <w:rPr>
          <w:rFonts w:ascii="仿宋" w:hAnsi="仿宋" w:cs="仿宋"/>
          <w:sz w:val="32"/>
          <w:szCs w:val="32"/>
        </w:rPr>
      </w:pPr>
      <w:r>
        <w:rPr>
          <w:rFonts w:hint="eastAsia" w:ascii="仿宋" w:hAnsi="仿宋" w:cs="仿宋"/>
          <w:sz w:val="32"/>
          <w:szCs w:val="32"/>
        </w:rPr>
        <w:t>第四部分  评标办法</w:t>
      </w:r>
    </w:p>
    <w:p>
      <w:pPr>
        <w:spacing w:line="360" w:lineRule="auto"/>
        <w:ind w:firstLine="1280" w:firstLineChars="400"/>
        <w:rPr>
          <w:rFonts w:ascii="仿宋" w:hAnsi="仿宋" w:cs="仿宋"/>
          <w:sz w:val="32"/>
          <w:szCs w:val="32"/>
        </w:rPr>
      </w:pPr>
      <w:r>
        <w:rPr>
          <w:rFonts w:hint="eastAsia" w:ascii="仿宋" w:hAnsi="仿宋" w:cs="仿宋"/>
          <w:sz w:val="32"/>
          <w:szCs w:val="32"/>
        </w:rPr>
        <w:t>第五部分  拟签订的合同文本</w:t>
      </w:r>
    </w:p>
    <w:p>
      <w:pPr>
        <w:spacing w:line="360" w:lineRule="auto"/>
        <w:ind w:firstLine="1280" w:firstLineChars="400"/>
        <w:rPr>
          <w:rFonts w:ascii="仿宋" w:hAnsi="仿宋" w:cs="仿宋"/>
          <w:sz w:val="32"/>
          <w:szCs w:val="32"/>
        </w:rPr>
      </w:pPr>
      <w:r>
        <w:rPr>
          <w:rFonts w:hint="eastAsia" w:ascii="仿宋" w:hAnsi="仿宋" w:cs="仿宋"/>
          <w:sz w:val="32"/>
          <w:szCs w:val="32"/>
        </w:rPr>
        <w:t>第六部分  应提交的有关格式范例</w:t>
      </w:r>
    </w:p>
    <w:p>
      <w:pPr>
        <w:spacing w:line="360" w:lineRule="auto"/>
        <w:ind w:firstLine="549" w:firstLineChars="229"/>
        <w:rPr>
          <w:rFonts w:ascii="仿宋" w:hAnsi="仿宋" w:cs="仿宋"/>
        </w:rPr>
      </w:pPr>
      <w:bookmarkStart w:id="1" w:name="_Hlt91233176"/>
      <w:bookmarkEnd w:id="1"/>
      <w:bookmarkStart w:id="2" w:name="_Toc91899869"/>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ind w:firstLine="549" w:firstLineChars="229"/>
        <w:rPr>
          <w:rFonts w:ascii="仿宋" w:hAnsi="仿宋" w:cs="仿宋"/>
        </w:rPr>
      </w:pPr>
    </w:p>
    <w:p>
      <w:pPr>
        <w:spacing w:line="360" w:lineRule="auto"/>
        <w:rPr>
          <w:rFonts w:ascii="仿宋" w:hAnsi="仿宋" w:cs="仿宋"/>
        </w:rPr>
      </w:pPr>
    </w:p>
    <w:p>
      <w:pPr>
        <w:adjustRightInd/>
        <w:spacing w:line="360" w:lineRule="auto"/>
        <w:jc w:val="center"/>
        <w:outlineLvl w:val="0"/>
        <w:rPr>
          <w:rFonts w:ascii="仿宋" w:hAnsi="仿宋" w:cs="仿宋"/>
          <w:b/>
          <w:sz w:val="36"/>
          <w:szCs w:val="20"/>
        </w:rPr>
      </w:pPr>
      <w:bookmarkStart w:id="3" w:name="第一部分"/>
      <w:r>
        <w:rPr>
          <w:rFonts w:hint="eastAsia" w:ascii="仿宋" w:hAnsi="仿宋" w:cs="仿宋"/>
          <w:b/>
          <w:sz w:val="36"/>
          <w:szCs w:val="36"/>
        </w:rPr>
        <w:br w:type="page"/>
      </w:r>
      <w:bookmarkEnd w:id="2"/>
      <w:bookmarkEnd w:id="3"/>
      <w:bookmarkStart w:id="4" w:name="_Hlt74729822"/>
      <w:bookmarkEnd w:id="4"/>
      <w:bookmarkStart w:id="5" w:name="_Hlt74728647"/>
      <w:bookmarkEnd w:id="5"/>
      <w:bookmarkStart w:id="6" w:name="_Hlt74707423"/>
      <w:bookmarkEnd w:id="6"/>
      <w:bookmarkStart w:id="7" w:name="_Hlt74649545"/>
      <w:bookmarkEnd w:id="7"/>
      <w:bookmarkStart w:id="8" w:name="_Toc29265"/>
      <w:bookmarkStart w:id="9" w:name="第二部分"/>
      <w:bookmarkStart w:id="10" w:name="_Toc91899870"/>
      <w:bookmarkStart w:id="11" w:name="_Toc91899871"/>
      <w:r>
        <w:rPr>
          <w:rFonts w:hint="eastAsia" w:ascii="仿宋" w:hAnsi="仿宋" w:cs="仿宋"/>
          <w:b/>
          <w:sz w:val="36"/>
          <w:szCs w:val="20"/>
        </w:rPr>
        <w:t>第一部分  招标公告</w:t>
      </w:r>
      <w:bookmarkEnd w:id="8"/>
    </w:p>
    <w:p>
      <w:pPr>
        <w:pBdr>
          <w:top w:val="single" w:color="auto" w:sz="4" w:space="1"/>
          <w:left w:val="single" w:color="auto" w:sz="4" w:space="4"/>
          <w:bottom w:val="single" w:color="auto" w:sz="4" w:space="1"/>
          <w:right w:val="single" w:color="auto" w:sz="4" w:space="4"/>
        </w:pBdr>
        <w:spacing w:line="240" w:lineRule="auto"/>
        <w:ind w:firstLine="480" w:firstLineChars="200"/>
        <w:rPr>
          <w:rFonts w:ascii="仿宋" w:hAnsi="仿宋" w:cs="仿宋"/>
        </w:rPr>
      </w:pPr>
      <w:r>
        <w:rPr>
          <w:rFonts w:hint="eastAsia" w:ascii="仿宋" w:hAnsi="仿宋" w:cs="仿宋"/>
        </w:rPr>
        <w:t>项目概况</w:t>
      </w:r>
    </w:p>
    <w:p>
      <w:pPr>
        <w:pBdr>
          <w:top w:val="single" w:color="auto" w:sz="4" w:space="1"/>
          <w:left w:val="single" w:color="auto" w:sz="4" w:space="4"/>
          <w:bottom w:val="single" w:color="auto" w:sz="4" w:space="1"/>
          <w:right w:val="single" w:color="auto" w:sz="4" w:space="4"/>
        </w:pBdr>
        <w:spacing w:line="240" w:lineRule="auto"/>
        <w:ind w:firstLine="480" w:firstLineChars="200"/>
        <w:rPr>
          <w:rFonts w:ascii="仿宋" w:hAnsi="仿宋" w:cs="仿宋"/>
          <w:u w:val="single"/>
        </w:rPr>
      </w:pPr>
      <w:r>
        <w:rPr>
          <w:rFonts w:hint="eastAsia" w:ascii="仿宋" w:hAnsi="仿宋" w:cs="仿宋"/>
          <w:u w:val="single"/>
        </w:rPr>
        <w:t>中国计量大学</w:t>
      </w:r>
      <w:r>
        <w:rPr>
          <w:rFonts w:hint="eastAsia" w:ascii="仿宋" w:hAnsi="仿宋" w:cs="仿宋"/>
          <w:u w:val="single"/>
          <w:lang w:eastAsia="zh-CN"/>
        </w:rPr>
        <w:t>科教大楼新建工程施工阶段全过程跟踪审计服务</w:t>
      </w:r>
      <w:r>
        <w:rPr>
          <w:rFonts w:hint="eastAsia" w:ascii="仿宋" w:hAnsi="仿宋" w:cs="仿宋"/>
        </w:rPr>
        <w:t>招标项目的潜在投标人应在政采云平台（</w:t>
      </w:r>
      <w:r>
        <w:fldChar w:fldCharType="begin"/>
      </w:r>
      <w:r>
        <w:instrText xml:space="preserve"> HYPERLINK "https://www.zcygov.cn/）获取（下载）招标文件，并于2023年10月XX日09点00分00秒" </w:instrText>
      </w:r>
      <w:r>
        <w:fldChar w:fldCharType="separate"/>
      </w:r>
      <w:r>
        <w:rPr>
          <w:rStyle w:val="77"/>
          <w:rFonts w:hint="eastAsia" w:ascii="仿宋" w:hAnsi="仿宋" w:eastAsia="仿宋" w:cs="仿宋"/>
          <w:snapToGrid/>
          <w:kern w:val="2"/>
          <w:sz w:val="24"/>
          <w:szCs w:val="24"/>
        </w:rPr>
        <w:t>https://www.zcygov.cn/）获取（下载）招标文件，并于202</w:t>
      </w:r>
      <w:r>
        <w:rPr>
          <w:rStyle w:val="77"/>
          <w:rFonts w:hint="eastAsia" w:ascii="仿宋" w:hAnsi="仿宋" w:cs="仿宋"/>
          <w:snapToGrid/>
          <w:kern w:val="2"/>
          <w:sz w:val="24"/>
          <w:szCs w:val="24"/>
          <w:lang w:val="en-US" w:eastAsia="zh-CN"/>
        </w:rPr>
        <w:t>5</w:t>
      </w:r>
      <w:r>
        <w:rPr>
          <w:rStyle w:val="77"/>
          <w:rFonts w:hint="eastAsia" w:ascii="仿宋" w:hAnsi="仿宋" w:eastAsia="仿宋" w:cs="仿宋"/>
          <w:snapToGrid/>
          <w:kern w:val="2"/>
          <w:sz w:val="24"/>
          <w:szCs w:val="24"/>
        </w:rPr>
        <w:t>年</w:t>
      </w:r>
      <w:r>
        <w:rPr>
          <w:rStyle w:val="77"/>
          <w:rFonts w:hint="eastAsia" w:ascii="仿宋" w:hAnsi="仿宋" w:cs="仿宋"/>
          <w:snapToGrid/>
          <w:kern w:val="2"/>
          <w:sz w:val="24"/>
          <w:szCs w:val="24"/>
          <w:lang w:val="en-US" w:eastAsia="zh-CN"/>
        </w:rPr>
        <w:t>4</w:t>
      </w:r>
      <w:r>
        <w:rPr>
          <w:rStyle w:val="77"/>
          <w:rFonts w:hint="eastAsia" w:ascii="仿宋" w:hAnsi="仿宋" w:eastAsia="仿宋" w:cs="仿宋"/>
          <w:snapToGrid/>
          <w:kern w:val="2"/>
          <w:sz w:val="24"/>
          <w:szCs w:val="24"/>
        </w:rPr>
        <w:t>月</w:t>
      </w:r>
      <w:r>
        <w:rPr>
          <w:rStyle w:val="77"/>
          <w:rFonts w:hint="eastAsia" w:ascii="仿宋" w:hAnsi="仿宋" w:cs="仿宋"/>
          <w:snapToGrid/>
          <w:kern w:val="2"/>
          <w:sz w:val="24"/>
          <w:szCs w:val="24"/>
          <w:lang w:val="en-US" w:eastAsia="zh-CN"/>
        </w:rPr>
        <w:t>24</w:t>
      </w:r>
      <w:r>
        <w:rPr>
          <w:rStyle w:val="77"/>
          <w:rFonts w:hint="eastAsia" w:ascii="仿宋" w:hAnsi="仿宋" w:eastAsia="仿宋" w:cs="仿宋"/>
          <w:snapToGrid/>
          <w:kern w:val="2"/>
          <w:sz w:val="24"/>
          <w:szCs w:val="24"/>
        </w:rPr>
        <w:t>日</w:t>
      </w:r>
      <w:r>
        <w:rPr>
          <w:rStyle w:val="77"/>
          <w:rFonts w:hint="eastAsia" w:ascii="仿宋" w:hAnsi="仿宋" w:cs="仿宋"/>
          <w:snapToGrid/>
          <w:kern w:val="2"/>
          <w:sz w:val="24"/>
          <w:szCs w:val="24"/>
        </w:rPr>
        <w:t>09</w:t>
      </w:r>
      <w:r>
        <w:rPr>
          <w:rStyle w:val="77"/>
          <w:rFonts w:hint="eastAsia" w:ascii="仿宋" w:hAnsi="仿宋" w:eastAsia="仿宋" w:cs="仿宋"/>
          <w:snapToGrid/>
          <w:kern w:val="2"/>
          <w:sz w:val="24"/>
          <w:szCs w:val="24"/>
        </w:rPr>
        <w:t>点00分</w:t>
      </w:r>
      <w:r>
        <w:rPr>
          <w:rStyle w:val="77"/>
          <w:rFonts w:hint="eastAsia" w:ascii="仿宋" w:hAnsi="仿宋" w:eastAsia="仿宋" w:cs="仿宋"/>
          <w:bCs/>
          <w:snapToGrid/>
          <w:kern w:val="2"/>
          <w:sz w:val="24"/>
          <w:szCs w:val="24"/>
        </w:rPr>
        <w:t>00秒</w:t>
      </w:r>
      <w:r>
        <w:rPr>
          <w:rStyle w:val="77"/>
          <w:rFonts w:hint="eastAsia" w:ascii="仿宋" w:hAnsi="仿宋" w:eastAsia="仿宋" w:cs="仿宋"/>
          <w:bCs/>
          <w:snapToGrid/>
          <w:kern w:val="2"/>
          <w:sz w:val="24"/>
          <w:szCs w:val="24"/>
        </w:rPr>
        <w:fldChar w:fldCharType="end"/>
      </w:r>
      <w:r>
        <w:rPr>
          <w:rFonts w:hint="eastAsia" w:ascii="仿宋" w:hAnsi="仿宋" w:cs="仿宋"/>
          <w:bCs/>
        </w:rPr>
        <w:t>（北京时间）前</w:t>
      </w:r>
      <w:r>
        <w:rPr>
          <w:rFonts w:hint="eastAsia" w:ascii="仿宋" w:hAnsi="仿宋" w:cs="仿宋"/>
        </w:rPr>
        <w:t>递交（上传）投标文件。</w:t>
      </w:r>
    </w:p>
    <w:p>
      <w:pPr>
        <w:rPr>
          <w:rFonts w:ascii="仿宋" w:hAnsi="仿宋" w:cs="仿宋"/>
          <w:b/>
        </w:rPr>
      </w:pPr>
    </w:p>
    <w:p>
      <w:pPr>
        <w:rPr>
          <w:rFonts w:ascii="仿宋" w:hAnsi="仿宋" w:cs="仿宋"/>
          <w:b/>
        </w:rPr>
      </w:pPr>
      <w:r>
        <w:rPr>
          <w:rFonts w:hint="eastAsia" w:ascii="仿宋" w:hAnsi="仿宋" w:cs="仿宋"/>
          <w:b/>
        </w:rPr>
        <w:t>一、项目基本情况</w:t>
      </w:r>
    </w:p>
    <w:p>
      <w:pPr>
        <w:rPr>
          <w:rFonts w:hint="eastAsia" w:ascii="仿宋" w:hAnsi="仿宋" w:eastAsia="仿宋" w:cs="仿宋"/>
          <w:lang w:eastAsia="zh-CN"/>
        </w:rPr>
      </w:pPr>
      <w:r>
        <w:rPr>
          <w:rFonts w:hint="eastAsia" w:ascii="仿宋" w:hAnsi="仿宋" w:cs="仿宋"/>
          <w:b/>
        </w:rPr>
        <w:t>项目编号：</w:t>
      </w:r>
      <w:bookmarkStart w:id="12" w:name="OLE_LINK3"/>
      <w:r>
        <w:rPr>
          <w:rFonts w:hint="eastAsia" w:ascii="仿宋" w:hAnsi="仿宋" w:cs="仿宋"/>
        </w:rPr>
        <w:t>ZJ-</w:t>
      </w:r>
      <w:r>
        <w:rPr>
          <w:rFonts w:hint="eastAsia" w:ascii="仿宋" w:hAnsi="仿宋" w:cs="仿宋"/>
          <w:lang w:eastAsia="zh-CN"/>
        </w:rPr>
        <w:t>2540744</w:t>
      </w:r>
      <w:bookmarkEnd w:id="12"/>
    </w:p>
    <w:p>
      <w:pPr>
        <w:rPr>
          <w:rFonts w:hint="eastAsia" w:ascii="仿宋" w:hAnsi="仿宋" w:eastAsia="仿宋" w:cs="仿宋"/>
          <w:lang w:eastAsia="zh-CN"/>
        </w:rPr>
      </w:pPr>
      <w:r>
        <w:rPr>
          <w:rFonts w:hint="eastAsia" w:ascii="仿宋" w:hAnsi="仿宋" w:cs="仿宋"/>
          <w:b/>
        </w:rPr>
        <w:t>项目名称：</w:t>
      </w:r>
      <w:bookmarkStart w:id="13" w:name="OLE_LINK1"/>
      <w:r>
        <w:rPr>
          <w:rFonts w:hint="eastAsia" w:ascii="仿宋" w:hAnsi="仿宋" w:cs="仿宋"/>
        </w:rPr>
        <w:t>中国计量大学</w:t>
      </w:r>
      <w:bookmarkEnd w:id="13"/>
      <w:r>
        <w:rPr>
          <w:rFonts w:hint="eastAsia" w:ascii="仿宋" w:hAnsi="仿宋" w:cs="仿宋"/>
          <w:lang w:eastAsia="zh-CN"/>
        </w:rPr>
        <w:t>科教大楼新建工程施工阶段全过程跟踪审计服务</w:t>
      </w:r>
    </w:p>
    <w:p>
      <w:pPr>
        <w:rPr>
          <w:rFonts w:ascii="仿宋" w:hAnsi="仿宋" w:cs="仿宋"/>
        </w:rPr>
      </w:pPr>
      <w:r>
        <w:rPr>
          <w:rFonts w:hint="eastAsia" w:ascii="仿宋" w:hAnsi="仿宋" w:cs="仿宋"/>
          <w:b/>
        </w:rPr>
        <w:t>预算金额（元）：</w:t>
      </w:r>
      <w:r>
        <w:rPr>
          <w:rFonts w:hint="eastAsia" w:ascii="仿宋" w:hAnsi="仿宋" w:cs="仿宋"/>
          <w:b/>
          <w:lang w:eastAsia="zh-CN"/>
        </w:rPr>
        <w:t>800000</w:t>
      </w:r>
      <w:r>
        <w:rPr>
          <w:rFonts w:hint="eastAsia" w:ascii="仿宋" w:hAnsi="仿宋" w:cs="仿宋"/>
          <w:b/>
        </w:rPr>
        <w:t>.00</w:t>
      </w:r>
    </w:p>
    <w:p>
      <w:pPr>
        <w:pStyle w:val="5"/>
        <w:spacing w:line="312" w:lineRule="auto"/>
        <w:ind w:firstLine="0"/>
        <w:rPr>
          <w:rFonts w:ascii="仿宋" w:hAnsi="仿宋" w:cs="仿宋"/>
          <w:b/>
          <w:color w:val="auto"/>
          <w:sz w:val="24"/>
        </w:rPr>
      </w:pPr>
      <w:r>
        <w:rPr>
          <w:rFonts w:hint="eastAsia" w:ascii="仿宋" w:hAnsi="仿宋" w:cs="仿宋"/>
          <w:b/>
          <w:color w:val="auto"/>
          <w:sz w:val="24"/>
        </w:rPr>
        <w:t>最高限价（元）：</w:t>
      </w:r>
      <w:r>
        <w:rPr>
          <w:rFonts w:hint="eastAsia" w:ascii="仿宋" w:hAnsi="仿宋" w:cs="仿宋"/>
          <w:b/>
          <w:color w:val="auto"/>
          <w:sz w:val="24"/>
          <w:lang w:eastAsia="zh-CN"/>
        </w:rPr>
        <w:t>800000</w:t>
      </w:r>
      <w:r>
        <w:rPr>
          <w:rFonts w:hint="eastAsia" w:ascii="仿宋" w:hAnsi="仿宋" w:cs="仿宋"/>
          <w:b/>
          <w:color w:val="auto"/>
          <w:sz w:val="24"/>
        </w:rPr>
        <w:t>.00</w:t>
      </w:r>
    </w:p>
    <w:p>
      <w:pPr>
        <w:pStyle w:val="5"/>
        <w:spacing w:line="312" w:lineRule="auto"/>
        <w:ind w:firstLine="0"/>
        <w:rPr>
          <w:rFonts w:ascii="仿宋" w:hAnsi="仿宋" w:cs="仿宋"/>
          <w:b/>
          <w:color w:val="auto"/>
          <w:sz w:val="24"/>
        </w:rPr>
      </w:pPr>
      <w:r>
        <w:rPr>
          <w:rFonts w:hint="eastAsia" w:ascii="仿宋" w:hAnsi="仿宋" w:cs="仿宋"/>
          <w:b/>
          <w:color w:val="auto"/>
          <w:sz w:val="24"/>
        </w:rPr>
        <w:t>采购需求：</w:t>
      </w:r>
    </w:p>
    <w:p>
      <w:pPr>
        <w:pStyle w:val="86"/>
        <w:spacing w:line="360" w:lineRule="auto"/>
        <w:rPr>
          <w:rFonts w:ascii="仿宋" w:hAnsi="仿宋" w:eastAsia="仿宋" w:cs="仿宋"/>
          <w:color w:val="auto"/>
          <w:kern w:val="2"/>
        </w:rPr>
      </w:pPr>
    </w:p>
    <w:p>
      <w:pPr>
        <w:pStyle w:val="86"/>
        <w:spacing w:line="360" w:lineRule="auto"/>
        <w:rPr>
          <w:rFonts w:ascii="仿宋" w:hAnsi="仿宋" w:eastAsia="仿宋" w:cs="仿宋"/>
          <w:color w:val="auto"/>
          <w:kern w:val="2"/>
        </w:rPr>
      </w:pPr>
      <w:r>
        <w:rPr>
          <w:rFonts w:hint="eastAsia" w:ascii="仿宋" w:hAnsi="仿宋" w:eastAsia="仿宋" w:cs="仿宋"/>
          <w:color w:val="auto"/>
          <w:kern w:val="2"/>
        </w:rPr>
        <w:t xml:space="preserve">    标项名称：中国计量大学</w:t>
      </w:r>
      <w:r>
        <w:rPr>
          <w:rFonts w:hint="eastAsia" w:ascii="仿宋" w:hAnsi="仿宋" w:eastAsia="仿宋" w:cs="仿宋"/>
          <w:color w:val="auto"/>
          <w:kern w:val="2"/>
          <w:lang w:eastAsia="zh-CN"/>
        </w:rPr>
        <w:t>科教大楼新建工程施工阶段全过程跟踪审计服务</w:t>
      </w:r>
      <w:r>
        <w:rPr>
          <w:rFonts w:hint="eastAsia" w:ascii="仿宋" w:hAnsi="仿宋" w:eastAsia="仿宋" w:cs="仿宋"/>
          <w:color w:val="auto"/>
          <w:kern w:val="2"/>
        </w:rPr>
        <w:t xml:space="preserve"> </w:t>
      </w:r>
    </w:p>
    <w:p>
      <w:pPr>
        <w:pStyle w:val="86"/>
        <w:spacing w:line="360" w:lineRule="auto"/>
        <w:rPr>
          <w:rFonts w:ascii="仿宋" w:hAnsi="仿宋" w:eastAsia="仿宋" w:cs="仿宋"/>
          <w:color w:val="auto"/>
          <w:kern w:val="2"/>
        </w:rPr>
      </w:pPr>
      <w:r>
        <w:rPr>
          <w:rFonts w:hint="eastAsia" w:ascii="仿宋" w:hAnsi="仿宋" w:eastAsia="仿宋" w:cs="仿宋"/>
          <w:color w:val="auto"/>
          <w:kern w:val="2"/>
        </w:rPr>
        <w:t xml:space="preserve">    数量：1项</w:t>
      </w:r>
    </w:p>
    <w:p>
      <w:pPr>
        <w:pStyle w:val="86"/>
        <w:spacing w:line="360" w:lineRule="auto"/>
        <w:rPr>
          <w:rFonts w:ascii="仿宋" w:hAnsi="仿宋" w:eastAsia="仿宋" w:cs="仿宋"/>
          <w:color w:val="auto"/>
          <w:kern w:val="2"/>
        </w:rPr>
      </w:pPr>
      <w:r>
        <w:rPr>
          <w:rFonts w:hint="eastAsia" w:ascii="仿宋" w:hAnsi="仿宋" w:eastAsia="仿宋" w:cs="仿宋"/>
          <w:color w:val="auto"/>
          <w:kern w:val="2"/>
        </w:rPr>
        <w:t xml:space="preserve">    预算金额（元）： </w:t>
      </w:r>
      <w:r>
        <w:rPr>
          <w:rFonts w:hint="eastAsia" w:ascii="仿宋" w:hAnsi="仿宋" w:eastAsia="仿宋" w:cs="仿宋"/>
          <w:color w:val="auto"/>
          <w:kern w:val="2"/>
          <w:lang w:eastAsia="zh-CN"/>
        </w:rPr>
        <w:t>800000</w:t>
      </w:r>
      <w:r>
        <w:rPr>
          <w:rFonts w:hint="eastAsia" w:ascii="仿宋" w:hAnsi="仿宋" w:eastAsia="仿宋" w:cs="仿宋"/>
          <w:color w:val="auto"/>
          <w:kern w:val="2"/>
        </w:rPr>
        <w:t xml:space="preserve">.00 </w:t>
      </w:r>
    </w:p>
    <w:p>
      <w:pPr>
        <w:pStyle w:val="86"/>
        <w:spacing w:line="360" w:lineRule="auto"/>
        <w:rPr>
          <w:rFonts w:ascii="仿宋" w:hAnsi="仿宋" w:eastAsia="仿宋" w:cs="仿宋"/>
          <w:color w:val="auto"/>
          <w:kern w:val="2"/>
        </w:rPr>
      </w:pPr>
      <w:r>
        <w:rPr>
          <w:rFonts w:hint="eastAsia" w:ascii="仿宋" w:hAnsi="仿宋" w:eastAsia="仿宋" w:cs="仿宋"/>
          <w:color w:val="auto"/>
          <w:kern w:val="2"/>
        </w:rPr>
        <w:t xml:space="preserve">    简要规格描述或项目基本概况介绍、用途：</w:t>
      </w:r>
      <w:r>
        <w:rPr>
          <w:rFonts w:hint="eastAsia" w:ascii="仿宋" w:hAnsi="仿宋" w:eastAsia="仿宋" w:cs="仿宋"/>
          <w:color w:val="auto"/>
          <w:kern w:val="2"/>
          <w:lang w:eastAsia="zh-CN"/>
        </w:rPr>
        <w:t>科教大楼新建工程施工阶段全过程跟踪审计服务</w:t>
      </w:r>
      <w:r>
        <w:rPr>
          <w:rFonts w:hint="eastAsia" w:ascii="仿宋" w:hAnsi="仿宋" w:eastAsia="仿宋" w:cs="仿宋"/>
          <w:color w:val="auto"/>
          <w:kern w:val="2"/>
        </w:rPr>
        <w:t>等内容</w:t>
      </w:r>
      <w:r>
        <w:rPr>
          <w:rFonts w:hint="eastAsia" w:ascii="仿宋" w:hAnsi="仿宋" w:eastAsia="仿宋" w:cs="仿宋"/>
          <w:bCs/>
          <w:color w:val="auto"/>
          <w:kern w:val="2"/>
        </w:rPr>
        <w:t>。具体</w:t>
      </w:r>
      <w:r>
        <w:rPr>
          <w:rFonts w:hint="eastAsia" w:ascii="仿宋" w:hAnsi="仿宋" w:eastAsia="仿宋" w:cs="仿宋"/>
          <w:color w:val="auto"/>
          <w:kern w:val="2"/>
        </w:rPr>
        <w:t xml:space="preserve">以招标文件第三部分采购需求为准，供应商可点击本公告下方“浏览采购文件”查看采购需求。 </w:t>
      </w:r>
    </w:p>
    <w:p>
      <w:pPr>
        <w:pStyle w:val="86"/>
        <w:spacing w:line="360" w:lineRule="auto"/>
        <w:rPr>
          <w:rFonts w:ascii="仿宋" w:hAnsi="仿宋" w:eastAsia="仿宋" w:cs="仿宋"/>
          <w:color w:val="auto"/>
          <w:kern w:val="2"/>
        </w:rPr>
      </w:pPr>
      <w:r>
        <w:rPr>
          <w:rFonts w:hint="eastAsia" w:ascii="仿宋" w:hAnsi="仿宋" w:eastAsia="仿宋" w:cs="仿宋"/>
          <w:color w:val="auto"/>
          <w:kern w:val="2"/>
        </w:rPr>
        <w:t xml:space="preserve">    备注： </w:t>
      </w:r>
    </w:p>
    <w:p>
      <w:pPr>
        <w:pStyle w:val="5"/>
        <w:spacing w:line="312" w:lineRule="auto"/>
        <w:ind w:firstLine="480"/>
        <w:rPr>
          <w:rFonts w:ascii="仿宋" w:hAnsi="仿宋" w:cs="仿宋"/>
          <w:b/>
          <w:color w:val="auto"/>
          <w:sz w:val="24"/>
        </w:rPr>
      </w:pPr>
    </w:p>
    <w:p>
      <w:pPr>
        <w:pStyle w:val="5"/>
        <w:spacing w:line="312" w:lineRule="auto"/>
        <w:ind w:firstLine="480"/>
        <w:rPr>
          <w:rFonts w:ascii="仿宋" w:hAnsi="仿宋" w:cs="仿宋"/>
          <w:b/>
          <w:color w:val="auto"/>
          <w:sz w:val="24"/>
        </w:rPr>
      </w:pPr>
      <w:r>
        <w:rPr>
          <w:rFonts w:hint="eastAsia" w:ascii="仿宋" w:hAnsi="仿宋" w:cs="仿宋"/>
          <w:b/>
          <w:color w:val="auto"/>
          <w:sz w:val="24"/>
        </w:rPr>
        <w:t>合同履约期限：详见采购文件。</w:t>
      </w:r>
    </w:p>
    <w:p>
      <w:pPr>
        <w:pStyle w:val="5"/>
        <w:spacing w:line="312" w:lineRule="auto"/>
        <w:ind w:firstLine="480"/>
        <w:rPr>
          <w:rFonts w:ascii="仿宋" w:hAnsi="仿宋" w:cs="仿宋"/>
          <w:color w:val="auto"/>
          <w:kern w:val="0"/>
          <w:sz w:val="24"/>
        </w:rPr>
      </w:pPr>
      <w:r>
        <w:rPr>
          <w:rFonts w:hint="eastAsia" w:ascii="仿宋" w:hAnsi="仿宋" w:cs="仿宋"/>
          <w:b/>
          <w:color w:val="auto"/>
          <w:sz w:val="24"/>
        </w:rPr>
        <w:t>本项目接受联合体投标：</w:t>
      </w:r>
      <w:sdt>
        <w:sdtPr>
          <w:rPr>
            <w:rFonts w:hint="eastAsia" w:ascii="仿宋" w:hAnsi="仿宋" w:cs="仿宋"/>
            <w:color w:val="auto"/>
            <w:kern w:val="0"/>
            <w:sz w:val="24"/>
          </w:rPr>
          <w:id w:val="2035453831"/>
        </w:sdtPr>
        <w:sdtEndPr>
          <w:rPr>
            <w:rFonts w:hint="eastAsia" w:ascii="仿宋" w:hAnsi="仿宋" w:cs="仿宋"/>
            <w:color w:val="auto"/>
            <w:kern w:val="0"/>
            <w:sz w:val="24"/>
          </w:rPr>
        </w:sdtEndPr>
        <w:sdtContent>
          <w:r>
            <w:rPr>
              <w:rFonts w:hint="eastAsia" w:ascii="仿宋" w:hAnsi="仿宋" w:cs="仿宋"/>
              <w:color w:val="auto"/>
              <w:kern w:val="0"/>
              <w:sz w:val="24"/>
            </w:rPr>
            <w:t>■</w:t>
          </w:r>
        </w:sdtContent>
      </w:sdt>
      <w:r>
        <w:rPr>
          <w:rFonts w:hint="eastAsia" w:ascii="仿宋" w:hAnsi="仿宋" w:cs="仿宋"/>
          <w:b/>
          <w:color w:val="auto"/>
          <w:sz w:val="24"/>
        </w:rPr>
        <w:t>是，</w:t>
      </w:r>
      <w:sdt>
        <w:sdtPr>
          <w:rPr>
            <w:rFonts w:hint="eastAsia" w:ascii="仿宋" w:hAnsi="仿宋" w:cs="仿宋"/>
            <w:color w:val="auto"/>
            <w:kern w:val="0"/>
            <w:sz w:val="24"/>
          </w:rPr>
          <w:id w:val="-1"/>
        </w:sdtPr>
        <w:sdtEndPr>
          <w:rPr>
            <w:rFonts w:hint="eastAsia" w:ascii="仿宋" w:hAnsi="仿宋" w:cs="仿宋"/>
            <w:color w:val="auto"/>
            <w:kern w:val="0"/>
            <w:sz w:val="24"/>
          </w:rPr>
        </w:sdtEndPr>
        <w:sdtContent>
          <w:r>
            <w:rPr>
              <w:rFonts w:hint="eastAsia" w:ascii="仿宋" w:hAnsi="仿宋" w:cs="仿宋"/>
              <w:color w:val="auto"/>
              <w:kern w:val="0"/>
              <w:sz w:val="24"/>
            </w:rPr>
            <w:t>☐</w:t>
          </w:r>
        </w:sdtContent>
      </w:sdt>
      <w:r>
        <w:rPr>
          <w:rFonts w:hint="eastAsia" w:ascii="仿宋" w:hAnsi="仿宋" w:cs="仿宋"/>
          <w:b/>
          <w:color w:val="auto"/>
          <w:sz w:val="24"/>
        </w:rPr>
        <w:t>否</w:t>
      </w:r>
      <w:r>
        <w:rPr>
          <w:rFonts w:hint="eastAsia" w:ascii="仿宋" w:hAnsi="仿宋" w:cs="仿宋"/>
          <w:color w:val="auto"/>
          <w:kern w:val="0"/>
          <w:sz w:val="24"/>
        </w:rPr>
        <w:t>。</w:t>
      </w:r>
    </w:p>
    <w:p>
      <w:pPr>
        <w:spacing w:line="360" w:lineRule="auto"/>
        <w:rPr>
          <w:rFonts w:ascii="仿宋" w:hAnsi="仿宋" w:cs="仿宋"/>
          <w:b/>
        </w:rPr>
      </w:pPr>
      <w:r>
        <w:rPr>
          <w:rFonts w:hint="eastAsia" w:ascii="仿宋" w:hAnsi="仿宋" w:cs="仿宋"/>
          <w:b/>
        </w:rPr>
        <w:t>二、申请人的资格要求：</w:t>
      </w:r>
    </w:p>
    <w:p>
      <w:pPr>
        <w:spacing w:line="360" w:lineRule="auto"/>
        <w:ind w:firstLine="480"/>
        <w:rPr>
          <w:rFonts w:ascii="仿宋" w:hAnsi="仿宋" w:cs="仿宋"/>
          <w:snapToGrid w:val="0"/>
          <w:kern w:val="28"/>
          <w:szCs w:val="20"/>
        </w:rPr>
      </w:pPr>
      <w:r>
        <w:rPr>
          <w:rFonts w:hint="eastAsia" w:ascii="仿宋" w:hAnsi="仿宋" w:cs="仿宋"/>
          <w:snapToGrid w:val="0"/>
          <w:kern w:val="28"/>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ascii="仿宋" w:hAnsi="仿宋" w:cs="仿宋"/>
          <w:snapToGrid w:val="0"/>
          <w:kern w:val="28"/>
          <w:szCs w:val="20"/>
        </w:rPr>
      </w:pPr>
      <w:r>
        <w:rPr>
          <w:rFonts w:hint="eastAsia" w:ascii="仿宋" w:hAnsi="仿宋" w:cs="仿宋"/>
          <w:snapToGrid w:val="0"/>
          <w:kern w:val="28"/>
          <w:szCs w:val="20"/>
        </w:rPr>
        <w:t>2.落实政府采购政策需满足的资格要求：本项目专门面向中小企业，服务全部由符合政策要求的中小企业承接，提供中小企业声明函。本项目对应的中小企业划分标准所属行业为</w:t>
      </w:r>
      <w:r>
        <w:rPr>
          <w:rFonts w:hint="eastAsia" w:ascii="仿宋" w:hAnsi="仿宋" w:cs="仿宋"/>
          <w:snapToGrid w:val="0"/>
          <w:kern w:val="28"/>
          <w:szCs w:val="20"/>
          <w:lang w:val="en-US" w:eastAsia="zh-CN"/>
        </w:rPr>
        <w:t>其他未列明行业</w:t>
      </w:r>
      <w:r>
        <w:rPr>
          <w:rFonts w:hint="eastAsia" w:ascii="仿宋" w:hAnsi="仿宋" w:cs="仿宋"/>
          <w:snapToGrid w:val="0"/>
          <w:kern w:val="28"/>
          <w:szCs w:val="20"/>
        </w:rPr>
        <w:t>。</w:t>
      </w:r>
    </w:p>
    <w:p>
      <w:pPr>
        <w:spacing w:line="360" w:lineRule="auto"/>
        <w:ind w:firstLine="480" w:firstLineChars="200"/>
        <w:rPr>
          <w:rFonts w:ascii="仿宋" w:hAnsi="仿宋" w:cs="仿宋"/>
        </w:rPr>
      </w:pPr>
      <w:r>
        <w:rPr>
          <w:rFonts w:hint="eastAsia" w:ascii="仿宋" w:hAnsi="仿宋" w:cs="仿宋"/>
          <w:snapToGrid w:val="0"/>
          <w:kern w:val="28"/>
          <w:szCs w:val="20"/>
        </w:rPr>
        <w:t>3.本项目的特定资格要求：无。</w:t>
      </w:r>
    </w:p>
    <w:p>
      <w:pPr>
        <w:spacing w:line="360" w:lineRule="auto"/>
        <w:rPr>
          <w:rFonts w:ascii="仿宋" w:hAnsi="仿宋" w:cs="仿宋"/>
          <w:b/>
        </w:rPr>
      </w:pPr>
      <w:r>
        <w:rPr>
          <w:rFonts w:hint="eastAsia" w:ascii="仿宋" w:hAnsi="仿宋" w:cs="仿宋"/>
          <w:b/>
        </w:rPr>
        <w:t>三、获取招标文件</w:t>
      </w:r>
    </w:p>
    <w:p>
      <w:pPr>
        <w:spacing w:line="360" w:lineRule="auto"/>
        <w:ind w:firstLine="482" w:firstLineChars="200"/>
        <w:rPr>
          <w:rFonts w:ascii="仿宋" w:hAnsi="仿宋" w:cs="仿宋"/>
        </w:rPr>
      </w:pPr>
      <w:r>
        <w:rPr>
          <w:rFonts w:hint="eastAsia" w:ascii="仿宋" w:hAnsi="仿宋" w:cs="仿宋"/>
          <w:b/>
        </w:rPr>
        <w:t>时间：</w:t>
      </w:r>
      <w:r>
        <w:rPr>
          <w:rFonts w:hint="eastAsia" w:ascii="仿宋" w:hAnsi="仿宋" w:cs="仿宋"/>
        </w:rPr>
        <w:t>/至</w:t>
      </w:r>
      <w:r>
        <w:rPr>
          <w:rFonts w:hint="eastAsia" w:ascii="仿宋" w:hAnsi="仿宋" w:cs="仿宋"/>
          <w:u w:val="single"/>
        </w:rPr>
        <w:t>202</w:t>
      </w:r>
      <w:r>
        <w:rPr>
          <w:rFonts w:hint="eastAsia" w:ascii="仿宋" w:hAnsi="仿宋" w:cs="仿宋"/>
          <w:u w:val="single"/>
          <w:lang w:val="en-US" w:eastAsia="zh-CN"/>
        </w:rPr>
        <w:t>5</w:t>
      </w:r>
      <w:r>
        <w:rPr>
          <w:rFonts w:hint="eastAsia" w:ascii="仿宋" w:hAnsi="仿宋" w:cs="仿宋"/>
          <w:u w:val="single"/>
        </w:rPr>
        <w:t>年</w:t>
      </w:r>
      <w:r>
        <w:rPr>
          <w:rFonts w:hint="eastAsia" w:ascii="仿宋" w:hAnsi="仿宋" w:cs="仿宋"/>
          <w:u w:val="single"/>
          <w:lang w:val="en-US" w:eastAsia="zh-CN"/>
        </w:rPr>
        <w:t>4</w:t>
      </w:r>
      <w:r>
        <w:rPr>
          <w:rFonts w:hint="eastAsia" w:ascii="仿宋" w:hAnsi="仿宋" w:cs="仿宋"/>
          <w:u w:val="single"/>
        </w:rPr>
        <w:t>月</w:t>
      </w:r>
      <w:r>
        <w:rPr>
          <w:rFonts w:hint="eastAsia" w:ascii="仿宋" w:hAnsi="仿宋" w:cs="仿宋"/>
          <w:u w:val="single"/>
          <w:lang w:val="en-US" w:eastAsia="zh-CN"/>
        </w:rPr>
        <w:t>24</w:t>
      </w:r>
      <w:r>
        <w:rPr>
          <w:rFonts w:hint="eastAsia" w:ascii="仿宋" w:hAnsi="仿宋" w:cs="仿宋"/>
          <w:u w:val="single"/>
        </w:rPr>
        <w:t>日</w:t>
      </w:r>
      <w:r>
        <w:rPr>
          <w:rFonts w:hint="eastAsia" w:ascii="仿宋" w:hAnsi="仿宋" w:cs="仿宋"/>
        </w:rPr>
        <w:t>，每天上午00:00至12:00 ，下午12:00至23:59（北京时间，线上获取法定节假日均可，线下获取文件法定节假日除外）</w:t>
      </w:r>
    </w:p>
    <w:p>
      <w:pPr>
        <w:spacing w:line="360" w:lineRule="auto"/>
        <w:ind w:firstLine="482" w:firstLineChars="200"/>
        <w:rPr>
          <w:rFonts w:ascii="仿宋" w:hAnsi="仿宋" w:cs="仿宋"/>
        </w:rPr>
      </w:pPr>
      <w:r>
        <w:rPr>
          <w:rFonts w:hint="eastAsia" w:ascii="仿宋" w:hAnsi="仿宋" w:cs="仿宋"/>
          <w:b/>
        </w:rPr>
        <w:t>地点（网址）：</w:t>
      </w:r>
      <w:r>
        <w:rPr>
          <w:rFonts w:hint="eastAsia" w:ascii="仿宋" w:hAnsi="仿宋" w:cs="仿宋"/>
        </w:rPr>
        <w:t xml:space="preserve">政采云平台（https://www.zcygov.cn/） </w:t>
      </w:r>
    </w:p>
    <w:p>
      <w:pPr>
        <w:spacing w:line="360" w:lineRule="auto"/>
        <w:ind w:firstLine="482" w:firstLineChars="200"/>
        <w:rPr>
          <w:rFonts w:ascii="仿宋" w:hAnsi="仿宋" w:cs="仿宋"/>
        </w:rPr>
      </w:pPr>
      <w:r>
        <w:rPr>
          <w:rFonts w:hint="eastAsia" w:ascii="仿宋" w:hAnsi="仿宋" w:cs="仿宋"/>
          <w:b/>
        </w:rPr>
        <w:t>方式：</w:t>
      </w:r>
      <w:r>
        <w:rPr>
          <w:rFonts w:hint="eastAsia" w:ascii="仿宋" w:hAnsi="仿宋" w:cs="仿宋"/>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仿宋" w:hAnsi="仿宋" w:cs="仿宋"/>
        </w:rPr>
      </w:pPr>
      <w:r>
        <w:rPr>
          <w:rFonts w:hint="eastAsia" w:ascii="仿宋" w:hAnsi="仿宋" w:cs="仿宋"/>
          <w:b/>
        </w:rPr>
        <w:t>售价（元）：</w:t>
      </w:r>
      <w:r>
        <w:rPr>
          <w:rFonts w:hint="eastAsia" w:ascii="仿宋" w:hAnsi="仿宋" w:cs="仿宋"/>
        </w:rPr>
        <w:t>0</w:t>
      </w:r>
    </w:p>
    <w:p>
      <w:pPr>
        <w:spacing w:line="360" w:lineRule="auto"/>
        <w:rPr>
          <w:rFonts w:ascii="仿宋" w:hAnsi="仿宋" w:cs="仿宋"/>
          <w:b/>
        </w:rPr>
      </w:pPr>
      <w:r>
        <w:rPr>
          <w:rFonts w:hint="eastAsia" w:ascii="仿宋" w:hAnsi="仿宋" w:cs="仿宋"/>
          <w:b/>
        </w:rPr>
        <w:t>四、提交投标文件截止时间、开标时间和地点</w:t>
      </w:r>
    </w:p>
    <w:p>
      <w:pPr>
        <w:spacing w:line="360" w:lineRule="auto"/>
        <w:ind w:firstLine="482" w:firstLineChars="200"/>
        <w:rPr>
          <w:rFonts w:ascii="仿宋" w:hAnsi="仿宋" w:cs="仿宋"/>
        </w:rPr>
      </w:pPr>
      <w:r>
        <w:rPr>
          <w:rFonts w:hint="eastAsia" w:ascii="仿宋" w:hAnsi="仿宋" w:cs="仿宋"/>
          <w:b/>
        </w:rPr>
        <w:t>提交投标文件截止时间：</w:t>
      </w:r>
      <w:r>
        <w:rPr>
          <w:rFonts w:hint="eastAsia" w:ascii="仿宋" w:hAnsi="仿宋" w:cs="仿宋"/>
          <w:u w:val="single"/>
        </w:rPr>
        <w:t>202</w:t>
      </w:r>
      <w:r>
        <w:rPr>
          <w:rFonts w:hint="eastAsia" w:ascii="仿宋" w:hAnsi="仿宋" w:cs="仿宋"/>
          <w:u w:val="single"/>
          <w:lang w:val="en-US" w:eastAsia="zh-CN"/>
        </w:rPr>
        <w:t>5</w:t>
      </w:r>
      <w:r>
        <w:rPr>
          <w:rFonts w:hint="eastAsia" w:ascii="仿宋" w:hAnsi="仿宋" w:cs="仿宋"/>
          <w:u w:val="single"/>
        </w:rPr>
        <w:t>年</w:t>
      </w:r>
      <w:r>
        <w:rPr>
          <w:rFonts w:hint="eastAsia" w:ascii="仿宋" w:hAnsi="仿宋" w:cs="仿宋"/>
          <w:u w:val="single"/>
          <w:lang w:val="en-US" w:eastAsia="zh-CN"/>
        </w:rPr>
        <w:t>4</w:t>
      </w:r>
      <w:r>
        <w:rPr>
          <w:rFonts w:hint="eastAsia" w:ascii="仿宋" w:hAnsi="仿宋" w:cs="仿宋"/>
          <w:u w:val="single"/>
        </w:rPr>
        <w:t>月</w:t>
      </w:r>
      <w:r>
        <w:rPr>
          <w:rFonts w:hint="eastAsia" w:ascii="仿宋" w:hAnsi="仿宋" w:cs="仿宋"/>
          <w:u w:val="single"/>
          <w:lang w:val="en-US" w:eastAsia="zh-CN"/>
        </w:rPr>
        <w:t>24</w:t>
      </w:r>
      <w:r>
        <w:rPr>
          <w:rFonts w:hint="eastAsia" w:ascii="仿宋" w:hAnsi="仿宋" w:cs="仿宋"/>
          <w:u w:val="single"/>
        </w:rPr>
        <w:t>日09点00分</w:t>
      </w:r>
      <w:r>
        <w:rPr>
          <w:rFonts w:hint="eastAsia" w:ascii="仿宋" w:hAnsi="仿宋" w:cs="仿宋"/>
        </w:rPr>
        <w:t>（北京时间）</w:t>
      </w:r>
    </w:p>
    <w:p>
      <w:pPr>
        <w:spacing w:line="360" w:lineRule="auto"/>
        <w:ind w:firstLine="482" w:firstLineChars="200"/>
        <w:rPr>
          <w:rFonts w:ascii="仿宋" w:hAnsi="仿宋" w:cs="仿宋"/>
          <w:b/>
        </w:rPr>
      </w:pPr>
      <w:r>
        <w:rPr>
          <w:rFonts w:hint="eastAsia" w:ascii="仿宋" w:hAnsi="仿宋" w:cs="仿宋"/>
          <w:b/>
        </w:rPr>
        <w:t>投标地点（网址）：</w:t>
      </w:r>
      <w:r>
        <w:rPr>
          <w:rFonts w:hint="eastAsia" w:ascii="仿宋" w:hAnsi="仿宋" w:cs="仿宋"/>
        </w:rPr>
        <w:t xml:space="preserve">政采云平台（https://www.zcygov.cn/） </w:t>
      </w:r>
    </w:p>
    <w:p>
      <w:pPr>
        <w:spacing w:line="360" w:lineRule="auto"/>
        <w:ind w:firstLine="482" w:firstLineChars="200"/>
        <w:rPr>
          <w:rFonts w:ascii="仿宋" w:hAnsi="仿宋" w:cs="仿宋"/>
          <w:bCs/>
          <w:u w:val="single"/>
        </w:rPr>
      </w:pPr>
      <w:r>
        <w:rPr>
          <w:rFonts w:hint="eastAsia" w:ascii="仿宋" w:hAnsi="仿宋" w:cs="仿宋"/>
          <w:b/>
        </w:rPr>
        <w:t>开标时间：</w:t>
      </w:r>
      <w:r>
        <w:rPr>
          <w:rFonts w:hint="eastAsia" w:ascii="仿宋" w:hAnsi="仿宋" w:cs="仿宋"/>
          <w:u w:val="single"/>
        </w:rPr>
        <w:t>202</w:t>
      </w:r>
      <w:r>
        <w:rPr>
          <w:rFonts w:hint="eastAsia" w:ascii="仿宋" w:hAnsi="仿宋" w:cs="仿宋"/>
          <w:u w:val="single"/>
          <w:lang w:val="en-US" w:eastAsia="zh-CN"/>
        </w:rPr>
        <w:t>5</w:t>
      </w:r>
      <w:r>
        <w:rPr>
          <w:rFonts w:hint="eastAsia" w:ascii="仿宋" w:hAnsi="仿宋" w:cs="仿宋"/>
          <w:u w:val="single"/>
        </w:rPr>
        <w:t>年</w:t>
      </w:r>
      <w:r>
        <w:rPr>
          <w:rFonts w:hint="eastAsia" w:ascii="仿宋" w:hAnsi="仿宋" w:cs="仿宋"/>
          <w:u w:val="single"/>
          <w:lang w:val="en-US" w:eastAsia="zh-CN"/>
        </w:rPr>
        <w:t>4</w:t>
      </w:r>
      <w:r>
        <w:rPr>
          <w:rFonts w:hint="eastAsia" w:ascii="仿宋" w:hAnsi="仿宋" w:cs="仿宋"/>
          <w:u w:val="single"/>
        </w:rPr>
        <w:t>月</w:t>
      </w:r>
      <w:r>
        <w:rPr>
          <w:rFonts w:hint="eastAsia" w:ascii="仿宋" w:hAnsi="仿宋" w:cs="仿宋"/>
          <w:u w:val="single"/>
          <w:lang w:val="en-US" w:eastAsia="zh-CN"/>
        </w:rPr>
        <w:t>24</w:t>
      </w:r>
      <w:r>
        <w:rPr>
          <w:rFonts w:hint="eastAsia" w:ascii="仿宋" w:hAnsi="仿宋" w:cs="仿宋"/>
          <w:u w:val="single"/>
        </w:rPr>
        <w:t>日09点00分</w:t>
      </w:r>
    </w:p>
    <w:p>
      <w:pPr>
        <w:spacing w:line="360" w:lineRule="auto"/>
        <w:ind w:firstLine="482" w:firstLineChars="200"/>
        <w:rPr>
          <w:rFonts w:ascii="仿宋" w:hAnsi="仿宋" w:cs="仿宋"/>
        </w:rPr>
      </w:pPr>
      <w:r>
        <w:rPr>
          <w:rFonts w:hint="eastAsia" w:ascii="仿宋" w:hAnsi="仿宋" w:cs="仿宋"/>
          <w:b/>
        </w:rPr>
        <w:t>开标地点（网址）：</w:t>
      </w:r>
      <w:r>
        <w:rPr>
          <w:rFonts w:hint="eastAsia" w:ascii="仿宋" w:hAnsi="仿宋" w:cs="仿宋"/>
        </w:rPr>
        <w:t>政采云平台（https://www.zcygov.cn/）</w:t>
      </w:r>
    </w:p>
    <w:p>
      <w:pPr>
        <w:spacing w:line="360" w:lineRule="auto"/>
        <w:ind w:firstLine="480" w:firstLineChars="200"/>
        <w:rPr>
          <w:rFonts w:ascii="仿宋" w:hAnsi="仿宋" w:cs="仿宋"/>
        </w:rPr>
      </w:pPr>
      <w:r>
        <w:rPr>
          <w:rFonts w:hint="eastAsia" w:ascii="仿宋" w:hAnsi="仿宋" w:cs="仿宋"/>
        </w:rPr>
        <w:t>杭州市西湖区文三路90号东部软件园1号楼3楼。</w:t>
      </w:r>
    </w:p>
    <w:p>
      <w:pPr>
        <w:spacing w:line="360" w:lineRule="auto"/>
        <w:rPr>
          <w:rFonts w:ascii="仿宋" w:hAnsi="仿宋" w:cs="仿宋"/>
        </w:rPr>
      </w:pPr>
      <w:r>
        <w:rPr>
          <w:rFonts w:hint="eastAsia" w:ascii="仿宋" w:hAnsi="仿宋" w:cs="仿宋"/>
          <w:b/>
        </w:rPr>
        <w:t>五、公告期限</w:t>
      </w:r>
    </w:p>
    <w:p>
      <w:pPr>
        <w:spacing w:line="360" w:lineRule="auto"/>
        <w:ind w:firstLine="480" w:firstLineChars="200"/>
        <w:rPr>
          <w:rFonts w:ascii="仿宋" w:hAnsi="仿宋" w:cs="仿宋"/>
        </w:rPr>
      </w:pPr>
      <w:r>
        <w:rPr>
          <w:rFonts w:hint="eastAsia" w:ascii="仿宋" w:hAnsi="仿宋" w:cs="仿宋"/>
        </w:rPr>
        <w:t>自本公告发布之日起5个工作日。</w:t>
      </w:r>
    </w:p>
    <w:p>
      <w:pPr>
        <w:spacing w:line="360" w:lineRule="auto"/>
        <w:rPr>
          <w:rFonts w:ascii="仿宋" w:hAnsi="仿宋" w:cs="仿宋"/>
          <w:b/>
        </w:rPr>
      </w:pPr>
      <w:r>
        <w:rPr>
          <w:rFonts w:hint="eastAsia" w:ascii="仿宋" w:hAnsi="仿宋" w:cs="仿宋"/>
          <w:b/>
        </w:rPr>
        <w:t>六、其他补充事宜</w:t>
      </w:r>
    </w:p>
    <w:p>
      <w:pPr>
        <w:spacing w:line="360" w:lineRule="auto"/>
        <w:ind w:firstLine="480" w:firstLineChars="200"/>
        <w:rPr>
          <w:rFonts w:ascii="仿宋" w:hAnsi="仿宋" w:cs="仿宋"/>
        </w:rPr>
      </w:pPr>
      <w:r>
        <w:rPr>
          <w:rFonts w:hint="eastAsia" w:ascii="仿宋" w:hAnsi="仿宋" w:cs="仿宋"/>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ascii="仿宋" w:hAnsi="仿宋" w:cs="仿宋"/>
        </w:rPr>
      </w:pPr>
      <w:r>
        <w:rPr>
          <w:rFonts w:hint="eastAsia" w:ascii="仿宋" w:hAnsi="仿宋" w:cs="仿宋"/>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仿宋" w:hAnsi="仿宋" w:cs="仿宋"/>
        </w:rPr>
      </w:pPr>
      <w:r>
        <w:rPr>
          <w:rFonts w:hint="eastAsia" w:ascii="仿宋" w:hAnsi="仿宋" w:cs="仿宋"/>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仿宋" w:hAnsi="仿宋" w:cs="仿宋"/>
        </w:rPr>
      </w:pPr>
      <w:r>
        <w:rPr>
          <w:rFonts w:hint="eastAsia" w:ascii="仿宋" w:hAnsi="仿宋" w:cs="仿宋"/>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3）单位负责人为同一人或者存在直接控股、管理关系的不同供应商，不得参加同一合同项下的政府采购活动；为采购项目提供整体设计、规范编制或者项目管理、监理、检测等服务后不得再参加该采购项目的其他采购活动。（4）本项目招标文件公告期限为本公告发布之日起5个工作日。</w:t>
      </w:r>
    </w:p>
    <w:p>
      <w:pPr>
        <w:spacing w:line="360" w:lineRule="auto"/>
        <w:rPr>
          <w:rFonts w:ascii="仿宋" w:hAnsi="仿宋" w:cs="仿宋"/>
          <w:b/>
        </w:rPr>
      </w:pPr>
      <w:r>
        <w:rPr>
          <w:rFonts w:hint="eastAsia" w:ascii="仿宋" w:hAnsi="仿宋" w:cs="仿宋"/>
          <w:b/>
        </w:rPr>
        <w:t>七、对本次采购提出询问、质疑、投诉，请按以下方式联系</w:t>
      </w:r>
    </w:p>
    <w:p>
      <w:pPr>
        <w:spacing w:line="360" w:lineRule="auto"/>
        <w:ind w:firstLine="480" w:firstLineChars="200"/>
        <w:rPr>
          <w:rFonts w:ascii="仿宋" w:hAnsi="仿宋" w:cs="仿宋"/>
        </w:rPr>
      </w:pPr>
      <w:r>
        <w:rPr>
          <w:rFonts w:hint="eastAsia" w:ascii="仿宋" w:hAnsi="仿宋" w:cs="仿宋"/>
        </w:rPr>
        <w:t>1.采购人信息</w:t>
      </w:r>
    </w:p>
    <w:p>
      <w:pPr>
        <w:spacing w:line="360" w:lineRule="auto"/>
        <w:ind w:firstLine="480" w:firstLineChars="200"/>
        <w:rPr>
          <w:rFonts w:ascii="仿宋" w:hAnsi="仿宋" w:cs="仿宋"/>
        </w:rPr>
      </w:pPr>
      <w:r>
        <w:rPr>
          <w:rFonts w:hint="eastAsia" w:ascii="仿宋" w:hAnsi="仿宋" w:cs="仿宋"/>
        </w:rPr>
        <w:t>名称：中国计量大学</w:t>
      </w:r>
    </w:p>
    <w:p>
      <w:pPr>
        <w:spacing w:line="360" w:lineRule="auto"/>
        <w:ind w:firstLine="480" w:firstLineChars="200"/>
        <w:rPr>
          <w:rFonts w:ascii="仿宋" w:hAnsi="仿宋" w:cs="仿宋"/>
        </w:rPr>
      </w:pPr>
      <w:r>
        <w:rPr>
          <w:rFonts w:hint="eastAsia" w:ascii="仿宋" w:hAnsi="仿宋" w:cs="仿宋"/>
        </w:rPr>
        <w:t>地址：浙江省杭州市钱塘区学源街258号</w:t>
      </w:r>
    </w:p>
    <w:p>
      <w:pPr>
        <w:spacing w:line="360" w:lineRule="auto"/>
        <w:ind w:firstLine="480" w:firstLineChars="200"/>
        <w:rPr>
          <w:rFonts w:hint="eastAsia" w:ascii="仿宋" w:hAnsi="仿宋" w:cs="仿宋"/>
          <w:lang w:val="en-US" w:eastAsia="zh-CN"/>
        </w:rPr>
      </w:pPr>
      <w:r>
        <w:rPr>
          <w:rFonts w:hint="eastAsia" w:ascii="仿宋" w:hAnsi="仿宋" w:cs="仿宋"/>
        </w:rPr>
        <w:t>项目联系人（询问）：</w:t>
      </w:r>
      <w:bookmarkStart w:id="14" w:name="OLE_LINK5"/>
      <w:r>
        <w:rPr>
          <w:rFonts w:hint="eastAsia" w:ascii="仿宋" w:hAnsi="仿宋" w:cs="仿宋"/>
          <w:lang w:val="en-US" w:eastAsia="zh-CN"/>
        </w:rPr>
        <w:t>吴轴</w:t>
      </w:r>
      <w:bookmarkEnd w:id="14"/>
    </w:p>
    <w:p>
      <w:pPr>
        <w:spacing w:line="360" w:lineRule="auto"/>
        <w:ind w:firstLine="480" w:firstLineChars="200"/>
        <w:rPr>
          <w:rFonts w:hint="default" w:ascii="仿宋" w:hAnsi="仿宋" w:cs="仿宋"/>
          <w:lang w:val="en-US" w:eastAsia="zh-CN"/>
        </w:rPr>
      </w:pPr>
      <w:r>
        <w:rPr>
          <w:rFonts w:hint="eastAsia" w:ascii="仿宋" w:hAnsi="仿宋" w:cs="仿宋"/>
        </w:rPr>
        <w:t>项目联系方式（询问）：</w:t>
      </w:r>
      <w:bookmarkStart w:id="15" w:name="OLE_LINK6"/>
      <w:r>
        <w:rPr>
          <w:rFonts w:hint="eastAsia" w:ascii="仿宋" w:hAnsi="仿宋" w:cs="仿宋"/>
          <w:lang w:val="en-US" w:eastAsia="zh-CN"/>
        </w:rPr>
        <w:t>0571-86836042</w:t>
      </w:r>
      <w:bookmarkEnd w:id="15"/>
    </w:p>
    <w:p>
      <w:pPr>
        <w:spacing w:line="360" w:lineRule="auto"/>
        <w:ind w:firstLine="480" w:firstLineChars="200"/>
        <w:rPr>
          <w:rFonts w:ascii="仿宋" w:hAnsi="仿宋" w:cs="仿宋"/>
        </w:rPr>
      </w:pPr>
      <w:r>
        <w:rPr>
          <w:rFonts w:hint="eastAsia" w:ascii="仿宋" w:hAnsi="仿宋" w:cs="仿宋"/>
        </w:rPr>
        <w:t>质疑联系人：</w:t>
      </w:r>
      <w:r>
        <w:rPr>
          <w:rFonts w:hint="eastAsia" w:ascii="仿宋" w:hAnsi="仿宋" w:cs="仿宋"/>
          <w:lang w:eastAsia="zh-CN"/>
        </w:rPr>
        <w:t>崔</w:t>
      </w:r>
      <w:r>
        <w:rPr>
          <w:rFonts w:hint="eastAsia" w:ascii="仿宋" w:hAnsi="仿宋" w:cs="仿宋"/>
        </w:rPr>
        <w:t>老师</w:t>
      </w:r>
    </w:p>
    <w:p>
      <w:pPr>
        <w:spacing w:line="360" w:lineRule="auto"/>
        <w:ind w:firstLine="480" w:firstLineChars="200"/>
        <w:rPr>
          <w:rFonts w:ascii="仿宋" w:hAnsi="仿宋" w:cs="仿宋"/>
        </w:rPr>
      </w:pPr>
      <w:r>
        <w:rPr>
          <w:rFonts w:hint="eastAsia" w:ascii="仿宋" w:hAnsi="仿宋" w:cs="仿宋"/>
        </w:rPr>
        <w:t>质疑联系方式：</w:t>
      </w:r>
      <w:bookmarkStart w:id="16" w:name="OLE_LINK7"/>
      <w:r>
        <w:rPr>
          <w:rFonts w:hint="eastAsia" w:ascii="仿宋" w:hAnsi="仿宋" w:cs="仿宋"/>
        </w:rPr>
        <w:t>0571-</w:t>
      </w:r>
      <w:r>
        <w:rPr>
          <w:rFonts w:hint="eastAsia" w:ascii="仿宋" w:hAnsi="仿宋" w:cs="仿宋"/>
          <w:lang w:val="en-US" w:eastAsia="zh-CN"/>
        </w:rPr>
        <w:t>86836055</w:t>
      </w:r>
      <w:bookmarkEnd w:id="16"/>
    </w:p>
    <w:p>
      <w:pPr>
        <w:spacing w:line="360" w:lineRule="auto"/>
        <w:ind w:firstLine="480" w:firstLineChars="200"/>
        <w:rPr>
          <w:rFonts w:ascii="仿宋" w:hAnsi="仿宋" w:cs="仿宋"/>
        </w:rPr>
      </w:pPr>
      <w:r>
        <w:rPr>
          <w:rFonts w:hint="eastAsia" w:ascii="仿宋" w:hAnsi="仿宋" w:cs="仿宋"/>
        </w:rPr>
        <w:t>2.采购代理机构信息</w:t>
      </w:r>
    </w:p>
    <w:p>
      <w:pPr>
        <w:spacing w:line="360" w:lineRule="auto"/>
        <w:ind w:firstLine="480" w:firstLineChars="200"/>
        <w:rPr>
          <w:rFonts w:ascii="仿宋" w:hAnsi="仿宋" w:cs="仿宋"/>
        </w:rPr>
      </w:pPr>
      <w:r>
        <w:rPr>
          <w:rFonts w:hint="eastAsia" w:ascii="仿宋" w:hAnsi="仿宋" w:cs="仿宋"/>
        </w:rPr>
        <w:t>名称：浙江国际招投标有限公司</w:t>
      </w:r>
    </w:p>
    <w:p>
      <w:pPr>
        <w:spacing w:line="360" w:lineRule="auto"/>
        <w:ind w:firstLine="480" w:firstLineChars="200"/>
        <w:rPr>
          <w:rFonts w:ascii="仿宋" w:hAnsi="仿宋" w:cs="仿宋"/>
        </w:rPr>
      </w:pPr>
      <w:r>
        <w:rPr>
          <w:rFonts w:hint="eastAsia" w:ascii="仿宋" w:hAnsi="仿宋" w:cs="仿宋"/>
        </w:rPr>
        <w:t>地址：杭州市文三路90号东部软件园1号楼3楼</w:t>
      </w:r>
    </w:p>
    <w:p>
      <w:pPr>
        <w:spacing w:line="360" w:lineRule="auto"/>
        <w:ind w:firstLine="480" w:firstLineChars="200"/>
        <w:rPr>
          <w:rFonts w:ascii="仿宋" w:hAnsi="仿宋" w:cs="仿宋"/>
        </w:rPr>
      </w:pPr>
      <w:r>
        <w:rPr>
          <w:rFonts w:hint="eastAsia" w:ascii="仿宋" w:hAnsi="仿宋" w:cs="仿宋"/>
        </w:rPr>
        <w:t>传真：/</w:t>
      </w:r>
    </w:p>
    <w:p>
      <w:pPr>
        <w:spacing w:line="360" w:lineRule="auto"/>
        <w:ind w:firstLine="480" w:firstLineChars="200"/>
        <w:rPr>
          <w:rFonts w:ascii="仿宋" w:hAnsi="仿宋" w:cs="仿宋"/>
        </w:rPr>
      </w:pPr>
      <w:r>
        <w:rPr>
          <w:rFonts w:hint="eastAsia" w:ascii="仿宋" w:hAnsi="仿宋" w:cs="仿宋"/>
        </w:rPr>
        <w:t>项目联系人（询问）：郑钢伟</w:t>
      </w:r>
    </w:p>
    <w:p>
      <w:pPr>
        <w:spacing w:line="360" w:lineRule="auto"/>
        <w:ind w:firstLine="480" w:firstLineChars="200"/>
        <w:rPr>
          <w:rFonts w:ascii="仿宋" w:hAnsi="仿宋" w:cs="仿宋"/>
        </w:rPr>
      </w:pPr>
      <w:r>
        <w:rPr>
          <w:rFonts w:hint="eastAsia" w:ascii="仿宋" w:hAnsi="仿宋" w:cs="仿宋"/>
        </w:rPr>
        <w:t>项目联系方式（询问）：0571-81061822</w:t>
      </w:r>
    </w:p>
    <w:p>
      <w:pPr>
        <w:spacing w:line="360" w:lineRule="auto"/>
        <w:ind w:firstLine="480" w:firstLineChars="200"/>
        <w:rPr>
          <w:rFonts w:ascii="仿宋" w:hAnsi="仿宋" w:cs="仿宋"/>
        </w:rPr>
      </w:pPr>
      <w:r>
        <w:rPr>
          <w:rFonts w:hint="eastAsia" w:ascii="仿宋" w:hAnsi="仿宋" w:cs="仿宋"/>
        </w:rPr>
        <w:t>质疑联系人：赵娟</w:t>
      </w:r>
    </w:p>
    <w:p>
      <w:pPr>
        <w:spacing w:line="360" w:lineRule="auto"/>
        <w:ind w:firstLine="480" w:firstLineChars="200"/>
        <w:rPr>
          <w:rFonts w:ascii="仿宋" w:hAnsi="仿宋" w:cs="仿宋"/>
        </w:rPr>
      </w:pPr>
      <w:r>
        <w:rPr>
          <w:rFonts w:hint="eastAsia" w:ascii="仿宋" w:hAnsi="仿宋" w:cs="仿宋"/>
        </w:rPr>
        <w:t>质疑联系方式：0571-81061819</w:t>
      </w:r>
    </w:p>
    <w:p>
      <w:pPr>
        <w:spacing w:line="360" w:lineRule="auto"/>
        <w:ind w:firstLine="480" w:firstLineChars="200"/>
        <w:rPr>
          <w:rFonts w:ascii="仿宋" w:hAnsi="仿宋" w:cs="仿宋"/>
        </w:rPr>
      </w:pPr>
      <w:r>
        <w:rPr>
          <w:rFonts w:hint="eastAsia" w:ascii="仿宋" w:hAnsi="仿宋" w:cs="仿宋"/>
        </w:rPr>
        <w:t>3.该项目由采购人处理采购争议。质疑环节，采购人委托采购代理机构处理的，可由采购代理机构答复。对质疑答复不满意的，向采购人内部设置的采购监督机构反映。</w:t>
      </w:r>
    </w:p>
    <w:p>
      <w:pPr>
        <w:spacing w:line="360" w:lineRule="auto"/>
        <w:ind w:firstLine="480" w:firstLineChars="200"/>
        <w:rPr>
          <w:rFonts w:ascii="仿宋" w:hAnsi="仿宋" w:cs="仿宋"/>
        </w:rPr>
      </w:pPr>
      <w:r>
        <w:rPr>
          <w:rFonts w:hint="eastAsia" w:ascii="仿宋" w:hAnsi="仿宋" w:cs="仿宋"/>
        </w:rPr>
        <w:t>预算金额未达100万元的采购项目，由采购人处理采购争议。</w:t>
      </w:r>
    </w:p>
    <w:p>
      <w:pPr>
        <w:spacing w:line="360" w:lineRule="auto"/>
        <w:ind w:firstLine="480" w:firstLineChars="200"/>
        <w:rPr>
          <w:rFonts w:ascii="仿宋" w:hAnsi="仿宋" w:cs="仿宋"/>
        </w:rPr>
      </w:pPr>
      <w:r>
        <w:rPr>
          <w:rFonts w:hint="eastAsia" w:ascii="仿宋" w:hAnsi="仿宋" w:cs="仿宋"/>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仿宋" w:hAnsi="仿宋" w:cs="仿宋"/>
        </w:rPr>
      </w:pPr>
      <w:r>
        <w:rPr>
          <w:rFonts w:hint="eastAsia" w:ascii="仿宋" w:hAnsi="仿宋" w:cs="仿宋"/>
        </w:rPr>
        <w:t>CA问题联系电话（人工）：汇信CA 400-888-4636；天谷CA 400-087-8198。</w:t>
      </w:r>
    </w:p>
    <w:p>
      <w:pPr>
        <w:adjustRightInd/>
        <w:spacing w:line="360" w:lineRule="auto"/>
        <w:jc w:val="center"/>
        <w:outlineLvl w:val="0"/>
        <w:rPr>
          <w:rFonts w:ascii="仿宋" w:hAnsi="仿宋" w:cs="仿宋"/>
          <w:b/>
          <w:sz w:val="36"/>
          <w:szCs w:val="20"/>
        </w:rPr>
      </w:pPr>
      <w:r>
        <w:rPr>
          <w:rFonts w:hint="eastAsia" w:ascii="仿宋" w:hAnsi="仿宋" w:cs="仿宋"/>
          <w:b/>
          <w:sz w:val="36"/>
          <w:szCs w:val="20"/>
        </w:rPr>
        <w:br w:type="page"/>
      </w:r>
      <w:bookmarkStart w:id="17" w:name="_Toc11261"/>
      <w:r>
        <w:rPr>
          <w:rFonts w:hint="eastAsia" w:ascii="仿宋" w:hAnsi="仿宋" w:cs="仿宋"/>
          <w:b/>
          <w:sz w:val="36"/>
          <w:szCs w:val="20"/>
        </w:rPr>
        <w:t>第二部分</w:t>
      </w:r>
      <w:bookmarkEnd w:id="9"/>
      <w:r>
        <w:rPr>
          <w:rFonts w:hint="eastAsia" w:ascii="仿宋" w:hAnsi="仿宋" w:cs="仿宋"/>
          <w:b/>
          <w:sz w:val="36"/>
          <w:szCs w:val="20"/>
        </w:rPr>
        <w:t xml:space="preserve">  投标人须知</w:t>
      </w:r>
      <w:bookmarkEnd w:id="10"/>
      <w:bookmarkEnd w:id="17"/>
    </w:p>
    <w:p>
      <w:pPr>
        <w:spacing w:line="360" w:lineRule="auto"/>
        <w:jc w:val="center"/>
        <w:rPr>
          <w:rFonts w:ascii="仿宋" w:hAnsi="仿宋" w:cs="仿宋"/>
          <w:b/>
          <w:sz w:val="32"/>
          <w:szCs w:val="20"/>
        </w:rPr>
      </w:pPr>
      <w:r>
        <w:rPr>
          <w:rFonts w:hint="eastAsia" w:ascii="仿宋" w:hAnsi="仿宋" w:cs="仿宋"/>
          <w:b/>
          <w:sz w:val="32"/>
          <w:szCs w:val="20"/>
        </w:rPr>
        <w:t>前附表</w:t>
      </w:r>
    </w:p>
    <w:tbl>
      <w:tblPr>
        <w:tblStyle w:val="63"/>
        <w:tblW w:w="8567" w:type="dxa"/>
        <w:tblInd w:w="108"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29"/>
        <w:gridCol w:w="1843"/>
        <w:gridCol w:w="609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blHeader/>
        </w:trPr>
        <w:tc>
          <w:tcPr>
            <w:tcW w:w="629"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序号</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事项</w:t>
            </w:r>
          </w:p>
        </w:tc>
        <w:tc>
          <w:tcPr>
            <w:tcW w:w="6095"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本项目的特别规定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1</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项目属性</w:t>
            </w:r>
          </w:p>
        </w:tc>
        <w:tc>
          <w:tcPr>
            <w:tcW w:w="6095" w:type="dxa"/>
            <w:tcBorders>
              <w:tl2br w:val="nil"/>
              <w:tr2bl w:val="nil"/>
            </w:tcBorders>
            <w:vAlign w:val="center"/>
          </w:tcPr>
          <w:p>
            <w:pPr>
              <w:spacing w:line="288" w:lineRule="auto"/>
              <w:rPr>
                <w:rFonts w:ascii="仿宋" w:hAnsi="仿宋" w:cs="仿宋"/>
              </w:rPr>
            </w:pPr>
            <w:r>
              <w:rPr>
                <w:rFonts w:hint="eastAsia" w:ascii="仿宋" w:hAnsi="仿宋" w:cs="仿宋"/>
              </w:rPr>
              <w:t xml:space="preserve">服务类。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2</w:t>
            </w:r>
          </w:p>
        </w:tc>
        <w:tc>
          <w:tcPr>
            <w:tcW w:w="1843" w:type="dxa"/>
            <w:tcBorders>
              <w:tl2br w:val="nil"/>
              <w:tr2bl w:val="nil"/>
            </w:tcBorders>
            <w:vAlign w:val="center"/>
          </w:tcPr>
          <w:p>
            <w:pPr>
              <w:spacing w:line="288" w:lineRule="auto"/>
              <w:rPr>
                <w:rFonts w:ascii="仿宋" w:hAnsi="仿宋" w:cs="仿宋"/>
              </w:rPr>
            </w:pPr>
            <w:r>
              <w:rPr>
                <w:rFonts w:hint="eastAsia" w:ascii="仿宋" w:hAnsi="仿宋" w:cs="仿宋"/>
              </w:rPr>
              <w:t>采购标的对应的中小企业划分标准所属行业</w:t>
            </w:r>
          </w:p>
        </w:tc>
        <w:tc>
          <w:tcPr>
            <w:tcW w:w="6095" w:type="dxa"/>
            <w:tcBorders>
              <w:tl2br w:val="nil"/>
              <w:tr2bl w:val="nil"/>
            </w:tcBorders>
            <w:vAlign w:val="center"/>
          </w:tcPr>
          <w:p>
            <w:pPr>
              <w:pStyle w:val="23"/>
              <w:rPr>
                <w:rFonts w:hint="eastAsia" w:ascii="仿宋" w:hAnsi="仿宋" w:cs="仿宋"/>
              </w:rPr>
            </w:pPr>
            <w:r>
              <w:rPr>
                <w:rFonts w:hint="eastAsia" w:ascii="仿宋" w:hAnsi="仿宋" w:cs="仿宋"/>
              </w:rPr>
              <w:t>标的：</w:t>
            </w:r>
            <w:r>
              <w:rPr>
                <w:rFonts w:hint="eastAsia" w:ascii="仿宋" w:hAnsi="仿宋" w:cs="仿宋"/>
                <w:u w:val="single"/>
                <w:lang w:val="en-US"/>
              </w:rPr>
              <w:t>中国计量大学</w:t>
            </w:r>
            <w:r>
              <w:rPr>
                <w:rFonts w:hint="eastAsia" w:ascii="仿宋" w:hAnsi="仿宋" w:cs="仿宋"/>
                <w:u w:val="single"/>
                <w:lang w:val="en-US" w:eastAsia="zh-CN"/>
              </w:rPr>
              <w:t>科教大楼新建工程施工阶段全过程跟踪审计服务</w:t>
            </w:r>
            <w:r>
              <w:rPr>
                <w:rFonts w:hint="eastAsia" w:ascii="仿宋" w:hAnsi="仿宋" w:cs="仿宋"/>
              </w:rPr>
              <w:t>，属于</w:t>
            </w:r>
            <w:r>
              <w:rPr>
                <w:rFonts w:hint="eastAsia" w:ascii="仿宋" w:hAnsi="仿宋" w:cs="仿宋"/>
                <w:snapToGrid w:val="0"/>
                <w:kern w:val="28"/>
                <w:szCs w:val="20"/>
                <w:u w:val="single"/>
                <w:lang w:val="en-US" w:eastAsia="zh-CN"/>
              </w:rPr>
              <w:t>其他未列明行业</w:t>
            </w:r>
            <w:r>
              <w:rPr>
                <w:rFonts w:hint="eastAsia" w:ascii="仿宋" w:hAnsi="仿宋" w:cs="仿宋"/>
              </w:rPr>
              <w:t>；</w:t>
            </w:r>
          </w:p>
          <w:p>
            <w:pPr>
              <w:pStyle w:val="24"/>
              <w:ind w:left="0" w:leftChars="0" w:firstLine="0" w:firstLineChars="0"/>
              <w:rPr>
                <w:rFonts w:hint="eastAsia" w:eastAsia="仿宋"/>
                <w:lang w:eastAsia="zh-CN"/>
              </w:rPr>
            </w:pPr>
            <w:r>
              <w:rPr>
                <w:rFonts w:hint="eastAsia" w:eastAsia="仿宋"/>
                <w:lang w:eastAsia="zh-CN"/>
              </w:rPr>
              <w:t>根据《关于印发中小企业划型标准规定的通知》（工信部联企业〔2011〕300）第四条第（二）项规定：</w:t>
            </w:r>
          </w:p>
          <w:p>
            <w:pPr>
              <w:pStyle w:val="24"/>
              <w:ind w:left="0" w:leftChars="0" w:firstLine="0" w:firstLineChars="0"/>
              <w:rPr>
                <w:rFonts w:hint="eastAsia" w:eastAsia="仿宋"/>
                <w:lang w:eastAsia="zh-CN"/>
              </w:rPr>
            </w:pPr>
            <w:r>
              <w:rPr>
                <w:rFonts w:hint="eastAsia" w:eastAsia="仿宋"/>
                <w:u w:val="single"/>
                <w:lang w:eastAsia="zh-CN"/>
              </w:rPr>
              <w:t>其他未列明行业</w:t>
            </w:r>
            <w:r>
              <w:rPr>
                <w:rFonts w:hint="eastAsia" w:eastAsia="仿宋"/>
                <w:lang w:eastAsia="zh-CN"/>
              </w:rPr>
              <w:t>。从业人员300人以下的为中小微型企业。其中，从业人员100人及以上的为中型企业；从业人员10人及以上的为小型企业；从业人员10人以下的为微型企业。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3</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是否允许采购进口产品</w:t>
            </w:r>
          </w:p>
        </w:tc>
        <w:tc>
          <w:tcPr>
            <w:tcW w:w="6095" w:type="dxa"/>
            <w:tcBorders>
              <w:tl2br w:val="nil"/>
              <w:tr2bl w:val="nil"/>
            </w:tcBorders>
            <w:vAlign w:val="center"/>
          </w:tcPr>
          <w:p>
            <w:pPr>
              <w:spacing w:line="288" w:lineRule="auto"/>
              <w:rPr>
                <w:rFonts w:ascii="仿宋" w:hAnsi="仿宋" w:cs="仿宋"/>
                <w:kern w:val="0"/>
              </w:rPr>
            </w:pPr>
            <w:sdt>
              <w:sdtPr>
                <w:rPr>
                  <w:rFonts w:hint="eastAsia" w:ascii="仿宋" w:hAnsi="仿宋" w:cs="仿宋"/>
                  <w:kern w:val="0"/>
                  <w:highlight w:val="yellow"/>
                </w:rPr>
                <w:id w:val="147458351"/>
                <w:showingPlcHdr/>
              </w:sdtPr>
              <w:sdtEndPr>
                <w:rPr>
                  <w:rFonts w:hint="eastAsia" w:ascii="仿宋" w:hAnsi="仿宋" w:cs="仿宋"/>
                  <w:kern w:val="0"/>
                  <w:highlight w:val="none"/>
                </w:rPr>
              </w:sdtEndPr>
              <w:sdtContent>
                <w:r>
                  <w:rPr>
                    <w:rFonts w:hint="eastAsia" w:ascii="仿宋" w:hAnsi="仿宋" w:cs="仿宋"/>
                    <w:kern w:val="0"/>
                  </w:rPr>
                  <w:t>■</w:t>
                </w:r>
              </w:sdtContent>
            </w:sdt>
            <w:r>
              <w:rPr>
                <w:rFonts w:hint="eastAsia" w:ascii="仿宋" w:hAnsi="仿宋" w:cs="仿宋"/>
                <w:kern w:val="0"/>
              </w:rPr>
              <w:t>本项目不允许采购进口产品。</w:t>
            </w:r>
          </w:p>
          <w:p>
            <w:pPr>
              <w:spacing w:line="288" w:lineRule="auto"/>
              <w:rPr>
                <w:rFonts w:ascii="仿宋" w:hAnsi="仿宋" w:cs="仿宋"/>
              </w:rPr>
            </w:pPr>
            <w:sdt>
              <w:sdtPr>
                <w:rPr>
                  <w:rFonts w:hint="eastAsia" w:ascii="仿宋" w:hAnsi="仿宋" w:cs="仿宋"/>
                  <w:kern w:val="0"/>
                </w:rPr>
                <w:id w:val="147469678"/>
                <w:showingPlcHdr/>
              </w:sdtPr>
              <w:sdtEndPr>
                <w:rPr>
                  <w:rFonts w:hint="eastAsia" w:ascii="仿宋" w:hAnsi="仿宋" w:cs="仿宋"/>
                  <w:kern w:val="0"/>
                </w:rPr>
              </w:sdtEndPr>
              <w:sdtContent/>
            </w:sdt>
            <w:r>
              <w:rPr>
                <w:rFonts w:hint="eastAsia" w:ascii="仿宋" w:hAnsi="仿宋" w:cs="仿宋"/>
                <w:kern w:val="0"/>
              </w:rPr>
              <w:t>☐可以就</w:t>
            </w:r>
            <w:r>
              <w:rPr>
                <w:rFonts w:hint="eastAsia" w:ascii="仿宋" w:hAnsi="仿宋" w:cs="仿宋"/>
                <w:kern w:val="0"/>
                <w:u w:val="single"/>
              </w:rPr>
              <w:t xml:space="preserve">      </w:t>
            </w:r>
            <w:r>
              <w:rPr>
                <w:rFonts w:hint="eastAsia" w:ascii="仿宋" w:hAnsi="仿宋" w:cs="仿宋"/>
                <w:kern w:val="0"/>
              </w:rPr>
              <w:t>采购进口产品。</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4</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分包</w:t>
            </w:r>
          </w:p>
        </w:tc>
        <w:tc>
          <w:tcPr>
            <w:tcW w:w="6095" w:type="dxa"/>
            <w:tcBorders>
              <w:tl2br w:val="nil"/>
              <w:tr2bl w:val="nil"/>
            </w:tcBorders>
            <w:vAlign w:val="center"/>
          </w:tcPr>
          <w:p>
            <w:pPr>
              <w:spacing w:line="288" w:lineRule="auto"/>
              <w:rPr>
                <w:rFonts w:ascii="仿宋" w:hAnsi="仿宋" w:cs="仿宋"/>
              </w:rPr>
            </w:pPr>
            <w:r>
              <w:rPr>
                <w:rFonts w:hint="eastAsia" w:ascii="仿宋" w:hAnsi="仿宋" w:cs="仿宋"/>
                <w:kern w:val="0"/>
              </w:rPr>
              <w:t>☐A</w:t>
            </w:r>
            <w:r>
              <w:rPr>
                <w:rFonts w:hint="eastAsia" w:ascii="仿宋" w:hAnsi="仿宋" w:cs="仿宋"/>
              </w:rPr>
              <w:t>同意将非主体、非关键性的</w:t>
            </w:r>
            <w:r>
              <w:rPr>
                <w:rFonts w:hint="eastAsia" w:ascii="仿宋" w:hAnsi="仿宋" w:cs="仿宋"/>
                <w:u w:val="single"/>
              </w:rPr>
              <w:t xml:space="preserve"> / </w:t>
            </w:r>
            <w:r>
              <w:rPr>
                <w:rFonts w:hint="eastAsia" w:ascii="仿宋" w:hAnsi="仿宋" w:cs="仿宋"/>
              </w:rPr>
              <w:t>工作分包。</w:t>
            </w:r>
          </w:p>
          <w:p>
            <w:pPr>
              <w:spacing w:line="288" w:lineRule="auto"/>
              <w:rPr>
                <w:rFonts w:ascii="仿宋" w:hAnsi="仿宋" w:cs="仿宋"/>
                <w:kern w:val="0"/>
              </w:rPr>
            </w:pPr>
            <w:sdt>
              <w:sdtPr>
                <w:rPr>
                  <w:rFonts w:hint="eastAsia" w:ascii="仿宋" w:hAnsi="仿宋" w:cs="仿宋"/>
                  <w:kern w:val="0"/>
                </w:rPr>
                <w:id w:val="147454223"/>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B同意向小微企业合理分包。</w:t>
            </w:r>
          </w:p>
          <w:p>
            <w:pPr>
              <w:spacing w:line="288" w:lineRule="auto"/>
              <w:rPr>
                <w:rFonts w:ascii="仿宋" w:hAnsi="仿宋" w:cs="仿宋"/>
              </w:rPr>
            </w:pPr>
            <w:sdt>
              <w:sdtPr>
                <w:rPr>
                  <w:rFonts w:hint="eastAsia" w:ascii="仿宋" w:hAnsi="仿宋" w:cs="仿宋"/>
                  <w:kern w:val="0"/>
                </w:rPr>
                <w:id w:val="147480135"/>
              </w:sdtPr>
              <w:sdtEndPr>
                <w:rPr>
                  <w:rFonts w:hint="default" w:ascii="仿宋" w:hAnsi="仿宋" w:cs="仿宋"/>
                  <w:kern w:val="0"/>
                </w:rPr>
              </w:sdtEndPr>
              <w:sdtContent>
                <w:r>
                  <w:rPr>
                    <w:rFonts w:hint="eastAsia" w:ascii="仿宋" w:hAnsi="仿宋" w:cs="仿宋"/>
                    <w:kern w:val="0"/>
                  </w:rPr>
                  <w:t>☐C</w:t>
                </w:r>
              </w:sdtContent>
            </w:sdt>
            <w:r>
              <w:rPr>
                <w:rFonts w:hint="eastAsia" w:ascii="仿宋" w:hAnsi="仿宋" w:cs="仿宋"/>
              </w:rPr>
              <w:t>不同意分包。</w:t>
            </w:r>
          </w:p>
          <w:p>
            <w:pPr>
              <w:spacing w:line="288" w:lineRule="auto"/>
              <w:rPr>
                <w:rFonts w:ascii="仿宋" w:hAnsi="仿宋" w:cs="仿宋"/>
              </w:rPr>
            </w:pPr>
            <w:r>
              <w:rPr>
                <w:rFonts w:hint="eastAsia" w:ascii="仿宋" w:hAnsi="仿宋" w:cs="仿宋"/>
              </w:rPr>
              <w:t>注：不得限制大中型企业向小微企业合理分包。</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5</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开标前答疑会或现场考察</w:t>
            </w:r>
          </w:p>
        </w:tc>
        <w:tc>
          <w:tcPr>
            <w:tcW w:w="6095" w:type="dxa"/>
            <w:tcBorders>
              <w:tl2br w:val="nil"/>
              <w:tr2bl w:val="nil"/>
            </w:tcBorders>
            <w:vAlign w:val="center"/>
          </w:tcPr>
          <w:p>
            <w:pPr>
              <w:spacing w:line="288" w:lineRule="auto"/>
              <w:rPr>
                <w:rFonts w:ascii="仿宋" w:hAnsi="仿宋" w:cs="仿宋"/>
              </w:rPr>
            </w:pPr>
            <w:sdt>
              <w:sdtPr>
                <w:rPr>
                  <w:rFonts w:hint="eastAsia" w:ascii="仿宋" w:hAnsi="仿宋" w:cs="仿宋"/>
                  <w:kern w:val="0"/>
                </w:rPr>
                <w:id w:val="147471713"/>
                <w:showingPlcHdr/>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A</w:t>
            </w:r>
            <w:r>
              <w:rPr>
                <w:rFonts w:hint="eastAsia" w:ascii="仿宋" w:hAnsi="仿宋" w:cs="仿宋"/>
              </w:rPr>
              <w:t>不组织。</w:t>
            </w:r>
          </w:p>
          <w:p>
            <w:pPr>
              <w:spacing w:line="288" w:lineRule="auto"/>
              <w:rPr>
                <w:rFonts w:ascii="仿宋" w:hAnsi="仿宋" w:cs="仿宋"/>
                <w:szCs w:val="20"/>
              </w:rPr>
            </w:pPr>
            <w:r>
              <w:rPr>
                <w:rFonts w:hint="eastAsia" w:ascii="仿宋" w:hAnsi="仿宋" w:cs="仿宋"/>
                <w:kern w:val="0"/>
              </w:rPr>
              <w:t>☐B组织，</w:t>
            </w:r>
            <w:r>
              <w:rPr>
                <w:rFonts w:hint="eastAsia" w:ascii="仿宋" w:hAnsi="仿宋" w:cs="仿宋"/>
              </w:rPr>
              <w:t>时间：/,地点：/</w:t>
            </w:r>
            <w:r>
              <w:rPr>
                <w:rFonts w:hint="eastAsia" w:ascii="仿宋" w:hAnsi="仿宋" w:cs="仿宋"/>
                <w:szCs w:val="20"/>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6</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样品提供</w:t>
            </w:r>
          </w:p>
        </w:tc>
        <w:tc>
          <w:tcPr>
            <w:tcW w:w="6095" w:type="dxa"/>
            <w:tcBorders>
              <w:tl2br w:val="nil"/>
              <w:tr2bl w:val="nil"/>
            </w:tcBorders>
            <w:vAlign w:val="center"/>
          </w:tcPr>
          <w:p>
            <w:pPr>
              <w:spacing w:line="288" w:lineRule="auto"/>
              <w:rPr>
                <w:rFonts w:ascii="仿宋" w:hAnsi="仿宋" w:cs="仿宋"/>
              </w:rPr>
            </w:pPr>
            <w:sdt>
              <w:sdtPr>
                <w:rPr>
                  <w:rFonts w:hint="eastAsia" w:ascii="仿宋" w:hAnsi="仿宋" w:cs="仿宋"/>
                  <w:kern w:val="0"/>
                </w:rPr>
                <w:id w:val="147474905"/>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A</w:t>
            </w:r>
            <w:r>
              <w:rPr>
                <w:rFonts w:hint="eastAsia" w:ascii="仿宋" w:hAnsi="仿宋" w:cs="仿宋"/>
              </w:rPr>
              <w:t>不要求提供。</w:t>
            </w:r>
          </w:p>
          <w:p>
            <w:pPr>
              <w:spacing w:line="288" w:lineRule="auto"/>
              <w:rPr>
                <w:rFonts w:ascii="仿宋" w:hAnsi="仿宋" w:cs="仿宋"/>
                <w:kern w:val="0"/>
              </w:rPr>
            </w:pPr>
            <w:sdt>
              <w:sdtPr>
                <w:rPr>
                  <w:rFonts w:hint="eastAsia" w:ascii="仿宋" w:hAnsi="仿宋" w:cs="仿宋"/>
                  <w:kern w:val="0"/>
                </w:rPr>
                <w:id w:val="1026831988"/>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B要求提供，</w:t>
            </w:r>
          </w:p>
          <w:p>
            <w:pPr>
              <w:numPr>
                <w:ilvl w:val="0"/>
                <w:numId w:val="1"/>
              </w:numPr>
              <w:spacing w:line="288" w:lineRule="auto"/>
              <w:ind w:left="0" w:firstLine="0"/>
              <w:rPr>
                <w:rFonts w:ascii="仿宋" w:hAnsi="仿宋" w:cs="仿宋"/>
                <w:kern w:val="0"/>
              </w:rPr>
            </w:pPr>
            <w:r>
              <w:rPr>
                <w:rFonts w:hint="eastAsia" w:ascii="仿宋" w:hAnsi="仿宋" w:cs="仿宋"/>
                <w:snapToGrid w:val="0"/>
                <w:kern w:val="28"/>
              </w:rPr>
              <w:t>样品：/</w:t>
            </w:r>
            <w:r>
              <w:rPr>
                <w:rFonts w:hint="eastAsia" w:ascii="仿宋" w:hAnsi="仿宋" w:cs="仿宋"/>
                <w:kern w:val="0"/>
              </w:rPr>
              <w:t>；</w:t>
            </w:r>
          </w:p>
          <w:p>
            <w:pPr>
              <w:numPr>
                <w:ilvl w:val="0"/>
                <w:numId w:val="1"/>
              </w:numPr>
              <w:spacing w:line="288" w:lineRule="auto"/>
              <w:ind w:left="0" w:firstLine="0"/>
              <w:rPr>
                <w:rFonts w:ascii="仿宋" w:hAnsi="仿宋" w:cs="仿宋"/>
                <w:kern w:val="0"/>
              </w:rPr>
            </w:pPr>
            <w:r>
              <w:rPr>
                <w:rFonts w:hint="eastAsia" w:ascii="仿宋" w:hAnsi="仿宋" w:cs="仿宋"/>
                <w:snapToGrid w:val="0"/>
                <w:kern w:val="28"/>
              </w:rPr>
              <w:t>样品制作的标准和要求：</w:t>
            </w:r>
            <w:r>
              <w:rPr>
                <w:rFonts w:hint="eastAsia" w:ascii="仿宋" w:hAnsi="仿宋" w:cs="仿宋"/>
                <w:kern w:val="0"/>
              </w:rPr>
              <w:t>；</w:t>
            </w:r>
          </w:p>
          <w:p>
            <w:pPr>
              <w:numPr>
                <w:ilvl w:val="0"/>
                <w:numId w:val="1"/>
              </w:numPr>
              <w:spacing w:line="288" w:lineRule="auto"/>
              <w:ind w:left="0" w:firstLine="0"/>
              <w:rPr>
                <w:rFonts w:ascii="仿宋" w:hAnsi="仿宋" w:cs="仿宋"/>
                <w:kern w:val="0"/>
              </w:rPr>
            </w:pPr>
            <w:r>
              <w:rPr>
                <w:rFonts w:hint="eastAsia" w:ascii="仿宋" w:hAnsi="仿宋" w:cs="仿宋"/>
                <w:kern w:val="0"/>
              </w:rPr>
              <w:t>样品的评审方法以及评审标准</w:t>
            </w:r>
            <w:r>
              <w:rPr>
                <w:rFonts w:hint="eastAsia" w:ascii="仿宋" w:hAnsi="仿宋" w:cs="仿宋"/>
                <w:snapToGrid w:val="0"/>
                <w:kern w:val="28"/>
              </w:rPr>
              <w:t>：详见</w:t>
            </w:r>
            <w:r>
              <w:rPr>
                <w:rFonts w:hint="eastAsia" w:ascii="仿宋" w:hAnsi="仿宋" w:cs="仿宋"/>
                <w:u w:val="single"/>
              </w:rPr>
              <w:t>评标办法</w:t>
            </w:r>
            <w:r>
              <w:rPr>
                <w:rFonts w:hint="eastAsia" w:ascii="仿宋" w:hAnsi="仿宋" w:cs="仿宋"/>
                <w:kern w:val="0"/>
              </w:rPr>
              <w:t>；</w:t>
            </w:r>
          </w:p>
          <w:p>
            <w:pPr>
              <w:numPr>
                <w:ilvl w:val="0"/>
                <w:numId w:val="1"/>
              </w:numPr>
              <w:spacing w:line="288" w:lineRule="auto"/>
              <w:ind w:left="0" w:firstLine="0"/>
              <w:rPr>
                <w:rFonts w:ascii="仿宋" w:hAnsi="仿宋" w:cs="仿宋"/>
                <w:kern w:val="0"/>
              </w:rPr>
            </w:pPr>
            <w:r>
              <w:rPr>
                <w:rFonts w:hint="eastAsia" w:ascii="仿宋" w:hAnsi="仿宋" w:cs="仿宋"/>
                <w:kern w:val="0"/>
              </w:rPr>
              <w:t>是否需要随样品提交检测报告：</w:t>
            </w:r>
            <w:sdt>
              <w:sdtPr>
                <w:rPr>
                  <w:rFonts w:hint="eastAsia" w:ascii="仿宋" w:hAnsi="仿宋" w:cs="仿宋"/>
                  <w:kern w:val="0"/>
                </w:rPr>
                <w:id w:val="1303421454"/>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否；</w:t>
            </w:r>
            <w:sdt>
              <w:sdtPr>
                <w:rPr>
                  <w:rFonts w:hint="eastAsia" w:ascii="仿宋" w:hAnsi="仿宋" w:cs="仿宋"/>
                  <w:kern w:val="0"/>
                </w:rPr>
                <w:id w:val="1621728433"/>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kern w:val="0"/>
              </w:rPr>
              <w:t>是，检测机构的要求</w:t>
            </w:r>
            <w:r>
              <w:rPr>
                <w:rFonts w:hint="eastAsia" w:ascii="仿宋" w:hAnsi="仿宋" w:cs="仿宋"/>
              </w:rPr>
              <w:t>：</w:t>
            </w:r>
            <w:r>
              <w:rPr>
                <w:rFonts w:hint="eastAsia" w:ascii="仿宋" w:hAnsi="仿宋" w:cs="仿宋"/>
                <w:kern w:val="0"/>
              </w:rPr>
              <w:t>；检测内容</w:t>
            </w:r>
            <w:r>
              <w:rPr>
                <w:rFonts w:hint="eastAsia" w:ascii="仿宋" w:hAnsi="仿宋" w:cs="仿宋"/>
              </w:rPr>
              <w:t>：</w:t>
            </w:r>
            <w:r>
              <w:rPr>
                <w:rFonts w:hint="eastAsia" w:ascii="仿宋" w:hAnsi="仿宋" w:cs="仿宋"/>
                <w:kern w:val="0"/>
              </w:rPr>
              <w:t>。</w:t>
            </w:r>
          </w:p>
          <w:p>
            <w:pPr>
              <w:numPr>
                <w:ilvl w:val="0"/>
                <w:numId w:val="1"/>
              </w:numPr>
              <w:spacing w:line="288" w:lineRule="auto"/>
              <w:ind w:left="0" w:firstLine="0"/>
              <w:rPr>
                <w:rFonts w:ascii="仿宋" w:hAnsi="仿宋" w:cs="仿宋"/>
              </w:rPr>
            </w:pPr>
            <w:r>
              <w:rPr>
                <w:rFonts w:hint="eastAsia" w:ascii="仿宋" w:hAnsi="仿宋" w:cs="仿宋"/>
              </w:rPr>
              <w:t>提供样品的时间：</w:t>
            </w:r>
            <w:r>
              <w:rPr>
                <w:rFonts w:hint="eastAsia" w:ascii="仿宋" w:hAnsi="仿宋" w:cs="仿宋"/>
                <w:kern w:val="0"/>
              </w:rPr>
              <w:t>；地点：；联系人</w:t>
            </w:r>
            <w:r>
              <w:rPr>
                <w:rFonts w:hint="eastAsia" w:ascii="仿宋" w:hAnsi="仿宋" w:cs="仿宋"/>
              </w:rPr>
              <w:t>：，</w:t>
            </w:r>
            <w:r>
              <w:rPr>
                <w:rFonts w:hint="eastAsia" w:ascii="仿宋" w:hAnsi="仿宋" w:cs="仿宋"/>
                <w:kern w:val="28"/>
              </w:rPr>
              <w:t>联系电话：</w:t>
            </w:r>
            <w:r>
              <w:rPr>
                <w:rFonts w:hint="eastAsia" w:ascii="仿宋" w:hAnsi="仿宋" w:cs="仿宋"/>
              </w:rPr>
              <w:t>。请投标人在上述时间内提供样品并按规定位置安装完毕。超过截止时间的，采购人或采购代理机构将不予接收，并将清场并封闭样品现场。</w:t>
            </w:r>
          </w:p>
          <w:p>
            <w:pPr>
              <w:numPr>
                <w:ilvl w:val="0"/>
                <w:numId w:val="1"/>
              </w:numPr>
              <w:spacing w:line="288" w:lineRule="auto"/>
              <w:ind w:left="0" w:firstLine="0"/>
              <w:rPr>
                <w:rFonts w:ascii="仿宋" w:hAnsi="仿宋" w:cs="仿宋"/>
                <w:b/>
              </w:rPr>
            </w:pPr>
            <w:r>
              <w:rPr>
                <w:rFonts w:hint="eastAsia" w:ascii="仿宋" w:hAnsi="仿宋" w:cs="仿宋"/>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numPr>
                <w:ilvl w:val="0"/>
                <w:numId w:val="1"/>
              </w:numPr>
              <w:spacing w:line="288" w:lineRule="auto"/>
              <w:ind w:left="0" w:firstLine="0"/>
              <w:rPr>
                <w:rFonts w:ascii="仿宋" w:hAnsi="仿宋" w:cs="仿宋"/>
                <w:b/>
              </w:rPr>
            </w:pPr>
            <w:r>
              <w:rPr>
                <w:rFonts w:hint="eastAsia" w:ascii="仿宋" w:hAnsi="仿宋" w:cs="仿宋"/>
              </w:rPr>
              <w:t>制作、运输、安装和保管样品所发生的一切费用由投标人自理。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7</w:t>
            </w:r>
          </w:p>
        </w:tc>
        <w:tc>
          <w:tcPr>
            <w:tcW w:w="1843" w:type="dxa"/>
            <w:tcBorders>
              <w:tl2br w:val="nil"/>
              <w:tr2bl w:val="nil"/>
            </w:tcBorders>
            <w:vAlign w:val="center"/>
          </w:tcPr>
          <w:p>
            <w:pPr>
              <w:spacing w:line="288" w:lineRule="auto"/>
              <w:jc w:val="center"/>
              <w:rPr>
                <w:rFonts w:ascii="仿宋" w:hAnsi="仿宋" w:cs="仿宋"/>
                <w:bCs/>
              </w:rPr>
            </w:pPr>
            <w:r>
              <w:rPr>
                <w:rFonts w:hint="eastAsia" w:ascii="仿宋" w:hAnsi="仿宋" w:cs="仿宋"/>
                <w:b/>
              </w:rPr>
              <w:t>方案讲解演示</w:t>
            </w:r>
          </w:p>
        </w:tc>
        <w:tc>
          <w:tcPr>
            <w:tcW w:w="6095" w:type="dxa"/>
            <w:tcBorders>
              <w:tl2br w:val="nil"/>
              <w:tr2bl w:val="nil"/>
            </w:tcBorders>
            <w:vAlign w:val="center"/>
          </w:tcPr>
          <w:p>
            <w:pPr>
              <w:spacing w:line="288" w:lineRule="auto"/>
            </w:pPr>
            <w:sdt>
              <w:sdtPr>
                <w:rPr>
                  <w:rFonts w:hint="eastAsia"/>
                </w:rPr>
                <w:id w:val="147473147"/>
              </w:sdtPr>
              <w:sdtEndPr>
                <w:rPr>
                  <w:rFonts w:hint="eastAsia"/>
                </w:rPr>
              </w:sdtEndPr>
              <w:sdtContent/>
            </w:sdt>
            <w:sdt>
              <w:sdtPr>
                <w:rPr>
                  <w:rFonts w:hint="eastAsia"/>
                </w:rPr>
                <w:id w:val="147460793"/>
              </w:sdtPr>
              <w:sdtEndPr>
                <w:rPr>
                  <w:rFonts w:hint="eastAsia"/>
                </w:rPr>
              </w:sdtEndPr>
              <w:sdtContent>
                <w:sdt>
                  <w:sdtPr>
                    <w:rPr>
                      <w:rFonts w:hint="eastAsia" w:ascii="仿宋" w:hAnsi="仿宋" w:cs="仿宋"/>
                      <w:kern w:val="0"/>
                    </w:rPr>
                    <w:id w:val="147461326"/>
                  </w:sdtPr>
                  <w:sdtEndPr>
                    <w:rPr>
                      <w:rFonts w:hint="eastAsia" w:ascii="仿宋" w:hAnsi="仿宋" w:cs="仿宋"/>
                      <w:kern w:val="0"/>
                    </w:rPr>
                  </w:sdtEndPr>
                  <w:sdtContent>
                    <w:sdt>
                      <w:sdtPr>
                        <w:rPr>
                          <w:rFonts w:hint="eastAsia"/>
                        </w:rPr>
                        <w:id w:val="147471237"/>
                      </w:sdtPr>
                      <w:sdtEndPr>
                        <w:rPr>
                          <w:rFonts w:hint="eastAsia"/>
                        </w:rPr>
                      </w:sdtEndPr>
                      <w:sdtContent>
                        <w:sdt>
                          <w:sdtPr>
                            <w:rPr>
                              <w:rFonts w:hint="eastAsia" w:ascii="仿宋" w:hAnsi="仿宋" w:cs="仿宋"/>
                              <w:kern w:val="0"/>
                            </w:rPr>
                            <w:id w:val="147465349"/>
                          </w:sdtPr>
                          <w:sdtEndPr>
                            <w:rPr>
                              <w:rFonts w:hint="eastAsia" w:ascii="仿宋" w:hAnsi="仿宋" w:cs="仿宋"/>
                              <w:kern w:val="0"/>
                            </w:rPr>
                          </w:sdtEndPr>
                          <w:sdtContent>
                            <w:sdt>
                              <w:sdtPr>
                                <w:rPr>
                                  <w:rFonts w:hint="eastAsia"/>
                                </w:rPr>
                                <w:id w:val="147465332"/>
                              </w:sdtPr>
                              <w:sdtEndPr>
                                <w:rPr>
                                  <w:rFonts w:hint="eastAsia"/>
                                </w:rPr>
                              </w:sdtEndPr>
                              <w:sdtContent>
                                <w:sdt>
                                  <w:sdtPr>
                                    <w:rPr>
                                      <w:rFonts w:hint="eastAsia" w:ascii="仿宋" w:hAnsi="仿宋" w:cs="仿宋"/>
                                      <w:kern w:val="0"/>
                                    </w:rPr>
                                    <w:id w:val="147480287"/>
                                  </w:sdtPr>
                                  <w:sdtEndPr>
                                    <w:rPr>
                                      <w:rFonts w:hint="eastAsia" w:ascii="仿宋" w:hAnsi="仿宋" w:cs="仿宋"/>
                                      <w:kern w:val="0"/>
                                    </w:rPr>
                                  </w:sdtEndPr>
                                  <w:sdtContent>
                                    <w:sdt>
                                      <w:sdtPr>
                                        <w:rPr>
                                          <w:rFonts w:hint="eastAsia"/>
                                        </w:rPr>
                                        <w:id w:val="147464006"/>
                                      </w:sdtPr>
                                      <w:sdtEndPr>
                                        <w:rPr>
                                          <w:rFonts w:hint="eastAsia"/>
                                        </w:rPr>
                                      </w:sdtEndPr>
                                      <w:sdtContent>
                                        <w:r>
                                          <w:rPr>
                                            <w:rFonts w:hint="eastAsia"/>
                                          </w:rPr>
                                          <w:t>■</w:t>
                                        </w:r>
                                      </w:sdtContent>
                                    </w:sdt>
                                  </w:sdtContent>
                                </w:sdt>
                              </w:sdtContent>
                            </w:sdt>
                          </w:sdtContent>
                        </w:sdt>
                      </w:sdtContent>
                    </w:sdt>
                  </w:sdtContent>
                </w:sdt>
              </w:sdtContent>
            </w:sdt>
            <w:r>
              <w:rPr>
                <w:rFonts w:hint="eastAsia"/>
              </w:rPr>
              <w:t>A不组织。</w:t>
            </w:r>
          </w:p>
          <w:p>
            <w:pPr>
              <w:spacing w:line="400" w:lineRule="exact"/>
            </w:pPr>
            <w:sdt>
              <w:sdtPr>
                <w:rPr>
                  <w:rFonts w:hint="eastAsia"/>
                </w:rPr>
                <w:id w:val="1174071719"/>
                <w:showingPlcHdr/>
              </w:sdtPr>
              <w:sdtEndPr>
                <w:rPr>
                  <w:rFonts w:hint="eastAsia"/>
                </w:rPr>
              </w:sdtEndPr>
              <w:sdtContent/>
            </w:sdt>
            <w:sdt>
              <w:sdtPr>
                <w:rPr>
                  <w:rFonts w:hint="eastAsia"/>
                </w:rPr>
                <w:id w:val="147466086"/>
              </w:sdtPr>
              <w:sdtEndPr>
                <w:rPr>
                  <w:rFonts w:hint="eastAsia"/>
                </w:rPr>
              </w:sdtEndPr>
              <w:sdtContent>
                <w:sdt>
                  <w:sdtPr>
                    <w:rPr>
                      <w:rFonts w:hint="eastAsia"/>
                    </w:rPr>
                    <w:id w:val="147465528"/>
                  </w:sdtPr>
                  <w:sdtEndPr>
                    <w:rPr>
                      <w:rFonts w:hint="eastAsia"/>
                    </w:rPr>
                  </w:sdtEndPr>
                  <w:sdtContent/>
                </w:sdt>
                <w:sdt>
                  <w:sdtPr>
                    <w:rPr>
                      <w:rFonts w:hint="eastAsia"/>
                    </w:rPr>
                    <w:id w:val="147470927"/>
                  </w:sdtPr>
                  <w:sdtEndPr>
                    <w:rPr>
                      <w:rFonts w:hint="eastAsia"/>
                    </w:rPr>
                  </w:sdtEndPr>
                  <w:sdtContent>
                    <w:sdt>
                      <w:sdtPr>
                        <w:rPr>
                          <w:rFonts w:hint="eastAsia" w:ascii="仿宋" w:hAnsi="仿宋" w:cs="仿宋"/>
                          <w:kern w:val="0"/>
                        </w:rPr>
                        <w:id w:val="147478920"/>
                      </w:sdtPr>
                      <w:sdtEndPr>
                        <w:rPr>
                          <w:rFonts w:hint="eastAsia" w:ascii="仿宋" w:hAnsi="仿宋" w:cs="仿宋"/>
                          <w:kern w:val="0"/>
                        </w:rPr>
                      </w:sdtEndPr>
                      <w:sdtContent>
                        <w:sdt>
                          <w:sdtPr>
                            <w:rPr>
                              <w:rFonts w:hint="eastAsia"/>
                            </w:rPr>
                            <w:id w:val="147482448"/>
                          </w:sdtPr>
                          <w:sdtEndPr>
                            <w:rPr>
                              <w:rFonts w:hint="eastAsia"/>
                            </w:rPr>
                          </w:sdtEndPr>
                          <w:sdtContent>
                            <w:sdt>
                              <w:sdtPr>
                                <w:rPr>
                                  <w:rFonts w:hint="eastAsia" w:ascii="仿宋" w:hAnsi="仿宋" w:cs="仿宋"/>
                                  <w:kern w:val="0"/>
                                </w:rPr>
                                <w:id w:val="147454458"/>
                              </w:sdtPr>
                              <w:sdtEndPr>
                                <w:rPr>
                                  <w:rFonts w:hint="eastAsia" w:ascii="仿宋" w:hAnsi="仿宋" w:cs="仿宋"/>
                                  <w:kern w:val="0"/>
                                </w:rPr>
                              </w:sdtEndPr>
                              <w:sdtContent>
                                <w:sdt>
                                  <w:sdtPr>
                                    <w:rPr>
                                      <w:rFonts w:hint="eastAsia"/>
                                    </w:rPr>
                                    <w:id w:val="147461198"/>
                                  </w:sdtPr>
                                  <w:sdtEndPr>
                                    <w:rPr>
                                      <w:rFonts w:hint="eastAsia"/>
                                    </w:rPr>
                                  </w:sdtEndPr>
                                  <w:sdtContent>
                                    <w:sdt>
                                      <w:sdtPr>
                                        <w:rPr>
                                          <w:rFonts w:hint="eastAsia" w:ascii="仿宋" w:hAnsi="仿宋" w:cs="仿宋"/>
                                          <w:kern w:val="0"/>
                                        </w:rPr>
                                        <w:id w:val="147477260"/>
                                      </w:sdtPr>
                                      <w:sdtEndPr>
                                        <w:rPr>
                                          <w:rFonts w:hint="eastAsia" w:ascii="仿宋" w:hAnsi="仿宋" w:cs="仿宋"/>
                                          <w:kern w:val="0"/>
                                        </w:rPr>
                                      </w:sdtEndPr>
                                      <w:sdtContent>
                                        <w:r>
                                          <w:rPr>
                                            <w:rFonts w:hint="eastAsia" w:ascii="仿宋" w:hAnsi="仿宋" w:cs="仿宋"/>
                                            <w:kern w:val="0"/>
                                          </w:rPr>
                                          <w:t>☐</w:t>
                                        </w:r>
                                      </w:sdtContent>
                                    </w:sdt>
                                  </w:sdtContent>
                                </w:sdt>
                              </w:sdtContent>
                            </w:sdt>
                          </w:sdtContent>
                        </w:sdt>
                      </w:sdtContent>
                    </w:sdt>
                  </w:sdtContent>
                </w:sdt>
              </w:sdtContent>
            </w:sdt>
            <w:r>
              <w:rPr>
                <w:rFonts w:hint="eastAsia"/>
              </w:rPr>
              <w:t>B组织。</w:t>
            </w:r>
          </w:p>
          <w:p>
            <w:pPr>
              <w:spacing w:line="288" w:lineRule="auto"/>
              <w:rPr>
                <w:rFonts w:ascii="仿宋" w:hAnsi="仿宋" w:cs="仿宋"/>
              </w:rPr>
            </w:pPr>
            <w:r>
              <w:rPr>
                <w:rFonts w:hint="eastAsia" w:ascii="仿宋" w:hAnsi="仿宋" w:cs="仿宋"/>
              </w:rPr>
              <w:t>（1）在评标时安排每个投标人进行方案讲解演示。每个投标人时间不超过</w:t>
            </w:r>
            <w:r>
              <w:rPr>
                <w:rFonts w:hint="eastAsia" w:ascii="仿宋" w:hAnsi="仿宋" w:cs="仿宋"/>
                <w:u w:val="single"/>
                <w:lang w:val="en-US" w:eastAsia="zh-CN"/>
              </w:rPr>
              <w:t>/</w:t>
            </w:r>
            <w:r>
              <w:rPr>
                <w:rFonts w:hint="eastAsia" w:ascii="仿宋" w:hAnsi="仿宋" w:cs="仿宋"/>
              </w:rPr>
              <w:t>分钟，讲解次序以投标文件解密时间先后次序为准，讲解演示人员不超过</w:t>
            </w:r>
            <w:r>
              <w:rPr>
                <w:rFonts w:hint="eastAsia" w:ascii="仿宋" w:hAnsi="仿宋" w:cs="仿宋"/>
                <w:u w:val="single"/>
                <w:lang w:val="en-US" w:eastAsia="zh-CN"/>
              </w:rPr>
              <w:t>/</w:t>
            </w:r>
            <w:r>
              <w:rPr>
                <w:rFonts w:hint="eastAsia" w:ascii="仿宋" w:hAnsi="仿宋" w:cs="仿宋"/>
              </w:rPr>
              <w:t>人。讲解演示结束后按要求解答评标委员会提问。</w:t>
            </w:r>
          </w:p>
          <w:p>
            <w:pPr>
              <w:spacing w:line="288" w:lineRule="auto"/>
              <w:rPr>
                <w:rFonts w:ascii="仿宋" w:hAnsi="仿宋" w:cs="仿宋"/>
              </w:rPr>
            </w:pPr>
            <w:r>
              <w:rPr>
                <w:rFonts w:hint="eastAsia" w:ascii="仿宋" w:hAnsi="仿宋" w:cs="仿宋"/>
              </w:rPr>
              <w:t>（2）方案讲解演示可选择以下其中一种方式：</w:t>
            </w:r>
          </w:p>
          <w:p>
            <w:pPr>
              <w:spacing w:line="288" w:lineRule="auto"/>
              <w:rPr>
                <w:rFonts w:ascii="仿宋" w:hAnsi="仿宋" w:cs="仿宋"/>
              </w:rPr>
            </w:pPr>
            <w:sdt>
              <w:sdtPr>
                <w:rPr>
                  <w:rFonts w:hint="eastAsia" w:ascii="仿宋" w:hAnsi="仿宋" w:cs="仿宋"/>
                  <w:kern w:val="0"/>
                </w:rPr>
                <w:id w:val="147459813"/>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rPr>
              <w:t>方式一：政采云平台在线讲解演示。政采云平台在线讲解需投标人根据政采云平台操作要求做好准备工作，提前完善软硬件配置环境。</w:t>
            </w:r>
          </w:p>
          <w:p>
            <w:pPr>
              <w:spacing w:line="288" w:lineRule="auto"/>
              <w:rPr>
                <w:rFonts w:ascii="仿宋" w:hAnsi="仿宋" w:cs="仿宋"/>
              </w:rPr>
            </w:pPr>
            <w:sdt>
              <w:sdtPr>
                <w:rPr>
                  <w:rFonts w:hint="eastAsia"/>
                </w:rPr>
                <w:id w:val="147474353"/>
              </w:sdtPr>
              <w:sdtEndPr>
                <w:rPr>
                  <w:rFonts w:hint="eastAsia"/>
                </w:rPr>
              </w:sdtEndPr>
              <w:sdtContent>
                <w:sdt>
                  <w:sdtPr>
                    <w:rPr>
                      <w:rFonts w:hint="eastAsia" w:ascii="仿宋" w:hAnsi="仿宋" w:cs="仿宋"/>
                      <w:kern w:val="0"/>
                    </w:rPr>
                    <w:id w:val="147454898"/>
                  </w:sdtPr>
                  <w:sdtEndPr>
                    <w:rPr>
                      <w:rFonts w:hint="eastAsia" w:ascii="仿宋" w:hAnsi="仿宋" w:cs="仿宋"/>
                      <w:kern w:val="0"/>
                    </w:rPr>
                  </w:sdtEndPr>
                  <w:sdtContent>
                    <w:sdt>
                      <w:sdtPr>
                        <w:rPr>
                          <w:rFonts w:hint="eastAsia"/>
                        </w:rPr>
                        <w:id w:val="147482859"/>
                      </w:sdtPr>
                      <w:sdtEndPr>
                        <w:rPr>
                          <w:rFonts w:hint="eastAsia"/>
                        </w:rPr>
                      </w:sdtEndPr>
                      <w:sdtContent>
                        <w:sdt>
                          <w:sdtPr>
                            <w:rPr>
                              <w:rFonts w:hint="eastAsia" w:ascii="仿宋" w:hAnsi="仿宋" w:cs="仿宋"/>
                              <w:kern w:val="0"/>
                            </w:rPr>
                            <w:id w:val="147474490"/>
                          </w:sdtPr>
                          <w:sdtEndPr>
                            <w:rPr>
                              <w:rFonts w:hint="eastAsia" w:ascii="仿宋" w:hAnsi="仿宋" w:cs="仿宋"/>
                              <w:kern w:val="0"/>
                            </w:rPr>
                          </w:sdtEndPr>
                          <w:sdtContent>
                            <w:r>
                              <w:rPr>
                                <w:rFonts w:hint="eastAsia" w:ascii="仿宋" w:hAnsi="仿宋" w:cs="仿宋"/>
                                <w:kern w:val="0"/>
                              </w:rPr>
                              <w:t>☐</w:t>
                            </w:r>
                          </w:sdtContent>
                        </w:sdt>
                      </w:sdtContent>
                    </w:sdt>
                  </w:sdtContent>
                </w:sdt>
              </w:sdtContent>
            </w:sdt>
            <w:r>
              <w:rPr>
                <w:rFonts w:hint="eastAsia" w:ascii="仿宋" w:hAnsi="仿宋" w:cs="仿宋"/>
              </w:rPr>
              <w:t>方式二：采购代理机构现场讲解演示。现场讲解地点为</w:t>
            </w:r>
            <w:r>
              <w:rPr>
                <w:rFonts w:hint="eastAsia" w:ascii="仿宋" w:hAnsi="仿宋" w:cs="仿宋"/>
                <w:u w:val="single"/>
              </w:rPr>
              <w:t>杭州市西湖区文三路90号东部软件园1号楼3楼</w:t>
            </w:r>
            <w:r>
              <w:rPr>
                <w:rFonts w:hint="eastAsia" w:ascii="仿宋" w:hAnsi="仿宋" w:cs="仿宋"/>
              </w:rPr>
              <w:t>，讲解演示所用电脑等设备由投标人自备。现场讲解演示人员进场时提供讲解人员名单（加盖公章或授权代表签名）及身份证明，否则不得讲解演示。</w:t>
            </w:r>
          </w:p>
          <w:p>
            <w:pPr>
              <w:spacing w:line="288" w:lineRule="auto"/>
              <w:rPr>
                <w:rFonts w:ascii="仿宋" w:hAnsi="仿宋" w:cs="仿宋"/>
              </w:rPr>
            </w:pPr>
            <w:sdt>
              <w:sdtPr>
                <w:rPr>
                  <w:rFonts w:hint="eastAsia" w:ascii="仿宋" w:hAnsi="仿宋" w:cs="仿宋"/>
                  <w:kern w:val="0"/>
                </w:rPr>
                <w:id w:val="147478911"/>
              </w:sdtPr>
              <w:sdtEndPr>
                <w:rPr>
                  <w:rFonts w:hint="eastAsia" w:ascii="仿宋" w:hAnsi="仿宋" w:cs="仿宋"/>
                  <w:kern w:val="0"/>
                </w:rPr>
              </w:sdtEndPr>
              <w:sdtContent>
                <w:r>
                  <w:rPr>
                    <w:rFonts w:hint="eastAsia" w:ascii="仿宋" w:hAnsi="仿宋" w:cs="仿宋"/>
                    <w:kern w:val="0"/>
                  </w:rPr>
                  <w:t>☐</w:t>
                </w:r>
              </w:sdtContent>
            </w:sdt>
            <w:sdt>
              <w:sdtPr>
                <w:rPr>
                  <w:rFonts w:hint="eastAsia" w:ascii="仿宋" w:hAnsi="仿宋" w:cs="仿宋"/>
                  <w:kern w:val="0"/>
                </w:rPr>
                <w:id w:val="147464020"/>
              </w:sdtPr>
              <w:sdtEndPr>
                <w:rPr>
                  <w:rFonts w:hint="eastAsia" w:ascii="仿宋" w:hAnsi="仿宋" w:cs="仿宋"/>
                  <w:kern w:val="0"/>
                </w:rPr>
              </w:sdtEndPr>
              <w:sdtContent/>
            </w:sdt>
            <w:sdt>
              <w:sdtPr>
                <w:rPr>
                  <w:rFonts w:hint="eastAsia" w:ascii="仿宋" w:hAnsi="仿宋" w:cs="仿宋"/>
                  <w:kern w:val="0"/>
                </w:rPr>
                <w:id w:val="1400552261"/>
                <w:showingPlcHdr/>
              </w:sdtPr>
              <w:sdtEndPr>
                <w:rPr>
                  <w:rFonts w:hint="eastAsia" w:ascii="仿宋" w:hAnsi="仿宋" w:cs="仿宋"/>
                  <w:kern w:val="0"/>
                </w:rPr>
              </w:sdtEndPr>
              <w:sdtContent/>
            </w:sdt>
            <w:sdt>
              <w:sdtPr>
                <w:rPr>
                  <w:rFonts w:hint="eastAsia"/>
                </w:rPr>
                <w:id w:val="147475934"/>
              </w:sdtPr>
              <w:sdtEndPr>
                <w:rPr>
                  <w:rFonts w:hint="eastAsia"/>
                </w:rPr>
              </w:sdtEndPr>
              <w:sdtContent>
                <w:sdt>
                  <w:sdtPr>
                    <w:rPr>
                      <w:rFonts w:hint="eastAsia" w:ascii="仿宋" w:hAnsi="仿宋" w:cs="仿宋"/>
                      <w:kern w:val="0"/>
                    </w:rPr>
                    <w:id w:val="233978295"/>
                  </w:sdtPr>
                  <w:sdtEndPr>
                    <w:rPr>
                      <w:rFonts w:hint="eastAsia" w:ascii="仿宋" w:hAnsi="仿宋" w:cs="仿宋"/>
                      <w:kern w:val="0"/>
                    </w:rPr>
                  </w:sdtEndPr>
                  <w:sdtContent>
                    <w:sdt>
                      <w:sdtPr>
                        <w:rPr>
                          <w:rFonts w:hint="eastAsia" w:ascii="仿宋" w:hAnsi="仿宋" w:cs="仿宋"/>
                          <w:kern w:val="0"/>
                        </w:rPr>
                        <w:id w:val="147460266"/>
                        <w:showingPlcHdr/>
                      </w:sdtPr>
                      <w:sdtEndPr>
                        <w:rPr>
                          <w:rFonts w:hint="eastAsia" w:ascii="仿宋" w:hAnsi="仿宋" w:cs="仿宋"/>
                          <w:kern w:val="0"/>
                        </w:rPr>
                      </w:sdtEndPr>
                      <w:sdtContent/>
                    </w:sdt>
                  </w:sdtContent>
                </w:sdt>
              </w:sdtContent>
            </w:sdt>
            <w:r>
              <w:rPr>
                <w:rFonts w:hint="eastAsia" w:ascii="仿宋" w:hAnsi="仿宋" w:cs="仿宋"/>
              </w:rPr>
              <w:t>方式三：采用“不见面”形式演示。投标人在投标截止时间前，递交自行录制的“音视频文件”，评标委员会在评审现场对其进行播放并以此作为与方案演示有关评审内容的评分依据。各投标人递交的音视频文件光盘或U盘中应有确保文件正常打开的播放器。</w:t>
            </w:r>
          </w:p>
          <w:p>
            <w:pPr>
              <w:spacing w:line="288" w:lineRule="auto"/>
              <w:rPr>
                <w:lang w:val="zh-CN"/>
              </w:rPr>
            </w:pPr>
            <w:r>
              <w:rPr>
                <w:rFonts w:hint="eastAsia" w:ascii="仿宋" w:hAnsi="仿宋" w:cs="仿宋"/>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vMerge w:val="restart"/>
            <w:tcBorders>
              <w:tl2br w:val="nil"/>
              <w:tr2bl w:val="nil"/>
            </w:tcBorders>
            <w:vAlign w:val="center"/>
          </w:tcPr>
          <w:p>
            <w:pPr>
              <w:spacing w:line="288" w:lineRule="auto"/>
              <w:jc w:val="center"/>
              <w:rPr>
                <w:rFonts w:ascii="仿宋" w:hAnsi="仿宋" w:cs="仿宋"/>
              </w:rPr>
            </w:pPr>
            <w:r>
              <w:rPr>
                <w:rFonts w:hint="eastAsia" w:ascii="仿宋" w:hAnsi="仿宋" w:cs="仿宋"/>
              </w:rPr>
              <w:t>8</w:t>
            </w:r>
          </w:p>
        </w:tc>
        <w:tc>
          <w:tcPr>
            <w:tcW w:w="1843" w:type="dxa"/>
            <w:vMerge w:val="restart"/>
            <w:tcBorders>
              <w:tl2br w:val="nil"/>
              <w:tr2bl w:val="nil"/>
            </w:tcBorders>
            <w:vAlign w:val="center"/>
          </w:tcPr>
          <w:p>
            <w:pPr>
              <w:spacing w:line="288" w:lineRule="auto"/>
              <w:jc w:val="center"/>
              <w:rPr>
                <w:rFonts w:ascii="仿宋" w:hAnsi="仿宋" w:cs="仿宋"/>
                <w:b/>
              </w:rPr>
            </w:pPr>
            <w:r>
              <w:rPr>
                <w:rFonts w:hint="eastAsia" w:ascii="仿宋" w:hAnsi="仿宋" w:cs="仿宋"/>
                <w:b/>
              </w:rPr>
              <w:t>投标人应当提供的资格、资信证明文件</w:t>
            </w:r>
          </w:p>
        </w:tc>
        <w:tc>
          <w:tcPr>
            <w:tcW w:w="6095" w:type="dxa"/>
            <w:tcBorders>
              <w:tl2br w:val="nil"/>
              <w:tr2bl w:val="nil"/>
            </w:tcBorders>
            <w:vAlign w:val="center"/>
          </w:tcPr>
          <w:p>
            <w:pPr>
              <w:spacing w:line="288" w:lineRule="auto"/>
              <w:rPr>
                <w:rFonts w:ascii="仿宋" w:hAnsi="仿宋" w:cs="仿宋"/>
              </w:rPr>
            </w:pPr>
            <w:r>
              <w:rPr>
                <w:rFonts w:hint="eastAsia" w:ascii="仿宋" w:hAnsi="仿宋" w:cs="仿宋"/>
              </w:rPr>
              <w:t>（1）资格证明文件：见招标文件第二部分11.1。</w:t>
            </w:r>
          </w:p>
          <w:p>
            <w:pPr>
              <w:spacing w:line="288" w:lineRule="auto"/>
              <w:rPr>
                <w:rFonts w:ascii="仿宋" w:hAnsi="仿宋" w:cs="仿宋"/>
                <w:snapToGrid w:val="0"/>
                <w:kern w:val="0"/>
                <w:szCs w:val="21"/>
              </w:rPr>
            </w:pPr>
            <w:r>
              <w:rPr>
                <w:rFonts w:hint="eastAsia" w:ascii="仿宋" w:hAnsi="仿宋" w:cs="仿宋"/>
                <w:kern w:val="0"/>
                <w:lang w:val="zh-CN"/>
              </w:rPr>
              <w:t>投标人未提供有效的资格证明文件的，视为投标人不具备招标文件中规定的资格要求，投标无效。</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vMerge w:val="continue"/>
            <w:tcBorders>
              <w:tl2br w:val="nil"/>
              <w:tr2bl w:val="nil"/>
            </w:tcBorders>
            <w:vAlign w:val="center"/>
          </w:tcPr>
          <w:p>
            <w:pPr>
              <w:spacing w:line="288" w:lineRule="auto"/>
              <w:jc w:val="center"/>
              <w:rPr>
                <w:rFonts w:ascii="仿宋" w:hAnsi="仿宋" w:cs="仿宋"/>
              </w:rPr>
            </w:pPr>
          </w:p>
        </w:tc>
        <w:tc>
          <w:tcPr>
            <w:tcW w:w="1843" w:type="dxa"/>
            <w:vMerge w:val="continue"/>
            <w:tcBorders>
              <w:tl2br w:val="nil"/>
              <w:tr2bl w:val="nil"/>
            </w:tcBorders>
            <w:vAlign w:val="center"/>
          </w:tcPr>
          <w:p>
            <w:pPr>
              <w:spacing w:line="288" w:lineRule="auto"/>
              <w:jc w:val="center"/>
              <w:rPr>
                <w:rFonts w:ascii="仿宋" w:hAnsi="仿宋" w:cs="仿宋"/>
                <w:b/>
              </w:rPr>
            </w:pPr>
          </w:p>
        </w:tc>
        <w:tc>
          <w:tcPr>
            <w:tcW w:w="6095" w:type="dxa"/>
            <w:tcBorders>
              <w:tl2br w:val="nil"/>
              <w:tr2bl w:val="nil"/>
            </w:tcBorders>
            <w:vAlign w:val="center"/>
          </w:tcPr>
          <w:p>
            <w:pPr>
              <w:spacing w:line="288" w:lineRule="auto"/>
              <w:rPr>
                <w:rFonts w:ascii="仿宋" w:hAnsi="仿宋" w:cs="仿宋"/>
              </w:rPr>
            </w:pPr>
            <w:r>
              <w:rPr>
                <w:rFonts w:hint="eastAsia" w:ascii="仿宋" w:hAnsi="仿宋" w:cs="仿宋"/>
              </w:rPr>
              <w:t>（2）资信证明文件：根据招标文件第四部分评标标准提供。</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9</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节能产品、环境标志产品</w:t>
            </w:r>
          </w:p>
        </w:tc>
        <w:tc>
          <w:tcPr>
            <w:tcW w:w="6095" w:type="dxa"/>
            <w:tcBorders>
              <w:tl2br w:val="nil"/>
              <w:tr2bl w:val="nil"/>
            </w:tcBorders>
            <w:vAlign w:val="center"/>
          </w:tcPr>
          <w:p>
            <w:pPr>
              <w:spacing w:line="288" w:lineRule="auto"/>
              <w:rPr>
                <w:rFonts w:ascii="仿宋" w:hAnsi="仿宋" w:cs="仿宋"/>
              </w:rPr>
            </w:pPr>
            <w:r>
              <w:rPr>
                <w:rFonts w:hint="eastAsia" w:ascii="仿宋" w:hAnsi="仿宋" w:cs="仿宋"/>
                <w:kern w:val="0"/>
              </w:rPr>
              <w:t>采购人拟采购的产品（标的）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10</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报价要求</w:t>
            </w:r>
          </w:p>
        </w:tc>
        <w:tc>
          <w:tcPr>
            <w:tcW w:w="6095" w:type="dxa"/>
            <w:tcBorders>
              <w:tl2br w:val="nil"/>
              <w:tr2bl w:val="nil"/>
            </w:tcBorders>
            <w:vAlign w:val="center"/>
          </w:tcPr>
          <w:p>
            <w:pPr>
              <w:spacing w:line="288" w:lineRule="auto"/>
              <w:jc w:val="left"/>
              <w:rPr>
                <w:rFonts w:ascii="仿宋" w:hAnsi="仿宋" w:cs="仿宋"/>
                <w:kern w:val="0"/>
                <w:lang w:val="zh-CN"/>
              </w:rPr>
            </w:pPr>
            <w:r>
              <w:rPr>
                <w:rFonts w:hint="eastAsia" w:ascii="仿宋" w:hAnsi="仿宋" w:cs="仿宋"/>
                <w:kern w:val="0"/>
                <w:lang w:val="zh-CN"/>
              </w:rPr>
              <w:t>有关本项目实施所需的所有费用（含税费）均计入报价。</w:t>
            </w:r>
            <w:r>
              <w:rPr>
                <w:rFonts w:hint="eastAsia" w:ascii="仿宋" w:hAnsi="仿宋" w:cs="仿宋"/>
                <w:b/>
                <w:bCs/>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cs="仿宋"/>
              </w:rPr>
              <w:t>。</w:t>
            </w:r>
            <w:r>
              <w:rPr>
                <w:rFonts w:hint="eastAsia" w:ascii="仿宋" w:hAnsi="仿宋" w:cs="仿宋"/>
                <w:kern w:val="0"/>
                <w:lang w:val="zh-CN"/>
              </w:rPr>
              <w:t>投标文件中价格全部采用人民币报价。招标文件未列明，而投标人认为必需的费用也需列入报价。</w:t>
            </w:r>
          </w:p>
          <w:p>
            <w:pPr>
              <w:spacing w:line="288" w:lineRule="auto"/>
              <w:jc w:val="left"/>
              <w:rPr>
                <w:rFonts w:ascii="仿宋" w:hAnsi="仿宋" w:cs="仿宋"/>
                <w:b/>
                <w:kern w:val="0"/>
                <w:lang w:val="zh-CN"/>
              </w:rPr>
            </w:pPr>
            <w:r>
              <w:rPr>
                <w:rFonts w:hint="eastAsia" w:ascii="仿宋" w:hAnsi="仿宋" w:cs="仿宋"/>
                <w:b/>
                <w:kern w:val="0"/>
                <w:lang w:val="zh-CN"/>
              </w:rPr>
              <w:t>投标报价出现下列情形的，投标无效：</w:t>
            </w:r>
          </w:p>
          <w:p>
            <w:pPr>
              <w:numPr>
                <w:ilvl w:val="0"/>
                <w:numId w:val="2"/>
              </w:numPr>
              <w:spacing w:line="288" w:lineRule="auto"/>
              <w:ind w:left="0" w:firstLine="0"/>
              <w:jc w:val="left"/>
              <w:rPr>
                <w:rFonts w:ascii="仿宋" w:hAnsi="仿宋" w:cs="仿宋"/>
                <w:b/>
                <w:kern w:val="0"/>
                <w:lang w:val="zh-CN"/>
              </w:rPr>
            </w:pPr>
            <w:r>
              <w:rPr>
                <w:rFonts w:hint="eastAsia" w:ascii="仿宋" w:hAnsi="仿宋" w:cs="仿宋"/>
                <w:b/>
                <w:kern w:val="0"/>
                <w:lang w:val="zh-CN"/>
              </w:rPr>
              <w:t>投标文件出现不是唯一的、有选择性投标报价的；</w:t>
            </w:r>
          </w:p>
          <w:p>
            <w:pPr>
              <w:numPr>
                <w:ilvl w:val="0"/>
                <w:numId w:val="2"/>
              </w:numPr>
              <w:spacing w:line="288" w:lineRule="auto"/>
              <w:ind w:left="0" w:firstLine="0"/>
              <w:jc w:val="left"/>
              <w:rPr>
                <w:rFonts w:ascii="仿宋" w:hAnsi="仿宋" w:cs="仿宋"/>
                <w:b/>
                <w:kern w:val="0"/>
                <w:lang w:val="zh-CN"/>
              </w:rPr>
            </w:pPr>
            <w:r>
              <w:rPr>
                <w:rFonts w:hint="eastAsia" w:ascii="仿宋" w:hAnsi="仿宋" w:cs="仿宋"/>
                <w:b/>
                <w:kern w:val="0"/>
                <w:lang w:val="zh-CN"/>
              </w:rPr>
              <w:t>投标报价超过招标文件中规定的预算金；或者最高限价的;</w:t>
            </w:r>
          </w:p>
          <w:p>
            <w:pPr>
              <w:numPr>
                <w:ilvl w:val="0"/>
                <w:numId w:val="2"/>
              </w:numPr>
              <w:spacing w:line="288" w:lineRule="auto"/>
              <w:ind w:left="0" w:firstLine="0"/>
              <w:rPr>
                <w:rFonts w:ascii="仿宋" w:hAnsi="仿宋" w:cs="仿宋"/>
                <w:b/>
              </w:rPr>
            </w:pPr>
            <w:r>
              <w:rPr>
                <w:rFonts w:hint="eastAsia" w:ascii="仿宋" w:hAnsi="仿宋" w:cs="仿宋"/>
                <w:b/>
                <w:kern w:val="0"/>
              </w:rPr>
              <w:t>报价明显低于其他通过符合性审查投标人的报价，有可能影响产品质量或者不能诚信履约的，未能按要求提供书面说明或者提交相关证明材料证；其报价合理性的</w:t>
            </w:r>
            <w:r>
              <w:rPr>
                <w:rFonts w:hint="eastAsia" w:ascii="仿宋" w:hAnsi="仿宋" w:cs="仿宋"/>
                <w:b/>
                <w:szCs w:val="21"/>
              </w:rPr>
              <w:t>;</w:t>
            </w:r>
          </w:p>
          <w:p>
            <w:pPr>
              <w:numPr>
                <w:ilvl w:val="0"/>
                <w:numId w:val="2"/>
              </w:numPr>
              <w:spacing w:line="288" w:lineRule="auto"/>
              <w:ind w:left="0" w:firstLine="0"/>
              <w:rPr>
                <w:rFonts w:ascii="仿宋" w:hAnsi="仿宋" w:cs="仿宋"/>
              </w:rPr>
            </w:pPr>
            <w:r>
              <w:rPr>
                <w:rFonts w:hint="eastAsia" w:ascii="仿宋" w:hAnsi="仿宋" w:cs="仿宋"/>
                <w:b/>
                <w:kern w:val="0"/>
              </w:rPr>
              <w:t>投标人对根据修正原则修正后的报价不确认的。</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11</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中小企业信用融资</w:t>
            </w:r>
          </w:p>
        </w:tc>
        <w:tc>
          <w:tcPr>
            <w:tcW w:w="6095" w:type="dxa"/>
            <w:tcBorders>
              <w:tl2br w:val="nil"/>
              <w:tr2bl w:val="nil"/>
            </w:tcBorders>
            <w:vAlign w:val="center"/>
          </w:tcPr>
          <w:p>
            <w:pPr>
              <w:spacing w:line="288" w:lineRule="auto"/>
              <w:rPr>
                <w:rFonts w:ascii="仿宋" w:hAnsi="仿宋" w:cs="仿宋"/>
                <w:b/>
                <w:kern w:val="0"/>
              </w:rPr>
            </w:pPr>
            <w:r>
              <w:rPr>
                <w:rFonts w:hint="eastAsia" w:ascii="仿宋" w:hAnsi="仿宋" w:cs="仿宋"/>
                <w:snapToGrid w:val="0"/>
                <w:kern w:val="28"/>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12</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 xml:space="preserve">备份投标文件送达地点和签收人员 </w:t>
            </w:r>
          </w:p>
        </w:tc>
        <w:tc>
          <w:tcPr>
            <w:tcW w:w="6095" w:type="dxa"/>
            <w:tcBorders>
              <w:tl2br w:val="nil"/>
              <w:tr2bl w:val="nil"/>
            </w:tcBorders>
            <w:vAlign w:val="center"/>
          </w:tcPr>
          <w:p>
            <w:pPr>
              <w:pStyle w:val="34"/>
              <w:spacing w:line="288" w:lineRule="auto"/>
              <w:rPr>
                <w:rFonts w:ascii="仿宋" w:hAnsi="仿宋" w:cs="仿宋"/>
                <w:kern w:val="28"/>
                <w:szCs w:val="24"/>
              </w:rPr>
            </w:pPr>
            <w:r>
              <w:rPr>
                <w:rFonts w:hint="eastAsia" w:ascii="仿宋" w:hAnsi="仿宋" w:cs="仿宋"/>
                <w:kern w:val="28"/>
                <w:szCs w:val="24"/>
              </w:rPr>
              <w:t>备份投标文件送达地点：</w:t>
            </w:r>
            <w:r>
              <w:rPr>
                <w:rFonts w:hint="eastAsia" w:ascii="仿宋" w:hAnsi="仿宋" w:cs="仿宋"/>
                <w:u w:val="single"/>
              </w:rPr>
              <w:t>杭州市文三路90号东部软件园1号楼3楼319室</w:t>
            </w:r>
            <w:r>
              <w:rPr>
                <w:rFonts w:hint="eastAsia" w:ascii="仿宋" w:hAnsi="仿宋" w:cs="仿宋"/>
                <w:kern w:val="28"/>
                <w:szCs w:val="24"/>
              </w:rPr>
              <w:t>；</w:t>
            </w:r>
          </w:p>
          <w:p>
            <w:pPr>
              <w:pStyle w:val="34"/>
              <w:spacing w:line="288" w:lineRule="auto"/>
              <w:rPr>
                <w:rFonts w:ascii="仿宋" w:hAnsi="仿宋" w:cs="仿宋"/>
                <w:szCs w:val="24"/>
              </w:rPr>
            </w:pPr>
            <w:r>
              <w:rPr>
                <w:rFonts w:hint="eastAsia" w:ascii="仿宋" w:hAnsi="仿宋" w:cs="仿宋"/>
                <w:kern w:val="28"/>
                <w:szCs w:val="24"/>
              </w:rPr>
              <w:t>备份投标文件签收联系人：</w:t>
            </w:r>
            <w:r>
              <w:rPr>
                <w:rFonts w:hint="eastAsia" w:ascii="仿宋" w:hAnsi="仿宋" w:cs="仿宋"/>
                <w:kern w:val="28"/>
                <w:szCs w:val="24"/>
                <w:u w:val="single"/>
              </w:rPr>
              <w:t>郑钢伟</w:t>
            </w:r>
            <w:r>
              <w:rPr>
                <w:rFonts w:hint="eastAsia" w:ascii="仿宋" w:hAnsi="仿宋" w:cs="仿宋"/>
                <w:kern w:val="28"/>
                <w:szCs w:val="24"/>
              </w:rPr>
              <w:t>；联系电话：</w:t>
            </w:r>
            <w:r>
              <w:rPr>
                <w:rFonts w:hint="eastAsia" w:ascii="仿宋" w:hAnsi="仿宋" w:cs="仿宋"/>
                <w:u w:val="single"/>
              </w:rPr>
              <w:t xml:space="preserve"> 0571-89731843 </w:t>
            </w:r>
            <w:r>
              <w:rPr>
                <w:rFonts w:hint="eastAsia" w:ascii="仿宋" w:hAnsi="仿宋" w:cs="仿宋"/>
                <w:szCs w:val="24"/>
              </w:rPr>
              <w:t>。</w:t>
            </w:r>
          </w:p>
          <w:p>
            <w:pPr>
              <w:pStyle w:val="34"/>
              <w:spacing w:line="288" w:lineRule="auto"/>
              <w:rPr>
                <w:rFonts w:ascii="仿宋" w:hAnsi="仿宋" w:cs="仿宋"/>
                <w:kern w:val="28"/>
              </w:rPr>
            </w:pPr>
            <w:r>
              <w:rPr>
                <w:rFonts w:hint="eastAsia" w:ascii="仿宋" w:hAnsi="仿宋" w:cs="仿宋"/>
                <w:b/>
                <w:szCs w:val="24"/>
              </w:rPr>
              <w:t>采购人、采购代理机构不强制或变相强制投标人提交备份投标文件。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13</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采购代理服务费</w:t>
            </w:r>
          </w:p>
        </w:tc>
        <w:tc>
          <w:tcPr>
            <w:tcW w:w="6095" w:type="dxa"/>
            <w:tcBorders>
              <w:tl2br w:val="nil"/>
              <w:tr2bl w:val="nil"/>
            </w:tcBorders>
            <w:vAlign w:val="center"/>
          </w:tcPr>
          <w:p>
            <w:pPr>
              <w:spacing w:line="288" w:lineRule="auto"/>
              <w:rPr>
                <w:rFonts w:ascii="仿宋" w:hAnsi="仿宋" w:cs="仿宋"/>
                <w:snapToGrid w:val="0"/>
                <w:kern w:val="0"/>
              </w:rPr>
            </w:pPr>
            <w:bookmarkStart w:id="18" w:name="OLE_LINK4"/>
            <w:r>
              <w:rPr>
                <w:rFonts w:hint="eastAsia" w:ascii="仿宋" w:hAnsi="仿宋" w:cs="仿宋"/>
                <w:snapToGrid w:val="0"/>
                <w:kern w:val="0"/>
              </w:rPr>
              <w:t>本项目的采购代理费由中标人支付。计费标准：</w:t>
            </w:r>
          </w:p>
          <w:p>
            <w:pPr>
              <w:spacing w:line="320" w:lineRule="exact"/>
              <w:rPr>
                <w:rFonts w:ascii="宋体" w:hAnsi="宋体" w:cs="宋体"/>
                <w:snapToGrid w:val="0"/>
                <w:kern w:val="0"/>
                <w:szCs w:val="21"/>
              </w:rPr>
            </w:pPr>
            <w:r>
              <w:rPr>
                <w:rFonts w:ascii="宋体" w:hAnsi="宋体" w:cs="宋体"/>
                <w:snapToGrid w:val="0"/>
                <w:kern w:val="0"/>
                <w:szCs w:val="21"/>
              </w:rPr>
              <w:t>1、中标服务费以</w:t>
            </w:r>
            <w:r>
              <w:rPr>
                <w:rFonts w:hint="eastAsia" w:ascii="宋体" w:hAnsi="宋体" w:cs="宋体"/>
                <w:snapToGrid w:val="0"/>
                <w:kern w:val="0"/>
                <w:szCs w:val="21"/>
              </w:rPr>
              <w:t>中标金额</w:t>
            </w:r>
            <w:r>
              <w:rPr>
                <w:rFonts w:ascii="宋体" w:hAnsi="宋体" w:cs="宋体"/>
                <w:snapToGrid w:val="0"/>
                <w:kern w:val="0"/>
                <w:szCs w:val="21"/>
              </w:rPr>
              <w:t>为计费基准，按《计价格［2002］1980号》及《发改办价格［2003］857号》规定的</w:t>
            </w:r>
            <w:r>
              <w:rPr>
                <w:rFonts w:hint="eastAsia" w:ascii="宋体" w:hAnsi="宋体" w:cs="宋体"/>
                <w:snapToGrid w:val="0"/>
                <w:kern w:val="0"/>
                <w:szCs w:val="21"/>
              </w:rPr>
              <w:t>服务</w:t>
            </w:r>
            <w:r>
              <w:rPr>
                <w:rFonts w:ascii="宋体" w:hAnsi="宋体" w:cs="宋体"/>
                <w:snapToGrid w:val="0"/>
                <w:kern w:val="0"/>
                <w:szCs w:val="21"/>
              </w:rPr>
              <w:t>类收费标准的</w:t>
            </w:r>
            <w:r>
              <w:rPr>
                <w:rFonts w:hint="eastAsia" w:ascii="宋体" w:hAnsi="宋体" w:cs="宋体"/>
                <w:snapToGrid w:val="0"/>
                <w:kern w:val="0"/>
                <w:szCs w:val="21"/>
              </w:rPr>
              <w:t>7</w:t>
            </w:r>
            <w:r>
              <w:rPr>
                <w:rFonts w:ascii="宋体" w:hAnsi="宋体" w:cs="宋体"/>
                <w:snapToGrid w:val="0"/>
                <w:kern w:val="0"/>
                <w:szCs w:val="21"/>
              </w:rPr>
              <w:t>0%计取，低于</w:t>
            </w:r>
            <w:r>
              <w:rPr>
                <w:rFonts w:hint="eastAsia" w:ascii="宋体" w:hAnsi="宋体" w:cs="宋体"/>
                <w:snapToGrid w:val="0"/>
                <w:kern w:val="0"/>
                <w:szCs w:val="21"/>
              </w:rPr>
              <w:t>3000</w:t>
            </w:r>
            <w:r>
              <w:rPr>
                <w:rFonts w:ascii="宋体" w:hAnsi="宋体" w:cs="宋体"/>
                <w:snapToGrid w:val="0"/>
                <w:kern w:val="0"/>
                <w:szCs w:val="21"/>
              </w:rPr>
              <w:t>元时按</w:t>
            </w:r>
            <w:r>
              <w:rPr>
                <w:rFonts w:hint="eastAsia" w:ascii="宋体" w:hAnsi="宋体" w:cs="宋体"/>
                <w:snapToGrid w:val="0"/>
                <w:kern w:val="0"/>
                <w:szCs w:val="21"/>
              </w:rPr>
              <w:t>3000</w:t>
            </w:r>
            <w:r>
              <w:rPr>
                <w:rFonts w:ascii="宋体" w:hAnsi="宋体" w:cs="宋体"/>
                <w:snapToGrid w:val="0"/>
                <w:kern w:val="0"/>
                <w:szCs w:val="21"/>
              </w:rPr>
              <w:t>元计取。即：</w:t>
            </w:r>
          </w:p>
          <w:tbl>
            <w:tblPr>
              <w:tblStyle w:val="63"/>
              <w:tblW w:w="43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0"/>
              <w:gridCol w:w="1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0" w:type="dxa"/>
                </w:tcPr>
                <w:p>
                  <w:pPr>
                    <w:spacing w:line="320" w:lineRule="exact"/>
                    <w:jc w:val="center"/>
                    <w:rPr>
                      <w:rFonts w:ascii="宋体" w:hAnsi="宋体" w:cs="宋体"/>
                      <w:snapToGrid w:val="0"/>
                      <w:kern w:val="0"/>
                      <w:szCs w:val="21"/>
                    </w:rPr>
                  </w:pPr>
                  <w:r>
                    <w:rPr>
                      <w:rFonts w:ascii="宋体" w:hAnsi="宋体" w:cs="宋体"/>
                      <w:snapToGrid w:val="0"/>
                      <w:kern w:val="0"/>
                      <w:szCs w:val="21"/>
                    </w:rPr>
                    <w:t>中标金额</w:t>
                  </w:r>
                </w:p>
              </w:tc>
              <w:tc>
                <w:tcPr>
                  <w:tcW w:w="1980" w:type="dxa"/>
                </w:tcPr>
                <w:p>
                  <w:pPr>
                    <w:spacing w:line="320" w:lineRule="exact"/>
                    <w:jc w:val="center"/>
                    <w:rPr>
                      <w:rFonts w:ascii="宋体" w:hAnsi="宋体" w:cs="宋体"/>
                      <w:snapToGrid w:val="0"/>
                      <w:kern w:val="0"/>
                      <w:szCs w:val="21"/>
                    </w:rPr>
                  </w:pPr>
                  <w:r>
                    <w:rPr>
                      <w:rFonts w:hint="eastAsia" w:ascii="宋体" w:hAnsi="宋体" w:cs="宋体"/>
                      <w:snapToGrid w:val="0"/>
                      <w:kern w:val="0"/>
                      <w:szCs w:val="21"/>
                    </w:rPr>
                    <w:t>折扣后</w:t>
                  </w:r>
                  <w:r>
                    <w:rPr>
                      <w:rFonts w:ascii="宋体" w:hAnsi="宋体" w:cs="宋体"/>
                      <w:snapToGrid w:val="0"/>
                      <w:kern w:val="0"/>
                      <w:szCs w:val="21"/>
                    </w:rPr>
                    <w:t>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00" w:type="dxa"/>
                </w:tcPr>
                <w:p>
                  <w:pPr>
                    <w:spacing w:line="320" w:lineRule="exact"/>
                    <w:jc w:val="center"/>
                    <w:rPr>
                      <w:rFonts w:ascii="宋体" w:hAnsi="宋体" w:cs="宋体"/>
                      <w:snapToGrid w:val="0"/>
                      <w:kern w:val="0"/>
                      <w:szCs w:val="21"/>
                    </w:rPr>
                  </w:pPr>
                  <w:r>
                    <w:rPr>
                      <w:rFonts w:ascii="宋体" w:hAnsi="宋体" w:cs="宋体"/>
                      <w:snapToGrid w:val="0"/>
                      <w:kern w:val="0"/>
                      <w:szCs w:val="21"/>
                    </w:rPr>
                    <w:t>≤100万元</w:t>
                  </w:r>
                </w:p>
              </w:tc>
              <w:tc>
                <w:tcPr>
                  <w:tcW w:w="1980" w:type="dxa"/>
                </w:tcPr>
                <w:p>
                  <w:pPr>
                    <w:spacing w:line="320" w:lineRule="exact"/>
                    <w:jc w:val="center"/>
                    <w:rPr>
                      <w:rFonts w:ascii="宋体" w:hAnsi="宋体" w:cs="宋体"/>
                      <w:snapToGrid w:val="0"/>
                      <w:kern w:val="0"/>
                      <w:szCs w:val="21"/>
                    </w:rPr>
                  </w:pPr>
                  <w:r>
                    <w:rPr>
                      <w:rFonts w:hint="eastAsia" w:ascii="宋体" w:hAnsi="宋体" w:cs="宋体"/>
                      <w:snapToGrid w:val="0"/>
                      <w:kern w:val="0"/>
                      <w:szCs w:val="21"/>
                    </w:rPr>
                    <w:t>1.05</w:t>
                  </w:r>
                  <w:r>
                    <w:rPr>
                      <w:rFonts w:ascii="宋体" w:hAnsi="宋体" w:cs="宋体"/>
                      <w:snapToGrid w:val="0"/>
                      <w:kern w:val="0"/>
                      <w:szCs w:val="21"/>
                    </w:rPr>
                    <w:t>%</w:t>
                  </w:r>
                </w:p>
              </w:tc>
            </w:tr>
          </w:tbl>
          <w:p>
            <w:pPr>
              <w:spacing w:line="320" w:lineRule="exact"/>
              <w:rPr>
                <w:rFonts w:ascii="宋体" w:hAnsi="宋体" w:cs="宋体"/>
                <w:snapToGrid w:val="0"/>
                <w:kern w:val="0"/>
                <w:szCs w:val="21"/>
              </w:rPr>
            </w:pPr>
            <w:r>
              <w:rPr>
                <w:rFonts w:ascii="宋体" w:hAnsi="宋体" w:cs="宋体"/>
                <w:snapToGrid w:val="0"/>
                <w:kern w:val="0"/>
                <w:szCs w:val="21"/>
              </w:rPr>
              <w:t>依据上述费率，采取差额累进方式计取代理费。</w:t>
            </w:r>
          </w:p>
          <w:p>
            <w:pPr>
              <w:spacing w:line="288" w:lineRule="auto"/>
              <w:rPr>
                <w:rFonts w:ascii="仿宋" w:hAnsi="仿宋" w:cs="仿宋"/>
                <w:snapToGrid w:val="0"/>
                <w:kern w:val="0"/>
              </w:rPr>
            </w:pPr>
            <w:r>
              <w:rPr>
                <w:rFonts w:hint="eastAsia" w:ascii="仿宋" w:hAnsi="仿宋" w:cs="仿宋"/>
                <w:snapToGrid w:val="0"/>
                <w:kern w:val="0"/>
              </w:rPr>
              <w:t>2、结算方式及时间为：中标结果公告发出后5个工作日内，中标人将中标服务费缴纳至如下账号：</w:t>
            </w:r>
          </w:p>
          <w:p>
            <w:pPr>
              <w:spacing w:line="288" w:lineRule="auto"/>
              <w:rPr>
                <w:rFonts w:ascii="仿宋" w:hAnsi="仿宋" w:cs="仿宋"/>
                <w:snapToGrid w:val="0"/>
                <w:kern w:val="0"/>
              </w:rPr>
            </w:pPr>
            <w:r>
              <w:rPr>
                <w:rFonts w:hint="eastAsia" w:ascii="仿宋" w:hAnsi="仿宋" w:cs="仿宋"/>
                <w:snapToGrid w:val="0"/>
                <w:kern w:val="0"/>
              </w:rPr>
              <w:t>（1）收 款 人：浙江国际招投标有限公司</w:t>
            </w:r>
          </w:p>
          <w:p>
            <w:pPr>
              <w:spacing w:line="288" w:lineRule="auto"/>
              <w:rPr>
                <w:rFonts w:ascii="仿宋" w:hAnsi="仿宋" w:cs="仿宋"/>
                <w:snapToGrid w:val="0"/>
                <w:kern w:val="0"/>
              </w:rPr>
            </w:pPr>
            <w:r>
              <w:rPr>
                <w:rFonts w:hint="eastAsia" w:ascii="仿宋" w:hAnsi="仿宋" w:cs="仿宋"/>
                <w:snapToGrid w:val="0"/>
                <w:kern w:val="0"/>
              </w:rPr>
              <w:t>（2）开户银行：中国工商银行杭州武林支行</w:t>
            </w:r>
          </w:p>
          <w:p>
            <w:pPr>
              <w:spacing w:line="288" w:lineRule="auto"/>
              <w:rPr>
                <w:rFonts w:ascii="仿宋" w:hAnsi="仿宋" w:cs="仿宋"/>
              </w:rPr>
            </w:pPr>
            <w:r>
              <w:rPr>
                <w:rFonts w:hint="eastAsia" w:ascii="仿宋" w:hAnsi="仿宋" w:cs="仿宋"/>
                <w:snapToGrid w:val="0"/>
                <w:kern w:val="0"/>
              </w:rPr>
              <w:t>（3）账    号：1202 0212 0990 6782 015</w:t>
            </w:r>
            <w:bookmarkEnd w:id="18"/>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vMerge w:val="restart"/>
            <w:tcBorders>
              <w:tl2br w:val="nil"/>
              <w:tr2bl w:val="nil"/>
            </w:tcBorders>
            <w:vAlign w:val="center"/>
          </w:tcPr>
          <w:p>
            <w:pPr>
              <w:spacing w:line="288" w:lineRule="auto"/>
              <w:jc w:val="center"/>
              <w:rPr>
                <w:rFonts w:ascii="仿宋" w:hAnsi="仿宋" w:cs="仿宋"/>
              </w:rPr>
            </w:pPr>
            <w:r>
              <w:rPr>
                <w:rFonts w:hint="eastAsia" w:ascii="仿宋" w:hAnsi="仿宋" w:cs="仿宋"/>
              </w:rPr>
              <w:t>14</w:t>
            </w:r>
          </w:p>
        </w:tc>
        <w:tc>
          <w:tcPr>
            <w:tcW w:w="1843" w:type="dxa"/>
            <w:vMerge w:val="restart"/>
            <w:tcBorders>
              <w:tl2br w:val="nil"/>
              <w:tr2bl w:val="nil"/>
            </w:tcBorders>
            <w:vAlign w:val="center"/>
          </w:tcPr>
          <w:p>
            <w:pPr>
              <w:spacing w:line="288" w:lineRule="auto"/>
              <w:jc w:val="center"/>
              <w:rPr>
                <w:rFonts w:ascii="仿宋" w:hAnsi="仿宋" w:cs="仿宋"/>
                <w:b/>
              </w:rPr>
            </w:pPr>
            <w:r>
              <w:rPr>
                <w:rFonts w:hint="eastAsia" w:ascii="仿宋" w:hAnsi="仿宋" w:cs="仿宋"/>
                <w:b/>
              </w:rPr>
              <w:t>联合体投标说明</w:t>
            </w:r>
          </w:p>
        </w:tc>
        <w:tc>
          <w:tcPr>
            <w:tcW w:w="6095" w:type="dxa"/>
            <w:tcBorders>
              <w:tl2br w:val="nil"/>
              <w:tr2bl w:val="nil"/>
            </w:tcBorders>
            <w:vAlign w:val="center"/>
          </w:tcPr>
          <w:p>
            <w:pPr>
              <w:pStyle w:val="34"/>
              <w:spacing w:line="288" w:lineRule="auto"/>
              <w:rPr>
                <w:rFonts w:ascii="仿宋" w:hAnsi="仿宋" w:cs="仿宋"/>
                <w:kern w:val="28"/>
                <w:szCs w:val="24"/>
              </w:rPr>
            </w:pPr>
            <w:r>
              <w:rPr>
                <w:rFonts w:hint="eastAsia" w:ascii="仿宋" w:hAnsi="仿宋" w:cs="仿宋"/>
                <w:kern w:val="28"/>
                <w:szCs w:val="24"/>
              </w:rPr>
              <w:t>业绩证明材料</w:t>
            </w:r>
          </w:p>
          <w:p>
            <w:pPr>
              <w:pStyle w:val="34"/>
              <w:spacing w:line="288" w:lineRule="auto"/>
              <w:rPr>
                <w:rFonts w:ascii="仿宋" w:hAnsi="仿宋" w:cs="仿宋"/>
                <w:color w:val="FF0000"/>
                <w:kern w:val="28"/>
                <w:szCs w:val="24"/>
              </w:rPr>
            </w:pPr>
            <w:r>
              <w:rPr>
                <w:rFonts w:hint="eastAsia" w:ascii="仿宋" w:hAnsi="仿宋" w:cs="仿宋"/>
                <w:kern w:val="28"/>
                <w:szCs w:val="24"/>
              </w:rPr>
              <w:t>☐联合体投标的，按联合体协议约定的分工内容出具相应的业绩证明材料</w:t>
            </w:r>
            <w:r>
              <w:rPr>
                <w:rFonts w:hint="eastAsia" w:ascii="仿宋" w:hAnsi="仿宋" w:cs="仿宋"/>
                <w:color w:val="0000FF"/>
                <w:kern w:val="28"/>
                <w:szCs w:val="24"/>
              </w:rPr>
              <w:t>。</w:t>
            </w:r>
            <w:r>
              <w:rPr>
                <w:rFonts w:hint="eastAsia" w:ascii="仿宋" w:hAnsi="仿宋" w:cs="仿宋"/>
                <w:kern w:val="28"/>
                <w:szCs w:val="24"/>
              </w:rPr>
              <w:t>承担相同工作的各方或工作内容存在部 分相同的，业绩数量以提供材料较少的一方为准。</w:t>
            </w:r>
          </w:p>
          <w:p>
            <w:pPr>
              <w:pStyle w:val="34"/>
              <w:spacing w:line="288" w:lineRule="auto"/>
              <w:rPr>
                <w:rFonts w:ascii="仿宋" w:hAnsi="仿宋" w:cs="仿宋"/>
                <w:kern w:val="28"/>
                <w:szCs w:val="24"/>
              </w:rPr>
            </w:pPr>
            <w:r>
              <w:rPr>
                <w:rFonts w:hint="eastAsia" w:ascii="仿宋" w:hAnsi="仿宋" w:cs="仿宋"/>
                <w:b/>
                <w:bCs/>
                <w:kern w:val="0"/>
              </w:rPr>
              <w:t>■</w:t>
            </w:r>
            <w:r>
              <w:rPr>
                <w:rFonts w:hint="eastAsia" w:ascii="仿宋" w:hAnsi="仿宋" w:cs="仿宋"/>
                <w:kern w:val="28"/>
                <w:szCs w:val="24"/>
              </w:rPr>
              <w:t>联合体投标的，由联合体牵头方出具相应的业绩证明材料。</w:t>
            </w:r>
          </w:p>
          <w:p>
            <w:pPr>
              <w:pStyle w:val="34"/>
              <w:spacing w:line="288" w:lineRule="auto"/>
              <w:rPr>
                <w:rFonts w:ascii="仿宋" w:hAnsi="仿宋" w:cs="仿宋"/>
                <w:kern w:val="28"/>
                <w:szCs w:val="24"/>
              </w:rPr>
            </w:pPr>
            <w:r>
              <w:rPr>
                <w:rFonts w:hint="eastAsia" w:ascii="仿宋" w:hAnsi="仿宋" w:cs="仿宋"/>
                <w:kern w:val="28"/>
                <w:szCs w:val="24"/>
              </w:rPr>
              <w:t>☐其他规定：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vMerge w:val="continue"/>
            <w:tcBorders>
              <w:tl2br w:val="nil"/>
              <w:tr2bl w:val="nil"/>
            </w:tcBorders>
            <w:vAlign w:val="center"/>
          </w:tcPr>
          <w:p>
            <w:pPr>
              <w:spacing w:line="288" w:lineRule="auto"/>
              <w:jc w:val="center"/>
              <w:rPr>
                <w:rFonts w:ascii="仿宋" w:hAnsi="仿宋" w:cs="仿宋"/>
              </w:rPr>
            </w:pPr>
          </w:p>
        </w:tc>
        <w:tc>
          <w:tcPr>
            <w:tcW w:w="1843" w:type="dxa"/>
            <w:vMerge w:val="continue"/>
            <w:tcBorders>
              <w:tl2br w:val="nil"/>
              <w:tr2bl w:val="nil"/>
            </w:tcBorders>
            <w:vAlign w:val="center"/>
          </w:tcPr>
          <w:p>
            <w:pPr>
              <w:spacing w:line="288" w:lineRule="auto"/>
              <w:jc w:val="center"/>
              <w:rPr>
                <w:rFonts w:ascii="仿宋" w:hAnsi="仿宋" w:cs="仿宋"/>
                <w:b/>
              </w:rPr>
            </w:pPr>
          </w:p>
        </w:tc>
        <w:tc>
          <w:tcPr>
            <w:tcW w:w="6095" w:type="dxa"/>
            <w:tcBorders>
              <w:tl2br w:val="nil"/>
              <w:tr2bl w:val="nil"/>
            </w:tcBorders>
            <w:vAlign w:val="center"/>
          </w:tcPr>
          <w:p>
            <w:pPr>
              <w:pStyle w:val="34"/>
              <w:spacing w:line="288" w:lineRule="auto"/>
              <w:rPr>
                <w:rFonts w:ascii="仿宋" w:hAnsi="仿宋" w:cs="仿宋"/>
                <w:kern w:val="28"/>
                <w:szCs w:val="24"/>
              </w:rPr>
            </w:pPr>
            <w:r>
              <w:rPr>
                <w:rFonts w:hint="eastAsia" w:ascii="仿宋" w:hAnsi="仿宋" w:cs="仿宋"/>
                <w:kern w:val="28"/>
                <w:szCs w:val="24"/>
              </w:rPr>
              <w:t>其他资信证明材料</w:t>
            </w:r>
          </w:p>
          <w:p>
            <w:pPr>
              <w:pStyle w:val="34"/>
              <w:spacing w:line="288" w:lineRule="auto"/>
              <w:rPr>
                <w:rFonts w:ascii="仿宋" w:hAnsi="仿宋" w:cs="仿宋"/>
                <w:kern w:val="28"/>
                <w:szCs w:val="24"/>
              </w:rPr>
            </w:pPr>
            <w:r>
              <w:rPr>
                <w:rFonts w:hint="eastAsia" w:ascii="仿宋" w:hAnsi="仿宋" w:cs="仿宋"/>
                <w:b/>
                <w:bCs/>
                <w:kern w:val="0"/>
              </w:rPr>
              <w:t>■</w:t>
            </w:r>
            <w:r>
              <w:rPr>
                <w:rFonts w:hint="eastAsia" w:ascii="仿宋" w:hAnsi="仿宋" w:cs="仿宋"/>
                <w:kern w:val="28"/>
                <w:szCs w:val="24"/>
              </w:rPr>
              <w:t>联合体投标的，联合体各方均需按招标文件第四部分评标标准要求提供资信证明文件，否则视为不符合相关要求。</w:t>
            </w:r>
          </w:p>
          <w:p>
            <w:pPr>
              <w:pStyle w:val="34"/>
              <w:spacing w:line="288" w:lineRule="auto"/>
              <w:rPr>
                <w:rFonts w:ascii="仿宋" w:hAnsi="仿宋" w:cs="仿宋"/>
                <w:kern w:val="28"/>
                <w:szCs w:val="24"/>
              </w:rPr>
            </w:pPr>
            <w:r>
              <w:rPr>
                <w:rFonts w:hint="eastAsia" w:ascii="仿宋" w:hAnsi="仿宋" w:cs="仿宋"/>
                <w:kern w:val="28"/>
                <w:szCs w:val="24"/>
              </w:rPr>
              <w:t>☐联合体投标的，联合体牵头方或者联合体成员根据分工按招标文件第四部分评标标准要求提供资信证明文件的，视为符合了相关要求。</w:t>
            </w:r>
          </w:p>
          <w:p>
            <w:pPr>
              <w:pStyle w:val="34"/>
              <w:spacing w:line="288" w:lineRule="auto"/>
              <w:rPr>
                <w:rFonts w:ascii="仿宋" w:hAnsi="仿宋" w:cs="仿宋"/>
                <w:kern w:val="28"/>
                <w:szCs w:val="24"/>
              </w:rPr>
            </w:pPr>
            <w:r>
              <w:rPr>
                <w:rFonts w:hint="eastAsia" w:ascii="仿宋" w:hAnsi="仿宋" w:cs="仿宋"/>
                <w:kern w:val="28"/>
                <w:szCs w:val="24"/>
              </w:rPr>
              <w:t>☐其他规定：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15</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特别说明</w:t>
            </w:r>
          </w:p>
        </w:tc>
        <w:tc>
          <w:tcPr>
            <w:tcW w:w="6095" w:type="dxa"/>
            <w:tcBorders>
              <w:tl2br w:val="nil"/>
              <w:tr2bl w:val="nil"/>
            </w:tcBorders>
            <w:vAlign w:val="center"/>
          </w:tcPr>
          <w:p>
            <w:pPr>
              <w:spacing w:line="288" w:lineRule="auto"/>
              <w:rPr>
                <w:rFonts w:ascii="仿宋" w:hAnsi="仿宋" w:cs="仿宋"/>
                <w:snapToGrid w:val="0"/>
                <w:kern w:val="28"/>
                <w:u w:val="single"/>
              </w:rPr>
            </w:pPr>
            <w:r>
              <w:rPr>
                <w:rFonts w:hint="eastAsia" w:ascii="仿宋" w:hAnsi="仿宋" w:cs="仿宋"/>
                <w:b/>
                <w:bCs/>
                <w:kern w:val="0"/>
              </w:rPr>
              <w:t>■</w:t>
            </w:r>
            <w:r>
              <w:rPr>
                <w:rFonts w:hint="eastAsia" w:ascii="仿宋" w:hAnsi="仿宋" w:cs="仿宋"/>
                <w:snapToGrid w:val="0"/>
                <w:kern w:val="28"/>
              </w:rPr>
              <w:t>有，</w:t>
            </w:r>
            <w:r>
              <w:rPr>
                <w:rFonts w:hint="eastAsia" w:ascii="仿宋" w:hAnsi="仿宋" w:cs="仿宋"/>
                <w:snapToGrid w:val="0"/>
                <w:kern w:val="28"/>
                <w:u w:val="single"/>
              </w:rPr>
              <w:t>中标供应商放弃中标资格导致重新采购的，应当承担支付代理费和专家评审费等费用在内的赔偿责任。</w:t>
            </w:r>
          </w:p>
          <w:p>
            <w:pPr>
              <w:pStyle w:val="23"/>
              <w:autoSpaceDE/>
              <w:autoSpaceDN/>
              <w:spacing w:line="288" w:lineRule="auto"/>
              <w:rPr>
                <w:rFonts w:ascii="仿宋" w:hAnsi="仿宋" w:cs="仿宋"/>
              </w:rPr>
            </w:pPr>
            <w:r>
              <w:rPr>
                <w:rFonts w:hint="eastAsia" w:ascii="仿宋" w:hAnsi="仿宋" w:cs="仿宋"/>
                <w:kern w:val="28"/>
                <w:szCs w:val="24"/>
              </w:rPr>
              <w:t>☐</w:t>
            </w:r>
            <w:r>
              <w:rPr>
                <w:rFonts w:hint="eastAsia" w:ascii="仿宋" w:hAnsi="仿宋" w:cs="仿宋"/>
                <w:kern w:val="28"/>
              </w:rPr>
              <w:t>无</w:t>
            </w:r>
            <w:r>
              <w:rPr>
                <w:rFonts w:hint="eastAsia" w:ascii="仿宋" w:hAnsi="仿宋" w:cs="仿宋"/>
                <w:b/>
                <w:kern w:val="0"/>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23" w:hRule="atLeast"/>
        </w:trPr>
        <w:tc>
          <w:tcPr>
            <w:tcW w:w="629" w:type="dxa"/>
            <w:tcBorders>
              <w:tl2br w:val="nil"/>
              <w:tr2bl w:val="nil"/>
            </w:tcBorders>
            <w:vAlign w:val="center"/>
          </w:tcPr>
          <w:p>
            <w:pPr>
              <w:spacing w:line="288" w:lineRule="auto"/>
              <w:jc w:val="center"/>
              <w:rPr>
                <w:rFonts w:hint="default" w:ascii="仿宋" w:hAnsi="仿宋" w:eastAsia="仿宋" w:cs="仿宋"/>
                <w:lang w:val="en-US" w:eastAsia="zh-CN"/>
              </w:rPr>
            </w:pPr>
            <w:r>
              <w:rPr>
                <w:rFonts w:hint="eastAsia" w:ascii="仿宋" w:hAnsi="仿宋" w:cs="仿宋"/>
                <w:lang w:val="en-US" w:eastAsia="zh-CN"/>
              </w:rPr>
              <w:t>16</w:t>
            </w:r>
          </w:p>
        </w:tc>
        <w:tc>
          <w:tcPr>
            <w:tcW w:w="1843" w:type="dxa"/>
            <w:tcBorders>
              <w:tl2br w:val="nil"/>
              <w:tr2bl w:val="nil"/>
            </w:tcBorders>
            <w:vAlign w:val="center"/>
          </w:tcPr>
          <w:p>
            <w:pPr>
              <w:spacing w:line="288" w:lineRule="auto"/>
              <w:jc w:val="center"/>
              <w:rPr>
                <w:rFonts w:hint="default" w:ascii="仿宋" w:hAnsi="仿宋" w:eastAsia="仿宋" w:cs="仿宋"/>
                <w:b/>
                <w:lang w:val="en-US" w:eastAsia="zh-CN"/>
              </w:rPr>
            </w:pPr>
            <w:r>
              <w:rPr>
                <w:rFonts w:hint="eastAsia" w:ascii="仿宋" w:hAnsi="仿宋" w:cs="仿宋"/>
                <w:b/>
                <w:lang w:val="en-US" w:eastAsia="zh-CN"/>
              </w:rPr>
              <w:t>中标候选人数量</w:t>
            </w:r>
          </w:p>
        </w:tc>
        <w:tc>
          <w:tcPr>
            <w:tcW w:w="6095" w:type="dxa"/>
            <w:tcBorders>
              <w:tl2br w:val="nil"/>
              <w:tr2bl w:val="nil"/>
            </w:tcBorders>
            <w:vAlign w:val="center"/>
          </w:tcPr>
          <w:p>
            <w:pPr>
              <w:pStyle w:val="23"/>
              <w:autoSpaceDE/>
              <w:autoSpaceDN/>
              <w:spacing w:line="288" w:lineRule="auto"/>
              <w:rPr>
                <w:rFonts w:hint="default" w:ascii="仿宋" w:hAnsi="仿宋" w:eastAsia="仿宋" w:cs="仿宋"/>
                <w:kern w:val="28"/>
                <w:szCs w:val="24"/>
                <w:lang w:val="en-US" w:eastAsia="zh-CN"/>
              </w:rPr>
            </w:pPr>
            <w:r>
              <w:rPr>
                <w:rFonts w:hint="eastAsia" w:ascii="仿宋" w:hAnsi="仿宋" w:cs="仿宋"/>
                <w:kern w:val="28"/>
                <w:szCs w:val="24"/>
                <w:lang w:val="en-US" w:eastAsia="zh-CN"/>
              </w:rPr>
              <w:t>1名</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ascii="仿宋" w:hAnsi="仿宋" w:cs="仿宋"/>
              </w:rPr>
            </w:pPr>
            <w:r>
              <w:rPr>
                <w:rFonts w:hint="eastAsia" w:ascii="仿宋" w:hAnsi="仿宋" w:cs="仿宋"/>
              </w:rPr>
              <w:t>1</w:t>
            </w:r>
            <w:r>
              <w:rPr>
                <w:rFonts w:hint="eastAsia" w:ascii="仿宋" w:hAnsi="仿宋" w:cs="仿宋"/>
                <w:lang w:val="en-US" w:eastAsia="zh-CN"/>
              </w:rPr>
              <w:t>7</w:t>
            </w:r>
          </w:p>
        </w:tc>
        <w:tc>
          <w:tcPr>
            <w:tcW w:w="1843" w:type="dxa"/>
            <w:tcBorders>
              <w:tl2br w:val="nil"/>
              <w:tr2bl w:val="nil"/>
            </w:tcBorders>
            <w:vAlign w:val="center"/>
          </w:tcPr>
          <w:p>
            <w:pPr>
              <w:spacing w:line="288" w:lineRule="auto"/>
              <w:jc w:val="center"/>
              <w:rPr>
                <w:rFonts w:ascii="仿宋" w:hAnsi="仿宋" w:cs="仿宋"/>
                <w:b/>
              </w:rPr>
            </w:pPr>
            <w:r>
              <w:rPr>
                <w:rFonts w:hint="eastAsia" w:ascii="仿宋" w:hAnsi="仿宋" w:cs="仿宋"/>
                <w:b/>
              </w:rPr>
              <w:t>提醒</w:t>
            </w:r>
          </w:p>
        </w:tc>
        <w:tc>
          <w:tcPr>
            <w:tcW w:w="6095" w:type="dxa"/>
            <w:tcBorders>
              <w:tl2br w:val="nil"/>
              <w:tr2bl w:val="nil"/>
            </w:tcBorders>
            <w:vAlign w:val="center"/>
          </w:tcPr>
          <w:p>
            <w:pPr>
              <w:pStyle w:val="23"/>
              <w:autoSpaceDE/>
              <w:autoSpaceDN/>
              <w:spacing w:line="400" w:lineRule="exact"/>
              <w:rPr>
                <w:rFonts w:ascii="仿宋" w:hAnsi="仿宋" w:cs="仿宋"/>
                <w:b/>
                <w:bCs/>
                <w:color w:val="FF0000"/>
                <w:lang w:val="en-US"/>
              </w:rPr>
            </w:pPr>
            <w:r>
              <w:rPr>
                <w:rFonts w:hint="eastAsia" w:ascii="仿宋" w:hAnsi="仿宋" w:cs="仿宋"/>
                <w:b/>
                <w:bCs/>
                <w:color w:val="FF0000"/>
              </w:rPr>
              <w:t>参与同一个采购包（标段）的供应商存在下列情形之一的，</w:t>
            </w:r>
            <w:r>
              <w:rPr>
                <w:rFonts w:hint="eastAsia" w:ascii="仿宋" w:hAnsi="仿宋" w:cs="仿宋"/>
                <w:b/>
                <w:bCs/>
                <w:color w:val="FF0000"/>
                <w:lang w:val="en-US"/>
              </w:rPr>
              <w:t>且供应商无法作出合理解释的</w:t>
            </w:r>
            <w:r>
              <w:rPr>
                <w:rFonts w:hint="eastAsia" w:ascii="仿宋" w:hAnsi="仿宋" w:cs="仿宋"/>
                <w:b/>
                <w:bCs/>
                <w:color w:val="FF0000"/>
              </w:rPr>
              <w:t>，其投标（响应）文件无效：</w:t>
            </w:r>
          </w:p>
          <w:p>
            <w:pPr>
              <w:pStyle w:val="23"/>
              <w:autoSpaceDE/>
              <w:autoSpaceDN/>
              <w:spacing w:line="400" w:lineRule="exact"/>
              <w:rPr>
                <w:rFonts w:ascii="仿宋" w:hAnsi="仿宋" w:cs="仿宋"/>
                <w:b/>
                <w:bCs/>
                <w:color w:val="FF0000"/>
              </w:rPr>
            </w:pPr>
            <w:r>
              <w:rPr>
                <w:rFonts w:hint="eastAsia" w:ascii="仿宋" w:hAnsi="仿宋" w:cs="仿宋"/>
                <w:b/>
                <w:bCs/>
                <w:color w:val="FF0000"/>
                <w:lang w:val="en-US"/>
              </w:rPr>
              <w:t>（1）</w:t>
            </w:r>
            <w:r>
              <w:rPr>
                <w:rFonts w:hint="eastAsia" w:ascii="仿宋" w:hAnsi="仿宋" w:cs="仿宋"/>
                <w:b/>
                <w:bCs/>
                <w:color w:val="FF0000"/>
              </w:rPr>
              <w:t>电子投标（响应）文件上传计算机的IP地址、网卡MAC地址、CPU序列号和硬盘序列号等硬件信息相同的；</w:t>
            </w:r>
          </w:p>
          <w:p>
            <w:pPr>
              <w:pStyle w:val="23"/>
              <w:autoSpaceDE/>
              <w:autoSpaceDN/>
              <w:spacing w:line="400" w:lineRule="exact"/>
              <w:rPr>
                <w:rFonts w:ascii="仿宋" w:hAnsi="仿宋" w:cs="仿宋"/>
                <w:b/>
                <w:bCs/>
                <w:color w:val="FF0000"/>
              </w:rPr>
            </w:pPr>
            <w:r>
              <w:rPr>
                <w:rFonts w:hint="eastAsia" w:ascii="仿宋" w:hAnsi="仿宋" w:cs="仿宋"/>
                <w:b/>
                <w:bCs/>
                <w:color w:val="FF0000"/>
              </w:rPr>
              <w:t>（2）上传的电子投标（响应）文件若出现使用本项目其他投标（响应）供应商的数字证书加密的，或者加盖本项目其他投标（响应）供应商的电子印章的；</w:t>
            </w:r>
          </w:p>
          <w:p>
            <w:pPr>
              <w:pStyle w:val="23"/>
              <w:autoSpaceDE/>
              <w:autoSpaceDN/>
              <w:spacing w:line="400" w:lineRule="exact"/>
              <w:rPr>
                <w:rFonts w:ascii="仿宋" w:hAnsi="仿宋" w:cs="仿宋"/>
                <w:b/>
                <w:bCs/>
                <w:color w:val="FF0000"/>
              </w:rPr>
            </w:pPr>
            <w:r>
              <w:rPr>
                <w:rFonts w:hint="eastAsia" w:ascii="仿宋" w:hAnsi="仿宋" w:cs="仿宋"/>
                <w:b/>
                <w:bCs/>
                <w:color w:val="FF0000"/>
              </w:rPr>
              <w:t>（3）不同供应商的投标（响应）文件的内容存在三处（含）以上错误一致；</w:t>
            </w:r>
          </w:p>
          <w:p>
            <w:pPr>
              <w:pStyle w:val="23"/>
              <w:autoSpaceDE/>
              <w:autoSpaceDN/>
              <w:spacing w:line="288" w:lineRule="auto"/>
              <w:rPr>
                <w:rFonts w:ascii="仿宋" w:hAnsi="仿宋" w:cs="仿宋"/>
                <w:kern w:val="28"/>
                <w:szCs w:val="24"/>
              </w:rPr>
            </w:pPr>
            <w:r>
              <w:rPr>
                <w:rFonts w:hint="eastAsia" w:ascii="仿宋" w:hAnsi="仿宋" w:cs="仿宋"/>
                <w:b/>
                <w:bCs/>
                <w:color w:val="FF0000"/>
              </w:rPr>
              <w:t>（4）不同供应商联系人为同一人或不同联系人的联系电话一致。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23" w:hRule="atLeast"/>
        </w:trPr>
        <w:tc>
          <w:tcPr>
            <w:tcW w:w="629" w:type="dxa"/>
            <w:tcBorders>
              <w:tl2br w:val="nil"/>
              <w:tr2bl w:val="nil"/>
            </w:tcBorders>
            <w:vAlign w:val="center"/>
          </w:tcPr>
          <w:p>
            <w:pPr>
              <w:spacing w:line="288" w:lineRule="auto"/>
              <w:jc w:val="center"/>
              <w:rPr>
                <w:rFonts w:hint="default" w:ascii="仿宋" w:hAnsi="仿宋" w:eastAsia="仿宋" w:cs="仿宋"/>
                <w:lang w:val="en-US" w:eastAsia="zh-CN"/>
              </w:rPr>
            </w:pPr>
            <w:r>
              <w:rPr>
                <w:rFonts w:hint="eastAsia" w:ascii="仿宋" w:hAnsi="仿宋" w:cs="仿宋"/>
                <w:lang w:val="en-US" w:eastAsia="zh-CN"/>
              </w:rPr>
              <w:t>18</w:t>
            </w:r>
          </w:p>
        </w:tc>
        <w:tc>
          <w:tcPr>
            <w:tcW w:w="7938" w:type="dxa"/>
            <w:gridSpan w:val="2"/>
            <w:tcBorders>
              <w:tl2br w:val="nil"/>
              <w:tr2bl w:val="nil"/>
            </w:tcBorders>
            <w:vAlign w:val="center"/>
          </w:tcPr>
          <w:p>
            <w:pPr>
              <w:pStyle w:val="23"/>
              <w:autoSpaceDE/>
              <w:autoSpaceDN/>
              <w:spacing w:line="288" w:lineRule="auto"/>
              <w:rPr>
                <w:rFonts w:hint="eastAsia" w:ascii="仿宋" w:hAnsi="仿宋" w:cs="仿宋"/>
                <w:b/>
                <w:bCs/>
                <w:color w:val="FF0000"/>
              </w:rPr>
            </w:pPr>
            <w:r>
              <w:rPr>
                <w:rFonts w:hint="eastAsia" w:ascii="仿宋" w:hAnsi="仿宋" w:cs="仿宋"/>
                <w:b/>
                <w:bCs/>
                <w:color w:val="FF0000"/>
              </w:rPr>
              <w:t>本项目确定中标人后，中标人需递交同电子版本一致的纸质版投标文件一正二副</w:t>
            </w:r>
            <w:r>
              <w:rPr>
                <w:rFonts w:hint="eastAsia" w:ascii="仿宋" w:hAnsi="仿宋" w:cs="仿宋"/>
                <w:b/>
                <w:bCs/>
                <w:color w:val="FF0000"/>
                <w:lang w:eastAsia="zh-CN"/>
              </w:rPr>
              <w:t>，</w:t>
            </w:r>
            <w:r>
              <w:rPr>
                <w:rFonts w:hint="eastAsia" w:ascii="仿宋" w:hAnsi="仿宋" w:cs="仿宋"/>
                <w:b/>
                <w:bCs/>
                <w:color w:val="FF0000"/>
                <w:lang w:val="en-US" w:eastAsia="zh-CN"/>
              </w:rPr>
              <w:t>加盖单位红章</w:t>
            </w:r>
            <w:r>
              <w:rPr>
                <w:rFonts w:hint="eastAsia" w:ascii="仿宋" w:hAnsi="仿宋" w:cs="仿宋"/>
                <w:b/>
                <w:bCs/>
                <w:color w:val="FF0000"/>
              </w:rPr>
              <w:t>。</w:t>
            </w:r>
          </w:p>
        </w:tc>
      </w:tr>
    </w:tbl>
    <w:p>
      <w:pPr>
        <w:spacing w:line="360" w:lineRule="auto"/>
        <w:rPr>
          <w:rFonts w:ascii="仿宋" w:hAnsi="仿宋" w:cs="仿宋"/>
          <w:b/>
          <w:sz w:val="32"/>
          <w:szCs w:val="20"/>
        </w:rPr>
      </w:pPr>
    </w:p>
    <w:bookmarkEnd w:id="11"/>
    <w:p>
      <w:pPr>
        <w:rPr>
          <w:rFonts w:ascii="仿宋" w:hAnsi="仿宋" w:cs="仿宋"/>
          <w:b/>
          <w:sz w:val="32"/>
          <w:szCs w:val="20"/>
        </w:rPr>
      </w:pPr>
      <w:bookmarkStart w:id="19" w:name="第三部分"/>
      <w:bookmarkStart w:id="20" w:name="_Toc164416483"/>
      <w:r>
        <w:rPr>
          <w:rFonts w:hint="eastAsia" w:ascii="仿宋" w:hAnsi="仿宋" w:cs="仿宋"/>
          <w:b/>
          <w:sz w:val="32"/>
          <w:szCs w:val="20"/>
        </w:rPr>
        <w:br w:type="page"/>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一、总则</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适用范围</w:t>
      </w:r>
    </w:p>
    <w:p>
      <w:pPr>
        <w:ind w:firstLine="480" w:firstLineChars="200"/>
        <w:jc w:val="left"/>
        <w:rPr>
          <w:rFonts w:ascii="仿宋" w:hAnsi="仿宋" w:cs="仿宋"/>
        </w:rPr>
      </w:pPr>
      <w:r>
        <w:rPr>
          <w:rFonts w:hint="eastAsia" w:ascii="仿宋" w:hAnsi="仿宋" w:cs="仿宋"/>
        </w:rPr>
        <w:t>本招标文件适用于该项目的招标、投标、开标、资格审查及信用信息查询、评标、定标、合同、验收等行为（法律、法规另有规定的，从其规定）。</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定义</w:t>
      </w:r>
    </w:p>
    <w:p>
      <w:pPr>
        <w:numPr>
          <w:ilvl w:val="1"/>
          <w:numId w:val="3"/>
        </w:numPr>
        <w:ind w:left="0" w:firstLine="480" w:firstLineChars="200"/>
        <w:rPr>
          <w:rFonts w:ascii="仿宋" w:hAnsi="仿宋" w:cs="仿宋"/>
        </w:rPr>
      </w:pPr>
      <w:r>
        <w:rPr>
          <w:rFonts w:hint="eastAsia" w:ascii="仿宋" w:hAnsi="仿宋" w:cs="仿宋"/>
        </w:rPr>
        <w:t>“采购人”系指招标公告中载明的本项目的采购人。</w:t>
      </w:r>
    </w:p>
    <w:p>
      <w:pPr>
        <w:numPr>
          <w:ilvl w:val="1"/>
          <w:numId w:val="3"/>
        </w:numPr>
        <w:ind w:left="0" w:firstLine="480" w:firstLineChars="200"/>
        <w:rPr>
          <w:rFonts w:ascii="仿宋" w:hAnsi="仿宋" w:cs="仿宋"/>
        </w:rPr>
      </w:pPr>
      <w:r>
        <w:rPr>
          <w:rFonts w:hint="eastAsia" w:ascii="仿宋" w:hAnsi="仿宋" w:cs="仿宋"/>
        </w:rPr>
        <w:t>“采购代理机构”系指招标公告中载明的本项目的采购代理机构。</w:t>
      </w:r>
    </w:p>
    <w:p>
      <w:pPr>
        <w:numPr>
          <w:ilvl w:val="1"/>
          <w:numId w:val="3"/>
        </w:numPr>
        <w:ind w:left="0" w:firstLine="480" w:firstLineChars="200"/>
        <w:rPr>
          <w:rFonts w:ascii="仿宋" w:hAnsi="仿宋" w:cs="仿宋"/>
        </w:rPr>
      </w:pPr>
      <w:r>
        <w:rPr>
          <w:rFonts w:hint="eastAsia" w:ascii="仿宋" w:hAnsi="仿宋" w:cs="仿宋"/>
        </w:rPr>
        <w:t>“投标人”系指响应招标、参加投标竞争的法人、其他组织或者自然人。</w:t>
      </w:r>
    </w:p>
    <w:p>
      <w:pPr>
        <w:numPr>
          <w:ilvl w:val="1"/>
          <w:numId w:val="3"/>
        </w:numPr>
        <w:ind w:left="0" w:firstLine="480" w:firstLineChars="200"/>
        <w:rPr>
          <w:rFonts w:ascii="仿宋" w:hAnsi="仿宋" w:cs="仿宋"/>
        </w:rPr>
      </w:pPr>
      <w:r>
        <w:rPr>
          <w:rFonts w:hint="eastAsia" w:ascii="仿宋" w:hAnsi="仿宋" w:cs="仿宋"/>
        </w:rPr>
        <w:t>“负责人”系指法人企业的法定负责人，或其他组织为法律、行政法规规定代表单位行使职权的主要负责人，或自然人本人。</w:t>
      </w:r>
    </w:p>
    <w:p>
      <w:pPr>
        <w:numPr>
          <w:ilvl w:val="1"/>
          <w:numId w:val="3"/>
        </w:numPr>
        <w:ind w:left="0" w:firstLine="480" w:firstLineChars="200"/>
        <w:rPr>
          <w:rFonts w:ascii="仿宋" w:hAnsi="仿宋" w:cs="仿宋"/>
        </w:rPr>
      </w:pPr>
      <w:r>
        <w:rPr>
          <w:rFonts w:hint="eastAsia" w:ascii="仿宋" w:hAnsi="仿宋" w:cs="仿宋"/>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numPr>
          <w:ilvl w:val="1"/>
          <w:numId w:val="3"/>
        </w:numPr>
        <w:ind w:left="0" w:firstLine="480" w:firstLineChars="200"/>
        <w:rPr>
          <w:rFonts w:ascii="仿宋" w:hAnsi="仿宋" w:cs="仿宋"/>
        </w:rPr>
      </w:pPr>
      <w:r>
        <w:rPr>
          <w:rFonts w:hint="eastAsia" w:ascii="仿宋" w:hAnsi="仿宋" w:cs="仿宋"/>
        </w:rPr>
        <w:t>“电子交易平台”是指本项目政府采购活动所依托的政府采购云平台（https://www.zcygov.cn/）。</w:t>
      </w:r>
    </w:p>
    <w:p>
      <w:pPr>
        <w:numPr>
          <w:ilvl w:val="1"/>
          <w:numId w:val="3"/>
        </w:numPr>
        <w:ind w:left="0" w:firstLine="480" w:firstLineChars="200"/>
        <w:rPr>
          <w:rFonts w:ascii="仿宋" w:hAnsi="仿宋" w:cs="仿宋"/>
          <w:b/>
        </w:rPr>
      </w:pPr>
      <w:r>
        <w:rPr>
          <w:rFonts w:hint="eastAsia" w:ascii="仿宋" w:hAnsi="仿宋" w:cs="仿宋"/>
        </w:rPr>
        <w:t>“▲”系指实质性要求条款，“■”或“</w:t>
      </w:r>
      <w:sdt>
        <w:sdtPr>
          <w:rPr>
            <w:rFonts w:hint="eastAsia" w:ascii="仿宋_GB2312" w:hAnsi="仿宋" w:eastAsia="仿宋_GB2312" w:cs="Arial"/>
            <w:b/>
            <w:bCs/>
            <w:kern w:val="0"/>
          </w:rPr>
          <w:id w:val="512970236"/>
          <w14:checkbox>
            <w14:checked w14:val="1"/>
            <w14:checkedState w14:val="00FE" w14:font="Wingdings"/>
            <w14:uncheckedState w14:val="2610" w14:font="MS Gothic"/>
          </w14:checkbox>
        </w:sdtPr>
        <w:sdtEndPr>
          <w:rPr>
            <w:rFonts w:hint="eastAsia" w:ascii="仿宋_GB2312" w:hAnsi="仿宋" w:eastAsia="仿宋_GB2312" w:cs="Arial"/>
            <w:b/>
            <w:bCs/>
            <w:kern w:val="0"/>
          </w:rPr>
        </w:sdtEndPr>
        <w:sdtContent>
          <w:r>
            <w:rPr>
              <w:rFonts w:ascii="Wingdings" w:hAnsi="Wingdings" w:eastAsia="仿宋_GB2312" w:cs="Arial"/>
              <w:b/>
              <w:bCs/>
              <w:kern w:val="0"/>
            </w:rPr>
            <w:t></w:t>
          </w:r>
        </w:sdtContent>
      </w:sdt>
      <w:r>
        <w:rPr>
          <w:rFonts w:hint="eastAsia" w:ascii="仿宋" w:hAnsi="仿宋" w:cs="仿宋"/>
        </w:rPr>
        <w:t>”系指适用本项目的要求，“</w:t>
      </w:r>
      <w:sdt>
        <w:sdtPr>
          <w:rPr>
            <w:rFonts w:hint="eastAsia" w:ascii="仿宋" w:hAnsi="仿宋" w:cs="仿宋"/>
            <w:kern w:val="0"/>
          </w:rPr>
          <w:id w:val="404888855"/>
        </w:sdtPr>
        <w:sdtEndPr>
          <w:rPr>
            <w:rFonts w:hint="eastAsia" w:ascii="仿宋" w:hAnsi="仿宋" w:cs="仿宋"/>
            <w:kern w:val="0"/>
          </w:rPr>
        </w:sdtEndPr>
        <w:sdtContent>
          <w:r>
            <w:rPr>
              <w:rFonts w:hint="eastAsia" w:ascii="仿宋" w:hAnsi="仿宋" w:cs="仿宋"/>
              <w:kern w:val="0"/>
            </w:rPr>
            <w:t>☐</w:t>
          </w:r>
        </w:sdtContent>
      </w:sdt>
      <w:r>
        <w:rPr>
          <w:rFonts w:hint="eastAsia" w:ascii="仿宋" w:hAnsi="仿宋" w:cs="仿宋"/>
        </w:rPr>
        <w:t>”系指不适用本项目的要求。</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采购项目需要落实的政府采购政策</w:t>
      </w:r>
    </w:p>
    <w:p>
      <w:pPr>
        <w:numPr>
          <w:ilvl w:val="1"/>
          <w:numId w:val="3"/>
        </w:numPr>
        <w:ind w:left="0" w:firstLine="480" w:firstLineChars="200"/>
        <w:rPr>
          <w:rFonts w:ascii="仿宋" w:hAnsi="仿宋" w:cs="仿宋"/>
        </w:rPr>
      </w:pPr>
      <w:r>
        <w:rPr>
          <w:rFonts w:hint="eastAsia" w:ascii="仿宋" w:hAnsi="仿宋" w:cs="仿宋"/>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pPr>
        <w:numPr>
          <w:ilvl w:val="1"/>
          <w:numId w:val="3"/>
        </w:numPr>
        <w:ind w:left="0" w:firstLine="480" w:firstLineChars="200"/>
        <w:rPr>
          <w:rFonts w:ascii="仿宋" w:hAnsi="仿宋" w:cs="仿宋"/>
        </w:rPr>
      </w:pPr>
      <w:r>
        <w:rPr>
          <w:rFonts w:hint="eastAsia" w:ascii="仿宋" w:hAnsi="仿宋" w:cs="仿宋"/>
        </w:rPr>
        <w:t>支持绿色发展</w:t>
      </w:r>
    </w:p>
    <w:p>
      <w:pPr>
        <w:numPr>
          <w:ilvl w:val="2"/>
          <w:numId w:val="3"/>
        </w:numPr>
        <w:ind w:left="0" w:firstLine="480" w:firstLineChars="200"/>
        <w:rPr>
          <w:rFonts w:ascii="仿宋" w:hAnsi="仿宋" w:cs="仿宋"/>
        </w:rPr>
      </w:pPr>
      <w:r>
        <w:rPr>
          <w:rFonts w:hint="eastAsia" w:ascii="仿宋" w:hAnsi="仿宋" w:cs="仿宋"/>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ind w:firstLine="480" w:firstLineChars="200"/>
        <w:rPr>
          <w:rFonts w:ascii="仿宋" w:hAnsi="仿宋" w:cs="仿宋"/>
          <w:b/>
        </w:rPr>
      </w:pPr>
      <w:r>
        <w:rPr>
          <w:rFonts w:hint="eastAsia" w:ascii="仿宋" w:hAnsi="仿宋" w:cs="仿宋"/>
        </w:rPr>
        <w:t>▲</w:t>
      </w:r>
      <w:r>
        <w:rPr>
          <w:rFonts w:hint="eastAsia" w:ascii="仿宋" w:hAnsi="仿宋" w:cs="仿宋"/>
          <w:b/>
        </w:rPr>
        <w:t>采购人拟采购的产品属于政府强制采购的节能产品品目清单范围的，投标人未按招标文件要求提供国家确定的认证机构出具的、处于有效期之内的节能产品认证证书的，投标无效。</w:t>
      </w:r>
    </w:p>
    <w:p>
      <w:pPr>
        <w:numPr>
          <w:ilvl w:val="2"/>
          <w:numId w:val="3"/>
        </w:numPr>
        <w:ind w:left="0" w:firstLine="480" w:firstLineChars="200"/>
        <w:rPr>
          <w:rFonts w:ascii="仿宋" w:hAnsi="仿宋" w:cs="仿宋"/>
        </w:rPr>
      </w:pPr>
      <w:r>
        <w:rPr>
          <w:rFonts w:hint="eastAsia" w:ascii="仿宋" w:hAnsi="仿宋" w:cs="仿宋"/>
        </w:rPr>
        <w:t>为助力打好污染防治攻坚战，推广使用绿色包装，涉及商品包装和快递包装的，供应商提供产品及相关快递服务的具体包装要求要参考《商品包装政府采购需求标准（试行）》、《快递包装政府采购需求标准（试行）》。</w:t>
      </w:r>
    </w:p>
    <w:p>
      <w:pPr>
        <w:numPr>
          <w:ilvl w:val="2"/>
          <w:numId w:val="3"/>
        </w:numPr>
        <w:ind w:left="0" w:firstLine="480" w:firstLineChars="200"/>
        <w:rPr>
          <w:rFonts w:ascii="仿宋" w:hAnsi="仿宋" w:cs="仿宋"/>
        </w:rPr>
      </w:pPr>
      <w:r>
        <w:rPr>
          <w:rFonts w:hint="eastAsia" w:ascii="仿宋" w:hAnsi="仿宋" w:cs="仿宋"/>
        </w:rPr>
        <w:t>鼓励供应商开展绿色设计、选择绿色材料、打造绿色制造工艺、开展绿色运输、做好废弃产品回收处理，实现产品全周期的绿色环保。</w:t>
      </w:r>
    </w:p>
    <w:p>
      <w:pPr>
        <w:numPr>
          <w:ilvl w:val="1"/>
          <w:numId w:val="3"/>
        </w:numPr>
        <w:ind w:left="0" w:firstLine="480" w:firstLineChars="200"/>
        <w:rPr>
          <w:rFonts w:ascii="仿宋" w:hAnsi="仿宋" w:cs="仿宋"/>
        </w:rPr>
      </w:pPr>
      <w:r>
        <w:rPr>
          <w:rFonts w:hint="eastAsia" w:ascii="仿宋" w:hAnsi="仿宋" w:cs="仿宋"/>
        </w:rPr>
        <w:t>支持中小企业发展</w:t>
      </w:r>
    </w:p>
    <w:p>
      <w:pPr>
        <w:numPr>
          <w:ilvl w:val="2"/>
          <w:numId w:val="3"/>
        </w:numPr>
        <w:ind w:left="0" w:firstLine="480" w:firstLineChars="200"/>
        <w:rPr>
          <w:rFonts w:ascii="仿宋" w:hAnsi="仿宋" w:cs="仿宋"/>
        </w:rPr>
      </w:pPr>
      <w:r>
        <w:rPr>
          <w:rFonts w:hint="eastAsia" w:ascii="仿宋" w:hAnsi="仿宋" w:cs="仿宋"/>
        </w:rPr>
        <w:t>中小企业，是指在中华人民共和国境内依法设立，依据国务院批准的中小企业划分标准确定的中型企业、小型企业和微型企业，但与大企业的负责人为同一人，或者与大企业存在直接控股、管理关系的除外。</w:t>
      </w:r>
    </w:p>
    <w:p>
      <w:pPr>
        <w:ind w:firstLine="480" w:firstLineChars="200"/>
        <w:rPr>
          <w:rFonts w:ascii="仿宋" w:hAnsi="仿宋" w:cs="仿宋"/>
        </w:rPr>
      </w:pPr>
      <w:r>
        <w:rPr>
          <w:rFonts w:hint="eastAsia" w:ascii="仿宋" w:hAnsi="仿宋" w:cs="仿宋"/>
        </w:rPr>
        <w:t>符合中小企业划分标准的个体工商户，在政府采购活动中视同中小企业。</w:t>
      </w:r>
    </w:p>
    <w:p>
      <w:pPr>
        <w:numPr>
          <w:ilvl w:val="2"/>
          <w:numId w:val="3"/>
        </w:numPr>
        <w:ind w:left="0" w:firstLine="480" w:firstLineChars="200"/>
        <w:rPr>
          <w:rFonts w:ascii="仿宋" w:hAnsi="仿宋" w:cs="仿宋"/>
        </w:rPr>
      </w:pPr>
      <w:r>
        <w:rPr>
          <w:rFonts w:hint="eastAsia" w:ascii="仿宋" w:hAnsi="仿宋" w:cs="仿宋"/>
        </w:rPr>
        <w:t>在政府采购活动中，投标人提供的服务符合下列情形的，享受中小企业扶持政策：在服务采购项目中，服务由中小企业承接，即提供服务的人员为中小企业依照《中华人民共和国劳动合同法》订立劳动合同的从业人员。</w:t>
      </w:r>
    </w:p>
    <w:p>
      <w:pPr>
        <w:widowControl/>
        <w:ind w:firstLine="480" w:firstLineChars="200"/>
        <w:jc w:val="left"/>
        <w:rPr>
          <w:rFonts w:ascii="仿宋" w:hAnsi="仿宋" w:cs="仿宋"/>
          <w:kern w:val="0"/>
        </w:rPr>
      </w:pPr>
      <w:r>
        <w:rPr>
          <w:rFonts w:hint="eastAsia" w:ascii="仿宋" w:hAnsi="仿宋" w:cs="仿宋"/>
          <w:kern w:val="0"/>
        </w:rPr>
        <w:t>以联合体形式参加政府采购活动，联合体各方均为中小企业的，联合体视同中小企业。其中，联合体各方均为小微企业的，联合体视同小微企业。</w:t>
      </w:r>
    </w:p>
    <w:p>
      <w:pPr>
        <w:numPr>
          <w:ilvl w:val="2"/>
          <w:numId w:val="3"/>
        </w:numPr>
        <w:ind w:left="0" w:firstLine="480" w:firstLineChars="200"/>
        <w:rPr>
          <w:rFonts w:ascii="仿宋" w:hAnsi="仿宋" w:cs="仿宋"/>
        </w:rPr>
      </w:pPr>
      <w:r>
        <w:rPr>
          <w:rFonts w:hint="eastAsia" w:ascii="仿宋" w:hAnsi="仿宋" w:cs="仿宋"/>
        </w:rPr>
        <w:t>对于未预留份额专门面向中小企业的政府采购服务项目，以及预留份额政府采购服务项目中的非预留部分标项，对小型和微型企业的投标报价给予</w:t>
      </w:r>
      <w:r>
        <w:rPr>
          <w:rFonts w:hint="eastAsia" w:ascii="仿宋" w:hAnsi="仿宋" w:cs="仿宋"/>
          <w:b/>
          <w:bCs/>
        </w:rPr>
        <w:t>10%</w:t>
      </w:r>
      <w:r>
        <w:rPr>
          <w:rFonts w:hint="eastAsia" w:ascii="仿宋" w:hAnsi="仿宋" w:cs="仿宋"/>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仿宋" w:hAnsi="仿宋" w:cs="仿宋"/>
          <w:b/>
          <w:bCs/>
        </w:rPr>
        <w:t>4%</w:t>
      </w:r>
      <w:r>
        <w:rPr>
          <w:rFonts w:hint="eastAsia" w:ascii="仿宋" w:hAnsi="仿宋" w:cs="仿宋"/>
        </w:rPr>
        <w:t>的扣除，用扣除后的价格参加评审。组成联合体或者接受分包的小微企业与联合体内其他企业、分包企业之间存在直接控股、管理关系的，不享受价格扣除优惠政策。（本项目不适用）</w:t>
      </w:r>
    </w:p>
    <w:p>
      <w:pPr>
        <w:numPr>
          <w:ilvl w:val="2"/>
          <w:numId w:val="3"/>
        </w:numPr>
        <w:ind w:left="0" w:firstLine="480" w:firstLineChars="200"/>
        <w:rPr>
          <w:rFonts w:ascii="仿宋" w:hAnsi="仿宋" w:cs="仿宋"/>
        </w:rPr>
      </w:pPr>
      <w:r>
        <w:rPr>
          <w:rFonts w:hint="eastAsia" w:ascii="仿宋" w:hAnsi="仿宋" w:cs="仿宋"/>
        </w:rPr>
        <w:t>符合《关于促进残疾人就业政府采购政策的通知》（财库〔2017〕141号）规定的条件并提供《残疾人福利性单位声明函》（附件1）的残疾人福利性单位视同小型、微型企业。</w:t>
      </w:r>
    </w:p>
    <w:p>
      <w:pPr>
        <w:numPr>
          <w:ilvl w:val="2"/>
          <w:numId w:val="3"/>
        </w:numPr>
        <w:ind w:left="0" w:firstLine="480" w:firstLineChars="200"/>
        <w:rPr>
          <w:rFonts w:ascii="仿宋" w:hAnsi="仿宋" w:cs="仿宋"/>
        </w:rPr>
      </w:pPr>
      <w:r>
        <w:rPr>
          <w:rFonts w:hint="eastAsia" w:ascii="仿宋" w:hAnsi="仿宋" w:cs="仿宋"/>
        </w:rPr>
        <w:t>符合《关于政府采购支持监狱企业发展有关问题的通知》（财库[2014]68号）规定的监狱企业并提供由省级以上监狱管理局、戒毒管理局（含新疆生产建设兵团）出具的属于监狱企业证明文件的，视同为小型、微型企业。</w:t>
      </w:r>
    </w:p>
    <w:p>
      <w:pPr>
        <w:numPr>
          <w:ilvl w:val="2"/>
          <w:numId w:val="3"/>
        </w:numPr>
        <w:ind w:left="0" w:firstLine="480" w:firstLineChars="200"/>
        <w:rPr>
          <w:rFonts w:ascii="仿宋" w:hAnsi="仿宋" w:cs="仿宋"/>
        </w:rPr>
      </w:pPr>
      <w:r>
        <w:rPr>
          <w:rFonts w:hint="eastAsia" w:ascii="仿宋" w:hAnsi="仿宋" w:cs="仿宋"/>
        </w:rPr>
        <w:t>可享受中小企业扶持政策的投标人应按照招标文件格式要求提供《中小企业声明函》，《中小企业声明函》填写企业类型错误，导致该企业享受本不能享受的中小企业扶持政策，投标无效并依法承担法律责任。</w:t>
      </w:r>
    </w:p>
    <w:p>
      <w:pPr>
        <w:numPr>
          <w:ilvl w:val="2"/>
          <w:numId w:val="3"/>
        </w:numPr>
        <w:ind w:left="0" w:firstLine="480" w:firstLineChars="200"/>
        <w:rPr>
          <w:rFonts w:ascii="仿宋" w:hAnsi="仿宋" w:cs="仿宋"/>
        </w:rPr>
      </w:pPr>
      <w:r>
        <w:rPr>
          <w:rFonts w:hint="eastAsia" w:ascii="仿宋" w:hAnsi="仿宋" w:cs="仿宋"/>
        </w:rPr>
        <w:t>中小企业享受扶持政策获得政府采购合同的，小微企业不得将合同分包给大中型企业，中型企业不得将合同分包给大型企业。</w:t>
      </w:r>
    </w:p>
    <w:p>
      <w:pPr>
        <w:numPr>
          <w:ilvl w:val="1"/>
          <w:numId w:val="3"/>
        </w:numPr>
        <w:ind w:left="0" w:firstLine="480" w:firstLineChars="200"/>
        <w:rPr>
          <w:rFonts w:ascii="仿宋" w:hAnsi="仿宋" w:cs="仿宋"/>
        </w:rPr>
      </w:pPr>
      <w:r>
        <w:rPr>
          <w:rFonts w:hint="eastAsia" w:ascii="仿宋" w:hAnsi="仿宋" w:cs="仿宋"/>
        </w:rPr>
        <w:t>支持创新发展</w:t>
      </w:r>
    </w:p>
    <w:p>
      <w:pPr>
        <w:numPr>
          <w:ilvl w:val="2"/>
          <w:numId w:val="3"/>
        </w:numPr>
        <w:ind w:left="0" w:firstLine="480" w:firstLineChars="200"/>
        <w:rPr>
          <w:rFonts w:ascii="仿宋" w:hAnsi="仿宋" w:cs="仿宋"/>
        </w:rPr>
      </w:pPr>
      <w:r>
        <w:rPr>
          <w:rFonts w:hint="eastAsia" w:ascii="仿宋" w:hAnsi="仿宋" w:cs="仿宋"/>
        </w:rPr>
        <w:t>首台套、“制造精品”、“专精特新”等创新产品按规定享受政府采购支持政策。</w:t>
      </w:r>
    </w:p>
    <w:p>
      <w:pPr>
        <w:numPr>
          <w:ilvl w:val="2"/>
          <w:numId w:val="3"/>
        </w:numPr>
        <w:ind w:left="0" w:firstLine="480" w:firstLineChars="200"/>
        <w:rPr>
          <w:rFonts w:ascii="仿宋" w:hAnsi="仿宋" w:cs="仿宋"/>
        </w:rPr>
      </w:pPr>
      <w:r>
        <w:rPr>
          <w:rFonts w:hint="eastAsia" w:ascii="仿宋" w:hAnsi="仿宋" w:eastAsia="仿宋" w:cs="仿宋"/>
          <w:bCs w:val="0"/>
          <w:color w:val="auto"/>
          <w:sz w:val="24"/>
          <w:highlight w:val="none"/>
          <w:lang w:val="en-US" w:eastAsia="zh-CN"/>
        </w:rPr>
        <w:t>采购人应当贯彻落实知识产权保护相关法律法规，应当采购使用正版软件</w:t>
      </w:r>
      <w:r>
        <w:rPr>
          <w:rFonts w:hint="eastAsia" w:ascii="仿宋" w:hAnsi="仿宋" w:cs="仿宋"/>
        </w:rPr>
        <w:t>。</w:t>
      </w:r>
    </w:p>
    <w:p>
      <w:pPr>
        <w:numPr>
          <w:ilvl w:val="1"/>
          <w:numId w:val="3"/>
        </w:numPr>
        <w:ind w:left="0" w:firstLine="480" w:firstLineChars="200"/>
        <w:rPr>
          <w:rFonts w:ascii="仿宋" w:hAnsi="仿宋" w:cs="仿宋"/>
        </w:rPr>
      </w:pPr>
      <w:r>
        <w:rPr>
          <w:rFonts w:hint="eastAsia" w:ascii="仿宋" w:hAnsi="仿宋" w:cs="仿宋"/>
        </w:rPr>
        <w:t>平等对待内外资企业和符合条件的破产重整企业</w:t>
      </w:r>
    </w:p>
    <w:p>
      <w:pPr>
        <w:ind w:firstLine="480" w:firstLineChars="200"/>
        <w:rPr>
          <w:rFonts w:ascii="仿宋" w:hAnsi="仿宋" w:cs="仿宋"/>
        </w:rPr>
      </w:pPr>
      <w:r>
        <w:rPr>
          <w:rFonts w:hint="eastAsia" w:ascii="仿宋" w:hAnsi="仿宋" w:cs="仿宋"/>
        </w:rPr>
        <w:t>平等对待内外资企业和符合条件的破产重整企业，切实保障企业公平竞争，平等维护企业的合法利益。</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询问、质疑、投诉</w:t>
      </w:r>
    </w:p>
    <w:p>
      <w:pPr>
        <w:numPr>
          <w:ilvl w:val="1"/>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在线询问、质疑、投诉</w:t>
      </w:r>
    </w:p>
    <w:p>
      <w:pPr>
        <w:ind w:firstLine="480" w:firstLineChars="200"/>
        <w:rPr>
          <w:rFonts w:ascii="仿宋" w:hAnsi="仿宋" w:cs="仿宋"/>
          <w:lang w:val="zh-CN"/>
        </w:rPr>
      </w:pPr>
      <w:r>
        <w:rPr>
          <w:rFonts w:hint="eastAsia" w:ascii="仿宋" w:hAnsi="仿宋" w:cs="仿宋"/>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numPr>
          <w:ilvl w:val="1"/>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供应商询问</w:t>
      </w:r>
    </w:p>
    <w:p>
      <w:pPr>
        <w:autoSpaceDE w:val="0"/>
        <w:autoSpaceDN w:val="0"/>
        <w:ind w:firstLine="480" w:firstLineChars="200"/>
        <w:jc w:val="left"/>
        <w:rPr>
          <w:rFonts w:ascii="仿宋" w:hAnsi="仿宋" w:cs="仿宋"/>
          <w:kern w:val="0"/>
          <w:lang w:val="zh-CN"/>
        </w:rPr>
      </w:pPr>
      <w:r>
        <w:rPr>
          <w:rFonts w:hint="eastAsia" w:ascii="仿宋" w:hAnsi="仿宋" w:cs="仿宋"/>
          <w:kern w:val="0"/>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numPr>
          <w:ilvl w:val="1"/>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供应商质疑</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提出质疑的供应商应当是参与所质疑项目采购活动的供应商。潜在供应商已依法获取其可质疑的招标文件的，可以对该文件提出质疑。</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对招标文件提出质疑的，质疑期限为供应商获得招标文件之日或者招标文件公告期限届满之日起计算。</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对采购过程提出质疑的，质疑期限为各采购程序环节结束之日起计算。</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对采购结果提出质疑的，质疑期限自采购结果公告期限届满之日起计算。</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供应商提出质疑应当提交质疑函和必要的证明材料。质疑函应当包括下列内容：</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供应商的姓名或者名称、地址、邮编、联系人及联系电话；</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质疑项目的名称、编号；</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具体、明确的质疑事项和与质疑事项相关的请求；</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事实依据；</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必要的法律依据；</w:t>
      </w:r>
    </w:p>
    <w:p>
      <w:pPr>
        <w:numPr>
          <w:ilvl w:val="3"/>
          <w:numId w:val="3"/>
        </w:numPr>
        <w:tabs>
          <w:tab w:val="left" w:pos="210"/>
          <w:tab w:val="left" w:pos="1050"/>
        </w:tabs>
        <w:ind w:left="0" w:firstLine="480" w:firstLineChars="200"/>
        <w:jc w:val="left"/>
        <w:rPr>
          <w:rFonts w:ascii="仿宋" w:hAnsi="仿宋" w:cs="仿宋"/>
          <w:bCs/>
          <w:lang w:val="zh-CN"/>
        </w:rPr>
      </w:pPr>
      <w:r>
        <w:rPr>
          <w:rFonts w:hint="eastAsia" w:ascii="仿宋" w:hAnsi="仿宋" w:cs="仿宋"/>
          <w:bCs/>
          <w:lang w:val="zh-CN"/>
        </w:rPr>
        <w:t>提出质疑的日期。</w:t>
      </w:r>
    </w:p>
    <w:p>
      <w:pPr>
        <w:tabs>
          <w:tab w:val="left" w:pos="210"/>
        </w:tabs>
        <w:ind w:firstLine="480" w:firstLineChars="200"/>
        <w:jc w:val="left"/>
        <w:rPr>
          <w:rFonts w:ascii="仿宋" w:hAnsi="仿宋" w:cs="仿宋"/>
          <w:bCs/>
          <w:lang w:val="zh-CN"/>
        </w:rPr>
      </w:pPr>
      <w:r>
        <w:rPr>
          <w:rFonts w:hint="eastAsia" w:ascii="仿宋" w:hAnsi="仿宋" w:cs="仿宋"/>
          <w:bCs/>
          <w:lang w:val="zh-CN"/>
        </w:rPr>
        <w:t>供应商提交的质疑函需一式三份。供应商为自然人的，应当由本人签字；供应商为法人或者其他组织的，应当由法定代表人、主要负责人，或者其授权代表签字或者盖章，并加盖公章。</w:t>
      </w:r>
    </w:p>
    <w:p>
      <w:pPr>
        <w:tabs>
          <w:tab w:val="left" w:pos="210"/>
        </w:tabs>
        <w:ind w:firstLine="480" w:firstLineChars="200"/>
        <w:jc w:val="left"/>
        <w:rPr>
          <w:rFonts w:ascii="仿宋" w:hAnsi="仿宋" w:cs="仿宋"/>
          <w:bCs/>
          <w:lang w:val="zh-CN"/>
        </w:rPr>
      </w:pPr>
      <w:r>
        <w:rPr>
          <w:rFonts w:hint="eastAsia" w:ascii="仿宋" w:hAnsi="仿宋" w:cs="仿宋"/>
          <w:bCs/>
          <w:lang w:val="zh-CN"/>
        </w:rPr>
        <w:t>质疑函范本及制作说明详见附件2。</w:t>
      </w:r>
    </w:p>
    <w:p>
      <w:pPr>
        <w:numPr>
          <w:ilvl w:val="2"/>
          <w:numId w:val="3"/>
        </w:numPr>
        <w:tabs>
          <w:tab w:val="left" w:pos="210"/>
          <w:tab w:val="left" w:pos="840"/>
        </w:tabs>
        <w:ind w:left="0" w:firstLine="480" w:firstLineChars="200"/>
        <w:jc w:val="left"/>
        <w:rPr>
          <w:rFonts w:ascii="仿宋" w:hAnsi="仿宋" w:cs="仿宋"/>
          <w:bCs/>
          <w:lang w:val="zh-CN"/>
        </w:rPr>
      </w:pPr>
      <w:r>
        <w:rPr>
          <w:rFonts w:hint="eastAsia" w:ascii="仿宋" w:hAnsi="仿宋" w:cs="仿宋"/>
          <w:bCs/>
          <w:lang w:val="zh-CN"/>
        </w:rPr>
        <w:t>对同一采购程序环节的质疑，供应商须在法定质疑期内一次性提出。</w:t>
      </w:r>
    </w:p>
    <w:p>
      <w:pPr>
        <w:numPr>
          <w:ilvl w:val="2"/>
          <w:numId w:val="3"/>
        </w:numPr>
        <w:tabs>
          <w:tab w:val="left" w:pos="210"/>
          <w:tab w:val="left" w:pos="840"/>
        </w:tabs>
        <w:ind w:left="0" w:firstLine="480" w:firstLineChars="200"/>
        <w:jc w:val="left"/>
        <w:rPr>
          <w:rFonts w:ascii="仿宋" w:hAnsi="仿宋" w:cs="仿宋"/>
          <w:bCs/>
          <w:lang w:val="zh-CN"/>
        </w:rPr>
      </w:pPr>
      <w:r>
        <w:rPr>
          <w:rFonts w:hint="eastAsia" w:ascii="仿宋" w:hAnsi="仿宋" w:cs="仿宋"/>
          <w:bCs/>
          <w:lang w:val="zh-CN"/>
        </w:rPr>
        <w:t>采购人或者采购代理机构应当在收到供应商的书面质疑后七个工作日内作出答复，并以书面形式通知质疑供应商和其他与质疑处理结果有利害关系的政府采购当事人，但答复的内容不得涉及商业秘密。</w:t>
      </w:r>
    </w:p>
    <w:p>
      <w:pPr>
        <w:numPr>
          <w:ilvl w:val="1"/>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供应商投诉</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质疑供应商对采购人、采购代理机构的答复不满意或者采购人、采购代理机构未在规定的时间内作出答复的，可以在答复期满后十五个工作日内向同级政府采购监督管理部门提出投诉。</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供应商投诉的事项不得超出已质疑事项的范围，基于质疑答复内容提出的投诉事项除外。</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供应商投诉应当有明确的请求和必要的证明材料。</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以联合体形式参加政府采购活动的，其投诉应当由组成联合体的所有供应商共同提出。</w:t>
      </w:r>
    </w:p>
    <w:p>
      <w:pPr>
        <w:tabs>
          <w:tab w:val="left" w:pos="210"/>
        </w:tabs>
        <w:ind w:firstLine="480" w:firstLineChars="200"/>
        <w:jc w:val="left"/>
        <w:rPr>
          <w:rFonts w:ascii="仿宋" w:hAnsi="仿宋" w:cs="仿宋"/>
        </w:rPr>
      </w:pPr>
      <w:r>
        <w:rPr>
          <w:rFonts w:hint="eastAsia" w:ascii="仿宋" w:hAnsi="仿宋" w:cs="仿宋"/>
          <w:bCs/>
          <w:lang w:val="zh-CN"/>
        </w:rPr>
        <w:t>投诉书范本及制作说明详见附件3。</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二、招标文件的构成、澄清、修改</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招标文件的构成</w:t>
      </w:r>
    </w:p>
    <w:p>
      <w:pPr>
        <w:numPr>
          <w:ilvl w:val="1"/>
          <w:numId w:val="3"/>
        </w:numPr>
        <w:tabs>
          <w:tab w:val="left" w:pos="210"/>
        </w:tabs>
        <w:ind w:left="0" w:firstLine="480" w:firstLineChars="200"/>
        <w:jc w:val="left"/>
        <w:rPr>
          <w:rFonts w:ascii="仿宋" w:hAnsi="仿宋" w:cs="仿宋"/>
          <w:bCs/>
        </w:rPr>
      </w:pPr>
      <w:r>
        <w:rPr>
          <w:rFonts w:hint="eastAsia" w:ascii="仿宋" w:hAnsi="仿宋" w:cs="仿宋"/>
          <w:bCs/>
        </w:rPr>
        <w:t>招标文件包括下列文件及附件：</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rPr>
        <w:t>招标公告；</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rPr>
        <w:t>投标人须知；</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rPr>
        <w:t>采购需求；</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rPr>
        <w:t>评标办法；</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rPr>
        <w:t>拟签订的合同文本；</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rPr>
        <w:t>应提交的有关格式范例。</w:t>
      </w:r>
    </w:p>
    <w:p>
      <w:pPr>
        <w:numPr>
          <w:ilvl w:val="1"/>
          <w:numId w:val="3"/>
        </w:numPr>
        <w:tabs>
          <w:tab w:val="left" w:pos="210"/>
        </w:tabs>
        <w:ind w:left="0" w:firstLine="480" w:firstLineChars="200"/>
        <w:jc w:val="left"/>
        <w:rPr>
          <w:rFonts w:ascii="仿宋" w:hAnsi="仿宋" w:cs="仿宋"/>
          <w:bCs/>
        </w:rPr>
      </w:pPr>
      <w:r>
        <w:rPr>
          <w:rFonts w:hint="eastAsia" w:ascii="仿宋" w:hAnsi="仿宋" w:cs="仿宋"/>
          <w:bCs/>
        </w:rPr>
        <w:t>与本项目有关的澄清或者修改的内容为招标文件的组成部分。</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招标文件的澄清、修改</w:t>
      </w:r>
    </w:p>
    <w:p>
      <w:pPr>
        <w:numPr>
          <w:ilvl w:val="1"/>
          <w:numId w:val="3"/>
        </w:numPr>
        <w:tabs>
          <w:tab w:val="left" w:pos="210"/>
        </w:tabs>
        <w:ind w:left="0" w:firstLine="480" w:firstLineChars="200"/>
        <w:jc w:val="left"/>
        <w:rPr>
          <w:rFonts w:ascii="仿宋" w:hAnsi="仿宋" w:cs="仿宋"/>
          <w:bCs/>
        </w:rPr>
      </w:pPr>
      <w:r>
        <w:rPr>
          <w:rFonts w:hint="eastAsia" w:ascii="仿宋" w:hAnsi="仿宋" w:cs="仿宋"/>
          <w:bCs/>
        </w:rPr>
        <w:t>已获取招标文件的潜在投标人，若有问题需要澄清，应于投标截止时间前，以书面形式向采购代理机构提出。</w:t>
      </w:r>
    </w:p>
    <w:p>
      <w:pPr>
        <w:numPr>
          <w:ilvl w:val="1"/>
          <w:numId w:val="3"/>
        </w:numPr>
        <w:tabs>
          <w:tab w:val="left" w:pos="210"/>
        </w:tabs>
        <w:ind w:left="0" w:firstLine="480" w:firstLineChars="200"/>
        <w:jc w:val="left"/>
        <w:rPr>
          <w:rFonts w:ascii="仿宋" w:hAnsi="仿宋" w:cs="仿宋"/>
          <w:bCs/>
        </w:rPr>
      </w:pPr>
      <w:r>
        <w:rPr>
          <w:rFonts w:hint="eastAsia" w:ascii="仿宋" w:hAnsi="仿宋" w:cs="仿宋"/>
          <w:bCs/>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三、投标</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招标文件的获取</w:t>
      </w:r>
    </w:p>
    <w:p>
      <w:pPr>
        <w:pStyle w:val="34"/>
        <w:ind w:firstLine="480" w:firstLineChars="200"/>
        <w:rPr>
          <w:rFonts w:ascii="仿宋" w:hAnsi="仿宋" w:cs="仿宋"/>
          <w:szCs w:val="24"/>
        </w:rPr>
      </w:pPr>
      <w:r>
        <w:rPr>
          <w:rFonts w:hint="eastAsia" w:ascii="仿宋" w:hAnsi="仿宋" w:cs="仿宋"/>
          <w:szCs w:val="24"/>
        </w:rPr>
        <w:t>详见招标公告中获取招标文件的时间期限、地点、方式及招标文件售价。</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开标前答疑会或现场考察</w:t>
      </w:r>
    </w:p>
    <w:p>
      <w:pPr>
        <w:pStyle w:val="34"/>
        <w:ind w:firstLine="480" w:firstLineChars="200"/>
        <w:rPr>
          <w:rFonts w:ascii="仿宋" w:hAnsi="仿宋" w:cs="仿宋"/>
          <w:szCs w:val="24"/>
        </w:rPr>
      </w:pPr>
      <w:r>
        <w:rPr>
          <w:rFonts w:hint="eastAsia" w:ascii="仿宋" w:hAnsi="仿宋" w:cs="仿宋"/>
          <w:szCs w:val="24"/>
        </w:rPr>
        <w:t>采购人组织潜在投标人现场考察或者召开开标前答疑会的，潜在投标人按第二部分投标人须知前附表的规定参加现场考察或者开标前答疑会。</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投标保证金</w:t>
      </w:r>
    </w:p>
    <w:p>
      <w:pPr>
        <w:pStyle w:val="34"/>
        <w:ind w:firstLine="480" w:firstLineChars="200"/>
        <w:rPr>
          <w:rFonts w:ascii="仿宋" w:hAnsi="仿宋" w:cs="仿宋"/>
          <w:szCs w:val="24"/>
        </w:rPr>
      </w:pPr>
      <w:r>
        <w:rPr>
          <w:rFonts w:hint="eastAsia" w:ascii="仿宋" w:hAnsi="仿宋" w:cs="仿宋"/>
          <w:szCs w:val="24"/>
        </w:rPr>
        <w:t>本项目不需缴纳投标保证金。</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投标文件的语言</w:t>
      </w:r>
    </w:p>
    <w:p>
      <w:pPr>
        <w:pStyle w:val="34"/>
        <w:ind w:firstLine="480" w:firstLineChars="200"/>
        <w:rPr>
          <w:rFonts w:ascii="仿宋" w:hAnsi="仿宋" w:cs="仿宋"/>
          <w:szCs w:val="24"/>
          <w:lang w:val="zh-CN"/>
        </w:rPr>
      </w:pPr>
      <w:r>
        <w:rPr>
          <w:rFonts w:hint="eastAsia" w:ascii="仿宋" w:hAnsi="仿宋" w:cs="仿宋"/>
          <w:szCs w:val="24"/>
        </w:rPr>
        <w:t>投标文件及投标人与采购有关的来往通知、函件和文件均应使用中文。</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投标文件的组成</w:t>
      </w:r>
    </w:p>
    <w:p>
      <w:pPr>
        <w:numPr>
          <w:ilvl w:val="1"/>
          <w:numId w:val="3"/>
        </w:numPr>
        <w:tabs>
          <w:tab w:val="left" w:pos="210"/>
          <w:tab w:val="left" w:pos="630"/>
          <w:tab w:val="left" w:pos="840"/>
        </w:tabs>
        <w:spacing w:line="360" w:lineRule="auto"/>
        <w:ind w:left="0" w:firstLine="482" w:firstLineChars="200"/>
        <w:jc w:val="left"/>
        <w:rPr>
          <w:rFonts w:ascii="仿宋" w:hAnsi="仿宋" w:cs="仿宋"/>
          <w:b/>
        </w:rPr>
      </w:pPr>
      <w:r>
        <w:rPr>
          <w:rFonts w:hint="eastAsia" w:ascii="仿宋" w:hAnsi="仿宋" w:cs="仿宋"/>
          <w:b/>
        </w:rPr>
        <w:t>资格文件：</w:t>
      </w:r>
    </w:p>
    <w:p>
      <w:pPr>
        <w:numPr>
          <w:ilvl w:val="2"/>
          <w:numId w:val="3"/>
        </w:numPr>
        <w:tabs>
          <w:tab w:val="left" w:pos="210"/>
          <w:tab w:val="left" w:pos="630"/>
          <w:tab w:val="left" w:pos="840"/>
        </w:tabs>
        <w:ind w:left="0" w:firstLine="480" w:firstLineChars="200"/>
        <w:jc w:val="left"/>
        <w:rPr>
          <w:rFonts w:ascii="仿宋" w:hAnsi="仿宋" w:cs="仿宋"/>
          <w:bCs/>
        </w:rPr>
      </w:pPr>
      <w:r>
        <w:rPr>
          <w:rFonts w:hint="eastAsia" w:ascii="仿宋" w:hAnsi="仿宋" w:cs="仿宋"/>
          <w:bCs/>
        </w:rPr>
        <w:t>符合参加政府采购活动应当具备的一般条件的承诺函；</w:t>
      </w:r>
    </w:p>
    <w:p>
      <w:pPr>
        <w:numPr>
          <w:ilvl w:val="2"/>
          <w:numId w:val="3"/>
        </w:numPr>
        <w:tabs>
          <w:tab w:val="left" w:pos="210"/>
          <w:tab w:val="left" w:pos="630"/>
          <w:tab w:val="left" w:pos="840"/>
        </w:tabs>
        <w:ind w:left="0" w:firstLine="480" w:firstLineChars="200"/>
        <w:jc w:val="left"/>
        <w:rPr>
          <w:rFonts w:ascii="仿宋" w:hAnsi="仿宋" w:cs="仿宋"/>
          <w:bCs/>
        </w:rPr>
      </w:pPr>
      <w:r>
        <w:rPr>
          <w:rFonts w:hint="eastAsia" w:ascii="仿宋" w:hAnsi="仿宋" w:cs="仿宋"/>
          <w:bCs/>
        </w:rPr>
        <w:t>联合协议（如果有）；</w:t>
      </w:r>
    </w:p>
    <w:p>
      <w:pPr>
        <w:numPr>
          <w:ilvl w:val="2"/>
          <w:numId w:val="3"/>
        </w:numPr>
        <w:tabs>
          <w:tab w:val="left" w:pos="210"/>
          <w:tab w:val="left" w:pos="630"/>
          <w:tab w:val="left" w:pos="840"/>
        </w:tabs>
        <w:ind w:left="0" w:firstLine="480" w:firstLineChars="200"/>
        <w:jc w:val="left"/>
        <w:rPr>
          <w:rFonts w:ascii="仿宋" w:hAnsi="仿宋" w:cs="仿宋"/>
          <w:bCs/>
        </w:rPr>
      </w:pPr>
      <w:r>
        <w:rPr>
          <w:rFonts w:hint="eastAsia" w:ascii="仿宋" w:hAnsi="仿宋" w:cs="仿宋"/>
          <w:bCs/>
        </w:rPr>
        <w:t>落实政府采购政策需满足的资格要求：</w:t>
      </w:r>
      <w:bookmarkStart w:id="21" w:name="OLE_LINK2"/>
      <w:r>
        <w:rPr>
          <w:rFonts w:hint="eastAsia" w:ascii="仿宋" w:hAnsi="仿宋" w:cs="仿宋"/>
          <w:bCs/>
        </w:rPr>
        <w:t>中小企业声明函</w:t>
      </w:r>
      <w:bookmarkEnd w:id="21"/>
      <w:r>
        <w:rPr>
          <w:rFonts w:hint="eastAsia" w:ascii="仿宋" w:hAnsi="仿宋" w:cs="仿宋"/>
          <w:bCs/>
        </w:rPr>
        <w:t>；</w:t>
      </w:r>
    </w:p>
    <w:p>
      <w:pPr>
        <w:numPr>
          <w:ilvl w:val="2"/>
          <w:numId w:val="3"/>
        </w:numPr>
        <w:tabs>
          <w:tab w:val="left" w:pos="210"/>
          <w:tab w:val="left" w:pos="630"/>
          <w:tab w:val="left" w:pos="840"/>
        </w:tabs>
        <w:ind w:left="0" w:firstLine="480" w:firstLineChars="200"/>
        <w:jc w:val="left"/>
        <w:rPr>
          <w:rFonts w:ascii="仿宋" w:hAnsi="仿宋" w:cs="仿宋"/>
          <w:bCs/>
        </w:rPr>
      </w:pPr>
      <w:r>
        <w:rPr>
          <w:rFonts w:hint="eastAsia" w:ascii="仿宋" w:hAnsi="仿宋" w:cs="仿宋"/>
          <w:bCs/>
        </w:rPr>
        <w:t>本项目的特定资格要求：</w:t>
      </w:r>
      <w:r>
        <w:rPr>
          <w:rFonts w:hint="eastAsia" w:ascii="仿宋" w:hAnsi="仿宋" w:cs="仿宋"/>
          <w:bCs/>
          <w:lang w:eastAsia="zh-CN"/>
        </w:rPr>
        <w:t>本项目不适用</w:t>
      </w:r>
      <w:r>
        <w:rPr>
          <w:rFonts w:hint="eastAsia" w:ascii="仿宋" w:hAnsi="仿宋" w:cs="仿宋"/>
          <w:bCs/>
        </w:rPr>
        <w:t>。</w:t>
      </w:r>
    </w:p>
    <w:p>
      <w:pPr>
        <w:numPr>
          <w:ilvl w:val="1"/>
          <w:numId w:val="3"/>
        </w:numPr>
        <w:tabs>
          <w:tab w:val="left" w:pos="210"/>
          <w:tab w:val="left" w:pos="630"/>
          <w:tab w:val="left" w:pos="840"/>
        </w:tabs>
        <w:ind w:left="0" w:firstLine="482" w:firstLineChars="200"/>
        <w:jc w:val="left"/>
        <w:rPr>
          <w:rFonts w:ascii="仿宋" w:hAnsi="仿宋" w:cs="仿宋"/>
          <w:b/>
          <w:lang w:val="zh-CN"/>
        </w:rPr>
      </w:pPr>
      <w:r>
        <w:rPr>
          <w:rFonts w:hint="eastAsia" w:ascii="仿宋" w:hAnsi="仿宋" w:cs="仿宋"/>
          <w:b/>
        </w:rPr>
        <w:t>商务技术</w:t>
      </w:r>
      <w:r>
        <w:rPr>
          <w:rFonts w:hint="eastAsia" w:ascii="仿宋" w:hAnsi="仿宋" w:cs="仿宋"/>
          <w:b/>
          <w:lang w:val="zh-CN"/>
        </w:rPr>
        <w:t>文件：</w:t>
      </w:r>
    </w:p>
    <w:p>
      <w:pPr>
        <w:numPr>
          <w:ilvl w:val="2"/>
          <w:numId w:val="3"/>
        </w:numPr>
        <w:tabs>
          <w:tab w:val="left" w:pos="210"/>
          <w:tab w:val="left" w:pos="630"/>
          <w:tab w:val="left" w:pos="840"/>
        </w:tabs>
        <w:ind w:left="0" w:firstLine="480" w:firstLineChars="200"/>
        <w:jc w:val="left"/>
        <w:rPr>
          <w:rFonts w:ascii="仿宋" w:hAnsi="仿宋" w:cs="仿宋"/>
          <w:bCs/>
        </w:rPr>
      </w:pPr>
      <w:r>
        <w:rPr>
          <w:rFonts w:hint="eastAsia" w:ascii="仿宋" w:hAnsi="仿宋" w:cs="仿宋"/>
          <w:bCs/>
        </w:rPr>
        <w:t>投标函；</w:t>
      </w:r>
    </w:p>
    <w:p>
      <w:pPr>
        <w:numPr>
          <w:ilvl w:val="2"/>
          <w:numId w:val="3"/>
        </w:numPr>
        <w:tabs>
          <w:tab w:val="left" w:pos="210"/>
          <w:tab w:val="left" w:pos="630"/>
          <w:tab w:val="left" w:pos="840"/>
        </w:tabs>
        <w:ind w:left="0" w:firstLine="480" w:firstLineChars="200"/>
        <w:jc w:val="left"/>
        <w:rPr>
          <w:rFonts w:ascii="仿宋" w:hAnsi="仿宋" w:cs="仿宋"/>
          <w:bCs/>
        </w:rPr>
      </w:pPr>
      <w:r>
        <w:rPr>
          <w:rFonts w:hint="eastAsia" w:ascii="仿宋" w:hAnsi="仿宋" w:cs="仿宋"/>
          <w:bCs/>
        </w:rPr>
        <w:t>授权委托书或法定代表人（单位负责人、自然人本人）身份证明；</w:t>
      </w:r>
    </w:p>
    <w:p>
      <w:pPr>
        <w:numPr>
          <w:ilvl w:val="2"/>
          <w:numId w:val="3"/>
        </w:numPr>
        <w:tabs>
          <w:tab w:val="left" w:pos="210"/>
          <w:tab w:val="left" w:pos="630"/>
          <w:tab w:val="left" w:pos="840"/>
        </w:tabs>
        <w:ind w:left="0" w:firstLine="480" w:firstLineChars="200"/>
        <w:jc w:val="left"/>
        <w:rPr>
          <w:rFonts w:ascii="仿宋" w:hAnsi="仿宋" w:cs="仿宋"/>
          <w:bCs/>
        </w:rPr>
      </w:pPr>
      <w:r>
        <w:rPr>
          <w:rFonts w:hint="eastAsia" w:ascii="仿宋" w:hAnsi="仿宋" w:cs="仿宋"/>
          <w:bCs/>
        </w:rPr>
        <w:t>授权代表近一个月内在投标单位缴纳社保的参保证明（适用于法定代表人授权代表参加投标活动）；</w:t>
      </w:r>
    </w:p>
    <w:p>
      <w:pPr>
        <w:numPr>
          <w:ilvl w:val="2"/>
          <w:numId w:val="3"/>
        </w:numPr>
        <w:tabs>
          <w:tab w:val="left" w:pos="210"/>
          <w:tab w:val="left" w:pos="630"/>
          <w:tab w:val="left" w:pos="840"/>
        </w:tabs>
        <w:ind w:left="0" w:firstLine="480" w:firstLineChars="200"/>
        <w:jc w:val="left"/>
        <w:rPr>
          <w:rFonts w:ascii="仿宋" w:hAnsi="仿宋" w:cs="仿宋"/>
          <w:bCs/>
        </w:rPr>
      </w:pPr>
      <w:r>
        <w:rPr>
          <w:rFonts w:hint="eastAsia" w:ascii="仿宋" w:hAnsi="仿宋" w:cs="仿宋"/>
          <w:bCs/>
        </w:rPr>
        <w:t>分包意向协议（如果有）；</w:t>
      </w:r>
    </w:p>
    <w:p>
      <w:pPr>
        <w:numPr>
          <w:ilvl w:val="2"/>
          <w:numId w:val="3"/>
        </w:numPr>
        <w:tabs>
          <w:tab w:val="left" w:pos="210"/>
          <w:tab w:val="left" w:pos="630"/>
          <w:tab w:val="left" w:pos="840"/>
        </w:tabs>
        <w:ind w:left="0" w:firstLine="480" w:firstLineChars="200"/>
        <w:jc w:val="left"/>
        <w:rPr>
          <w:rFonts w:ascii="仿宋" w:hAnsi="仿宋" w:cs="仿宋"/>
          <w:bCs/>
        </w:rPr>
      </w:pPr>
      <w:r>
        <w:rPr>
          <w:rFonts w:hint="eastAsia" w:ascii="仿宋" w:hAnsi="仿宋" w:cs="仿宋"/>
          <w:bCs/>
        </w:rPr>
        <w:t>符合性审查资料；</w:t>
      </w:r>
    </w:p>
    <w:p>
      <w:pPr>
        <w:numPr>
          <w:ilvl w:val="2"/>
          <w:numId w:val="3"/>
        </w:numPr>
        <w:tabs>
          <w:tab w:val="left" w:pos="210"/>
          <w:tab w:val="left" w:pos="630"/>
          <w:tab w:val="left" w:pos="840"/>
        </w:tabs>
        <w:ind w:left="0" w:firstLine="480" w:firstLineChars="200"/>
        <w:jc w:val="left"/>
        <w:rPr>
          <w:rFonts w:ascii="仿宋" w:hAnsi="仿宋" w:cs="仿宋"/>
          <w:bCs/>
        </w:rPr>
      </w:pPr>
      <w:r>
        <w:rPr>
          <w:rFonts w:hint="eastAsia" w:ascii="仿宋" w:hAnsi="仿宋" w:cs="仿宋"/>
          <w:bCs/>
        </w:rPr>
        <w:t>评标标准相应的商务技术资料；</w:t>
      </w:r>
    </w:p>
    <w:p>
      <w:pPr>
        <w:numPr>
          <w:ilvl w:val="2"/>
          <w:numId w:val="3"/>
        </w:numPr>
        <w:tabs>
          <w:tab w:val="left" w:pos="210"/>
          <w:tab w:val="left" w:pos="630"/>
          <w:tab w:val="left" w:pos="840"/>
        </w:tabs>
        <w:ind w:left="0" w:firstLine="480" w:firstLineChars="200"/>
        <w:jc w:val="left"/>
        <w:rPr>
          <w:rFonts w:ascii="仿宋" w:hAnsi="仿宋" w:cs="仿宋"/>
          <w:bCs/>
        </w:rPr>
      </w:pPr>
      <w:r>
        <w:rPr>
          <w:rFonts w:hint="eastAsia" w:ascii="仿宋" w:hAnsi="仿宋" w:cs="仿宋"/>
          <w:bCs/>
        </w:rPr>
        <w:t>商务技术偏离表；</w:t>
      </w:r>
    </w:p>
    <w:p>
      <w:pPr>
        <w:numPr>
          <w:ilvl w:val="2"/>
          <w:numId w:val="3"/>
        </w:numPr>
        <w:tabs>
          <w:tab w:val="left" w:pos="210"/>
          <w:tab w:val="left" w:pos="630"/>
          <w:tab w:val="left" w:pos="840"/>
        </w:tabs>
        <w:ind w:left="0" w:firstLine="480" w:firstLineChars="200"/>
        <w:jc w:val="left"/>
        <w:rPr>
          <w:rFonts w:ascii="仿宋" w:hAnsi="仿宋" w:cs="仿宋"/>
          <w:bCs/>
          <w:lang w:val="zh-CN"/>
        </w:rPr>
      </w:pPr>
      <w:r>
        <w:rPr>
          <w:rFonts w:hint="eastAsia" w:ascii="仿宋" w:hAnsi="仿宋" w:cs="仿宋"/>
          <w:bCs/>
          <w:lang w:val="zh-CN"/>
        </w:rPr>
        <w:t>政府采购供应商廉洁自律承诺书。</w:t>
      </w:r>
    </w:p>
    <w:p>
      <w:pPr>
        <w:numPr>
          <w:ilvl w:val="1"/>
          <w:numId w:val="3"/>
        </w:numPr>
        <w:tabs>
          <w:tab w:val="left" w:pos="210"/>
          <w:tab w:val="left" w:pos="630"/>
          <w:tab w:val="left" w:pos="840"/>
        </w:tabs>
        <w:ind w:left="0" w:firstLine="482" w:firstLineChars="200"/>
        <w:jc w:val="left"/>
        <w:rPr>
          <w:rFonts w:ascii="仿宋" w:hAnsi="仿宋" w:cs="仿宋"/>
          <w:b/>
          <w:lang w:val="zh-CN"/>
        </w:rPr>
      </w:pPr>
      <w:r>
        <w:rPr>
          <w:rFonts w:hint="eastAsia" w:ascii="仿宋" w:hAnsi="仿宋" w:cs="仿宋"/>
          <w:b/>
        </w:rPr>
        <w:t xml:space="preserve">报价文件： </w:t>
      </w:r>
    </w:p>
    <w:p>
      <w:pPr>
        <w:numPr>
          <w:ilvl w:val="2"/>
          <w:numId w:val="3"/>
        </w:numPr>
        <w:tabs>
          <w:tab w:val="left" w:pos="210"/>
          <w:tab w:val="left" w:pos="630"/>
          <w:tab w:val="left" w:pos="840"/>
        </w:tabs>
        <w:ind w:left="0" w:firstLine="480" w:firstLineChars="200"/>
        <w:jc w:val="left"/>
        <w:rPr>
          <w:rFonts w:ascii="仿宋" w:hAnsi="仿宋" w:cs="仿宋"/>
          <w:bCs/>
        </w:rPr>
      </w:pPr>
      <w:r>
        <w:rPr>
          <w:rFonts w:hint="eastAsia" w:ascii="仿宋" w:hAnsi="仿宋" w:cs="仿宋"/>
          <w:bCs/>
        </w:rPr>
        <w:t>开标一览表（报价表）；</w:t>
      </w:r>
    </w:p>
    <w:p>
      <w:pPr>
        <w:numPr>
          <w:ilvl w:val="2"/>
          <w:numId w:val="3"/>
        </w:numPr>
        <w:tabs>
          <w:tab w:val="left" w:pos="210"/>
          <w:tab w:val="left" w:pos="630"/>
          <w:tab w:val="left" w:pos="840"/>
        </w:tabs>
        <w:ind w:left="0" w:firstLine="480" w:firstLineChars="200"/>
        <w:jc w:val="left"/>
        <w:rPr>
          <w:rFonts w:ascii="仿宋" w:hAnsi="仿宋" w:cs="仿宋"/>
          <w:bCs/>
        </w:rPr>
      </w:pPr>
      <w:r>
        <w:rPr>
          <w:rFonts w:hint="eastAsia" w:ascii="仿宋" w:hAnsi="仿宋" w:cs="仿宋"/>
          <w:bCs/>
        </w:rPr>
        <w:t>中标服务费支付承诺书和中标服务费结算信息表。</w:t>
      </w:r>
    </w:p>
    <w:p>
      <w:pPr>
        <w:ind w:firstLine="482" w:firstLineChars="200"/>
        <w:rPr>
          <w:rFonts w:ascii="仿宋" w:hAnsi="仿宋" w:cs="仿宋"/>
          <w:b/>
        </w:rPr>
      </w:pPr>
      <w:r>
        <w:rPr>
          <w:rFonts w:hint="eastAsia" w:ascii="仿宋" w:hAnsi="仿宋" w:cs="仿宋"/>
          <w:b/>
        </w:rPr>
        <w:t>投标文件含有采购人不能接受的附加条件的，投标无效；</w:t>
      </w:r>
    </w:p>
    <w:p>
      <w:pPr>
        <w:ind w:firstLine="482" w:firstLineChars="200"/>
        <w:rPr>
          <w:rFonts w:ascii="仿宋" w:hAnsi="仿宋" w:cs="仿宋"/>
          <w:b/>
          <w:szCs w:val="21"/>
        </w:rPr>
      </w:pPr>
      <w:r>
        <w:rPr>
          <w:rFonts w:hint="eastAsia" w:ascii="仿宋" w:hAnsi="仿宋" w:cs="仿宋"/>
          <w:b/>
        </w:rPr>
        <w:t>投标人提供虚假材料投标的，投标无效。</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投标文件的编制</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投标人进行电子投标应安装客户端软件—“政采云电子交易客户端”，并按照招标文件和电子交易平台的要求编制并加密投标文件。投标人未按规定加密的投标文件，电子交易平台将拒收并提示。</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使用“政采云电子交易客户端”需要提前申领CA数字证书，申领流程请自行前往“浙江政府采购网-下载专区－电子交易客户端-CA驱动和申领流程”进行查阅。</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投标文件的签署、盖章</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投标文件按照招标文件第六部分格式要求进行签署、盖章。</w:t>
      </w:r>
    </w:p>
    <w:p>
      <w:pPr>
        <w:pStyle w:val="140"/>
        <w:spacing w:before="0" w:line="312" w:lineRule="auto"/>
        <w:ind w:firstLine="482"/>
        <w:rPr>
          <w:rFonts w:ascii="仿宋" w:hAnsi="仿宋" w:cs="仿宋"/>
          <w:b/>
        </w:rPr>
      </w:pPr>
      <w:r>
        <w:rPr>
          <w:rFonts w:hint="eastAsia" w:ascii="仿宋" w:hAnsi="仿宋" w:cs="仿宋"/>
          <w:b/>
        </w:rPr>
        <w:t>▲投标人的投标文件未按照招标文件要求签署、盖章的，其投标无效</w:t>
      </w:r>
      <w:r>
        <w:rPr>
          <w:rFonts w:hint="eastAsia" w:ascii="仿宋" w:hAnsi="仿宋" w:cs="仿宋"/>
          <w:szCs w:val="24"/>
        </w:rPr>
        <w:t>。</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为确保网上操作合法、有效和安全，投标人应当在投标截止时间前完成在“政府采购云平台”的身份认证，确保在电子投标过程中能够对相关数据电文进行加密和使用电子签名。</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招标文件对投标文件签署、盖章的要求适用于电子签名。</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投标文件的提交、补充、修改、撤回</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电子交易平台收到投标文件，将妥善保存并即时向供应商发出确认回执通知。在投标截止时间前，除供应商补充、修改或者撤回投标文件外，任何单位和个人不得解密或提取投标文件。</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采购人、采购代理机构可以视情况延长投标文件提交的截止时间。在上述情况下，采购代理机构与投标人以前在投标截止期方面的全部权利、责任和义务，将适用于延长至新的投标截止期。</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备份投标文件</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投标人在电子交易平台传输递交投标文件后，还可以在投标截止时间前直接提交或者以邮政快递方式递交备份投标文件1份，</w:t>
      </w:r>
      <w:r>
        <w:rPr>
          <w:rFonts w:hint="eastAsia" w:ascii="仿宋" w:hAnsi="仿宋" w:cs="仿宋"/>
          <w:b/>
        </w:rPr>
        <w:t>但采购人、采购代理机构不强制或变相强制投标人提交备份投标文件</w:t>
      </w:r>
      <w:r>
        <w:rPr>
          <w:rFonts w:hint="eastAsia" w:ascii="仿宋" w:hAnsi="仿宋" w:cs="仿宋"/>
          <w:bCs/>
        </w:rPr>
        <w:t>。</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备份投标文件须在“政采云投标客户端”制作生成，并储存在DVD光盘或U盘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cs="仿宋"/>
          <w:b/>
        </w:rPr>
        <w:t>不符合上述制作、存储、密封规定的备份投标文件将被视为无效或者被拒绝接收。</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直接提交备份投标文件的，投标人应于投标截止时间前在招标公告中载明的开标地点将备份投标文件提交给采购代理机构，</w:t>
      </w:r>
      <w:r>
        <w:rPr>
          <w:rFonts w:hint="eastAsia" w:ascii="仿宋" w:hAnsi="仿宋" w:cs="仿宋"/>
          <w:b/>
        </w:rPr>
        <w:t>采购代理机构将拒绝接受逾期送达的备份投标文件</w:t>
      </w:r>
      <w:r>
        <w:rPr>
          <w:rFonts w:hint="eastAsia" w:ascii="仿宋" w:hAnsi="仿宋" w:cs="仿宋"/>
          <w:bCs/>
        </w:rPr>
        <w:t>。</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pPr>
        <w:numPr>
          <w:ilvl w:val="1"/>
          <w:numId w:val="3"/>
        </w:numPr>
        <w:tabs>
          <w:tab w:val="left" w:pos="210"/>
          <w:tab w:val="left" w:pos="640"/>
        </w:tabs>
        <w:ind w:left="0" w:firstLine="482" w:firstLineChars="200"/>
        <w:jc w:val="left"/>
        <w:rPr>
          <w:rFonts w:ascii="仿宋" w:hAnsi="仿宋" w:cs="仿宋"/>
          <w:b/>
        </w:rPr>
      </w:pPr>
      <w:r>
        <w:rPr>
          <w:rFonts w:hint="eastAsia" w:ascii="仿宋" w:hAnsi="仿宋" w:cs="仿宋"/>
          <w:b/>
        </w:rPr>
        <w:t>投标人仅提交备份投标文件，未在电子交易平台传输递交投标文件的，投标无效。</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投标文件的无效处理</w:t>
      </w:r>
    </w:p>
    <w:p>
      <w:pPr>
        <w:pStyle w:val="25"/>
        <w:spacing w:line="360" w:lineRule="auto"/>
        <w:rPr>
          <w:rFonts w:ascii="仿宋" w:hAnsi="仿宋" w:cs="仿宋"/>
          <w:szCs w:val="21"/>
        </w:rPr>
      </w:pPr>
      <w:r>
        <w:rPr>
          <w:rFonts w:hint="eastAsia" w:ascii="仿宋" w:hAnsi="仿宋" w:cs="仿宋"/>
          <w:szCs w:val="21"/>
        </w:rPr>
        <w:t>有招标文件第四部分</w:t>
      </w:r>
      <w:r>
        <w:rPr>
          <w:rFonts w:hint="eastAsia" w:ascii="仿宋" w:hAnsi="仿宋" w:cs="仿宋"/>
        </w:rPr>
        <w:t>第4.2项规定</w:t>
      </w:r>
      <w:r>
        <w:rPr>
          <w:rFonts w:hint="eastAsia" w:ascii="仿宋" w:hAnsi="仿宋" w:cs="仿宋"/>
          <w:szCs w:val="21"/>
        </w:rPr>
        <w:t>的情形之一的，投标无效：</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投标有效期</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投标有效期为从提交投标文件的截止之日起90天。</w:t>
      </w:r>
    </w:p>
    <w:p>
      <w:pPr>
        <w:ind w:firstLine="480" w:firstLineChars="200"/>
        <w:rPr>
          <w:rFonts w:ascii="仿宋" w:hAnsi="仿宋" w:cs="仿宋"/>
          <w:b/>
          <w:szCs w:val="21"/>
        </w:rPr>
      </w:pPr>
      <w:r>
        <w:rPr>
          <w:rFonts w:hint="eastAsia" w:ascii="仿宋" w:hAnsi="仿宋" w:cs="仿宋"/>
          <w:szCs w:val="20"/>
        </w:rPr>
        <w:t>▲</w:t>
      </w:r>
      <w:r>
        <w:rPr>
          <w:rFonts w:hint="eastAsia" w:ascii="仿宋" w:hAnsi="仿宋" w:cs="仿宋"/>
          <w:b/>
          <w:szCs w:val="20"/>
        </w:rPr>
        <w:t>投标人的投标文件中承</w:t>
      </w:r>
      <w:r>
        <w:rPr>
          <w:rFonts w:hint="eastAsia" w:ascii="仿宋" w:hAnsi="仿宋" w:cs="仿宋"/>
          <w:b/>
          <w:szCs w:val="21"/>
        </w:rPr>
        <w:t>诺的投标有效期少于招标文件中载明的投标有效期的，投标无效。</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投标文件合格投递后，自投标截止日期起，在投标有效期内有效。</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在原定投标有效期满之前，如果出现特殊情况，采购代理机构可以以书面形式通知投标人延长投标有效期。投标人同意延长的，不得要求或被允许修改其投标文件，投标人拒绝延长的，其投标无效。</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四、开标、资格审查与信用信息查询</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 xml:space="preserve">开标 </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采购代理机构按照招标文件规定的时间通过电子交易平台组织开标，所有投标人均应当准时在线参加。投标人不足3家的，不得开标。</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开标时，电子交易平台按开标时间自动提取所有投标文件。采购代理机构依托电子交易平台发起开始解密指令，投标人按照平台提示和招标文件的规定在半小时内完成在线解密。</w:t>
      </w:r>
    </w:p>
    <w:p>
      <w:pPr>
        <w:numPr>
          <w:ilvl w:val="1"/>
          <w:numId w:val="3"/>
        </w:numPr>
        <w:tabs>
          <w:tab w:val="left" w:pos="210"/>
          <w:tab w:val="left" w:pos="640"/>
        </w:tabs>
        <w:ind w:left="0" w:firstLine="482" w:firstLineChars="200"/>
        <w:jc w:val="left"/>
        <w:rPr>
          <w:rFonts w:ascii="仿宋" w:hAnsi="仿宋" w:cs="仿宋"/>
          <w:b/>
        </w:rPr>
      </w:pPr>
      <w:r>
        <w:rPr>
          <w:rFonts w:hint="eastAsia" w:ascii="仿宋" w:hAnsi="仿宋" w:cs="仿宋"/>
          <w:b/>
        </w:rPr>
        <w:t>投标文件未按时解密，投标人提供了备份投标文件的，以备份投标文件作为依据，否则视为投标文件撤回。投标文件已按时解密的，备份投标文件自动失效。</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资格审查</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开标后，采购人或采购代理机构依据法律法规和招标文件的规定，对投标人的资格进行审查。</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投标人未按照招标文件要求提供与资格条件相应的有效资格证明材料的，视为投标人不具备招标文件中规定的资格要求，其投标无效。</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对未通过资格审查的投标人，采购人或采购代理机构告知其未通过的原因。</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合格投标人不足3家的，不再评标。</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信用信息查询</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信用信息查询渠道及截止时间：采购代理机构将通过“信用中国”网站(www.creditchina.gov.cn)、中国政府采购网(www.ccgp.gov.cn)渠道查询投标人投标截止时间当天的信用记录。</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信用信息查询记录和证据留存的具体方式：现场查询的投标人的信用记录、查询结果经确认后将与采购文件一起存档。</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信用信息的使用规则：经查询列入失信被执行人名单、重大税收违法案件当事人名单、政府采购严重违法失信行为记录名单的投标人将被拒绝参与政府采购活动。</w:t>
      </w:r>
    </w:p>
    <w:p>
      <w:pPr>
        <w:numPr>
          <w:ilvl w:val="1"/>
          <w:numId w:val="3"/>
        </w:numPr>
        <w:tabs>
          <w:tab w:val="left" w:pos="210"/>
          <w:tab w:val="left" w:pos="640"/>
        </w:tabs>
        <w:ind w:left="0" w:firstLine="480" w:firstLineChars="200"/>
        <w:jc w:val="left"/>
        <w:rPr>
          <w:rFonts w:ascii="仿宋" w:hAnsi="仿宋" w:cs="仿宋"/>
          <w:kern w:val="0"/>
        </w:rPr>
      </w:pPr>
      <w:r>
        <w:rPr>
          <w:rFonts w:hint="eastAsia" w:ascii="仿宋" w:hAnsi="仿宋" w:cs="仿宋"/>
          <w:bCs/>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五、评标</w:t>
      </w:r>
    </w:p>
    <w:p>
      <w:pPr>
        <w:numPr>
          <w:ilvl w:val="0"/>
          <w:numId w:val="3"/>
        </w:numPr>
        <w:tabs>
          <w:tab w:val="left" w:pos="210"/>
        </w:tabs>
        <w:spacing w:line="360" w:lineRule="auto"/>
        <w:ind w:left="0" w:firstLine="0"/>
        <w:jc w:val="left"/>
        <w:outlineLvl w:val="2"/>
        <w:rPr>
          <w:rFonts w:ascii="仿宋" w:hAnsi="仿宋" w:cs="仿宋"/>
          <w:b/>
        </w:rPr>
      </w:pPr>
      <w:bookmarkStart w:id="22" w:name="_Toc91899903"/>
      <w:r>
        <w:rPr>
          <w:rFonts w:hint="eastAsia" w:ascii="仿宋" w:hAnsi="仿宋" w:cs="仿宋"/>
          <w:b/>
        </w:rPr>
        <w:t>评标</w:t>
      </w:r>
    </w:p>
    <w:p>
      <w:pPr>
        <w:ind w:firstLine="480" w:firstLineChars="200"/>
        <w:rPr>
          <w:rFonts w:ascii="仿宋" w:hAnsi="仿宋" w:cs="仿宋"/>
          <w:b/>
        </w:rPr>
      </w:pPr>
      <w:r>
        <w:rPr>
          <w:rFonts w:hint="eastAsia" w:ascii="仿宋" w:hAnsi="仿宋" w:cs="仿宋"/>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cs="仿宋"/>
          <w:b/>
        </w:rPr>
        <w:t>详见招标文件第四部分评标办法。</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六、定标</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确定中标供应商</w:t>
      </w:r>
    </w:p>
    <w:p>
      <w:pPr>
        <w:pStyle w:val="140"/>
        <w:spacing w:before="0" w:line="312" w:lineRule="auto"/>
        <w:ind w:firstLine="480"/>
        <w:rPr>
          <w:rFonts w:ascii="仿宋" w:hAnsi="仿宋" w:cs="仿宋"/>
          <w:b/>
          <w:szCs w:val="24"/>
        </w:rPr>
      </w:pPr>
      <w:r>
        <w:rPr>
          <w:rFonts w:hint="eastAsia" w:ascii="仿宋" w:hAnsi="仿宋" w:cs="仿宋"/>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5个工作日内在线确定中标或者成交供应商。中标、成交通知书和中标、成交结果公告应当在规定时间内同时发出。</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中标通知与中标结果公告</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自中标人确定之日起2个工作日内，采购代理机构通过电子交易平台向中标人发出中标通知书，同时编制发布采购结果公告。采购代理机构也可以以纸质形式进行中标通知。</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中标结果公告内容包括采购人及其委托的采购代理机构的名称、地址、联系方式，项目名称和项目编号，中标人名称、地址和中标金额，主要中标标的的名称、规格型号、数量、单价，开标记录、中标公告期限以及评审专家名单、评分汇总及明细。</w:t>
      </w:r>
    </w:p>
    <w:p>
      <w:pPr>
        <w:numPr>
          <w:ilvl w:val="1"/>
          <w:numId w:val="3"/>
        </w:numPr>
        <w:tabs>
          <w:tab w:val="left" w:pos="210"/>
          <w:tab w:val="left" w:pos="640"/>
        </w:tabs>
        <w:ind w:left="0" w:firstLine="480" w:firstLineChars="200"/>
        <w:jc w:val="left"/>
        <w:rPr>
          <w:rFonts w:ascii="仿宋" w:hAnsi="仿宋" w:cs="仿宋"/>
        </w:rPr>
      </w:pPr>
      <w:r>
        <w:rPr>
          <w:rFonts w:hint="eastAsia" w:ascii="仿宋" w:hAnsi="仿宋" w:cs="仿宋"/>
          <w:bCs/>
        </w:rPr>
        <w:t>公告期限为1个工作日。</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七、合同授予</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合同授予</w:t>
      </w:r>
    </w:p>
    <w:p>
      <w:pPr>
        <w:widowControl/>
        <w:ind w:firstLine="480" w:firstLineChars="200"/>
        <w:jc w:val="left"/>
        <w:rPr>
          <w:rFonts w:ascii="仿宋" w:hAnsi="仿宋" w:cs="仿宋"/>
        </w:rPr>
      </w:pPr>
      <w:r>
        <w:rPr>
          <w:rFonts w:hint="eastAsia" w:ascii="仿宋" w:hAnsi="仿宋" w:cs="仿宋"/>
        </w:rPr>
        <w:t>合同主要条款详见第五部分拟签订的合同文本。</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合同的签订</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rPr>
        <w:t>采购人与中标人应当在中标通知书发出之日起三十日内，按照招标文件确定的事项签订政府采购合同，并在签订之日起2个工作日内将政府采购合同在浙江政府采购网上公告。</w:t>
      </w:r>
    </w:p>
    <w:p>
      <w:pPr>
        <w:numPr>
          <w:ilvl w:val="1"/>
          <w:numId w:val="3"/>
        </w:numPr>
        <w:tabs>
          <w:tab w:val="left" w:pos="210"/>
          <w:tab w:val="left" w:pos="640"/>
        </w:tabs>
        <w:ind w:left="0" w:firstLine="480" w:firstLineChars="200"/>
        <w:jc w:val="left"/>
        <w:rPr>
          <w:rFonts w:ascii="仿宋" w:hAnsi="仿宋" w:cs="仿宋"/>
          <w:bCs/>
        </w:rPr>
      </w:pPr>
      <w:r>
        <w:rPr>
          <w:rFonts w:hint="eastAsia" w:ascii="仿宋" w:hAnsi="仿宋" w:cs="仿宋"/>
          <w:bCs/>
          <w:lang w:val="zh-CN"/>
        </w:rPr>
        <w:t>中标人按规定的日期、时间、地点，由法定代表人或其授权代表与采购人代表签订合同。如中标人为联合体的，由联合体成员各方法定代表人或其授权代表与采购人代表签订合同。</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如签订合同并生效后，供应商无故拒绝或延期，除按照合同条款处理外，列入不良行为记录一次，并给予通报。</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中标供应商拒绝与采购人签订合同的，采购人可以按照评审报告推荐的中标或者成交候选人名单排序，确定下一候选人为中标供应商，也可以重新开展政府采购活动。</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履约保证金</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拟签订的合同文本要求中标供应商提交履约保证金的，供应商应当以支票、汇票、本票或者金融机构、担保机构出具的保函等非现金形式提交。鼓励和支持供应商以银行、保险公司出具的保函形式提供履约保证金。采购人不得拒收履约保函，项目验收结束后应及时退还，延迟退还的，应当按照合同约定和法律规定承担相应的赔偿责任。</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供应商</w:t>
      </w:r>
      <w:r>
        <w:rPr>
          <w:rFonts w:hint="eastAsia" w:ascii="仿宋" w:hAnsi="仿宋" w:cs="仿宋"/>
          <w:bCs/>
        </w:rPr>
        <w:t>可</w:t>
      </w:r>
      <w:r>
        <w:rPr>
          <w:rFonts w:hint="eastAsia" w:ascii="仿宋" w:hAnsi="仿宋" w:cs="仿宋"/>
          <w:bCs/>
          <w:lang w:val="zh-CN"/>
        </w:rPr>
        <w:t>登录政采云平台－【金融服务】—【我的项目】—【已备案合同】以保函形式提供：</w:t>
      </w:r>
    </w:p>
    <w:p>
      <w:pPr>
        <w:numPr>
          <w:ilvl w:val="2"/>
          <w:numId w:val="3"/>
        </w:numPr>
        <w:tabs>
          <w:tab w:val="left" w:pos="210"/>
        </w:tabs>
        <w:ind w:left="0" w:firstLine="480" w:firstLineChars="200"/>
        <w:jc w:val="left"/>
        <w:rPr>
          <w:rFonts w:ascii="仿宋" w:hAnsi="仿宋" w:cs="仿宋"/>
          <w:bCs/>
          <w:lang w:val="zh-CN"/>
        </w:rPr>
      </w:pPr>
      <w:r>
        <w:rPr>
          <w:rFonts w:hint="eastAsia" w:ascii="仿宋" w:hAnsi="仿宋" w:cs="仿宋"/>
          <w:bCs/>
          <w:lang w:val="zh-CN"/>
        </w:rPr>
        <w:t>供应商在合同列表选择需要投保的合同，点击【保函推荐】。</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lang w:val="zh-CN"/>
        </w:rPr>
        <w:t>在弹框里查看推荐的保函产品，供应商自行选择保函产品，点击【立即申请】。</w:t>
      </w:r>
    </w:p>
    <w:p>
      <w:pPr>
        <w:numPr>
          <w:ilvl w:val="2"/>
          <w:numId w:val="3"/>
        </w:numPr>
        <w:tabs>
          <w:tab w:val="left" w:pos="210"/>
        </w:tabs>
        <w:ind w:left="0" w:firstLine="480" w:firstLineChars="200"/>
        <w:jc w:val="left"/>
        <w:rPr>
          <w:rFonts w:ascii="仿宋" w:hAnsi="仿宋" w:cs="仿宋"/>
          <w:bCs/>
        </w:rPr>
      </w:pPr>
      <w:r>
        <w:rPr>
          <w:rFonts w:hint="eastAsia" w:ascii="仿宋" w:hAnsi="仿宋" w:cs="仿宋"/>
          <w:bCs/>
          <w:lang w:val="zh-CN"/>
        </w:rPr>
        <w:t>在弹框里填写保函申请信息。具体步骤：选择产品—填写供应商信息—选择中标项目—确认信息—等待保险/保函受理—确认保单—支付保费—成功出单。政采云金融专线</w:t>
      </w:r>
      <w:r>
        <w:rPr>
          <w:rFonts w:hint="eastAsia" w:ascii="仿宋" w:hAnsi="仿宋" w:cs="仿宋"/>
        </w:rPr>
        <w:t>95763</w:t>
      </w:r>
      <w:r>
        <w:rPr>
          <w:rFonts w:hint="eastAsia" w:ascii="仿宋" w:hAnsi="仿宋" w:cs="仿宋"/>
          <w:bCs/>
          <w:lang w:val="zh-CN"/>
        </w:rPr>
        <w:t>。</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预付款</w:t>
      </w:r>
    </w:p>
    <w:p>
      <w:pPr>
        <w:pStyle w:val="25"/>
        <w:spacing w:line="312" w:lineRule="auto"/>
        <w:rPr>
          <w:rFonts w:ascii="仿宋" w:hAnsi="仿宋" w:cs="仿宋"/>
        </w:rPr>
      </w:pPr>
      <w:r>
        <w:rPr>
          <w:rFonts w:hint="eastAsia" w:ascii="仿宋" w:hAnsi="仿宋" w:cs="仿宋"/>
          <w:bCs/>
          <w:lang w:val="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cs="仿宋"/>
        </w:rPr>
        <w:t>95763</w:t>
      </w:r>
      <w:r>
        <w:rPr>
          <w:rFonts w:hint="eastAsia" w:ascii="仿宋" w:hAnsi="仿宋" w:cs="仿宋"/>
          <w:bCs/>
          <w:lang w:val="zh-CN"/>
        </w:rPr>
        <w:t>。</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八、电子交易活动的中止</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电子交易活动的中止</w:t>
      </w:r>
    </w:p>
    <w:p>
      <w:pPr>
        <w:pStyle w:val="140"/>
        <w:spacing w:before="0" w:line="312" w:lineRule="auto"/>
        <w:ind w:firstLine="480"/>
        <w:jc w:val="left"/>
        <w:rPr>
          <w:rFonts w:ascii="仿宋" w:hAnsi="仿宋" w:cs="仿宋"/>
        </w:rPr>
      </w:pPr>
      <w:r>
        <w:rPr>
          <w:rFonts w:hint="eastAsia" w:ascii="仿宋" w:hAnsi="仿宋" w:cs="仿宋"/>
        </w:rPr>
        <w:t>采购过程中出现以下情形，导致电子交易平台无法正常运行，或者无法保证电子交易的公平、公正和安全时，采购代理机构可中止电子交易活动：</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 xml:space="preserve">电子交易平台发生故障而无法登录访问的； </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电子交易平台应用或数据库出现错误，不能进行正常操作的；</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电子交易平台发现严重安全漏洞，有潜在泄密危险的；</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 xml:space="preserve">病毒发作导致不能进行正常操作的； </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其他无法保证电子交易的公平、公正和安全的情况。</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出现以上情形，不影响采购公平、公正性的，采购组织机构可以待上述情形消除后继续组织电子交易活动，也可以决定某些环节以纸质形式进行；影响或可能影响采购公平、公正性的，应当重新采购。</w:t>
      </w:r>
    </w:p>
    <w:p>
      <w:pPr>
        <w:adjustRightInd/>
        <w:spacing w:line="360" w:lineRule="auto"/>
        <w:jc w:val="center"/>
        <w:outlineLvl w:val="1"/>
        <w:rPr>
          <w:rFonts w:ascii="仿宋" w:hAnsi="仿宋" w:cs="仿宋"/>
          <w:b/>
          <w:sz w:val="32"/>
          <w:szCs w:val="20"/>
        </w:rPr>
      </w:pPr>
      <w:r>
        <w:rPr>
          <w:rFonts w:hint="eastAsia" w:ascii="仿宋" w:hAnsi="仿宋" w:cs="仿宋"/>
          <w:b/>
          <w:sz w:val="32"/>
          <w:szCs w:val="20"/>
        </w:rPr>
        <w:t>九、验收</w:t>
      </w:r>
    </w:p>
    <w:p>
      <w:pPr>
        <w:numPr>
          <w:ilvl w:val="0"/>
          <w:numId w:val="3"/>
        </w:numPr>
        <w:tabs>
          <w:tab w:val="left" w:pos="210"/>
        </w:tabs>
        <w:spacing w:line="360" w:lineRule="auto"/>
        <w:ind w:left="0" w:firstLine="0"/>
        <w:jc w:val="left"/>
        <w:outlineLvl w:val="2"/>
        <w:rPr>
          <w:rFonts w:ascii="仿宋" w:hAnsi="仿宋" w:cs="仿宋"/>
          <w:b/>
        </w:rPr>
      </w:pPr>
      <w:r>
        <w:rPr>
          <w:rFonts w:hint="eastAsia" w:ascii="仿宋" w:hAnsi="仿宋" w:cs="仿宋"/>
          <w:b/>
        </w:rPr>
        <w:t>验收</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采购人可以邀请参加本项目的其他投标人或者第三方机构参与验收。参与验收的投标人或者第三方机构的意见作为验收书的参考资料一并存档。</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numPr>
          <w:ilvl w:val="1"/>
          <w:numId w:val="3"/>
        </w:numPr>
        <w:tabs>
          <w:tab w:val="left" w:pos="210"/>
          <w:tab w:val="left" w:pos="640"/>
        </w:tabs>
        <w:ind w:left="0" w:firstLine="480" w:firstLineChars="200"/>
        <w:jc w:val="left"/>
        <w:rPr>
          <w:rFonts w:ascii="仿宋" w:hAnsi="仿宋" w:cs="仿宋"/>
          <w:bCs/>
          <w:lang w:val="zh-CN"/>
        </w:rPr>
      </w:pPr>
      <w:r>
        <w:rPr>
          <w:rFonts w:hint="eastAsia" w:ascii="仿宋" w:hAnsi="仿宋" w:cs="仿宋"/>
          <w:bCs/>
          <w:lang w:val="zh-CN"/>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22"/>
    <w:p>
      <w:pPr>
        <w:pStyle w:val="140"/>
        <w:spacing w:before="0"/>
        <w:ind w:firstLine="480"/>
        <w:rPr>
          <w:rFonts w:ascii="仿宋" w:hAnsi="仿宋" w:cs="仿宋"/>
        </w:rPr>
      </w:pPr>
      <w:bookmarkStart w:id="23" w:name="_Hlt68057669"/>
      <w:bookmarkEnd w:id="23"/>
      <w:bookmarkStart w:id="24" w:name="_Hlt68072990"/>
      <w:bookmarkEnd w:id="24"/>
      <w:bookmarkStart w:id="25" w:name="_Hlt74730295"/>
      <w:bookmarkEnd w:id="25"/>
      <w:bookmarkStart w:id="26" w:name="_Hlt75236290"/>
      <w:bookmarkEnd w:id="26"/>
      <w:bookmarkStart w:id="27" w:name="_Hlt68073093"/>
      <w:bookmarkEnd w:id="27"/>
      <w:bookmarkStart w:id="28" w:name="_Hlt74707468"/>
      <w:bookmarkEnd w:id="28"/>
      <w:bookmarkStart w:id="29" w:name="_Hlt74714665"/>
      <w:bookmarkEnd w:id="29"/>
      <w:bookmarkStart w:id="30" w:name="_Hlt75236101"/>
      <w:bookmarkEnd w:id="30"/>
      <w:bookmarkStart w:id="31" w:name="_Hlt68072998"/>
      <w:bookmarkEnd w:id="31"/>
      <w:bookmarkStart w:id="32" w:name="_Hlt75236011"/>
      <w:bookmarkEnd w:id="32"/>
      <w:bookmarkStart w:id="33" w:name="_Hlt74729768"/>
      <w:bookmarkEnd w:id="33"/>
      <w:bookmarkStart w:id="34" w:name="_Hlt68403820"/>
      <w:bookmarkEnd w:id="34"/>
    </w:p>
    <w:p>
      <w:pPr>
        <w:rPr>
          <w:rFonts w:ascii="仿宋" w:hAnsi="仿宋" w:cs="仿宋"/>
        </w:rPr>
      </w:pPr>
      <w:r>
        <w:rPr>
          <w:rFonts w:hint="eastAsia" w:ascii="仿宋" w:hAnsi="仿宋" w:cs="仿宋"/>
        </w:rPr>
        <w:br w:type="page"/>
      </w:r>
    </w:p>
    <w:p>
      <w:pPr>
        <w:pStyle w:val="140"/>
        <w:spacing w:before="0"/>
        <w:ind w:firstLine="480"/>
        <w:rPr>
          <w:rFonts w:ascii="仿宋" w:hAnsi="仿宋" w:cs="仿宋"/>
        </w:rPr>
        <w:sectPr>
          <w:headerReference r:id="rId6" w:type="first"/>
          <w:footerReference r:id="rId9" w:type="first"/>
          <w:headerReference r:id="rId5" w:type="default"/>
          <w:footerReference r:id="rId7" w:type="default"/>
          <w:footerReference r:id="rId8" w:type="even"/>
          <w:pgSz w:w="11906" w:h="16838"/>
          <w:pgMar w:top="1287" w:right="1757" w:bottom="1440" w:left="1757" w:header="651" w:footer="992" w:gutter="0"/>
          <w:cols w:space="720" w:num="1"/>
          <w:titlePg/>
          <w:docGrid w:linePitch="312" w:charSpace="0"/>
        </w:sectPr>
      </w:pPr>
    </w:p>
    <w:bookmarkEnd w:id="19"/>
    <w:bookmarkEnd w:id="20"/>
    <w:p>
      <w:pPr>
        <w:numPr>
          <w:ilvl w:val="0"/>
          <w:numId w:val="4"/>
        </w:numPr>
        <w:adjustRightInd/>
        <w:spacing w:line="360" w:lineRule="auto"/>
        <w:jc w:val="center"/>
        <w:outlineLvl w:val="0"/>
        <w:rPr>
          <w:rFonts w:ascii="仿宋" w:hAnsi="仿宋" w:cs="仿宋"/>
          <w:b/>
          <w:sz w:val="36"/>
          <w:szCs w:val="20"/>
        </w:rPr>
      </w:pPr>
      <w:bookmarkStart w:id="35" w:name="_Toc5571"/>
      <w:bookmarkStart w:id="36" w:name="第四部分"/>
      <w:r>
        <w:rPr>
          <w:rFonts w:hint="eastAsia" w:ascii="仿宋" w:hAnsi="仿宋" w:cs="仿宋"/>
          <w:b/>
          <w:sz w:val="36"/>
          <w:szCs w:val="20"/>
        </w:rPr>
        <w:t xml:space="preserve"> 采购需求</w:t>
      </w:r>
      <w:bookmarkEnd w:id="35"/>
    </w:p>
    <w:p>
      <w:pPr>
        <w:pStyle w:val="2"/>
        <w:rPr>
          <w:rFonts w:ascii="宋体" w:hAnsi="宋体" w:eastAsia="宋体"/>
          <w:color w:val="000000"/>
          <w:sz w:val="24"/>
          <w:szCs w:val="24"/>
          <w:lang w:val="en-US"/>
        </w:rPr>
      </w:pPr>
      <w:bookmarkStart w:id="37" w:name="_Toc312"/>
      <w:bookmarkStart w:id="38" w:name="_Toc10436"/>
      <w:bookmarkStart w:id="39" w:name="_Toc430590276"/>
      <w:bookmarkStart w:id="40" w:name="_Toc236047431"/>
      <w:bookmarkStart w:id="41" w:name="_Toc17303"/>
      <w:bookmarkStart w:id="42" w:name="_Toc31661"/>
      <w:bookmarkStart w:id="43" w:name="_Toc204483585"/>
      <w:r>
        <w:rPr>
          <w:rFonts w:ascii="宋体" w:hAnsi="宋体" w:eastAsia="宋体"/>
          <w:color w:val="000000"/>
          <w:sz w:val="24"/>
          <w:szCs w:val="24"/>
        </w:rPr>
        <w:t>一、</w:t>
      </w:r>
      <w:bookmarkEnd w:id="37"/>
      <w:bookmarkEnd w:id="38"/>
      <w:bookmarkEnd w:id="39"/>
      <w:bookmarkEnd w:id="40"/>
      <w:bookmarkEnd w:id="41"/>
      <w:bookmarkEnd w:id="42"/>
      <w:bookmarkEnd w:id="43"/>
      <w:r>
        <w:rPr>
          <w:rFonts w:hint="eastAsia" w:ascii="宋体" w:hAnsi="宋体" w:eastAsia="宋体"/>
          <w:color w:val="000000"/>
          <w:sz w:val="24"/>
          <w:szCs w:val="24"/>
        </w:rPr>
        <w:t>项目名称及概况</w:t>
      </w:r>
    </w:p>
    <w:p>
      <w:pPr>
        <w:pStyle w:val="25"/>
        <w:spacing w:line="360" w:lineRule="auto"/>
        <w:rPr>
          <w:rFonts w:hint="eastAsia" w:cs="宋体"/>
          <w:snapToGrid w:val="0"/>
          <w:color w:val="000000"/>
          <w:kern w:val="0"/>
          <w:szCs w:val="21"/>
        </w:rPr>
      </w:pPr>
      <w:r>
        <w:rPr>
          <w:rFonts w:hint="eastAsia" w:cs="宋体"/>
          <w:snapToGrid w:val="0"/>
          <w:color w:val="000000"/>
          <w:kern w:val="0"/>
          <w:szCs w:val="21"/>
        </w:rPr>
        <w:t>项目名称：中国计量大学</w:t>
      </w:r>
      <w:r>
        <w:rPr>
          <w:rFonts w:hint="eastAsia" w:cs="宋体"/>
          <w:snapToGrid w:val="0"/>
          <w:color w:val="000000"/>
          <w:kern w:val="0"/>
          <w:szCs w:val="21"/>
          <w:lang w:eastAsia="zh-CN"/>
        </w:rPr>
        <w:t>科教大楼</w:t>
      </w:r>
      <w:r>
        <w:rPr>
          <w:rFonts w:hint="eastAsia" w:cs="宋体"/>
          <w:snapToGrid w:val="0"/>
          <w:color w:val="000000"/>
          <w:kern w:val="0"/>
          <w:szCs w:val="21"/>
        </w:rPr>
        <w:t>新建工程施工阶段全过程跟踪审计服务。</w:t>
      </w:r>
    </w:p>
    <w:p>
      <w:pPr>
        <w:pStyle w:val="25"/>
        <w:spacing w:line="360" w:lineRule="auto"/>
        <w:rPr>
          <w:rFonts w:cs="宋体"/>
          <w:snapToGrid w:val="0"/>
          <w:color w:val="000000"/>
          <w:kern w:val="0"/>
          <w:szCs w:val="21"/>
        </w:rPr>
      </w:pPr>
      <w:r>
        <w:rPr>
          <w:rFonts w:hint="eastAsia" w:cs="宋体"/>
          <w:snapToGrid w:val="0"/>
          <w:color w:val="000000"/>
          <w:kern w:val="0"/>
          <w:szCs w:val="21"/>
        </w:rPr>
        <w:t>项目概况：中国计量大学</w:t>
      </w:r>
      <w:r>
        <w:rPr>
          <w:rFonts w:hint="eastAsia" w:cs="宋体"/>
          <w:snapToGrid w:val="0"/>
          <w:color w:val="000000"/>
          <w:kern w:val="0"/>
          <w:szCs w:val="21"/>
          <w:lang w:eastAsia="zh-CN"/>
        </w:rPr>
        <w:t>科教大楼</w:t>
      </w:r>
      <w:r>
        <w:rPr>
          <w:rFonts w:hint="eastAsia" w:cs="宋体"/>
          <w:snapToGrid w:val="0"/>
          <w:color w:val="000000"/>
          <w:kern w:val="0"/>
          <w:szCs w:val="21"/>
        </w:rPr>
        <w:t>新建工程，规划总建筑面积3.5万平方米，其中计容建筑面积3.1万平方米，投资额</w:t>
      </w:r>
      <w:r>
        <w:rPr>
          <w:rFonts w:hint="eastAsia" w:cs="宋体"/>
          <w:snapToGrid w:val="0"/>
          <w:color w:val="000000"/>
          <w:kern w:val="0"/>
          <w:szCs w:val="21"/>
          <w:lang w:val="en-US" w:eastAsia="zh-CN"/>
        </w:rPr>
        <w:t>2.1</w:t>
      </w:r>
      <w:r>
        <w:rPr>
          <w:rFonts w:hint="eastAsia" w:cs="宋体"/>
          <w:snapToGrid w:val="0"/>
          <w:color w:val="000000"/>
          <w:kern w:val="0"/>
          <w:szCs w:val="21"/>
        </w:rPr>
        <w:t>亿元左右。</w:t>
      </w:r>
    </w:p>
    <w:p>
      <w:pPr>
        <w:pStyle w:val="2"/>
        <w:rPr>
          <w:rFonts w:hint="eastAsia" w:ascii="宋体"/>
          <w:lang w:val="en-US" w:eastAsia="zh-CN"/>
        </w:rPr>
      </w:pPr>
      <w:bookmarkStart w:id="44" w:name="_Toc10116"/>
      <w:bookmarkStart w:id="45" w:name="_Toc27817"/>
      <w:bookmarkStart w:id="46" w:name="_Toc8056"/>
      <w:bookmarkStart w:id="47" w:name="_Toc25749"/>
      <w:r>
        <w:rPr>
          <w:rFonts w:hint="eastAsia" w:ascii="宋体" w:hAnsi="宋体" w:eastAsia="宋体"/>
          <w:color w:val="000000"/>
          <w:sz w:val="24"/>
          <w:szCs w:val="24"/>
          <w:lang w:val="en-US" w:eastAsia="zh-CN"/>
        </w:rPr>
        <w:t>二</w:t>
      </w:r>
      <w:r>
        <w:rPr>
          <w:rFonts w:hint="eastAsia" w:ascii="宋体" w:hAnsi="宋体" w:eastAsia="宋体"/>
          <w:color w:val="000000"/>
          <w:sz w:val="24"/>
          <w:szCs w:val="24"/>
          <w:lang w:val="en-US"/>
        </w:rPr>
        <w:t>、</w:t>
      </w:r>
      <w:r>
        <w:rPr>
          <w:rFonts w:hint="eastAsia" w:ascii="宋体" w:hAnsi="宋体" w:eastAsia="宋体"/>
          <w:color w:val="000000"/>
          <w:sz w:val="24"/>
          <w:szCs w:val="24"/>
          <w:lang w:val="en-US" w:eastAsia="zh-CN"/>
        </w:rPr>
        <w:t>项目</w:t>
      </w:r>
      <w:r>
        <w:rPr>
          <w:rFonts w:hint="eastAsia" w:ascii="宋体" w:hAnsi="宋体" w:eastAsia="宋体"/>
          <w:color w:val="000000"/>
          <w:sz w:val="24"/>
          <w:szCs w:val="24"/>
          <w:lang w:val="en-US"/>
        </w:rPr>
        <w:t>内容及范围</w:t>
      </w:r>
    </w:p>
    <w:p>
      <w:pPr>
        <w:spacing w:line="360" w:lineRule="auto"/>
        <w:ind w:firstLine="480" w:firstLineChars="200"/>
        <w:rPr>
          <w:rFonts w:hint="eastAsia" w:ascii="宋体"/>
          <w:lang w:val="en-US" w:eastAsia="zh-CN"/>
        </w:rPr>
      </w:pPr>
      <w:r>
        <w:rPr>
          <w:rFonts w:hint="eastAsia" w:ascii="宋体"/>
          <w:lang w:val="en-US" w:eastAsia="zh-CN"/>
        </w:rPr>
        <w:t>本工程及相应范围内的造价咨询服务和跟踪审计，具体服务内容如下：</w:t>
      </w:r>
    </w:p>
    <w:p>
      <w:pPr>
        <w:spacing w:line="360" w:lineRule="auto"/>
        <w:ind w:firstLine="480" w:firstLineChars="200"/>
        <w:rPr>
          <w:rFonts w:hint="eastAsia" w:ascii="宋体"/>
          <w:lang w:val="en-US" w:eastAsia="zh-CN"/>
        </w:rPr>
      </w:pPr>
      <w:r>
        <w:rPr>
          <w:rFonts w:hint="eastAsia" w:ascii="宋体"/>
          <w:lang w:val="en-US" w:eastAsia="zh-CN"/>
        </w:rPr>
        <w:t>（一）造价咨询服务内容及范围</w:t>
      </w:r>
    </w:p>
    <w:p>
      <w:pPr>
        <w:spacing w:line="360" w:lineRule="auto"/>
        <w:ind w:firstLine="480" w:firstLineChars="200"/>
        <w:rPr>
          <w:rFonts w:hint="eastAsia" w:ascii="宋体"/>
          <w:lang w:val="en-US" w:eastAsia="zh-CN"/>
        </w:rPr>
      </w:pPr>
      <w:r>
        <w:rPr>
          <w:rFonts w:hint="eastAsia" w:ascii="宋体"/>
          <w:lang w:val="en-US" w:eastAsia="zh-CN"/>
        </w:rPr>
        <w:t>1.招投标阶段服务，包括但不仅限于以下服务内容：</w:t>
      </w:r>
    </w:p>
    <w:p>
      <w:pPr>
        <w:spacing w:line="360" w:lineRule="auto"/>
        <w:ind w:firstLine="480" w:firstLineChars="200"/>
        <w:rPr>
          <w:rFonts w:hint="eastAsia" w:ascii="宋体"/>
          <w:lang w:val="en-US" w:eastAsia="zh-CN"/>
        </w:rPr>
      </w:pPr>
      <w:r>
        <w:rPr>
          <w:rFonts w:hint="eastAsia" w:ascii="宋体"/>
          <w:lang w:val="en-US" w:eastAsia="zh-CN"/>
        </w:rPr>
        <w:t>（1）参与造价咨询服务有关的工程会议；</w:t>
      </w:r>
    </w:p>
    <w:p>
      <w:pPr>
        <w:spacing w:line="360" w:lineRule="auto"/>
        <w:ind w:firstLine="480" w:firstLineChars="200"/>
        <w:rPr>
          <w:rFonts w:hint="eastAsia" w:ascii="宋体"/>
          <w:lang w:val="en-US" w:eastAsia="zh-CN"/>
        </w:rPr>
      </w:pPr>
      <w:r>
        <w:rPr>
          <w:rFonts w:hint="eastAsia" w:ascii="宋体"/>
          <w:lang w:val="en-US" w:eastAsia="zh-CN"/>
        </w:rPr>
        <w:t>（2）与招标代理公司同步编制EPC招标工程量清单及招标控制价，对招标代理单位编制的EPC招标工程量清单及招标控制价进行复核、核对，提出相应的咨询意见，以保证EPC招标工程量清单及招标控制价的准确性。整理分析EPC招标工程量清单及招标控制价的相关造价经济指标；</w:t>
      </w:r>
    </w:p>
    <w:p>
      <w:pPr>
        <w:spacing w:line="360" w:lineRule="auto"/>
        <w:ind w:firstLine="480" w:firstLineChars="200"/>
        <w:rPr>
          <w:rFonts w:hint="eastAsia" w:ascii="宋体"/>
          <w:lang w:val="en-US" w:eastAsia="zh-CN"/>
        </w:rPr>
      </w:pPr>
      <w:r>
        <w:rPr>
          <w:rFonts w:hint="eastAsia" w:ascii="宋体"/>
          <w:lang w:val="en-US" w:eastAsia="zh-CN"/>
        </w:rPr>
        <w:t>（3）提供与造价控制相关的人工、材料、设备等造价信息和其他咨询；</w:t>
      </w:r>
    </w:p>
    <w:p>
      <w:pPr>
        <w:spacing w:line="360" w:lineRule="auto"/>
        <w:ind w:firstLine="480" w:firstLineChars="200"/>
        <w:rPr>
          <w:rFonts w:hint="eastAsia" w:ascii="宋体"/>
          <w:lang w:val="en-US" w:eastAsia="zh-CN"/>
        </w:rPr>
      </w:pPr>
      <w:r>
        <w:rPr>
          <w:rFonts w:hint="eastAsia" w:ascii="宋体"/>
          <w:lang w:val="en-US" w:eastAsia="zh-CN"/>
        </w:rPr>
        <w:t>（4）招标文件的审核，检查招标文件的内容是否合法、合规，是否全面、准确地表述招标项目的实际状况；检查招标文件是否全面、准确的表述招标人的实质性要求；检查施工现场的实际状况是否符合招标文件的规定；</w:t>
      </w:r>
    </w:p>
    <w:p>
      <w:pPr>
        <w:spacing w:line="360" w:lineRule="auto"/>
        <w:ind w:firstLine="480" w:firstLineChars="200"/>
        <w:rPr>
          <w:rFonts w:hint="eastAsia" w:ascii="宋体"/>
          <w:lang w:val="en-US" w:eastAsia="zh-CN"/>
        </w:rPr>
      </w:pPr>
      <w:r>
        <w:rPr>
          <w:rFonts w:hint="eastAsia" w:ascii="宋体"/>
          <w:lang w:val="en-US" w:eastAsia="zh-CN"/>
        </w:rPr>
        <w:t>（5）检查项目开工手续是否齐全。重点审计设计、监理及施工总承包单位的招投标确定过程，以及建设单位指定分包工程的招投标和按《招投标法》规定应进行招投标的加工材料、设备材料采购集其他服务项目。</w:t>
      </w:r>
    </w:p>
    <w:p>
      <w:pPr>
        <w:spacing w:line="360" w:lineRule="auto"/>
        <w:ind w:firstLine="480" w:firstLineChars="200"/>
        <w:rPr>
          <w:rFonts w:hint="eastAsia" w:ascii="宋体"/>
          <w:lang w:val="en-US" w:eastAsia="zh-CN"/>
        </w:rPr>
      </w:pPr>
      <w:r>
        <w:rPr>
          <w:rFonts w:hint="eastAsia" w:ascii="宋体"/>
          <w:lang w:val="en-US" w:eastAsia="zh-CN"/>
        </w:rPr>
        <w:t>（6）与工程相关内容的招标文件及合同审核，包括但不限于施工、监理等；审核项目各项经济合同内容的有效性、真实性；审核所定施工合同或协议书中的责权利、质量、工期、结算方式、拨付款办法、奖罚、保修及时效等是否全面、合规，是否成立、合理；施工合同 中主要条款是否与招标文件、中标条件相符；审核与设计、监理等单位签订的合同是否合法合规，收费是否合理。</w:t>
      </w:r>
    </w:p>
    <w:p>
      <w:pPr>
        <w:spacing w:line="360" w:lineRule="auto"/>
        <w:ind w:firstLine="480" w:firstLineChars="200"/>
        <w:rPr>
          <w:rFonts w:hint="eastAsia" w:ascii="宋体"/>
          <w:lang w:val="en-US" w:eastAsia="zh-CN"/>
        </w:rPr>
      </w:pPr>
      <w:r>
        <w:rPr>
          <w:rFonts w:hint="eastAsia" w:ascii="宋体"/>
          <w:lang w:val="en-US" w:eastAsia="zh-CN"/>
        </w:rPr>
        <w:t>（7）其它相关服务内容。</w:t>
      </w:r>
    </w:p>
    <w:p>
      <w:pPr>
        <w:spacing w:line="360" w:lineRule="auto"/>
        <w:ind w:firstLine="480" w:firstLineChars="200"/>
        <w:rPr>
          <w:rFonts w:hint="eastAsia" w:ascii="宋体"/>
          <w:lang w:val="en-US" w:eastAsia="zh-CN"/>
        </w:rPr>
      </w:pPr>
      <w:r>
        <w:rPr>
          <w:rFonts w:hint="eastAsia" w:ascii="宋体"/>
          <w:lang w:val="en-US" w:eastAsia="zh-CN"/>
        </w:rPr>
        <w:t>2.施工阶段全过程工程造价控制包含工程联系单的审核（含设计变更）及阶段性工程款支付审核等，具体包括但不仅限于以下服务内容：</w:t>
      </w:r>
    </w:p>
    <w:p>
      <w:pPr>
        <w:spacing w:line="360" w:lineRule="auto"/>
        <w:ind w:firstLine="480" w:firstLineChars="200"/>
        <w:rPr>
          <w:rFonts w:hint="eastAsia" w:ascii="宋体"/>
          <w:lang w:val="en-US" w:eastAsia="zh-CN"/>
        </w:rPr>
      </w:pPr>
      <w:r>
        <w:rPr>
          <w:rFonts w:hint="eastAsia" w:ascii="宋体"/>
          <w:lang w:val="en-US" w:eastAsia="zh-CN"/>
        </w:rPr>
        <w:t>（1）检查工程设计变更、施工现场签证手续是否合理、合规、及时、完整、真实，对变更内容和过程进行鉴证；</w:t>
      </w:r>
    </w:p>
    <w:p>
      <w:pPr>
        <w:spacing w:line="360" w:lineRule="auto"/>
        <w:ind w:firstLine="480" w:firstLineChars="200"/>
        <w:rPr>
          <w:rFonts w:hint="eastAsia" w:ascii="宋体"/>
          <w:lang w:val="en-US" w:eastAsia="zh-CN"/>
        </w:rPr>
      </w:pPr>
      <w:r>
        <w:rPr>
          <w:rFonts w:hint="eastAsia" w:ascii="宋体"/>
          <w:lang w:val="en-US" w:eastAsia="zh-CN"/>
        </w:rPr>
        <w:t>（2）根据采购人要求对施工单位申报的变更金额进行审核，并视需要或根据采购人要求出具书面咨询报告，对具体涉及联系单进行备案。并根据采购人要求进行有关费用的测算，提出方案的选择，相应调整造价控制目标；</w:t>
      </w:r>
    </w:p>
    <w:p>
      <w:pPr>
        <w:spacing w:line="360" w:lineRule="auto"/>
        <w:ind w:firstLine="480" w:firstLineChars="200"/>
        <w:rPr>
          <w:rFonts w:hint="eastAsia" w:ascii="宋体"/>
          <w:lang w:val="en-US" w:eastAsia="zh-CN"/>
        </w:rPr>
      </w:pPr>
      <w:r>
        <w:rPr>
          <w:rFonts w:hint="eastAsia" w:ascii="宋体"/>
          <w:lang w:val="en-US" w:eastAsia="zh-CN"/>
        </w:rPr>
        <w:t>（3）参与工程联系单审核签发会、工程例会、现场协调会等有关的工程会议，对于重点事项及时向采购人汇报；</w:t>
      </w:r>
    </w:p>
    <w:p>
      <w:pPr>
        <w:spacing w:line="360" w:lineRule="auto"/>
        <w:ind w:firstLine="480" w:firstLineChars="200"/>
        <w:rPr>
          <w:rFonts w:hint="eastAsia" w:ascii="宋体"/>
          <w:lang w:val="en-US" w:eastAsia="zh-CN"/>
        </w:rPr>
      </w:pPr>
      <w:r>
        <w:rPr>
          <w:rFonts w:hint="eastAsia" w:ascii="宋体"/>
          <w:lang w:val="en-US" w:eastAsia="zh-CN"/>
        </w:rPr>
        <w:t>（4）协助采购人对重要隐蔽工程、交叉工程、临时工程等工程量进行抽查核实，并做好现场记录和取证工作，关键部位应拍下照片作为证据，妥善保存和移交；</w:t>
      </w:r>
    </w:p>
    <w:p>
      <w:pPr>
        <w:spacing w:line="360" w:lineRule="auto"/>
        <w:ind w:firstLine="480" w:firstLineChars="200"/>
        <w:rPr>
          <w:rFonts w:hint="eastAsia" w:ascii="宋体"/>
          <w:lang w:val="en-US" w:eastAsia="zh-CN"/>
        </w:rPr>
      </w:pPr>
      <w:r>
        <w:rPr>
          <w:rFonts w:hint="eastAsia" w:ascii="宋体"/>
          <w:lang w:val="en-US" w:eastAsia="zh-CN"/>
        </w:rPr>
        <w:t>（5）提前测定特殊材料和工艺费用。对新材料、无价材料、特种材料、新工艺、特种工艺的性能、价格、消耗量等进行跟踪记录，作为编制计价依据的基础资料。根据工程的实际需要，会同相关参建单位对新工艺、特种工艺所用人工、材料、机械的实际消耗量进行试验、测定、计量，以便后期结算时对单价的核定；</w:t>
      </w:r>
    </w:p>
    <w:p>
      <w:pPr>
        <w:spacing w:line="360" w:lineRule="auto"/>
        <w:ind w:firstLine="480" w:firstLineChars="200"/>
        <w:rPr>
          <w:rFonts w:hint="eastAsia" w:ascii="宋体"/>
          <w:lang w:val="en-US" w:eastAsia="zh-CN"/>
        </w:rPr>
      </w:pPr>
      <w:r>
        <w:rPr>
          <w:rFonts w:hint="eastAsia" w:ascii="宋体"/>
          <w:lang w:val="en-US" w:eastAsia="zh-CN"/>
        </w:rPr>
        <w:t>（6）鉴证补充合同情况。掌握补充合同签订原因和过程，分析补充合同价格水平和合同条款的明确性、严密性，并与主合同比较，提出审计意见或建议；</w:t>
      </w:r>
    </w:p>
    <w:p>
      <w:pPr>
        <w:spacing w:line="360" w:lineRule="auto"/>
        <w:ind w:firstLine="480" w:firstLineChars="200"/>
        <w:rPr>
          <w:rFonts w:hint="eastAsia" w:ascii="宋体"/>
          <w:lang w:val="en-US" w:eastAsia="zh-CN"/>
        </w:rPr>
      </w:pPr>
      <w:r>
        <w:rPr>
          <w:rFonts w:hint="eastAsia" w:ascii="宋体"/>
          <w:lang w:val="en-US" w:eastAsia="zh-CN"/>
        </w:rPr>
        <w:t>（7）鉴证影响工程造价的其它项目，做好必要的现场文字记录和影像记录；</w:t>
      </w:r>
    </w:p>
    <w:p>
      <w:pPr>
        <w:spacing w:line="360" w:lineRule="auto"/>
        <w:ind w:firstLine="480" w:firstLineChars="200"/>
        <w:rPr>
          <w:rFonts w:hint="eastAsia" w:ascii="宋体"/>
          <w:lang w:val="en-US" w:eastAsia="zh-CN"/>
        </w:rPr>
      </w:pPr>
      <w:r>
        <w:rPr>
          <w:rFonts w:hint="eastAsia" w:ascii="宋体"/>
          <w:lang w:val="en-US" w:eastAsia="zh-CN"/>
        </w:rPr>
        <w:t>（8）协助计量与支付审核。在跟踪审计期间，对每一笔计量支付情况进行审核，检查此计量支付是否符合程序，参建各方有无按照自身职责审核当期工程款。若申报数量与审计现场验收记录不符或计价不准确时，审计可以修正或自行编制审计联系单，并报告采购人；</w:t>
      </w:r>
    </w:p>
    <w:p>
      <w:pPr>
        <w:spacing w:line="360" w:lineRule="auto"/>
        <w:ind w:firstLine="480" w:firstLineChars="200"/>
        <w:rPr>
          <w:rFonts w:hint="eastAsia" w:ascii="宋体"/>
          <w:lang w:val="en-US" w:eastAsia="zh-CN"/>
        </w:rPr>
      </w:pPr>
      <w:r>
        <w:rPr>
          <w:rFonts w:hint="eastAsia" w:ascii="宋体"/>
          <w:lang w:val="en-US" w:eastAsia="zh-CN"/>
        </w:rPr>
        <w:t>（9）协助监控建设成本。密切注意施工阶段建设成本控制情况和整个建设过程中的资金使用情况。根据实际工程需要，对设计变更提供工程造价费用影响建议，作为设计变更造价控制上的依据和参考。定期评估工程成本控制情况及趋势，预估工程造价发生超概情况的可能性，并及时向采购人报告；</w:t>
      </w:r>
    </w:p>
    <w:p>
      <w:pPr>
        <w:spacing w:line="360" w:lineRule="auto"/>
        <w:ind w:firstLine="480" w:firstLineChars="200"/>
        <w:rPr>
          <w:rFonts w:hint="eastAsia" w:ascii="宋体"/>
          <w:lang w:val="en-US" w:eastAsia="zh-CN"/>
        </w:rPr>
      </w:pPr>
      <w:r>
        <w:rPr>
          <w:rFonts w:hint="eastAsia" w:ascii="宋体"/>
          <w:lang w:val="en-US" w:eastAsia="zh-CN"/>
        </w:rPr>
        <w:t>（10）协助工程变更测算与建议。对图纸以外工程特别是重要隐蔽工程的经济签证协同建设管理单位进行审核与监督，作相应的取证，并根据采购人的要求进行有关费用的测算。协助采购人和设计单位评估设计变更的成本价值效应。参与对工程造价影响较大及图纸以外或与设计不符部位的隐蔽项目的测算与审核。发生工程变更时，若需重新确定结算单价，先由施工单位申报，监理签证，采购人审查后，再交审计组测算和审定；</w:t>
      </w:r>
    </w:p>
    <w:p>
      <w:pPr>
        <w:spacing w:line="360" w:lineRule="auto"/>
        <w:ind w:firstLine="480" w:firstLineChars="200"/>
        <w:rPr>
          <w:rFonts w:hint="eastAsia" w:ascii="宋体"/>
          <w:lang w:val="en-US" w:eastAsia="zh-CN"/>
        </w:rPr>
      </w:pPr>
      <w:r>
        <w:rPr>
          <w:rFonts w:hint="eastAsia" w:ascii="宋体"/>
          <w:lang w:val="en-US" w:eastAsia="zh-CN"/>
        </w:rPr>
        <w:t>（11）协助审查补充合同。协助审核补充合同报价，当发生合同外报价事项或签订补充合同时，应要求采购人即时提供相关资料，并对影响工程造价的因素进行调查研究，提出代表咨询单位的意见或建议；</w:t>
      </w:r>
    </w:p>
    <w:p>
      <w:pPr>
        <w:spacing w:line="360" w:lineRule="auto"/>
        <w:ind w:firstLine="480" w:firstLineChars="200"/>
        <w:rPr>
          <w:rFonts w:hint="eastAsia" w:ascii="宋体"/>
          <w:lang w:val="en-US" w:eastAsia="zh-CN"/>
        </w:rPr>
      </w:pPr>
      <w:r>
        <w:rPr>
          <w:rFonts w:hint="eastAsia" w:ascii="宋体"/>
          <w:lang w:val="en-US" w:eastAsia="zh-CN"/>
        </w:rPr>
        <w:t>（12）协助索赔。协助采购人审查、评估承包商提出的索赔和索赔所需单据证明。</w:t>
      </w:r>
    </w:p>
    <w:p>
      <w:pPr>
        <w:spacing w:line="360" w:lineRule="auto"/>
        <w:ind w:firstLine="480" w:firstLineChars="200"/>
        <w:rPr>
          <w:rFonts w:hint="eastAsia" w:ascii="宋体"/>
          <w:lang w:val="en-US" w:eastAsia="zh-CN"/>
        </w:rPr>
      </w:pPr>
      <w:r>
        <w:rPr>
          <w:rFonts w:hint="eastAsia" w:ascii="宋体"/>
          <w:lang w:val="en-US" w:eastAsia="zh-CN"/>
        </w:rPr>
        <w:t>（13）协助无价材料、特种材料的询价和咨询工作。协助采购人查询、分析、测算无价材料等的市场价格，了解采购渠道、技术前景等其他情况；</w:t>
      </w:r>
    </w:p>
    <w:p>
      <w:pPr>
        <w:spacing w:line="360" w:lineRule="auto"/>
        <w:ind w:firstLine="480" w:firstLineChars="200"/>
        <w:rPr>
          <w:rFonts w:hint="eastAsia" w:ascii="宋体"/>
          <w:lang w:val="en-US" w:eastAsia="zh-CN"/>
        </w:rPr>
      </w:pPr>
      <w:r>
        <w:rPr>
          <w:rFonts w:hint="eastAsia" w:ascii="宋体"/>
          <w:lang w:val="en-US" w:eastAsia="zh-CN"/>
        </w:rPr>
        <w:t>（14）协助投资控制和造价管理的建议。向采购人提供造价管理、经济法规方面的咨询服务。提供咨询的范围包括：工程量计量规则、计价办法、市场信息等方面的专业知识及涉及的法律法规，降低成本、加强管理的可行性方案和建设性意见。提供咨询的方式：一般的工程造价专业问题，可以口头或电话提供咨询；影响工程造价较大的问题或建议、方案等，在充分调研的基础上，以书面形式答复或提交采购人，为采购人决策提供参考；</w:t>
      </w:r>
    </w:p>
    <w:p>
      <w:pPr>
        <w:spacing w:line="360" w:lineRule="auto"/>
        <w:ind w:firstLine="480" w:firstLineChars="200"/>
        <w:rPr>
          <w:rFonts w:hint="eastAsia" w:ascii="宋体"/>
          <w:lang w:val="en-US" w:eastAsia="zh-CN"/>
        </w:rPr>
      </w:pPr>
      <w:r>
        <w:rPr>
          <w:rFonts w:hint="eastAsia" w:ascii="宋体"/>
          <w:lang w:val="en-US" w:eastAsia="zh-CN"/>
        </w:rPr>
        <w:t>（15）协助做好与工程造价相关的对外衔接或谈判工作。在采购人就可能涉及工程造价相关的事宜进行对外衔接或谈判时，跟踪审计人员应做好相关造价情况的分析和资料的准备等基础性工作，必要时相关审计人员应参与现场的衔接或谈判工作。</w:t>
      </w:r>
    </w:p>
    <w:p>
      <w:pPr>
        <w:spacing w:line="360" w:lineRule="auto"/>
        <w:ind w:firstLine="480" w:firstLineChars="200"/>
        <w:rPr>
          <w:rFonts w:hint="eastAsia" w:ascii="宋体"/>
          <w:lang w:val="en-US" w:eastAsia="zh-CN"/>
        </w:rPr>
      </w:pPr>
      <w:r>
        <w:rPr>
          <w:rFonts w:hint="eastAsia" w:ascii="宋体"/>
          <w:lang w:val="en-US" w:eastAsia="zh-CN"/>
        </w:rPr>
        <w:t>（16）出具预算审核阶段审计报告、施工阶段月报、施工阶段审计报告、全过程跟踪审计总报告、对于全过程审计过程中发现的问题不定期出具审计意见和建议报告。</w:t>
      </w:r>
    </w:p>
    <w:p>
      <w:pPr>
        <w:spacing w:line="360" w:lineRule="auto"/>
        <w:ind w:firstLine="480" w:firstLineChars="200"/>
        <w:rPr>
          <w:rFonts w:hint="eastAsia" w:ascii="宋体"/>
          <w:lang w:val="en-US" w:eastAsia="zh-CN"/>
        </w:rPr>
      </w:pPr>
      <w:r>
        <w:rPr>
          <w:rFonts w:hint="eastAsia" w:ascii="宋体"/>
          <w:lang w:val="en-US" w:eastAsia="zh-CN"/>
        </w:rPr>
        <w:t>（17）提出本工程全过程造价控制及咨询总体方案。</w:t>
      </w:r>
    </w:p>
    <w:p>
      <w:pPr>
        <w:spacing w:line="360" w:lineRule="auto"/>
        <w:ind w:firstLine="480" w:firstLineChars="200"/>
        <w:rPr>
          <w:rFonts w:hint="eastAsia" w:ascii="宋体"/>
          <w:lang w:val="en-US" w:eastAsia="zh-CN"/>
        </w:rPr>
      </w:pPr>
      <w:r>
        <w:rPr>
          <w:rFonts w:hint="eastAsia" w:ascii="宋体"/>
          <w:lang w:val="en-US" w:eastAsia="zh-CN"/>
        </w:rPr>
        <w:t>3.工程竣工结算审核服务，包括但不仅限于以下服务内容：</w:t>
      </w:r>
    </w:p>
    <w:p>
      <w:pPr>
        <w:spacing w:line="360" w:lineRule="auto"/>
        <w:ind w:firstLine="480" w:firstLineChars="200"/>
        <w:rPr>
          <w:rFonts w:hint="eastAsia" w:ascii="宋体"/>
          <w:lang w:val="en-US" w:eastAsia="zh-CN"/>
        </w:rPr>
      </w:pPr>
      <w:r>
        <w:rPr>
          <w:rFonts w:hint="eastAsia" w:ascii="宋体"/>
          <w:lang w:val="en-US" w:eastAsia="zh-CN"/>
        </w:rPr>
        <w:t>协助业主做好竣工结算审计工作，包括：对整个跟踪审计阶段的所有资料进行整合分析；对施工单位递交资料的真实性、完整性、系统性进行审核；对工程量价及取费的准确性进行审核；对结算的真实性、合法性与效益性进行审核等工作，出具工程竣工结算审核报告。</w:t>
      </w:r>
    </w:p>
    <w:p>
      <w:pPr>
        <w:spacing w:line="360" w:lineRule="auto"/>
        <w:ind w:firstLine="480" w:firstLineChars="200"/>
        <w:rPr>
          <w:rFonts w:hint="eastAsia" w:ascii="宋体"/>
          <w:lang w:val="en-US" w:eastAsia="zh-CN"/>
        </w:rPr>
      </w:pPr>
      <w:r>
        <w:rPr>
          <w:rFonts w:hint="eastAsia" w:ascii="宋体"/>
          <w:lang w:val="en-US" w:eastAsia="zh-CN"/>
        </w:rPr>
        <w:t>4.工程资料的收集、保管、移交：建立完善的造价控制台帐，规范工程进度款台帐、工程变更联系单台帐、造价例会台帐、与造价有关会议台帐、与造价有关的隐蔽工程的施工资料、图片及文字记录等。收集和保管签证单、合同、摄像、照片、文字记录、会议纪录等建设工程全过程记录资料，跟踪审计结束后，向采购人移交完整的全套档案。</w:t>
      </w:r>
    </w:p>
    <w:p>
      <w:pPr>
        <w:spacing w:line="360" w:lineRule="auto"/>
        <w:ind w:firstLine="480" w:firstLineChars="200"/>
        <w:rPr>
          <w:rFonts w:hint="eastAsia" w:ascii="宋体"/>
          <w:lang w:val="en-US" w:eastAsia="zh-CN"/>
        </w:rPr>
      </w:pPr>
      <w:bookmarkStart w:id="48" w:name="_Toc122364731"/>
      <w:bookmarkStart w:id="49" w:name="_Toc122965760"/>
      <w:r>
        <w:rPr>
          <w:rFonts w:hint="eastAsia" w:ascii="宋体"/>
          <w:lang w:val="en-US" w:eastAsia="zh-CN"/>
        </w:rPr>
        <w:t>5.全力配合并协助解决与本次建设项目的其他技术造价咨询问题。</w:t>
      </w:r>
      <w:bookmarkEnd w:id="48"/>
      <w:bookmarkEnd w:id="49"/>
    </w:p>
    <w:p>
      <w:pPr>
        <w:spacing w:line="360" w:lineRule="auto"/>
        <w:ind w:firstLine="480" w:firstLineChars="200"/>
        <w:rPr>
          <w:rFonts w:hint="eastAsia" w:ascii="宋体"/>
          <w:lang w:val="en-US" w:eastAsia="zh-CN"/>
        </w:rPr>
      </w:pPr>
      <w:r>
        <w:rPr>
          <w:rFonts w:hint="eastAsia" w:ascii="宋体"/>
          <w:lang w:val="en-US" w:eastAsia="zh-CN"/>
        </w:rPr>
        <w:t>（二）实施阶段跟踪审计内容及范围</w:t>
      </w:r>
    </w:p>
    <w:p>
      <w:pPr>
        <w:spacing w:line="360" w:lineRule="auto"/>
        <w:ind w:firstLine="480" w:firstLineChars="200"/>
        <w:rPr>
          <w:rFonts w:hint="eastAsia" w:ascii="宋体"/>
          <w:lang w:val="en-US" w:eastAsia="zh-CN"/>
        </w:rPr>
      </w:pPr>
      <w:r>
        <w:rPr>
          <w:rFonts w:hint="eastAsia" w:ascii="宋体"/>
          <w:lang w:val="en-US" w:eastAsia="zh-CN"/>
        </w:rPr>
        <w:t>1.项目前期立项情况。重点检查建设工程前期是否有项目建议书、可行研究报告、国家有关部门批准的投资估算，审核项目立项程序是否合规，审批手续是否完备、合法；</w:t>
      </w:r>
    </w:p>
    <w:p>
      <w:pPr>
        <w:spacing w:line="360" w:lineRule="auto"/>
        <w:ind w:firstLine="480" w:firstLineChars="200"/>
        <w:rPr>
          <w:rFonts w:hint="eastAsia" w:ascii="宋体"/>
          <w:lang w:val="en-US" w:eastAsia="zh-CN"/>
        </w:rPr>
      </w:pPr>
      <w:r>
        <w:rPr>
          <w:rFonts w:hint="eastAsia" w:ascii="宋体"/>
          <w:lang w:val="en-US" w:eastAsia="zh-CN"/>
        </w:rPr>
        <w:t>2.检查内控制度执行情况。检查建设单位是否认真执行各项内控制度。</w:t>
      </w:r>
    </w:p>
    <w:p>
      <w:pPr>
        <w:spacing w:line="360" w:lineRule="auto"/>
        <w:ind w:firstLine="480" w:firstLineChars="200"/>
        <w:rPr>
          <w:rFonts w:hint="eastAsia" w:ascii="宋体"/>
          <w:lang w:val="en-US" w:eastAsia="zh-CN"/>
        </w:rPr>
      </w:pPr>
      <w:r>
        <w:rPr>
          <w:rFonts w:hint="eastAsia" w:ascii="宋体"/>
          <w:lang w:val="en-US" w:eastAsia="zh-CN"/>
        </w:rPr>
        <w:t>3.检查各项经济合同的履行情况。重点应检查：</w:t>
      </w:r>
    </w:p>
    <w:p>
      <w:pPr>
        <w:spacing w:line="360" w:lineRule="auto"/>
        <w:ind w:firstLine="480" w:firstLineChars="200"/>
        <w:rPr>
          <w:rFonts w:hint="eastAsia" w:ascii="宋体"/>
          <w:lang w:val="en-US" w:eastAsia="zh-CN"/>
        </w:rPr>
      </w:pPr>
      <w:r>
        <w:rPr>
          <w:rFonts w:hint="eastAsia" w:ascii="宋体"/>
          <w:lang w:val="en-US" w:eastAsia="zh-CN"/>
        </w:rPr>
        <w:t>（1）检查建设项目相关单位是否认真履行合同条款，有无违规转包、分包等问题， 重点关注发生变更、增补、转让或终止情况的真实性、合法性。</w:t>
      </w:r>
    </w:p>
    <w:p>
      <w:pPr>
        <w:spacing w:line="360" w:lineRule="auto"/>
        <w:ind w:firstLine="480" w:firstLineChars="200"/>
        <w:rPr>
          <w:rFonts w:hint="eastAsia" w:ascii="宋体"/>
          <w:lang w:val="en-US" w:eastAsia="zh-CN"/>
        </w:rPr>
      </w:pPr>
      <w:r>
        <w:rPr>
          <w:rFonts w:hint="eastAsia" w:ascii="宋体"/>
          <w:lang w:val="en-US" w:eastAsia="zh-CN"/>
        </w:rPr>
        <w:t>（2）检查各类签证、纪要和补充协议的真实性、合法性和效益性，是否存在与招标文件、合同中实质性内容不一致等问题。</w:t>
      </w:r>
    </w:p>
    <w:p>
      <w:pPr>
        <w:spacing w:line="360" w:lineRule="auto"/>
        <w:ind w:firstLine="480" w:firstLineChars="200"/>
        <w:rPr>
          <w:rFonts w:hint="eastAsia" w:ascii="宋体"/>
          <w:lang w:val="en-US" w:eastAsia="zh-CN"/>
        </w:rPr>
      </w:pPr>
      <w:r>
        <w:rPr>
          <w:rFonts w:hint="eastAsia" w:ascii="宋体"/>
          <w:lang w:val="en-US" w:eastAsia="zh-CN"/>
        </w:rPr>
        <w:t>（3）检查总监理工程师和施工项目经理的到位情况、设计和监理单位的履职情况等。</w:t>
      </w:r>
    </w:p>
    <w:p>
      <w:pPr>
        <w:spacing w:line="360" w:lineRule="auto"/>
        <w:ind w:firstLine="480" w:firstLineChars="200"/>
        <w:rPr>
          <w:rFonts w:hint="eastAsia" w:ascii="宋体"/>
          <w:lang w:val="en-US" w:eastAsia="zh-CN"/>
        </w:rPr>
      </w:pPr>
      <w:r>
        <w:rPr>
          <w:rFonts w:hint="eastAsia" w:ascii="宋体"/>
          <w:lang w:val="en-US" w:eastAsia="zh-CN"/>
        </w:rPr>
        <w:t>4.检查项目概算执行情况。重点应检查：</w:t>
      </w:r>
    </w:p>
    <w:p>
      <w:pPr>
        <w:spacing w:line="360" w:lineRule="auto"/>
        <w:ind w:firstLine="480" w:firstLineChars="200"/>
        <w:rPr>
          <w:rFonts w:hint="eastAsia" w:ascii="宋体"/>
          <w:lang w:val="en-US" w:eastAsia="zh-CN"/>
        </w:rPr>
      </w:pPr>
      <w:r>
        <w:rPr>
          <w:rFonts w:hint="eastAsia" w:ascii="宋体"/>
          <w:lang w:val="en-US" w:eastAsia="zh-CN"/>
        </w:rPr>
        <w:t>（1）有无概算外项目、超概算投资和擅自提高建设标准，扩大建设规模等问题；</w:t>
      </w:r>
    </w:p>
    <w:p>
      <w:pPr>
        <w:spacing w:line="360" w:lineRule="auto"/>
        <w:ind w:firstLine="480" w:firstLineChars="200"/>
        <w:rPr>
          <w:rFonts w:hint="eastAsia" w:ascii="宋体"/>
          <w:lang w:val="en-US" w:eastAsia="zh-CN"/>
        </w:rPr>
      </w:pPr>
      <w:r>
        <w:rPr>
          <w:rFonts w:hint="eastAsia" w:ascii="宋体"/>
          <w:lang w:val="en-US" w:eastAsia="zh-CN"/>
        </w:rPr>
        <w:t>（2）概算调整是否按政府文件规定程序进行报批；</w:t>
      </w:r>
    </w:p>
    <w:p>
      <w:pPr>
        <w:spacing w:line="360" w:lineRule="auto"/>
        <w:ind w:firstLine="480" w:firstLineChars="200"/>
        <w:rPr>
          <w:rFonts w:hint="eastAsia" w:ascii="宋体"/>
          <w:lang w:val="en-US" w:eastAsia="zh-CN"/>
        </w:rPr>
      </w:pPr>
      <w:r>
        <w:rPr>
          <w:rFonts w:hint="eastAsia" w:ascii="宋体"/>
          <w:lang w:val="en-US" w:eastAsia="zh-CN"/>
        </w:rPr>
        <w:t>（3）有无不按概算批复的规定购置自用固定资产，挤占或者虚列工程成本等问题。</w:t>
      </w:r>
    </w:p>
    <w:p>
      <w:pPr>
        <w:spacing w:line="360" w:lineRule="auto"/>
        <w:ind w:firstLine="480" w:firstLineChars="200"/>
        <w:rPr>
          <w:rFonts w:hint="eastAsia" w:ascii="宋体"/>
          <w:lang w:val="en-US" w:eastAsia="zh-CN"/>
        </w:rPr>
      </w:pPr>
      <w:r>
        <w:rPr>
          <w:rFonts w:hint="eastAsia" w:ascii="宋体"/>
          <w:lang w:val="en-US" w:eastAsia="zh-CN"/>
        </w:rPr>
        <w:t>5.检查施工图设计深化情况。重点应检查：</w:t>
      </w:r>
    </w:p>
    <w:p>
      <w:pPr>
        <w:spacing w:line="360" w:lineRule="auto"/>
        <w:ind w:firstLine="480" w:firstLineChars="200"/>
        <w:rPr>
          <w:rFonts w:hint="eastAsia" w:ascii="宋体"/>
          <w:lang w:val="en-US" w:eastAsia="zh-CN"/>
        </w:rPr>
      </w:pPr>
      <w:r>
        <w:rPr>
          <w:rFonts w:hint="eastAsia" w:ascii="宋体"/>
          <w:lang w:val="en-US" w:eastAsia="zh-CN"/>
        </w:rPr>
        <w:t>（1）施工图设计深度是否符合初步设计要求，内容是否完整；</w:t>
      </w:r>
    </w:p>
    <w:p>
      <w:pPr>
        <w:spacing w:line="360" w:lineRule="auto"/>
        <w:ind w:firstLine="480" w:firstLineChars="200"/>
        <w:rPr>
          <w:rFonts w:hint="eastAsia" w:ascii="宋体"/>
          <w:lang w:val="en-US" w:eastAsia="zh-CN"/>
        </w:rPr>
      </w:pPr>
      <w:r>
        <w:rPr>
          <w:rFonts w:hint="eastAsia" w:ascii="宋体"/>
          <w:lang w:val="en-US" w:eastAsia="zh-CN"/>
        </w:rPr>
        <w:t>（2）施工图在材料品牌、设计工艺、设施配置等方面是否达到初步设计要求。</w:t>
      </w:r>
    </w:p>
    <w:p>
      <w:pPr>
        <w:spacing w:line="360" w:lineRule="auto"/>
        <w:ind w:firstLine="480" w:firstLineChars="200"/>
        <w:rPr>
          <w:rFonts w:hint="eastAsia" w:ascii="宋体"/>
          <w:lang w:val="en-US" w:eastAsia="zh-CN"/>
        </w:rPr>
      </w:pPr>
      <w:r>
        <w:rPr>
          <w:rFonts w:hint="eastAsia" w:ascii="宋体"/>
          <w:lang w:val="en-US" w:eastAsia="zh-CN"/>
        </w:rPr>
        <w:t>6.检查工程变更情况。重点应检查：</w:t>
      </w:r>
    </w:p>
    <w:p>
      <w:pPr>
        <w:spacing w:line="360" w:lineRule="auto"/>
        <w:ind w:firstLine="480" w:firstLineChars="200"/>
        <w:rPr>
          <w:rFonts w:hint="eastAsia" w:ascii="宋体"/>
          <w:lang w:val="en-US" w:eastAsia="zh-CN"/>
        </w:rPr>
      </w:pPr>
      <w:r>
        <w:rPr>
          <w:rFonts w:hint="eastAsia" w:ascii="宋体"/>
          <w:lang w:val="en-US" w:eastAsia="zh-CN"/>
        </w:rPr>
        <w:t>（1）工程变更是否合理、合规、真实，相应签证手续是否及时、完整；</w:t>
      </w:r>
    </w:p>
    <w:p>
      <w:pPr>
        <w:spacing w:line="360" w:lineRule="auto"/>
        <w:ind w:firstLine="480" w:firstLineChars="200"/>
        <w:rPr>
          <w:rFonts w:hint="eastAsia" w:ascii="宋体"/>
          <w:lang w:val="en-US" w:eastAsia="zh-CN"/>
        </w:rPr>
      </w:pPr>
      <w:r>
        <w:rPr>
          <w:rFonts w:hint="eastAsia" w:ascii="宋体"/>
          <w:lang w:val="en-US" w:eastAsia="zh-CN"/>
        </w:rPr>
        <w:t>（2）工程变更审批手续是否符合相关文件规定；</w:t>
      </w:r>
    </w:p>
    <w:p>
      <w:pPr>
        <w:spacing w:line="360" w:lineRule="auto"/>
        <w:ind w:firstLine="480" w:firstLineChars="200"/>
        <w:rPr>
          <w:rFonts w:hint="eastAsia" w:ascii="宋体"/>
          <w:lang w:val="en-US" w:eastAsia="zh-CN"/>
        </w:rPr>
      </w:pPr>
      <w:r>
        <w:rPr>
          <w:rFonts w:hint="eastAsia" w:ascii="宋体"/>
          <w:lang w:val="en-US" w:eastAsia="zh-CN"/>
        </w:rPr>
        <w:t xml:space="preserve">（3）有无将合同范围外应进行重新招投标的内容， 以工程变更联系单形式直接交由原施工单位实施的问题； </w:t>
      </w:r>
    </w:p>
    <w:p>
      <w:pPr>
        <w:spacing w:line="360" w:lineRule="auto"/>
        <w:ind w:firstLine="480" w:firstLineChars="200"/>
        <w:rPr>
          <w:rFonts w:hint="eastAsia" w:ascii="宋体"/>
          <w:lang w:val="en-US" w:eastAsia="zh-CN"/>
        </w:rPr>
      </w:pPr>
      <w:r>
        <w:rPr>
          <w:rFonts w:hint="eastAsia" w:ascii="宋体"/>
          <w:lang w:val="en-US" w:eastAsia="zh-CN"/>
        </w:rPr>
        <w:t>（4）有无因决策失误、设计失误、工程质量事故等原因造成的损失浪费问题。</w:t>
      </w:r>
    </w:p>
    <w:p>
      <w:pPr>
        <w:spacing w:line="360" w:lineRule="auto"/>
        <w:ind w:firstLine="480" w:firstLineChars="200"/>
        <w:rPr>
          <w:rFonts w:hint="eastAsia" w:ascii="宋体"/>
          <w:lang w:val="en-US" w:eastAsia="zh-CN"/>
        </w:rPr>
      </w:pPr>
      <w:r>
        <w:rPr>
          <w:rFonts w:hint="eastAsia" w:ascii="宋体"/>
          <w:lang w:val="en-US" w:eastAsia="zh-CN"/>
        </w:rPr>
        <w:t>7.检查在项目实施过程中，对于前期因“特事特办“而未到位的各种程序、手续是否按“特事特办、 手续照办” 原则及时予以补办完整。</w:t>
      </w:r>
    </w:p>
    <w:p>
      <w:pPr>
        <w:spacing w:line="360" w:lineRule="auto"/>
        <w:ind w:firstLine="480" w:firstLineChars="200"/>
        <w:rPr>
          <w:rFonts w:hint="eastAsia" w:ascii="宋体"/>
          <w:lang w:val="en-US" w:eastAsia="zh-CN"/>
        </w:rPr>
      </w:pPr>
      <w:r>
        <w:rPr>
          <w:rFonts w:hint="eastAsia" w:ascii="宋体"/>
          <w:lang w:val="en-US" w:eastAsia="zh-CN"/>
        </w:rPr>
        <w:t>8.检查建设资金到位情况。重点应检查：资金实际到位情况是否与资金筹集计划或投资进度相衔接，有无大量资金闲置、或因资金不到位而造成停工待料等损失浪费现象。</w:t>
      </w:r>
    </w:p>
    <w:p>
      <w:pPr>
        <w:spacing w:line="360" w:lineRule="auto"/>
        <w:ind w:firstLine="480" w:firstLineChars="200"/>
        <w:rPr>
          <w:rFonts w:hint="eastAsia" w:ascii="宋体"/>
          <w:lang w:val="en-US" w:eastAsia="zh-CN"/>
        </w:rPr>
      </w:pPr>
      <w:r>
        <w:rPr>
          <w:rFonts w:hint="eastAsia" w:ascii="宋体"/>
          <w:lang w:val="en-US" w:eastAsia="zh-CN"/>
        </w:rPr>
        <w:t>9.检查建设资金专款专用情况。重点应检查：建设单位是否严格按照合同约定支付工程进度款，有无挤占、挪用建设项目资金等问题；对往来资金数额较大且长时间不结转的预付工程款、预付备料款要查明原因，防止出现超付工程款现象。</w:t>
      </w:r>
    </w:p>
    <w:p>
      <w:pPr>
        <w:spacing w:line="360" w:lineRule="auto"/>
        <w:ind w:firstLine="480" w:firstLineChars="200"/>
        <w:rPr>
          <w:rFonts w:hint="eastAsia" w:ascii="宋体"/>
          <w:lang w:val="en-US" w:eastAsia="zh-CN"/>
        </w:rPr>
      </w:pPr>
      <w:r>
        <w:rPr>
          <w:rFonts w:hint="eastAsia" w:ascii="宋体"/>
          <w:lang w:val="en-US" w:eastAsia="zh-CN"/>
        </w:rPr>
        <w:t>10.检查建设单位管理费的计取和使用情况。重点应检查：建设单位管理费的计取范围和标准是否符合有关规定，费用支出是否符合“必须、节约”的原则，有无超出概算控制金额的情况。</w:t>
      </w:r>
    </w:p>
    <w:p>
      <w:pPr>
        <w:spacing w:line="360" w:lineRule="auto"/>
        <w:ind w:firstLine="480" w:firstLineChars="200"/>
        <w:rPr>
          <w:rFonts w:hint="eastAsia" w:ascii="宋体"/>
          <w:lang w:val="en-US" w:eastAsia="zh-CN"/>
        </w:rPr>
      </w:pPr>
      <w:r>
        <w:rPr>
          <w:rFonts w:hint="eastAsia" w:ascii="宋体"/>
          <w:lang w:val="en-US" w:eastAsia="zh-CN"/>
        </w:rPr>
        <w:t>11.检查项目甲供设备、材料情况。重点应检查：</w:t>
      </w:r>
    </w:p>
    <w:p>
      <w:pPr>
        <w:spacing w:line="360" w:lineRule="auto"/>
        <w:ind w:firstLine="480" w:firstLineChars="200"/>
        <w:rPr>
          <w:rFonts w:hint="eastAsia" w:ascii="宋体"/>
          <w:lang w:val="en-US" w:eastAsia="zh-CN"/>
        </w:rPr>
      </w:pPr>
      <w:r>
        <w:rPr>
          <w:rFonts w:hint="eastAsia" w:ascii="宋体"/>
          <w:lang w:val="en-US" w:eastAsia="zh-CN"/>
        </w:rPr>
        <w:t>（1）甲供设备、材料采购的方式是否合理、合法、合规，是否按规定程序进行招投标或比价采购，价格是否符合市场情况；</w:t>
      </w:r>
    </w:p>
    <w:p>
      <w:pPr>
        <w:spacing w:line="360" w:lineRule="auto"/>
        <w:ind w:firstLine="480" w:firstLineChars="200"/>
        <w:rPr>
          <w:rFonts w:hint="eastAsia" w:ascii="宋体"/>
          <w:lang w:val="en-US" w:eastAsia="zh-CN"/>
        </w:rPr>
      </w:pPr>
      <w:r>
        <w:rPr>
          <w:rFonts w:hint="eastAsia" w:ascii="宋体"/>
          <w:lang w:val="en-US" w:eastAsia="zh-CN"/>
        </w:rPr>
        <w:t>（2）设备、材料采购的价格、规格、型号、数量与合同要求是否一致，评审时要根据建设单位提供的设备、材料采购计划进行核对。评审人员应重点关注特殊规格材料、非标设备的采购情况。对已购设备、材料因故不能使用的，要分析原因，分清责任， 并督促建设单位及时处理，避免造成更大的损失。</w:t>
      </w:r>
    </w:p>
    <w:p>
      <w:pPr>
        <w:spacing w:line="360" w:lineRule="auto"/>
        <w:ind w:firstLine="480" w:firstLineChars="200"/>
        <w:rPr>
          <w:rFonts w:hint="eastAsia" w:ascii="宋体"/>
          <w:lang w:val="en-US" w:eastAsia="zh-CN"/>
        </w:rPr>
      </w:pPr>
      <w:r>
        <w:rPr>
          <w:rFonts w:hint="eastAsia" w:ascii="宋体"/>
          <w:lang w:val="en-US" w:eastAsia="zh-CN"/>
        </w:rPr>
        <w:t>12.甲定乙供设备材料情况，重点检查甲定方案、程序是否合理、合法、合规。</w:t>
      </w:r>
    </w:p>
    <w:p>
      <w:pPr>
        <w:spacing w:line="360" w:lineRule="auto"/>
        <w:ind w:firstLine="480" w:firstLineChars="200"/>
        <w:rPr>
          <w:rFonts w:hint="eastAsia" w:ascii="宋体"/>
          <w:lang w:val="en-US" w:eastAsia="zh-CN"/>
        </w:rPr>
      </w:pPr>
      <w:r>
        <w:rPr>
          <w:rFonts w:hint="eastAsia" w:ascii="宋体"/>
          <w:lang w:val="en-US" w:eastAsia="zh-CN"/>
        </w:rPr>
        <w:t>13.检查相关责任单位对工程质量管理的履职情况，如主要人员、安全措施是否到位、各种检验检测设备是否齐全，验收程序是否符合要求。</w:t>
      </w:r>
    </w:p>
    <w:p>
      <w:pPr>
        <w:spacing w:line="360" w:lineRule="auto"/>
        <w:ind w:firstLine="480" w:firstLineChars="200"/>
        <w:rPr>
          <w:rFonts w:hint="eastAsia" w:ascii="宋体"/>
          <w:lang w:val="en-US" w:eastAsia="zh-CN"/>
        </w:rPr>
      </w:pPr>
      <w:r>
        <w:rPr>
          <w:rFonts w:hint="eastAsia" w:ascii="宋体"/>
          <w:lang w:val="en-US" w:eastAsia="zh-CN"/>
        </w:rPr>
        <w:t>14.检查工程进度情况。在跟踪审计汇报中应对工程进度进行形象的表述(应附有影像资料)，并分析与合同工期有无出入、主要原因和责任确定。</w:t>
      </w:r>
    </w:p>
    <w:p>
      <w:pPr>
        <w:spacing w:line="360" w:lineRule="auto"/>
        <w:ind w:firstLine="480" w:firstLineChars="200"/>
        <w:rPr>
          <w:rFonts w:hint="eastAsia" w:ascii="宋体"/>
          <w:lang w:val="en-US" w:eastAsia="zh-CN"/>
        </w:rPr>
      </w:pPr>
      <w:r>
        <w:rPr>
          <w:rFonts w:hint="eastAsia" w:ascii="宋体"/>
          <w:lang w:val="en-US" w:eastAsia="zh-CN"/>
        </w:rPr>
        <w:t>15.检查建设单位工程成本核算及账务处理是否符合《基本建设财务管理规定》 的要求，是否有利于建设项目的管理及竣工财务决算的需要。</w:t>
      </w:r>
    </w:p>
    <w:p>
      <w:pPr>
        <w:spacing w:line="360" w:lineRule="auto"/>
        <w:ind w:firstLine="480" w:firstLineChars="200"/>
        <w:rPr>
          <w:rFonts w:ascii="宋体"/>
        </w:rPr>
      </w:pPr>
      <w:r>
        <w:rPr>
          <w:rFonts w:hint="eastAsia" w:ascii="宋体"/>
          <w:lang w:val="en-US" w:eastAsia="zh-CN"/>
        </w:rPr>
        <w:t>16.审计认为政府投资项目实施阶段需要进行跟踪评审的其他内容。</w:t>
      </w:r>
    </w:p>
    <w:p>
      <w:pPr>
        <w:pStyle w:val="2"/>
        <w:rPr>
          <w:rFonts w:ascii="宋体" w:hAnsi="宋体" w:eastAsia="宋体" w:cs="宋体"/>
          <w:color w:val="000000"/>
          <w:sz w:val="24"/>
          <w:szCs w:val="24"/>
          <w:lang w:val="en-US"/>
        </w:rPr>
      </w:pPr>
      <w:r>
        <w:rPr>
          <w:rFonts w:hint="eastAsia" w:ascii="宋体" w:hAnsi="宋体" w:eastAsia="宋体" w:cs="宋体"/>
          <w:color w:val="000000"/>
          <w:sz w:val="24"/>
          <w:szCs w:val="24"/>
          <w:lang w:val="en-US" w:eastAsia="zh-CN"/>
        </w:rPr>
        <w:t>三</w:t>
      </w:r>
      <w:r>
        <w:rPr>
          <w:rFonts w:hint="eastAsia" w:ascii="宋体" w:hAnsi="宋体" w:eastAsia="宋体" w:cs="宋体"/>
          <w:color w:val="000000"/>
          <w:sz w:val="24"/>
          <w:szCs w:val="24"/>
        </w:rPr>
        <w:t>、人员配备及时间要求</w:t>
      </w:r>
    </w:p>
    <w:p>
      <w:pPr>
        <w:spacing w:line="360" w:lineRule="auto"/>
        <w:ind w:firstLine="480" w:firstLineChars="200"/>
        <w:rPr>
          <w:rFonts w:hint="eastAsia" w:ascii="仿宋" w:hAnsi="仿宋" w:cs="仿宋"/>
        </w:rPr>
      </w:pPr>
      <w:r>
        <w:rPr>
          <w:rFonts w:hint="eastAsia" w:ascii="仿宋" w:hAnsi="仿宋" w:cs="仿宋"/>
        </w:rPr>
        <w:t>（一）人员配备要求</w:t>
      </w:r>
    </w:p>
    <w:p>
      <w:pPr>
        <w:spacing w:line="360" w:lineRule="auto"/>
        <w:ind w:firstLine="480" w:firstLineChars="200"/>
        <w:rPr>
          <w:rFonts w:hint="eastAsia" w:ascii="仿宋" w:hAnsi="仿宋" w:cs="仿宋"/>
        </w:rPr>
      </w:pPr>
      <w:r>
        <w:rPr>
          <w:rFonts w:hint="eastAsia" w:ascii="仿宋" w:hAnsi="仿宋" w:cs="仿宋"/>
        </w:rPr>
        <w:t>项目团队（包括项目负责人）不少于5人，项目负责人具有（注册或登记）在投标人单位的国家一级注册造价工程师，拟派人员均具有国家二级造价工程师以上（含），项目团队所有成员应具有类似项目业绩，且相关人员应为投标人企业自有人员，注册造价师执业资格证书均注册于投标人。</w:t>
      </w:r>
    </w:p>
    <w:p>
      <w:pPr>
        <w:spacing w:line="360" w:lineRule="auto"/>
        <w:ind w:firstLine="480" w:firstLineChars="200"/>
        <w:rPr>
          <w:rFonts w:hint="eastAsia" w:ascii="仿宋" w:hAnsi="仿宋" w:cs="仿宋"/>
        </w:rPr>
      </w:pPr>
      <w:r>
        <w:rPr>
          <w:rFonts w:hint="eastAsia" w:ascii="仿宋" w:hAnsi="仿宋" w:cs="仿宋"/>
        </w:rPr>
        <w:t>在服务期间，投标人的项目组人员必须与投标承诺一致，须明确分工和承担的任务，未经采购人允许不得更换项目组人员，并必须达到投标承诺的到岗率和到位率。投标人必须派驻一名及以上具有国家二级造价工程师以上（含）资质的造价咨询人员驻守建设地点，且现场驻点到位率在项目施工期间每周不少于3天，其余人员必须随叫随到（2小时内响应）实时控制造价。跟踪审计人员驻现场办公期间住宿、伙食及办公费用自理。未经采购人同意，投标人不得更换项目组负责人和主要咨询人员；因不可抗力原因确实需要更换项目负责人时，必须征得采购人同意并不得降低人员资格标准。</w:t>
      </w:r>
    </w:p>
    <w:p>
      <w:pPr>
        <w:spacing w:line="360" w:lineRule="auto"/>
        <w:ind w:firstLine="480" w:firstLineChars="200"/>
        <w:rPr>
          <w:rFonts w:hint="eastAsia" w:ascii="仿宋" w:hAnsi="仿宋" w:cs="仿宋"/>
        </w:rPr>
      </w:pPr>
      <w:r>
        <w:rPr>
          <w:rFonts w:hint="eastAsia" w:ascii="仿宋" w:hAnsi="仿宋" w:cs="仿宋"/>
        </w:rPr>
        <w:t>（二）时间要求</w:t>
      </w:r>
    </w:p>
    <w:p>
      <w:pPr>
        <w:spacing w:line="360" w:lineRule="auto"/>
        <w:ind w:firstLine="480" w:firstLineChars="200"/>
        <w:rPr>
          <w:rFonts w:hint="eastAsia" w:ascii="仿宋" w:hAnsi="仿宋" w:cs="仿宋"/>
        </w:rPr>
      </w:pPr>
      <w:r>
        <w:rPr>
          <w:rFonts w:hint="eastAsia" w:ascii="仿宋" w:hAnsi="仿宋" w:cs="仿宋"/>
        </w:rPr>
        <w:t>1.EPC招标工程量清单编制及招标控制价的审核：采购人基建管理部门提交各单位工程或专业工程或分项工程项目初步设计图纸等资料之日起15个工作日内。</w:t>
      </w:r>
    </w:p>
    <w:p>
      <w:pPr>
        <w:spacing w:line="360" w:lineRule="auto"/>
        <w:ind w:firstLine="480" w:firstLineChars="200"/>
        <w:rPr>
          <w:rFonts w:hint="eastAsia" w:ascii="仿宋" w:hAnsi="仿宋" w:cs="仿宋"/>
        </w:rPr>
      </w:pPr>
      <w:r>
        <w:rPr>
          <w:rFonts w:hint="eastAsia" w:ascii="仿宋" w:hAnsi="仿宋" w:cs="仿宋"/>
        </w:rPr>
        <w:t>2.施工阶段全过程工程造价控制：提交设计变更、施工现场签证手续等资料之日起10个工作日内。</w:t>
      </w:r>
    </w:p>
    <w:p>
      <w:pPr>
        <w:spacing w:line="360" w:lineRule="auto"/>
        <w:ind w:firstLine="480" w:firstLineChars="200"/>
        <w:rPr>
          <w:rFonts w:hint="eastAsia" w:ascii="仿宋" w:hAnsi="仿宋" w:cs="仿宋"/>
        </w:rPr>
      </w:pPr>
      <w:r>
        <w:rPr>
          <w:rFonts w:hint="eastAsia" w:ascii="仿宋" w:hAnsi="仿宋" w:cs="仿宋"/>
        </w:rPr>
        <w:t>3.工程竣工结算审核报告：施工单位提供竣工结算资料起90个工作日内。</w:t>
      </w:r>
    </w:p>
    <w:p>
      <w:pPr>
        <w:spacing w:line="360" w:lineRule="auto"/>
        <w:ind w:firstLine="480" w:firstLineChars="200"/>
        <w:rPr>
          <w:rFonts w:ascii="仿宋" w:hAnsi="仿宋" w:cs="仿宋"/>
        </w:rPr>
      </w:pPr>
      <w:r>
        <w:rPr>
          <w:rFonts w:hint="eastAsia" w:ascii="仿宋" w:hAnsi="仿宋" w:cs="仿宋"/>
        </w:rPr>
        <w:t>上述时间要求是对应采购人提供完整造价所需资料的情况，如果采购人提供的资料不齐全，投标人应在收到资料之日起2日内提出，否则将视首次资料移交日为工作时间的开始日，以此对投标人进行考核。同时采购人可根据项目大小合理调整咨询服务时间。</w:t>
      </w:r>
    </w:p>
    <w:bookmarkEnd w:id="44"/>
    <w:bookmarkEnd w:id="45"/>
    <w:bookmarkEnd w:id="46"/>
    <w:p>
      <w:pPr>
        <w:pStyle w:val="2"/>
        <w:ind w:left="0" w:firstLine="0"/>
        <w:rPr>
          <w:rFonts w:ascii="Times New Roman" w:hAnsi="Times New Roman" w:eastAsia="宋体" w:cs="宋体"/>
          <w:kern w:val="0"/>
          <w:sz w:val="24"/>
          <w:szCs w:val="24"/>
          <w:lang w:val="en-US"/>
        </w:rPr>
      </w:pPr>
      <w:bookmarkStart w:id="50" w:name="_Hlk144736982"/>
      <w:bookmarkStart w:id="51" w:name="_Toc6635"/>
      <w:bookmarkStart w:id="52" w:name="_Toc29869"/>
      <w:bookmarkStart w:id="53" w:name="_Toc5870"/>
      <w:r>
        <w:rPr>
          <w:rFonts w:hint="eastAsia" w:ascii="Times New Roman" w:hAnsi="Times New Roman" w:eastAsia="宋体" w:cs="宋体"/>
          <w:kern w:val="0"/>
          <w:sz w:val="24"/>
          <w:szCs w:val="24"/>
          <w:lang w:val="en-US" w:eastAsia="zh-CN"/>
        </w:rPr>
        <w:t>四</w:t>
      </w:r>
      <w:r>
        <w:rPr>
          <w:rFonts w:hint="eastAsia" w:ascii="Times New Roman" w:hAnsi="Times New Roman" w:eastAsia="宋体" w:cs="宋体"/>
          <w:kern w:val="0"/>
          <w:sz w:val="24"/>
          <w:szCs w:val="24"/>
        </w:rPr>
        <w:t>、商务要求</w:t>
      </w:r>
    </w:p>
    <w:tbl>
      <w:tblPr>
        <w:tblStyle w:val="63"/>
        <w:tblW w:w="933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68"/>
        <w:gridCol w:w="76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93" w:hRule="atLeast"/>
        </w:trPr>
        <w:tc>
          <w:tcPr>
            <w:tcW w:w="1668" w:type="dxa"/>
            <w:tcBorders>
              <w:top w:val="single" w:color="auto" w:sz="4" w:space="0"/>
              <w:left w:val="single" w:color="auto" w:sz="4" w:space="0"/>
              <w:bottom w:val="single" w:color="auto" w:sz="4" w:space="0"/>
              <w:right w:val="single" w:color="auto" w:sz="4" w:space="0"/>
            </w:tcBorders>
            <w:vAlign w:val="center"/>
          </w:tcPr>
          <w:p>
            <w:pPr>
              <w:jc w:val="center"/>
              <w:outlineLvl w:val="0"/>
              <w:rPr>
                <w:rFonts w:ascii="仿宋" w:hAnsi="仿宋" w:cs="仿宋"/>
                <w:bCs/>
              </w:rPr>
            </w:pPr>
            <w:r>
              <w:rPr>
                <w:rFonts w:hint="eastAsia" w:ascii="仿宋" w:hAnsi="仿宋" w:cs="仿宋"/>
                <w:bCs/>
              </w:rPr>
              <w:t>服务时间</w:t>
            </w:r>
          </w:p>
        </w:tc>
        <w:tc>
          <w:tcPr>
            <w:tcW w:w="7671" w:type="dxa"/>
            <w:tcBorders>
              <w:top w:val="single" w:color="auto" w:sz="4" w:space="0"/>
              <w:left w:val="single" w:color="auto" w:sz="4" w:space="0"/>
              <w:bottom w:val="single" w:color="auto" w:sz="4" w:space="0"/>
              <w:right w:val="single" w:color="auto" w:sz="4" w:space="0"/>
            </w:tcBorders>
            <w:vAlign w:val="center"/>
          </w:tcPr>
          <w:p>
            <w:pPr>
              <w:outlineLvl w:val="0"/>
              <w:rPr>
                <w:rFonts w:hint="eastAsia" w:ascii="仿宋" w:hAnsi="仿宋" w:eastAsia="仿宋" w:cs="仿宋"/>
                <w:kern w:val="0"/>
                <w:lang w:eastAsia="zh-CN"/>
              </w:rPr>
            </w:pPr>
            <w:r>
              <w:rPr>
                <w:rFonts w:hint="eastAsia" w:ascii="仿宋" w:hAnsi="仿宋" w:eastAsia="仿宋" w:cs="仿宋"/>
                <w:kern w:val="0"/>
                <w:lang w:val="en-US" w:eastAsia="zh-CN"/>
              </w:rPr>
              <w:t>自合同签订之日起开始实施，至整体工程竣工结算审核完毕之日止</w:t>
            </w:r>
            <w:r>
              <w:rPr>
                <w:rFonts w:hint="eastAsia" w:ascii="仿宋" w:hAnsi="仿宋" w:cs="仿宋"/>
                <w:kern w:val="0"/>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8" w:hRule="atLeast"/>
        </w:trPr>
        <w:tc>
          <w:tcPr>
            <w:tcW w:w="1668" w:type="dxa"/>
            <w:tcBorders>
              <w:top w:val="single" w:color="auto" w:sz="4" w:space="0"/>
              <w:left w:val="single" w:color="auto" w:sz="4" w:space="0"/>
              <w:bottom w:val="single" w:color="auto" w:sz="4" w:space="0"/>
              <w:right w:val="single" w:color="auto" w:sz="4" w:space="0"/>
            </w:tcBorders>
            <w:vAlign w:val="center"/>
          </w:tcPr>
          <w:p>
            <w:pPr>
              <w:jc w:val="center"/>
              <w:outlineLvl w:val="0"/>
              <w:rPr>
                <w:rFonts w:ascii="仿宋" w:hAnsi="仿宋" w:cs="仿宋"/>
                <w:bCs/>
              </w:rPr>
            </w:pPr>
            <w:r>
              <w:rPr>
                <w:rFonts w:hint="eastAsia" w:ascii="仿宋" w:hAnsi="仿宋" w:cs="仿宋"/>
                <w:bCs/>
              </w:rPr>
              <w:t>履约保证金</w:t>
            </w:r>
          </w:p>
        </w:tc>
        <w:tc>
          <w:tcPr>
            <w:tcW w:w="7671" w:type="dxa"/>
            <w:tcBorders>
              <w:top w:val="single" w:color="auto" w:sz="4" w:space="0"/>
              <w:left w:val="single" w:color="auto" w:sz="4" w:space="0"/>
              <w:bottom w:val="single" w:color="auto" w:sz="4" w:space="0"/>
              <w:right w:val="single" w:color="auto" w:sz="4" w:space="0"/>
            </w:tcBorders>
            <w:vAlign w:val="center"/>
          </w:tcPr>
          <w:p>
            <w:pPr>
              <w:outlineLvl w:val="0"/>
              <w:rPr>
                <w:rFonts w:hint="eastAsia" w:ascii="仿宋" w:hAnsi="仿宋" w:eastAsia="仿宋" w:cs="仿宋"/>
                <w:kern w:val="0"/>
                <w:lang w:eastAsia="zh-CN"/>
              </w:rPr>
            </w:pPr>
            <w:r>
              <w:rPr>
                <w:rFonts w:hint="eastAsia" w:ascii="仿宋" w:hAnsi="仿宋" w:eastAsia="仿宋" w:cs="仿宋"/>
                <w:kern w:val="0"/>
                <w:lang w:eastAsia="zh-CN"/>
              </w:rPr>
              <w:t>1.中标人须于合同签订后七个工作日内向采购人支付合同总价1% 的履约保证金。履约保证金在合同履约期间无违约情形的，项目验收结束后，于七个工作日内无息退还。</w:t>
            </w:r>
          </w:p>
          <w:p>
            <w:pPr>
              <w:outlineLvl w:val="0"/>
              <w:rPr>
                <w:rFonts w:hint="eastAsia" w:ascii="仿宋" w:hAnsi="仿宋" w:eastAsia="仿宋" w:cs="仿宋"/>
                <w:kern w:val="0"/>
                <w:lang w:eastAsia="zh-CN"/>
              </w:rPr>
            </w:pPr>
            <w:r>
              <w:rPr>
                <w:rFonts w:hint="eastAsia" w:ascii="仿宋" w:hAnsi="仿宋" w:eastAsia="仿宋" w:cs="仿宋"/>
                <w:kern w:val="0"/>
                <w:lang w:eastAsia="zh-CN"/>
              </w:rPr>
              <w:t>2.履约保证金形式：银行转账或电汇或银行、保险公司出具的保函。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1668" w:type="dxa"/>
            <w:tcBorders>
              <w:top w:val="single" w:color="auto" w:sz="4" w:space="0"/>
              <w:left w:val="single" w:color="auto" w:sz="4" w:space="0"/>
              <w:bottom w:val="single" w:color="auto" w:sz="4" w:space="0"/>
              <w:right w:val="single" w:color="auto" w:sz="4" w:space="0"/>
            </w:tcBorders>
            <w:vAlign w:val="center"/>
          </w:tcPr>
          <w:p>
            <w:pPr>
              <w:jc w:val="center"/>
              <w:outlineLvl w:val="0"/>
              <w:rPr>
                <w:rFonts w:ascii="仿宋" w:hAnsi="仿宋" w:cs="仿宋"/>
                <w:bCs/>
              </w:rPr>
            </w:pPr>
            <w:r>
              <w:rPr>
                <w:rFonts w:hint="eastAsia" w:ascii="仿宋" w:hAnsi="仿宋" w:cs="仿宋"/>
                <w:bCs/>
              </w:rPr>
              <w:t>付款方式</w:t>
            </w:r>
          </w:p>
        </w:tc>
        <w:tc>
          <w:tcPr>
            <w:tcW w:w="7671" w:type="dxa"/>
            <w:tcBorders>
              <w:top w:val="single" w:color="auto" w:sz="4" w:space="0"/>
              <w:left w:val="single" w:color="auto" w:sz="4" w:space="0"/>
              <w:bottom w:val="single" w:color="auto" w:sz="4" w:space="0"/>
              <w:right w:val="single" w:color="auto" w:sz="4" w:space="0"/>
            </w:tcBorders>
            <w:vAlign w:val="center"/>
          </w:tcPr>
          <w:p>
            <w:pPr>
              <w:outlineLvl w:val="0"/>
              <w:rPr>
                <w:rFonts w:hint="eastAsia" w:ascii="仿宋" w:hAnsi="仿宋" w:cs="仿宋"/>
                <w:kern w:val="0"/>
              </w:rPr>
            </w:pPr>
            <w:r>
              <w:rPr>
                <w:rFonts w:hint="eastAsia" w:ascii="仿宋" w:hAnsi="仿宋" w:cs="仿宋"/>
                <w:kern w:val="0"/>
              </w:rPr>
              <w:t>1.合同生效以及具备实施条件后7个工作日内，且中标人已向采购人提交银行、保险公司等金融机构出具的预付款保函的，采购人向中标人支付合同总价的40%；项目履约完成，经采购人验收合格后，收到发票后7个工作日内，采购人支付合同总价的60%。</w:t>
            </w:r>
          </w:p>
          <w:p>
            <w:pPr>
              <w:outlineLvl w:val="0"/>
              <w:rPr>
                <w:rFonts w:hint="eastAsia" w:ascii="仿宋" w:hAnsi="仿宋" w:cs="仿宋"/>
                <w:kern w:val="0"/>
              </w:rPr>
            </w:pPr>
            <w:r>
              <w:rPr>
                <w:rFonts w:hint="eastAsia" w:ascii="仿宋" w:hAnsi="仿宋" w:cs="仿宋"/>
                <w:kern w:val="0"/>
              </w:rPr>
              <w:t>2.中标人应开具增值税专用发票。</w:t>
            </w:r>
          </w:p>
          <w:p>
            <w:pPr>
              <w:outlineLvl w:val="0"/>
              <w:rPr>
                <w:rFonts w:hint="eastAsia" w:ascii="仿宋" w:hAnsi="仿宋" w:cs="仿宋"/>
                <w:kern w:val="0"/>
              </w:rPr>
            </w:pPr>
            <w:r>
              <w:rPr>
                <w:rFonts w:hint="eastAsia" w:ascii="仿宋" w:hAnsi="仿宋" w:cs="仿宋"/>
                <w:kern w:val="0"/>
              </w:rPr>
              <w:t>3.在签订合同时，中标人明确表示无需预付款或者主动要求降低预付款比例的，可降低预付款比例（预付款保函同步调整）。</w:t>
            </w:r>
          </w:p>
        </w:tc>
      </w:tr>
      <w:bookmarkEnd w:id="47"/>
      <w:bookmarkEnd w:id="50"/>
      <w:bookmarkEnd w:id="51"/>
      <w:bookmarkEnd w:id="52"/>
      <w:bookmarkEnd w:id="53"/>
    </w:tbl>
    <w:p>
      <w:pPr>
        <w:pStyle w:val="2"/>
        <w:ind w:left="0" w:firstLine="0"/>
        <w:rPr>
          <w:rFonts w:ascii="Times New Roman" w:hAnsi="Times New Roman" w:eastAsia="宋体" w:cs="宋体"/>
          <w:kern w:val="0"/>
          <w:sz w:val="24"/>
          <w:szCs w:val="24"/>
          <w:lang w:val="en-US"/>
        </w:rPr>
      </w:pPr>
      <w:r>
        <w:rPr>
          <w:rFonts w:hint="eastAsia" w:ascii="Times New Roman" w:hAnsi="Times New Roman" w:eastAsia="宋体" w:cs="宋体"/>
          <w:kern w:val="0"/>
          <w:sz w:val="24"/>
          <w:szCs w:val="24"/>
          <w:lang w:val="en-US" w:eastAsia="zh-CN"/>
        </w:rPr>
        <w:t>五</w:t>
      </w:r>
      <w:r>
        <w:rPr>
          <w:rFonts w:hint="eastAsia" w:ascii="Times New Roman" w:hAnsi="Times New Roman" w:eastAsia="宋体" w:cs="宋体"/>
          <w:kern w:val="0"/>
          <w:sz w:val="24"/>
          <w:szCs w:val="24"/>
          <w:lang w:val="en-US"/>
        </w:rPr>
        <w:t>、验收</w:t>
      </w:r>
    </w:p>
    <w:p>
      <w:pPr>
        <w:spacing w:line="360" w:lineRule="auto"/>
        <w:ind w:firstLine="480" w:firstLineChars="200"/>
        <w:rPr>
          <w:rFonts w:hint="eastAsia" w:ascii="宋体" w:hAnsi="宋体" w:cs="宋体"/>
          <w:snapToGrid w:val="0"/>
          <w:color w:val="000000"/>
          <w:kern w:val="0"/>
          <w:szCs w:val="21"/>
          <w:lang w:val="en-US" w:eastAsia="zh-CN"/>
        </w:rPr>
      </w:pPr>
      <w:r>
        <w:rPr>
          <w:rFonts w:hint="eastAsia" w:ascii="宋体" w:hAnsi="宋体" w:cs="宋体"/>
          <w:snapToGrid w:val="0"/>
          <w:color w:val="000000"/>
          <w:kern w:val="0"/>
          <w:szCs w:val="21"/>
          <w:lang w:val="en-US" w:eastAsia="zh-CN"/>
        </w:rPr>
        <w:t>1、验收主体：中国计量大学。</w:t>
      </w:r>
    </w:p>
    <w:p>
      <w:pPr>
        <w:spacing w:line="360" w:lineRule="auto"/>
        <w:ind w:firstLine="480" w:firstLineChars="200"/>
        <w:rPr>
          <w:rFonts w:hint="eastAsia" w:ascii="宋体" w:hAnsi="宋体" w:cs="宋体"/>
          <w:snapToGrid w:val="0"/>
          <w:color w:val="000000"/>
          <w:kern w:val="0"/>
          <w:szCs w:val="21"/>
          <w:lang w:val="en-US" w:eastAsia="zh-CN"/>
        </w:rPr>
      </w:pPr>
      <w:r>
        <w:rPr>
          <w:rFonts w:hint="eastAsia" w:ascii="宋体" w:hAnsi="宋体" w:cs="宋体"/>
          <w:snapToGrid w:val="0"/>
          <w:color w:val="000000"/>
          <w:kern w:val="0"/>
          <w:szCs w:val="21"/>
          <w:lang w:val="en-US" w:eastAsia="zh-CN"/>
        </w:rPr>
        <w:t>2、最终验收时间：服务内容执行完毕后。</w:t>
      </w:r>
    </w:p>
    <w:p>
      <w:pPr>
        <w:spacing w:line="360" w:lineRule="auto"/>
        <w:ind w:firstLine="480" w:firstLineChars="200"/>
        <w:rPr>
          <w:rFonts w:hint="eastAsia" w:ascii="宋体" w:hAnsi="宋体" w:cs="宋体"/>
          <w:snapToGrid w:val="0"/>
          <w:color w:val="000000"/>
          <w:kern w:val="0"/>
          <w:szCs w:val="21"/>
          <w:lang w:val="en-US" w:eastAsia="zh-CN"/>
        </w:rPr>
      </w:pPr>
      <w:r>
        <w:rPr>
          <w:rFonts w:hint="eastAsia" w:ascii="宋体" w:hAnsi="宋体" w:cs="宋体"/>
          <w:snapToGrid w:val="0"/>
          <w:color w:val="000000"/>
          <w:kern w:val="0"/>
          <w:szCs w:val="21"/>
          <w:lang w:val="en-US" w:eastAsia="zh-CN"/>
        </w:rPr>
        <w:t>3、验收程序：乙方向甲方提出申请验收，甲方按验收方案组织履约验收。</w:t>
      </w:r>
    </w:p>
    <w:p>
      <w:pPr>
        <w:spacing w:line="360" w:lineRule="auto"/>
        <w:ind w:firstLine="480" w:firstLineChars="200"/>
        <w:rPr>
          <w:rFonts w:hint="eastAsia" w:ascii="宋体" w:hAnsi="宋体" w:cs="宋体"/>
          <w:snapToGrid w:val="0"/>
          <w:color w:val="000000"/>
          <w:kern w:val="0"/>
          <w:szCs w:val="21"/>
          <w:lang w:val="en-US" w:eastAsia="zh-CN"/>
        </w:rPr>
      </w:pPr>
      <w:r>
        <w:rPr>
          <w:rFonts w:hint="eastAsia" w:ascii="宋体" w:hAnsi="宋体" w:cs="宋体"/>
          <w:snapToGrid w:val="0"/>
          <w:color w:val="000000"/>
          <w:kern w:val="0"/>
          <w:szCs w:val="21"/>
          <w:lang w:val="en-US" w:eastAsia="zh-CN"/>
        </w:rPr>
        <w:t>4、验收内容：乙方实际完成的情况是否符合采购文件要求和乙方在响应文件中的商务、技术承诺。</w:t>
      </w:r>
    </w:p>
    <w:p>
      <w:pPr>
        <w:spacing w:line="360" w:lineRule="auto"/>
        <w:ind w:firstLine="480" w:firstLineChars="200"/>
        <w:rPr>
          <w:rFonts w:eastAsia="宋体" w:cs="宋体"/>
          <w:kern w:val="0"/>
        </w:rPr>
      </w:pPr>
      <w:r>
        <w:rPr>
          <w:rFonts w:hint="eastAsia" w:ascii="宋体" w:hAnsi="宋体" w:cs="宋体"/>
          <w:snapToGrid w:val="0"/>
          <w:color w:val="000000"/>
          <w:kern w:val="0"/>
          <w:szCs w:val="21"/>
          <w:lang w:val="en-US" w:eastAsia="zh-CN"/>
        </w:rPr>
        <w:t>5、验收标准：乙方已经按采购文件要求和乙方在响应文件中的商务、技术承诺完成项目</w:t>
      </w:r>
      <w:r>
        <w:rPr>
          <w:rFonts w:hint="eastAsia" w:ascii="宋体" w:hAnsi="宋体" w:cs="宋体"/>
          <w:snapToGrid w:val="0"/>
          <w:color w:val="000000"/>
          <w:kern w:val="0"/>
          <w:szCs w:val="21"/>
        </w:rPr>
        <w:t>。</w:t>
      </w:r>
    </w:p>
    <w:p>
      <w:pPr>
        <w:pStyle w:val="2"/>
        <w:ind w:left="0" w:firstLine="0"/>
        <w:rPr>
          <w:rFonts w:ascii="Times New Roman" w:hAnsi="Times New Roman" w:eastAsia="宋体" w:cs="宋体"/>
          <w:kern w:val="0"/>
          <w:sz w:val="24"/>
          <w:szCs w:val="24"/>
          <w:lang w:val="en-US"/>
        </w:rPr>
      </w:pPr>
      <w:r>
        <w:rPr>
          <w:rFonts w:hint="eastAsia" w:ascii="Times New Roman" w:hAnsi="Times New Roman" w:eastAsia="宋体" w:cs="宋体"/>
          <w:kern w:val="0"/>
          <w:sz w:val="24"/>
          <w:szCs w:val="24"/>
          <w:lang w:val="en-US" w:eastAsia="zh-CN"/>
        </w:rPr>
        <w:t>六</w:t>
      </w:r>
      <w:r>
        <w:rPr>
          <w:rFonts w:hint="eastAsia" w:ascii="Times New Roman" w:hAnsi="Times New Roman" w:eastAsia="宋体" w:cs="宋体"/>
          <w:kern w:val="0"/>
          <w:sz w:val="24"/>
          <w:szCs w:val="24"/>
          <w:lang w:val="en-US"/>
        </w:rPr>
        <w:t>、其他要求</w:t>
      </w:r>
    </w:p>
    <w:p>
      <w:pPr>
        <w:spacing w:line="360" w:lineRule="auto"/>
        <w:ind w:firstLine="480" w:firstLineChars="200"/>
        <w:rPr>
          <w:rFonts w:ascii="宋体" w:hAnsi="宋体" w:cs="宋体"/>
          <w:snapToGrid w:val="0"/>
          <w:color w:val="000000"/>
          <w:kern w:val="0"/>
          <w:szCs w:val="21"/>
        </w:rPr>
      </w:pPr>
      <w:r>
        <w:rPr>
          <w:rFonts w:hint="eastAsia" w:ascii="宋体" w:hAnsi="宋体" w:cs="宋体"/>
          <w:snapToGrid w:val="0"/>
          <w:color w:val="000000"/>
          <w:kern w:val="0"/>
          <w:szCs w:val="21"/>
        </w:rPr>
        <w:t>1</w:t>
      </w:r>
      <w:r>
        <w:rPr>
          <w:rFonts w:hint="eastAsia" w:ascii="宋体" w:hAnsi="宋体" w:cs="宋体"/>
          <w:snapToGrid w:val="0"/>
          <w:color w:val="000000"/>
          <w:kern w:val="0"/>
          <w:szCs w:val="21"/>
          <w:lang w:eastAsia="zh-CN"/>
        </w:rPr>
        <w:t>、</w:t>
      </w:r>
      <w:r>
        <w:rPr>
          <w:rFonts w:hint="eastAsia" w:ascii="宋体" w:hAnsi="宋体" w:cs="宋体"/>
          <w:snapToGrid w:val="0"/>
          <w:color w:val="000000"/>
          <w:kern w:val="0"/>
          <w:szCs w:val="21"/>
        </w:rPr>
        <w:t>投标人（</w:t>
      </w:r>
      <w:r>
        <w:rPr>
          <w:rFonts w:hint="eastAsia" w:ascii="宋体" w:hAnsi="宋体" w:cs="宋体"/>
          <w:szCs w:val="21"/>
          <w:lang w:val="zh-CN"/>
        </w:rPr>
        <w:t>联合体牵头方</w:t>
      </w:r>
      <w:r>
        <w:rPr>
          <w:rFonts w:hint="eastAsia" w:ascii="宋体" w:hAnsi="宋体" w:cs="宋体"/>
          <w:snapToGrid w:val="0"/>
          <w:color w:val="000000"/>
          <w:kern w:val="0"/>
          <w:szCs w:val="21"/>
        </w:rPr>
        <w:t>）应具有自202</w:t>
      </w:r>
      <w:r>
        <w:rPr>
          <w:rFonts w:hint="eastAsia" w:ascii="宋体" w:hAnsi="宋体" w:cs="宋体"/>
          <w:snapToGrid w:val="0"/>
          <w:color w:val="000000"/>
          <w:kern w:val="0"/>
          <w:szCs w:val="21"/>
          <w:lang w:val="en-US" w:eastAsia="zh-CN"/>
        </w:rPr>
        <w:t>1</w:t>
      </w:r>
      <w:r>
        <w:rPr>
          <w:rFonts w:hint="eastAsia" w:ascii="宋体" w:hAnsi="宋体" w:cs="宋体"/>
          <w:snapToGrid w:val="0"/>
          <w:color w:val="000000"/>
          <w:kern w:val="0"/>
          <w:szCs w:val="21"/>
        </w:rPr>
        <w:t>年1月1日以来（以合同签订时间为准）承担过同类</w:t>
      </w:r>
      <w:r>
        <w:rPr>
          <w:rFonts w:hint="eastAsia" w:ascii="宋体" w:hAnsi="宋体" w:cs="宋体"/>
          <w:snapToGrid w:val="0"/>
          <w:color w:val="000000"/>
          <w:kern w:val="0"/>
          <w:szCs w:val="21"/>
          <w:lang w:eastAsia="zh-CN"/>
        </w:rPr>
        <w:t>全过程跟踪审计服务</w:t>
      </w:r>
      <w:r>
        <w:rPr>
          <w:rFonts w:hint="eastAsia" w:ascii="宋体" w:hAnsi="宋体" w:cs="宋体"/>
          <w:snapToGrid w:val="0"/>
          <w:color w:val="000000"/>
          <w:kern w:val="0"/>
          <w:szCs w:val="21"/>
        </w:rPr>
        <w:t>项目成功案例。</w:t>
      </w:r>
    </w:p>
    <w:p>
      <w:pPr>
        <w:spacing w:line="360" w:lineRule="auto"/>
        <w:ind w:firstLine="480" w:firstLineChars="200"/>
        <w:rPr>
          <w:rFonts w:ascii="宋体" w:hAnsi="宋体" w:cs="宋体"/>
          <w:snapToGrid w:val="0"/>
          <w:color w:val="000000"/>
          <w:kern w:val="0"/>
          <w:szCs w:val="21"/>
        </w:rPr>
      </w:pPr>
      <w:r>
        <w:rPr>
          <w:rFonts w:hint="eastAsia" w:ascii="宋体" w:hAnsi="宋体" w:cs="宋体"/>
          <w:snapToGrid w:val="0"/>
          <w:color w:val="000000"/>
          <w:kern w:val="0"/>
          <w:szCs w:val="21"/>
          <w:lang w:val="en-US" w:eastAsia="zh-CN"/>
        </w:rPr>
        <w:t>2</w:t>
      </w:r>
      <w:r>
        <w:rPr>
          <w:rFonts w:hint="eastAsia" w:ascii="宋体" w:hAnsi="宋体" w:cs="宋体"/>
          <w:snapToGrid w:val="0"/>
          <w:color w:val="000000"/>
          <w:kern w:val="0"/>
          <w:szCs w:val="21"/>
          <w:lang w:eastAsia="zh-CN"/>
        </w:rPr>
        <w:t>、</w:t>
      </w:r>
      <w:r>
        <w:rPr>
          <w:rFonts w:hint="eastAsia" w:ascii="宋体" w:hAnsi="宋体" w:cs="宋体"/>
          <w:snapToGrid w:val="0"/>
          <w:color w:val="000000"/>
          <w:kern w:val="0"/>
          <w:szCs w:val="21"/>
        </w:rPr>
        <w:t>针对项目背景和内容，提供对本项目的理解分析、项目实施过程中涉及的关键点、难点，并对关键点、难点提出解决对策。</w:t>
      </w:r>
    </w:p>
    <w:p>
      <w:pPr>
        <w:spacing w:line="360" w:lineRule="auto"/>
        <w:ind w:firstLine="480" w:firstLineChars="200"/>
        <w:rPr>
          <w:rFonts w:hint="eastAsia" w:ascii="宋体" w:hAnsi="宋体" w:eastAsia="仿宋" w:cs="宋体"/>
          <w:snapToGrid w:val="0"/>
          <w:color w:val="000000"/>
          <w:kern w:val="0"/>
          <w:szCs w:val="21"/>
          <w:highlight w:val="none"/>
          <w:lang w:val="en-US" w:eastAsia="zh-CN"/>
        </w:rPr>
      </w:pPr>
      <w:r>
        <w:rPr>
          <w:rFonts w:hint="eastAsia" w:ascii="宋体" w:hAnsi="宋体" w:cs="宋体"/>
          <w:snapToGrid w:val="0"/>
          <w:color w:val="000000"/>
          <w:kern w:val="0"/>
          <w:szCs w:val="21"/>
          <w:highlight w:val="none"/>
          <w:lang w:val="en-US" w:eastAsia="zh-CN"/>
        </w:rPr>
        <w:t>3、项目团队配置须合理，团队人员专业程度较强、经验较为丰富。</w:t>
      </w:r>
    </w:p>
    <w:p>
      <w:pPr>
        <w:spacing w:line="360" w:lineRule="auto"/>
        <w:ind w:firstLine="480" w:firstLineChars="200"/>
        <w:rPr>
          <w:rFonts w:ascii="宋体" w:hAnsi="宋体" w:cs="宋体"/>
          <w:snapToGrid w:val="0"/>
          <w:color w:val="000000"/>
          <w:kern w:val="0"/>
          <w:szCs w:val="21"/>
        </w:rPr>
      </w:pPr>
      <w:r>
        <w:rPr>
          <w:rFonts w:hint="eastAsia" w:ascii="宋体" w:hAnsi="宋体" w:cs="宋体"/>
          <w:snapToGrid w:val="0"/>
          <w:color w:val="000000"/>
          <w:kern w:val="0"/>
          <w:szCs w:val="21"/>
          <w:lang w:val="en-US" w:eastAsia="zh-CN"/>
        </w:rPr>
        <w:t>4</w:t>
      </w:r>
      <w:r>
        <w:rPr>
          <w:rFonts w:hint="eastAsia" w:ascii="宋体" w:hAnsi="宋体" w:cs="宋体"/>
          <w:snapToGrid w:val="0"/>
          <w:color w:val="000000"/>
          <w:kern w:val="0"/>
          <w:szCs w:val="21"/>
          <w:lang w:eastAsia="zh-CN"/>
        </w:rPr>
        <w:t>、</w:t>
      </w:r>
      <w:r>
        <w:rPr>
          <w:rFonts w:hint="eastAsia" w:ascii="宋体" w:hAnsi="宋体" w:cs="宋体"/>
          <w:snapToGrid w:val="0"/>
          <w:color w:val="000000"/>
          <w:kern w:val="0"/>
          <w:szCs w:val="21"/>
        </w:rPr>
        <w:t>投标人应结合上述采购需求内容提供具有针对性的投标响应方案。方案需包含以下内容</w:t>
      </w:r>
    </w:p>
    <w:p>
      <w:pPr>
        <w:spacing w:line="360" w:lineRule="auto"/>
        <w:ind w:firstLine="480" w:firstLineChars="200"/>
        <w:rPr>
          <w:rFonts w:ascii="宋体" w:hAnsi="宋体" w:cs="宋体"/>
          <w:snapToGrid w:val="0"/>
          <w:color w:val="000000"/>
          <w:kern w:val="0"/>
          <w:szCs w:val="21"/>
        </w:rPr>
      </w:pPr>
      <w:r>
        <w:rPr>
          <w:rFonts w:hint="eastAsia" w:ascii="宋体" w:hAnsi="宋体" w:cs="宋体"/>
          <w:snapToGrid w:val="0"/>
          <w:color w:val="000000"/>
          <w:kern w:val="0"/>
          <w:szCs w:val="21"/>
        </w:rPr>
        <w:t>①各项服务方案</w:t>
      </w:r>
    </w:p>
    <w:p>
      <w:pPr>
        <w:spacing w:line="360" w:lineRule="auto"/>
        <w:ind w:firstLine="480" w:firstLineChars="200"/>
        <w:rPr>
          <w:rFonts w:ascii="宋体" w:hAnsi="宋体" w:cs="宋体"/>
          <w:snapToGrid w:val="0"/>
          <w:color w:val="000000"/>
          <w:kern w:val="0"/>
          <w:szCs w:val="21"/>
        </w:rPr>
      </w:pPr>
      <w:r>
        <w:rPr>
          <w:rFonts w:hint="eastAsia" w:ascii="宋体" w:hAnsi="宋体" w:cs="宋体"/>
          <w:snapToGrid w:val="0"/>
          <w:color w:val="000000"/>
          <w:kern w:val="0"/>
          <w:szCs w:val="21"/>
        </w:rPr>
        <w:t>②项目组人员（后附人员证书和社保证明）</w:t>
      </w:r>
    </w:p>
    <w:p>
      <w:pPr>
        <w:spacing w:line="360" w:lineRule="auto"/>
        <w:ind w:firstLine="480" w:firstLineChars="200"/>
        <w:rPr>
          <w:rFonts w:hint="eastAsia" w:ascii="宋体" w:hAnsi="宋体" w:eastAsia="仿宋" w:cs="宋体"/>
          <w:snapToGrid w:val="0"/>
          <w:color w:val="000000"/>
          <w:kern w:val="0"/>
          <w:szCs w:val="21"/>
          <w:lang w:eastAsia="zh-CN"/>
        </w:rPr>
      </w:pPr>
      <w:r>
        <w:rPr>
          <w:rFonts w:hint="eastAsia" w:ascii="宋体" w:hAnsi="宋体" w:cs="宋体"/>
          <w:snapToGrid w:val="0"/>
          <w:color w:val="000000"/>
          <w:kern w:val="0"/>
          <w:szCs w:val="21"/>
        </w:rPr>
        <w:t>③</w:t>
      </w:r>
      <w:r>
        <w:rPr>
          <w:rFonts w:hint="eastAsia" w:ascii="宋体" w:hAnsi="宋体" w:cs="宋体"/>
          <w:szCs w:val="21"/>
        </w:rPr>
        <w:t>项目实施</w:t>
      </w:r>
      <w:r>
        <w:rPr>
          <w:rFonts w:hint="eastAsia" w:ascii="宋体" w:hAnsi="宋体" w:cs="宋体"/>
          <w:szCs w:val="21"/>
          <w:lang w:eastAsia="zh-CN"/>
        </w:rPr>
        <w:t>方案</w:t>
      </w:r>
    </w:p>
    <w:p>
      <w:pPr>
        <w:spacing w:line="360" w:lineRule="auto"/>
        <w:ind w:firstLine="480" w:firstLineChars="200"/>
        <w:rPr>
          <w:rFonts w:ascii="宋体" w:hAnsi="宋体" w:cs="宋体"/>
          <w:snapToGrid w:val="0"/>
          <w:color w:val="000000"/>
          <w:kern w:val="0"/>
          <w:szCs w:val="21"/>
        </w:rPr>
      </w:pPr>
      <w:r>
        <w:rPr>
          <w:rFonts w:hint="eastAsia" w:ascii="宋体" w:hAnsi="宋体" w:cs="宋体"/>
          <w:snapToGrid w:val="0"/>
          <w:color w:val="000000"/>
          <w:kern w:val="0"/>
          <w:szCs w:val="21"/>
        </w:rPr>
        <w:t>④应急处理措施及本项目制定的紧急预案</w:t>
      </w:r>
    </w:p>
    <w:p>
      <w:pPr>
        <w:spacing w:line="360" w:lineRule="auto"/>
        <w:ind w:firstLine="480" w:firstLineChars="200"/>
        <w:rPr>
          <w:rFonts w:ascii="宋体" w:hAnsi="宋体" w:cs="宋体"/>
          <w:snapToGrid w:val="0"/>
          <w:color w:val="000000"/>
          <w:kern w:val="0"/>
          <w:szCs w:val="21"/>
        </w:rPr>
      </w:pPr>
      <w:r>
        <w:rPr>
          <w:rFonts w:hint="eastAsia" w:ascii="宋体" w:hAnsi="宋体" w:cs="宋体"/>
          <w:snapToGrid w:val="0"/>
          <w:color w:val="000000"/>
          <w:kern w:val="0"/>
          <w:szCs w:val="21"/>
        </w:rPr>
        <w:t>⑤保障措施</w:t>
      </w:r>
    </w:p>
    <w:p>
      <w:pPr>
        <w:spacing w:line="360" w:lineRule="auto"/>
        <w:ind w:firstLine="480" w:firstLineChars="200"/>
        <w:rPr>
          <w:rFonts w:ascii="宋体" w:hAnsi="宋体" w:cs="宋体"/>
          <w:snapToGrid w:val="0"/>
          <w:color w:val="000000"/>
          <w:kern w:val="0"/>
          <w:szCs w:val="21"/>
        </w:rPr>
      </w:pPr>
      <w:r>
        <w:rPr>
          <w:rFonts w:hint="eastAsia" w:ascii="宋体" w:hAnsi="宋体" w:cs="宋体"/>
          <w:snapToGrid w:val="0"/>
          <w:color w:val="000000"/>
          <w:kern w:val="0"/>
          <w:szCs w:val="21"/>
          <w:lang w:eastAsia="zh-CN"/>
        </w:rPr>
        <w:t>⑥</w:t>
      </w:r>
      <w:r>
        <w:rPr>
          <w:rFonts w:ascii="宋体" w:hAnsi="宋体" w:cs="宋体"/>
          <w:snapToGrid w:val="0"/>
          <w:color w:val="000000"/>
          <w:kern w:val="0"/>
          <w:szCs w:val="21"/>
        </w:rPr>
        <w:t>项目信息安全及保密措施方案</w:t>
      </w:r>
    </w:p>
    <w:p>
      <w:pPr>
        <w:spacing w:line="360" w:lineRule="auto"/>
        <w:ind w:firstLine="480" w:firstLineChars="200"/>
        <w:rPr>
          <w:rFonts w:ascii="Times New Roman" w:hAnsi="Times New Roman" w:eastAsia="宋体" w:cs="宋体"/>
          <w:kern w:val="0"/>
          <w:sz w:val="24"/>
          <w:szCs w:val="24"/>
          <w:lang w:val="en-US"/>
        </w:rPr>
      </w:pPr>
      <w:r>
        <w:rPr>
          <w:rFonts w:hint="eastAsia" w:ascii="宋体" w:hAnsi="宋体" w:cs="宋体"/>
          <w:snapToGrid w:val="0"/>
          <w:color w:val="000000"/>
          <w:kern w:val="0"/>
          <w:szCs w:val="21"/>
          <w:lang w:eastAsia="zh-CN"/>
        </w:rPr>
        <w:t>⑦</w:t>
      </w:r>
      <w:r>
        <w:rPr>
          <w:rFonts w:hint="eastAsia" w:ascii="宋体" w:hAnsi="宋体" w:cs="宋体"/>
          <w:snapToGrid w:val="0"/>
          <w:color w:val="000000"/>
          <w:kern w:val="0"/>
          <w:szCs w:val="21"/>
        </w:rPr>
        <w:t>时效性承诺</w:t>
      </w:r>
    </w:p>
    <w:p>
      <w:pPr>
        <w:spacing w:line="360" w:lineRule="auto"/>
        <w:ind w:firstLine="480" w:firstLineChars="200"/>
        <w:rPr>
          <w:rFonts w:hint="eastAsia" w:ascii="宋体" w:hAnsi="宋体" w:cs="宋体"/>
          <w:snapToGrid w:val="0"/>
          <w:color w:val="000000"/>
          <w:kern w:val="0"/>
          <w:szCs w:val="21"/>
          <w:lang w:val="en-US"/>
        </w:rPr>
      </w:pPr>
    </w:p>
    <w:p>
      <w:pPr>
        <w:spacing w:line="360" w:lineRule="auto"/>
        <w:ind w:firstLine="480" w:firstLineChars="200"/>
        <w:rPr>
          <w:rFonts w:hint="eastAsia" w:ascii="宋体" w:hAnsi="宋体" w:cs="宋体"/>
          <w:snapToGrid w:val="0"/>
          <w:color w:val="000000"/>
          <w:kern w:val="0"/>
          <w:szCs w:val="21"/>
          <w:lang w:val="en-US"/>
        </w:rPr>
      </w:pPr>
    </w:p>
    <w:p>
      <w:pPr>
        <w:spacing w:line="360" w:lineRule="auto"/>
        <w:ind w:firstLine="480" w:firstLineChars="200"/>
        <w:rPr>
          <w:rFonts w:hint="eastAsia" w:ascii="宋体" w:hAnsi="宋体" w:cs="宋体"/>
          <w:snapToGrid w:val="0"/>
          <w:color w:val="000000"/>
          <w:kern w:val="0"/>
          <w:szCs w:val="21"/>
          <w:lang w:val="en-US"/>
        </w:rPr>
      </w:pPr>
    </w:p>
    <w:p>
      <w:pPr>
        <w:spacing w:line="360" w:lineRule="auto"/>
        <w:ind w:firstLine="480" w:firstLineChars="200"/>
        <w:rPr>
          <w:rFonts w:hint="eastAsia" w:ascii="宋体" w:hAnsi="宋体" w:cs="宋体"/>
          <w:snapToGrid w:val="0"/>
          <w:color w:val="000000"/>
          <w:kern w:val="0"/>
          <w:szCs w:val="21"/>
          <w:lang w:val="en-US"/>
        </w:rPr>
      </w:pPr>
    </w:p>
    <w:p>
      <w:pPr>
        <w:pStyle w:val="24"/>
        <w:ind w:firstLine="0"/>
      </w:pPr>
    </w:p>
    <w:p>
      <w:pPr>
        <w:spacing w:line="360" w:lineRule="auto"/>
        <w:jc w:val="center"/>
        <w:outlineLvl w:val="0"/>
        <w:rPr>
          <w:rFonts w:ascii="仿宋" w:hAnsi="仿宋" w:cs="仿宋"/>
          <w:b/>
          <w:sz w:val="36"/>
          <w:szCs w:val="36"/>
        </w:rPr>
        <w:sectPr>
          <w:footerReference r:id="rId11" w:type="first"/>
          <w:footerReference r:id="rId10" w:type="default"/>
          <w:pgSz w:w="11906" w:h="16838"/>
          <w:pgMar w:top="1276" w:right="1418" w:bottom="1247" w:left="1418" w:header="851" w:footer="992" w:gutter="0"/>
          <w:cols w:space="0" w:num="1"/>
          <w:titlePg/>
          <w:docGrid w:linePitch="312" w:charSpace="0"/>
        </w:sectPr>
      </w:pPr>
      <w:bookmarkStart w:id="54" w:name="_Toc28740"/>
    </w:p>
    <w:p>
      <w:pPr>
        <w:spacing w:line="360" w:lineRule="auto"/>
        <w:jc w:val="center"/>
        <w:outlineLvl w:val="0"/>
        <w:rPr>
          <w:rFonts w:ascii="仿宋" w:hAnsi="仿宋" w:cs="仿宋"/>
          <w:b/>
          <w:sz w:val="36"/>
          <w:szCs w:val="36"/>
        </w:rPr>
      </w:pPr>
      <w:r>
        <w:rPr>
          <w:rFonts w:hint="eastAsia" w:ascii="仿宋" w:hAnsi="仿宋" w:cs="仿宋"/>
          <w:b/>
          <w:sz w:val="36"/>
          <w:szCs w:val="36"/>
        </w:rPr>
        <w:t xml:space="preserve">第四部分  </w:t>
      </w:r>
      <w:bookmarkStart w:id="55" w:name="_Toc184313247"/>
      <w:bookmarkEnd w:id="55"/>
      <w:bookmarkStart w:id="56" w:name="_Toc184314416"/>
      <w:bookmarkEnd w:id="56"/>
      <w:bookmarkStart w:id="57" w:name="_Toc184314462"/>
      <w:bookmarkEnd w:id="57"/>
      <w:bookmarkStart w:id="58" w:name="_Toc184313289"/>
      <w:bookmarkEnd w:id="58"/>
      <w:bookmarkStart w:id="59" w:name="_Toc184312078"/>
      <w:bookmarkEnd w:id="59"/>
      <w:bookmarkStart w:id="60" w:name="_Toc184313268"/>
      <w:bookmarkEnd w:id="60"/>
      <w:bookmarkStart w:id="61" w:name="_Toc184310285"/>
      <w:bookmarkEnd w:id="61"/>
      <w:bookmarkStart w:id="62" w:name="_Toc184308059"/>
      <w:bookmarkEnd w:id="62"/>
      <w:bookmarkStart w:id="63" w:name="_Toc184310286"/>
      <w:bookmarkEnd w:id="63"/>
      <w:bookmarkStart w:id="64" w:name="_Toc184310300"/>
      <w:bookmarkEnd w:id="64"/>
      <w:bookmarkStart w:id="65" w:name="_Toc184308087"/>
      <w:bookmarkEnd w:id="65"/>
      <w:bookmarkStart w:id="66" w:name="_Toc184308079"/>
      <w:bookmarkEnd w:id="66"/>
      <w:bookmarkStart w:id="67" w:name="_Toc184314474"/>
      <w:bookmarkEnd w:id="67"/>
      <w:bookmarkStart w:id="68" w:name="_Toc184313286"/>
      <w:bookmarkEnd w:id="68"/>
      <w:bookmarkStart w:id="69" w:name="_Toc184314432"/>
      <w:bookmarkEnd w:id="69"/>
      <w:bookmarkStart w:id="70" w:name="_Toc184310314"/>
      <w:bookmarkEnd w:id="70"/>
      <w:bookmarkStart w:id="71" w:name="_Toc184313292"/>
      <w:bookmarkEnd w:id="71"/>
      <w:bookmarkStart w:id="72" w:name="_Toc184308054"/>
      <w:bookmarkEnd w:id="72"/>
      <w:bookmarkStart w:id="73" w:name="_Toc184314465"/>
      <w:bookmarkEnd w:id="73"/>
      <w:bookmarkStart w:id="74" w:name="_Toc184312075"/>
      <w:bookmarkEnd w:id="74"/>
      <w:bookmarkStart w:id="75" w:name="_Toc184314459"/>
      <w:bookmarkEnd w:id="75"/>
      <w:bookmarkStart w:id="76" w:name="_Toc184312084"/>
      <w:bookmarkEnd w:id="76"/>
      <w:bookmarkStart w:id="77" w:name="_Toc184314473"/>
      <w:bookmarkEnd w:id="77"/>
      <w:bookmarkStart w:id="78" w:name="_Toc184310320"/>
      <w:bookmarkEnd w:id="78"/>
      <w:bookmarkStart w:id="79" w:name="_Toc184313300"/>
      <w:bookmarkEnd w:id="79"/>
      <w:bookmarkStart w:id="80" w:name="_Toc184310343"/>
      <w:bookmarkEnd w:id="80"/>
      <w:bookmarkStart w:id="81" w:name="_Toc184313298"/>
      <w:bookmarkEnd w:id="81"/>
      <w:bookmarkStart w:id="82" w:name="_Toc184313248"/>
      <w:bookmarkEnd w:id="82"/>
      <w:bookmarkStart w:id="83" w:name="_Toc184313245"/>
      <w:bookmarkEnd w:id="83"/>
      <w:bookmarkStart w:id="84" w:name="_Toc184312136"/>
      <w:bookmarkEnd w:id="84"/>
      <w:bookmarkStart w:id="85" w:name="_Toc184313260"/>
      <w:bookmarkEnd w:id="85"/>
      <w:bookmarkStart w:id="86" w:name="_Toc184313295"/>
      <w:bookmarkEnd w:id="86"/>
      <w:bookmarkStart w:id="87" w:name="_Toc184314435"/>
      <w:bookmarkEnd w:id="87"/>
      <w:bookmarkStart w:id="88" w:name="_Toc184308073"/>
      <w:bookmarkEnd w:id="88"/>
      <w:bookmarkStart w:id="89" w:name="_Toc184308050"/>
      <w:bookmarkEnd w:id="89"/>
      <w:bookmarkStart w:id="90" w:name="_Toc184308046"/>
      <w:bookmarkEnd w:id="90"/>
      <w:bookmarkStart w:id="91" w:name="_Toc184312110"/>
      <w:bookmarkEnd w:id="91"/>
      <w:bookmarkStart w:id="92" w:name="_Toc184310290"/>
      <w:bookmarkEnd w:id="92"/>
      <w:bookmarkStart w:id="93" w:name="_Toc184313270"/>
      <w:bookmarkEnd w:id="93"/>
      <w:bookmarkStart w:id="94" w:name="_Toc184313252"/>
      <w:bookmarkEnd w:id="94"/>
      <w:bookmarkStart w:id="95" w:name="_Toc184314471"/>
      <w:bookmarkEnd w:id="95"/>
      <w:bookmarkStart w:id="96" w:name="_Toc184313277"/>
      <w:bookmarkEnd w:id="96"/>
      <w:bookmarkStart w:id="97" w:name="_Toc184313278"/>
      <w:bookmarkEnd w:id="97"/>
      <w:bookmarkStart w:id="98" w:name="_Toc184314444"/>
      <w:bookmarkEnd w:id="98"/>
      <w:bookmarkStart w:id="99" w:name="_Toc184308045"/>
      <w:bookmarkEnd w:id="99"/>
      <w:bookmarkStart w:id="100" w:name="_Toc184313265"/>
      <w:bookmarkEnd w:id="100"/>
      <w:bookmarkStart w:id="101" w:name="_Toc184313267"/>
      <w:bookmarkEnd w:id="101"/>
      <w:bookmarkStart w:id="102" w:name="_Toc184308048"/>
      <w:bookmarkEnd w:id="102"/>
      <w:bookmarkStart w:id="103" w:name="_Toc184312132"/>
      <w:bookmarkEnd w:id="103"/>
      <w:bookmarkStart w:id="104" w:name="_Toc184313255"/>
      <w:bookmarkEnd w:id="104"/>
      <w:bookmarkStart w:id="105" w:name="_Toc184313273"/>
      <w:bookmarkEnd w:id="105"/>
      <w:bookmarkStart w:id="106" w:name="_Toc184312104"/>
      <w:bookmarkEnd w:id="106"/>
      <w:bookmarkStart w:id="107" w:name="_Toc184308060"/>
      <w:bookmarkEnd w:id="107"/>
      <w:bookmarkStart w:id="108" w:name="_Toc184310322"/>
      <w:bookmarkEnd w:id="108"/>
      <w:bookmarkStart w:id="109" w:name="_Toc184312128"/>
      <w:bookmarkEnd w:id="109"/>
      <w:bookmarkStart w:id="110" w:name="_Toc184312101"/>
      <w:bookmarkEnd w:id="110"/>
      <w:bookmarkStart w:id="111" w:name="_Toc184312120"/>
      <w:bookmarkEnd w:id="111"/>
      <w:bookmarkStart w:id="112" w:name="_Toc184308061"/>
      <w:bookmarkEnd w:id="112"/>
      <w:bookmarkStart w:id="113" w:name="_Toc184314433"/>
      <w:bookmarkEnd w:id="113"/>
      <w:bookmarkStart w:id="114" w:name="_Toc184312083"/>
      <w:bookmarkEnd w:id="114"/>
      <w:bookmarkStart w:id="115" w:name="_Toc184312114"/>
      <w:bookmarkEnd w:id="115"/>
      <w:bookmarkStart w:id="116" w:name="_Toc184313238"/>
      <w:bookmarkEnd w:id="116"/>
      <w:bookmarkStart w:id="117" w:name="_Toc184314438"/>
      <w:bookmarkEnd w:id="117"/>
      <w:bookmarkStart w:id="118" w:name="_Toc184313242"/>
      <w:bookmarkEnd w:id="118"/>
      <w:bookmarkStart w:id="119" w:name="_Toc184314418"/>
      <w:bookmarkEnd w:id="119"/>
      <w:bookmarkStart w:id="120" w:name="_Toc184314478"/>
      <w:bookmarkEnd w:id="120"/>
      <w:bookmarkStart w:id="121" w:name="_Toc184308071"/>
      <w:bookmarkEnd w:id="121"/>
      <w:bookmarkStart w:id="122" w:name="_Toc184312092"/>
      <w:bookmarkEnd w:id="122"/>
      <w:bookmarkStart w:id="123" w:name="_Toc184314412"/>
      <w:bookmarkEnd w:id="123"/>
      <w:bookmarkStart w:id="124" w:name="_Toc184314453"/>
      <w:bookmarkEnd w:id="124"/>
      <w:bookmarkStart w:id="125" w:name="_Toc184314415"/>
      <w:bookmarkEnd w:id="125"/>
      <w:bookmarkStart w:id="126" w:name="_Toc184314452"/>
      <w:bookmarkEnd w:id="126"/>
      <w:bookmarkStart w:id="127" w:name="_Toc184314431"/>
      <w:bookmarkEnd w:id="127"/>
      <w:bookmarkStart w:id="128" w:name="_Toc184310283"/>
      <w:bookmarkEnd w:id="128"/>
      <w:bookmarkStart w:id="129" w:name="_Toc184310278"/>
      <w:bookmarkEnd w:id="129"/>
      <w:bookmarkStart w:id="130" w:name="_Toc184310341"/>
      <w:bookmarkEnd w:id="130"/>
      <w:bookmarkStart w:id="131" w:name="_Toc184308076"/>
      <w:bookmarkEnd w:id="131"/>
      <w:bookmarkStart w:id="132" w:name="_Toc184308106"/>
      <w:bookmarkEnd w:id="132"/>
      <w:bookmarkStart w:id="133" w:name="_Toc184312072"/>
      <w:bookmarkEnd w:id="133"/>
      <w:bookmarkStart w:id="134" w:name="_Toc184308053"/>
      <w:bookmarkEnd w:id="134"/>
      <w:bookmarkStart w:id="135" w:name="_Toc184308102"/>
      <w:bookmarkEnd w:id="135"/>
      <w:bookmarkStart w:id="136" w:name="_Toc184310280"/>
      <w:bookmarkEnd w:id="136"/>
      <w:bookmarkStart w:id="137" w:name="_Toc184314437"/>
      <w:bookmarkEnd w:id="137"/>
      <w:bookmarkStart w:id="138" w:name="_Toc184312073"/>
      <w:bookmarkEnd w:id="138"/>
      <w:bookmarkStart w:id="139" w:name="_Toc184308091"/>
      <w:bookmarkEnd w:id="139"/>
      <w:bookmarkStart w:id="140" w:name="_Toc184312123"/>
      <w:bookmarkEnd w:id="140"/>
      <w:bookmarkStart w:id="141" w:name="_Toc184310312"/>
      <w:bookmarkEnd w:id="141"/>
      <w:bookmarkStart w:id="142" w:name="_Toc184308104"/>
      <w:bookmarkEnd w:id="142"/>
      <w:bookmarkStart w:id="143" w:name="_Toc184314450"/>
      <w:bookmarkEnd w:id="143"/>
      <w:bookmarkStart w:id="144" w:name="_Toc184312107"/>
      <w:bookmarkEnd w:id="144"/>
      <w:bookmarkStart w:id="145" w:name="_Toc184310313"/>
      <w:bookmarkEnd w:id="145"/>
      <w:bookmarkStart w:id="146" w:name="_Toc184312077"/>
      <w:bookmarkEnd w:id="146"/>
      <w:bookmarkStart w:id="147" w:name="_Toc184313305"/>
      <w:bookmarkEnd w:id="147"/>
      <w:bookmarkStart w:id="148" w:name="_Toc184312127"/>
      <w:bookmarkEnd w:id="148"/>
      <w:bookmarkStart w:id="149" w:name="_Toc184313308"/>
      <w:bookmarkEnd w:id="149"/>
      <w:bookmarkStart w:id="150" w:name="_Toc184312131"/>
      <w:bookmarkEnd w:id="150"/>
      <w:bookmarkStart w:id="151" w:name="_Toc184314439"/>
      <w:bookmarkEnd w:id="151"/>
      <w:bookmarkStart w:id="152" w:name="_Toc184310334"/>
      <w:bookmarkEnd w:id="152"/>
      <w:bookmarkStart w:id="153" w:name="_Toc184314475"/>
      <w:bookmarkEnd w:id="153"/>
      <w:bookmarkStart w:id="154" w:name="_Toc184313258"/>
      <w:bookmarkEnd w:id="154"/>
      <w:bookmarkStart w:id="155" w:name="_Toc184314468"/>
      <w:bookmarkEnd w:id="155"/>
      <w:bookmarkStart w:id="156" w:name="_Toc184312094"/>
      <w:bookmarkEnd w:id="156"/>
      <w:bookmarkStart w:id="157" w:name="_Toc184314466"/>
      <w:bookmarkEnd w:id="157"/>
      <w:bookmarkStart w:id="158" w:name="_Toc184310335"/>
      <w:bookmarkEnd w:id="158"/>
      <w:bookmarkStart w:id="159" w:name="_Toc184313290"/>
      <w:bookmarkEnd w:id="159"/>
      <w:bookmarkStart w:id="160" w:name="_Toc184314424"/>
      <w:bookmarkEnd w:id="160"/>
      <w:bookmarkStart w:id="161" w:name="_Toc184312080"/>
      <w:bookmarkEnd w:id="161"/>
      <w:bookmarkStart w:id="162" w:name="_Toc184310296"/>
      <w:bookmarkEnd w:id="162"/>
      <w:bookmarkStart w:id="163" w:name="_Toc184310318"/>
      <w:bookmarkEnd w:id="163"/>
      <w:bookmarkStart w:id="164" w:name="_Toc184310282"/>
      <w:bookmarkEnd w:id="164"/>
      <w:bookmarkStart w:id="165" w:name="_Toc184314463"/>
      <w:bookmarkEnd w:id="165"/>
      <w:bookmarkStart w:id="166" w:name="_Toc184312139"/>
      <w:bookmarkEnd w:id="166"/>
      <w:bookmarkStart w:id="167" w:name="_Toc184314448"/>
      <w:bookmarkEnd w:id="167"/>
      <w:bookmarkStart w:id="168" w:name="_Toc184308082"/>
      <w:bookmarkEnd w:id="168"/>
      <w:bookmarkStart w:id="169" w:name="_Toc184312067"/>
      <w:bookmarkEnd w:id="169"/>
      <w:bookmarkStart w:id="170" w:name="_Toc184308040"/>
      <w:bookmarkEnd w:id="170"/>
      <w:bookmarkStart w:id="171" w:name="_Toc184312071"/>
      <w:bookmarkEnd w:id="171"/>
      <w:bookmarkStart w:id="172" w:name="_Toc184310309"/>
      <w:bookmarkEnd w:id="172"/>
      <w:bookmarkStart w:id="173" w:name="_Toc184312116"/>
      <w:bookmarkEnd w:id="173"/>
      <w:bookmarkStart w:id="174" w:name="_Toc184310302"/>
      <w:bookmarkEnd w:id="174"/>
      <w:bookmarkStart w:id="175" w:name="_Toc184308067"/>
      <w:bookmarkEnd w:id="175"/>
      <w:bookmarkStart w:id="176" w:name="_Toc184310292"/>
      <w:bookmarkEnd w:id="176"/>
      <w:bookmarkStart w:id="177" w:name="_Toc184308081"/>
      <w:bookmarkEnd w:id="177"/>
      <w:bookmarkStart w:id="178" w:name="_Toc184310301"/>
      <w:bookmarkEnd w:id="178"/>
      <w:bookmarkStart w:id="179" w:name="_Toc184310326"/>
      <w:bookmarkEnd w:id="179"/>
      <w:bookmarkStart w:id="180" w:name="_Toc184310281"/>
      <w:bookmarkEnd w:id="180"/>
      <w:bookmarkStart w:id="181" w:name="_Toc184313263"/>
      <w:bookmarkEnd w:id="181"/>
      <w:bookmarkStart w:id="182" w:name="_Toc184308072"/>
      <w:bookmarkEnd w:id="182"/>
      <w:bookmarkStart w:id="183" w:name="_Toc184313293"/>
      <w:bookmarkEnd w:id="183"/>
      <w:bookmarkStart w:id="184" w:name="_Toc184310308"/>
      <w:bookmarkEnd w:id="184"/>
      <w:bookmarkStart w:id="185" w:name="_Toc184312129"/>
      <w:bookmarkEnd w:id="185"/>
      <w:bookmarkStart w:id="186" w:name="_Toc184312095"/>
      <w:bookmarkEnd w:id="186"/>
      <w:bookmarkStart w:id="187" w:name="_Toc184308088"/>
      <w:bookmarkEnd w:id="187"/>
      <w:bookmarkStart w:id="188" w:name="_Toc184313288"/>
      <w:bookmarkEnd w:id="188"/>
      <w:bookmarkStart w:id="189" w:name="_Toc184308096"/>
      <w:bookmarkEnd w:id="189"/>
      <w:bookmarkStart w:id="190" w:name="_Toc184312098"/>
      <w:bookmarkEnd w:id="190"/>
      <w:bookmarkStart w:id="191" w:name="_Toc184310295"/>
      <w:bookmarkEnd w:id="191"/>
      <w:bookmarkStart w:id="192" w:name="_Toc184313259"/>
      <w:bookmarkEnd w:id="192"/>
      <w:bookmarkStart w:id="193" w:name="_Toc184310332"/>
      <w:bookmarkEnd w:id="193"/>
      <w:bookmarkStart w:id="194" w:name="_Toc184312122"/>
      <w:bookmarkEnd w:id="194"/>
      <w:bookmarkStart w:id="195" w:name="_Toc184313285"/>
      <w:bookmarkEnd w:id="195"/>
      <w:bookmarkStart w:id="196" w:name="_Toc184308051"/>
      <w:bookmarkEnd w:id="196"/>
      <w:bookmarkStart w:id="197" w:name="_Toc184314477"/>
      <w:bookmarkEnd w:id="197"/>
      <w:bookmarkStart w:id="198" w:name="_Toc184314417"/>
      <w:bookmarkEnd w:id="198"/>
      <w:bookmarkStart w:id="199" w:name="_Toc184310274"/>
      <w:bookmarkEnd w:id="199"/>
      <w:bookmarkStart w:id="200" w:name="_Toc184310294"/>
      <w:bookmarkEnd w:id="200"/>
      <w:bookmarkStart w:id="201" w:name="_Toc184312079"/>
      <w:bookmarkEnd w:id="201"/>
      <w:bookmarkStart w:id="202" w:name="_Toc184312096"/>
      <w:bookmarkEnd w:id="202"/>
      <w:bookmarkStart w:id="203" w:name="_Toc184313282"/>
      <w:bookmarkEnd w:id="203"/>
      <w:bookmarkStart w:id="204" w:name="_Toc184312086"/>
      <w:bookmarkEnd w:id="204"/>
      <w:bookmarkStart w:id="205" w:name="_Toc184314470"/>
      <w:bookmarkEnd w:id="205"/>
      <w:bookmarkStart w:id="206" w:name="_Toc184313253"/>
      <w:bookmarkEnd w:id="206"/>
      <w:bookmarkStart w:id="207" w:name="_Toc184314436"/>
      <w:bookmarkEnd w:id="207"/>
      <w:bookmarkStart w:id="208" w:name="_Toc184310303"/>
      <w:bookmarkEnd w:id="208"/>
      <w:bookmarkStart w:id="209" w:name="_Toc184308069"/>
      <w:bookmarkEnd w:id="209"/>
      <w:bookmarkStart w:id="210" w:name="_Toc184313299"/>
      <w:bookmarkEnd w:id="210"/>
      <w:bookmarkStart w:id="211" w:name="_Toc184308052"/>
      <w:bookmarkEnd w:id="211"/>
      <w:bookmarkStart w:id="212" w:name="_Toc184314410"/>
      <w:bookmarkEnd w:id="212"/>
      <w:bookmarkStart w:id="213" w:name="_Toc184308036"/>
      <w:bookmarkEnd w:id="213"/>
      <w:bookmarkStart w:id="214" w:name="_Toc184314449"/>
      <w:bookmarkEnd w:id="214"/>
      <w:bookmarkStart w:id="215" w:name="_Toc184308062"/>
      <w:bookmarkEnd w:id="215"/>
      <w:bookmarkStart w:id="216" w:name="_Toc184310306"/>
      <w:bookmarkEnd w:id="216"/>
      <w:bookmarkStart w:id="217" w:name="_Toc184313262"/>
      <w:bookmarkEnd w:id="217"/>
      <w:bookmarkStart w:id="218" w:name="_Toc184310329"/>
      <w:bookmarkEnd w:id="218"/>
      <w:bookmarkStart w:id="219" w:name="_Toc184313249"/>
      <w:bookmarkEnd w:id="219"/>
      <w:bookmarkStart w:id="220" w:name="_Toc184313283"/>
      <w:bookmarkEnd w:id="220"/>
      <w:bookmarkStart w:id="221" w:name="_Toc184313244"/>
      <w:bookmarkEnd w:id="221"/>
      <w:bookmarkStart w:id="222" w:name="_Toc184313274"/>
      <w:bookmarkEnd w:id="222"/>
      <w:bookmarkStart w:id="223" w:name="_Toc184310344"/>
      <w:bookmarkEnd w:id="223"/>
      <w:bookmarkStart w:id="224" w:name="_Toc184314460"/>
      <w:bookmarkEnd w:id="224"/>
      <w:bookmarkStart w:id="225" w:name="_Toc184312124"/>
      <w:bookmarkEnd w:id="225"/>
      <w:bookmarkStart w:id="226" w:name="_Toc184312074"/>
      <w:bookmarkEnd w:id="226"/>
      <w:bookmarkStart w:id="227" w:name="_Toc184314476"/>
      <w:bookmarkEnd w:id="227"/>
      <w:bookmarkStart w:id="228" w:name="_Toc184310336"/>
      <w:bookmarkEnd w:id="228"/>
      <w:bookmarkStart w:id="229" w:name="_Toc184312109"/>
      <w:bookmarkEnd w:id="229"/>
      <w:bookmarkStart w:id="230" w:name="_Toc184314414"/>
      <w:bookmarkEnd w:id="230"/>
      <w:bookmarkStart w:id="231" w:name="_Toc184308089"/>
      <w:bookmarkEnd w:id="231"/>
      <w:bookmarkStart w:id="232" w:name="_Toc184310328"/>
      <w:bookmarkEnd w:id="232"/>
      <w:bookmarkStart w:id="233" w:name="_Toc184314445"/>
      <w:bookmarkEnd w:id="233"/>
      <w:bookmarkStart w:id="234" w:name="_Toc184308083"/>
      <w:bookmarkEnd w:id="234"/>
      <w:bookmarkStart w:id="235" w:name="_Toc184308093"/>
      <w:bookmarkEnd w:id="235"/>
      <w:bookmarkStart w:id="236" w:name="_Toc184312108"/>
      <w:bookmarkEnd w:id="236"/>
      <w:bookmarkStart w:id="237" w:name="_Toc184314428"/>
      <w:bookmarkEnd w:id="237"/>
      <w:bookmarkStart w:id="238" w:name="_Toc184314480"/>
      <w:bookmarkEnd w:id="238"/>
      <w:bookmarkStart w:id="239" w:name="_Toc184312111"/>
      <w:bookmarkEnd w:id="239"/>
      <w:bookmarkStart w:id="240" w:name="_Toc184313271"/>
      <w:bookmarkEnd w:id="240"/>
      <w:bookmarkStart w:id="241" w:name="_Toc184313254"/>
      <w:bookmarkEnd w:id="241"/>
      <w:bookmarkStart w:id="242" w:name="_Toc184314481"/>
      <w:bookmarkEnd w:id="242"/>
      <w:bookmarkStart w:id="243" w:name="_Toc184314458"/>
      <w:bookmarkEnd w:id="243"/>
      <w:bookmarkStart w:id="244" w:name="_Toc184313304"/>
      <w:bookmarkEnd w:id="244"/>
      <w:bookmarkStart w:id="245" w:name="_Toc184312113"/>
      <w:bookmarkEnd w:id="245"/>
      <w:bookmarkStart w:id="246" w:name="_Toc184314411"/>
      <w:bookmarkEnd w:id="246"/>
      <w:bookmarkStart w:id="247" w:name="_Toc184310298"/>
      <w:bookmarkEnd w:id="247"/>
      <w:bookmarkStart w:id="248" w:name="_Toc184314419"/>
      <w:bookmarkEnd w:id="248"/>
      <w:bookmarkStart w:id="249" w:name="_Toc184313257"/>
      <w:bookmarkEnd w:id="249"/>
      <w:bookmarkStart w:id="250" w:name="_Toc184313280"/>
      <w:bookmarkEnd w:id="250"/>
      <w:bookmarkStart w:id="251" w:name="_Toc184310324"/>
      <w:bookmarkEnd w:id="251"/>
      <w:bookmarkStart w:id="252" w:name="_Toc184310337"/>
      <w:bookmarkEnd w:id="252"/>
      <w:bookmarkStart w:id="253" w:name="_Toc184312070"/>
      <w:bookmarkEnd w:id="253"/>
      <w:bookmarkStart w:id="254" w:name="_Toc184314440"/>
      <w:bookmarkEnd w:id="254"/>
      <w:bookmarkStart w:id="255" w:name="_Toc184310305"/>
      <w:bookmarkEnd w:id="255"/>
      <w:bookmarkStart w:id="256" w:name="_Toc184310297"/>
      <w:bookmarkEnd w:id="256"/>
      <w:bookmarkStart w:id="257" w:name="_Toc184312125"/>
      <w:bookmarkEnd w:id="257"/>
      <w:bookmarkStart w:id="258" w:name="_Toc184308074"/>
      <w:bookmarkEnd w:id="258"/>
      <w:bookmarkStart w:id="259" w:name="_Toc184312097"/>
      <w:bookmarkEnd w:id="259"/>
      <w:bookmarkStart w:id="260" w:name="_Toc184310289"/>
      <w:bookmarkEnd w:id="260"/>
      <w:bookmarkStart w:id="261" w:name="_Toc184308080"/>
      <w:bookmarkEnd w:id="261"/>
      <w:bookmarkStart w:id="262" w:name="_Toc184314429"/>
      <w:bookmarkEnd w:id="262"/>
      <w:bookmarkStart w:id="263" w:name="_Toc184313264"/>
      <w:bookmarkEnd w:id="263"/>
      <w:bookmarkStart w:id="264" w:name="_Toc184314455"/>
      <w:bookmarkEnd w:id="264"/>
      <w:bookmarkStart w:id="265" w:name="_Toc184308094"/>
      <w:bookmarkEnd w:id="265"/>
      <w:bookmarkStart w:id="266" w:name="_Toc184313251"/>
      <w:bookmarkEnd w:id="266"/>
      <w:bookmarkStart w:id="267" w:name="_Toc184314413"/>
      <w:bookmarkEnd w:id="267"/>
      <w:bookmarkStart w:id="268" w:name="_Toc184310325"/>
      <w:bookmarkEnd w:id="268"/>
      <w:bookmarkStart w:id="269" w:name="_Toc184308066"/>
      <w:bookmarkEnd w:id="269"/>
      <w:bookmarkStart w:id="270" w:name="_Toc184313279"/>
      <w:bookmarkEnd w:id="270"/>
      <w:bookmarkStart w:id="271" w:name="_Toc184312087"/>
      <w:bookmarkEnd w:id="271"/>
      <w:bookmarkStart w:id="272" w:name="_Toc184308057"/>
      <w:bookmarkEnd w:id="272"/>
      <w:bookmarkStart w:id="273" w:name="_Toc184313294"/>
      <w:bookmarkEnd w:id="273"/>
      <w:bookmarkStart w:id="274" w:name="_Toc184308038"/>
      <w:bookmarkEnd w:id="274"/>
      <w:bookmarkStart w:id="275" w:name="_Toc184312088"/>
      <w:bookmarkEnd w:id="275"/>
      <w:bookmarkStart w:id="276" w:name="_Toc184310330"/>
      <w:bookmarkEnd w:id="276"/>
      <w:bookmarkStart w:id="277" w:name="_Toc184313261"/>
      <w:bookmarkEnd w:id="277"/>
      <w:bookmarkStart w:id="278" w:name="_Toc184313307"/>
      <w:bookmarkEnd w:id="278"/>
      <w:bookmarkStart w:id="279" w:name="_Toc184310316"/>
      <w:bookmarkEnd w:id="279"/>
      <w:bookmarkStart w:id="280" w:name="_Toc184310319"/>
      <w:bookmarkEnd w:id="280"/>
      <w:bookmarkStart w:id="281" w:name="_Toc184312100"/>
      <w:bookmarkEnd w:id="281"/>
      <w:bookmarkStart w:id="282" w:name="_Toc184313243"/>
      <w:bookmarkEnd w:id="282"/>
      <w:bookmarkStart w:id="283" w:name="_Toc184310288"/>
      <w:bookmarkEnd w:id="283"/>
      <w:bookmarkStart w:id="284" w:name="_Toc184308068"/>
      <w:bookmarkEnd w:id="284"/>
      <w:bookmarkStart w:id="285" w:name="_Toc184312076"/>
      <w:bookmarkEnd w:id="285"/>
      <w:bookmarkStart w:id="286" w:name="_Toc184308043"/>
      <w:bookmarkEnd w:id="286"/>
      <w:bookmarkStart w:id="287" w:name="_Toc184313281"/>
      <w:bookmarkEnd w:id="287"/>
      <w:bookmarkStart w:id="288" w:name="_Toc184310291"/>
      <w:bookmarkEnd w:id="288"/>
      <w:bookmarkStart w:id="289" w:name="_Toc184308095"/>
      <w:bookmarkEnd w:id="289"/>
      <w:bookmarkStart w:id="290" w:name="_Toc184308103"/>
      <w:bookmarkEnd w:id="290"/>
      <w:bookmarkStart w:id="291" w:name="_Toc184314430"/>
      <w:bookmarkEnd w:id="291"/>
      <w:bookmarkStart w:id="292" w:name="_Toc184313284"/>
      <w:bookmarkEnd w:id="292"/>
      <w:bookmarkStart w:id="293" w:name="_Toc184313272"/>
      <w:bookmarkEnd w:id="293"/>
      <w:bookmarkStart w:id="294" w:name="_Toc184308107"/>
      <w:bookmarkEnd w:id="294"/>
      <w:bookmarkStart w:id="295" w:name="_Toc184310310"/>
      <w:bookmarkEnd w:id="295"/>
      <w:bookmarkStart w:id="296" w:name="_Toc184308042"/>
      <w:bookmarkEnd w:id="296"/>
      <w:bookmarkStart w:id="297" w:name="_Toc184310284"/>
      <w:bookmarkEnd w:id="297"/>
      <w:bookmarkStart w:id="298" w:name="_Toc184308097"/>
      <w:bookmarkEnd w:id="298"/>
      <w:bookmarkStart w:id="299" w:name="_Toc184308063"/>
      <w:bookmarkEnd w:id="299"/>
      <w:bookmarkStart w:id="300" w:name="_Toc184310307"/>
      <w:bookmarkEnd w:id="300"/>
      <w:bookmarkStart w:id="301" w:name="_Toc184312133"/>
      <w:bookmarkEnd w:id="301"/>
      <w:bookmarkStart w:id="302" w:name="_Toc184313239"/>
      <w:bookmarkEnd w:id="302"/>
      <w:bookmarkStart w:id="303" w:name="_Toc184312069"/>
      <w:bookmarkEnd w:id="303"/>
      <w:bookmarkStart w:id="304" w:name="_Toc184308055"/>
      <w:bookmarkEnd w:id="304"/>
      <w:bookmarkStart w:id="305" w:name="_Toc184313287"/>
      <w:bookmarkEnd w:id="305"/>
      <w:bookmarkStart w:id="306" w:name="_Toc184312134"/>
      <w:bookmarkEnd w:id="306"/>
      <w:bookmarkStart w:id="307" w:name="_Toc184314467"/>
      <w:bookmarkEnd w:id="307"/>
      <w:bookmarkStart w:id="308" w:name="_Toc184310275"/>
      <w:bookmarkEnd w:id="308"/>
      <w:bookmarkStart w:id="309" w:name="_Toc184312119"/>
      <w:bookmarkEnd w:id="309"/>
      <w:bookmarkStart w:id="310" w:name="_Toc184312112"/>
      <w:bookmarkEnd w:id="310"/>
      <w:bookmarkStart w:id="311" w:name="_Toc184313266"/>
      <w:bookmarkEnd w:id="311"/>
      <w:bookmarkStart w:id="312" w:name="_Toc184308090"/>
      <w:bookmarkEnd w:id="312"/>
      <w:bookmarkStart w:id="313" w:name="_Toc184312103"/>
      <w:bookmarkEnd w:id="313"/>
      <w:bookmarkStart w:id="314" w:name="_Toc184314461"/>
      <w:bookmarkEnd w:id="314"/>
      <w:bookmarkStart w:id="315" w:name="_Toc184314469"/>
      <w:bookmarkEnd w:id="315"/>
      <w:bookmarkStart w:id="316" w:name="_Toc184314421"/>
      <w:bookmarkEnd w:id="316"/>
      <w:bookmarkStart w:id="317" w:name="_Toc184313291"/>
      <w:bookmarkEnd w:id="317"/>
      <w:bookmarkStart w:id="318" w:name="_Toc184314446"/>
      <w:bookmarkEnd w:id="318"/>
      <w:bookmarkStart w:id="319" w:name="_Toc184314472"/>
      <w:bookmarkEnd w:id="319"/>
      <w:bookmarkStart w:id="320" w:name="_Toc184312115"/>
      <w:bookmarkEnd w:id="320"/>
      <w:bookmarkStart w:id="321" w:name="_Toc184314451"/>
      <w:bookmarkEnd w:id="321"/>
      <w:bookmarkStart w:id="322" w:name="_Toc184310311"/>
      <w:bookmarkEnd w:id="322"/>
      <w:bookmarkStart w:id="323" w:name="_Toc184312082"/>
      <w:bookmarkEnd w:id="323"/>
      <w:bookmarkStart w:id="324" w:name="_Toc184308101"/>
      <w:bookmarkEnd w:id="324"/>
      <w:bookmarkStart w:id="325" w:name="_Toc184312099"/>
      <w:bookmarkEnd w:id="325"/>
      <w:bookmarkStart w:id="326" w:name="_Toc184310299"/>
      <w:bookmarkEnd w:id="326"/>
      <w:bookmarkStart w:id="327" w:name="_Toc184314464"/>
      <w:bookmarkEnd w:id="327"/>
      <w:bookmarkStart w:id="328" w:name="_Toc184312102"/>
      <w:bookmarkEnd w:id="328"/>
      <w:bookmarkStart w:id="329" w:name="_Toc184310323"/>
      <w:bookmarkEnd w:id="329"/>
      <w:bookmarkStart w:id="330" w:name="_Toc184312089"/>
      <w:bookmarkEnd w:id="330"/>
      <w:bookmarkStart w:id="331" w:name="_Toc184308077"/>
      <w:bookmarkEnd w:id="331"/>
      <w:bookmarkStart w:id="332" w:name="_Toc184308099"/>
      <w:bookmarkEnd w:id="332"/>
      <w:bookmarkStart w:id="333" w:name="_Toc184314482"/>
      <w:bookmarkEnd w:id="333"/>
      <w:bookmarkStart w:id="334" w:name="_Toc184308037"/>
      <w:bookmarkEnd w:id="334"/>
      <w:bookmarkStart w:id="335" w:name="_Toc184310340"/>
      <w:bookmarkEnd w:id="335"/>
      <w:bookmarkStart w:id="336" w:name="_Toc184312121"/>
      <w:bookmarkEnd w:id="336"/>
      <w:bookmarkStart w:id="337" w:name="_Toc184308039"/>
      <w:bookmarkEnd w:id="337"/>
      <w:bookmarkStart w:id="338" w:name="_Toc184308108"/>
      <w:bookmarkEnd w:id="338"/>
      <w:bookmarkStart w:id="339" w:name="_Toc184308058"/>
      <w:bookmarkEnd w:id="339"/>
      <w:bookmarkStart w:id="340" w:name="_Toc184313306"/>
      <w:bookmarkEnd w:id="340"/>
      <w:bookmarkStart w:id="341" w:name="_Toc184310272"/>
      <w:bookmarkEnd w:id="341"/>
      <w:bookmarkStart w:id="342" w:name="_Toc184312126"/>
      <w:bookmarkEnd w:id="342"/>
      <w:bookmarkStart w:id="343" w:name="_Toc184314422"/>
      <w:bookmarkEnd w:id="343"/>
      <w:bookmarkStart w:id="344" w:name="_Toc184313302"/>
      <w:bookmarkEnd w:id="344"/>
      <w:bookmarkStart w:id="345" w:name="_Toc184314425"/>
      <w:bookmarkEnd w:id="345"/>
      <w:bookmarkStart w:id="346" w:name="_Toc184312130"/>
      <w:bookmarkEnd w:id="346"/>
      <w:bookmarkStart w:id="347" w:name="_Toc184308098"/>
      <w:bookmarkEnd w:id="347"/>
      <w:bookmarkStart w:id="348" w:name="_Toc184314457"/>
      <w:bookmarkEnd w:id="348"/>
      <w:bookmarkStart w:id="349" w:name="_Toc184314427"/>
      <w:bookmarkEnd w:id="349"/>
      <w:bookmarkStart w:id="350" w:name="_Toc184314441"/>
      <w:bookmarkEnd w:id="350"/>
      <w:bookmarkStart w:id="351" w:name="_Toc184313246"/>
      <w:bookmarkEnd w:id="351"/>
      <w:bookmarkStart w:id="352" w:name="_Toc184310339"/>
      <w:bookmarkEnd w:id="352"/>
      <w:bookmarkStart w:id="353" w:name="_Toc184308070"/>
      <w:bookmarkEnd w:id="353"/>
      <w:bookmarkStart w:id="354" w:name="_Toc184314456"/>
      <w:bookmarkEnd w:id="354"/>
      <w:bookmarkStart w:id="355" w:name="_Toc184314454"/>
      <w:bookmarkEnd w:id="355"/>
      <w:bookmarkStart w:id="356" w:name="_Toc184312117"/>
      <w:bookmarkEnd w:id="356"/>
      <w:bookmarkStart w:id="357" w:name="_Toc184312137"/>
      <w:bookmarkEnd w:id="357"/>
      <w:bookmarkStart w:id="358" w:name="_Toc184314434"/>
      <w:bookmarkEnd w:id="358"/>
      <w:bookmarkStart w:id="359" w:name="_Toc184313275"/>
      <w:bookmarkEnd w:id="359"/>
      <w:bookmarkStart w:id="360" w:name="_Toc184310293"/>
      <w:bookmarkEnd w:id="360"/>
      <w:bookmarkStart w:id="361" w:name="_Toc184308100"/>
      <w:bookmarkEnd w:id="361"/>
      <w:bookmarkStart w:id="362" w:name="_Toc184308105"/>
      <w:bookmarkEnd w:id="362"/>
      <w:bookmarkStart w:id="363" w:name="_Toc184310315"/>
      <w:bookmarkEnd w:id="363"/>
      <w:bookmarkStart w:id="364" w:name="_Toc184313310"/>
      <w:bookmarkEnd w:id="364"/>
      <w:bookmarkStart w:id="365" w:name="_Toc184310338"/>
      <w:bookmarkEnd w:id="365"/>
      <w:bookmarkStart w:id="366" w:name="_Toc184310331"/>
      <w:bookmarkEnd w:id="366"/>
      <w:bookmarkStart w:id="367" w:name="_Toc184308086"/>
      <w:bookmarkEnd w:id="367"/>
      <w:bookmarkStart w:id="368" w:name="_Toc184308047"/>
      <w:bookmarkEnd w:id="368"/>
      <w:bookmarkStart w:id="369" w:name="_Toc184308078"/>
      <w:bookmarkEnd w:id="369"/>
      <w:bookmarkStart w:id="370" w:name="_Toc184310279"/>
      <w:bookmarkEnd w:id="370"/>
      <w:bookmarkStart w:id="371" w:name="_Toc184314479"/>
      <w:bookmarkEnd w:id="371"/>
      <w:bookmarkStart w:id="372" w:name="_Toc184308092"/>
      <w:bookmarkEnd w:id="372"/>
      <w:bookmarkStart w:id="373" w:name="_Toc184313301"/>
      <w:bookmarkEnd w:id="373"/>
      <w:bookmarkStart w:id="374" w:name="_Toc184314442"/>
      <w:bookmarkEnd w:id="374"/>
      <w:bookmarkStart w:id="375" w:name="_Toc184308064"/>
      <w:bookmarkEnd w:id="375"/>
      <w:bookmarkStart w:id="376" w:name="_Toc184308084"/>
      <w:bookmarkEnd w:id="376"/>
      <w:bookmarkStart w:id="377" w:name="_Toc184313276"/>
      <w:bookmarkEnd w:id="377"/>
      <w:bookmarkStart w:id="378" w:name="_Toc184312135"/>
      <w:bookmarkEnd w:id="378"/>
      <w:bookmarkStart w:id="379" w:name="_Toc184310304"/>
      <w:bookmarkEnd w:id="379"/>
      <w:bookmarkStart w:id="380" w:name="_Toc184314426"/>
      <w:bookmarkEnd w:id="380"/>
      <w:bookmarkStart w:id="381" w:name="_Toc184314447"/>
      <w:bookmarkEnd w:id="381"/>
      <w:bookmarkStart w:id="382" w:name="_Toc184310317"/>
      <w:bookmarkEnd w:id="382"/>
      <w:bookmarkStart w:id="383" w:name="_Toc184312093"/>
      <w:bookmarkEnd w:id="383"/>
      <w:bookmarkStart w:id="384" w:name="_Toc184314420"/>
      <w:bookmarkEnd w:id="384"/>
      <w:bookmarkStart w:id="385" w:name="_Toc184312090"/>
      <w:bookmarkEnd w:id="385"/>
      <w:bookmarkStart w:id="386" w:name="_Toc184313269"/>
      <w:bookmarkEnd w:id="386"/>
      <w:bookmarkStart w:id="387" w:name="_Toc184313303"/>
      <w:bookmarkEnd w:id="387"/>
      <w:bookmarkStart w:id="388" w:name="_Toc184312105"/>
      <w:bookmarkEnd w:id="388"/>
      <w:bookmarkStart w:id="389" w:name="_Toc184313296"/>
      <w:bookmarkEnd w:id="389"/>
      <w:bookmarkStart w:id="390" w:name="_Toc184308065"/>
      <w:bookmarkEnd w:id="390"/>
      <w:bookmarkStart w:id="391" w:name="_Toc184310342"/>
      <w:bookmarkEnd w:id="391"/>
      <w:bookmarkStart w:id="392" w:name="_Toc184308056"/>
      <w:bookmarkEnd w:id="392"/>
      <w:bookmarkStart w:id="393" w:name="_Toc184310277"/>
      <w:bookmarkEnd w:id="393"/>
      <w:bookmarkStart w:id="394" w:name="_Toc184313309"/>
      <w:bookmarkEnd w:id="394"/>
      <w:bookmarkStart w:id="395" w:name="_Toc184314423"/>
      <w:bookmarkEnd w:id="395"/>
      <w:bookmarkStart w:id="396" w:name="_Toc184308085"/>
      <w:bookmarkEnd w:id="396"/>
      <w:bookmarkStart w:id="397" w:name="_Toc184308041"/>
      <w:bookmarkEnd w:id="397"/>
      <w:bookmarkStart w:id="398" w:name="_Toc184313241"/>
      <w:bookmarkEnd w:id="398"/>
      <w:bookmarkStart w:id="399" w:name="_Toc184313240"/>
      <w:bookmarkEnd w:id="399"/>
      <w:bookmarkStart w:id="400" w:name="_Toc184312138"/>
      <w:bookmarkEnd w:id="400"/>
      <w:bookmarkStart w:id="401" w:name="_Toc184308075"/>
      <w:bookmarkEnd w:id="401"/>
      <w:bookmarkStart w:id="402" w:name="_Toc184308044"/>
      <w:bookmarkEnd w:id="402"/>
      <w:bookmarkStart w:id="403" w:name="_Toc184312081"/>
      <w:bookmarkEnd w:id="403"/>
      <w:bookmarkStart w:id="404" w:name="_Toc184310287"/>
      <w:bookmarkEnd w:id="404"/>
      <w:bookmarkStart w:id="405" w:name="_Toc184312068"/>
      <w:bookmarkEnd w:id="405"/>
      <w:bookmarkStart w:id="406" w:name="_Toc184312118"/>
      <w:bookmarkEnd w:id="406"/>
      <w:bookmarkStart w:id="407" w:name="_Toc184310273"/>
      <w:bookmarkEnd w:id="407"/>
      <w:bookmarkStart w:id="408" w:name="_Toc184312085"/>
      <w:bookmarkEnd w:id="408"/>
      <w:bookmarkStart w:id="409" w:name="_Toc184310333"/>
      <w:bookmarkEnd w:id="409"/>
      <w:bookmarkStart w:id="410" w:name="_Toc184310321"/>
      <w:bookmarkEnd w:id="410"/>
      <w:bookmarkStart w:id="411" w:name="_Toc184313256"/>
      <w:bookmarkEnd w:id="411"/>
      <w:bookmarkStart w:id="412" w:name="_Toc184312106"/>
      <w:bookmarkEnd w:id="412"/>
      <w:bookmarkStart w:id="413" w:name="_Toc184314443"/>
      <w:bookmarkEnd w:id="413"/>
      <w:bookmarkStart w:id="414" w:name="_Toc184313250"/>
      <w:bookmarkEnd w:id="414"/>
      <w:bookmarkStart w:id="415" w:name="_Toc184310276"/>
      <w:bookmarkEnd w:id="415"/>
      <w:bookmarkStart w:id="416" w:name="_Toc184310327"/>
      <w:bookmarkEnd w:id="416"/>
      <w:bookmarkStart w:id="417" w:name="_Toc184312091"/>
      <w:bookmarkEnd w:id="417"/>
      <w:bookmarkStart w:id="418" w:name="_Toc184308049"/>
      <w:bookmarkEnd w:id="418"/>
      <w:bookmarkStart w:id="419" w:name="_Toc184313297"/>
      <w:bookmarkEnd w:id="419"/>
      <w:r>
        <w:rPr>
          <w:rFonts w:hint="eastAsia" w:ascii="仿宋" w:hAnsi="仿宋" w:cs="仿宋"/>
          <w:b/>
          <w:sz w:val="36"/>
          <w:szCs w:val="36"/>
        </w:rPr>
        <w:t>评标办法</w:t>
      </w:r>
      <w:bookmarkEnd w:id="54"/>
    </w:p>
    <w:p>
      <w:pPr>
        <w:spacing w:before="120" w:beforeLines="50" w:after="120" w:afterLines="50" w:line="360" w:lineRule="auto"/>
        <w:jc w:val="center"/>
        <w:outlineLvl w:val="1"/>
        <w:rPr>
          <w:rFonts w:ascii="仿宋" w:hAnsi="仿宋" w:cs="仿宋"/>
          <w:b/>
          <w:sz w:val="28"/>
          <w:szCs w:val="28"/>
        </w:rPr>
      </w:pPr>
      <w:r>
        <w:rPr>
          <w:rFonts w:hint="eastAsia" w:ascii="仿宋" w:hAnsi="仿宋" w:cs="仿宋"/>
          <w:b/>
          <w:sz w:val="28"/>
          <w:szCs w:val="28"/>
        </w:rPr>
        <w:t>评标办法前附表</w:t>
      </w:r>
    </w:p>
    <w:tbl>
      <w:tblPr>
        <w:tblStyle w:val="63"/>
        <w:tblpPr w:leftFromText="180" w:rightFromText="180" w:vertAnchor="text" w:horzAnchor="page" w:tblpX="1031" w:tblpY="126"/>
        <w:tblW w:w="101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
        <w:gridCol w:w="7412"/>
        <w:gridCol w:w="796"/>
        <w:gridCol w:w="11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844" w:type="dxa"/>
            <w:vAlign w:val="center"/>
          </w:tcPr>
          <w:p>
            <w:pPr>
              <w:spacing w:line="240" w:lineRule="auto"/>
              <w:jc w:val="center"/>
              <w:outlineLvl w:val="0"/>
              <w:rPr>
                <w:rFonts w:ascii="仿宋" w:hAnsi="仿宋" w:cs="仿宋"/>
                <w:bCs/>
              </w:rPr>
            </w:pPr>
            <w:r>
              <w:rPr>
                <w:rFonts w:hint="eastAsia" w:ascii="仿宋" w:hAnsi="仿宋" w:cs="仿宋"/>
                <w:bCs/>
              </w:rPr>
              <w:t>序号</w:t>
            </w:r>
          </w:p>
        </w:tc>
        <w:tc>
          <w:tcPr>
            <w:tcW w:w="7412" w:type="dxa"/>
            <w:vAlign w:val="center"/>
          </w:tcPr>
          <w:p>
            <w:pPr>
              <w:spacing w:line="240" w:lineRule="auto"/>
              <w:jc w:val="center"/>
              <w:outlineLvl w:val="0"/>
              <w:rPr>
                <w:rFonts w:ascii="仿宋" w:hAnsi="仿宋" w:cs="仿宋"/>
                <w:bCs/>
              </w:rPr>
            </w:pPr>
            <w:r>
              <w:rPr>
                <w:rFonts w:hint="eastAsia" w:ascii="仿宋" w:hAnsi="仿宋" w:cs="仿宋"/>
                <w:bCs/>
              </w:rPr>
              <w:t>评标标准</w:t>
            </w:r>
          </w:p>
        </w:tc>
        <w:tc>
          <w:tcPr>
            <w:tcW w:w="796" w:type="dxa"/>
            <w:vAlign w:val="center"/>
          </w:tcPr>
          <w:p>
            <w:pPr>
              <w:spacing w:line="240" w:lineRule="auto"/>
              <w:jc w:val="center"/>
              <w:outlineLvl w:val="0"/>
              <w:rPr>
                <w:rFonts w:ascii="仿宋" w:hAnsi="仿宋" w:cs="仿宋"/>
                <w:bCs/>
              </w:rPr>
            </w:pPr>
            <w:r>
              <w:rPr>
                <w:rFonts w:hint="eastAsia" w:ascii="仿宋" w:hAnsi="仿宋" w:cs="仿宋"/>
                <w:bCs/>
              </w:rPr>
              <w:t>权重</w:t>
            </w:r>
          </w:p>
        </w:tc>
        <w:tc>
          <w:tcPr>
            <w:tcW w:w="1107" w:type="dxa"/>
          </w:tcPr>
          <w:p>
            <w:pPr>
              <w:spacing w:line="240" w:lineRule="auto"/>
              <w:jc w:val="center"/>
              <w:outlineLvl w:val="0"/>
              <w:rPr>
                <w:rFonts w:ascii="仿宋" w:hAnsi="仿宋" w:cs="仿宋"/>
                <w:bCs/>
              </w:rPr>
            </w:pPr>
            <w:r>
              <w:rPr>
                <w:rFonts w:hint="eastAsia" w:ascii="仿宋" w:hAnsi="仿宋" w:cs="仿宋"/>
                <w:bCs/>
              </w:rPr>
              <w:t>主观分/客观分属性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44" w:type="dxa"/>
            <w:vAlign w:val="center"/>
          </w:tcPr>
          <w:p>
            <w:pPr>
              <w:spacing w:line="240" w:lineRule="auto"/>
              <w:jc w:val="center"/>
              <w:rPr>
                <w:rFonts w:ascii="仿宋" w:hAnsi="仿宋" w:cs="仿宋"/>
                <w:szCs w:val="32"/>
              </w:rPr>
            </w:pPr>
            <w:r>
              <w:rPr>
                <w:rFonts w:hint="eastAsia" w:ascii="仿宋" w:hAnsi="仿宋" w:cs="仿宋"/>
                <w:szCs w:val="32"/>
              </w:rPr>
              <w:t>1</w:t>
            </w:r>
          </w:p>
        </w:tc>
        <w:tc>
          <w:tcPr>
            <w:tcW w:w="7412" w:type="dxa"/>
            <w:vAlign w:val="center"/>
          </w:tcPr>
          <w:p>
            <w:pPr>
              <w:outlineLvl w:val="0"/>
              <w:rPr>
                <w:rFonts w:ascii="宋体" w:hAnsi="宋体" w:cs="宋体"/>
                <w:szCs w:val="21"/>
                <w:lang w:val="zh-CN"/>
              </w:rPr>
            </w:pPr>
            <w:r>
              <w:rPr>
                <w:rFonts w:hint="eastAsia" w:ascii="宋体" w:hAnsi="宋体" w:cs="宋体"/>
                <w:szCs w:val="21"/>
                <w:lang w:val="zh-CN"/>
              </w:rPr>
              <w:t>投标人（联合体牵头方）提供自202</w:t>
            </w:r>
            <w:r>
              <w:rPr>
                <w:rFonts w:hint="eastAsia" w:ascii="宋体" w:hAnsi="宋体" w:cs="宋体"/>
                <w:szCs w:val="21"/>
                <w:lang w:val="en-US" w:eastAsia="zh-CN"/>
              </w:rPr>
              <w:t>1</w:t>
            </w:r>
            <w:r>
              <w:rPr>
                <w:rFonts w:hint="eastAsia" w:ascii="宋体" w:hAnsi="宋体" w:cs="宋体"/>
                <w:szCs w:val="21"/>
                <w:lang w:val="zh-CN"/>
              </w:rPr>
              <w:t>年1月1日以来（以合同签订时间为准）同类</w:t>
            </w:r>
            <w:r>
              <w:rPr>
                <w:rFonts w:hint="eastAsia" w:ascii="宋体" w:hAnsi="宋体" w:cs="宋体"/>
                <w:szCs w:val="21"/>
                <w:lang w:val="zh-CN" w:eastAsia="zh-CN"/>
              </w:rPr>
              <w:t>全过程跟踪审计服务项目</w:t>
            </w:r>
            <w:r>
              <w:rPr>
                <w:rFonts w:hint="eastAsia" w:ascii="宋体" w:hAnsi="宋体" w:cs="宋体"/>
                <w:szCs w:val="21"/>
                <w:lang w:val="zh-CN"/>
              </w:rPr>
              <w:t>合同业绩（以提供的合同扫描件为准）：每提供1份合同业绩得</w:t>
            </w:r>
            <w:r>
              <w:rPr>
                <w:rFonts w:hint="eastAsia" w:ascii="宋体" w:hAnsi="宋体" w:cs="宋体"/>
                <w:szCs w:val="21"/>
              </w:rPr>
              <w:t>0.5</w:t>
            </w:r>
            <w:r>
              <w:rPr>
                <w:rFonts w:hint="eastAsia" w:ascii="宋体" w:hAnsi="宋体" w:cs="宋体"/>
                <w:szCs w:val="21"/>
                <w:lang w:val="zh-CN"/>
              </w:rPr>
              <w:t>分，最高得</w:t>
            </w:r>
            <w:r>
              <w:rPr>
                <w:rFonts w:hint="eastAsia" w:ascii="宋体" w:hAnsi="宋体" w:cs="宋体"/>
                <w:szCs w:val="21"/>
              </w:rPr>
              <w:t>1</w:t>
            </w:r>
            <w:r>
              <w:rPr>
                <w:rFonts w:hint="eastAsia" w:ascii="宋体" w:hAnsi="宋体" w:cs="宋体"/>
                <w:szCs w:val="21"/>
                <w:lang w:val="zh-CN"/>
              </w:rPr>
              <w:t>分。</w:t>
            </w:r>
          </w:p>
        </w:tc>
        <w:tc>
          <w:tcPr>
            <w:tcW w:w="796" w:type="dxa"/>
            <w:vAlign w:val="center"/>
          </w:tcPr>
          <w:p>
            <w:pPr>
              <w:spacing w:line="240" w:lineRule="auto"/>
              <w:jc w:val="center"/>
              <w:rPr>
                <w:rFonts w:ascii="仿宋" w:hAnsi="仿宋" w:cs="仿宋"/>
                <w:szCs w:val="32"/>
              </w:rPr>
            </w:pPr>
            <w:r>
              <w:rPr>
                <w:rFonts w:hint="eastAsia" w:ascii="仿宋" w:hAnsi="仿宋" w:cs="仿宋"/>
                <w:szCs w:val="32"/>
              </w:rPr>
              <w:t>1</w:t>
            </w:r>
          </w:p>
        </w:tc>
        <w:tc>
          <w:tcPr>
            <w:tcW w:w="1107" w:type="dxa"/>
            <w:vAlign w:val="center"/>
          </w:tcPr>
          <w:p>
            <w:pPr>
              <w:spacing w:line="240" w:lineRule="auto"/>
              <w:jc w:val="center"/>
              <w:rPr>
                <w:rFonts w:ascii="仿宋" w:hAnsi="仿宋" w:cs="仿宋"/>
                <w:szCs w:val="32"/>
              </w:rPr>
            </w:pPr>
            <w:r>
              <w:rPr>
                <w:rFonts w:hint="eastAsia" w:ascii="仿宋" w:hAnsi="仿宋" w:cs="仿宋"/>
                <w:szCs w:val="32"/>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5" w:hRule="atLeast"/>
        </w:trPr>
        <w:tc>
          <w:tcPr>
            <w:tcW w:w="844" w:type="dxa"/>
            <w:vAlign w:val="center"/>
          </w:tcPr>
          <w:p>
            <w:pPr>
              <w:spacing w:line="240" w:lineRule="auto"/>
              <w:jc w:val="center"/>
              <w:rPr>
                <w:rFonts w:hint="eastAsia" w:ascii="仿宋" w:hAnsi="仿宋" w:eastAsia="仿宋" w:cs="仿宋"/>
                <w:szCs w:val="32"/>
                <w:lang w:eastAsia="zh-CN"/>
              </w:rPr>
            </w:pPr>
            <w:r>
              <w:rPr>
                <w:rFonts w:hint="eastAsia" w:ascii="仿宋" w:hAnsi="仿宋" w:cs="仿宋"/>
                <w:szCs w:val="32"/>
                <w:lang w:val="en-US" w:eastAsia="zh-CN"/>
              </w:rPr>
              <w:t>2</w:t>
            </w:r>
          </w:p>
        </w:tc>
        <w:tc>
          <w:tcPr>
            <w:tcW w:w="7412" w:type="dxa"/>
            <w:vAlign w:val="center"/>
          </w:tcPr>
          <w:p>
            <w:pPr>
              <w:outlineLvl w:val="0"/>
              <w:rPr>
                <w:rFonts w:ascii="宋体" w:hAnsi="宋体" w:cs="宋体"/>
                <w:szCs w:val="21"/>
              </w:rPr>
            </w:pPr>
            <w:r>
              <w:rPr>
                <w:rFonts w:ascii="宋体" w:hAnsi="宋体" w:cs="宋体"/>
                <w:szCs w:val="21"/>
              </w:rPr>
              <w:t>满足招标文件</w:t>
            </w:r>
            <w:r>
              <w:rPr>
                <w:rFonts w:hint="eastAsia" w:ascii="宋体" w:hAnsi="宋体" w:cs="宋体"/>
                <w:szCs w:val="21"/>
              </w:rPr>
              <w:t>第三部分采购需求</w:t>
            </w:r>
            <w:r>
              <w:rPr>
                <w:rFonts w:ascii="宋体" w:hAnsi="宋体" w:cs="宋体"/>
                <w:szCs w:val="21"/>
              </w:rPr>
              <w:t>“</w:t>
            </w:r>
            <w:r>
              <w:rPr>
                <w:rFonts w:hint="eastAsia" w:ascii="宋体" w:hAnsi="宋体" w:cs="宋体"/>
                <w:szCs w:val="21"/>
                <w:lang w:eastAsia="zh-CN"/>
              </w:rPr>
              <w:t>二</w:t>
            </w:r>
            <w:r>
              <w:rPr>
                <w:rFonts w:hint="eastAsia" w:ascii="宋体" w:hAnsi="宋体" w:cs="宋体"/>
                <w:szCs w:val="21"/>
              </w:rPr>
              <w:t>、</w:t>
            </w:r>
            <w:r>
              <w:rPr>
                <w:rFonts w:hint="eastAsia" w:ascii="宋体" w:hAnsi="宋体" w:cs="宋体"/>
                <w:szCs w:val="21"/>
                <w:lang w:val="en-US" w:eastAsia="zh-CN"/>
              </w:rPr>
              <w:t>项目</w:t>
            </w:r>
            <w:r>
              <w:rPr>
                <w:rFonts w:hint="eastAsia" w:ascii="宋体" w:hAnsi="宋体" w:cs="宋体"/>
                <w:szCs w:val="21"/>
                <w:lang w:val="en-US"/>
              </w:rPr>
              <w:t>内容及范围</w:t>
            </w:r>
            <w:r>
              <w:rPr>
                <w:rFonts w:ascii="宋体" w:hAnsi="宋体" w:cs="宋体"/>
                <w:szCs w:val="21"/>
              </w:rPr>
              <w:t>”中所有要求的得</w:t>
            </w:r>
            <w:r>
              <w:rPr>
                <w:rFonts w:hint="eastAsia" w:ascii="宋体" w:hAnsi="宋体" w:cs="宋体"/>
                <w:szCs w:val="21"/>
                <w:lang w:val="en-US" w:eastAsia="zh-CN"/>
              </w:rPr>
              <w:t>34</w:t>
            </w:r>
            <w:r>
              <w:rPr>
                <w:rFonts w:ascii="宋体" w:hAnsi="宋体" w:cs="宋体"/>
                <w:szCs w:val="21"/>
              </w:rPr>
              <w:t>分</w:t>
            </w:r>
            <w:r>
              <w:rPr>
                <w:rFonts w:hint="eastAsia" w:ascii="宋体" w:hAnsi="宋体" w:cs="宋体"/>
                <w:szCs w:val="21"/>
                <w:lang w:eastAsia="zh-CN"/>
              </w:rPr>
              <w:t>。</w:t>
            </w:r>
            <w:r>
              <w:rPr>
                <w:rFonts w:hint="eastAsia" w:ascii="宋体" w:hAnsi="宋体" w:cs="宋体"/>
                <w:szCs w:val="21"/>
              </w:rPr>
              <w:t>每具有一项技术指标</w:t>
            </w:r>
            <w:r>
              <w:rPr>
                <w:rFonts w:ascii="宋体" w:hAnsi="宋体" w:cs="宋体"/>
                <w:szCs w:val="21"/>
              </w:rPr>
              <w:t>（条款、参数、配置等）有</w:t>
            </w:r>
            <w:r>
              <w:rPr>
                <w:rFonts w:hint="eastAsia" w:ascii="宋体" w:hAnsi="宋体" w:cs="宋体"/>
                <w:szCs w:val="21"/>
              </w:rPr>
              <w:t>负</w:t>
            </w:r>
            <w:r>
              <w:rPr>
                <w:rFonts w:ascii="宋体" w:hAnsi="宋体" w:cs="宋体"/>
                <w:szCs w:val="21"/>
              </w:rPr>
              <w:t>偏离的扣</w:t>
            </w:r>
            <w:r>
              <w:rPr>
                <w:rFonts w:hint="eastAsia" w:ascii="宋体" w:hAnsi="宋体" w:cs="宋体"/>
                <w:szCs w:val="21"/>
                <w:lang w:val="en-US" w:eastAsia="zh-CN"/>
              </w:rPr>
              <w:t>2</w:t>
            </w:r>
            <w:r>
              <w:rPr>
                <w:rFonts w:ascii="宋体" w:hAnsi="宋体" w:cs="宋体"/>
                <w:szCs w:val="21"/>
              </w:rPr>
              <w:t>分</w:t>
            </w:r>
            <w:r>
              <w:rPr>
                <w:rFonts w:hint="eastAsia" w:ascii="宋体" w:hAnsi="宋体" w:cs="宋体"/>
                <w:szCs w:val="21"/>
                <w:lang w:eastAsia="zh-CN"/>
              </w:rPr>
              <w:t>，扣完为止</w:t>
            </w:r>
            <w:r>
              <w:rPr>
                <w:rFonts w:ascii="宋体" w:hAnsi="宋体" w:cs="宋体"/>
                <w:szCs w:val="21"/>
              </w:rPr>
              <w:t>。</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34</w:t>
            </w:r>
          </w:p>
        </w:tc>
        <w:tc>
          <w:tcPr>
            <w:tcW w:w="1107" w:type="dxa"/>
            <w:vAlign w:val="center"/>
          </w:tcPr>
          <w:p>
            <w:pPr>
              <w:spacing w:line="240" w:lineRule="auto"/>
              <w:jc w:val="center"/>
              <w:rPr>
                <w:rFonts w:ascii="仿宋" w:hAnsi="仿宋" w:cs="仿宋"/>
                <w:szCs w:val="32"/>
              </w:rPr>
            </w:pPr>
            <w:r>
              <w:rPr>
                <w:rFonts w:hint="eastAsia" w:ascii="仿宋" w:hAnsi="仿宋" w:cs="仿宋"/>
                <w:szCs w:val="32"/>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3</w:t>
            </w:r>
          </w:p>
        </w:tc>
        <w:tc>
          <w:tcPr>
            <w:tcW w:w="7412" w:type="dxa"/>
            <w:vAlign w:val="center"/>
          </w:tcPr>
          <w:p>
            <w:pPr>
              <w:pStyle w:val="723"/>
              <w:adjustRightInd/>
              <w:spacing w:line="360" w:lineRule="auto"/>
              <w:ind w:firstLine="0"/>
            </w:pPr>
            <w:r>
              <w:rPr>
                <w:rFonts w:hint="eastAsia"/>
                <w:lang w:val="en-US" w:eastAsia="zh-CN"/>
              </w:rPr>
              <w:t>造价咨询服务方案</w:t>
            </w:r>
          </w:p>
        </w:tc>
        <w:tc>
          <w:tcPr>
            <w:tcW w:w="796" w:type="dxa"/>
            <w:vAlign w:val="center"/>
          </w:tcPr>
          <w:p>
            <w:pPr>
              <w:spacing w:line="240" w:lineRule="auto"/>
              <w:jc w:val="center"/>
              <w:rPr>
                <w:rFonts w:hint="eastAsia" w:ascii="仿宋" w:hAnsi="仿宋" w:eastAsia="仿宋" w:cs="仿宋"/>
                <w:szCs w:val="32"/>
                <w:lang w:val="en-US" w:eastAsia="zh-CN"/>
              </w:rPr>
            </w:pPr>
            <w:r>
              <w:rPr>
                <w:rFonts w:hint="eastAsia" w:ascii="仿宋" w:hAnsi="仿宋" w:cs="仿宋"/>
                <w:szCs w:val="32"/>
                <w:lang w:val="en-US" w:eastAsia="zh-CN"/>
              </w:rPr>
              <w:t>/</w:t>
            </w:r>
          </w:p>
        </w:tc>
        <w:tc>
          <w:tcPr>
            <w:tcW w:w="1107" w:type="dxa"/>
            <w:vAlign w:val="center"/>
          </w:tcPr>
          <w:p>
            <w:pPr>
              <w:spacing w:line="240" w:lineRule="auto"/>
              <w:jc w:val="center"/>
              <w:rPr>
                <w:rFonts w:hint="eastAsia" w:ascii="仿宋" w:hAnsi="仿宋" w:eastAsia="仿宋" w:cs="仿宋"/>
                <w:szCs w:val="32"/>
                <w:lang w:val="en-US" w:eastAsia="zh-CN"/>
              </w:rPr>
            </w:pPr>
            <w:r>
              <w:rPr>
                <w:rFonts w:hint="eastAsia" w:ascii="仿宋" w:hAnsi="仿宋" w:cs="仿宋"/>
                <w:szCs w:val="32"/>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3.1</w:t>
            </w:r>
          </w:p>
        </w:tc>
        <w:tc>
          <w:tcPr>
            <w:tcW w:w="7412" w:type="dxa"/>
            <w:vAlign w:val="center"/>
          </w:tcPr>
          <w:p>
            <w:pPr>
              <w:pStyle w:val="723"/>
              <w:adjustRightInd/>
              <w:spacing w:line="360" w:lineRule="auto"/>
              <w:ind w:firstLine="0"/>
            </w:pPr>
            <w:r>
              <w:rPr>
                <w:rFonts w:hint="eastAsia"/>
                <w:lang w:val="en-US" w:eastAsia="zh-CN"/>
              </w:rPr>
              <w:t>投标人针对</w:t>
            </w:r>
            <w:r>
              <w:rPr>
                <w:rFonts w:hint="eastAsia"/>
              </w:rPr>
              <w:t>招投标阶段</w:t>
            </w:r>
            <w:r>
              <w:rPr>
                <w:rFonts w:hint="eastAsia"/>
                <w:lang w:val="en-US" w:eastAsia="zh-CN"/>
              </w:rPr>
              <w:t>提供的服务方案的针对性、全面性（评分范围：3,2,1,0）。</w:t>
            </w:r>
          </w:p>
        </w:tc>
        <w:tc>
          <w:tcPr>
            <w:tcW w:w="796" w:type="dxa"/>
            <w:vAlign w:val="center"/>
          </w:tcPr>
          <w:p>
            <w:pPr>
              <w:spacing w:line="240" w:lineRule="auto"/>
              <w:jc w:val="center"/>
              <w:rPr>
                <w:rFonts w:hint="eastAsia" w:ascii="仿宋" w:hAnsi="仿宋" w:eastAsia="仿宋" w:cs="仿宋"/>
                <w:szCs w:val="32"/>
                <w:lang w:val="en-US" w:eastAsia="zh-CN"/>
              </w:rPr>
            </w:pPr>
            <w:r>
              <w:rPr>
                <w:rFonts w:hint="eastAsia" w:ascii="仿宋" w:hAnsi="仿宋" w:cs="仿宋"/>
                <w:szCs w:val="32"/>
                <w:lang w:val="en-US" w:eastAsia="zh-CN"/>
              </w:rPr>
              <w:t>3</w:t>
            </w:r>
          </w:p>
        </w:tc>
        <w:tc>
          <w:tcPr>
            <w:tcW w:w="1107" w:type="dxa"/>
            <w:vAlign w:val="center"/>
          </w:tcPr>
          <w:p>
            <w:pPr>
              <w:spacing w:line="240" w:lineRule="auto"/>
              <w:jc w:val="center"/>
              <w:rPr>
                <w:rFonts w:hint="eastAsia" w:ascii="仿宋" w:hAnsi="仿宋" w:eastAsia="仿宋" w:cs="仿宋"/>
                <w:szCs w:val="32"/>
                <w:lang w:eastAsia="zh-CN"/>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3"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3.2</w:t>
            </w:r>
          </w:p>
        </w:tc>
        <w:tc>
          <w:tcPr>
            <w:tcW w:w="7412" w:type="dxa"/>
            <w:vAlign w:val="center"/>
          </w:tcPr>
          <w:p>
            <w:pPr>
              <w:pStyle w:val="723"/>
              <w:adjustRightInd/>
              <w:spacing w:line="360" w:lineRule="auto"/>
              <w:ind w:firstLine="0"/>
            </w:pPr>
            <w:r>
              <w:rPr>
                <w:rFonts w:hint="eastAsia"/>
              </w:rPr>
              <w:t>投标人针对施工阶段全过程工程造价控制包含工程联系单的审核（含设计变更）及阶段性工程款支付审核提供的服务方案的针对性、全面性（评分范围：3,2,1,0）。</w:t>
            </w:r>
          </w:p>
        </w:tc>
        <w:tc>
          <w:tcPr>
            <w:tcW w:w="796" w:type="dxa"/>
            <w:vAlign w:val="center"/>
          </w:tcPr>
          <w:p>
            <w:pPr>
              <w:spacing w:line="240" w:lineRule="auto"/>
              <w:jc w:val="center"/>
              <w:rPr>
                <w:rFonts w:hint="eastAsia" w:ascii="仿宋" w:hAnsi="仿宋" w:eastAsia="仿宋" w:cs="仿宋"/>
                <w:szCs w:val="32"/>
                <w:lang w:val="en-US" w:eastAsia="zh-CN"/>
              </w:rPr>
            </w:pPr>
            <w:r>
              <w:rPr>
                <w:rFonts w:hint="eastAsia" w:ascii="仿宋" w:hAnsi="仿宋" w:cs="仿宋"/>
                <w:szCs w:val="32"/>
                <w:lang w:val="en-US" w:eastAsia="zh-CN"/>
              </w:rPr>
              <w:t>3</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3"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3.3</w:t>
            </w:r>
          </w:p>
        </w:tc>
        <w:tc>
          <w:tcPr>
            <w:tcW w:w="7412" w:type="dxa"/>
            <w:vAlign w:val="center"/>
          </w:tcPr>
          <w:p>
            <w:pPr>
              <w:outlineLvl w:val="0"/>
              <w:rPr>
                <w:rFonts w:ascii="宋体" w:hAnsi="宋体" w:cs="宋体"/>
                <w:szCs w:val="21"/>
              </w:rPr>
            </w:pPr>
            <w:r>
              <w:rPr>
                <w:rFonts w:hint="eastAsia" w:ascii="宋体" w:hAnsi="宋体" w:cs="宋体"/>
                <w:szCs w:val="21"/>
              </w:rPr>
              <w:t>投标人针对工程竣工结算审核提供的服务方案的针对性、全面性（评分范围：3,2,1,0）。</w:t>
            </w:r>
          </w:p>
        </w:tc>
        <w:tc>
          <w:tcPr>
            <w:tcW w:w="796" w:type="dxa"/>
            <w:vAlign w:val="center"/>
          </w:tcPr>
          <w:p>
            <w:pPr>
              <w:spacing w:line="240" w:lineRule="auto"/>
              <w:jc w:val="center"/>
              <w:rPr>
                <w:rFonts w:hint="eastAsia" w:ascii="仿宋" w:hAnsi="仿宋" w:eastAsia="仿宋" w:cs="仿宋"/>
                <w:szCs w:val="32"/>
                <w:lang w:val="en-US" w:eastAsia="zh-CN"/>
              </w:rPr>
            </w:pPr>
            <w:r>
              <w:rPr>
                <w:rFonts w:hint="eastAsia" w:ascii="仿宋" w:hAnsi="仿宋" w:cs="仿宋"/>
                <w:szCs w:val="32"/>
                <w:lang w:val="en-US" w:eastAsia="zh-CN"/>
              </w:rPr>
              <w:t>3</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3.4</w:t>
            </w:r>
          </w:p>
        </w:tc>
        <w:tc>
          <w:tcPr>
            <w:tcW w:w="7412" w:type="dxa"/>
            <w:vAlign w:val="center"/>
          </w:tcPr>
          <w:p>
            <w:pPr>
              <w:outlineLvl w:val="0"/>
              <w:rPr>
                <w:rFonts w:hint="eastAsia" w:ascii="宋体" w:hAnsi="宋体" w:eastAsia="仿宋" w:cs="宋体"/>
                <w:szCs w:val="21"/>
                <w:lang w:eastAsia="zh-CN"/>
              </w:rPr>
            </w:pPr>
            <w:r>
              <w:rPr>
                <w:rFonts w:hint="eastAsia" w:ascii="宋体" w:hAnsi="宋体" w:eastAsia="仿宋" w:cs="宋体"/>
                <w:szCs w:val="21"/>
                <w:lang w:eastAsia="zh-CN"/>
              </w:rPr>
              <w:t>投标人针对工程资料的收集、保管、移交提供的服务方案的针对性、全面性（评分范围：3,2,1,0）。</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3</w:t>
            </w:r>
          </w:p>
        </w:tc>
        <w:tc>
          <w:tcPr>
            <w:tcW w:w="1107" w:type="dxa"/>
            <w:vAlign w:val="center"/>
          </w:tcPr>
          <w:p>
            <w:pPr>
              <w:spacing w:line="240" w:lineRule="auto"/>
              <w:jc w:val="center"/>
              <w:rPr>
                <w:rFonts w:hint="eastAsia" w:ascii="仿宋" w:hAnsi="仿宋" w:eastAsia="仿宋" w:cs="仿宋"/>
                <w:szCs w:val="32"/>
                <w:lang w:val="en-US" w:eastAsia="zh-CN"/>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eastAsia" w:ascii="仿宋" w:hAnsi="仿宋" w:eastAsia="仿宋" w:cs="仿宋"/>
                <w:szCs w:val="32"/>
                <w:lang w:val="en-US" w:eastAsia="zh-CN"/>
              </w:rPr>
            </w:pPr>
            <w:r>
              <w:rPr>
                <w:rFonts w:hint="eastAsia" w:ascii="仿宋" w:hAnsi="仿宋" w:cs="仿宋"/>
                <w:szCs w:val="32"/>
                <w:lang w:val="en-US" w:eastAsia="zh-CN"/>
              </w:rPr>
              <w:t>4</w:t>
            </w:r>
          </w:p>
        </w:tc>
        <w:tc>
          <w:tcPr>
            <w:tcW w:w="7412" w:type="dxa"/>
            <w:vAlign w:val="center"/>
          </w:tcPr>
          <w:p>
            <w:pPr>
              <w:outlineLvl w:val="0"/>
              <w:rPr>
                <w:rFonts w:hint="eastAsia" w:ascii="宋体" w:hAnsi="宋体" w:eastAsia="仿宋" w:cs="宋体"/>
                <w:szCs w:val="21"/>
                <w:lang w:eastAsia="zh-CN"/>
              </w:rPr>
            </w:pPr>
            <w:r>
              <w:rPr>
                <w:rFonts w:hint="eastAsia" w:ascii="宋体" w:hAnsi="宋体" w:eastAsia="仿宋" w:cs="宋体"/>
                <w:szCs w:val="21"/>
                <w:lang w:eastAsia="zh-CN"/>
              </w:rPr>
              <w:t>实施阶段跟踪审计服务方案</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w:t>
            </w:r>
          </w:p>
        </w:tc>
        <w:tc>
          <w:tcPr>
            <w:tcW w:w="1107" w:type="dxa"/>
            <w:vAlign w:val="center"/>
          </w:tcPr>
          <w:p>
            <w:pPr>
              <w:spacing w:line="240" w:lineRule="auto"/>
              <w:jc w:val="center"/>
              <w:rPr>
                <w:rFonts w:hint="eastAsia" w:ascii="仿宋" w:hAnsi="仿宋" w:eastAsia="仿宋" w:cs="仿宋"/>
                <w:szCs w:val="32"/>
                <w:lang w:val="en-US" w:eastAsia="zh-CN"/>
              </w:rPr>
            </w:pPr>
            <w:r>
              <w:rPr>
                <w:rFonts w:hint="eastAsia" w:ascii="仿宋" w:hAnsi="仿宋" w:cs="仿宋"/>
                <w:szCs w:val="32"/>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4.1</w:t>
            </w:r>
          </w:p>
        </w:tc>
        <w:tc>
          <w:tcPr>
            <w:tcW w:w="7412" w:type="dxa"/>
            <w:vAlign w:val="center"/>
          </w:tcPr>
          <w:p>
            <w:pPr>
              <w:outlineLvl w:val="0"/>
              <w:rPr>
                <w:rFonts w:hint="eastAsia" w:ascii="宋体" w:hAnsi="宋体" w:eastAsia="仿宋" w:cs="宋体"/>
                <w:szCs w:val="21"/>
                <w:lang w:eastAsia="zh-CN"/>
              </w:rPr>
            </w:pPr>
            <w:r>
              <w:rPr>
                <w:rFonts w:hint="eastAsia" w:ascii="宋体" w:hAnsi="宋体" w:eastAsia="仿宋" w:cs="宋体"/>
                <w:szCs w:val="21"/>
                <w:lang w:eastAsia="zh-CN"/>
              </w:rPr>
              <w:t>投标人针对项目前期立项提供的服务方案的针对性、全面性（评分范围：2,1,0）。</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2</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4.2</w:t>
            </w:r>
          </w:p>
        </w:tc>
        <w:tc>
          <w:tcPr>
            <w:tcW w:w="7412" w:type="dxa"/>
            <w:vAlign w:val="center"/>
          </w:tcPr>
          <w:p>
            <w:pPr>
              <w:outlineLvl w:val="0"/>
              <w:rPr>
                <w:rFonts w:hint="eastAsia" w:ascii="宋体" w:hAnsi="宋体" w:eastAsia="仿宋" w:cs="宋体"/>
                <w:szCs w:val="21"/>
                <w:lang w:eastAsia="zh-CN"/>
              </w:rPr>
            </w:pPr>
            <w:r>
              <w:rPr>
                <w:rFonts w:hint="eastAsia" w:ascii="宋体" w:hAnsi="宋体" w:eastAsia="仿宋" w:cs="宋体"/>
                <w:szCs w:val="21"/>
                <w:lang w:eastAsia="zh-CN"/>
              </w:rPr>
              <w:t>投标人针对</w:t>
            </w:r>
            <w:r>
              <w:rPr>
                <w:rFonts w:hint="eastAsia" w:ascii="宋体" w:hAnsi="宋体" w:eastAsia="仿宋" w:cs="宋体"/>
                <w:szCs w:val="21"/>
                <w:lang w:val="en-US" w:eastAsia="zh-CN"/>
              </w:rPr>
              <w:t>检查</w:t>
            </w:r>
            <w:r>
              <w:rPr>
                <w:rFonts w:hint="eastAsia" w:ascii="宋体" w:hAnsi="宋体" w:eastAsia="仿宋" w:cs="宋体"/>
                <w:szCs w:val="21"/>
                <w:lang w:eastAsia="zh-CN"/>
              </w:rPr>
              <w:t>内控制度执行</w:t>
            </w:r>
            <w:r>
              <w:rPr>
                <w:rFonts w:hint="eastAsia" w:ascii="宋体" w:hAnsi="宋体" w:eastAsia="仿宋" w:cs="宋体"/>
                <w:szCs w:val="21"/>
                <w:lang w:val="en-US" w:eastAsia="zh-CN"/>
              </w:rPr>
              <w:t>情况</w:t>
            </w:r>
            <w:r>
              <w:rPr>
                <w:rFonts w:hint="eastAsia" w:ascii="宋体" w:hAnsi="宋体" w:eastAsia="仿宋" w:cs="宋体"/>
                <w:szCs w:val="21"/>
                <w:lang w:eastAsia="zh-CN"/>
              </w:rPr>
              <w:t>提供的服务方案的针对性、全面性（评分范围：2,1,0）。</w:t>
            </w:r>
          </w:p>
        </w:tc>
        <w:tc>
          <w:tcPr>
            <w:tcW w:w="796" w:type="dxa"/>
            <w:vAlign w:val="center"/>
          </w:tcPr>
          <w:p>
            <w:pPr>
              <w:spacing w:line="240" w:lineRule="auto"/>
              <w:jc w:val="center"/>
              <w:rPr>
                <w:rFonts w:hint="default" w:ascii="仿宋" w:hAnsi="仿宋" w:cs="仿宋"/>
                <w:szCs w:val="32"/>
                <w:lang w:val="en-US" w:eastAsia="zh-CN"/>
              </w:rPr>
            </w:pPr>
            <w:r>
              <w:rPr>
                <w:rFonts w:hint="eastAsia" w:ascii="仿宋" w:hAnsi="仿宋" w:cs="仿宋"/>
                <w:szCs w:val="32"/>
                <w:lang w:val="en-US" w:eastAsia="zh-CN"/>
              </w:rPr>
              <w:t>2</w:t>
            </w:r>
          </w:p>
        </w:tc>
        <w:tc>
          <w:tcPr>
            <w:tcW w:w="1107" w:type="dxa"/>
            <w:vAlign w:val="center"/>
          </w:tcPr>
          <w:p>
            <w:pPr>
              <w:spacing w:line="240" w:lineRule="auto"/>
              <w:jc w:val="center"/>
              <w:rPr>
                <w:rFonts w:hint="eastAsia" w:ascii="仿宋" w:hAnsi="仿宋" w:cs="仿宋"/>
                <w:szCs w:val="32"/>
                <w:lang w:eastAsia="zh-CN"/>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4.3</w:t>
            </w:r>
          </w:p>
        </w:tc>
        <w:tc>
          <w:tcPr>
            <w:tcW w:w="7412" w:type="dxa"/>
            <w:vAlign w:val="center"/>
          </w:tcPr>
          <w:p>
            <w:pPr>
              <w:outlineLvl w:val="0"/>
              <w:rPr>
                <w:rFonts w:ascii="宋体" w:hAnsi="宋体" w:cs="宋体"/>
                <w:szCs w:val="21"/>
              </w:rPr>
            </w:pPr>
            <w:r>
              <w:rPr>
                <w:rFonts w:hint="eastAsia" w:ascii="宋体" w:hAnsi="宋体" w:cs="宋体"/>
                <w:szCs w:val="21"/>
              </w:rPr>
              <w:t>投标人针对检查各项经济合同的履行情况提供的服务方案的针对性、全面性（评分范围：2,1,0）。</w:t>
            </w:r>
          </w:p>
        </w:tc>
        <w:tc>
          <w:tcPr>
            <w:tcW w:w="796" w:type="dxa"/>
            <w:vAlign w:val="center"/>
          </w:tcPr>
          <w:p>
            <w:pPr>
              <w:spacing w:line="240" w:lineRule="auto"/>
              <w:jc w:val="center"/>
              <w:rPr>
                <w:rFonts w:hint="eastAsia" w:ascii="仿宋" w:hAnsi="仿宋" w:eastAsia="仿宋" w:cs="仿宋"/>
                <w:szCs w:val="32"/>
                <w:lang w:val="en-US" w:eastAsia="zh-CN"/>
              </w:rPr>
            </w:pPr>
            <w:r>
              <w:rPr>
                <w:rFonts w:hint="eastAsia" w:ascii="仿宋" w:hAnsi="仿宋" w:cs="仿宋"/>
                <w:szCs w:val="32"/>
                <w:lang w:val="en-US" w:eastAsia="zh-CN"/>
              </w:rPr>
              <w:t>2</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4.4</w:t>
            </w:r>
          </w:p>
        </w:tc>
        <w:tc>
          <w:tcPr>
            <w:tcW w:w="7412" w:type="dxa"/>
            <w:vAlign w:val="center"/>
          </w:tcPr>
          <w:p>
            <w:pPr>
              <w:outlineLvl w:val="0"/>
              <w:rPr>
                <w:rFonts w:ascii="宋体" w:hAnsi="宋体" w:cs="宋体"/>
                <w:szCs w:val="21"/>
              </w:rPr>
            </w:pPr>
            <w:r>
              <w:rPr>
                <w:rFonts w:hint="eastAsia" w:ascii="宋体" w:hAnsi="宋体" w:cs="宋体"/>
                <w:szCs w:val="21"/>
              </w:rPr>
              <w:t>投标人针对检查检查项目概算执行情况提供的服务方案的针对性、全面性（评分范围：2,1,0）。</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2</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4.5</w:t>
            </w:r>
          </w:p>
        </w:tc>
        <w:tc>
          <w:tcPr>
            <w:tcW w:w="7412" w:type="dxa"/>
            <w:vAlign w:val="center"/>
          </w:tcPr>
          <w:p>
            <w:pPr>
              <w:outlineLvl w:val="0"/>
              <w:rPr>
                <w:rFonts w:ascii="宋体" w:hAnsi="宋体" w:cs="宋体"/>
                <w:szCs w:val="21"/>
              </w:rPr>
            </w:pPr>
            <w:r>
              <w:rPr>
                <w:rFonts w:hint="eastAsia" w:ascii="宋体" w:hAnsi="宋体" w:cs="宋体"/>
                <w:szCs w:val="21"/>
              </w:rPr>
              <w:t>投标人针对检查施工图设计深化情况提供的服务方案的针对性、全面性（评分范围：2,1,0）。</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2</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4.6</w:t>
            </w:r>
          </w:p>
        </w:tc>
        <w:tc>
          <w:tcPr>
            <w:tcW w:w="7412" w:type="dxa"/>
            <w:vAlign w:val="center"/>
          </w:tcPr>
          <w:p>
            <w:pPr>
              <w:outlineLvl w:val="0"/>
              <w:rPr>
                <w:rFonts w:ascii="宋体" w:hAnsi="宋体" w:cs="宋体"/>
                <w:szCs w:val="21"/>
              </w:rPr>
            </w:pPr>
            <w:r>
              <w:rPr>
                <w:rFonts w:hint="eastAsia" w:ascii="宋体" w:hAnsi="宋体" w:cs="宋体"/>
                <w:szCs w:val="21"/>
              </w:rPr>
              <w:t>投标人针对检查工程变更情况提供的服务方案的针对性、全面性（评分范围：2,1,0）。</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2</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4.7</w:t>
            </w:r>
          </w:p>
        </w:tc>
        <w:tc>
          <w:tcPr>
            <w:tcW w:w="7412" w:type="dxa"/>
            <w:vAlign w:val="center"/>
          </w:tcPr>
          <w:p>
            <w:pPr>
              <w:outlineLvl w:val="0"/>
              <w:rPr>
                <w:rFonts w:hint="eastAsia" w:ascii="宋体" w:hAnsi="宋体" w:cs="宋体"/>
                <w:szCs w:val="21"/>
              </w:rPr>
            </w:pPr>
            <w:r>
              <w:rPr>
                <w:rFonts w:hint="eastAsia" w:ascii="宋体" w:hAnsi="宋体" w:cs="宋体"/>
                <w:szCs w:val="21"/>
              </w:rPr>
              <w:t>投标人针对检查“特事特办</w:t>
            </w:r>
            <w:r>
              <w:rPr>
                <w:rFonts w:hint="eastAsia" w:ascii="宋体" w:hAnsi="宋体" w:cs="宋体"/>
                <w:szCs w:val="21"/>
                <w:lang w:eastAsia="zh-CN"/>
              </w:rPr>
              <w:t>”</w:t>
            </w:r>
            <w:r>
              <w:rPr>
                <w:rFonts w:hint="eastAsia" w:ascii="宋体" w:hAnsi="宋体" w:cs="宋体"/>
                <w:szCs w:val="21"/>
                <w:lang w:val="en-US" w:eastAsia="zh-CN"/>
              </w:rPr>
              <w:t>手续是否完整</w:t>
            </w:r>
            <w:r>
              <w:rPr>
                <w:rFonts w:hint="eastAsia" w:ascii="宋体" w:hAnsi="宋体" w:cs="宋体"/>
                <w:szCs w:val="21"/>
              </w:rPr>
              <w:t>提供的服务方案的针对性、全面性（评分范围：3,2,1,0）。</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3</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4.8</w:t>
            </w:r>
          </w:p>
        </w:tc>
        <w:tc>
          <w:tcPr>
            <w:tcW w:w="7412" w:type="dxa"/>
            <w:vAlign w:val="center"/>
          </w:tcPr>
          <w:p>
            <w:pPr>
              <w:outlineLvl w:val="0"/>
              <w:rPr>
                <w:rFonts w:hint="eastAsia" w:ascii="宋体" w:hAnsi="宋体" w:cs="宋体"/>
                <w:szCs w:val="21"/>
              </w:rPr>
            </w:pPr>
            <w:r>
              <w:rPr>
                <w:rFonts w:hint="eastAsia" w:ascii="宋体" w:hAnsi="宋体" w:cs="宋体"/>
                <w:szCs w:val="21"/>
              </w:rPr>
              <w:t>投标人针对检查建设资金到位情况</w:t>
            </w:r>
            <w:r>
              <w:rPr>
                <w:rFonts w:hint="eastAsia" w:ascii="宋体" w:hAnsi="宋体" w:cs="宋体"/>
                <w:szCs w:val="21"/>
                <w:lang w:eastAsia="zh-CN"/>
              </w:rPr>
              <w:t>、建设资金专款专用情况</w:t>
            </w:r>
            <w:r>
              <w:rPr>
                <w:rFonts w:hint="eastAsia" w:ascii="宋体" w:hAnsi="宋体" w:cs="宋体"/>
                <w:szCs w:val="21"/>
              </w:rPr>
              <w:t>提供的服务方案的针对性、全面性（评分范围：3,2,1,0）。</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3</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4.9</w:t>
            </w:r>
          </w:p>
        </w:tc>
        <w:tc>
          <w:tcPr>
            <w:tcW w:w="7412" w:type="dxa"/>
            <w:vAlign w:val="center"/>
          </w:tcPr>
          <w:p>
            <w:pPr>
              <w:outlineLvl w:val="0"/>
              <w:rPr>
                <w:rFonts w:hint="eastAsia" w:ascii="宋体" w:hAnsi="宋体" w:cs="宋体"/>
                <w:szCs w:val="21"/>
              </w:rPr>
            </w:pPr>
            <w:r>
              <w:rPr>
                <w:rFonts w:hint="eastAsia" w:ascii="宋体" w:hAnsi="宋体" w:cs="宋体"/>
                <w:szCs w:val="21"/>
              </w:rPr>
              <w:t>投标人针对检查建设单位管理费的计取和使用情况提供的服务方案的针对性、全面性（评分范围：3,2,1,0）。</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3</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4.10</w:t>
            </w:r>
          </w:p>
        </w:tc>
        <w:tc>
          <w:tcPr>
            <w:tcW w:w="7412" w:type="dxa"/>
            <w:vAlign w:val="center"/>
          </w:tcPr>
          <w:p>
            <w:pPr>
              <w:outlineLvl w:val="0"/>
              <w:rPr>
                <w:rFonts w:hint="eastAsia" w:ascii="宋体" w:hAnsi="宋体" w:cs="宋体"/>
                <w:szCs w:val="21"/>
              </w:rPr>
            </w:pPr>
            <w:r>
              <w:rPr>
                <w:rFonts w:hint="eastAsia" w:ascii="宋体" w:hAnsi="宋体" w:cs="宋体"/>
                <w:szCs w:val="21"/>
              </w:rPr>
              <w:t>投标人针对检查项目甲供设备、材料情况</w:t>
            </w:r>
            <w:r>
              <w:rPr>
                <w:rFonts w:hint="eastAsia" w:ascii="宋体" w:hAnsi="宋体" w:cs="宋体"/>
                <w:szCs w:val="21"/>
                <w:lang w:eastAsia="zh-CN"/>
              </w:rPr>
              <w:t>，甲定乙供设备材料情况</w:t>
            </w:r>
            <w:r>
              <w:rPr>
                <w:rFonts w:hint="eastAsia" w:ascii="宋体" w:hAnsi="宋体" w:cs="宋体"/>
                <w:szCs w:val="21"/>
              </w:rPr>
              <w:t>提供的服务方案的针对性、全面性（评分范围：3,2,1,0）。</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3</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4.11</w:t>
            </w:r>
          </w:p>
        </w:tc>
        <w:tc>
          <w:tcPr>
            <w:tcW w:w="7412" w:type="dxa"/>
            <w:vAlign w:val="center"/>
          </w:tcPr>
          <w:p>
            <w:pPr>
              <w:outlineLvl w:val="0"/>
              <w:rPr>
                <w:rFonts w:hint="eastAsia" w:ascii="宋体" w:hAnsi="宋体" w:cs="宋体"/>
                <w:szCs w:val="21"/>
              </w:rPr>
            </w:pPr>
            <w:r>
              <w:rPr>
                <w:rFonts w:hint="eastAsia" w:ascii="宋体" w:hAnsi="宋体" w:cs="宋体"/>
                <w:szCs w:val="21"/>
              </w:rPr>
              <w:t>投标人针对检查相关责任单位对工程质量管理的履职情况提供的服务方案的针对性、全面性（评分范围：3,2,1,0）。</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3</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4.12</w:t>
            </w:r>
          </w:p>
        </w:tc>
        <w:tc>
          <w:tcPr>
            <w:tcW w:w="7412" w:type="dxa"/>
            <w:vAlign w:val="center"/>
          </w:tcPr>
          <w:p>
            <w:pPr>
              <w:outlineLvl w:val="0"/>
              <w:rPr>
                <w:rFonts w:hint="eastAsia" w:ascii="宋体" w:hAnsi="宋体" w:cs="宋体"/>
                <w:szCs w:val="21"/>
              </w:rPr>
            </w:pPr>
            <w:r>
              <w:rPr>
                <w:rFonts w:hint="eastAsia" w:ascii="宋体" w:hAnsi="宋体" w:cs="宋体"/>
                <w:szCs w:val="21"/>
              </w:rPr>
              <w:t>投标人针对检查工程进度情况提供的服务方案的针对性、全面性（评分范围：3,2,1,0）。</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3</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4.13</w:t>
            </w:r>
          </w:p>
        </w:tc>
        <w:tc>
          <w:tcPr>
            <w:tcW w:w="7412" w:type="dxa"/>
            <w:vAlign w:val="center"/>
          </w:tcPr>
          <w:p>
            <w:pPr>
              <w:outlineLvl w:val="0"/>
              <w:rPr>
                <w:rFonts w:hint="eastAsia" w:ascii="宋体" w:hAnsi="宋体" w:cs="宋体"/>
                <w:szCs w:val="21"/>
              </w:rPr>
            </w:pPr>
            <w:r>
              <w:rPr>
                <w:rFonts w:hint="eastAsia" w:ascii="宋体" w:hAnsi="宋体" w:cs="宋体"/>
                <w:szCs w:val="21"/>
              </w:rPr>
              <w:t>投标人针对检查建设单位工程成本核算及账务处理</w:t>
            </w:r>
            <w:r>
              <w:rPr>
                <w:rFonts w:hint="eastAsia" w:ascii="宋体" w:hAnsi="宋体" w:cs="宋体"/>
                <w:szCs w:val="21"/>
                <w:lang w:val="en-US" w:eastAsia="zh-CN"/>
              </w:rPr>
              <w:t>合规性</w:t>
            </w:r>
            <w:r>
              <w:rPr>
                <w:rFonts w:hint="eastAsia" w:ascii="宋体" w:hAnsi="宋体" w:cs="宋体"/>
                <w:szCs w:val="21"/>
              </w:rPr>
              <w:t>提供的服务方案的针对性、全面性（评分</w:t>
            </w:r>
            <w:bookmarkStart w:id="434" w:name="_GoBack"/>
            <w:bookmarkEnd w:id="434"/>
            <w:r>
              <w:rPr>
                <w:rFonts w:hint="eastAsia" w:ascii="宋体" w:hAnsi="宋体" w:cs="宋体"/>
                <w:szCs w:val="21"/>
              </w:rPr>
              <w:t>范围：3,2,1,0）。</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3</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5</w:t>
            </w:r>
          </w:p>
        </w:tc>
        <w:tc>
          <w:tcPr>
            <w:tcW w:w="7412" w:type="dxa"/>
            <w:vAlign w:val="center"/>
          </w:tcPr>
          <w:p>
            <w:pPr>
              <w:outlineLvl w:val="0"/>
              <w:rPr>
                <w:rFonts w:hint="eastAsia" w:ascii="宋体" w:hAnsi="宋体" w:cs="宋体"/>
                <w:szCs w:val="21"/>
              </w:rPr>
            </w:pPr>
            <w:r>
              <w:rPr>
                <w:rFonts w:hint="eastAsia" w:ascii="宋体" w:hAnsi="宋体" w:cs="宋体"/>
                <w:szCs w:val="21"/>
              </w:rPr>
              <w:t>投标人针对</w:t>
            </w:r>
            <w:r>
              <w:rPr>
                <w:rFonts w:hint="eastAsia" w:ascii="宋体" w:hAnsi="宋体" w:cs="宋体"/>
                <w:szCs w:val="21"/>
                <w:lang w:val="en-US" w:eastAsia="zh-CN"/>
              </w:rPr>
              <w:t>本项目拟投入人员具有5人及以上，项目负责人具有（注册或登记）在投标人单位的国家一级注册造价工程师，拟派人员均具有国家二级造价工程师以上（含）的得5分，否则不得分（需提供人员资质证书扫描件（执业资格证书均注册于投标人本单位）、投标人本单位2025年1月（含）以来任意一月为其缴纳社保的证明材料，不提供不得分）</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5</w:t>
            </w:r>
          </w:p>
        </w:tc>
        <w:tc>
          <w:tcPr>
            <w:tcW w:w="1107" w:type="dxa"/>
            <w:vAlign w:val="center"/>
          </w:tcPr>
          <w:p>
            <w:pPr>
              <w:spacing w:line="240" w:lineRule="auto"/>
              <w:jc w:val="center"/>
              <w:rPr>
                <w:rFonts w:hint="eastAsia" w:ascii="仿宋" w:hAnsi="仿宋" w:eastAsia="仿宋" w:cs="仿宋"/>
                <w:szCs w:val="32"/>
                <w:lang w:eastAsia="zh-CN"/>
              </w:rPr>
            </w:pPr>
            <w:r>
              <w:rPr>
                <w:rFonts w:hint="eastAsia" w:ascii="仿宋" w:hAnsi="仿宋" w:cs="仿宋"/>
                <w:szCs w:val="32"/>
                <w:lang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6</w:t>
            </w:r>
          </w:p>
        </w:tc>
        <w:tc>
          <w:tcPr>
            <w:tcW w:w="7412" w:type="dxa"/>
            <w:vAlign w:val="center"/>
          </w:tcPr>
          <w:p>
            <w:pPr>
              <w:outlineLvl w:val="0"/>
              <w:rPr>
                <w:rFonts w:ascii="宋体" w:hAnsi="宋体" w:cs="宋体"/>
                <w:szCs w:val="21"/>
              </w:rPr>
            </w:pPr>
            <w:r>
              <w:rPr>
                <w:rFonts w:hint="eastAsia" w:ascii="宋体" w:hAnsi="宋体" w:cs="宋体"/>
                <w:szCs w:val="21"/>
              </w:rPr>
              <w:t>投标人针对</w:t>
            </w:r>
            <w:r>
              <w:rPr>
                <w:rFonts w:hint="eastAsia" w:ascii="宋体" w:hAnsi="宋体" w:cs="宋体"/>
                <w:szCs w:val="21"/>
                <w:lang w:val="en-US" w:eastAsia="zh-CN"/>
              </w:rPr>
              <w:t>本项目各时间节点要求提供的针对性保障措施的可行性、有效性（评分范围：5,4,3,2,1,0）。</w:t>
            </w:r>
          </w:p>
        </w:tc>
        <w:tc>
          <w:tcPr>
            <w:tcW w:w="796"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5</w:t>
            </w:r>
          </w:p>
        </w:tc>
        <w:tc>
          <w:tcPr>
            <w:tcW w:w="1107" w:type="dxa"/>
            <w:vAlign w:val="center"/>
          </w:tcPr>
          <w:p>
            <w:pPr>
              <w:spacing w:line="240" w:lineRule="auto"/>
              <w:jc w:val="center"/>
              <w:rPr>
                <w:rFonts w:ascii="仿宋" w:hAnsi="仿宋" w:cs="仿宋"/>
                <w:szCs w:val="32"/>
              </w:rPr>
            </w:pPr>
            <w:r>
              <w:rPr>
                <w:rFonts w:hint="eastAsia" w:ascii="仿宋" w:hAnsi="仿宋" w:cs="仿宋"/>
                <w:szCs w:val="32"/>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844" w:type="dxa"/>
            <w:vAlign w:val="center"/>
          </w:tcPr>
          <w:p>
            <w:pPr>
              <w:spacing w:line="240" w:lineRule="auto"/>
              <w:jc w:val="center"/>
              <w:rPr>
                <w:rFonts w:hint="default" w:ascii="仿宋" w:hAnsi="仿宋" w:eastAsia="仿宋" w:cs="仿宋"/>
                <w:szCs w:val="32"/>
                <w:lang w:val="en-US" w:eastAsia="zh-CN"/>
              </w:rPr>
            </w:pPr>
            <w:r>
              <w:rPr>
                <w:rFonts w:hint="eastAsia" w:ascii="仿宋" w:hAnsi="仿宋" w:cs="仿宋"/>
                <w:szCs w:val="32"/>
                <w:lang w:val="en-US" w:eastAsia="zh-CN"/>
              </w:rPr>
              <w:t>7</w:t>
            </w:r>
          </w:p>
        </w:tc>
        <w:tc>
          <w:tcPr>
            <w:tcW w:w="7412" w:type="dxa"/>
          </w:tcPr>
          <w:p>
            <w:pPr>
              <w:outlineLvl w:val="0"/>
              <w:rPr>
                <w:rFonts w:ascii="宋体" w:hAnsi="宋体" w:cs="宋体"/>
                <w:bCs/>
                <w:szCs w:val="21"/>
              </w:rPr>
            </w:pPr>
            <w:bookmarkStart w:id="420" w:name="_Toc12829"/>
            <w:r>
              <w:rPr>
                <w:rFonts w:hint="eastAsia" w:ascii="宋体" w:hAnsi="宋体" w:cs="宋体"/>
                <w:bCs/>
                <w:szCs w:val="21"/>
              </w:rPr>
              <w:t>有效投标报价的最低价作为评标基准价，其最低报价为满分；按［投标报价得分=（评标基准价/投标报价）*10］的计算公式计算。</w:t>
            </w:r>
            <w:bookmarkEnd w:id="420"/>
            <w:bookmarkStart w:id="421" w:name="_Toc4105"/>
            <w:r>
              <w:rPr>
                <w:rFonts w:hint="eastAsia" w:ascii="宋体" w:hAnsi="宋体" w:cs="宋体"/>
                <w:bCs/>
                <w:szCs w:val="21"/>
              </w:rPr>
              <w:t>评标过程中，不得去掉报价中的最高报价和最低报价</w:t>
            </w:r>
            <w:bookmarkEnd w:id="421"/>
            <w:r>
              <w:rPr>
                <w:rFonts w:hint="eastAsia" w:ascii="宋体" w:hAnsi="宋体" w:cs="宋体"/>
                <w:bCs/>
                <w:szCs w:val="21"/>
              </w:rPr>
              <w:t>。本项目专门面向中小企业采购，不再执行价格评审优惠的扶持政策。</w:t>
            </w:r>
          </w:p>
        </w:tc>
        <w:tc>
          <w:tcPr>
            <w:tcW w:w="796" w:type="dxa"/>
            <w:vAlign w:val="center"/>
          </w:tcPr>
          <w:p>
            <w:pPr>
              <w:spacing w:line="240" w:lineRule="auto"/>
              <w:jc w:val="center"/>
              <w:rPr>
                <w:rFonts w:ascii="仿宋" w:hAnsi="仿宋" w:cs="仿宋"/>
                <w:szCs w:val="32"/>
              </w:rPr>
            </w:pPr>
            <w:r>
              <w:rPr>
                <w:rFonts w:hint="eastAsia" w:ascii="仿宋" w:hAnsi="仿宋" w:cs="仿宋"/>
                <w:szCs w:val="32"/>
              </w:rPr>
              <w:t>10</w:t>
            </w:r>
          </w:p>
        </w:tc>
        <w:tc>
          <w:tcPr>
            <w:tcW w:w="1107" w:type="dxa"/>
            <w:vAlign w:val="center"/>
          </w:tcPr>
          <w:p>
            <w:pPr>
              <w:spacing w:line="240" w:lineRule="auto"/>
              <w:jc w:val="center"/>
              <w:rPr>
                <w:rFonts w:ascii="仿宋" w:hAnsi="仿宋" w:cs="仿宋"/>
                <w:szCs w:val="32"/>
              </w:rPr>
            </w:pPr>
            <w:r>
              <w:rPr>
                <w:rFonts w:hint="eastAsia" w:ascii="仿宋" w:hAnsi="仿宋" w:cs="仿宋"/>
                <w:szCs w:val="32"/>
              </w:rPr>
              <w:t>客观分</w:t>
            </w:r>
          </w:p>
        </w:tc>
      </w:tr>
    </w:tbl>
    <w:p>
      <w:pPr>
        <w:spacing w:line="360" w:lineRule="auto"/>
        <w:rPr>
          <w:rFonts w:ascii="仿宋" w:hAnsi="仿宋" w:cs="仿宋"/>
          <w:sz w:val="20"/>
          <w:szCs w:val="20"/>
          <w:highlight w:val="yellow"/>
          <w:shd w:val="clear" w:color="auto" w:fill="FFFFFF"/>
        </w:rPr>
      </w:pPr>
    </w:p>
    <w:p>
      <w:pPr>
        <w:rPr>
          <w:rFonts w:ascii="仿宋" w:hAnsi="仿宋" w:cs="仿宋"/>
        </w:rPr>
        <w:sectPr>
          <w:pgSz w:w="11906" w:h="16838"/>
          <w:pgMar w:top="1276" w:right="1418" w:bottom="1247" w:left="1418" w:header="851" w:footer="992" w:gutter="0"/>
          <w:cols w:space="0" w:num="1"/>
          <w:titlePg/>
          <w:docGrid w:linePitch="312" w:charSpace="0"/>
        </w:sectPr>
      </w:pPr>
      <w:r>
        <w:rPr>
          <w:rFonts w:hint="eastAsia" w:ascii="仿宋" w:hAnsi="仿宋" w:cs="仿宋"/>
          <w:sz w:val="20"/>
          <w:szCs w:val="20"/>
          <w:shd w:val="clear" w:color="auto" w:fill="FFFFFF"/>
        </w:rPr>
        <w:t>*</w:t>
      </w:r>
      <w:r>
        <w:rPr>
          <w:rFonts w:hint="eastAsia" w:ascii="仿宋" w:hAnsi="仿宋" w:cs="仿宋"/>
          <w:b/>
        </w:rPr>
        <w:t>备注：</w:t>
      </w:r>
      <w:r>
        <w:rPr>
          <w:rFonts w:hint="eastAsia" w:ascii="仿宋" w:hAnsi="仿宋" w:cs="仿宋"/>
        </w:rPr>
        <w:t>投标人编制投标文件（商务技术文件部分）时，建议按此目录（序号和内容）提供评标标准相应的商务技术资料</w:t>
      </w:r>
    </w:p>
    <w:p>
      <w:pPr>
        <w:numPr>
          <w:ilvl w:val="0"/>
          <w:numId w:val="5"/>
        </w:numPr>
        <w:spacing w:line="360" w:lineRule="auto"/>
        <w:ind w:firstLine="0"/>
        <w:jc w:val="left"/>
        <w:outlineLvl w:val="1"/>
        <w:rPr>
          <w:rFonts w:ascii="仿宋" w:hAnsi="仿宋" w:cs="仿宋"/>
          <w:b/>
          <w:sz w:val="28"/>
          <w:szCs w:val="28"/>
        </w:rPr>
      </w:pPr>
      <w:r>
        <w:rPr>
          <w:rFonts w:hint="eastAsia" w:ascii="仿宋" w:hAnsi="仿宋" w:cs="仿宋"/>
          <w:b/>
          <w:sz w:val="28"/>
          <w:szCs w:val="28"/>
        </w:rPr>
        <w:t>评标方法</w:t>
      </w:r>
    </w:p>
    <w:p>
      <w:pPr>
        <w:numPr>
          <w:ilvl w:val="255"/>
          <w:numId w:val="0"/>
        </w:numPr>
        <w:tabs>
          <w:tab w:val="left" w:pos="210"/>
        </w:tabs>
        <w:ind w:firstLine="482" w:firstLineChars="200"/>
        <w:rPr>
          <w:rFonts w:ascii="仿宋" w:hAnsi="仿宋" w:cs="仿宋"/>
          <w:kern w:val="0"/>
        </w:rPr>
      </w:pPr>
      <w:r>
        <w:rPr>
          <w:rFonts w:hint="eastAsia" w:ascii="仿宋" w:hAnsi="仿宋" w:cs="仿宋"/>
          <w:b/>
          <w:kern w:val="0"/>
        </w:rPr>
        <w:t>本项目采用综合评分法。</w:t>
      </w:r>
      <w:r>
        <w:rPr>
          <w:rFonts w:hint="eastAsia" w:ascii="仿宋" w:hAnsi="仿宋" w:cs="仿宋"/>
          <w:kern w:val="0"/>
        </w:rPr>
        <w:t>综合评分法，是指投标文件满足招标文件全部实质性要求，且按照评审因素的量化指标评审得分最高的投标人为中标候选人的评标方法。</w:t>
      </w:r>
    </w:p>
    <w:p>
      <w:pPr>
        <w:numPr>
          <w:ilvl w:val="0"/>
          <w:numId w:val="5"/>
        </w:numPr>
        <w:spacing w:line="360" w:lineRule="auto"/>
        <w:ind w:firstLine="0"/>
        <w:jc w:val="left"/>
        <w:outlineLvl w:val="1"/>
        <w:rPr>
          <w:rFonts w:ascii="仿宋" w:hAnsi="仿宋" w:cs="仿宋"/>
          <w:b/>
          <w:sz w:val="28"/>
          <w:szCs w:val="28"/>
        </w:rPr>
      </w:pPr>
      <w:r>
        <w:rPr>
          <w:rFonts w:hint="eastAsia" w:ascii="仿宋" w:hAnsi="仿宋" w:cs="仿宋"/>
          <w:b/>
          <w:sz w:val="28"/>
          <w:szCs w:val="28"/>
        </w:rPr>
        <w:t>评标标准</w:t>
      </w:r>
    </w:p>
    <w:p>
      <w:pPr>
        <w:numPr>
          <w:ilvl w:val="255"/>
          <w:numId w:val="0"/>
        </w:numPr>
        <w:tabs>
          <w:tab w:val="left" w:pos="210"/>
        </w:tabs>
        <w:spacing w:line="360" w:lineRule="auto"/>
        <w:rPr>
          <w:rFonts w:ascii="仿宋" w:hAnsi="仿宋" w:cs="仿宋"/>
          <w:kern w:val="0"/>
        </w:rPr>
      </w:pPr>
      <w:r>
        <w:rPr>
          <w:rFonts w:hint="eastAsia" w:ascii="仿宋" w:hAnsi="仿宋" w:cs="仿宋"/>
          <w:b/>
          <w:bCs/>
          <w:kern w:val="0"/>
        </w:rPr>
        <w:t>评标标准：</w:t>
      </w:r>
      <w:r>
        <w:rPr>
          <w:rFonts w:hint="eastAsia" w:ascii="仿宋" w:hAnsi="仿宋" w:cs="仿宋"/>
          <w:kern w:val="0"/>
        </w:rPr>
        <w:t>见评标办法前附表。</w:t>
      </w:r>
    </w:p>
    <w:p>
      <w:pPr>
        <w:numPr>
          <w:ilvl w:val="0"/>
          <w:numId w:val="5"/>
        </w:numPr>
        <w:spacing w:line="360" w:lineRule="auto"/>
        <w:ind w:firstLine="0"/>
        <w:jc w:val="left"/>
        <w:outlineLvl w:val="1"/>
        <w:rPr>
          <w:rFonts w:ascii="仿宋" w:hAnsi="仿宋" w:cs="仿宋"/>
          <w:b/>
          <w:sz w:val="28"/>
          <w:szCs w:val="28"/>
        </w:rPr>
      </w:pPr>
      <w:r>
        <w:rPr>
          <w:rFonts w:hint="eastAsia" w:ascii="仿宋" w:hAnsi="仿宋" w:cs="仿宋"/>
          <w:b/>
          <w:sz w:val="28"/>
          <w:szCs w:val="28"/>
        </w:rPr>
        <w:t>评标程序</w:t>
      </w:r>
    </w:p>
    <w:p>
      <w:pPr>
        <w:numPr>
          <w:ilvl w:val="1"/>
          <w:numId w:val="6"/>
        </w:numPr>
        <w:ind w:left="0" w:firstLine="0"/>
        <w:jc w:val="left"/>
        <w:rPr>
          <w:rFonts w:ascii="仿宋" w:hAnsi="仿宋" w:cs="仿宋"/>
          <w:kern w:val="0"/>
        </w:rPr>
      </w:pPr>
      <w:r>
        <w:rPr>
          <w:rFonts w:hint="eastAsia" w:ascii="仿宋" w:hAnsi="仿宋" w:cs="仿宋"/>
          <w:b/>
          <w:bCs/>
          <w:kern w:val="0"/>
        </w:rPr>
        <w:t>符合性审查。</w:t>
      </w:r>
      <w:r>
        <w:rPr>
          <w:rFonts w:hint="eastAsia" w:ascii="仿宋" w:hAnsi="仿宋" w:cs="仿宋"/>
          <w:kern w:val="0"/>
        </w:rPr>
        <w:t>评标委员会应当对符合资格的投标人的投标文件进行符合性审查，以确定其是否满足招标文件的实质性要求。不满足招标文件的实质性要求的，投标无效。</w:t>
      </w:r>
    </w:p>
    <w:p>
      <w:pPr>
        <w:numPr>
          <w:ilvl w:val="1"/>
          <w:numId w:val="6"/>
        </w:numPr>
        <w:ind w:left="0" w:firstLine="0"/>
        <w:jc w:val="left"/>
        <w:rPr>
          <w:rFonts w:ascii="仿宋" w:hAnsi="仿宋" w:cs="仿宋"/>
          <w:b/>
          <w:bCs/>
          <w:kern w:val="0"/>
        </w:rPr>
      </w:pPr>
      <w:r>
        <w:rPr>
          <w:rFonts w:hint="eastAsia" w:ascii="仿宋" w:hAnsi="仿宋" w:cs="仿宋"/>
          <w:b/>
          <w:bCs/>
          <w:kern w:val="0"/>
        </w:rPr>
        <w:t>比较与评价。</w:t>
      </w:r>
      <w:r>
        <w:rPr>
          <w:rFonts w:hint="eastAsia" w:ascii="仿宋" w:hAnsi="仿宋" w:cs="仿宋"/>
          <w:kern w:val="0"/>
        </w:rPr>
        <w:t>评标委员会应当按照招标文件中规定的评标方法和标准，对符合性审查合格的投标文件进行商务和技术评估，综合比较与评价。</w:t>
      </w:r>
    </w:p>
    <w:p>
      <w:pPr>
        <w:numPr>
          <w:ilvl w:val="1"/>
          <w:numId w:val="6"/>
        </w:numPr>
        <w:ind w:left="0" w:firstLine="0"/>
        <w:jc w:val="left"/>
        <w:rPr>
          <w:rFonts w:ascii="仿宋" w:hAnsi="仿宋" w:cs="仿宋"/>
          <w:kern w:val="0"/>
        </w:rPr>
      </w:pPr>
      <w:r>
        <w:rPr>
          <w:rFonts w:hint="eastAsia" w:ascii="仿宋" w:hAnsi="仿宋" w:cs="仿宋"/>
          <w:b/>
          <w:bCs/>
          <w:kern w:val="0"/>
        </w:rPr>
        <w:t>汇总商务技术得分。</w:t>
      </w:r>
      <w:r>
        <w:rPr>
          <w:rFonts w:hint="eastAsia" w:ascii="仿宋" w:hAnsi="仿宋" w:cs="仿宋"/>
          <w:kern w:val="0"/>
        </w:rPr>
        <w:t>评标委员会各成员应当独立对每个投标人的商务和技术文件进行评价，并汇总商务技术得分情况。</w:t>
      </w:r>
    </w:p>
    <w:p>
      <w:pPr>
        <w:numPr>
          <w:ilvl w:val="255"/>
          <w:numId w:val="0"/>
        </w:numPr>
        <w:jc w:val="left"/>
        <w:rPr>
          <w:rFonts w:ascii="仿宋" w:hAnsi="仿宋" w:cs="仿宋"/>
          <w:kern w:val="0"/>
        </w:rPr>
      </w:pPr>
      <w:r>
        <w:rPr>
          <w:rFonts w:hint="eastAsia" w:ascii="仿宋" w:hAnsi="仿宋" w:cs="仿宋"/>
          <w:kern w:val="0"/>
        </w:rPr>
        <w:t>评标委员会各成员每人一份评分表，进行独自打分并签名。在统计得分时，如发现某一单项评分超过评分细则规定的分值范围，则该张评分表无效。投标人商务技术部分的得分为评标委员会各成员的有效评分的算术平均值。</w:t>
      </w:r>
    </w:p>
    <w:p>
      <w:pPr>
        <w:numPr>
          <w:ilvl w:val="1"/>
          <w:numId w:val="6"/>
        </w:numPr>
        <w:ind w:left="0" w:firstLine="0"/>
        <w:jc w:val="left"/>
        <w:rPr>
          <w:rFonts w:ascii="仿宋" w:hAnsi="仿宋" w:cs="仿宋"/>
          <w:b/>
          <w:bCs/>
          <w:kern w:val="0"/>
        </w:rPr>
      </w:pPr>
      <w:r>
        <w:rPr>
          <w:rFonts w:hint="eastAsia" w:ascii="仿宋" w:hAnsi="仿宋" w:cs="仿宋"/>
          <w:b/>
          <w:bCs/>
          <w:kern w:val="0"/>
        </w:rPr>
        <w:t>报价评审。</w:t>
      </w:r>
    </w:p>
    <w:p>
      <w:pPr>
        <w:numPr>
          <w:ilvl w:val="2"/>
          <w:numId w:val="6"/>
        </w:numPr>
        <w:ind w:left="0" w:firstLine="0"/>
        <w:jc w:val="left"/>
        <w:rPr>
          <w:rFonts w:ascii="仿宋" w:hAnsi="仿宋" w:cs="仿宋"/>
          <w:b/>
          <w:bCs/>
          <w:kern w:val="0"/>
        </w:rPr>
      </w:pPr>
      <w:r>
        <w:rPr>
          <w:rFonts w:hint="eastAsia" w:ascii="仿宋" w:hAnsi="仿宋" w:cs="仿宋"/>
          <w:b/>
          <w:bCs/>
          <w:kern w:val="0"/>
        </w:rPr>
        <w:t>投标文件报价出现前后不一致的，按照下列规定修正：</w:t>
      </w:r>
    </w:p>
    <w:p>
      <w:pPr>
        <w:numPr>
          <w:ilvl w:val="3"/>
          <w:numId w:val="6"/>
        </w:numPr>
        <w:ind w:left="0" w:firstLine="0"/>
        <w:jc w:val="left"/>
        <w:rPr>
          <w:rFonts w:ascii="仿宋" w:hAnsi="仿宋" w:cs="仿宋"/>
          <w:kern w:val="0"/>
        </w:rPr>
      </w:pPr>
      <w:r>
        <w:rPr>
          <w:rFonts w:hint="eastAsia" w:ascii="仿宋" w:hAnsi="仿宋" w:cs="仿宋"/>
          <w:kern w:val="0"/>
        </w:rPr>
        <w:t>投标文件中开标一览表(报价表)内容与投标文件中相应内容不一致的，以开标一览表(报价表)为准；</w:t>
      </w:r>
    </w:p>
    <w:p>
      <w:pPr>
        <w:numPr>
          <w:ilvl w:val="3"/>
          <w:numId w:val="6"/>
        </w:numPr>
        <w:ind w:left="0" w:firstLine="0"/>
        <w:jc w:val="left"/>
        <w:rPr>
          <w:rFonts w:ascii="仿宋" w:hAnsi="仿宋" w:cs="仿宋"/>
          <w:kern w:val="0"/>
        </w:rPr>
      </w:pPr>
      <w:r>
        <w:rPr>
          <w:rFonts w:hint="eastAsia" w:ascii="仿宋" w:hAnsi="仿宋" w:cs="仿宋"/>
          <w:kern w:val="0"/>
        </w:rPr>
        <w:t>大写金额和小写金额不一致的，以大写金额为准；</w:t>
      </w:r>
    </w:p>
    <w:p>
      <w:pPr>
        <w:numPr>
          <w:ilvl w:val="3"/>
          <w:numId w:val="6"/>
        </w:numPr>
        <w:ind w:left="0" w:firstLine="0"/>
        <w:jc w:val="left"/>
        <w:rPr>
          <w:rFonts w:ascii="仿宋" w:hAnsi="仿宋" w:cs="仿宋"/>
          <w:kern w:val="0"/>
        </w:rPr>
      </w:pPr>
      <w:r>
        <w:rPr>
          <w:rFonts w:hint="eastAsia" w:ascii="仿宋" w:hAnsi="仿宋" w:cs="仿宋"/>
          <w:kern w:val="0"/>
        </w:rPr>
        <w:t>单价金额小数点或者百分比有明显错位的，以开标一览表的总价为准，并修改单价；</w:t>
      </w:r>
    </w:p>
    <w:p>
      <w:pPr>
        <w:numPr>
          <w:ilvl w:val="3"/>
          <w:numId w:val="6"/>
        </w:numPr>
        <w:ind w:left="0" w:firstLine="0"/>
        <w:jc w:val="left"/>
        <w:rPr>
          <w:rFonts w:ascii="仿宋" w:hAnsi="仿宋" w:cs="仿宋"/>
          <w:kern w:val="0"/>
        </w:rPr>
      </w:pPr>
      <w:r>
        <w:rPr>
          <w:rFonts w:hint="eastAsia" w:ascii="仿宋" w:hAnsi="仿宋" w:cs="仿宋"/>
          <w:kern w:val="0"/>
        </w:rPr>
        <w:t>总价金额与按单价汇总金额不一致的，以单价金额计算结果为准。</w:t>
      </w:r>
    </w:p>
    <w:p>
      <w:pPr>
        <w:numPr>
          <w:ilvl w:val="3"/>
          <w:numId w:val="6"/>
        </w:numPr>
        <w:ind w:left="0" w:firstLine="0"/>
        <w:jc w:val="left"/>
        <w:rPr>
          <w:rFonts w:ascii="仿宋" w:hAnsi="仿宋" w:cs="仿宋"/>
          <w:kern w:val="0"/>
        </w:rPr>
      </w:pPr>
      <w:r>
        <w:rPr>
          <w:rFonts w:hint="eastAsia" w:ascii="仿宋" w:hAnsi="仿宋" w:cs="仿宋"/>
          <w:kern w:val="0"/>
        </w:rPr>
        <w:t>同时出现两种以上不一致的，按照3.4.1规定的顺序修正。修正后的报价按照财政部第87号令 《政府采购货物和服务招标投标管理办法》第五十一条第二款的规定经投标人确认后产生约束力。</w:t>
      </w:r>
    </w:p>
    <w:p>
      <w:pPr>
        <w:numPr>
          <w:ilvl w:val="2"/>
          <w:numId w:val="6"/>
        </w:numPr>
        <w:ind w:left="0" w:firstLine="0"/>
        <w:jc w:val="left"/>
        <w:rPr>
          <w:rFonts w:ascii="仿宋" w:hAnsi="仿宋" w:cs="仿宋"/>
          <w:b/>
          <w:bCs/>
          <w:kern w:val="0"/>
        </w:rPr>
      </w:pPr>
      <w:r>
        <w:rPr>
          <w:rFonts w:hint="eastAsia" w:ascii="仿宋" w:hAnsi="仿宋" w:cs="仿宋"/>
          <w:b/>
          <w:bCs/>
          <w:kern w:val="0"/>
        </w:rPr>
        <w:t>投标文件出现不是唯一的、有选择性投标报价的，投标无效。</w:t>
      </w:r>
    </w:p>
    <w:p>
      <w:pPr>
        <w:numPr>
          <w:ilvl w:val="2"/>
          <w:numId w:val="6"/>
        </w:numPr>
        <w:ind w:left="0" w:firstLine="0"/>
        <w:jc w:val="left"/>
        <w:rPr>
          <w:rFonts w:ascii="仿宋" w:hAnsi="仿宋" w:cs="仿宋"/>
          <w:b/>
          <w:bCs/>
          <w:kern w:val="0"/>
        </w:rPr>
      </w:pPr>
      <w:r>
        <w:rPr>
          <w:rFonts w:hint="eastAsia" w:ascii="仿宋" w:hAnsi="仿宋" w:cs="仿宋"/>
          <w:b/>
          <w:bCs/>
          <w:kern w:val="0"/>
        </w:rPr>
        <w:t>投标报价超过招标文件中规定的预算金额或者最高限价的，投标无效。</w:t>
      </w:r>
    </w:p>
    <w:p>
      <w:pPr>
        <w:numPr>
          <w:ilvl w:val="2"/>
          <w:numId w:val="6"/>
        </w:numPr>
        <w:ind w:left="0" w:firstLine="0"/>
        <w:jc w:val="left"/>
        <w:rPr>
          <w:rFonts w:ascii="仿宋" w:hAnsi="仿宋" w:cs="仿宋"/>
          <w:kern w:val="0"/>
        </w:rPr>
      </w:pPr>
      <w:r>
        <w:rPr>
          <w:rFonts w:hint="eastAsia" w:ascii="仿宋" w:hAnsi="仿宋" w:cs="仿宋"/>
          <w:kern w:val="0"/>
        </w:rPr>
        <w:t>评标委员会认为投标人的报价明显低于其他通过符合性审查的投标人的报价，有可能影响产品质量或者不能诚信履约的，应当要求其在合理的时间内提供书面说明，必要时提交相关证明材料；投标人不能证明其报价合理性的，评标委员会应当将其作为无效投标处理。</w:t>
      </w:r>
    </w:p>
    <w:p>
      <w:pPr>
        <w:numPr>
          <w:ilvl w:val="2"/>
          <w:numId w:val="6"/>
        </w:numPr>
        <w:ind w:left="0" w:firstLine="0"/>
        <w:jc w:val="left"/>
        <w:rPr>
          <w:rFonts w:ascii="仿宋" w:hAnsi="仿宋" w:cs="仿宋"/>
          <w:kern w:val="0"/>
        </w:rPr>
      </w:pPr>
      <w:r>
        <w:rPr>
          <w:rFonts w:hint="eastAsia" w:ascii="仿宋" w:hAnsi="仿宋" w:cs="仿宋"/>
          <w:kern w:val="0"/>
        </w:rPr>
        <w:t>对于未预留份额专门面向中小企业的政府采购货物或服务项目，以及预留份额政府采购货物或服务项目中的非预留部分标项，对小型和微型企业的投标报价给予</w:t>
      </w:r>
      <w:r>
        <w:rPr>
          <w:rFonts w:hint="eastAsia" w:ascii="仿宋" w:hAnsi="仿宋" w:cs="仿宋"/>
          <w:b/>
          <w:bCs/>
          <w:kern w:val="0"/>
        </w:rPr>
        <w:t>10%</w:t>
      </w:r>
      <w:r>
        <w:rPr>
          <w:rFonts w:hint="eastAsia" w:ascii="仿宋" w:hAnsi="仿宋" w:cs="仿宋"/>
          <w:kern w:val="0"/>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cs="仿宋"/>
          <w:b/>
          <w:bCs/>
          <w:kern w:val="0"/>
        </w:rPr>
        <w:t>4%</w:t>
      </w:r>
      <w:r>
        <w:rPr>
          <w:rFonts w:hint="eastAsia" w:ascii="仿宋" w:hAnsi="仿宋" w:cs="仿宋"/>
          <w:kern w:val="0"/>
        </w:rPr>
        <w:t>的扣除，用扣除后的价格参加评审。组成联合体或者接受分包的小微企业与联合体内其他企业、分包企业之间存在直接控股、管理关系的，不享受价格扣除优惠政策。（本项目不适用）</w:t>
      </w:r>
    </w:p>
    <w:p>
      <w:pPr>
        <w:numPr>
          <w:ilvl w:val="1"/>
          <w:numId w:val="6"/>
        </w:numPr>
        <w:ind w:left="0" w:firstLine="0"/>
        <w:jc w:val="left"/>
        <w:rPr>
          <w:rFonts w:ascii="仿宋" w:hAnsi="仿宋" w:cs="仿宋"/>
          <w:kern w:val="0"/>
        </w:rPr>
      </w:pPr>
      <w:r>
        <w:rPr>
          <w:rFonts w:hint="eastAsia" w:ascii="仿宋" w:hAnsi="仿宋" w:cs="仿宋"/>
          <w:b/>
          <w:bCs/>
          <w:kern w:val="0"/>
        </w:rPr>
        <w:t>排序与推荐。</w:t>
      </w:r>
      <w:r>
        <w:rPr>
          <w:rFonts w:hint="eastAsia" w:ascii="仿宋" w:hAnsi="仿宋" w:cs="仿宋"/>
          <w:kern w:val="0"/>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cs="仿宋"/>
          <w:b/>
          <w:bCs/>
          <w:kern w:val="0"/>
        </w:rPr>
        <w:t>中标候选人数量：1名。</w:t>
      </w:r>
    </w:p>
    <w:p>
      <w:pPr>
        <w:numPr>
          <w:ilvl w:val="1"/>
          <w:numId w:val="6"/>
        </w:numPr>
        <w:ind w:left="0" w:firstLine="0"/>
        <w:jc w:val="left"/>
        <w:rPr>
          <w:rFonts w:ascii="仿宋" w:hAnsi="仿宋" w:cs="仿宋"/>
        </w:rPr>
      </w:pPr>
      <w:r>
        <w:rPr>
          <w:rFonts w:hint="eastAsia" w:ascii="仿宋" w:hAnsi="仿宋" w:cs="仿宋"/>
          <w:kern w:val="0"/>
        </w:rPr>
        <w:t>评分时保留小数点后1位小数，计算评分值时保留小数点后2位小数。</w:t>
      </w:r>
    </w:p>
    <w:p>
      <w:pPr>
        <w:numPr>
          <w:ilvl w:val="1"/>
          <w:numId w:val="6"/>
        </w:numPr>
        <w:ind w:left="0" w:firstLine="0"/>
        <w:jc w:val="left"/>
        <w:rPr>
          <w:rFonts w:ascii="仿宋" w:hAnsi="仿宋" w:cs="仿宋"/>
          <w:kern w:val="0"/>
        </w:rPr>
      </w:pPr>
      <w:r>
        <w:rPr>
          <w:rFonts w:hint="eastAsia" w:ascii="仿宋" w:hAnsi="仿宋" w:cs="仿宋"/>
          <w:b/>
          <w:bCs/>
          <w:kern w:val="0"/>
        </w:rPr>
        <w:t>编写评标报告。</w:t>
      </w:r>
      <w:r>
        <w:rPr>
          <w:rFonts w:hint="eastAsia" w:ascii="仿宋" w:hAnsi="仿宋" w:cs="仿宋"/>
          <w:kern w:val="0"/>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numPr>
          <w:ilvl w:val="0"/>
          <w:numId w:val="5"/>
        </w:numPr>
        <w:spacing w:line="360" w:lineRule="auto"/>
        <w:ind w:firstLine="0"/>
        <w:jc w:val="left"/>
        <w:outlineLvl w:val="1"/>
        <w:rPr>
          <w:rFonts w:ascii="仿宋" w:hAnsi="仿宋" w:cs="仿宋"/>
          <w:b/>
          <w:sz w:val="28"/>
          <w:szCs w:val="28"/>
        </w:rPr>
      </w:pPr>
      <w:r>
        <w:rPr>
          <w:rFonts w:hint="eastAsia" w:ascii="仿宋" w:hAnsi="仿宋" w:cs="仿宋"/>
          <w:b/>
          <w:sz w:val="28"/>
          <w:szCs w:val="28"/>
        </w:rPr>
        <w:t>评标中的其他事项</w:t>
      </w:r>
    </w:p>
    <w:p>
      <w:pPr>
        <w:numPr>
          <w:ilvl w:val="1"/>
          <w:numId w:val="7"/>
        </w:numPr>
        <w:tabs>
          <w:tab w:val="left" w:pos="210"/>
        </w:tabs>
        <w:ind w:left="0" w:firstLine="0"/>
        <w:rPr>
          <w:rFonts w:ascii="仿宋" w:hAnsi="仿宋" w:cs="仿宋"/>
          <w:kern w:val="0"/>
        </w:rPr>
      </w:pPr>
      <w:r>
        <w:rPr>
          <w:rFonts w:hint="eastAsia" w:ascii="仿宋" w:hAnsi="仿宋" w:cs="仿宋"/>
          <w:b/>
          <w:bCs/>
          <w:kern w:val="0"/>
        </w:rPr>
        <w:t>投标人澄清、说明或者补正。</w:t>
      </w:r>
      <w:r>
        <w:rPr>
          <w:rFonts w:hint="eastAsia" w:ascii="仿宋" w:hAnsi="仿宋" w:cs="仿宋"/>
          <w:kern w:val="0"/>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numPr>
          <w:ilvl w:val="1"/>
          <w:numId w:val="7"/>
        </w:numPr>
        <w:tabs>
          <w:tab w:val="left" w:pos="210"/>
        </w:tabs>
        <w:ind w:left="0" w:firstLine="0"/>
        <w:rPr>
          <w:rFonts w:ascii="仿宋" w:hAnsi="仿宋" w:cs="仿宋"/>
          <w:b/>
          <w:bCs/>
          <w:kern w:val="0"/>
        </w:rPr>
      </w:pPr>
      <w:r>
        <w:rPr>
          <w:rFonts w:hint="eastAsia" w:ascii="仿宋" w:hAnsi="仿宋" w:cs="仿宋"/>
          <w:b/>
          <w:bCs/>
          <w:kern w:val="0"/>
        </w:rPr>
        <w:t>投标无效。有下列情况之一的，投标无效：</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投标人不具备招标文件中规定的资格要求的（投标人未提供有效的资格文件的，视为投标人不具备招标文件中规定的资格要求）；</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投标文件未按照招标文件要求签署、盖章的；</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采购人拟采购的产品属于政府强制采购的节能产品品目清单范围的，投标人未按招标文件要求提供国家确定的认证机构出具的、处于有效期之内的节能产品认证证书的；</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投标文件含有采购人不能接受的附加条件的；</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投标文件中承诺的投标有效期少于招标文件中载明的投标有效期的；</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投标文件出现不是唯一的、有选择性投标报价的；</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投标报价超过招标文件中规定的预算金额或者最高限价的；</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报价明显低于其他通过符合性审查投标人的报价，有可能影响产品质量或者不能诚信履约的，未能按要求提供书面说明或者提交相关证明材料，不能证明其报价合理性的；</w:t>
      </w:r>
    </w:p>
    <w:p>
      <w:pPr>
        <w:numPr>
          <w:ilvl w:val="2"/>
          <w:numId w:val="7"/>
        </w:numPr>
        <w:tabs>
          <w:tab w:val="left" w:pos="210"/>
          <w:tab w:val="left" w:pos="840"/>
        </w:tabs>
        <w:ind w:left="0" w:firstLine="0"/>
        <w:rPr>
          <w:rFonts w:ascii="仿宋" w:hAnsi="仿宋" w:cs="仿宋"/>
          <w:b/>
          <w:bCs/>
          <w:kern w:val="0"/>
        </w:rPr>
      </w:pPr>
      <w:r>
        <w:rPr>
          <w:rFonts w:hint="eastAsia" w:ascii="仿宋" w:hAnsi="仿宋" w:cs="仿宋"/>
          <w:b/>
          <w:bCs/>
          <w:kern w:val="0"/>
        </w:rPr>
        <w:t>投标人对根据修正原则修正后的报价不确认的；</w:t>
      </w:r>
    </w:p>
    <w:p>
      <w:pPr>
        <w:numPr>
          <w:ilvl w:val="2"/>
          <w:numId w:val="7"/>
        </w:numPr>
        <w:tabs>
          <w:tab w:val="left" w:pos="210"/>
          <w:tab w:val="left" w:pos="840"/>
          <w:tab w:val="left" w:pos="1050"/>
          <w:tab w:val="left" w:pos="1260"/>
        </w:tabs>
        <w:ind w:left="0" w:firstLine="0"/>
        <w:rPr>
          <w:rFonts w:ascii="仿宋" w:hAnsi="仿宋" w:cs="仿宋"/>
          <w:b/>
          <w:bCs/>
          <w:kern w:val="0"/>
        </w:rPr>
      </w:pPr>
      <w:r>
        <w:rPr>
          <w:rFonts w:hint="eastAsia" w:ascii="仿宋" w:hAnsi="仿宋" w:cs="仿宋"/>
          <w:b/>
          <w:bCs/>
          <w:kern w:val="0"/>
        </w:rPr>
        <w:t>投标人提供虚假材料投标的；</w:t>
      </w:r>
    </w:p>
    <w:p>
      <w:pPr>
        <w:numPr>
          <w:ilvl w:val="2"/>
          <w:numId w:val="7"/>
        </w:numPr>
        <w:tabs>
          <w:tab w:val="left" w:pos="210"/>
          <w:tab w:val="left" w:pos="840"/>
          <w:tab w:val="left" w:pos="1050"/>
          <w:tab w:val="left" w:pos="1260"/>
        </w:tabs>
        <w:ind w:left="0" w:firstLine="0"/>
        <w:rPr>
          <w:rFonts w:ascii="仿宋" w:hAnsi="仿宋" w:cs="仿宋"/>
          <w:b/>
          <w:bCs/>
          <w:kern w:val="0"/>
        </w:rPr>
      </w:pPr>
      <w:r>
        <w:rPr>
          <w:rFonts w:hint="eastAsia" w:ascii="仿宋" w:hAnsi="仿宋" w:cs="仿宋"/>
          <w:b/>
          <w:bCs/>
          <w:kern w:val="0"/>
        </w:rPr>
        <w:t>投标人有恶意串通、妨碍其他投标人的竞争行为、损害采购人或者其他投标人的合法权益情形的。参与同一个采购包（标段）的供应商存在下列情形之一的，且供应商无法做出合理解释的，其投标（响应）文件无效：（1）不同供应商的电子投标（响应）文件上传计算机的IP地址、网卡MAC地址、CPU序列号和硬盘序列号等硬件信息相同的；（2）上传的电子投标（响应）文件若出现使用本项目其他投标（响应）供应商的数字证书加密的，或者加盖本项目其他投标（响应）供应商的电子印章的；（3）不同供应商的投标（响应）文件的内容存在三处（含）以上错误一致；（4）不同供应商联系人为同一人或不同联系人的联系电话一致；</w:t>
      </w:r>
    </w:p>
    <w:p>
      <w:pPr>
        <w:numPr>
          <w:ilvl w:val="2"/>
          <w:numId w:val="7"/>
        </w:numPr>
        <w:tabs>
          <w:tab w:val="left" w:pos="210"/>
          <w:tab w:val="left" w:pos="840"/>
          <w:tab w:val="left" w:pos="1050"/>
          <w:tab w:val="left" w:pos="1260"/>
        </w:tabs>
        <w:ind w:left="0" w:firstLine="0"/>
        <w:rPr>
          <w:rFonts w:ascii="仿宋" w:hAnsi="仿宋" w:cs="仿宋"/>
          <w:b/>
          <w:bCs/>
          <w:kern w:val="0"/>
        </w:rPr>
      </w:pPr>
      <w:r>
        <w:rPr>
          <w:rFonts w:hint="eastAsia" w:ascii="仿宋" w:hAnsi="仿宋" w:cs="仿宋"/>
          <w:b/>
          <w:bCs/>
          <w:kern w:val="0"/>
        </w:rPr>
        <w:t>投标人仅提交备份投标文件，没有在电子交易平台传输递交投标文件的，投标无效；</w:t>
      </w:r>
    </w:p>
    <w:p>
      <w:pPr>
        <w:numPr>
          <w:ilvl w:val="2"/>
          <w:numId w:val="7"/>
        </w:numPr>
        <w:tabs>
          <w:tab w:val="left" w:pos="210"/>
          <w:tab w:val="left" w:pos="840"/>
          <w:tab w:val="left" w:pos="1050"/>
          <w:tab w:val="left" w:pos="1260"/>
        </w:tabs>
        <w:ind w:left="0" w:firstLine="0"/>
        <w:rPr>
          <w:rFonts w:ascii="仿宋" w:hAnsi="仿宋" w:cs="仿宋"/>
          <w:b/>
          <w:bCs/>
          <w:kern w:val="0"/>
        </w:rPr>
      </w:pPr>
      <w:r>
        <w:rPr>
          <w:rFonts w:hint="eastAsia" w:ascii="仿宋" w:hAnsi="仿宋" w:cs="仿宋"/>
          <w:b/>
          <w:bCs/>
          <w:kern w:val="0"/>
        </w:rPr>
        <w:t>投标文件不满足招标文件的其他实质性要求的；</w:t>
      </w:r>
    </w:p>
    <w:p>
      <w:pPr>
        <w:numPr>
          <w:ilvl w:val="2"/>
          <w:numId w:val="7"/>
        </w:numPr>
        <w:tabs>
          <w:tab w:val="left" w:pos="210"/>
          <w:tab w:val="left" w:pos="840"/>
          <w:tab w:val="left" w:pos="1050"/>
          <w:tab w:val="left" w:pos="1260"/>
        </w:tabs>
        <w:ind w:left="0" w:firstLine="0"/>
        <w:rPr>
          <w:rFonts w:ascii="仿宋" w:hAnsi="仿宋" w:cs="仿宋"/>
          <w:b/>
          <w:bCs/>
          <w:kern w:val="0"/>
        </w:rPr>
      </w:pPr>
      <w:r>
        <w:rPr>
          <w:rFonts w:hint="eastAsia" w:ascii="仿宋" w:hAnsi="仿宋" w:cs="仿宋"/>
          <w:b/>
          <w:bCs/>
          <w:kern w:val="0"/>
        </w:rPr>
        <w:t>法律、法规、规章及省级以上规范性文件规定的其他无效情形。</w:t>
      </w:r>
    </w:p>
    <w:p>
      <w:pPr>
        <w:numPr>
          <w:ilvl w:val="0"/>
          <w:numId w:val="7"/>
        </w:numPr>
        <w:tabs>
          <w:tab w:val="left" w:pos="210"/>
          <w:tab w:val="clear" w:pos="399"/>
        </w:tabs>
        <w:ind w:left="0" w:firstLine="0"/>
        <w:rPr>
          <w:rFonts w:ascii="仿宋" w:hAnsi="仿宋" w:cs="仿宋"/>
          <w:kern w:val="0"/>
        </w:rPr>
      </w:pPr>
      <w:r>
        <w:rPr>
          <w:rFonts w:hint="eastAsia" w:ascii="仿宋" w:hAnsi="仿宋" w:cs="仿宋"/>
          <w:b/>
          <w:bCs/>
          <w:kern w:val="0"/>
        </w:rPr>
        <w:t>废标。</w:t>
      </w:r>
      <w:r>
        <w:rPr>
          <w:rFonts w:hint="eastAsia" w:ascii="仿宋" w:hAnsi="仿宋" w:cs="仿宋"/>
          <w:kern w:val="0"/>
        </w:rPr>
        <w:t>根据《中华人民共和国政府采购法》第三十六条之规定，在采购中，出现下列情形之一的，应予废标：</w:t>
      </w:r>
    </w:p>
    <w:p>
      <w:pPr>
        <w:numPr>
          <w:ilvl w:val="1"/>
          <w:numId w:val="7"/>
        </w:numPr>
        <w:tabs>
          <w:tab w:val="left" w:pos="210"/>
        </w:tabs>
        <w:ind w:left="0" w:firstLine="0"/>
        <w:rPr>
          <w:rFonts w:ascii="仿宋" w:hAnsi="仿宋" w:cs="仿宋"/>
          <w:kern w:val="0"/>
        </w:rPr>
      </w:pPr>
      <w:r>
        <w:rPr>
          <w:rFonts w:hint="eastAsia" w:ascii="仿宋" w:hAnsi="仿宋" w:cs="仿宋"/>
          <w:kern w:val="0"/>
        </w:rPr>
        <w:t>符合专业条件的供应商或者对招标文件作实质响应的供应商不足3家的；</w:t>
      </w:r>
    </w:p>
    <w:p>
      <w:pPr>
        <w:numPr>
          <w:ilvl w:val="1"/>
          <w:numId w:val="7"/>
        </w:numPr>
        <w:tabs>
          <w:tab w:val="left" w:pos="210"/>
        </w:tabs>
        <w:ind w:left="0" w:firstLine="0"/>
        <w:rPr>
          <w:rFonts w:ascii="仿宋" w:hAnsi="仿宋" w:cs="仿宋"/>
          <w:kern w:val="0"/>
        </w:rPr>
      </w:pPr>
      <w:r>
        <w:rPr>
          <w:rFonts w:hint="eastAsia" w:ascii="仿宋" w:hAnsi="仿宋" w:cs="仿宋"/>
          <w:kern w:val="0"/>
        </w:rPr>
        <w:t>出现影响采购公正的违法、违规行为的；</w:t>
      </w:r>
    </w:p>
    <w:p>
      <w:pPr>
        <w:numPr>
          <w:ilvl w:val="1"/>
          <w:numId w:val="7"/>
        </w:numPr>
        <w:tabs>
          <w:tab w:val="left" w:pos="210"/>
        </w:tabs>
        <w:ind w:left="0" w:firstLine="0"/>
        <w:rPr>
          <w:rFonts w:ascii="仿宋" w:hAnsi="仿宋" w:cs="仿宋"/>
          <w:kern w:val="0"/>
        </w:rPr>
      </w:pPr>
      <w:r>
        <w:rPr>
          <w:rFonts w:hint="eastAsia" w:ascii="仿宋" w:hAnsi="仿宋" w:cs="仿宋"/>
          <w:kern w:val="0"/>
        </w:rPr>
        <w:t>投标人的报价均超过了采购预算，采购人不能支付的；</w:t>
      </w:r>
    </w:p>
    <w:p>
      <w:pPr>
        <w:numPr>
          <w:ilvl w:val="1"/>
          <w:numId w:val="7"/>
        </w:numPr>
        <w:tabs>
          <w:tab w:val="left" w:pos="210"/>
        </w:tabs>
        <w:ind w:left="0" w:firstLine="0"/>
        <w:rPr>
          <w:rFonts w:ascii="仿宋" w:hAnsi="仿宋" w:cs="仿宋"/>
          <w:kern w:val="0"/>
        </w:rPr>
      </w:pPr>
      <w:r>
        <w:rPr>
          <w:rFonts w:hint="eastAsia" w:ascii="仿宋" w:hAnsi="仿宋" w:cs="仿宋"/>
          <w:kern w:val="0"/>
        </w:rPr>
        <w:t>因重大变故，采购任务取消的。</w:t>
      </w:r>
    </w:p>
    <w:p>
      <w:pPr>
        <w:pStyle w:val="25"/>
        <w:spacing w:line="312" w:lineRule="auto"/>
        <w:ind w:firstLine="0" w:firstLineChars="0"/>
        <w:rPr>
          <w:rFonts w:ascii="仿宋" w:hAnsi="仿宋" w:cs="仿宋"/>
        </w:rPr>
      </w:pPr>
      <w:r>
        <w:rPr>
          <w:rFonts w:hint="eastAsia" w:ascii="仿宋" w:hAnsi="仿宋" w:cs="仿宋"/>
        </w:rPr>
        <w:t>废标后，采购代理机构应当将废标理由通知所有投标人。</w:t>
      </w:r>
    </w:p>
    <w:p>
      <w:pPr>
        <w:numPr>
          <w:ilvl w:val="0"/>
          <w:numId w:val="7"/>
        </w:numPr>
        <w:tabs>
          <w:tab w:val="left" w:pos="210"/>
          <w:tab w:val="clear" w:pos="399"/>
        </w:tabs>
        <w:ind w:left="0" w:firstLine="0"/>
        <w:rPr>
          <w:rFonts w:ascii="仿宋" w:hAnsi="仿宋" w:cs="仿宋"/>
          <w:kern w:val="0"/>
        </w:rPr>
      </w:pPr>
      <w:r>
        <w:rPr>
          <w:rFonts w:hint="eastAsia" w:ascii="仿宋" w:hAnsi="仿宋" w:cs="仿宋"/>
          <w:b/>
          <w:bCs/>
          <w:kern w:val="0"/>
        </w:rPr>
        <w:t>修改招标文件，重新组织采购活动。</w:t>
      </w:r>
      <w:r>
        <w:rPr>
          <w:rFonts w:hint="eastAsia" w:ascii="仿宋" w:hAnsi="仿宋" w:cs="仿宋"/>
          <w:kern w:val="0"/>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numPr>
          <w:ilvl w:val="0"/>
          <w:numId w:val="7"/>
        </w:numPr>
        <w:tabs>
          <w:tab w:val="left" w:pos="210"/>
          <w:tab w:val="clear" w:pos="399"/>
        </w:tabs>
        <w:ind w:left="0" w:firstLine="0"/>
        <w:rPr>
          <w:rFonts w:ascii="仿宋" w:hAnsi="仿宋" w:cs="仿宋"/>
          <w:kern w:val="0"/>
        </w:rPr>
      </w:pPr>
      <w:r>
        <w:rPr>
          <w:rFonts w:hint="eastAsia" w:ascii="仿宋" w:hAnsi="仿宋" w:cs="仿宋"/>
          <w:b/>
          <w:bCs/>
          <w:kern w:val="0"/>
        </w:rPr>
        <w:t>重新开展采购。</w:t>
      </w:r>
      <w:r>
        <w:rPr>
          <w:rFonts w:hint="eastAsia" w:ascii="仿宋" w:hAnsi="仿宋" w:cs="仿宋"/>
          <w:kern w:val="0"/>
        </w:rPr>
        <w:t>有政府采购法第七十一条、第七十二条规定的违法行为之一，影响或者可能影响中标、成交结果的，依照下列规定处理：</w:t>
      </w:r>
    </w:p>
    <w:p>
      <w:pPr>
        <w:numPr>
          <w:ilvl w:val="1"/>
          <w:numId w:val="8"/>
        </w:numPr>
        <w:tabs>
          <w:tab w:val="left" w:pos="210"/>
        </w:tabs>
        <w:ind w:left="0" w:firstLine="0"/>
        <w:rPr>
          <w:rFonts w:ascii="仿宋" w:hAnsi="仿宋" w:cs="仿宋"/>
          <w:kern w:val="0"/>
        </w:rPr>
      </w:pPr>
      <w:r>
        <w:rPr>
          <w:rFonts w:hint="eastAsia" w:ascii="仿宋" w:hAnsi="仿宋" w:cs="仿宋"/>
          <w:kern w:val="0"/>
        </w:rPr>
        <w:t>未确定中标或者中标人的，终止本次政府采购活动，重新开展政府采购活动。</w:t>
      </w:r>
    </w:p>
    <w:p>
      <w:pPr>
        <w:numPr>
          <w:ilvl w:val="1"/>
          <w:numId w:val="8"/>
        </w:numPr>
        <w:tabs>
          <w:tab w:val="left" w:pos="210"/>
        </w:tabs>
        <w:ind w:left="0" w:firstLine="0"/>
        <w:rPr>
          <w:rFonts w:ascii="仿宋" w:hAnsi="仿宋" w:cs="仿宋"/>
          <w:kern w:val="0"/>
        </w:rPr>
      </w:pPr>
      <w:r>
        <w:rPr>
          <w:rFonts w:hint="eastAsia" w:ascii="仿宋" w:hAnsi="仿宋" w:cs="仿宋"/>
          <w:kern w:val="0"/>
        </w:rPr>
        <w:t>已确定中标或者中标人但尚未签订政府采购合同的，中标或者成交结果无效，从合格的中标或者成交候选人中另行确定中标或者中标人；没有合格的中标或者成交候选人的，重新开展政府采购活动。</w:t>
      </w:r>
    </w:p>
    <w:p>
      <w:pPr>
        <w:numPr>
          <w:ilvl w:val="1"/>
          <w:numId w:val="8"/>
        </w:numPr>
        <w:tabs>
          <w:tab w:val="left" w:pos="210"/>
        </w:tabs>
        <w:ind w:left="0" w:firstLine="0"/>
        <w:rPr>
          <w:rFonts w:ascii="仿宋" w:hAnsi="仿宋" w:cs="仿宋"/>
          <w:kern w:val="0"/>
        </w:rPr>
      </w:pPr>
      <w:r>
        <w:rPr>
          <w:rFonts w:hint="eastAsia" w:ascii="仿宋" w:hAnsi="仿宋" w:cs="仿宋"/>
          <w:kern w:val="0"/>
        </w:rPr>
        <w:t>政府采购合同已签订但尚未履行的，撤销合同，从合格的中标或者成交候选人中另行确定中标或者中标人；没有合格的中标或者成交候选人的，重新开展政府采购活动。</w:t>
      </w:r>
    </w:p>
    <w:p>
      <w:pPr>
        <w:numPr>
          <w:ilvl w:val="1"/>
          <w:numId w:val="8"/>
        </w:numPr>
        <w:tabs>
          <w:tab w:val="left" w:pos="210"/>
        </w:tabs>
        <w:ind w:left="0" w:firstLine="0"/>
        <w:rPr>
          <w:rFonts w:ascii="仿宋" w:hAnsi="仿宋" w:cs="仿宋"/>
          <w:kern w:val="0"/>
        </w:rPr>
      </w:pPr>
      <w:r>
        <w:rPr>
          <w:rFonts w:hint="eastAsia" w:ascii="仿宋" w:hAnsi="仿宋" w:cs="仿宋"/>
          <w:kern w:val="0"/>
        </w:rPr>
        <w:t>政府采购合同已经履行，给采购人、供应商造成损失的，由责任人承担赔偿责任。</w:t>
      </w:r>
    </w:p>
    <w:p>
      <w:pPr>
        <w:numPr>
          <w:ilvl w:val="1"/>
          <w:numId w:val="8"/>
        </w:numPr>
        <w:tabs>
          <w:tab w:val="left" w:pos="210"/>
        </w:tabs>
        <w:ind w:left="0" w:firstLine="0"/>
        <w:rPr>
          <w:rFonts w:ascii="仿宋" w:hAnsi="仿宋" w:cs="仿宋"/>
          <w:kern w:val="0"/>
        </w:rPr>
      </w:pPr>
      <w:r>
        <w:rPr>
          <w:rFonts w:hint="eastAsia" w:ascii="仿宋" w:hAnsi="仿宋" w:cs="仿宋"/>
          <w:kern w:val="0"/>
        </w:rPr>
        <w:t>政府采购当事人有其他违反政府采购法或者政府采购法实施条例等法律法规规定的行为，经改正后仍然影响或者可能影响中标、成交结果或者依法被认定为中标、成交无效的，依照7.1-7.4规定处理。</w:t>
      </w:r>
    </w:p>
    <w:p>
      <w:pPr>
        <w:spacing w:line="360" w:lineRule="auto"/>
        <w:jc w:val="center"/>
        <w:outlineLvl w:val="0"/>
        <w:rPr>
          <w:rFonts w:ascii="仿宋" w:hAnsi="仿宋" w:cs="仿宋"/>
          <w:b/>
          <w:sz w:val="36"/>
          <w:szCs w:val="36"/>
        </w:rPr>
      </w:pPr>
      <w:r>
        <w:rPr>
          <w:rFonts w:hint="eastAsia" w:ascii="仿宋" w:hAnsi="仿宋" w:cs="仿宋"/>
          <w:b/>
          <w:sz w:val="36"/>
          <w:szCs w:val="36"/>
        </w:rPr>
        <w:br w:type="page"/>
      </w:r>
      <w:r>
        <w:rPr>
          <w:rFonts w:hint="eastAsia" w:ascii="仿宋" w:hAnsi="仿宋" w:cs="仿宋"/>
          <w:b/>
          <w:sz w:val="36"/>
          <w:szCs w:val="36"/>
        </w:rPr>
        <w:t>第五部分  拟签订的合同文本</w:t>
      </w:r>
    </w:p>
    <w:bookmarkEnd w:id="36"/>
    <w:p>
      <w:pPr>
        <w:spacing w:after="240" w:afterLines="100" w:line="420" w:lineRule="exact"/>
        <w:ind w:firstLine="602" w:firstLineChars="200"/>
        <w:jc w:val="center"/>
        <w:rPr>
          <w:rFonts w:ascii="Times New Roman" w:hAnsi="Times New Roman" w:eastAsia="宋体" w:cs="Times New Roman"/>
          <w:b/>
          <w:color w:val="auto"/>
          <w:sz w:val="44"/>
          <w:szCs w:val="24"/>
          <w:highlight w:val="none"/>
        </w:rPr>
      </w:pPr>
      <w:bookmarkStart w:id="422" w:name="_Toc86217003"/>
      <w:bookmarkStart w:id="423" w:name="第五部分"/>
      <w:r>
        <w:rPr>
          <w:rFonts w:hint="eastAsia" w:ascii="Times New Roman" w:hAnsi="Times New Roman" w:eastAsia="宋体" w:cs="Times New Roman"/>
          <w:b/>
          <w:color w:val="auto"/>
          <w:sz w:val="30"/>
          <w:szCs w:val="30"/>
          <w:highlight w:val="none"/>
        </w:rPr>
        <w:t>中国计量大学采购合同</w:t>
      </w:r>
    </w:p>
    <w:p>
      <w:pPr>
        <w:snapToGrid w:val="0"/>
        <w:ind w:firstLine="480" w:firstLineChars="200"/>
        <w:contextualSpacing/>
        <w:jc w:val="center"/>
        <w:rPr>
          <w:rFonts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 xml:space="preserve">                                  合同编号：</w:t>
      </w:r>
    </w:p>
    <w:p>
      <w:pPr>
        <w:snapToGrid w:val="0"/>
        <w:ind w:firstLine="480" w:firstLineChars="200"/>
        <w:contextualSpacing/>
        <w:jc w:val="center"/>
        <w:rPr>
          <w:rFonts w:hint="eastAsia" w:ascii="Times New Roman" w:hAnsi="Times New Roman" w:eastAsia="宋体" w:cs="Times New Roman"/>
          <w:color w:val="auto"/>
          <w:szCs w:val="21"/>
          <w:highlight w:val="none"/>
          <w:lang w:eastAsia="zh-CN"/>
        </w:rPr>
      </w:pPr>
      <w:r>
        <w:rPr>
          <w:rFonts w:hint="eastAsia" w:ascii="Times New Roman" w:hAnsi="Times New Roman" w:eastAsia="宋体" w:cs="Times New Roman"/>
          <w:color w:val="auto"/>
          <w:szCs w:val="21"/>
          <w:highlight w:val="none"/>
        </w:rPr>
        <w:t xml:space="preserve">                                      确认书编号：</w:t>
      </w:r>
      <w:r>
        <w:rPr>
          <w:rFonts w:hint="eastAsia" w:ascii="Times New Roman" w:hAnsi="Times New Roman" w:eastAsia="宋体" w:cs="Times New Roman"/>
          <w:color w:val="auto"/>
          <w:szCs w:val="21"/>
          <w:highlight w:val="none"/>
        </w:rPr>
        <w:fldChar w:fldCharType="begin"/>
      </w:r>
      <w:r>
        <w:rPr>
          <w:rFonts w:hint="eastAsia" w:ascii="Times New Roman" w:hAnsi="Times New Roman" w:eastAsia="宋体" w:cs="Times New Roman"/>
          <w:color w:val="auto"/>
          <w:szCs w:val="21"/>
          <w:highlight w:val="none"/>
        </w:rPr>
        <w:instrText xml:space="preserve"> HYPERLINK "https://pay.zcygov.cn/purchaseplan_front/" \l "/plan/list/view?id=1000000000015275327&amp;_app_=zcy.procurement" \t "https://www.zcygov.cn/project-center/_procurement_/purchasePlans/_blank" </w:instrText>
      </w:r>
      <w:r>
        <w:rPr>
          <w:rFonts w:hint="eastAsia" w:ascii="Times New Roman" w:hAnsi="Times New Roman" w:eastAsia="宋体" w:cs="Times New Roman"/>
          <w:color w:val="auto"/>
          <w:szCs w:val="21"/>
          <w:highlight w:val="none"/>
        </w:rPr>
        <w:fldChar w:fldCharType="separate"/>
      </w:r>
      <w:r>
        <w:rPr>
          <w:rFonts w:hint="eastAsia" w:ascii="Times New Roman" w:hAnsi="Times New Roman" w:eastAsia="宋体" w:cs="Times New Roman"/>
          <w:color w:val="auto"/>
          <w:szCs w:val="21"/>
          <w:highlight w:val="none"/>
        </w:rPr>
        <w:t>临[2025]848号</w:t>
      </w:r>
      <w:r>
        <w:rPr>
          <w:rFonts w:hint="eastAsia" w:ascii="Times New Roman" w:hAnsi="Times New Roman" w:eastAsia="宋体" w:cs="Times New Roman"/>
          <w:color w:val="auto"/>
          <w:szCs w:val="21"/>
          <w:highlight w:val="none"/>
        </w:rPr>
        <w:fldChar w:fldCharType="end"/>
      </w:r>
    </w:p>
    <w:p>
      <w:pPr>
        <w:snapToGrid w:val="0"/>
        <w:ind w:left="324" w:leftChars="135"/>
        <w:contextualSpacing/>
        <w:rPr>
          <w:rFonts w:ascii="Times New Roman" w:hAnsi="Times New Roman" w:eastAsia="宋体" w:cs="Times New Roman"/>
          <w:b/>
          <w:color w:val="auto"/>
          <w:sz w:val="24"/>
          <w:szCs w:val="24"/>
          <w:highlight w:val="none"/>
        </w:rPr>
      </w:pPr>
      <w:r>
        <w:rPr>
          <w:rFonts w:hint="eastAsia" w:ascii="Times New Roman" w:hAnsi="Times New Roman" w:eastAsia="宋体" w:cs="Times New Roman"/>
          <w:b/>
          <w:color w:val="auto"/>
          <w:sz w:val="24"/>
          <w:szCs w:val="24"/>
          <w:highlight w:val="none"/>
        </w:rPr>
        <w:t>甲方（需方）：</w:t>
      </w:r>
      <w:r>
        <w:rPr>
          <w:rFonts w:hint="eastAsia" w:ascii="Times New Roman" w:hAnsi="Times New Roman" w:eastAsia="宋体" w:cs="Times New Roman"/>
          <w:b/>
          <w:color w:val="auto"/>
          <w:sz w:val="24"/>
          <w:szCs w:val="24"/>
          <w:highlight w:val="none"/>
          <w:u w:val="single"/>
        </w:rPr>
        <w:t xml:space="preserve">     中国计量大学                 </w:t>
      </w:r>
    </w:p>
    <w:p>
      <w:pPr>
        <w:snapToGrid w:val="0"/>
        <w:ind w:firstLine="282" w:firstLineChars="117"/>
        <w:contextualSpacing/>
        <w:rPr>
          <w:rFonts w:ascii="Times New Roman" w:hAnsi="Times New Roman" w:eastAsia="宋体" w:cs="Times New Roman"/>
          <w:b/>
          <w:color w:val="auto"/>
          <w:sz w:val="24"/>
          <w:szCs w:val="24"/>
          <w:highlight w:val="none"/>
        </w:rPr>
      </w:pPr>
      <w:r>
        <w:rPr>
          <w:rFonts w:hint="eastAsia" w:ascii="Times New Roman" w:hAnsi="Times New Roman" w:eastAsia="宋体" w:cs="Times New Roman"/>
          <w:b/>
          <w:color w:val="auto"/>
          <w:sz w:val="24"/>
          <w:szCs w:val="24"/>
          <w:highlight w:val="none"/>
        </w:rPr>
        <w:t>乙方（供方）：</w:t>
      </w:r>
      <w:r>
        <w:rPr>
          <w:rFonts w:hint="eastAsia" w:ascii="Times New Roman" w:hAnsi="Times New Roman" w:eastAsia="宋体" w:cs="Times New Roman"/>
          <w:b/>
          <w:color w:val="auto"/>
          <w:sz w:val="24"/>
          <w:szCs w:val="24"/>
          <w:highlight w:val="none"/>
          <w:u w:val="single"/>
        </w:rPr>
        <w:t xml:space="preserve">                                  </w:t>
      </w:r>
    </w:p>
    <w:p>
      <w:pPr>
        <w:tabs>
          <w:tab w:val="left" w:pos="6240"/>
        </w:tabs>
        <w:snapToGrid w:val="0"/>
        <w:spacing w:after="240" w:afterLines="100" w:line="420" w:lineRule="exact"/>
        <w:ind w:left="324" w:leftChars="135"/>
        <w:contextualSpacing/>
        <w:jc w:val="left"/>
        <w:rPr>
          <w:rFonts w:ascii="Times New Roman" w:hAnsi="Times New Roman" w:eastAsia="宋体" w:cs="Times New Roman"/>
          <w:color w:val="auto"/>
          <w:szCs w:val="21"/>
          <w:highlight w:val="none"/>
        </w:rPr>
      </w:pPr>
    </w:p>
    <w:p>
      <w:pPr>
        <w:snapToGrid w:val="0"/>
        <w:ind w:firstLine="420"/>
        <w:contextualSpacing/>
        <w:rPr>
          <w:rFonts w:ascii="宋体" w:hAnsi="宋体" w:eastAsia="宋体" w:cs="Times New Roman"/>
          <w:snapToGrid w:val="0"/>
          <w:color w:val="auto"/>
          <w:kern w:val="0"/>
          <w:szCs w:val="21"/>
          <w:highlight w:val="none"/>
        </w:rPr>
      </w:pPr>
      <w:r>
        <w:rPr>
          <w:rFonts w:hint="eastAsia" w:ascii="Times New Roman" w:hAnsi="Times New Roman" w:eastAsia="宋体" w:cs="Times New Roman"/>
          <w:color w:val="auto"/>
          <w:szCs w:val="21"/>
          <w:highlight w:val="none"/>
        </w:rPr>
        <w:t>依照《中华人民共和国民法典》及其他有关法律、行政法规，遵循平等、自愿、公平和诚实信用的原则，双方</w:t>
      </w:r>
      <w:r>
        <w:rPr>
          <w:rFonts w:hint="eastAsia" w:ascii="宋体" w:hAnsi="宋体" w:eastAsia="宋体" w:cs="Times New Roman"/>
          <w:snapToGrid w:val="0"/>
          <w:color w:val="auto"/>
          <w:kern w:val="0"/>
          <w:szCs w:val="21"/>
          <w:highlight w:val="none"/>
        </w:rPr>
        <w:t>根据对</w:t>
      </w:r>
      <w:r>
        <w:rPr>
          <w:rFonts w:hint="eastAsia" w:ascii="宋体" w:hAnsi="宋体" w:eastAsia="宋体" w:cs="Times New Roman"/>
          <w:snapToGrid w:val="0"/>
          <w:color w:val="auto"/>
          <w:kern w:val="0"/>
          <w:szCs w:val="21"/>
          <w:highlight w:val="none"/>
          <w:u w:val="single"/>
        </w:rPr>
        <w:t xml:space="preserve">                           </w:t>
      </w:r>
      <w:r>
        <w:rPr>
          <w:rFonts w:hint="eastAsia" w:ascii="宋体" w:hAnsi="宋体" w:eastAsia="宋体" w:cs="Times New Roman"/>
          <w:snapToGrid w:val="0"/>
          <w:color w:val="auto"/>
          <w:kern w:val="0"/>
          <w:szCs w:val="21"/>
          <w:highlight w:val="none"/>
        </w:rPr>
        <w:t xml:space="preserve">  （项目名称和编号）</w:t>
      </w:r>
      <w:r>
        <w:rPr>
          <w:rFonts w:hint="eastAsia" w:ascii="宋体" w:hAnsi="宋体" w:eastAsia="宋体" w:cs="Times New Roman"/>
          <w:snapToGrid w:val="0"/>
          <w:color w:val="auto"/>
          <w:kern w:val="0"/>
          <w:szCs w:val="21"/>
          <w:highlight w:val="none"/>
          <w:u w:val="single"/>
        </w:rPr>
        <w:t>公开招标</w:t>
      </w:r>
      <w:r>
        <w:rPr>
          <w:rFonts w:hint="eastAsia" w:ascii="宋体" w:hAnsi="宋体" w:eastAsia="宋体" w:cs="Times New Roman"/>
          <w:snapToGrid w:val="0"/>
          <w:color w:val="auto"/>
          <w:kern w:val="0"/>
          <w:szCs w:val="21"/>
          <w:highlight w:val="none"/>
        </w:rPr>
        <w:t>（采购方式）的采购结果,签署本合同。</w:t>
      </w:r>
    </w:p>
    <w:p>
      <w:pPr>
        <w:snapToGrid w:val="0"/>
        <w:ind w:firstLine="458" w:firstLineChars="200"/>
        <w:contextualSpacing/>
        <w:rPr>
          <w:rFonts w:ascii="Times New Roman" w:hAnsi="Times New Roman" w:eastAsia="宋体" w:cs="宋体"/>
          <w:b/>
          <w:bCs/>
          <w:color w:val="auto"/>
          <w:spacing w:val="-6"/>
          <w:szCs w:val="21"/>
          <w:highlight w:val="none"/>
        </w:rPr>
      </w:pPr>
      <w:r>
        <w:rPr>
          <w:rFonts w:hint="eastAsia" w:ascii="Times New Roman" w:hAnsi="Times New Roman" w:eastAsia="宋体" w:cs="宋体"/>
          <w:b/>
          <w:bCs/>
          <w:color w:val="auto"/>
          <w:spacing w:val="-6"/>
          <w:szCs w:val="21"/>
          <w:highlight w:val="none"/>
        </w:rPr>
        <w:t>一、采购服务清单及价格</w:t>
      </w:r>
    </w:p>
    <w:tbl>
      <w:tblPr>
        <w:tblStyle w:val="63"/>
        <w:tblW w:w="90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
        <w:gridCol w:w="1068"/>
        <w:gridCol w:w="2551"/>
        <w:gridCol w:w="1161"/>
        <w:gridCol w:w="850"/>
        <w:gridCol w:w="992"/>
        <w:gridCol w:w="1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827"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序号</w:t>
            </w:r>
          </w:p>
        </w:tc>
        <w:tc>
          <w:tcPr>
            <w:tcW w:w="1068"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名称</w:t>
            </w:r>
          </w:p>
        </w:tc>
        <w:tc>
          <w:tcPr>
            <w:tcW w:w="2551"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主要内容</w:t>
            </w:r>
          </w:p>
        </w:tc>
        <w:tc>
          <w:tcPr>
            <w:tcW w:w="1161" w:type="dxa"/>
            <w:vAlign w:val="center"/>
          </w:tcPr>
          <w:p>
            <w:pPr>
              <w:keepNext w:val="0"/>
              <w:keepLines w:val="0"/>
              <w:suppressLineNumbers w:val="0"/>
              <w:adjustRightInd w:val="0"/>
              <w:snapToGrid w:val="0"/>
              <w:spacing w:before="0" w:beforeAutospacing="0" w:after="0" w:afterAutospacing="0"/>
              <w:ind w:left="0" w:right="-3"/>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计量单位</w:t>
            </w:r>
          </w:p>
        </w:tc>
        <w:tc>
          <w:tcPr>
            <w:tcW w:w="850" w:type="dxa"/>
            <w:vAlign w:val="center"/>
          </w:tcPr>
          <w:p>
            <w:pPr>
              <w:keepNext w:val="0"/>
              <w:keepLines w:val="0"/>
              <w:suppressLineNumbers w:val="0"/>
              <w:adjustRightInd w:val="0"/>
              <w:snapToGrid w:val="0"/>
              <w:spacing w:before="0" w:beforeAutospacing="0" w:after="0" w:afterAutospacing="0"/>
              <w:ind w:left="0" w:right="-3"/>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数量</w:t>
            </w:r>
          </w:p>
        </w:tc>
        <w:tc>
          <w:tcPr>
            <w:tcW w:w="99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单价(元)</w:t>
            </w:r>
          </w:p>
        </w:tc>
        <w:tc>
          <w:tcPr>
            <w:tcW w:w="155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jc w:val="center"/>
        </w:trPr>
        <w:tc>
          <w:tcPr>
            <w:tcW w:w="827" w:type="dxa"/>
            <w:vAlign w:val="center"/>
          </w:tcPr>
          <w:p>
            <w:pPr>
              <w:keepNext w:val="0"/>
              <w:keepLines w:val="0"/>
              <w:suppressLineNumbers w:val="0"/>
              <w:adjustRightInd w:val="0"/>
              <w:snapToGrid w:val="0"/>
              <w:spacing w:before="120" w:beforeLines="50" w:beforeAutospacing="0" w:after="120" w:afterLines="50" w:afterAutospacing="0" w:line="300" w:lineRule="auto"/>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1</w:t>
            </w:r>
          </w:p>
        </w:tc>
        <w:tc>
          <w:tcPr>
            <w:tcW w:w="1068" w:type="dxa"/>
            <w:vAlign w:val="center"/>
          </w:tcPr>
          <w:p>
            <w:pPr>
              <w:keepNext w:val="0"/>
              <w:keepLines w:val="0"/>
              <w:suppressLineNumbers w:val="0"/>
              <w:adjustRightInd w:val="0"/>
              <w:snapToGrid w:val="0"/>
              <w:spacing w:before="120" w:beforeLines="50" w:beforeAutospacing="0" w:after="120" w:afterLines="50" w:afterAutospacing="0" w:line="300" w:lineRule="auto"/>
              <w:ind w:left="0" w:right="0" w:firstLine="480" w:firstLineChars="200"/>
              <w:jc w:val="center"/>
              <w:rPr>
                <w:rFonts w:hint="default" w:ascii="Times New Roman" w:hAnsi="Times New Roman" w:eastAsia="宋体" w:cs="Times New Roman"/>
                <w:color w:val="auto"/>
                <w:szCs w:val="21"/>
                <w:highlight w:val="none"/>
              </w:rPr>
            </w:pPr>
          </w:p>
        </w:tc>
        <w:tc>
          <w:tcPr>
            <w:tcW w:w="2551" w:type="dxa"/>
            <w:vAlign w:val="center"/>
          </w:tcPr>
          <w:p>
            <w:pPr>
              <w:keepNext w:val="0"/>
              <w:keepLines w:val="0"/>
              <w:suppressLineNumbers w:val="0"/>
              <w:adjustRightInd w:val="0"/>
              <w:snapToGrid w:val="0"/>
              <w:spacing w:before="120" w:beforeLines="50" w:beforeAutospacing="0" w:after="120" w:afterLines="50" w:afterAutospacing="0" w:line="300" w:lineRule="auto"/>
              <w:ind w:left="0" w:right="0" w:firstLine="480" w:firstLineChars="200"/>
              <w:jc w:val="center"/>
              <w:rPr>
                <w:rFonts w:hint="default" w:ascii="Times New Roman" w:hAnsi="Times New Roman" w:eastAsia="宋体" w:cs="Times New Roman"/>
                <w:color w:val="auto"/>
                <w:szCs w:val="21"/>
                <w:highlight w:val="none"/>
              </w:rPr>
            </w:pPr>
          </w:p>
        </w:tc>
        <w:tc>
          <w:tcPr>
            <w:tcW w:w="1161" w:type="dxa"/>
            <w:vAlign w:val="center"/>
          </w:tcPr>
          <w:p>
            <w:pPr>
              <w:keepNext w:val="0"/>
              <w:keepLines w:val="0"/>
              <w:suppressLineNumbers w:val="0"/>
              <w:adjustRightInd w:val="0"/>
              <w:snapToGrid w:val="0"/>
              <w:spacing w:before="120" w:beforeLines="50" w:beforeAutospacing="0" w:after="120" w:afterLines="50" w:afterAutospacing="0" w:line="300" w:lineRule="auto"/>
              <w:ind w:left="0" w:right="0" w:firstLine="480" w:firstLineChars="200"/>
              <w:jc w:val="center"/>
              <w:rPr>
                <w:rFonts w:hint="default" w:ascii="Times New Roman" w:hAnsi="Times New Roman" w:eastAsia="宋体" w:cs="Times New Roman"/>
                <w:color w:val="auto"/>
                <w:szCs w:val="21"/>
                <w:highlight w:val="none"/>
              </w:rPr>
            </w:pPr>
          </w:p>
        </w:tc>
        <w:tc>
          <w:tcPr>
            <w:tcW w:w="850" w:type="dxa"/>
            <w:vAlign w:val="center"/>
          </w:tcPr>
          <w:p>
            <w:pPr>
              <w:keepNext w:val="0"/>
              <w:keepLines w:val="0"/>
              <w:suppressLineNumbers w:val="0"/>
              <w:adjustRightInd w:val="0"/>
              <w:snapToGrid w:val="0"/>
              <w:spacing w:before="120" w:beforeLines="50" w:beforeAutospacing="0" w:after="120" w:afterLines="50" w:afterAutospacing="0" w:line="300" w:lineRule="auto"/>
              <w:ind w:left="0" w:right="0" w:firstLine="480" w:firstLineChars="200"/>
              <w:jc w:val="center"/>
              <w:rPr>
                <w:rFonts w:hint="default" w:ascii="Times New Roman" w:hAnsi="Times New Roman" w:eastAsia="宋体" w:cs="Times New Roman"/>
                <w:color w:val="auto"/>
                <w:szCs w:val="21"/>
                <w:highlight w:val="none"/>
              </w:rPr>
            </w:pPr>
          </w:p>
        </w:tc>
        <w:tc>
          <w:tcPr>
            <w:tcW w:w="992" w:type="dxa"/>
            <w:vAlign w:val="center"/>
          </w:tcPr>
          <w:p>
            <w:pPr>
              <w:keepNext w:val="0"/>
              <w:keepLines w:val="0"/>
              <w:suppressLineNumbers w:val="0"/>
              <w:adjustRightInd w:val="0"/>
              <w:snapToGrid w:val="0"/>
              <w:spacing w:before="120" w:beforeLines="50" w:beforeAutospacing="0" w:after="120" w:afterLines="50" w:afterAutospacing="0" w:line="300" w:lineRule="auto"/>
              <w:ind w:left="0" w:right="0" w:firstLine="480" w:firstLineChars="200"/>
              <w:jc w:val="center"/>
              <w:rPr>
                <w:rFonts w:hint="default" w:ascii="Times New Roman" w:hAnsi="Times New Roman" w:eastAsia="宋体" w:cs="Times New Roman"/>
                <w:color w:val="auto"/>
                <w:szCs w:val="21"/>
                <w:highlight w:val="none"/>
              </w:rPr>
            </w:pPr>
          </w:p>
        </w:tc>
        <w:tc>
          <w:tcPr>
            <w:tcW w:w="1552" w:type="dxa"/>
            <w:vAlign w:val="center"/>
          </w:tcPr>
          <w:p>
            <w:pPr>
              <w:keepNext w:val="0"/>
              <w:keepLines w:val="0"/>
              <w:suppressLineNumbers w:val="0"/>
              <w:adjustRightInd w:val="0"/>
              <w:snapToGrid w:val="0"/>
              <w:spacing w:before="120" w:beforeLines="50" w:beforeAutospacing="0" w:after="120" w:afterLines="50" w:afterAutospacing="0" w:line="300" w:lineRule="auto"/>
              <w:ind w:left="0" w:right="0" w:firstLine="480" w:firstLineChars="200"/>
              <w:jc w:val="center"/>
              <w:rPr>
                <w:rFonts w:hint="default" w:ascii="Times New Roman" w:hAnsi="Times New Roman" w:eastAsia="宋体"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jc w:val="center"/>
        </w:trPr>
        <w:tc>
          <w:tcPr>
            <w:tcW w:w="827" w:type="dxa"/>
            <w:vAlign w:val="center"/>
          </w:tcPr>
          <w:p>
            <w:pPr>
              <w:keepNext w:val="0"/>
              <w:keepLines w:val="0"/>
              <w:suppressLineNumbers w:val="0"/>
              <w:adjustRightInd w:val="0"/>
              <w:snapToGrid w:val="0"/>
              <w:spacing w:before="120" w:beforeLines="50" w:beforeAutospacing="0" w:after="120" w:afterLines="50" w:afterAutospacing="0" w:line="300" w:lineRule="auto"/>
              <w:ind w:left="0" w:right="0"/>
              <w:jc w:val="center"/>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2</w:t>
            </w:r>
          </w:p>
        </w:tc>
        <w:tc>
          <w:tcPr>
            <w:tcW w:w="1068" w:type="dxa"/>
            <w:vAlign w:val="center"/>
          </w:tcPr>
          <w:p>
            <w:pPr>
              <w:keepNext w:val="0"/>
              <w:keepLines w:val="0"/>
              <w:suppressLineNumbers w:val="0"/>
              <w:adjustRightInd w:val="0"/>
              <w:snapToGrid w:val="0"/>
              <w:spacing w:before="120" w:beforeLines="50" w:beforeAutospacing="0" w:after="120" w:afterLines="50" w:afterAutospacing="0" w:line="300" w:lineRule="auto"/>
              <w:ind w:left="0" w:right="0" w:firstLine="480" w:firstLineChars="200"/>
              <w:jc w:val="center"/>
              <w:rPr>
                <w:rFonts w:hint="default" w:ascii="Times New Roman" w:hAnsi="Times New Roman" w:eastAsia="宋体" w:cs="Times New Roman"/>
                <w:color w:val="auto"/>
                <w:szCs w:val="21"/>
                <w:highlight w:val="none"/>
              </w:rPr>
            </w:pPr>
          </w:p>
        </w:tc>
        <w:tc>
          <w:tcPr>
            <w:tcW w:w="2551" w:type="dxa"/>
            <w:vAlign w:val="center"/>
          </w:tcPr>
          <w:p>
            <w:pPr>
              <w:keepNext w:val="0"/>
              <w:keepLines w:val="0"/>
              <w:suppressLineNumbers w:val="0"/>
              <w:adjustRightInd w:val="0"/>
              <w:snapToGrid w:val="0"/>
              <w:spacing w:before="120" w:beforeLines="50" w:beforeAutospacing="0" w:after="120" w:afterLines="50" w:afterAutospacing="0" w:line="300" w:lineRule="auto"/>
              <w:ind w:left="0" w:right="0" w:firstLine="480" w:firstLineChars="200"/>
              <w:jc w:val="center"/>
              <w:rPr>
                <w:rFonts w:hint="default" w:ascii="Times New Roman" w:hAnsi="Times New Roman" w:eastAsia="宋体" w:cs="Times New Roman"/>
                <w:color w:val="auto"/>
                <w:szCs w:val="21"/>
                <w:highlight w:val="none"/>
              </w:rPr>
            </w:pPr>
          </w:p>
        </w:tc>
        <w:tc>
          <w:tcPr>
            <w:tcW w:w="1161" w:type="dxa"/>
            <w:vAlign w:val="center"/>
          </w:tcPr>
          <w:p>
            <w:pPr>
              <w:keepNext w:val="0"/>
              <w:keepLines w:val="0"/>
              <w:suppressLineNumbers w:val="0"/>
              <w:adjustRightInd w:val="0"/>
              <w:snapToGrid w:val="0"/>
              <w:spacing w:before="120" w:beforeLines="50" w:beforeAutospacing="0" w:after="120" w:afterLines="50" w:afterAutospacing="0" w:line="300" w:lineRule="auto"/>
              <w:ind w:left="0" w:right="0" w:firstLine="480" w:firstLineChars="200"/>
              <w:jc w:val="center"/>
              <w:rPr>
                <w:rFonts w:hint="default" w:ascii="Times New Roman" w:hAnsi="Times New Roman" w:eastAsia="宋体" w:cs="Times New Roman"/>
                <w:color w:val="auto"/>
                <w:szCs w:val="21"/>
                <w:highlight w:val="none"/>
              </w:rPr>
            </w:pPr>
          </w:p>
        </w:tc>
        <w:tc>
          <w:tcPr>
            <w:tcW w:w="850" w:type="dxa"/>
            <w:vAlign w:val="center"/>
          </w:tcPr>
          <w:p>
            <w:pPr>
              <w:keepNext w:val="0"/>
              <w:keepLines w:val="0"/>
              <w:suppressLineNumbers w:val="0"/>
              <w:adjustRightInd w:val="0"/>
              <w:snapToGrid w:val="0"/>
              <w:spacing w:before="120" w:beforeLines="50" w:beforeAutospacing="0" w:after="120" w:afterLines="50" w:afterAutospacing="0" w:line="300" w:lineRule="auto"/>
              <w:ind w:left="0" w:right="0" w:firstLine="480" w:firstLineChars="200"/>
              <w:jc w:val="center"/>
              <w:rPr>
                <w:rFonts w:hint="default" w:ascii="Times New Roman" w:hAnsi="Times New Roman" w:eastAsia="宋体" w:cs="Times New Roman"/>
                <w:color w:val="auto"/>
                <w:szCs w:val="21"/>
                <w:highlight w:val="none"/>
              </w:rPr>
            </w:pPr>
          </w:p>
        </w:tc>
        <w:tc>
          <w:tcPr>
            <w:tcW w:w="992" w:type="dxa"/>
            <w:vAlign w:val="center"/>
          </w:tcPr>
          <w:p>
            <w:pPr>
              <w:keepNext w:val="0"/>
              <w:keepLines w:val="0"/>
              <w:suppressLineNumbers w:val="0"/>
              <w:adjustRightInd w:val="0"/>
              <w:snapToGrid w:val="0"/>
              <w:spacing w:before="120" w:beforeLines="50" w:beforeAutospacing="0" w:after="120" w:afterLines="50" w:afterAutospacing="0" w:line="300" w:lineRule="auto"/>
              <w:ind w:left="0" w:right="0" w:firstLine="480" w:firstLineChars="200"/>
              <w:jc w:val="center"/>
              <w:rPr>
                <w:rFonts w:hint="default" w:ascii="Times New Roman" w:hAnsi="Times New Roman" w:eastAsia="宋体" w:cs="Times New Roman"/>
                <w:color w:val="auto"/>
                <w:szCs w:val="21"/>
                <w:highlight w:val="none"/>
              </w:rPr>
            </w:pPr>
          </w:p>
        </w:tc>
        <w:tc>
          <w:tcPr>
            <w:tcW w:w="1552" w:type="dxa"/>
            <w:vAlign w:val="center"/>
          </w:tcPr>
          <w:p>
            <w:pPr>
              <w:keepNext w:val="0"/>
              <w:keepLines w:val="0"/>
              <w:suppressLineNumbers w:val="0"/>
              <w:adjustRightInd w:val="0"/>
              <w:snapToGrid w:val="0"/>
              <w:spacing w:before="120" w:beforeLines="50" w:beforeAutospacing="0" w:after="120" w:afterLines="50" w:afterAutospacing="0" w:line="300" w:lineRule="auto"/>
              <w:ind w:left="0" w:right="0" w:firstLine="480" w:firstLineChars="200"/>
              <w:jc w:val="center"/>
              <w:rPr>
                <w:rFonts w:hint="default" w:ascii="Times New Roman" w:hAnsi="Times New Roman" w:eastAsia="宋体" w:cs="Times New Roman"/>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1" w:hRule="atLeast"/>
          <w:jc w:val="center"/>
        </w:trPr>
        <w:tc>
          <w:tcPr>
            <w:tcW w:w="9001" w:type="dxa"/>
            <w:gridSpan w:val="7"/>
            <w:vAlign w:val="center"/>
          </w:tcPr>
          <w:p>
            <w:pPr>
              <w:keepNext w:val="0"/>
              <w:keepLines w:val="0"/>
              <w:suppressLineNumbers w:val="0"/>
              <w:adjustRightInd w:val="0"/>
              <w:snapToGrid w:val="0"/>
              <w:spacing w:before="120" w:beforeLines="50" w:beforeAutospacing="0" w:after="120" w:afterLines="50" w:afterAutospacing="0" w:line="300" w:lineRule="auto"/>
              <w:ind w:left="0" w:right="0"/>
              <w:jc w:val="left"/>
              <w:rPr>
                <w:rFonts w:hint="default" w:ascii="Times New Roman" w:hAnsi="Times New Roman" w:eastAsia="宋体" w:cs="Times New Roman"/>
                <w:snapToGrid w:val="0"/>
                <w:color w:val="auto"/>
                <w:szCs w:val="21"/>
                <w:highlight w:val="none"/>
              </w:rPr>
            </w:pPr>
            <w:r>
              <w:rPr>
                <w:rFonts w:hint="eastAsia" w:ascii="Times New Roman" w:hAnsi="宋体" w:eastAsia="宋体" w:cs="Times New Roman"/>
                <w:color w:val="auto"/>
                <w:szCs w:val="21"/>
                <w:highlight w:val="none"/>
              </w:rPr>
              <w:t>合同总价：人民币小写：</w:t>
            </w:r>
            <w:r>
              <w:rPr>
                <w:rFonts w:hint="eastAsia" w:ascii="Times New Roman" w:hAnsi="宋体" w:eastAsia="宋体" w:cs="Times New Roman"/>
                <w:color w:val="auto"/>
                <w:szCs w:val="21"/>
                <w:highlight w:val="none"/>
                <w:u w:val="single"/>
              </w:rPr>
              <w:t xml:space="preserve">¥            </w:t>
            </w:r>
            <w:r>
              <w:rPr>
                <w:rFonts w:hint="eastAsia" w:ascii="Times New Roman" w:hAnsi="宋体" w:eastAsia="宋体" w:cs="Times New Roman"/>
                <w:color w:val="auto"/>
                <w:szCs w:val="21"/>
                <w:highlight w:val="none"/>
              </w:rPr>
              <w:t xml:space="preserve"> 大写：</w:t>
            </w:r>
            <w:r>
              <w:rPr>
                <w:rFonts w:hint="eastAsia" w:ascii="Times New Roman" w:hAnsi="宋体" w:eastAsia="宋体" w:cs="Times New Roman"/>
                <w:color w:val="auto"/>
                <w:szCs w:val="21"/>
                <w:highlight w:val="none"/>
                <w:u w:val="single"/>
              </w:rPr>
              <w:t xml:space="preserve">                            </w:t>
            </w:r>
          </w:p>
        </w:tc>
      </w:tr>
    </w:tbl>
    <w:p>
      <w:pPr>
        <w:ind w:firstLine="1026" w:firstLineChars="450"/>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注：以上合同总价包括服务所涉及的一切费用。</w:t>
      </w:r>
    </w:p>
    <w:p>
      <w:pPr>
        <w:ind w:firstLine="463" w:firstLineChars="192"/>
        <w:contextualSpacing/>
        <w:rPr>
          <w:rFonts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二、技术资料</w:t>
      </w:r>
    </w:p>
    <w:p>
      <w:pPr>
        <w:ind w:firstLine="456" w:firstLineChars="200"/>
        <w:contextualSpacing/>
        <w:rPr>
          <w:rFonts w:ascii="Times New Roman" w:hAnsi="Times New Roman" w:eastAsia="宋体" w:cs="Times New Roman"/>
          <w:color w:val="auto"/>
          <w:spacing w:val="-6"/>
          <w:szCs w:val="21"/>
          <w:highlight w:val="none"/>
        </w:rPr>
      </w:pPr>
      <w:r>
        <w:rPr>
          <w:rFonts w:ascii="Times New Roman" w:hAnsi="Times New Roman" w:eastAsia="宋体" w:cs="Times New Roman"/>
          <w:color w:val="auto"/>
          <w:spacing w:val="-6"/>
          <w:szCs w:val="21"/>
          <w:highlight w:val="none"/>
        </w:rPr>
        <w:t>1</w:t>
      </w:r>
      <w:r>
        <w:rPr>
          <w:rFonts w:hint="eastAsia" w:ascii="Times New Roman" w:hAnsi="Times New Roman" w:eastAsia="宋体" w:cs="Times New Roman"/>
          <w:color w:val="auto"/>
          <w:spacing w:val="-6"/>
          <w:szCs w:val="21"/>
          <w:highlight w:val="none"/>
        </w:rPr>
        <w:t>、乙方应按招标文件规定的时间向甲方提供合同内容的有关技术资料。</w:t>
      </w:r>
    </w:p>
    <w:p>
      <w:pPr>
        <w:ind w:firstLine="456" w:firstLineChars="200"/>
        <w:contextualSpacing/>
        <w:rPr>
          <w:rFonts w:ascii="Times New Roman" w:hAnsi="Times New Roman" w:eastAsia="宋体" w:cs="Times New Roman"/>
          <w:color w:val="auto"/>
          <w:spacing w:val="-6"/>
          <w:szCs w:val="21"/>
          <w:highlight w:val="none"/>
        </w:rPr>
      </w:pPr>
      <w:r>
        <w:rPr>
          <w:rFonts w:ascii="Times New Roman" w:hAnsi="Times New Roman" w:eastAsia="宋体" w:cs="Times New Roman"/>
          <w:color w:val="auto"/>
          <w:spacing w:val="-6"/>
          <w:szCs w:val="21"/>
          <w:highlight w:val="none"/>
        </w:rPr>
        <w:t>2</w:t>
      </w:r>
      <w:r>
        <w:rPr>
          <w:rFonts w:hint="eastAsia" w:ascii="Times New Roman" w:hAnsi="Times New Roman" w:eastAsia="宋体" w:cs="Times New Roman"/>
          <w:color w:val="auto"/>
          <w:spacing w:val="-6"/>
          <w:szCs w:val="21"/>
          <w:highlight w:val="none"/>
        </w:rPr>
        <w:t>、没有甲方事先书面同意，乙方不得将由甲方提供的有关合同或任何合同条文、规格、计划、图纸、样品或资料提供给与履行本合同无关的其他任何人。即使向履行本合同有关的人员提供，也应注意保密并限于履行合同的必需范围。</w:t>
      </w:r>
    </w:p>
    <w:p>
      <w:pPr>
        <w:ind w:firstLine="463" w:firstLineChars="192"/>
        <w:contextualSpacing/>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三、知识产权</w:t>
      </w:r>
    </w:p>
    <w:p>
      <w:pPr>
        <w:ind w:firstLine="490" w:firstLineChars="215"/>
        <w:contextualSpacing/>
        <w:rPr>
          <w:rFonts w:ascii="Times New Roman" w:hAnsi="Times New Roman" w:eastAsia="宋体" w:cs="宋体"/>
          <w:color w:val="auto"/>
          <w:spacing w:val="-6"/>
          <w:szCs w:val="21"/>
          <w:highlight w:val="none"/>
        </w:rPr>
      </w:pPr>
      <w:r>
        <w:rPr>
          <w:rFonts w:hint="eastAsia" w:ascii="Times New Roman" w:hAnsi="Times New Roman" w:eastAsia="宋体" w:cs="宋体"/>
          <w:color w:val="auto"/>
          <w:spacing w:val="-6"/>
          <w:szCs w:val="21"/>
          <w:highlight w:val="none"/>
        </w:rPr>
        <w:t>乙方应保证所提供的服务或其任何一部分均不会侵犯任何第三方的知识产权，由此产生的知识产权纠纷由乙方承担全部责任。</w:t>
      </w:r>
    </w:p>
    <w:p>
      <w:pPr>
        <w:ind w:firstLine="463" w:firstLineChars="192"/>
        <w:contextualSpacing/>
        <w:rPr>
          <w:rFonts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四、履约保证金</w:t>
      </w:r>
    </w:p>
    <w:p>
      <w:pPr>
        <w:spacing w:after="240" w:afterLines="100" w:line="288" w:lineRule="auto"/>
        <w:ind w:firstLine="480" w:firstLineChars="200"/>
        <w:contextualSpacing/>
        <w:rPr>
          <w:rFonts w:ascii="宋体" w:hAnsi="宋体" w:eastAsia="宋体" w:cs="宋体"/>
          <w:color w:val="auto"/>
          <w:spacing w:val="-6"/>
          <w:szCs w:val="21"/>
          <w:highlight w:val="none"/>
        </w:rPr>
      </w:pPr>
      <w:r>
        <w:rPr>
          <w:rFonts w:hint="eastAsia" w:ascii="宋体" w:hAnsi="宋体" w:eastAsia="宋体" w:cs="宋体"/>
          <w:color w:val="auto"/>
          <w:szCs w:val="21"/>
          <w:highlight w:val="none"/>
        </w:rPr>
        <w:t>1、乙方须于合同签订后七个工作日内向甲方支付合同总价</w:t>
      </w:r>
      <w:r>
        <w:rPr>
          <w:rFonts w:hint="eastAsia" w:ascii="宋体" w:hAnsi="宋体" w:eastAsia="宋体" w:cs="Times New Roman"/>
          <w:color w:val="auto"/>
          <w:szCs w:val="21"/>
          <w:highlight w:val="none"/>
          <w:u w:val="single"/>
        </w:rPr>
        <w:t xml:space="preserve"> 1% </w:t>
      </w:r>
      <w:r>
        <w:rPr>
          <w:rFonts w:hint="eastAsia" w:ascii="宋体" w:hAnsi="宋体" w:eastAsia="宋体" w:cs="宋体"/>
          <w:color w:val="auto"/>
          <w:szCs w:val="21"/>
          <w:highlight w:val="none"/>
        </w:rPr>
        <w:t>的履约保证金，共计人民币</w:t>
      </w:r>
      <w:r>
        <w:rPr>
          <w:rFonts w:hint="eastAsia" w:ascii="宋体" w:hAnsi="宋体" w:eastAsia="宋体" w:cs="Times New Roman"/>
          <w:color w:val="auto"/>
          <w:szCs w:val="21"/>
          <w:highlight w:val="none"/>
        </w:rPr>
        <w:t>¥</w:t>
      </w:r>
      <w:r>
        <w:rPr>
          <w:rFonts w:hint="eastAsia" w:ascii="宋体" w:hAnsi="宋体" w:eastAsia="宋体" w:cs="Times New Roman"/>
          <w:color w:val="auto"/>
          <w:szCs w:val="21"/>
          <w:highlight w:val="none"/>
          <w:u w:val="single"/>
        </w:rPr>
        <w:t xml:space="preserve">         </w:t>
      </w:r>
      <w:r>
        <w:rPr>
          <w:rFonts w:hint="eastAsia" w:ascii="宋体" w:hAnsi="宋体" w:eastAsia="宋体" w:cs="宋体"/>
          <w:color w:val="auto"/>
          <w:szCs w:val="21"/>
          <w:highlight w:val="none"/>
        </w:rPr>
        <w:t>元。履约保证金在合同履约期间无违约情形的，项目验收合格通过后，于</w:t>
      </w:r>
      <w:r>
        <w:rPr>
          <w:rFonts w:hint="eastAsia" w:ascii="宋体" w:hAnsi="宋体" w:eastAsia="宋体" w:cs="宋体"/>
          <w:color w:val="auto"/>
          <w:szCs w:val="21"/>
          <w:highlight w:val="none"/>
          <w:u w:val="single"/>
        </w:rPr>
        <w:t xml:space="preserve"> 七 </w:t>
      </w:r>
      <w:r>
        <w:rPr>
          <w:rFonts w:hint="eastAsia" w:ascii="宋体" w:hAnsi="宋体" w:eastAsia="宋体" w:cs="宋体"/>
          <w:color w:val="auto"/>
          <w:szCs w:val="21"/>
          <w:highlight w:val="none"/>
        </w:rPr>
        <w:t>个工作日内无息退还</w:t>
      </w:r>
      <w:r>
        <w:rPr>
          <w:rFonts w:hint="eastAsia" w:ascii="宋体" w:hAnsi="宋体" w:eastAsia="宋体" w:cs="宋体"/>
          <w:color w:val="auto"/>
          <w:spacing w:val="-6"/>
          <w:szCs w:val="21"/>
          <w:highlight w:val="none"/>
        </w:rPr>
        <w:t>。</w:t>
      </w:r>
    </w:p>
    <w:p>
      <w:pPr>
        <w:spacing w:after="240" w:afterLines="100" w:line="288" w:lineRule="auto"/>
        <w:ind w:firstLine="456" w:firstLineChars="200"/>
        <w:contextualSpacing/>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2、履约保证金形式：银行转账或电汇或银行、保险公司出具的保函。</w:t>
      </w:r>
    </w:p>
    <w:p>
      <w:pPr>
        <w:spacing w:after="240" w:afterLines="100" w:line="288" w:lineRule="auto"/>
        <w:ind w:firstLine="480" w:firstLineChars="200"/>
        <w:contextualSpacing/>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3、乙方没有按时支付履约保证金的，甲方有权单方终止本合同，由此产生的损失由乙方承担。</w:t>
      </w:r>
    </w:p>
    <w:p>
      <w:pPr>
        <w:ind w:firstLine="463" w:firstLineChars="192"/>
        <w:contextualSpacing/>
        <w:rPr>
          <w:rFonts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 xml:space="preserve">五、服务时间、地点 </w:t>
      </w:r>
    </w:p>
    <w:p>
      <w:pPr>
        <w:ind w:firstLine="480" w:firstLineChars="200"/>
        <w:contextualSpacing/>
        <w:rPr>
          <w:rFonts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1、服务时间：自合同签订之日起开始实施，至整体工程竣工结算审核完毕之日止；</w:t>
      </w:r>
    </w:p>
    <w:p>
      <w:pPr>
        <w:ind w:firstLine="480" w:firstLineChars="200"/>
        <w:contextualSpacing/>
        <w:rPr>
          <w:rFonts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2、服务地点：甲方指定地点。</w:t>
      </w:r>
    </w:p>
    <w:p>
      <w:pPr>
        <w:ind w:firstLine="463" w:firstLineChars="192"/>
        <w:contextualSpacing/>
        <w:rPr>
          <w:rFonts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六、验收</w:t>
      </w:r>
    </w:p>
    <w:p>
      <w:pPr>
        <w:ind w:firstLine="45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1、验收由甲方负责实施；</w:t>
      </w:r>
    </w:p>
    <w:p>
      <w:pPr>
        <w:ind w:firstLine="45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2、验收依据：</w:t>
      </w:r>
    </w:p>
    <w:p>
      <w:pPr>
        <w:ind w:firstLine="45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（1）合同、招标文件、响应文件；</w:t>
      </w:r>
    </w:p>
    <w:p>
      <w:pPr>
        <w:ind w:firstLine="45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（2）乙方提供的服务、经甲方认可的服务内容的有效检验文件；</w:t>
      </w:r>
    </w:p>
    <w:p>
      <w:pPr>
        <w:ind w:firstLine="45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（3）乙方响应文件中提供的经甲方认可的服务内容的验收标准（符合中国有关的国家、地方、行业标准）和检测办法及相应检测手段。</w:t>
      </w:r>
    </w:p>
    <w:p>
      <w:pPr>
        <w:ind w:firstLine="45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3、验收合格的条件：</w:t>
      </w:r>
    </w:p>
    <w:p>
      <w:pPr>
        <w:ind w:firstLine="45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（1）服务符合标准和合同的要求；</w:t>
      </w:r>
    </w:p>
    <w:p>
      <w:pPr>
        <w:ind w:firstLine="45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（2）在验收过程中发现的问题已被解决并得到甲方的认可；</w:t>
      </w:r>
    </w:p>
    <w:p>
      <w:pPr>
        <w:ind w:firstLine="45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（3）合同中规定的所有服务和材料均已提供；</w:t>
      </w:r>
    </w:p>
    <w:p>
      <w:pPr>
        <w:ind w:firstLine="45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（4）服务已通过使用单位组织的验收；</w:t>
      </w:r>
    </w:p>
    <w:p>
      <w:pPr>
        <w:ind w:firstLine="45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（5）所有相关的技术文件及资料均已提交并得到接受。</w:t>
      </w:r>
    </w:p>
    <w:p>
      <w:pPr>
        <w:ind w:firstLine="482"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b/>
          <w:color w:val="auto"/>
          <w:szCs w:val="21"/>
          <w:highlight w:val="none"/>
        </w:rPr>
        <w:t>七、合同款的支付</w:t>
      </w:r>
    </w:p>
    <w:p>
      <w:pPr>
        <w:autoSpaceDE w:val="0"/>
        <w:autoSpaceDN w:val="0"/>
        <w:adjustRightInd w:val="0"/>
        <w:snapToGrid w:val="0"/>
        <w:spacing w:line="288" w:lineRule="auto"/>
        <w:ind w:firstLine="480" w:firstLineChars="200"/>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1、合同生效以及具备实施条件后7个工作日内，且乙方已向甲方提交银行、保险公司等金融机构出具的预付款保函的，甲方向乙方支付合同总价的40%，即¥</w:t>
      </w:r>
      <w:r>
        <w:rPr>
          <w:rFonts w:hint="eastAsia" w:ascii="宋体" w:hAnsi="宋体" w:eastAsia="宋体" w:cs="Times New Roman"/>
          <w:color w:val="auto"/>
          <w:szCs w:val="21"/>
          <w:highlight w:val="none"/>
          <w:u w:val="single"/>
        </w:rPr>
        <w:t xml:space="preserve">       </w:t>
      </w:r>
      <w:r>
        <w:rPr>
          <w:rFonts w:hint="eastAsia" w:ascii="宋体" w:hAnsi="宋体" w:eastAsia="宋体" w:cs="Arial"/>
          <w:color w:val="auto"/>
          <w:kern w:val="0"/>
          <w:szCs w:val="21"/>
          <w:highlight w:val="none"/>
        </w:rPr>
        <w:t>元（大写：</w:t>
      </w:r>
      <w:r>
        <w:rPr>
          <w:rFonts w:hint="eastAsia" w:ascii="宋体" w:hAnsi="宋体" w:eastAsia="宋体" w:cs="Times New Roman"/>
          <w:color w:val="auto"/>
          <w:szCs w:val="21"/>
          <w:highlight w:val="none"/>
          <w:u w:val="single"/>
        </w:rPr>
        <w:t xml:space="preserve">       </w:t>
      </w:r>
      <w:r>
        <w:rPr>
          <w:rFonts w:hint="eastAsia" w:ascii="宋体" w:hAnsi="宋体" w:eastAsia="宋体" w:cs="Arial"/>
          <w:color w:val="auto"/>
          <w:kern w:val="0"/>
          <w:szCs w:val="21"/>
          <w:highlight w:val="none"/>
        </w:rPr>
        <w:t>）；项目履约完成，经甲方验收合格后，收到发票后7个工作日内，甲方支付合同总价的60%，即¥</w:t>
      </w:r>
      <w:r>
        <w:rPr>
          <w:rFonts w:hint="eastAsia" w:ascii="宋体" w:hAnsi="宋体" w:eastAsia="宋体" w:cs="Times New Roman"/>
          <w:color w:val="auto"/>
          <w:szCs w:val="21"/>
          <w:highlight w:val="none"/>
          <w:u w:val="single"/>
        </w:rPr>
        <w:t xml:space="preserve">       </w:t>
      </w:r>
      <w:r>
        <w:rPr>
          <w:rFonts w:hint="eastAsia" w:ascii="宋体" w:hAnsi="宋体" w:eastAsia="宋体" w:cs="Arial"/>
          <w:color w:val="auto"/>
          <w:kern w:val="0"/>
          <w:szCs w:val="21"/>
          <w:highlight w:val="none"/>
        </w:rPr>
        <w:t>元（大写：</w:t>
      </w:r>
      <w:r>
        <w:rPr>
          <w:rFonts w:hint="eastAsia" w:ascii="宋体" w:hAnsi="宋体" w:eastAsia="宋体" w:cs="Times New Roman"/>
          <w:color w:val="auto"/>
          <w:szCs w:val="21"/>
          <w:highlight w:val="none"/>
          <w:u w:val="single"/>
        </w:rPr>
        <w:t xml:space="preserve">       </w:t>
      </w:r>
      <w:r>
        <w:rPr>
          <w:rFonts w:hint="eastAsia" w:ascii="宋体" w:hAnsi="宋体" w:eastAsia="宋体" w:cs="Arial"/>
          <w:color w:val="auto"/>
          <w:kern w:val="0"/>
          <w:szCs w:val="21"/>
          <w:highlight w:val="none"/>
        </w:rPr>
        <w:t>）。</w:t>
      </w:r>
    </w:p>
    <w:p>
      <w:pPr>
        <w:autoSpaceDE w:val="0"/>
        <w:autoSpaceDN w:val="0"/>
        <w:adjustRightInd w:val="0"/>
        <w:snapToGrid w:val="0"/>
        <w:spacing w:line="288" w:lineRule="auto"/>
        <w:ind w:firstLine="480" w:firstLineChars="200"/>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2、乙方应开具增值税专用发票。</w:t>
      </w:r>
    </w:p>
    <w:p>
      <w:pPr>
        <w:autoSpaceDE w:val="0"/>
        <w:autoSpaceDN w:val="0"/>
        <w:adjustRightInd w:val="0"/>
        <w:snapToGrid w:val="0"/>
        <w:spacing w:line="288" w:lineRule="auto"/>
        <w:ind w:firstLine="480" w:firstLineChars="200"/>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【注：在签订合同时，乙方明确表示无需预付款或者主动要求降低预付款比例的，可降低预付款比例（预付款保函同步调整）。签订合同时根据乙方实际情况修改，并删除无关内容。】</w:t>
      </w:r>
    </w:p>
    <w:p>
      <w:pPr>
        <w:ind w:firstLine="482" w:firstLineChars="200"/>
        <w:contextualSpacing/>
        <w:rPr>
          <w:rFonts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lang w:val="en-US" w:eastAsia="zh-CN"/>
        </w:rPr>
        <w:t>八</w:t>
      </w:r>
      <w:r>
        <w:rPr>
          <w:rFonts w:hint="eastAsia" w:ascii="Times New Roman" w:hAnsi="Times New Roman" w:eastAsia="宋体" w:cs="Times New Roman"/>
          <w:b/>
          <w:color w:val="auto"/>
          <w:szCs w:val="21"/>
          <w:highlight w:val="none"/>
        </w:rPr>
        <w:t>、违约责任</w:t>
      </w:r>
    </w:p>
    <w:p>
      <w:pPr>
        <w:ind w:firstLine="45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1、乙方逾期履行合同的，甲方有权没收履约保证金，并自逾期之日起，乙方每天按合同总金额</w:t>
      </w:r>
      <w:r>
        <w:rPr>
          <w:rFonts w:hint="eastAsia" w:ascii="Times New Roman" w:hAnsi="Times New Roman" w:eastAsia="宋体" w:cs="Times New Roman"/>
          <w:color w:val="auto"/>
          <w:spacing w:val="-6"/>
          <w:szCs w:val="21"/>
          <w:highlight w:val="none"/>
          <w:u w:val="single"/>
        </w:rPr>
        <w:t>0.2%</w:t>
      </w:r>
      <w:r>
        <w:rPr>
          <w:rFonts w:hint="eastAsia" w:ascii="Times New Roman" w:hAnsi="Times New Roman" w:eastAsia="宋体" w:cs="Times New Roman"/>
          <w:color w:val="auto"/>
          <w:spacing w:val="-6"/>
          <w:szCs w:val="21"/>
          <w:highlight w:val="none"/>
        </w:rPr>
        <w:t>向甲方偿付违约金。</w:t>
      </w:r>
    </w:p>
    <w:p>
      <w:pPr>
        <w:ind w:firstLine="45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 xml:space="preserve">2、乙方逾期提供服务超过 </w:t>
      </w:r>
      <w:r>
        <w:rPr>
          <w:rFonts w:hint="eastAsia" w:ascii="Times New Roman" w:hAnsi="Times New Roman" w:eastAsia="宋体" w:cs="Times New Roman"/>
          <w:color w:val="auto"/>
          <w:spacing w:val="-6"/>
          <w:szCs w:val="21"/>
          <w:highlight w:val="none"/>
          <w:u w:val="single"/>
        </w:rPr>
        <w:t xml:space="preserve"> 30 </w:t>
      </w:r>
      <w:r>
        <w:rPr>
          <w:rFonts w:hint="eastAsia" w:ascii="Times New Roman" w:hAnsi="Times New Roman" w:eastAsia="宋体" w:cs="Times New Roman"/>
          <w:color w:val="auto"/>
          <w:spacing w:val="-6"/>
          <w:szCs w:val="21"/>
          <w:highlight w:val="none"/>
        </w:rPr>
        <w:t>天，甲方有权终止合同，且乙方仍须支付相应的违约金；如造成甲方损失超过违约金的，超出部分由乙方继续承担赔偿责任。</w:t>
      </w:r>
    </w:p>
    <w:p>
      <w:pPr>
        <w:ind w:firstLine="456"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pacing w:val="-6"/>
          <w:szCs w:val="21"/>
          <w:highlight w:val="none"/>
        </w:rPr>
        <w:t>3、甲方逾期付款的，乙方有权要求甲方自逾期之日起每天按合同总金额</w:t>
      </w:r>
      <w:r>
        <w:rPr>
          <w:rFonts w:hint="eastAsia" w:ascii="Times New Roman" w:hAnsi="Times New Roman" w:eastAsia="宋体" w:cs="Times New Roman"/>
          <w:color w:val="auto"/>
          <w:spacing w:val="-6"/>
          <w:szCs w:val="21"/>
          <w:highlight w:val="none"/>
          <w:u w:val="single"/>
        </w:rPr>
        <w:t>0.</w:t>
      </w:r>
      <w:r>
        <w:rPr>
          <w:rFonts w:hint="eastAsia" w:ascii="Times New Roman" w:hAnsi="Times New Roman" w:eastAsia="宋体" w:cs="Times New Roman"/>
          <w:color w:val="auto"/>
          <w:spacing w:val="-6"/>
          <w:szCs w:val="21"/>
          <w:highlight w:val="none"/>
          <w:u w:val="single"/>
          <w:lang w:val="en-US" w:eastAsia="zh-CN"/>
        </w:rPr>
        <w:t>1</w:t>
      </w:r>
      <w:r>
        <w:rPr>
          <w:rFonts w:hint="eastAsia" w:ascii="Times New Roman" w:hAnsi="Times New Roman" w:eastAsia="宋体" w:cs="Times New Roman"/>
          <w:color w:val="auto"/>
          <w:spacing w:val="-6"/>
          <w:szCs w:val="21"/>
          <w:highlight w:val="none"/>
          <w:u w:val="single"/>
        </w:rPr>
        <w:t>%</w:t>
      </w:r>
      <w:r>
        <w:rPr>
          <w:rFonts w:hint="eastAsia" w:ascii="Times New Roman" w:hAnsi="Times New Roman" w:eastAsia="宋体" w:cs="Times New Roman"/>
          <w:color w:val="auto"/>
          <w:spacing w:val="-6"/>
          <w:szCs w:val="21"/>
          <w:highlight w:val="none"/>
        </w:rPr>
        <w:t>向乙方偿付违约金。</w:t>
      </w:r>
    </w:p>
    <w:p>
      <w:pPr>
        <w:ind w:firstLine="458"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b/>
          <w:bCs/>
          <w:color w:val="auto"/>
          <w:spacing w:val="-6"/>
          <w:szCs w:val="21"/>
          <w:highlight w:val="none"/>
          <w:lang w:val="en-US" w:eastAsia="zh-CN"/>
        </w:rPr>
        <w:t>九</w:t>
      </w:r>
      <w:r>
        <w:rPr>
          <w:rFonts w:hint="eastAsia" w:ascii="Times New Roman" w:hAnsi="Times New Roman" w:eastAsia="宋体" w:cs="Times New Roman"/>
          <w:b/>
          <w:bCs/>
          <w:color w:val="auto"/>
          <w:spacing w:val="-6"/>
          <w:szCs w:val="21"/>
          <w:highlight w:val="none"/>
        </w:rPr>
        <w:t>、不可抗力事件处理</w:t>
      </w:r>
    </w:p>
    <w:p>
      <w:pPr>
        <w:ind w:firstLine="456" w:firstLineChars="200"/>
        <w:contextualSpacing/>
        <w:rPr>
          <w:rFonts w:ascii="Times New Roman" w:hAnsi="Times New Roman" w:eastAsia="宋体" w:cs="Times New Roman"/>
          <w:color w:val="auto"/>
          <w:spacing w:val="-6"/>
          <w:szCs w:val="21"/>
          <w:highlight w:val="none"/>
        </w:rPr>
      </w:pPr>
      <w:r>
        <w:rPr>
          <w:rFonts w:ascii="Times New Roman" w:hAnsi="Times New Roman" w:eastAsia="宋体" w:cs="Times New Roman"/>
          <w:color w:val="auto"/>
          <w:spacing w:val="-6"/>
          <w:szCs w:val="21"/>
          <w:highlight w:val="none"/>
        </w:rPr>
        <w:t>1</w:t>
      </w:r>
      <w:r>
        <w:rPr>
          <w:rFonts w:hint="eastAsia" w:ascii="Times New Roman" w:hAnsi="Times New Roman" w:eastAsia="宋体" w:cs="Times New Roman"/>
          <w:color w:val="auto"/>
          <w:spacing w:val="-6"/>
          <w:szCs w:val="21"/>
          <w:highlight w:val="none"/>
        </w:rPr>
        <w:t>、合同有效期内，任何一方因不可抗力事件导致不能履行合同，则合同履行期可延长，其延长期与不可抗力影响期相同。</w:t>
      </w:r>
    </w:p>
    <w:p>
      <w:pPr>
        <w:ind w:firstLine="456" w:firstLineChars="200"/>
        <w:contextualSpacing/>
        <w:rPr>
          <w:rFonts w:ascii="Times New Roman" w:hAnsi="Times New Roman" w:eastAsia="宋体" w:cs="Times New Roman"/>
          <w:color w:val="auto"/>
          <w:spacing w:val="-6"/>
          <w:szCs w:val="21"/>
          <w:highlight w:val="none"/>
        </w:rPr>
      </w:pPr>
      <w:r>
        <w:rPr>
          <w:rFonts w:ascii="Times New Roman" w:hAnsi="Times New Roman" w:eastAsia="宋体" w:cs="Times New Roman"/>
          <w:color w:val="auto"/>
          <w:spacing w:val="-6"/>
          <w:szCs w:val="21"/>
          <w:highlight w:val="none"/>
        </w:rPr>
        <w:t>2</w:t>
      </w:r>
      <w:r>
        <w:rPr>
          <w:rFonts w:hint="eastAsia" w:ascii="Times New Roman" w:hAnsi="Times New Roman" w:eastAsia="宋体" w:cs="Times New Roman"/>
          <w:color w:val="auto"/>
          <w:spacing w:val="-6"/>
          <w:szCs w:val="21"/>
          <w:highlight w:val="none"/>
        </w:rPr>
        <w:t>、不可抗力事件发生后，应立即通知对方，并寄送有关权威机构出具的证明。</w:t>
      </w:r>
    </w:p>
    <w:p>
      <w:pPr>
        <w:ind w:firstLine="456" w:firstLineChars="200"/>
        <w:contextualSpacing/>
        <w:rPr>
          <w:rFonts w:ascii="Times New Roman" w:hAnsi="Times New Roman" w:eastAsia="宋体" w:cs="Times New Roman"/>
          <w:color w:val="auto"/>
          <w:spacing w:val="-6"/>
          <w:szCs w:val="21"/>
          <w:highlight w:val="none"/>
        </w:rPr>
      </w:pPr>
      <w:r>
        <w:rPr>
          <w:rFonts w:ascii="Times New Roman" w:hAnsi="Times New Roman" w:eastAsia="宋体" w:cs="Times New Roman"/>
          <w:color w:val="auto"/>
          <w:spacing w:val="-6"/>
          <w:szCs w:val="21"/>
          <w:highlight w:val="none"/>
        </w:rPr>
        <w:t>3</w:t>
      </w:r>
      <w:r>
        <w:rPr>
          <w:rFonts w:hint="eastAsia" w:ascii="Times New Roman" w:hAnsi="Times New Roman" w:eastAsia="宋体" w:cs="Times New Roman"/>
          <w:color w:val="auto"/>
          <w:spacing w:val="-6"/>
          <w:szCs w:val="21"/>
          <w:highlight w:val="none"/>
        </w:rPr>
        <w:t>、不可抗力事件延续</w:t>
      </w:r>
      <w:r>
        <w:rPr>
          <w:rFonts w:ascii="Times New Roman" w:hAnsi="Times New Roman" w:eastAsia="宋体" w:cs="Times New Roman"/>
          <w:color w:val="auto"/>
          <w:spacing w:val="-6"/>
          <w:szCs w:val="21"/>
          <w:highlight w:val="none"/>
        </w:rPr>
        <w:t>120</w:t>
      </w:r>
      <w:r>
        <w:rPr>
          <w:rFonts w:hint="eastAsia" w:ascii="Times New Roman" w:hAnsi="Times New Roman" w:eastAsia="宋体" w:cs="Times New Roman"/>
          <w:color w:val="auto"/>
          <w:spacing w:val="-6"/>
          <w:szCs w:val="21"/>
          <w:highlight w:val="none"/>
        </w:rPr>
        <w:t>天以上，双方应通过友好协商，确定是否继续履行合同。</w:t>
      </w:r>
    </w:p>
    <w:p>
      <w:pPr>
        <w:ind w:firstLine="482" w:firstLineChars="200"/>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b/>
          <w:color w:val="auto"/>
          <w:szCs w:val="21"/>
          <w:highlight w:val="none"/>
        </w:rPr>
        <w:t>十、争议解决</w:t>
      </w:r>
    </w:p>
    <w:p>
      <w:pPr>
        <w:ind w:firstLine="456" w:firstLineChars="200"/>
        <w:contextualSpacing/>
        <w:rPr>
          <w:rFonts w:ascii="Times New Roman" w:hAnsi="Times New Roman" w:eastAsia="宋体" w:cs="Times New Roman"/>
          <w:b/>
          <w:color w:val="auto"/>
          <w:szCs w:val="21"/>
          <w:highlight w:val="none"/>
        </w:rPr>
      </w:pPr>
      <w:r>
        <w:rPr>
          <w:rFonts w:hint="eastAsia" w:ascii="Times New Roman" w:hAnsi="Times New Roman" w:eastAsia="宋体" w:cs="Times New Roman"/>
          <w:color w:val="auto"/>
          <w:spacing w:val="-6"/>
          <w:szCs w:val="21"/>
          <w:highlight w:val="none"/>
        </w:rPr>
        <w:t>双方在执行合同过程中所发生的一切争议，应首先通过协商解决，协商不成，应向甲方所在地人民法院起诉。</w:t>
      </w:r>
    </w:p>
    <w:p>
      <w:pPr>
        <w:ind w:firstLine="463" w:firstLineChars="192"/>
        <w:contextualSpacing/>
        <w:rPr>
          <w:rFonts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十</w:t>
      </w:r>
      <w:r>
        <w:rPr>
          <w:rFonts w:hint="eastAsia" w:ascii="Times New Roman" w:hAnsi="Times New Roman" w:eastAsia="宋体" w:cs="Times New Roman"/>
          <w:b/>
          <w:color w:val="auto"/>
          <w:szCs w:val="21"/>
          <w:highlight w:val="none"/>
          <w:lang w:val="en-US" w:eastAsia="zh-CN"/>
        </w:rPr>
        <w:t>一</w:t>
      </w:r>
      <w:r>
        <w:rPr>
          <w:rFonts w:hint="eastAsia" w:ascii="Times New Roman" w:hAnsi="Times New Roman" w:eastAsia="宋体" w:cs="Times New Roman"/>
          <w:b/>
          <w:color w:val="auto"/>
          <w:szCs w:val="21"/>
          <w:highlight w:val="none"/>
        </w:rPr>
        <w:t>、合同生效</w:t>
      </w:r>
    </w:p>
    <w:p>
      <w:pPr>
        <w:ind w:left="315" w:firstLine="124" w:firstLineChars="52"/>
        <w:contextualSpacing/>
        <w:rPr>
          <w:rFonts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1、本合同经甲、乙双方法定代表人或授权代表签字并加盖单位公章后生效。</w:t>
      </w:r>
    </w:p>
    <w:p>
      <w:pPr>
        <w:ind w:left="315" w:firstLine="124" w:firstLineChars="52"/>
        <w:contextualSpacing/>
        <w:rPr>
          <w:rFonts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2、本合同未尽事宜，双方可协商签订补充协议，补充协议和本合同具有同等法律效力。</w:t>
      </w:r>
    </w:p>
    <w:p>
      <w:pPr>
        <w:ind w:firstLine="484" w:firstLineChars="202"/>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zCs w:val="24"/>
          <w:highlight w:val="none"/>
        </w:rPr>
        <w:t>3、</w:t>
      </w:r>
      <w:r>
        <w:rPr>
          <w:rFonts w:hint="eastAsia" w:ascii="Times New Roman" w:hAnsi="Times New Roman" w:eastAsia="宋体" w:cs="Times New Roman"/>
          <w:color w:val="auto"/>
          <w:spacing w:val="-6"/>
          <w:szCs w:val="21"/>
          <w:highlight w:val="none"/>
        </w:rPr>
        <w:t>本合同一式柒份，甲方执陆份，乙方执壹份。</w:t>
      </w:r>
    </w:p>
    <w:p>
      <w:pPr>
        <w:ind w:firstLine="484" w:firstLineChars="202"/>
        <w:contextualSpacing/>
        <w:rPr>
          <w:rFonts w:ascii="Times New Roman" w:hAnsi="Times New Roman" w:eastAsia="宋体" w:cs="Times New Roman"/>
          <w:color w:val="auto"/>
          <w:spacing w:val="-6"/>
          <w:szCs w:val="21"/>
          <w:highlight w:val="none"/>
        </w:rPr>
      </w:pPr>
      <w:r>
        <w:rPr>
          <w:rFonts w:hint="eastAsia" w:ascii="Times New Roman" w:hAnsi="Times New Roman" w:eastAsia="宋体" w:cs="Times New Roman"/>
          <w:color w:val="auto"/>
          <w:szCs w:val="24"/>
          <w:highlight w:val="none"/>
        </w:rPr>
        <w:t>4、</w:t>
      </w:r>
      <w:r>
        <w:rPr>
          <w:rFonts w:hint="eastAsia" w:ascii="Times New Roman" w:hAnsi="Times New Roman" w:eastAsia="宋体" w:cs="Times New Roman"/>
          <w:color w:val="auto"/>
          <w:spacing w:val="-6"/>
          <w:szCs w:val="21"/>
          <w:highlight w:val="none"/>
        </w:rPr>
        <w:t>与本合同有关的招投标文件及相关承诺系本合同的组成部分。</w:t>
      </w:r>
    </w:p>
    <w:tbl>
      <w:tblPr>
        <w:tblStyle w:val="63"/>
        <w:tblW w:w="94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88"/>
        <w:gridCol w:w="4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jc w:val="center"/>
        </w:trPr>
        <w:tc>
          <w:tcPr>
            <w:tcW w:w="4788" w:type="dxa"/>
            <w:vAlign w:val="bottom"/>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甲  方（需方）</w:t>
            </w:r>
          </w:p>
        </w:tc>
        <w:tc>
          <w:tcPr>
            <w:tcW w:w="4644" w:type="dxa"/>
            <w:vAlign w:val="bottom"/>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乙  方（供方）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单位名称（章）：中国计量大学</w:t>
            </w:r>
          </w:p>
        </w:tc>
        <w:tc>
          <w:tcPr>
            <w:tcW w:w="4644"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b/>
                <w:color w:val="auto"/>
                <w:szCs w:val="21"/>
                <w:highlight w:val="none"/>
              </w:rPr>
            </w:pPr>
            <w:r>
              <w:rPr>
                <w:rFonts w:hint="eastAsia" w:ascii="Times New Roman" w:hAnsi="Times New Roman" w:eastAsia="宋体" w:cs="Times New Roman"/>
                <w:b/>
                <w:color w:val="auto"/>
                <w:szCs w:val="21"/>
                <w:highlight w:val="none"/>
              </w:rPr>
              <w:t>单位名称（章）：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单位地址： 浙江省杭州市钱塘区学源街258号</w:t>
            </w:r>
          </w:p>
        </w:tc>
        <w:tc>
          <w:tcPr>
            <w:tcW w:w="4644"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单位地址：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法定代表人：</w:t>
            </w:r>
          </w:p>
        </w:tc>
        <w:tc>
          <w:tcPr>
            <w:tcW w:w="4644"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法定代表人：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委托代理人：</w:t>
            </w:r>
          </w:p>
        </w:tc>
        <w:tc>
          <w:tcPr>
            <w:tcW w:w="4644"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委托代理人：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电话：0571-</w:t>
            </w:r>
            <w:r>
              <w:rPr>
                <w:rFonts w:hint="default" w:ascii="Times New Roman" w:hAnsi="Times New Roman" w:eastAsia="宋体" w:cs="Times New Roman"/>
                <w:color w:val="auto"/>
                <w:szCs w:val="21"/>
                <w:highlight w:val="none"/>
              </w:rPr>
              <w:t>868</w:t>
            </w:r>
            <w:r>
              <w:rPr>
                <w:rFonts w:hint="eastAsia" w:ascii="Times New Roman" w:hAnsi="Times New Roman" w:eastAsia="宋体" w:cs="Times New Roman"/>
                <w:color w:val="auto"/>
                <w:szCs w:val="21"/>
                <w:highlight w:val="none"/>
              </w:rPr>
              <w:t>75788     传真：0571-86875640</w:t>
            </w:r>
          </w:p>
        </w:tc>
        <w:tc>
          <w:tcPr>
            <w:tcW w:w="4644"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开户银行：工行高新支行</w:t>
            </w:r>
          </w:p>
        </w:tc>
        <w:tc>
          <w:tcPr>
            <w:tcW w:w="4644"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账号：1202026209008932114</w:t>
            </w:r>
          </w:p>
        </w:tc>
        <w:tc>
          <w:tcPr>
            <w:tcW w:w="4644"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纳税人识别号：123300004700090698</w:t>
            </w:r>
          </w:p>
        </w:tc>
        <w:tc>
          <w:tcPr>
            <w:tcW w:w="4644"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纳税人识别号：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 xml:space="preserve">邮政编号：310018                                                                                                                                                                                                                                         </w:t>
            </w:r>
          </w:p>
        </w:tc>
        <w:tc>
          <w:tcPr>
            <w:tcW w:w="4644"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邮政编号：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4788"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签约时间：</w:t>
            </w:r>
          </w:p>
        </w:tc>
        <w:tc>
          <w:tcPr>
            <w:tcW w:w="4644" w:type="dxa"/>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rPr>
              <w:t>签约时间：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9432" w:type="dxa"/>
            <w:gridSpan w:val="2"/>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szCs w:val="21"/>
                <w:highlight w:val="none"/>
                <w:lang w:val="en-US" w:eastAsia="zh-CN"/>
              </w:rPr>
            </w:pPr>
            <w:r>
              <w:rPr>
                <w:rFonts w:hint="eastAsia" w:ascii="Times New Roman" w:hAnsi="Times New Roman" w:eastAsia="宋体" w:cs="Times New Roman"/>
                <w:color w:val="auto"/>
                <w:szCs w:val="21"/>
                <w:highlight w:val="none"/>
              </w:rPr>
              <w:t>签约地点：杭州</w:t>
            </w:r>
            <w:r>
              <w:rPr>
                <w:rFonts w:hint="eastAsia" w:ascii="Times New Roman" w:hAnsi="Times New Roman" w:eastAsia="宋体" w:cs="Times New Roman"/>
                <w:color w:val="auto"/>
                <w:szCs w:val="21"/>
                <w:highlight w:val="none"/>
                <w:lang w:val="en-US" w:eastAsia="zh-CN"/>
              </w:rPr>
              <w:t>市钱塘区</w:t>
            </w:r>
          </w:p>
        </w:tc>
      </w:tr>
    </w:tbl>
    <w:p>
      <w:pPr>
        <w:pStyle w:val="38"/>
        <w:ind w:firstLine="540"/>
        <w:rPr>
          <w:rFonts w:ascii="仿宋" w:hAnsi="仿宋" w:cs="仿宋"/>
          <w:sz w:val="24"/>
          <w:szCs w:val="24"/>
        </w:rPr>
      </w:pPr>
    </w:p>
    <w:p/>
    <w:p>
      <w:pPr>
        <w:sectPr>
          <w:pgSz w:w="11906" w:h="16838"/>
          <w:pgMar w:top="1474" w:right="1797" w:bottom="1247" w:left="1797" w:header="851" w:footer="851" w:gutter="0"/>
          <w:cols w:space="720" w:num="1"/>
          <w:docGrid w:linePitch="312" w:charSpace="0"/>
        </w:sectPr>
      </w:pPr>
    </w:p>
    <w:p>
      <w:pPr>
        <w:spacing w:line="360" w:lineRule="auto"/>
        <w:jc w:val="center"/>
        <w:outlineLvl w:val="0"/>
        <w:rPr>
          <w:rFonts w:ascii="仿宋" w:hAnsi="仿宋" w:cs="仿宋"/>
          <w:b/>
          <w:sz w:val="36"/>
          <w:szCs w:val="20"/>
        </w:rPr>
      </w:pPr>
      <w:bookmarkStart w:id="424" w:name="_Toc12455"/>
      <w:r>
        <w:rPr>
          <w:rFonts w:hint="eastAsia" w:ascii="仿宋" w:hAnsi="仿宋" w:cs="仿宋"/>
          <w:b/>
          <w:sz w:val="36"/>
          <w:szCs w:val="20"/>
        </w:rPr>
        <w:t>第六部分</w:t>
      </w:r>
      <w:bookmarkEnd w:id="422"/>
      <w:bookmarkEnd w:id="423"/>
      <w:r>
        <w:rPr>
          <w:rFonts w:hint="eastAsia" w:ascii="仿宋" w:hAnsi="仿宋" w:cs="仿宋"/>
          <w:b/>
          <w:sz w:val="36"/>
          <w:szCs w:val="20"/>
        </w:rPr>
        <w:t xml:space="preserve">  应提交的有关格式范例</w:t>
      </w:r>
      <w:bookmarkEnd w:id="424"/>
    </w:p>
    <w:p>
      <w:pPr>
        <w:rPr>
          <w:rFonts w:ascii="仿宋" w:hAnsi="仿宋" w:cs="仿宋"/>
        </w:rPr>
      </w:pPr>
    </w:p>
    <w:p>
      <w:pPr>
        <w:spacing w:line="360" w:lineRule="auto"/>
        <w:jc w:val="center"/>
        <w:outlineLvl w:val="1"/>
        <w:rPr>
          <w:rFonts w:ascii="仿宋" w:hAnsi="仿宋" w:cs="仿宋"/>
          <w:b/>
          <w:kern w:val="0"/>
          <w:sz w:val="36"/>
          <w:szCs w:val="36"/>
        </w:rPr>
      </w:pPr>
      <w:r>
        <w:rPr>
          <w:rFonts w:hint="eastAsia" w:ascii="仿宋" w:hAnsi="仿宋" w:cs="仿宋"/>
          <w:b/>
          <w:kern w:val="0"/>
          <w:sz w:val="36"/>
          <w:szCs w:val="36"/>
        </w:rPr>
        <w:t>资格文件部分</w:t>
      </w:r>
    </w:p>
    <w:p>
      <w:pPr>
        <w:jc w:val="center"/>
        <w:rPr>
          <w:rFonts w:ascii="仿宋" w:hAnsi="仿宋" w:cs="仿宋"/>
          <w:sz w:val="32"/>
          <w:szCs w:val="32"/>
        </w:rPr>
      </w:pPr>
      <w:r>
        <w:rPr>
          <w:rFonts w:hint="eastAsia" w:ascii="仿宋" w:hAnsi="仿宋" w:cs="仿宋"/>
          <w:sz w:val="32"/>
          <w:szCs w:val="32"/>
        </w:rPr>
        <w:t>目录</w:t>
      </w:r>
    </w:p>
    <w:p>
      <w:pPr>
        <w:rPr>
          <w:rFonts w:ascii="仿宋" w:hAnsi="仿宋" w:cs="仿宋"/>
        </w:rPr>
      </w:pPr>
    </w:p>
    <w:p>
      <w:pPr>
        <w:pStyle w:val="25"/>
        <w:rPr>
          <w:rFonts w:ascii="仿宋" w:hAnsi="仿宋" w:cs="仿宋"/>
        </w:rPr>
      </w:pPr>
    </w:p>
    <w:p>
      <w:pPr>
        <w:spacing w:line="360" w:lineRule="auto"/>
        <w:rPr>
          <w:rFonts w:ascii="仿宋" w:hAnsi="仿宋" w:cs="仿宋"/>
        </w:rPr>
      </w:pPr>
      <w:r>
        <w:rPr>
          <w:rFonts w:hint="eastAsia" w:ascii="仿宋" w:hAnsi="仿宋" w:cs="仿宋"/>
        </w:rPr>
        <w:t>（1）符合参加政府采购活动应当具备的一般条件的承诺函……………（页码）</w:t>
      </w:r>
    </w:p>
    <w:p>
      <w:pPr>
        <w:spacing w:line="360" w:lineRule="auto"/>
        <w:rPr>
          <w:rFonts w:ascii="仿宋" w:hAnsi="仿宋" w:cs="仿宋"/>
        </w:rPr>
      </w:pPr>
      <w:r>
        <w:rPr>
          <w:rFonts w:hint="eastAsia" w:ascii="仿宋" w:hAnsi="仿宋" w:cs="仿宋"/>
        </w:rPr>
        <w:t>（2）联合协议………………………………………………………………（页码）</w:t>
      </w:r>
    </w:p>
    <w:p>
      <w:pPr>
        <w:spacing w:line="360" w:lineRule="auto"/>
        <w:rPr>
          <w:rFonts w:ascii="仿宋" w:hAnsi="仿宋" w:cs="仿宋"/>
        </w:rPr>
      </w:pPr>
      <w:r>
        <w:rPr>
          <w:rFonts w:hint="eastAsia" w:ascii="仿宋" w:hAnsi="仿宋" w:cs="仿宋"/>
        </w:rPr>
        <w:t>（3）落实政府采购政策需满足的资格要求………………………………（页码）</w:t>
      </w:r>
    </w:p>
    <w:p>
      <w:pPr>
        <w:spacing w:line="360" w:lineRule="auto"/>
        <w:rPr>
          <w:rFonts w:ascii="仿宋" w:hAnsi="仿宋" w:cs="仿宋"/>
        </w:rPr>
      </w:pPr>
      <w:r>
        <w:rPr>
          <w:rFonts w:hint="eastAsia" w:ascii="仿宋" w:hAnsi="仿宋" w:cs="仿宋"/>
        </w:rPr>
        <w:t>（4）本项目的特定资格要求………………………………………………（页码）</w:t>
      </w:r>
    </w:p>
    <w:p>
      <w:pPr>
        <w:spacing w:line="360" w:lineRule="auto"/>
        <w:ind w:right="480"/>
        <w:jc w:val="center"/>
        <w:rPr>
          <w:rFonts w:ascii="仿宋" w:hAnsi="仿宋" w:cs="仿宋"/>
          <w:b/>
          <w:kern w:val="0"/>
          <w:sz w:val="32"/>
          <w:szCs w:val="32"/>
        </w:rPr>
      </w:pPr>
      <w:r>
        <w:rPr>
          <w:rFonts w:hint="eastAsia" w:ascii="仿宋" w:hAnsi="仿宋" w:cs="仿宋"/>
          <w:kern w:val="0"/>
        </w:rPr>
        <w:br w:type="page"/>
      </w:r>
      <w:r>
        <w:rPr>
          <w:rFonts w:hint="eastAsia" w:ascii="仿宋" w:hAnsi="仿宋" w:cs="仿宋"/>
          <w:b/>
          <w:kern w:val="0"/>
          <w:sz w:val="32"/>
          <w:szCs w:val="32"/>
        </w:rPr>
        <w:t>一、 符合参加政府采购活动应当具备的一般条件的承诺函</w:t>
      </w:r>
    </w:p>
    <w:p>
      <w:pPr>
        <w:spacing w:line="360" w:lineRule="auto"/>
        <w:rPr>
          <w:rFonts w:ascii="仿宋" w:hAnsi="仿宋" w:cs="仿宋"/>
        </w:rPr>
      </w:pPr>
      <w:r>
        <w:rPr>
          <w:rFonts w:hint="eastAsia" w:ascii="仿宋" w:hAnsi="仿宋" w:cs="仿宋"/>
          <w:u w:val="single"/>
        </w:rPr>
        <w:t>中国计量大学、浙江国际招投标有限公司</w:t>
      </w:r>
      <w:r>
        <w:rPr>
          <w:rFonts w:hint="eastAsia" w:ascii="仿宋" w:hAnsi="仿宋" w:cs="仿宋"/>
        </w:rPr>
        <w:t>：</w:t>
      </w:r>
    </w:p>
    <w:p>
      <w:pPr>
        <w:spacing w:line="360" w:lineRule="auto"/>
        <w:ind w:firstLine="420"/>
        <w:rPr>
          <w:rFonts w:ascii="仿宋" w:hAnsi="仿宋" w:cs="仿宋"/>
        </w:rPr>
      </w:pPr>
      <w:r>
        <w:rPr>
          <w:rFonts w:hint="eastAsia" w:ascii="仿宋" w:hAnsi="仿宋" w:cs="仿宋"/>
        </w:rPr>
        <w:t>我方参与</w:t>
      </w:r>
      <w:r>
        <w:rPr>
          <w:rFonts w:hint="eastAsia" w:ascii="仿宋" w:hAnsi="仿宋" w:cs="仿宋"/>
          <w:u w:val="single"/>
        </w:rPr>
        <w:t>（项目名称）</w:t>
      </w:r>
      <w:r>
        <w:rPr>
          <w:rFonts w:hint="eastAsia" w:ascii="仿宋" w:hAnsi="仿宋" w:cs="仿宋"/>
        </w:rPr>
        <w:t>【招标编号：</w:t>
      </w:r>
      <w:r>
        <w:rPr>
          <w:rFonts w:hint="eastAsia" w:ascii="仿宋" w:hAnsi="仿宋" w:cs="仿宋"/>
          <w:u w:val="single"/>
        </w:rPr>
        <w:t>（采购编号）</w:t>
      </w:r>
      <w:r>
        <w:rPr>
          <w:rFonts w:hint="eastAsia" w:ascii="仿宋" w:hAnsi="仿宋" w:cs="仿宋"/>
        </w:rPr>
        <w:t>】政府采购活动，郑重承诺：</w:t>
      </w:r>
    </w:p>
    <w:p>
      <w:pPr>
        <w:spacing w:line="360" w:lineRule="auto"/>
        <w:ind w:firstLine="360" w:firstLineChars="150"/>
        <w:rPr>
          <w:rFonts w:ascii="仿宋" w:hAnsi="仿宋" w:cs="仿宋"/>
          <w:snapToGrid w:val="0"/>
          <w:kern w:val="0"/>
        </w:rPr>
      </w:pPr>
      <w:r>
        <w:rPr>
          <w:rFonts w:hint="eastAsia" w:ascii="仿宋" w:hAnsi="仿宋" w:cs="仿宋"/>
          <w:snapToGrid w:val="0"/>
          <w:kern w:val="0"/>
        </w:rPr>
        <w:t>（一）具备《中华人民共和国政府采购法》第二十二条第一款规定的条件：</w:t>
      </w:r>
    </w:p>
    <w:p>
      <w:pPr>
        <w:spacing w:line="360" w:lineRule="auto"/>
        <w:ind w:firstLine="480" w:firstLineChars="200"/>
        <w:rPr>
          <w:rFonts w:ascii="仿宋" w:hAnsi="仿宋" w:cs="仿宋"/>
          <w:snapToGrid w:val="0"/>
          <w:kern w:val="0"/>
        </w:rPr>
      </w:pPr>
      <w:r>
        <w:rPr>
          <w:rFonts w:hint="eastAsia" w:ascii="仿宋" w:hAnsi="仿宋" w:cs="仿宋"/>
          <w:snapToGrid w:val="0"/>
          <w:kern w:val="0"/>
        </w:rPr>
        <w:t>1、具有独立承担民事责任的能力；</w:t>
      </w:r>
    </w:p>
    <w:p>
      <w:pPr>
        <w:spacing w:line="360" w:lineRule="auto"/>
        <w:ind w:firstLine="480" w:firstLineChars="200"/>
        <w:rPr>
          <w:rFonts w:ascii="仿宋" w:hAnsi="仿宋" w:cs="仿宋"/>
          <w:snapToGrid w:val="0"/>
          <w:kern w:val="0"/>
        </w:rPr>
      </w:pPr>
      <w:r>
        <w:rPr>
          <w:rFonts w:hint="eastAsia" w:ascii="仿宋" w:hAnsi="仿宋" w:cs="仿宋"/>
          <w:snapToGrid w:val="0"/>
          <w:kern w:val="0"/>
        </w:rPr>
        <w:t xml:space="preserve">2、具有良好的商业信誉和健全的财务会计制度； </w:t>
      </w:r>
    </w:p>
    <w:p>
      <w:pPr>
        <w:spacing w:line="360" w:lineRule="auto"/>
        <w:ind w:firstLine="480" w:firstLineChars="200"/>
        <w:rPr>
          <w:rFonts w:ascii="仿宋" w:hAnsi="仿宋" w:cs="仿宋"/>
          <w:snapToGrid w:val="0"/>
          <w:kern w:val="0"/>
        </w:rPr>
      </w:pPr>
      <w:r>
        <w:rPr>
          <w:rFonts w:hint="eastAsia" w:ascii="仿宋" w:hAnsi="仿宋" w:cs="仿宋"/>
          <w:snapToGrid w:val="0"/>
          <w:kern w:val="0"/>
        </w:rPr>
        <w:t>3、具有履行合同所必需的设备和专业技术能力；</w:t>
      </w:r>
    </w:p>
    <w:p>
      <w:pPr>
        <w:spacing w:line="360" w:lineRule="auto"/>
        <w:ind w:firstLine="480" w:firstLineChars="200"/>
        <w:rPr>
          <w:rFonts w:ascii="仿宋" w:hAnsi="仿宋" w:cs="仿宋"/>
          <w:snapToGrid w:val="0"/>
          <w:kern w:val="0"/>
        </w:rPr>
      </w:pPr>
      <w:r>
        <w:rPr>
          <w:rFonts w:hint="eastAsia" w:ascii="仿宋" w:hAnsi="仿宋" w:cs="仿宋"/>
          <w:snapToGrid w:val="0"/>
          <w:kern w:val="0"/>
        </w:rPr>
        <w:t>4、有依法缴纳税收和社会保障资金的良好记录；</w:t>
      </w:r>
    </w:p>
    <w:p>
      <w:pPr>
        <w:spacing w:line="360" w:lineRule="auto"/>
        <w:ind w:firstLine="480" w:firstLineChars="200"/>
        <w:rPr>
          <w:rFonts w:ascii="仿宋" w:hAnsi="仿宋" w:cs="仿宋"/>
          <w:snapToGrid w:val="0"/>
          <w:kern w:val="0"/>
        </w:rPr>
      </w:pPr>
      <w:r>
        <w:rPr>
          <w:rFonts w:hint="eastAsia" w:ascii="仿宋" w:hAnsi="仿宋" w:cs="仿宋"/>
          <w:snapToGrid w:val="0"/>
          <w:kern w:val="0"/>
        </w:rPr>
        <w:t>5、参加政府采购活动前三年内，在经营活动中没有重大违法记录；</w:t>
      </w:r>
    </w:p>
    <w:p>
      <w:pPr>
        <w:spacing w:line="360" w:lineRule="auto"/>
        <w:ind w:firstLine="480" w:firstLineChars="200"/>
        <w:rPr>
          <w:rFonts w:ascii="仿宋" w:hAnsi="仿宋" w:cs="仿宋"/>
          <w:snapToGrid w:val="0"/>
          <w:kern w:val="0"/>
        </w:rPr>
      </w:pPr>
      <w:r>
        <w:rPr>
          <w:rFonts w:hint="eastAsia" w:ascii="仿宋" w:hAnsi="仿宋" w:cs="仿宋"/>
          <w:snapToGrid w:val="0"/>
          <w:kern w:val="0"/>
        </w:rPr>
        <w:t>6、具有法律、行政法规规定的其他条件。</w:t>
      </w:r>
    </w:p>
    <w:p>
      <w:pPr>
        <w:spacing w:line="360" w:lineRule="auto"/>
        <w:ind w:firstLine="480" w:firstLineChars="200"/>
        <w:rPr>
          <w:rFonts w:ascii="仿宋" w:hAnsi="仿宋" w:cs="仿宋"/>
          <w:snapToGrid w:val="0"/>
          <w:kern w:val="0"/>
        </w:rPr>
      </w:pPr>
      <w:r>
        <w:rPr>
          <w:rFonts w:hint="eastAsia" w:ascii="仿宋" w:hAnsi="仿宋" w:cs="仿宋"/>
          <w:snapToGrid w:val="0"/>
          <w:kern w:val="0"/>
        </w:rPr>
        <w:t>（二）未被信用中国（www.creditchina.gov.cn)、中国政府采购网（www.ccgp.gov.cn）列入失信被执行人、重大税收违法案件当事人名单、政府采购严重违法失信行为记录名单。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ascii="仿宋" w:hAnsi="仿宋" w:cs="仿宋"/>
          <w:snapToGrid w:val="0"/>
          <w:kern w:val="0"/>
        </w:rPr>
      </w:pPr>
      <w:r>
        <w:rPr>
          <w:rFonts w:hint="eastAsia" w:ascii="仿宋" w:hAnsi="仿宋" w:cs="仿宋"/>
          <w:snapToGrid w:val="0"/>
          <w:kern w:val="0"/>
        </w:rPr>
        <w:t>（三）不存在以下情况：</w:t>
      </w:r>
    </w:p>
    <w:p>
      <w:pPr>
        <w:spacing w:line="360" w:lineRule="auto"/>
        <w:ind w:firstLine="480" w:firstLineChars="200"/>
        <w:rPr>
          <w:rFonts w:ascii="仿宋" w:hAnsi="仿宋" w:cs="仿宋"/>
          <w:snapToGrid w:val="0"/>
          <w:kern w:val="0"/>
        </w:rPr>
      </w:pPr>
      <w:r>
        <w:rPr>
          <w:rFonts w:hint="eastAsia" w:ascii="仿宋" w:hAnsi="仿宋" w:cs="仿宋"/>
          <w:snapToGrid w:val="0"/>
          <w:kern w:val="0"/>
        </w:rPr>
        <w:t>1、单位负责人为同一人或者存在直接控股、管理关系的不同供应商参加同一合同项下的政府采购活动的；</w:t>
      </w:r>
    </w:p>
    <w:p>
      <w:pPr>
        <w:spacing w:line="360" w:lineRule="auto"/>
        <w:ind w:firstLine="480" w:firstLineChars="200"/>
        <w:rPr>
          <w:rFonts w:ascii="仿宋" w:hAnsi="仿宋" w:cs="仿宋"/>
          <w:snapToGrid w:val="0"/>
          <w:kern w:val="0"/>
        </w:rPr>
      </w:pPr>
      <w:r>
        <w:rPr>
          <w:rFonts w:hint="eastAsia" w:ascii="仿宋" w:hAnsi="仿宋" w:cs="仿宋"/>
          <w:snapToGrid w:val="0"/>
          <w:kern w:val="0"/>
        </w:rPr>
        <w:t>2、为采购项目提供整体设计、规范编制或者项目管理、监理、检测等服务后再参加该采购项目的其他采购活动的。</w:t>
      </w:r>
    </w:p>
    <w:p>
      <w:pPr>
        <w:pStyle w:val="25"/>
        <w:spacing w:line="360" w:lineRule="auto"/>
        <w:rPr>
          <w:rFonts w:ascii="仿宋" w:hAnsi="仿宋" w:cs="仿宋"/>
          <w:snapToGrid w:val="0"/>
          <w:kern w:val="0"/>
        </w:rPr>
      </w:pPr>
    </w:p>
    <w:p>
      <w:pPr>
        <w:rPr>
          <w:rFonts w:ascii="仿宋" w:hAnsi="仿宋" w:cs="仿宋"/>
        </w:rPr>
      </w:pPr>
    </w:p>
    <w:p>
      <w:pPr>
        <w:spacing w:line="360" w:lineRule="auto"/>
        <w:ind w:firstLine="5520" w:firstLineChars="2300"/>
        <w:rPr>
          <w:rFonts w:ascii="仿宋" w:hAnsi="仿宋" w:cs="仿宋"/>
          <w:kern w:val="0"/>
        </w:rPr>
      </w:pPr>
      <w:r>
        <w:rPr>
          <w:rFonts w:hint="eastAsia" w:ascii="仿宋" w:hAnsi="仿宋" w:cs="仿宋"/>
          <w:kern w:val="0"/>
          <w:lang w:val="zh-CN"/>
        </w:rPr>
        <w:t>投标人名称(电子签名)：</w:t>
      </w:r>
    </w:p>
    <w:p>
      <w:pPr>
        <w:spacing w:line="360" w:lineRule="auto"/>
        <w:jc w:val="right"/>
        <w:rPr>
          <w:rFonts w:ascii="仿宋" w:hAnsi="仿宋" w:cs="仿宋"/>
          <w:kern w:val="0"/>
        </w:rPr>
      </w:pPr>
      <w:r>
        <w:rPr>
          <w:rFonts w:hint="eastAsia" w:ascii="仿宋" w:hAnsi="仿宋" w:cs="仿宋"/>
          <w:kern w:val="0"/>
          <w:lang w:val="zh-CN"/>
        </w:rPr>
        <w:t>日期</w:t>
      </w:r>
      <w:r>
        <w:rPr>
          <w:rFonts w:hint="eastAsia" w:ascii="仿宋" w:hAnsi="仿宋" w:cs="仿宋"/>
          <w:kern w:val="0"/>
        </w:rPr>
        <w:t>：  年</w:t>
      </w:r>
      <w:r>
        <w:rPr>
          <w:rFonts w:hint="eastAsia" w:ascii="仿宋" w:hAnsi="仿宋" w:cs="仿宋"/>
          <w:kern w:val="0"/>
          <w:lang w:val="zh-CN"/>
        </w:rPr>
        <w:t>月日</w:t>
      </w: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rPr>
          <w:rFonts w:ascii="仿宋" w:hAnsi="仿宋" w:cs="仿宋"/>
        </w:rPr>
      </w:pPr>
    </w:p>
    <w:p>
      <w:pPr>
        <w:spacing w:line="360" w:lineRule="auto"/>
        <w:ind w:right="480"/>
        <w:jc w:val="center"/>
        <w:rPr>
          <w:rFonts w:ascii="仿宋" w:hAnsi="仿宋" w:cs="仿宋"/>
          <w:b/>
          <w:kern w:val="0"/>
          <w:sz w:val="32"/>
          <w:szCs w:val="32"/>
        </w:rPr>
      </w:pPr>
    </w:p>
    <w:p>
      <w:pPr>
        <w:spacing w:line="360" w:lineRule="auto"/>
        <w:ind w:right="480"/>
        <w:jc w:val="center"/>
        <w:rPr>
          <w:rFonts w:ascii="仿宋" w:hAnsi="仿宋" w:cs="仿宋"/>
          <w:b/>
          <w:kern w:val="0"/>
          <w:sz w:val="32"/>
          <w:szCs w:val="32"/>
        </w:rPr>
      </w:pPr>
    </w:p>
    <w:p>
      <w:pPr>
        <w:rPr>
          <w:rFonts w:ascii="仿宋" w:hAnsi="仿宋" w:cs="仿宋"/>
          <w:b/>
          <w:kern w:val="0"/>
          <w:sz w:val="32"/>
          <w:szCs w:val="32"/>
        </w:rPr>
      </w:pPr>
      <w:r>
        <w:rPr>
          <w:rFonts w:hint="eastAsia" w:ascii="仿宋" w:hAnsi="仿宋" w:cs="仿宋"/>
          <w:b/>
          <w:kern w:val="0"/>
          <w:sz w:val="32"/>
          <w:szCs w:val="32"/>
        </w:rPr>
        <w:br w:type="page"/>
      </w:r>
    </w:p>
    <w:p>
      <w:pPr>
        <w:spacing w:line="360" w:lineRule="auto"/>
        <w:ind w:right="480"/>
        <w:jc w:val="center"/>
        <w:rPr>
          <w:rFonts w:ascii="仿宋" w:hAnsi="仿宋" w:cs="仿宋"/>
          <w:b/>
          <w:kern w:val="0"/>
          <w:sz w:val="32"/>
          <w:szCs w:val="32"/>
        </w:rPr>
      </w:pPr>
      <w:r>
        <w:rPr>
          <w:rFonts w:hint="eastAsia" w:ascii="仿宋" w:hAnsi="仿宋" w:cs="仿宋"/>
          <w:b/>
          <w:kern w:val="0"/>
          <w:sz w:val="32"/>
          <w:szCs w:val="32"/>
        </w:rPr>
        <w:t>二、联合协议</w:t>
      </w:r>
      <w:r>
        <w:rPr>
          <w:rFonts w:hint="eastAsia" w:ascii="仿宋" w:hAnsi="仿宋" w:cs="仿宋"/>
          <w:b/>
          <w:color w:val="FF0000"/>
          <w:kern w:val="0"/>
          <w:sz w:val="32"/>
          <w:szCs w:val="32"/>
        </w:rPr>
        <w:t>（如果有）</w:t>
      </w:r>
    </w:p>
    <w:p>
      <w:pPr>
        <w:widowControl/>
        <w:spacing w:line="360" w:lineRule="auto"/>
        <w:ind w:firstLine="482" w:firstLineChars="200"/>
        <w:jc w:val="left"/>
        <w:rPr>
          <w:rFonts w:ascii="仿宋" w:hAnsi="仿宋" w:cs="仿宋"/>
          <w:b/>
        </w:rPr>
      </w:pPr>
      <w:r>
        <w:rPr>
          <w:rFonts w:hint="eastAsia" w:ascii="仿宋" w:hAnsi="仿宋" w:cs="仿宋"/>
          <w:b/>
        </w:rPr>
        <w:t>[以联合体形式投标的，提供联合协议（附件5）；本项目不接受联合体投标或者投标人不以联合体形式投标的，则不需要提供]</w:t>
      </w:r>
    </w:p>
    <w:p>
      <w:pPr>
        <w:rPr>
          <w:rFonts w:ascii="仿宋" w:hAnsi="仿宋" w:cs="仿宋"/>
          <w:b/>
          <w:kern w:val="0"/>
          <w:sz w:val="32"/>
          <w:szCs w:val="32"/>
        </w:rPr>
      </w:pPr>
    </w:p>
    <w:p>
      <w:r>
        <w:rPr>
          <w:rFonts w:hint="eastAsia"/>
        </w:rPr>
        <w:br w:type="page"/>
      </w:r>
    </w:p>
    <w:p>
      <w:pPr>
        <w:spacing w:line="360" w:lineRule="auto"/>
        <w:ind w:right="480"/>
        <w:jc w:val="center"/>
        <w:rPr>
          <w:rFonts w:ascii="仿宋" w:hAnsi="仿宋" w:cs="仿宋"/>
          <w:b/>
          <w:kern w:val="0"/>
          <w:sz w:val="32"/>
          <w:szCs w:val="32"/>
        </w:rPr>
      </w:pPr>
      <w:r>
        <w:rPr>
          <w:rFonts w:hint="eastAsia" w:ascii="仿宋" w:hAnsi="仿宋" w:cs="仿宋"/>
          <w:b/>
          <w:kern w:val="0"/>
          <w:sz w:val="32"/>
          <w:szCs w:val="32"/>
        </w:rPr>
        <w:t>三、落实政府采购政策需满足的资格要求</w:t>
      </w:r>
    </w:p>
    <w:p>
      <w:pPr>
        <w:spacing w:before="50" w:after="50" w:line="360" w:lineRule="auto"/>
        <w:ind w:firstLine="470" w:firstLineChars="196"/>
        <w:jc w:val="left"/>
        <w:rPr>
          <w:rFonts w:ascii="仿宋" w:hAnsi="仿宋" w:cs="仿宋"/>
        </w:rPr>
      </w:pPr>
      <w:r>
        <w:rPr>
          <w:rFonts w:hint="eastAsia" w:ascii="仿宋" w:hAnsi="仿宋" w:cs="仿宋"/>
        </w:rPr>
        <w:t>（根据招标公告落实政府采购政策需满足的资格要求选择提供相应的材料；未要求的，无需提供）</w:t>
      </w:r>
    </w:p>
    <w:p>
      <w:pPr>
        <w:spacing w:before="50" w:after="50" w:line="360" w:lineRule="auto"/>
        <w:ind w:firstLine="470" w:firstLineChars="196"/>
        <w:jc w:val="left"/>
        <w:rPr>
          <w:rFonts w:ascii="仿宋" w:hAnsi="仿宋" w:cs="仿宋"/>
        </w:rPr>
      </w:pPr>
      <w:r>
        <w:rPr>
          <w:rFonts w:hint="eastAsia" w:ascii="仿宋" w:hAnsi="仿宋" w:cs="仿宋"/>
        </w:rPr>
        <w:t xml:space="preserve">A.专门面向中小企业，服务全部由符合政策要求的中小企业（或小微企业）承接的，提供相应的中小企业声明函（附件7）。 </w:t>
      </w:r>
    </w:p>
    <w:p>
      <w:pPr>
        <w:spacing w:before="50" w:after="50" w:line="360" w:lineRule="auto"/>
        <w:ind w:firstLine="470" w:firstLineChars="196"/>
        <w:jc w:val="left"/>
        <w:rPr>
          <w:rFonts w:ascii="仿宋" w:hAnsi="仿宋" w:cs="仿宋"/>
        </w:rPr>
      </w:pPr>
    </w:p>
    <w:p>
      <w:pPr>
        <w:spacing w:before="50" w:after="50" w:line="360" w:lineRule="auto"/>
        <w:ind w:firstLine="470" w:firstLineChars="196"/>
        <w:jc w:val="left"/>
        <w:rPr>
          <w:rFonts w:ascii="仿宋" w:hAnsi="仿宋" w:cs="仿宋"/>
        </w:rPr>
      </w:pPr>
      <w:r>
        <w:rPr>
          <w:rFonts w:hint="eastAsia" w:ascii="仿宋" w:hAnsi="仿宋" w:cs="仿宋"/>
        </w:rPr>
        <w:t>B.要求以联合体形式参加的，提供联合协议（附件5）和中小企业声明函（附件7），联合协议中中小企业合同金额应当达到招标公告载明的比例；如果供应商本身提供所有标的均由中小企业制造的，并相应达到了前述比例要求，视同符合了资格条件，无需再与其他中小企业组成联合体参加政府采购活动，无需提供联合协议。</w:t>
      </w:r>
    </w:p>
    <w:p>
      <w:pPr>
        <w:spacing w:before="50" w:after="50" w:line="360" w:lineRule="auto"/>
        <w:ind w:firstLine="470" w:firstLineChars="196"/>
        <w:jc w:val="left"/>
        <w:rPr>
          <w:rFonts w:ascii="仿宋" w:hAnsi="仿宋" w:cs="仿宋"/>
        </w:rPr>
      </w:pPr>
    </w:p>
    <w:p>
      <w:pPr>
        <w:spacing w:before="50" w:after="50" w:line="360" w:lineRule="auto"/>
        <w:ind w:firstLine="470" w:firstLineChars="196"/>
        <w:jc w:val="left"/>
        <w:rPr>
          <w:rFonts w:ascii="仿宋" w:hAnsi="仿宋" w:cs="仿宋"/>
        </w:rPr>
      </w:pPr>
      <w:r>
        <w:rPr>
          <w:rFonts w:hint="eastAsia" w:ascii="仿宋" w:hAnsi="仿宋" w:cs="仿宋"/>
        </w:rPr>
        <w:t>C、要求合同分包的，提供分包意向协议（附件6）和中小企业声明函（附件7），分包意向协议中中小企业合同金额应当达到招标公告载明的比例；如果供应商本身提供所有标的均由中小企业制造的，并相应达到了前述比例要求，视同符合了资格条件，无需再向中小企业分包，无需提供分包意向协议。</w:t>
      </w:r>
    </w:p>
    <w:p>
      <w:pPr>
        <w:widowControl/>
        <w:spacing w:line="360" w:lineRule="auto"/>
        <w:ind w:firstLine="480"/>
        <w:jc w:val="left"/>
        <w:rPr>
          <w:rFonts w:ascii="仿宋" w:hAnsi="仿宋" w:cs="仿宋"/>
        </w:rPr>
      </w:pPr>
    </w:p>
    <w:p>
      <w:pPr>
        <w:rPr>
          <w:rFonts w:ascii="仿宋" w:hAnsi="仿宋" w:cs="仿宋"/>
          <w:b/>
          <w:kern w:val="0"/>
          <w:sz w:val="32"/>
          <w:szCs w:val="32"/>
        </w:rPr>
      </w:pPr>
      <w:r>
        <w:rPr>
          <w:rFonts w:hint="eastAsia" w:ascii="仿宋" w:hAnsi="仿宋" w:cs="仿宋"/>
          <w:b/>
          <w:kern w:val="0"/>
          <w:sz w:val="32"/>
          <w:szCs w:val="32"/>
        </w:rPr>
        <w:br w:type="page"/>
      </w:r>
    </w:p>
    <w:p>
      <w:pPr>
        <w:jc w:val="center"/>
        <w:rPr>
          <w:rFonts w:ascii="仿宋" w:hAnsi="仿宋" w:cs="仿宋"/>
          <w:b/>
          <w:kern w:val="0"/>
          <w:sz w:val="32"/>
          <w:szCs w:val="32"/>
        </w:rPr>
      </w:pPr>
      <w:r>
        <w:rPr>
          <w:rFonts w:hint="eastAsia" w:ascii="仿宋" w:hAnsi="仿宋" w:cs="仿宋"/>
          <w:b/>
          <w:kern w:val="0"/>
          <w:sz w:val="32"/>
          <w:szCs w:val="32"/>
        </w:rPr>
        <w:t>四、本项目的特定资格要求</w:t>
      </w:r>
    </w:p>
    <w:p>
      <w:pPr>
        <w:spacing w:line="360" w:lineRule="auto"/>
        <w:jc w:val="center"/>
        <w:rPr>
          <w:rFonts w:ascii="仿宋" w:hAnsi="仿宋" w:cs="仿宋"/>
        </w:rPr>
      </w:pPr>
      <w:r>
        <w:rPr>
          <w:rFonts w:hint="eastAsia" w:ascii="仿宋" w:hAnsi="仿宋" w:cs="仿宋"/>
        </w:rPr>
        <w:t>（根据招标公告本项目的特定资格要求提供相应的材料；未要求的，无需提供）</w:t>
      </w:r>
    </w:p>
    <w:p>
      <w:pPr>
        <w:rPr>
          <w:rFonts w:ascii="仿宋" w:hAnsi="仿宋" w:cs="仿宋"/>
        </w:rPr>
      </w:pPr>
    </w:p>
    <w:p>
      <w:pPr>
        <w:rPr>
          <w:rFonts w:ascii="仿宋" w:hAnsi="仿宋" w:cs="仿宋"/>
          <w:b/>
          <w:kern w:val="0"/>
          <w:sz w:val="36"/>
          <w:szCs w:val="36"/>
        </w:rPr>
      </w:pPr>
      <w:r>
        <w:rPr>
          <w:rFonts w:hint="eastAsia" w:ascii="仿宋" w:hAnsi="仿宋" w:cs="仿宋"/>
          <w:b/>
          <w:kern w:val="0"/>
          <w:sz w:val="32"/>
          <w:szCs w:val="32"/>
        </w:rPr>
        <w:br w:type="page"/>
      </w:r>
    </w:p>
    <w:p>
      <w:pPr>
        <w:spacing w:line="360" w:lineRule="auto"/>
        <w:jc w:val="center"/>
        <w:outlineLvl w:val="1"/>
        <w:rPr>
          <w:rFonts w:ascii="仿宋" w:hAnsi="仿宋" w:cs="仿宋"/>
          <w:b/>
          <w:kern w:val="0"/>
          <w:sz w:val="36"/>
          <w:szCs w:val="36"/>
        </w:rPr>
      </w:pPr>
      <w:r>
        <w:rPr>
          <w:rFonts w:hint="eastAsia" w:ascii="仿宋" w:hAnsi="仿宋" w:cs="仿宋"/>
          <w:b/>
          <w:kern w:val="0"/>
          <w:sz w:val="36"/>
          <w:szCs w:val="36"/>
        </w:rPr>
        <w:t>商务技术文件部分</w:t>
      </w:r>
    </w:p>
    <w:p>
      <w:pPr>
        <w:rPr>
          <w:rFonts w:ascii="仿宋" w:hAnsi="仿宋" w:cs="仿宋"/>
        </w:rPr>
      </w:pPr>
    </w:p>
    <w:p>
      <w:pPr>
        <w:spacing w:line="360" w:lineRule="auto"/>
        <w:jc w:val="center"/>
        <w:rPr>
          <w:rFonts w:ascii="仿宋" w:hAnsi="仿宋" w:cs="仿宋"/>
          <w:sz w:val="28"/>
          <w:szCs w:val="28"/>
        </w:rPr>
      </w:pPr>
      <w:r>
        <w:rPr>
          <w:rFonts w:hint="eastAsia" w:ascii="仿宋" w:hAnsi="仿宋" w:cs="仿宋"/>
          <w:sz w:val="28"/>
          <w:szCs w:val="28"/>
        </w:rPr>
        <w:t>目录</w:t>
      </w:r>
    </w:p>
    <w:p>
      <w:pPr>
        <w:numPr>
          <w:ilvl w:val="0"/>
          <w:numId w:val="9"/>
        </w:numPr>
        <w:spacing w:line="360" w:lineRule="auto"/>
        <w:ind w:left="0" w:hanging="5"/>
        <w:rPr>
          <w:rFonts w:ascii="仿宋" w:hAnsi="仿宋" w:cs="仿宋"/>
        </w:rPr>
      </w:pPr>
      <w:r>
        <w:rPr>
          <w:rFonts w:hint="eastAsia" w:ascii="仿宋" w:hAnsi="仿宋" w:cs="仿宋"/>
        </w:rPr>
        <w:t>投标函…………………………………………………………………………（页码）</w:t>
      </w:r>
    </w:p>
    <w:p>
      <w:pPr>
        <w:numPr>
          <w:ilvl w:val="0"/>
          <w:numId w:val="9"/>
        </w:numPr>
        <w:spacing w:line="360" w:lineRule="auto"/>
        <w:ind w:left="0" w:hanging="5"/>
        <w:rPr>
          <w:rFonts w:ascii="仿宋" w:hAnsi="仿宋" w:cs="仿宋"/>
        </w:rPr>
      </w:pPr>
      <w:r>
        <w:rPr>
          <w:rFonts w:hint="eastAsia" w:ascii="仿宋" w:hAnsi="仿宋" w:cs="仿宋"/>
        </w:rPr>
        <w:t>授权委托书或法定代表人（单位负责人、自然人本人）身份证明………（页码）</w:t>
      </w:r>
    </w:p>
    <w:p>
      <w:pPr>
        <w:numPr>
          <w:ilvl w:val="0"/>
          <w:numId w:val="9"/>
        </w:numPr>
        <w:spacing w:line="360" w:lineRule="auto"/>
        <w:ind w:left="0" w:hanging="5"/>
        <w:rPr>
          <w:rFonts w:ascii="仿宋" w:hAnsi="仿宋" w:cs="仿宋"/>
        </w:rPr>
      </w:pPr>
      <w:r>
        <w:rPr>
          <w:rFonts w:hint="eastAsia" w:ascii="仿宋" w:hAnsi="仿宋" w:cs="仿宋"/>
        </w:rPr>
        <w:t>分包意向协议…………………………………………………………………（页码）</w:t>
      </w:r>
    </w:p>
    <w:p>
      <w:pPr>
        <w:numPr>
          <w:ilvl w:val="0"/>
          <w:numId w:val="9"/>
        </w:numPr>
        <w:spacing w:line="360" w:lineRule="auto"/>
        <w:ind w:left="0" w:hanging="5"/>
        <w:rPr>
          <w:rFonts w:ascii="仿宋" w:hAnsi="仿宋" w:cs="仿宋"/>
        </w:rPr>
      </w:pPr>
      <w:r>
        <w:rPr>
          <w:rFonts w:hint="eastAsia" w:ascii="仿宋" w:hAnsi="仿宋" w:cs="仿宋"/>
        </w:rPr>
        <w:t>符合性审查资料………………………………………………………………（页码）</w:t>
      </w:r>
    </w:p>
    <w:p>
      <w:pPr>
        <w:numPr>
          <w:ilvl w:val="0"/>
          <w:numId w:val="9"/>
        </w:numPr>
        <w:spacing w:line="360" w:lineRule="auto"/>
        <w:ind w:left="0" w:hanging="5"/>
        <w:rPr>
          <w:rFonts w:ascii="仿宋" w:hAnsi="仿宋" w:cs="仿宋"/>
        </w:rPr>
      </w:pPr>
      <w:r>
        <w:rPr>
          <w:rFonts w:hint="eastAsia" w:ascii="仿宋" w:hAnsi="仿宋" w:cs="仿宋"/>
        </w:rPr>
        <w:t>评标标准相应的商务技术资料………………………………………………（页码）</w:t>
      </w:r>
    </w:p>
    <w:p>
      <w:pPr>
        <w:numPr>
          <w:ilvl w:val="0"/>
          <w:numId w:val="9"/>
        </w:numPr>
        <w:spacing w:line="360" w:lineRule="auto"/>
        <w:ind w:left="0" w:hanging="5"/>
        <w:rPr>
          <w:rFonts w:ascii="仿宋" w:hAnsi="仿宋" w:cs="仿宋"/>
        </w:rPr>
      </w:pPr>
      <w:r>
        <w:rPr>
          <w:rFonts w:hint="eastAsia" w:ascii="仿宋" w:hAnsi="仿宋" w:cs="仿宋"/>
        </w:rPr>
        <w:t>商务技术偏离表………………………………………………………………（页码）</w:t>
      </w:r>
    </w:p>
    <w:p>
      <w:pPr>
        <w:numPr>
          <w:ilvl w:val="0"/>
          <w:numId w:val="9"/>
        </w:numPr>
        <w:spacing w:line="360" w:lineRule="auto"/>
        <w:ind w:left="0" w:hanging="5"/>
        <w:rPr>
          <w:rFonts w:ascii="仿宋" w:hAnsi="仿宋" w:cs="仿宋"/>
        </w:rPr>
      </w:pPr>
      <w:r>
        <w:rPr>
          <w:rFonts w:hint="eastAsia" w:ascii="仿宋" w:hAnsi="仿宋" w:cs="仿宋"/>
          <w:lang w:val="zh-CN"/>
        </w:rPr>
        <w:t>政府采购供应商廉洁自律承诺书</w:t>
      </w:r>
      <w:r>
        <w:rPr>
          <w:rFonts w:hint="eastAsia" w:ascii="仿宋" w:hAnsi="仿宋" w:cs="仿宋"/>
        </w:rPr>
        <w:t>……………………………………………（页码）</w:t>
      </w:r>
    </w:p>
    <w:p>
      <w:pPr>
        <w:rPr>
          <w:rFonts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ascii="仿宋" w:hAnsi="仿宋" w:cs="仿宋"/>
          <w:b/>
          <w:sz w:val="32"/>
          <w:szCs w:val="32"/>
        </w:rPr>
      </w:pPr>
      <w:r>
        <w:rPr>
          <w:rFonts w:hint="eastAsia" w:ascii="仿宋" w:hAnsi="仿宋" w:cs="仿宋"/>
          <w:b/>
          <w:kern w:val="0"/>
          <w:sz w:val="32"/>
          <w:szCs w:val="32"/>
        </w:rPr>
        <w:t>一、投标</w:t>
      </w:r>
      <w:r>
        <w:rPr>
          <w:rFonts w:hint="eastAsia" w:ascii="仿宋" w:hAnsi="仿宋" w:cs="仿宋"/>
          <w:b/>
          <w:sz w:val="32"/>
          <w:szCs w:val="32"/>
        </w:rPr>
        <w:t>函</w:t>
      </w:r>
    </w:p>
    <w:p>
      <w:pPr>
        <w:spacing w:line="360" w:lineRule="exact"/>
        <w:rPr>
          <w:rFonts w:ascii="仿宋" w:hAnsi="仿宋" w:cs="仿宋"/>
        </w:rPr>
      </w:pPr>
      <w:r>
        <w:rPr>
          <w:rFonts w:hint="eastAsia" w:ascii="仿宋" w:hAnsi="仿宋" w:cs="仿宋"/>
          <w:u w:val="single"/>
        </w:rPr>
        <w:t>中国计量大学、浙江国际招投标有限公司</w:t>
      </w:r>
      <w:r>
        <w:rPr>
          <w:rFonts w:hint="eastAsia" w:ascii="仿宋" w:hAnsi="仿宋" w:cs="仿宋"/>
        </w:rPr>
        <w:t>：</w:t>
      </w:r>
    </w:p>
    <w:p>
      <w:pPr>
        <w:spacing w:line="360" w:lineRule="exact"/>
        <w:ind w:firstLine="480" w:firstLineChars="200"/>
        <w:rPr>
          <w:rFonts w:ascii="仿宋" w:hAnsi="仿宋" w:cs="仿宋"/>
        </w:rPr>
      </w:pPr>
      <w:r>
        <w:rPr>
          <w:rFonts w:hint="eastAsia" w:ascii="仿宋" w:hAnsi="仿宋" w:cs="仿宋"/>
        </w:rPr>
        <w:t>我方参加你方组织的</w:t>
      </w:r>
      <w:r>
        <w:rPr>
          <w:rFonts w:hint="eastAsia" w:ascii="仿宋" w:hAnsi="仿宋" w:cs="仿宋"/>
          <w:u w:val="single"/>
        </w:rPr>
        <w:t>（项目名称）【项目编号：】</w:t>
      </w:r>
      <w:r>
        <w:rPr>
          <w:rFonts w:hint="eastAsia" w:ascii="仿宋" w:hAnsi="仿宋" w:cs="仿宋"/>
        </w:rPr>
        <w:t>招标的有关活动，并对此项目进行投标。为此：</w:t>
      </w:r>
    </w:p>
    <w:p>
      <w:pPr>
        <w:spacing w:line="360" w:lineRule="exact"/>
        <w:ind w:firstLine="420"/>
        <w:rPr>
          <w:rFonts w:ascii="仿宋" w:hAnsi="仿宋" w:cs="仿宋"/>
        </w:rPr>
      </w:pPr>
      <w:r>
        <w:rPr>
          <w:rFonts w:hint="eastAsia" w:ascii="仿宋" w:hAnsi="仿宋" w:cs="仿宋"/>
        </w:rPr>
        <w:t>1、我方承诺投标有效期从提交投标文件的截止之日起【  】天（不少于90天），本投标文件在投标有效期满之前均具有约束力。</w:t>
      </w:r>
    </w:p>
    <w:p>
      <w:pPr>
        <w:spacing w:line="360" w:lineRule="exact"/>
        <w:ind w:firstLine="480" w:firstLineChars="200"/>
        <w:rPr>
          <w:rFonts w:ascii="仿宋" w:hAnsi="仿宋" w:cs="仿宋"/>
        </w:rPr>
      </w:pPr>
      <w:r>
        <w:rPr>
          <w:rFonts w:hint="eastAsia" w:ascii="仿宋" w:hAnsi="仿宋" w:cs="仿宋"/>
        </w:rPr>
        <w:t>2、我方的投标文件包括以下内容：</w:t>
      </w:r>
    </w:p>
    <w:p>
      <w:pPr>
        <w:spacing w:line="360" w:lineRule="exact"/>
        <w:ind w:left="240" w:leftChars="100" w:firstLine="480" w:firstLineChars="200"/>
        <w:rPr>
          <w:rFonts w:ascii="仿宋" w:hAnsi="仿宋" w:cs="仿宋"/>
        </w:rPr>
      </w:pPr>
      <w:r>
        <w:rPr>
          <w:rFonts w:hint="eastAsia" w:ascii="仿宋" w:hAnsi="仿宋" w:cs="仿宋"/>
        </w:rPr>
        <w:t>2.1资格文件：</w:t>
      </w:r>
    </w:p>
    <w:p>
      <w:pPr>
        <w:spacing w:line="360" w:lineRule="exact"/>
        <w:ind w:left="480" w:leftChars="200" w:firstLine="480" w:firstLineChars="200"/>
        <w:rPr>
          <w:rFonts w:ascii="仿宋" w:hAnsi="仿宋" w:cs="仿宋"/>
        </w:rPr>
      </w:pPr>
      <w:r>
        <w:rPr>
          <w:rFonts w:hint="eastAsia" w:ascii="仿宋" w:hAnsi="仿宋" w:cs="仿宋"/>
        </w:rPr>
        <w:t>2.1.1承诺函；</w:t>
      </w:r>
    </w:p>
    <w:p>
      <w:pPr>
        <w:spacing w:line="360" w:lineRule="exact"/>
        <w:ind w:left="480" w:leftChars="200" w:firstLine="480" w:firstLineChars="200"/>
        <w:rPr>
          <w:rFonts w:ascii="仿宋" w:hAnsi="仿宋" w:cs="仿宋"/>
        </w:rPr>
      </w:pPr>
      <w:r>
        <w:rPr>
          <w:rFonts w:hint="eastAsia" w:ascii="仿宋" w:hAnsi="仿宋" w:cs="仿宋"/>
        </w:rPr>
        <w:t>2.1.2联合协议</w:t>
      </w:r>
      <w:r>
        <w:rPr>
          <w:rFonts w:hint="eastAsia" w:ascii="仿宋" w:hAnsi="仿宋" w:cs="仿宋"/>
          <w:color w:val="FF0000"/>
        </w:rPr>
        <w:t>（如果有)</w:t>
      </w:r>
      <w:r>
        <w:rPr>
          <w:rFonts w:hint="eastAsia" w:ascii="仿宋" w:hAnsi="仿宋" w:cs="仿宋"/>
        </w:rPr>
        <w:t>；</w:t>
      </w:r>
    </w:p>
    <w:p>
      <w:pPr>
        <w:spacing w:line="360" w:lineRule="exact"/>
        <w:ind w:left="480" w:leftChars="200" w:firstLine="480" w:firstLineChars="200"/>
        <w:rPr>
          <w:rFonts w:ascii="仿宋" w:hAnsi="仿宋" w:cs="仿宋"/>
        </w:rPr>
      </w:pPr>
      <w:r>
        <w:rPr>
          <w:rFonts w:hint="eastAsia" w:ascii="仿宋" w:hAnsi="仿宋" w:cs="仿宋"/>
        </w:rPr>
        <w:t>2.1.3落实政府采购政策需满足的资格要求：中小企业声明函</w:t>
      </w:r>
      <w:r>
        <w:rPr>
          <w:rFonts w:hint="eastAsia" w:ascii="仿宋" w:hAnsi="仿宋" w:cs="仿宋"/>
          <w:bCs/>
          <w:color w:val="FF0000"/>
        </w:rPr>
        <w:t>；</w:t>
      </w:r>
    </w:p>
    <w:p>
      <w:pPr>
        <w:spacing w:line="360" w:lineRule="exact"/>
        <w:ind w:left="480" w:leftChars="200" w:firstLine="480" w:firstLineChars="200"/>
        <w:rPr>
          <w:rFonts w:ascii="仿宋" w:hAnsi="仿宋" w:cs="仿宋"/>
        </w:rPr>
      </w:pPr>
      <w:r>
        <w:rPr>
          <w:rFonts w:hint="eastAsia" w:ascii="仿宋" w:hAnsi="仿宋" w:cs="仿宋"/>
        </w:rPr>
        <w:t>2.1.4本项目的特定资格要求：</w:t>
      </w:r>
      <w:r>
        <w:rPr>
          <w:rFonts w:hint="eastAsia" w:ascii="仿宋" w:hAnsi="仿宋" w:cs="仿宋"/>
          <w:bCs/>
          <w:color w:val="FF0000"/>
          <w:lang w:eastAsia="zh-CN"/>
        </w:rPr>
        <w:t>本项目不适用</w:t>
      </w:r>
      <w:r>
        <w:rPr>
          <w:rFonts w:hint="eastAsia" w:ascii="仿宋" w:hAnsi="仿宋" w:cs="仿宋"/>
          <w:bCs/>
          <w:color w:val="FF0000"/>
        </w:rPr>
        <w:t>。</w:t>
      </w:r>
    </w:p>
    <w:p>
      <w:pPr>
        <w:spacing w:line="360" w:lineRule="exact"/>
        <w:ind w:left="240" w:leftChars="100" w:firstLine="480" w:firstLineChars="200"/>
        <w:rPr>
          <w:rFonts w:ascii="仿宋" w:hAnsi="仿宋" w:cs="仿宋"/>
          <w:lang w:val="zh-CN"/>
        </w:rPr>
      </w:pPr>
      <w:r>
        <w:rPr>
          <w:rFonts w:hint="eastAsia" w:ascii="仿宋" w:hAnsi="仿宋" w:cs="仿宋"/>
        </w:rPr>
        <w:t>2</w:t>
      </w:r>
      <w:r>
        <w:rPr>
          <w:rFonts w:hint="eastAsia" w:ascii="仿宋" w:hAnsi="仿宋" w:cs="仿宋"/>
          <w:lang w:val="zh-CN"/>
        </w:rPr>
        <w:t>.</w:t>
      </w:r>
      <w:r>
        <w:rPr>
          <w:rFonts w:hint="eastAsia" w:ascii="仿宋" w:hAnsi="仿宋" w:cs="仿宋"/>
        </w:rPr>
        <w:t>2商务技术</w:t>
      </w:r>
      <w:r>
        <w:rPr>
          <w:rFonts w:hint="eastAsia" w:ascii="仿宋" w:hAnsi="仿宋" w:cs="仿宋"/>
          <w:lang w:val="zh-CN"/>
        </w:rPr>
        <w:t>文件：</w:t>
      </w:r>
    </w:p>
    <w:p>
      <w:pPr>
        <w:spacing w:line="360" w:lineRule="exact"/>
        <w:ind w:left="480" w:leftChars="200" w:firstLine="480" w:firstLineChars="200"/>
        <w:rPr>
          <w:rFonts w:ascii="仿宋" w:hAnsi="仿宋" w:cs="仿宋"/>
        </w:rPr>
      </w:pPr>
      <w:r>
        <w:rPr>
          <w:rFonts w:hint="eastAsia" w:ascii="仿宋" w:hAnsi="仿宋" w:cs="仿宋"/>
        </w:rPr>
        <w:t>2.2.1投标函；</w:t>
      </w:r>
    </w:p>
    <w:p>
      <w:pPr>
        <w:spacing w:line="360" w:lineRule="exact"/>
        <w:ind w:left="480" w:leftChars="200" w:firstLine="480" w:firstLineChars="200"/>
        <w:rPr>
          <w:rFonts w:ascii="仿宋" w:hAnsi="仿宋" w:cs="仿宋"/>
        </w:rPr>
      </w:pPr>
      <w:r>
        <w:rPr>
          <w:rFonts w:hint="eastAsia" w:ascii="仿宋" w:hAnsi="仿宋" w:cs="仿宋"/>
        </w:rPr>
        <w:t>2.2.2授权委托书或法定代表人（单位负责人）身份证明；</w:t>
      </w:r>
    </w:p>
    <w:p>
      <w:pPr>
        <w:spacing w:line="360" w:lineRule="exact"/>
        <w:ind w:left="480" w:leftChars="200" w:firstLine="480" w:firstLineChars="200"/>
        <w:rPr>
          <w:rFonts w:ascii="仿宋" w:hAnsi="仿宋" w:cs="仿宋"/>
          <w:color w:val="FF0000"/>
        </w:rPr>
      </w:pPr>
      <w:r>
        <w:rPr>
          <w:rFonts w:hint="eastAsia" w:ascii="仿宋" w:hAnsi="仿宋" w:cs="仿宋"/>
        </w:rPr>
        <w:t>2.2.3分包意向协议</w:t>
      </w:r>
      <w:r>
        <w:rPr>
          <w:rFonts w:hint="eastAsia" w:ascii="仿宋" w:hAnsi="仿宋" w:cs="仿宋"/>
          <w:color w:val="FF0000"/>
        </w:rPr>
        <w:t>（如果有）</w:t>
      </w:r>
      <w:r>
        <w:rPr>
          <w:rFonts w:hint="eastAsia" w:ascii="仿宋" w:hAnsi="仿宋" w:cs="仿宋"/>
        </w:rPr>
        <w:t>；</w:t>
      </w:r>
    </w:p>
    <w:p>
      <w:pPr>
        <w:spacing w:line="360" w:lineRule="exact"/>
        <w:ind w:left="480" w:leftChars="200" w:firstLine="480" w:firstLineChars="200"/>
        <w:rPr>
          <w:rFonts w:ascii="仿宋" w:hAnsi="仿宋" w:cs="仿宋"/>
        </w:rPr>
      </w:pPr>
      <w:r>
        <w:rPr>
          <w:rFonts w:hint="eastAsia" w:ascii="仿宋" w:hAnsi="仿宋" w:cs="仿宋"/>
        </w:rPr>
        <w:t>2.2.4符合性审查资料；</w:t>
      </w:r>
    </w:p>
    <w:p>
      <w:pPr>
        <w:spacing w:line="360" w:lineRule="exact"/>
        <w:ind w:left="480" w:leftChars="200" w:firstLine="480" w:firstLineChars="200"/>
        <w:rPr>
          <w:rFonts w:ascii="仿宋" w:hAnsi="仿宋" w:cs="仿宋"/>
        </w:rPr>
      </w:pPr>
      <w:r>
        <w:rPr>
          <w:rFonts w:hint="eastAsia" w:ascii="仿宋" w:hAnsi="仿宋" w:cs="仿宋"/>
        </w:rPr>
        <w:t>2.2.5评标标准相应的商务技术资料；</w:t>
      </w:r>
    </w:p>
    <w:p>
      <w:pPr>
        <w:spacing w:line="360" w:lineRule="exact"/>
        <w:ind w:left="480" w:leftChars="200" w:firstLine="480" w:firstLineChars="200"/>
        <w:rPr>
          <w:rFonts w:ascii="仿宋" w:hAnsi="仿宋" w:cs="仿宋"/>
        </w:rPr>
      </w:pPr>
      <w:r>
        <w:rPr>
          <w:rFonts w:hint="eastAsia" w:ascii="仿宋" w:hAnsi="仿宋" w:cs="仿宋"/>
        </w:rPr>
        <w:t>2.2.6商务技术偏离表；</w:t>
      </w:r>
    </w:p>
    <w:p>
      <w:pPr>
        <w:spacing w:line="360" w:lineRule="exact"/>
        <w:ind w:left="480" w:leftChars="200" w:firstLine="480" w:firstLineChars="200"/>
        <w:rPr>
          <w:rFonts w:ascii="仿宋" w:hAnsi="仿宋" w:cs="仿宋"/>
        </w:rPr>
      </w:pPr>
      <w:r>
        <w:rPr>
          <w:rFonts w:hint="eastAsia" w:ascii="仿宋" w:hAnsi="仿宋" w:cs="仿宋"/>
        </w:rPr>
        <w:t>2.2.7</w:t>
      </w:r>
      <w:r>
        <w:rPr>
          <w:rFonts w:hint="eastAsia" w:ascii="仿宋" w:hAnsi="仿宋" w:cs="仿宋"/>
          <w:lang w:val="zh-CN"/>
        </w:rPr>
        <w:t>政府采购供应商廉洁自律承诺书；</w:t>
      </w:r>
    </w:p>
    <w:p>
      <w:pPr>
        <w:spacing w:line="360" w:lineRule="exact"/>
        <w:ind w:left="240" w:leftChars="100" w:firstLine="480" w:firstLineChars="200"/>
        <w:rPr>
          <w:rFonts w:ascii="仿宋" w:hAnsi="仿宋" w:cs="仿宋"/>
        </w:rPr>
      </w:pPr>
      <w:r>
        <w:rPr>
          <w:rFonts w:hint="eastAsia" w:ascii="仿宋" w:hAnsi="仿宋" w:cs="仿宋"/>
        </w:rPr>
        <w:t>2</w:t>
      </w:r>
      <w:r>
        <w:rPr>
          <w:rFonts w:hint="eastAsia" w:ascii="仿宋" w:hAnsi="仿宋" w:cs="仿宋"/>
          <w:lang w:val="zh-CN"/>
        </w:rPr>
        <w:t>.</w:t>
      </w:r>
      <w:r>
        <w:rPr>
          <w:rFonts w:hint="eastAsia" w:ascii="仿宋" w:hAnsi="仿宋" w:cs="仿宋"/>
        </w:rPr>
        <w:t>3报价文件</w:t>
      </w:r>
    </w:p>
    <w:p>
      <w:pPr>
        <w:spacing w:line="360" w:lineRule="exact"/>
        <w:ind w:left="480" w:leftChars="200" w:firstLine="480" w:firstLineChars="200"/>
        <w:rPr>
          <w:rFonts w:ascii="仿宋" w:hAnsi="仿宋" w:cs="仿宋"/>
        </w:rPr>
      </w:pPr>
      <w:r>
        <w:rPr>
          <w:rFonts w:hint="eastAsia" w:ascii="仿宋" w:hAnsi="仿宋" w:cs="仿宋"/>
        </w:rPr>
        <w:t>2.3.1开标一览表（报价表）；</w:t>
      </w:r>
    </w:p>
    <w:p>
      <w:pPr>
        <w:spacing w:line="360" w:lineRule="exact"/>
        <w:ind w:left="480" w:leftChars="200" w:firstLine="480" w:firstLineChars="200"/>
        <w:rPr>
          <w:rFonts w:ascii="仿宋" w:hAnsi="仿宋" w:cs="仿宋"/>
        </w:rPr>
      </w:pPr>
      <w:r>
        <w:rPr>
          <w:rFonts w:hint="eastAsia" w:ascii="仿宋" w:hAnsi="仿宋" w:cs="仿宋"/>
        </w:rPr>
        <w:t>2.3.2中标服务费支付承诺书。</w:t>
      </w:r>
    </w:p>
    <w:p>
      <w:pPr>
        <w:spacing w:line="360" w:lineRule="exact"/>
        <w:ind w:firstLine="420"/>
        <w:rPr>
          <w:rFonts w:ascii="仿宋" w:hAnsi="仿宋" w:cs="仿宋"/>
        </w:rPr>
      </w:pPr>
      <w:r>
        <w:rPr>
          <w:rFonts w:hint="eastAsia" w:ascii="仿宋" w:hAnsi="仿宋" w:cs="仿宋"/>
        </w:rPr>
        <w:t>3、我方承诺除商务技术偏离表列出的偏离外，我方响应招标文件的全部要求。</w:t>
      </w:r>
    </w:p>
    <w:p>
      <w:pPr>
        <w:spacing w:line="360" w:lineRule="exact"/>
        <w:ind w:firstLine="420"/>
        <w:rPr>
          <w:rFonts w:ascii="仿宋" w:hAnsi="仿宋" w:cs="仿宋"/>
        </w:rPr>
      </w:pPr>
      <w:r>
        <w:rPr>
          <w:rFonts w:hint="eastAsia" w:ascii="仿宋" w:hAnsi="仿宋" w:cs="仿宋"/>
        </w:rPr>
        <w:t>4、如我方中标，我方承诺：</w:t>
      </w:r>
    </w:p>
    <w:p>
      <w:pPr>
        <w:spacing w:line="360" w:lineRule="exact"/>
        <w:ind w:left="240" w:leftChars="100" w:firstLine="480" w:firstLineChars="200"/>
        <w:rPr>
          <w:rFonts w:ascii="仿宋" w:hAnsi="仿宋" w:cs="仿宋"/>
        </w:rPr>
      </w:pPr>
      <w:r>
        <w:rPr>
          <w:rFonts w:hint="eastAsia" w:ascii="仿宋" w:hAnsi="仿宋" w:cs="仿宋"/>
        </w:rPr>
        <w:t xml:space="preserve">4.1在收到中标通知书后，在中标通知书规定的期限内与你方签订合同； </w:t>
      </w:r>
    </w:p>
    <w:p>
      <w:pPr>
        <w:spacing w:line="360" w:lineRule="exact"/>
        <w:ind w:left="240" w:leftChars="100" w:firstLine="480" w:firstLineChars="200"/>
        <w:rPr>
          <w:rFonts w:ascii="仿宋" w:hAnsi="仿宋" w:cs="仿宋"/>
        </w:rPr>
      </w:pPr>
      <w:r>
        <w:rPr>
          <w:rFonts w:hint="eastAsia" w:ascii="仿宋" w:hAnsi="仿宋" w:cs="仿宋"/>
        </w:rPr>
        <w:t xml:space="preserve">4.2在签订合同时不向你方提出附加条件； </w:t>
      </w:r>
    </w:p>
    <w:p>
      <w:pPr>
        <w:spacing w:line="360" w:lineRule="exact"/>
        <w:ind w:left="240" w:leftChars="100" w:firstLine="480" w:firstLineChars="200"/>
        <w:rPr>
          <w:rFonts w:ascii="仿宋" w:hAnsi="仿宋" w:cs="仿宋"/>
        </w:rPr>
      </w:pPr>
      <w:r>
        <w:rPr>
          <w:rFonts w:hint="eastAsia" w:ascii="仿宋" w:hAnsi="仿宋" w:cs="仿宋"/>
        </w:rPr>
        <w:t xml:space="preserve">4.3按照招标文件要求提交履约保证金； </w:t>
      </w:r>
    </w:p>
    <w:p>
      <w:pPr>
        <w:spacing w:line="360" w:lineRule="exact"/>
        <w:ind w:left="240" w:leftChars="100" w:firstLine="480" w:firstLineChars="200"/>
        <w:rPr>
          <w:rFonts w:ascii="仿宋" w:hAnsi="仿宋" w:cs="仿宋"/>
        </w:rPr>
      </w:pPr>
      <w:r>
        <w:rPr>
          <w:rFonts w:hint="eastAsia" w:ascii="仿宋" w:hAnsi="仿宋" w:cs="仿宋"/>
        </w:rPr>
        <w:t xml:space="preserve">4.4在合同约定的期限内完成合同规定的全部义务。 </w:t>
      </w:r>
    </w:p>
    <w:p>
      <w:pPr>
        <w:spacing w:line="360" w:lineRule="exact"/>
        <w:ind w:firstLine="420"/>
        <w:rPr>
          <w:rFonts w:ascii="仿宋" w:hAnsi="仿宋" w:cs="仿宋"/>
        </w:rPr>
      </w:pPr>
      <w:r>
        <w:rPr>
          <w:rFonts w:hint="eastAsia" w:ascii="仿宋" w:hAnsi="仿宋" w:cs="仿宋"/>
        </w:rPr>
        <w:t>5、其他补充说明:    。</w:t>
      </w:r>
    </w:p>
    <w:p>
      <w:pPr>
        <w:spacing w:line="360" w:lineRule="exact"/>
        <w:ind w:firstLine="3600" w:firstLineChars="1500"/>
        <w:rPr>
          <w:rFonts w:ascii="仿宋" w:hAnsi="仿宋" w:cs="仿宋"/>
        </w:rPr>
      </w:pPr>
    </w:p>
    <w:p>
      <w:pPr>
        <w:spacing w:line="360" w:lineRule="exact"/>
        <w:ind w:firstLine="3600" w:firstLineChars="1500"/>
        <w:rPr>
          <w:rFonts w:ascii="仿宋" w:hAnsi="仿宋" w:cs="仿宋"/>
        </w:rPr>
      </w:pPr>
      <w:r>
        <w:rPr>
          <w:rFonts w:hint="eastAsia" w:ascii="仿宋" w:hAnsi="仿宋" w:cs="仿宋"/>
        </w:rPr>
        <w:t>投标人名称（电子签名）：</w:t>
      </w:r>
    </w:p>
    <w:p>
      <w:pPr>
        <w:spacing w:line="360" w:lineRule="exact"/>
        <w:jc w:val="center"/>
        <w:rPr>
          <w:rFonts w:ascii="仿宋" w:hAnsi="仿宋" w:cs="仿宋"/>
          <w:kern w:val="0"/>
          <w:u w:val="single"/>
        </w:rPr>
      </w:pPr>
      <w:r>
        <w:rPr>
          <w:rFonts w:hint="eastAsia" w:ascii="仿宋" w:hAnsi="仿宋" w:cs="仿宋"/>
        </w:rPr>
        <w:t xml:space="preserve">     日期：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w:t>
      </w:r>
    </w:p>
    <w:p>
      <w:pPr>
        <w:spacing w:line="360" w:lineRule="auto"/>
        <w:ind w:right="420"/>
        <w:rPr>
          <w:rFonts w:ascii="仿宋" w:hAnsi="仿宋" w:cs="仿宋"/>
        </w:rPr>
      </w:pPr>
    </w:p>
    <w:p>
      <w:pPr>
        <w:spacing w:line="360" w:lineRule="auto"/>
        <w:ind w:right="420"/>
        <w:rPr>
          <w:rFonts w:ascii="仿宋" w:hAnsi="仿宋" w:cs="仿宋"/>
        </w:rPr>
      </w:pPr>
      <w:r>
        <w:rPr>
          <w:rFonts w:hint="eastAsia" w:ascii="仿宋" w:hAnsi="仿宋" w:cs="仿宋"/>
        </w:rPr>
        <w:t>注：按本格式和要求提供。</w:t>
      </w:r>
    </w:p>
    <w:p>
      <w:pPr>
        <w:rPr>
          <w:rFonts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ascii="仿宋" w:hAnsi="仿宋" w:cs="仿宋"/>
          <w:b/>
          <w:kern w:val="0"/>
          <w:sz w:val="32"/>
          <w:szCs w:val="32"/>
          <w:lang w:val="zh-CN"/>
        </w:rPr>
      </w:pPr>
      <w:r>
        <w:rPr>
          <w:rFonts w:hint="eastAsia" w:ascii="仿宋" w:hAnsi="仿宋" w:cs="仿宋"/>
          <w:b/>
          <w:kern w:val="0"/>
          <w:sz w:val="32"/>
          <w:szCs w:val="32"/>
          <w:lang w:val="zh-CN"/>
        </w:rPr>
        <w:t>二、授权委托书或法定代表人（单位负责人、自然人本人）身份证明</w:t>
      </w:r>
    </w:p>
    <w:p>
      <w:pPr>
        <w:spacing w:line="360" w:lineRule="auto"/>
        <w:rPr>
          <w:rFonts w:ascii="仿宋" w:hAnsi="仿宋" w:cs="仿宋"/>
        </w:rPr>
      </w:pPr>
    </w:p>
    <w:p>
      <w:pPr>
        <w:spacing w:line="360" w:lineRule="auto"/>
        <w:jc w:val="center"/>
        <w:rPr>
          <w:rFonts w:ascii="仿宋" w:hAnsi="仿宋" w:cs="仿宋"/>
        </w:rPr>
      </w:pPr>
      <w:r>
        <w:rPr>
          <w:rFonts w:hint="eastAsia" w:ascii="仿宋" w:hAnsi="仿宋" w:cs="仿宋"/>
          <w:b/>
          <w:kern w:val="0"/>
          <w:sz w:val="32"/>
          <w:szCs w:val="32"/>
          <w:lang w:val="zh-CN"/>
        </w:rPr>
        <w:t>授权委托书（适用于非联合体投标）</w:t>
      </w:r>
    </w:p>
    <w:p>
      <w:pPr>
        <w:spacing w:line="360" w:lineRule="auto"/>
        <w:rPr>
          <w:rFonts w:ascii="仿宋" w:hAnsi="仿宋" w:cs="仿宋"/>
          <w:kern w:val="0"/>
          <w:u w:val="single"/>
        </w:rPr>
      </w:pPr>
      <w:r>
        <w:rPr>
          <w:rFonts w:hint="eastAsia" w:ascii="仿宋" w:hAnsi="仿宋" w:cs="仿宋"/>
          <w:kern w:val="0"/>
          <w:u w:val="single"/>
        </w:rPr>
        <w:t>中国计量大学、浙江国际招投标有限公司：</w:t>
      </w:r>
    </w:p>
    <w:p>
      <w:pPr>
        <w:spacing w:line="360" w:lineRule="auto"/>
        <w:ind w:firstLine="576"/>
        <w:rPr>
          <w:rFonts w:ascii="仿宋" w:hAnsi="仿宋" w:cs="仿宋"/>
          <w:kern w:val="0"/>
        </w:rPr>
      </w:pPr>
      <w:r>
        <w:rPr>
          <w:rFonts w:hint="eastAsia" w:ascii="仿宋" w:hAnsi="仿宋" w:cs="仿宋"/>
          <w:kern w:val="0"/>
        </w:rPr>
        <w:t>现</w:t>
      </w:r>
      <w:r>
        <w:rPr>
          <w:rFonts w:hint="eastAsia" w:ascii="仿宋" w:hAnsi="仿宋" w:cs="仿宋"/>
          <w:kern w:val="0"/>
          <w:lang w:val="zh-CN"/>
        </w:rPr>
        <w:t>委托（姓名）为我方代理人（身份证号码：，手机：），以我方名义处理</w:t>
      </w:r>
      <w:r>
        <w:rPr>
          <w:rFonts w:hint="eastAsia" w:ascii="仿宋" w:hAnsi="仿宋" w:cs="仿宋"/>
        </w:rPr>
        <w:t>（项目名称）【招标编号：（采购编号）】</w:t>
      </w:r>
      <w:r>
        <w:rPr>
          <w:rFonts w:hint="eastAsia" w:ascii="仿宋" w:hAnsi="仿宋" w:cs="仿宋"/>
          <w:kern w:val="0"/>
          <w:lang w:val="zh-CN"/>
        </w:rPr>
        <w:t>政府采购投标的一切事项，其法律后果由我方承担。</w:t>
      </w:r>
    </w:p>
    <w:p>
      <w:pPr>
        <w:spacing w:line="360" w:lineRule="auto"/>
        <w:rPr>
          <w:rFonts w:ascii="仿宋" w:hAnsi="仿宋" w:cs="仿宋"/>
          <w:kern w:val="0"/>
        </w:rPr>
      </w:pPr>
      <w:r>
        <w:rPr>
          <w:rFonts w:hint="eastAsia" w:ascii="仿宋" w:hAnsi="仿宋" w:cs="仿宋"/>
          <w:kern w:val="0"/>
          <w:lang w:val="zh-CN"/>
        </w:rPr>
        <w:t>委托期限</w:t>
      </w:r>
      <w:r>
        <w:rPr>
          <w:rFonts w:hint="eastAsia" w:ascii="仿宋" w:hAnsi="仿宋" w:cs="仿宋"/>
          <w:kern w:val="0"/>
        </w:rPr>
        <w:t>：</w:t>
      </w:r>
      <w:r>
        <w:rPr>
          <w:rFonts w:hint="eastAsia" w:ascii="仿宋" w:hAnsi="仿宋" w:cs="仿宋"/>
          <w:kern w:val="0"/>
          <w:lang w:val="zh-CN"/>
        </w:rPr>
        <w:t>自</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日起至</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日止。</w:t>
      </w:r>
    </w:p>
    <w:p>
      <w:pPr>
        <w:spacing w:line="360" w:lineRule="auto"/>
        <w:rPr>
          <w:rFonts w:ascii="仿宋" w:hAnsi="仿宋" w:cs="仿宋"/>
          <w:kern w:val="0"/>
        </w:rPr>
      </w:pPr>
      <w:r>
        <w:rPr>
          <w:rFonts w:hint="eastAsia" w:ascii="仿宋" w:hAnsi="仿宋" w:cs="仿宋"/>
          <w:kern w:val="0"/>
          <w:lang w:val="zh-CN"/>
        </w:rPr>
        <w:t>特此告知。</w:t>
      </w:r>
    </w:p>
    <w:p>
      <w:pPr>
        <w:spacing w:line="360" w:lineRule="auto"/>
        <w:rPr>
          <w:rFonts w:ascii="仿宋" w:hAnsi="仿宋" w:cs="仿宋"/>
          <w:kern w:val="0"/>
        </w:rPr>
      </w:pPr>
      <w:r>
        <w:rPr>
          <w:rFonts w:hint="eastAsia" w:ascii="仿宋" w:hAnsi="仿宋" w:cs="仿宋"/>
          <w:kern w:val="0"/>
          <w:lang w:val="zh-CN"/>
        </w:rPr>
        <w:t xml:space="preserve">                                                 投标人名称（电子签名)：</w:t>
      </w:r>
    </w:p>
    <w:p>
      <w:pPr>
        <w:spacing w:line="360" w:lineRule="auto"/>
        <w:rPr>
          <w:rFonts w:ascii="仿宋" w:hAnsi="仿宋" w:cs="仿宋"/>
          <w:kern w:val="0"/>
          <w:lang w:val="zh-CN"/>
        </w:rPr>
      </w:pPr>
      <w:r>
        <w:rPr>
          <w:rFonts w:hint="eastAsia" w:ascii="仿宋" w:hAnsi="仿宋" w:cs="仿宋"/>
          <w:kern w:val="0"/>
          <w:lang w:val="zh-CN"/>
        </w:rPr>
        <w:t xml:space="preserve">                                                 签发日期：</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w:t>
      </w:r>
    </w:p>
    <w:p>
      <w:pPr>
        <w:spacing w:line="360" w:lineRule="auto"/>
        <w:rPr>
          <w:rFonts w:ascii="仿宋" w:hAnsi="仿宋" w:cs="仿宋"/>
        </w:rPr>
      </w:pPr>
    </w:p>
    <w:p>
      <w:pPr>
        <w:spacing w:line="360" w:lineRule="auto"/>
        <w:rPr>
          <w:rFonts w:ascii="仿宋" w:hAnsi="仿宋" w:cs="仿宋"/>
        </w:rPr>
      </w:pPr>
    </w:p>
    <w:p>
      <w:pPr>
        <w:spacing w:line="360" w:lineRule="auto"/>
        <w:rPr>
          <w:rFonts w:ascii="仿宋" w:hAnsi="仿宋" w:cs="仿宋"/>
        </w:rPr>
      </w:pPr>
    </w:p>
    <w:p>
      <w:pPr>
        <w:jc w:val="center"/>
        <w:rPr>
          <w:rFonts w:ascii="仿宋" w:hAnsi="仿宋" w:cs="仿宋"/>
          <w:b/>
          <w:kern w:val="0"/>
          <w:sz w:val="32"/>
          <w:szCs w:val="32"/>
        </w:rPr>
      </w:pPr>
      <w:r>
        <w:rPr>
          <w:rFonts w:hint="eastAsia" w:ascii="仿宋" w:hAnsi="仿宋" w:cs="仿宋"/>
          <w:b/>
          <w:kern w:val="0"/>
          <w:sz w:val="32"/>
          <w:szCs w:val="32"/>
          <w:lang w:val="zh-CN"/>
        </w:rPr>
        <w:t>授权委托书（适用于联合体投标）</w:t>
      </w:r>
    </w:p>
    <w:p>
      <w:pPr>
        <w:spacing w:line="360" w:lineRule="auto"/>
        <w:rPr>
          <w:rFonts w:ascii="仿宋" w:hAnsi="仿宋" w:cs="仿宋"/>
        </w:rPr>
      </w:pPr>
      <w:r>
        <w:rPr>
          <w:rFonts w:hint="eastAsia" w:ascii="仿宋" w:hAnsi="仿宋" w:cs="仿宋"/>
          <w:u w:val="single"/>
        </w:rPr>
        <w:t>中国计量大学、浙江国际招投标有限公司</w:t>
      </w:r>
      <w:r>
        <w:rPr>
          <w:rFonts w:hint="eastAsia" w:ascii="仿宋" w:hAnsi="仿宋" w:cs="仿宋"/>
        </w:rPr>
        <w:t>：</w:t>
      </w:r>
    </w:p>
    <w:p>
      <w:pPr>
        <w:spacing w:line="360" w:lineRule="auto"/>
        <w:ind w:firstLine="576"/>
        <w:rPr>
          <w:rFonts w:ascii="仿宋" w:hAnsi="仿宋" w:cs="仿宋"/>
          <w:kern w:val="0"/>
        </w:rPr>
      </w:pPr>
      <w:r>
        <w:rPr>
          <w:rFonts w:hint="eastAsia" w:ascii="仿宋" w:hAnsi="仿宋" w:cs="仿宋"/>
          <w:kern w:val="0"/>
        </w:rPr>
        <w:t>现</w:t>
      </w:r>
      <w:r>
        <w:rPr>
          <w:rFonts w:hint="eastAsia" w:ascii="仿宋" w:hAnsi="仿宋" w:cs="仿宋"/>
          <w:kern w:val="0"/>
          <w:lang w:val="zh-CN"/>
        </w:rPr>
        <w:t>委托（姓名）为我方代理人（身份证号码：，手机：），以我方名义处理</w:t>
      </w:r>
      <w:r>
        <w:rPr>
          <w:rFonts w:hint="eastAsia" w:ascii="仿宋" w:hAnsi="仿宋" w:cs="仿宋"/>
        </w:rPr>
        <w:t>（项目名称）【招标编号：（采购编号）】</w:t>
      </w:r>
      <w:r>
        <w:rPr>
          <w:rFonts w:hint="eastAsia" w:ascii="仿宋" w:hAnsi="仿宋" w:cs="仿宋"/>
          <w:kern w:val="0"/>
          <w:lang w:val="zh-CN"/>
        </w:rPr>
        <w:t>政府采购投标的一切事项，其法律后果由我方承担。</w:t>
      </w:r>
    </w:p>
    <w:p>
      <w:pPr>
        <w:spacing w:line="360" w:lineRule="auto"/>
        <w:rPr>
          <w:rFonts w:ascii="仿宋" w:hAnsi="仿宋" w:cs="仿宋"/>
          <w:kern w:val="0"/>
        </w:rPr>
      </w:pPr>
      <w:r>
        <w:rPr>
          <w:rFonts w:hint="eastAsia" w:ascii="仿宋" w:hAnsi="仿宋" w:cs="仿宋"/>
          <w:kern w:val="0"/>
        </w:rPr>
        <w:t>委托期限：</w:t>
      </w:r>
      <w:r>
        <w:rPr>
          <w:rFonts w:hint="eastAsia" w:ascii="仿宋" w:hAnsi="仿宋" w:cs="仿宋"/>
          <w:kern w:val="0"/>
          <w:lang w:val="zh-CN"/>
        </w:rPr>
        <w:t>自</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日起至</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日止。</w:t>
      </w:r>
    </w:p>
    <w:p>
      <w:pPr>
        <w:spacing w:line="360" w:lineRule="auto"/>
        <w:rPr>
          <w:rFonts w:ascii="仿宋" w:hAnsi="仿宋" w:cs="仿宋"/>
          <w:kern w:val="0"/>
        </w:rPr>
      </w:pPr>
      <w:r>
        <w:rPr>
          <w:rFonts w:hint="eastAsia" w:ascii="仿宋" w:hAnsi="仿宋" w:cs="仿宋"/>
          <w:kern w:val="0"/>
          <w:lang w:val="zh-CN"/>
        </w:rPr>
        <w:t>特此告知。</w:t>
      </w:r>
    </w:p>
    <w:p>
      <w:pPr>
        <w:rPr>
          <w:rFonts w:ascii="仿宋" w:hAnsi="仿宋" w:cs="仿宋"/>
        </w:rPr>
      </w:pPr>
    </w:p>
    <w:p>
      <w:pPr>
        <w:spacing w:line="360" w:lineRule="auto"/>
        <w:ind w:firstLine="5040" w:firstLineChars="2100"/>
        <w:rPr>
          <w:rFonts w:ascii="仿宋" w:hAnsi="仿宋" w:cs="仿宋"/>
          <w:kern w:val="0"/>
          <w:lang w:val="zh-CN"/>
        </w:rPr>
      </w:pPr>
      <w:r>
        <w:rPr>
          <w:rFonts w:hint="eastAsia" w:ascii="仿宋" w:hAnsi="仿宋" w:cs="仿宋"/>
          <w:kern w:val="0"/>
          <w:lang w:val="zh-CN"/>
        </w:rPr>
        <w:t>联合体成员名称（电子签名/公章)：</w:t>
      </w:r>
    </w:p>
    <w:p>
      <w:pPr>
        <w:spacing w:line="360" w:lineRule="auto"/>
        <w:ind w:firstLine="5040" w:firstLineChars="2100"/>
        <w:rPr>
          <w:rFonts w:ascii="仿宋" w:hAnsi="仿宋" w:cs="仿宋"/>
          <w:kern w:val="0"/>
          <w:lang w:val="zh-CN"/>
        </w:rPr>
      </w:pPr>
      <w:r>
        <w:rPr>
          <w:rFonts w:hint="eastAsia" w:ascii="仿宋" w:hAnsi="仿宋" w:cs="仿宋"/>
          <w:kern w:val="0"/>
          <w:lang w:val="zh-CN"/>
        </w:rPr>
        <w:t>联合体成员名称（电子签名/公章)：</w:t>
      </w:r>
    </w:p>
    <w:p>
      <w:pPr>
        <w:spacing w:line="360" w:lineRule="auto"/>
        <w:ind w:firstLine="5760" w:firstLineChars="2400"/>
        <w:rPr>
          <w:rFonts w:ascii="仿宋" w:hAnsi="仿宋" w:cs="仿宋"/>
        </w:rPr>
      </w:pPr>
      <w:r>
        <w:rPr>
          <w:rFonts w:hint="eastAsia" w:ascii="仿宋" w:hAnsi="仿宋" w:cs="仿宋"/>
          <w:kern w:val="0"/>
          <w:lang w:val="zh-CN"/>
        </w:rPr>
        <w:t>……</w:t>
      </w:r>
    </w:p>
    <w:p>
      <w:pPr>
        <w:spacing w:line="360" w:lineRule="auto"/>
        <w:rPr>
          <w:rFonts w:ascii="仿宋" w:hAnsi="仿宋" w:cs="仿宋"/>
          <w:kern w:val="0"/>
          <w:lang w:val="zh-CN"/>
        </w:rPr>
      </w:pPr>
      <w:r>
        <w:rPr>
          <w:rFonts w:hint="eastAsia" w:ascii="仿宋" w:hAnsi="仿宋" w:cs="仿宋"/>
          <w:kern w:val="0"/>
          <w:lang w:val="zh-CN"/>
        </w:rPr>
        <w:t xml:space="preserve">                                               日期：</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w:t>
      </w:r>
    </w:p>
    <w:p>
      <w:pPr>
        <w:rPr>
          <w:rFonts w:ascii="仿宋" w:hAnsi="仿宋" w:cs="仿宋"/>
          <w:b/>
          <w:kern w:val="0"/>
          <w:sz w:val="32"/>
          <w:szCs w:val="32"/>
          <w:lang w:val="zh-CN"/>
        </w:rPr>
      </w:pPr>
      <w:r>
        <w:rPr>
          <w:rFonts w:hint="eastAsia" w:ascii="仿宋" w:hAnsi="仿宋" w:cs="仿宋"/>
          <w:b/>
          <w:kern w:val="0"/>
          <w:sz w:val="32"/>
          <w:szCs w:val="32"/>
          <w:lang w:val="zh-CN"/>
        </w:rPr>
        <w:br w:type="page"/>
      </w:r>
    </w:p>
    <w:p>
      <w:pPr>
        <w:jc w:val="center"/>
        <w:rPr>
          <w:rFonts w:ascii="仿宋" w:hAnsi="仿宋" w:cs="仿宋"/>
          <w:b/>
          <w:kern w:val="0"/>
          <w:sz w:val="32"/>
          <w:szCs w:val="32"/>
        </w:rPr>
      </w:pPr>
    </w:p>
    <w:p>
      <w:pPr>
        <w:jc w:val="center"/>
        <w:rPr>
          <w:rFonts w:ascii="仿宋" w:hAnsi="仿宋" w:cs="仿宋"/>
          <w:b/>
          <w:kern w:val="0"/>
          <w:sz w:val="32"/>
          <w:szCs w:val="32"/>
        </w:rPr>
      </w:pPr>
      <w:r>
        <w:rPr>
          <w:rFonts w:hint="eastAsia" w:ascii="仿宋" w:hAnsi="仿宋" w:cs="仿宋"/>
          <w:b/>
          <w:kern w:val="0"/>
          <w:sz w:val="32"/>
          <w:szCs w:val="32"/>
        </w:rPr>
        <w:t>授权代表近一个月内在投标单位缴纳社保的参保证明（适用于法定代表人授权代表参加投标活动）</w:t>
      </w:r>
    </w:p>
    <w:p>
      <w:pPr>
        <w:rPr>
          <w:rFonts w:ascii="仿宋" w:hAnsi="仿宋" w:cs="仿宋"/>
          <w:b/>
          <w:kern w:val="0"/>
          <w:sz w:val="32"/>
          <w:szCs w:val="32"/>
          <w:lang w:val="zh-CN"/>
        </w:rPr>
      </w:pPr>
      <w:r>
        <w:rPr>
          <w:rFonts w:hint="eastAsia" w:ascii="仿宋" w:hAnsi="仿宋" w:cs="仿宋"/>
          <w:b/>
          <w:kern w:val="0"/>
          <w:sz w:val="32"/>
          <w:szCs w:val="32"/>
          <w:lang w:val="zh-CN"/>
        </w:rPr>
        <w:br w:type="page"/>
      </w:r>
    </w:p>
    <w:p>
      <w:pPr>
        <w:autoSpaceDE w:val="0"/>
        <w:autoSpaceDN w:val="0"/>
        <w:spacing w:line="360" w:lineRule="auto"/>
        <w:rPr>
          <w:rFonts w:ascii="仿宋" w:hAnsi="仿宋" w:cs="仿宋"/>
          <w:b/>
        </w:rPr>
      </w:pPr>
      <w:r>
        <w:rPr>
          <w:rFonts w:hint="eastAsia" w:ascii="仿宋" w:hAnsi="仿宋" w:cs="仿宋"/>
          <w:b/>
          <w:kern w:val="0"/>
          <w:sz w:val="32"/>
          <w:szCs w:val="32"/>
          <w:lang w:val="zh-CN"/>
        </w:rPr>
        <w:t>法定代表人、单位负责人或自然人本人</w:t>
      </w:r>
      <w:r>
        <w:rPr>
          <w:rFonts w:hint="eastAsia" w:ascii="仿宋" w:hAnsi="仿宋" w:cs="仿宋"/>
          <w:b/>
          <w:sz w:val="30"/>
          <w:szCs w:val="30"/>
        </w:rPr>
        <w:t>的身份证明（适用于法定代表人、单位负责人或者自然人本人代表投标人参加投标）</w:t>
      </w:r>
    </w:p>
    <w:p>
      <w:pPr>
        <w:pStyle w:val="158"/>
        <w:spacing w:line="360" w:lineRule="auto"/>
        <w:rPr>
          <w:rFonts w:ascii="仿宋" w:hAnsi="仿宋" w:eastAsia="仿宋" w:cs="仿宋"/>
          <w:bCs/>
          <w:sz w:val="24"/>
        </w:rPr>
      </w:pPr>
      <w:r>
        <w:rPr>
          <w:rFonts w:hint="eastAsia" w:ascii="仿宋" w:hAnsi="仿宋" w:eastAsia="仿宋" w:cs="仿宋"/>
          <w:bCs/>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58"/>
              <w:adjustRightInd w:val="0"/>
              <w:spacing w:line="360" w:lineRule="auto"/>
              <w:rPr>
                <w:rFonts w:ascii="仿宋" w:hAnsi="仿宋" w:eastAsia="仿宋" w:cs="仿宋"/>
                <w:bCs/>
                <w:sz w:val="24"/>
              </w:rPr>
            </w:pPr>
            <w:r>
              <w:rPr>
                <w:rFonts w:hint="eastAsia" w:ascii="仿宋" w:hAnsi="仿宋" w:eastAsia="仿宋" w:cs="仿宋"/>
                <w:bCs/>
                <w:sz w:val="24"/>
              </w:rPr>
              <w:t>正面：</w:t>
            </w:r>
          </w:p>
          <w:p>
            <w:pPr>
              <w:pStyle w:val="158"/>
              <w:adjustRightInd w:val="0"/>
              <w:spacing w:line="360" w:lineRule="auto"/>
              <w:rPr>
                <w:rFonts w:ascii="仿宋" w:hAnsi="仿宋" w:eastAsia="仿宋" w:cs="仿宋"/>
                <w:bCs/>
                <w:sz w:val="24"/>
              </w:rPr>
            </w:pPr>
          </w:p>
          <w:p>
            <w:pPr>
              <w:pStyle w:val="158"/>
              <w:adjustRightInd w:val="0"/>
              <w:spacing w:line="360" w:lineRule="auto"/>
              <w:rPr>
                <w:rFonts w:ascii="仿宋" w:hAnsi="仿宋" w:eastAsia="仿宋" w:cs="仿宋"/>
                <w:bCs/>
                <w:sz w:val="24"/>
              </w:rPr>
            </w:pPr>
          </w:p>
          <w:p>
            <w:pPr>
              <w:pStyle w:val="158"/>
              <w:adjustRightInd w:val="0"/>
              <w:spacing w:line="360" w:lineRule="auto"/>
              <w:rPr>
                <w:rFonts w:ascii="仿宋" w:hAnsi="仿宋" w:eastAsia="仿宋" w:cs="仿宋"/>
                <w:bCs/>
                <w:sz w:val="24"/>
              </w:rPr>
            </w:pPr>
          </w:p>
          <w:p>
            <w:pPr>
              <w:pStyle w:val="158"/>
              <w:adjustRightInd w:val="0"/>
              <w:spacing w:line="360" w:lineRule="auto"/>
              <w:rPr>
                <w:rFonts w:ascii="仿宋" w:hAnsi="仿宋" w:eastAsia="仿宋" w:cs="仿宋"/>
                <w:bCs/>
                <w:sz w:val="24"/>
              </w:rPr>
            </w:pPr>
          </w:p>
          <w:p>
            <w:pPr>
              <w:pStyle w:val="158"/>
              <w:adjustRightInd w:val="0"/>
              <w:spacing w:line="360" w:lineRule="auto"/>
              <w:rPr>
                <w:rFonts w:ascii="仿宋" w:hAnsi="仿宋" w:eastAsia="仿宋" w:cs="仿宋"/>
                <w:bCs/>
                <w:sz w:val="24"/>
              </w:rPr>
            </w:pPr>
            <w:r>
              <w:rPr>
                <w:rFonts w:hint="eastAsia" w:ascii="仿宋" w:hAnsi="仿宋" w:eastAsia="仿宋" w:cs="仿宋"/>
                <w:bCs/>
                <w:sz w:val="24"/>
              </w:rPr>
              <w:t>反面：</w:t>
            </w:r>
          </w:p>
          <w:p>
            <w:pPr>
              <w:pStyle w:val="158"/>
              <w:adjustRightInd w:val="0"/>
              <w:spacing w:line="360" w:lineRule="auto"/>
              <w:rPr>
                <w:rFonts w:ascii="仿宋" w:hAnsi="仿宋" w:eastAsia="仿宋" w:cs="仿宋"/>
                <w:bCs/>
                <w:sz w:val="24"/>
              </w:rPr>
            </w:pPr>
          </w:p>
        </w:tc>
      </w:tr>
    </w:tbl>
    <w:p>
      <w:pPr>
        <w:spacing w:line="360" w:lineRule="auto"/>
        <w:ind w:firstLine="576"/>
        <w:jc w:val="center"/>
        <w:rPr>
          <w:rFonts w:ascii="仿宋" w:hAnsi="仿宋" w:cs="仿宋"/>
          <w:kern w:val="0"/>
          <w:lang w:val="zh-CN"/>
        </w:rPr>
      </w:pPr>
    </w:p>
    <w:p>
      <w:pPr>
        <w:spacing w:line="360" w:lineRule="auto"/>
        <w:ind w:firstLine="576"/>
        <w:jc w:val="center"/>
        <w:rPr>
          <w:rFonts w:ascii="仿宋" w:hAnsi="仿宋" w:cs="仿宋"/>
          <w:kern w:val="0"/>
          <w:lang w:val="zh-CN"/>
        </w:rPr>
      </w:pPr>
      <w:r>
        <w:rPr>
          <w:rFonts w:hint="eastAsia" w:ascii="仿宋" w:hAnsi="仿宋" w:cs="仿宋"/>
          <w:kern w:val="0"/>
          <w:lang w:val="zh-CN"/>
        </w:rPr>
        <w:t xml:space="preserve">                  投标人名称（电子签名)：                              </w:t>
      </w:r>
    </w:p>
    <w:p>
      <w:pPr>
        <w:spacing w:line="360" w:lineRule="auto"/>
        <w:jc w:val="center"/>
        <w:rPr>
          <w:rFonts w:ascii="仿宋" w:hAnsi="仿宋" w:cs="仿宋"/>
          <w:kern w:val="0"/>
          <w:lang w:val="zh-CN"/>
        </w:rPr>
      </w:pPr>
      <w:r>
        <w:rPr>
          <w:rFonts w:hint="eastAsia" w:ascii="仿宋" w:hAnsi="仿宋" w:cs="仿宋"/>
          <w:kern w:val="0"/>
          <w:lang w:val="zh-CN"/>
        </w:rPr>
        <w:t xml:space="preserve">                   日期：年月日</w:t>
      </w:r>
    </w:p>
    <w:p>
      <w:pPr>
        <w:rPr>
          <w:rFonts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ascii="仿宋" w:hAnsi="仿宋" w:cs="仿宋"/>
          <w:b/>
          <w:kern w:val="0"/>
          <w:sz w:val="32"/>
          <w:szCs w:val="32"/>
          <w:lang w:val="zh-CN"/>
        </w:rPr>
      </w:pPr>
      <w:r>
        <w:rPr>
          <w:rFonts w:hint="eastAsia" w:ascii="仿宋" w:hAnsi="仿宋" w:cs="仿宋"/>
          <w:b/>
          <w:kern w:val="0"/>
          <w:sz w:val="32"/>
          <w:szCs w:val="32"/>
          <w:lang w:val="zh-CN"/>
        </w:rPr>
        <w:t>三、分包意向协议</w:t>
      </w:r>
      <w:r>
        <w:rPr>
          <w:rFonts w:hint="eastAsia" w:ascii="仿宋" w:hAnsi="仿宋" w:cs="仿宋"/>
          <w:b/>
          <w:color w:val="FF0000"/>
          <w:kern w:val="0"/>
          <w:sz w:val="32"/>
          <w:szCs w:val="32"/>
          <w:lang w:val="zh-CN"/>
        </w:rPr>
        <w:t>（如果有）</w:t>
      </w:r>
    </w:p>
    <w:p>
      <w:pPr>
        <w:widowControl/>
        <w:spacing w:line="360" w:lineRule="auto"/>
        <w:ind w:firstLine="120" w:firstLineChars="50"/>
        <w:jc w:val="left"/>
        <w:rPr>
          <w:rFonts w:ascii="仿宋" w:hAnsi="仿宋" w:cs="仿宋"/>
        </w:rPr>
      </w:pPr>
      <w:r>
        <w:rPr>
          <w:rFonts w:hint="eastAsia" w:ascii="仿宋" w:hAnsi="仿宋" w:cs="仿宋"/>
        </w:rPr>
        <w:t>【</w:t>
      </w:r>
      <w:r>
        <w:rPr>
          <w:rFonts w:hint="eastAsia" w:ascii="仿宋" w:hAnsi="仿宋" w:cs="仿宋"/>
          <w:b/>
        </w:rPr>
        <w:t>中标后以分包方式履行合同的，提供分包意向协议（附件6)；采购人不同意分包或者投标人中标后不以分包方式履行合同的，则不需要提供。</w:t>
      </w:r>
      <w:r>
        <w:rPr>
          <w:rFonts w:hint="eastAsia" w:ascii="仿宋" w:hAnsi="仿宋" w:cs="仿宋"/>
        </w:rPr>
        <w:t>】</w:t>
      </w:r>
    </w:p>
    <w:p>
      <w:pPr>
        <w:rPr>
          <w:rFonts w:ascii="仿宋" w:hAnsi="仿宋" w:cs="仿宋"/>
          <w:b/>
          <w:kern w:val="0"/>
          <w:sz w:val="32"/>
          <w:szCs w:val="32"/>
          <w:lang w:val="zh-CN"/>
        </w:rPr>
      </w:pPr>
      <w:r>
        <w:rPr>
          <w:rFonts w:hint="eastAsia" w:ascii="仿宋" w:hAnsi="仿宋" w:cs="仿宋"/>
          <w:b/>
          <w:kern w:val="0"/>
          <w:sz w:val="32"/>
          <w:szCs w:val="32"/>
          <w:lang w:val="zh-CN"/>
        </w:rPr>
        <w:br w:type="page"/>
      </w:r>
    </w:p>
    <w:p>
      <w:pPr>
        <w:spacing w:line="360" w:lineRule="auto"/>
        <w:jc w:val="center"/>
        <w:outlineLvl w:val="1"/>
        <w:rPr>
          <w:rFonts w:ascii="仿宋" w:hAnsi="仿宋" w:cs="仿宋"/>
          <w:b/>
          <w:kern w:val="0"/>
          <w:sz w:val="32"/>
          <w:szCs w:val="32"/>
          <w:lang w:val="zh-CN"/>
        </w:rPr>
      </w:pPr>
      <w:r>
        <w:rPr>
          <w:rFonts w:hint="eastAsia" w:ascii="仿宋" w:hAnsi="仿宋" w:cs="仿宋"/>
          <w:b/>
          <w:kern w:val="0"/>
          <w:sz w:val="32"/>
          <w:szCs w:val="32"/>
          <w:lang w:val="zh-CN"/>
        </w:rPr>
        <w:t>四、符合性审查资料</w:t>
      </w:r>
    </w:p>
    <w:p>
      <w:pPr>
        <w:jc w:val="center"/>
        <w:rPr>
          <w:rFonts w:ascii="仿宋" w:hAnsi="仿宋" w:cs="仿宋"/>
          <w:b/>
          <w:kern w:val="0"/>
          <w:sz w:val="32"/>
          <w:szCs w:val="32"/>
        </w:rPr>
      </w:pPr>
    </w:p>
    <w:tbl>
      <w:tblPr>
        <w:tblStyle w:val="63"/>
        <w:tblW w:w="91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245"/>
        <w:gridCol w:w="2551"/>
        <w:gridCol w:w="1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pacing w:line="400" w:lineRule="exact"/>
              <w:jc w:val="left"/>
              <w:rPr>
                <w:rFonts w:ascii="仿宋" w:hAnsi="仿宋" w:cs="仿宋"/>
                <w:b/>
              </w:rPr>
            </w:pPr>
            <w:r>
              <w:rPr>
                <w:rFonts w:hint="eastAsia" w:ascii="仿宋" w:hAnsi="仿宋" w:cs="仿宋"/>
                <w:b/>
              </w:rPr>
              <w:t>序号</w:t>
            </w:r>
          </w:p>
        </w:tc>
        <w:tc>
          <w:tcPr>
            <w:tcW w:w="4245" w:type="dxa"/>
            <w:vAlign w:val="center"/>
          </w:tcPr>
          <w:p>
            <w:pPr>
              <w:spacing w:line="400" w:lineRule="exact"/>
              <w:jc w:val="left"/>
              <w:rPr>
                <w:rFonts w:ascii="仿宋" w:hAnsi="仿宋" w:cs="仿宋"/>
                <w:b/>
              </w:rPr>
            </w:pPr>
            <w:r>
              <w:rPr>
                <w:rFonts w:hint="eastAsia" w:ascii="仿宋" w:hAnsi="仿宋" w:cs="仿宋"/>
                <w:b/>
              </w:rPr>
              <w:t>实质性要求</w:t>
            </w:r>
          </w:p>
        </w:tc>
        <w:tc>
          <w:tcPr>
            <w:tcW w:w="2551" w:type="dxa"/>
            <w:vAlign w:val="center"/>
          </w:tcPr>
          <w:p>
            <w:pPr>
              <w:spacing w:line="400" w:lineRule="exact"/>
              <w:jc w:val="left"/>
              <w:rPr>
                <w:rFonts w:ascii="仿宋" w:hAnsi="仿宋" w:cs="仿宋"/>
                <w:b/>
              </w:rPr>
            </w:pPr>
            <w:r>
              <w:rPr>
                <w:rFonts w:hint="eastAsia" w:ascii="仿宋" w:hAnsi="仿宋" w:cs="仿宋"/>
                <w:b/>
              </w:rPr>
              <w:t>需要提供的符合性审查资料</w:t>
            </w:r>
          </w:p>
        </w:tc>
        <w:tc>
          <w:tcPr>
            <w:tcW w:w="1672" w:type="dxa"/>
            <w:vAlign w:val="center"/>
          </w:tcPr>
          <w:p>
            <w:pPr>
              <w:spacing w:line="400" w:lineRule="exact"/>
              <w:jc w:val="left"/>
              <w:rPr>
                <w:rFonts w:ascii="仿宋" w:hAnsi="仿宋" w:cs="仿宋"/>
                <w:b/>
              </w:rPr>
            </w:pPr>
            <w:r>
              <w:rPr>
                <w:rFonts w:hint="eastAsia" w:ascii="仿宋" w:hAnsi="仿宋" w:cs="仿宋"/>
                <w:b/>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400" w:lineRule="exact"/>
              <w:jc w:val="left"/>
              <w:rPr>
                <w:rFonts w:ascii="仿宋" w:hAnsi="仿宋" w:cs="仿宋"/>
                <w:bCs/>
              </w:rPr>
            </w:pPr>
            <w:r>
              <w:rPr>
                <w:rFonts w:hint="eastAsia" w:ascii="仿宋" w:hAnsi="仿宋" w:cs="仿宋"/>
                <w:bCs/>
              </w:rPr>
              <w:t>1</w:t>
            </w:r>
          </w:p>
        </w:tc>
        <w:tc>
          <w:tcPr>
            <w:tcW w:w="4245" w:type="dxa"/>
            <w:vAlign w:val="center"/>
          </w:tcPr>
          <w:p>
            <w:pPr>
              <w:spacing w:line="400" w:lineRule="exact"/>
              <w:jc w:val="left"/>
              <w:rPr>
                <w:rFonts w:ascii="仿宋" w:hAnsi="仿宋" w:cs="仿宋"/>
              </w:rPr>
            </w:pPr>
            <w:r>
              <w:rPr>
                <w:rFonts w:hint="eastAsia" w:ascii="仿宋" w:hAnsi="仿宋" w:cs="仿宋"/>
              </w:rPr>
              <w:t>投标文件按照招标文件要求签署、盖章。</w:t>
            </w:r>
          </w:p>
        </w:tc>
        <w:tc>
          <w:tcPr>
            <w:tcW w:w="2551" w:type="dxa"/>
            <w:vAlign w:val="center"/>
          </w:tcPr>
          <w:p>
            <w:pPr>
              <w:spacing w:line="400" w:lineRule="exact"/>
              <w:jc w:val="left"/>
              <w:rPr>
                <w:rFonts w:ascii="仿宋" w:hAnsi="仿宋" w:cs="仿宋"/>
              </w:rPr>
            </w:pPr>
            <w:r>
              <w:rPr>
                <w:rFonts w:hint="eastAsia" w:ascii="仿宋" w:hAnsi="仿宋" w:cs="仿宋"/>
              </w:rPr>
              <w:t>需要使用电子签名或者签字盖章的投标文件的组成部分</w:t>
            </w:r>
          </w:p>
        </w:tc>
        <w:tc>
          <w:tcPr>
            <w:tcW w:w="1672" w:type="dxa"/>
            <w:vAlign w:val="center"/>
          </w:tcPr>
          <w:p>
            <w:pPr>
              <w:spacing w:line="400" w:lineRule="exact"/>
              <w:jc w:val="left"/>
              <w:rPr>
                <w:rFonts w:ascii="仿宋" w:hAnsi="仿宋" w:cs="仿宋"/>
              </w:rPr>
            </w:pPr>
            <w:r>
              <w:rPr>
                <w:rFonts w:hint="eastAsia" w:ascii="仿宋" w:hAnsi="仿宋" w:cs="仿宋"/>
              </w:rPr>
              <w:t>见投标文件</w:t>
            </w:r>
          </w:p>
          <w:p>
            <w:pPr>
              <w:spacing w:line="400" w:lineRule="exact"/>
              <w:jc w:val="left"/>
              <w:rPr>
                <w:rFonts w:ascii="仿宋" w:hAnsi="仿宋" w:cs="仿宋"/>
              </w:rPr>
            </w:pPr>
            <w:r>
              <w:rPr>
                <w:rFonts w:hint="eastAsia" w:ascii="仿宋" w:hAnsi="仿宋" w:cs="仿宋"/>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400" w:lineRule="exact"/>
              <w:jc w:val="left"/>
              <w:rPr>
                <w:rFonts w:ascii="仿宋" w:hAnsi="仿宋" w:cs="仿宋"/>
                <w:bCs/>
              </w:rPr>
            </w:pPr>
            <w:r>
              <w:rPr>
                <w:rFonts w:hint="eastAsia" w:ascii="仿宋" w:hAnsi="仿宋" w:cs="仿宋"/>
                <w:bCs/>
              </w:rPr>
              <w:t>2</w:t>
            </w:r>
          </w:p>
        </w:tc>
        <w:tc>
          <w:tcPr>
            <w:tcW w:w="4245" w:type="dxa"/>
            <w:vAlign w:val="center"/>
          </w:tcPr>
          <w:p>
            <w:pPr>
              <w:spacing w:line="400" w:lineRule="exact"/>
              <w:jc w:val="left"/>
              <w:rPr>
                <w:rFonts w:ascii="仿宋" w:hAnsi="仿宋" w:cs="仿宋"/>
              </w:rPr>
            </w:pPr>
            <w:r>
              <w:rPr>
                <w:rFonts w:hint="eastAsia" w:ascii="仿宋" w:hAnsi="仿宋" w:cs="仿宋"/>
              </w:rPr>
              <w:t>投标文件中承诺的投标有效期不少于招标文件中载明的投标有效期。</w:t>
            </w:r>
          </w:p>
        </w:tc>
        <w:tc>
          <w:tcPr>
            <w:tcW w:w="2551" w:type="dxa"/>
            <w:vAlign w:val="center"/>
          </w:tcPr>
          <w:p>
            <w:pPr>
              <w:spacing w:line="400" w:lineRule="exact"/>
              <w:jc w:val="left"/>
              <w:rPr>
                <w:rFonts w:ascii="仿宋" w:hAnsi="仿宋" w:cs="仿宋"/>
              </w:rPr>
            </w:pPr>
            <w:r>
              <w:rPr>
                <w:rFonts w:hint="eastAsia" w:ascii="仿宋" w:hAnsi="仿宋" w:cs="仿宋"/>
              </w:rPr>
              <w:t>投标函</w:t>
            </w:r>
          </w:p>
        </w:tc>
        <w:tc>
          <w:tcPr>
            <w:tcW w:w="1672" w:type="dxa"/>
            <w:vAlign w:val="center"/>
          </w:tcPr>
          <w:p>
            <w:pPr>
              <w:spacing w:line="400" w:lineRule="exact"/>
              <w:jc w:val="left"/>
              <w:rPr>
                <w:rFonts w:ascii="仿宋" w:hAnsi="仿宋" w:cs="仿宋"/>
              </w:rPr>
            </w:pPr>
            <w:r>
              <w:rPr>
                <w:rFonts w:hint="eastAsia" w:ascii="仿宋" w:hAnsi="仿宋" w:cs="仿宋"/>
              </w:rPr>
              <w:t>见投标文件</w:t>
            </w:r>
          </w:p>
          <w:p>
            <w:pPr>
              <w:spacing w:line="400" w:lineRule="exact"/>
              <w:jc w:val="left"/>
              <w:rPr>
                <w:rFonts w:ascii="仿宋" w:hAnsi="仿宋" w:cs="仿宋"/>
              </w:rPr>
            </w:pPr>
            <w:r>
              <w:rPr>
                <w:rFonts w:hint="eastAsia" w:ascii="仿宋" w:hAnsi="仿宋" w:cs="仿宋"/>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400" w:lineRule="exact"/>
              <w:jc w:val="left"/>
              <w:rPr>
                <w:rFonts w:ascii="仿宋" w:hAnsi="仿宋" w:cs="仿宋"/>
                <w:bCs/>
              </w:rPr>
            </w:pPr>
            <w:r>
              <w:rPr>
                <w:rFonts w:hint="eastAsia" w:ascii="仿宋" w:hAnsi="仿宋" w:cs="仿宋"/>
                <w:bCs/>
              </w:rPr>
              <w:t>3</w:t>
            </w:r>
          </w:p>
        </w:tc>
        <w:tc>
          <w:tcPr>
            <w:tcW w:w="4245" w:type="dxa"/>
            <w:vAlign w:val="center"/>
          </w:tcPr>
          <w:p>
            <w:pPr>
              <w:spacing w:line="400" w:lineRule="exact"/>
              <w:jc w:val="left"/>
              <w:rPr>
                <w:rFonts w:ascii="仿宋" w:hAnsi="仿宋" w:cs="仿宋"/>
              </w:rPr>
            </w:pPr>
            <w:r>
              <w:rPr>
                <w:rFonts w:hint="eastAsia" w:ascii="仿宋" w:hAnsi="仿宋" w:cs="仿宋"/>
              </w:rPr>
              <w:t>投标文件满足招标文件的其他实质性要求。</w:t>
            </w:r>
          </w:p>
        </w:tc>
        <w:tc>
          <w:tcPr>
            <w:tcW w:w="2551" w:type="dxa"/>
            <w:vAlign w:val="center"/>
          </w:tcPr>
          <w:p>
            <w:pPr>
              <w:spacing w:line="400" w:lineRule="exact"/>
              <w:jc w:val="left"/>
              <w:rPr>
                <w:rFonts w:ascii="仿宋" w:hAnsi="仿宋" w:cs="仿宋"/>
              </w:rPr>
            </w:pPr>
            <w:r>
              <w:rPr>
                <w:rFonts w:hint="eastAsia" w:ascii="仿宋" w:hAnsi="仿宋" w:cs="仿宋"/>
                <w:kern w:val="0"/>
              </w:rPr>
              <w:t>招标文件其它实质性要求相应的材料（“▲”系指实质性要求条款，招标文件无其他实质性要求的，无需提供）</w:t>
            </w:r>
          </w:p>
        </w:tc>
        <w:tc>
          <w:tcPr>
            <w:tcW w:w="1672" w:type="dxa"/>
            <w:vAlign w:val="center"/>
          </w:tcPr>
          <w:p>
            <w:pPr>
              <w:spacing w:line="400" w:lineRule="exact"/>
              <w:jc w:val="left"/>
              <w:rPr>
                <w:rFonts w:ascii="仿宋" w:hAnsi="仿宋" w:cs="仿宋"/>
              </w:rPr>
            </w:pPr>
            <w:r>
              <w:rPr>
                <w:rFonts w:hint="eastAsia" w:ascii="仿宋" w:hAnsi="仿宋" w:cs="仿宋"/>
              </w:rPr>
              <w:t>见投标文件</w:t>
            </w:r>
          </w:p>
          <w:p>
            <w:pPr>
              <w:spacing w:line="400" w:lineRule="exact"/>
              <w:jc w:val="left"/>
              <w:rPr>
                <w:rFonts w:ascii="仿宋" w:hAnsi="仿宋" w:cs="仿宋"/>
              </w:rPr>
            </w:pPr>
            <w:r>
              <w:rPr>
                <w:rFonts w:hint="eastAsia" w:ascii="仿宋" w:hAnsi="仿宋" w:cs="仿宋"/>
              </w:rPr>
              <w:t>第页</w:t>
            </w:r>
          </w:p>
        </w:tc>
      </w:tr>
    </w:tbl>
    <w:p>
      <w:pPr>
        <w:spacing w:line="360" w:lineRule="auto"/>
        <w:ind w:right="420"/>
        <w:rPr>
          <w:rFonts w:ascii="仿宋" w:hAnsi="仿宋" w:cs="仿宋"/>
        </w:rPr>
      </w:pPr>
      <w:r>
        <w:rPr>
          <w:rFonts w:hint="eastAsia" w:ascii="仿宋" w:hAnsi="仿宋" w:cs="仿宋"/>
        </w:rPr>
        <w:t>注：按本格式和要求提供。</w:t>
      </w: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jc w:val="center"/>
        <w:rPr>
          <w:rFonts w:ascii="仿宋" w:hAnsi="仿宋" w:cs="仿宋"/>
          <w:b/>
          <w:kern w:val="0"/>
          <w:sz w:val="32"/>
          <w:szCs w:val="32"/>
        </w:rPr>
      </w:pPr>
    </w:p>
    <w:p>
      <w:pPr>
        <w:rPr>
          <w:rFonts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ascii="仿宋" w:hAnsi="仿宋" w:cs="仿宋"/>
          <w:b/>
          <w:kern w:val="0"/>
          <w:sz w:val="32"/>
          <w:szCs w:val="32"/>
          <w:lang w:val="zh-CN"/>
        </w:rPr>
      </w:pPr>
      <w:r>
        <w:rPr>
          <w:rFonts w:hint="eastAsia" w:ascii="仿宋" w:hAnsi="仿宋" w:cs="仿宋"/>
          <w:b/>
          <w:kern w:val="0"/>
          <w:sz w:val="32"/>
          <w:szCs w:val="32"/>
          <w:lang w:val="zh-CN"/>
        </w:rPr>
        <w:t>五、评标标准相应的商务技术资料</w:t>
      </w:r>
    </w:p>
    <w:p>
      <w:pPr>
        <w:spacing w:line="360" w:lineRule="auto"/>
        <w:jc w:val="left"/>
        <w:rPr>
          <w:rFonts w:ascii="仿宋" w:hAnsi="仿宋" w:cs="仿宋"/>
          <w:b/>
        </w:rPr>
      </w:pPr>
    </w:p>
    <w:p>
      <w:pPr>
        <w:spacing w:line="360" w:lineRule="auto"/>
        <w:jc w:val="left"/>
        <w:rPr>
          <w:rFonts w:ascii="仿宋" w:hAnsi="仿宋" w:cs="仿宋"/>
          <w:b/>
        </w:rPr>
      </w:pPr>
      <w:r>
        <w:rPr>
          <w:rFonts w:hint="eastAsia" w:ascii="仿宋" w:hAnsi="仿宋" w:cs="仿宋"/>
          <w:b/>
        </w:rPr>
        <w:t>（按招标文件第四部分评标办法前附表中“投标文件中评标标准相应的商务技术资料目录”提供资料）</w:t>
      </w:r>
    </w:p>
    <w:p>
      <w:pPr>
        <w:rPr>
          <w:rFonts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ascii="仿宋" w:hAnsi="仿宋" w:cs="仿宋"/>
          <w:b/>
          <w:kern w:val="0"/>
          <w:sz w:val="32"/>
          <w:szCs w:val="32"/>
          <w:lang w:val="zh-CN"/>
        </w:rPr>
      </w:pPr>
      <w:r>
        <w:rPr>
          <w:rFonts w:hint="eastAsia" w:ascii="仿宋" w:hAnsi="仿宋" w:cs="仿宋"/>
          <w:b/>
          <w:kern w:val="0"/>
          <w:sz w:val="32"/>
          <w:szCs w:val="32"/>
        </w:rPr>
        <w:t>六</w:t>
      </w:r>
      <w:r>
        <w:rPr>
          <w:rFonts w:hint="eastAsia" w:ascii="仿宋" w:hAnsi="仿宋" w:cs="仿宋"/>
          <w:b/>
          <w:kern w:val="0"/>
          <w:sz w:val="32"/>
          <w:szCs w:val="32"/>
          <w:lang w:val="zh-CN"/>
        </w:rPr>
        <w:t>、商务技术偏离表</w:t>
      </w:r>
    </w:p>
    <w:p>
      <w:pPr>
        <w:jc w:val="center"/>
        <w:rPr>
          <w:rFonts w:ascii="仿宋" w:hAnsi="仿宋" w:cs="仿宋"/>
          <w:b/>
          <w:bCs/>
        </w:rPr>
      </w:pP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pPr>
              <w:spacing w:line="400" w:lineRule="exact"/>
              <w:jc w:val="center"/>
              <w:rPr>
                <w:rFonts w:ascii="仿宋" w:hAnsi="仿宋" w:cs="仿宋"/>
                <w:b/>
                <w:bCs/>
              </w:rPr>
            </w:pPr>
            <w:r>
              <w:rPr>
                <w:rFonts w:hint="eastAsia" w:ascii="仿宋" w:hAnsi="仿宋" w:cs="仿宋"/>
                <w:b/>
                <w:bCs/>
              </w:rPr>
              <w:t>序号</w:t>
            </w:r>
          </w:p>
        </w:tc>
        <w:tc>
          <w:tcPr>
            <w:tcW w:w="3683" w:type="dxa"/>
            <w:vAlign w:val="center"/>
          </w:tcPr>
          <w:p>
            <w:pPr>
              <w:spacing w:line="400" w:lineRule="exact"/>
              <w:jc w:val="center"/>
              <w:rPr>
                <w:rFonts w:ascii="仿宋" w:hAnsi="仿宋" w:cs="仿宋"/>
                <w:b/>
                <w:bCs/>
              </w:rPr>
            </w:pPr>
            <w:r>
              <w:rPr>
                <w:rFonts w:hint="eastAsia" w:ascii="仿宋" w:hAnsi="仿宋" w:cs="仿宋"/>
                <w:b/>
                <w:bCs/>
              </w:rPr>
              <w:t>招标文件章节及具体内容</w:t>
            </w:r>
          </w:p>
        </w:tc>
        <w:tc>
          <w:tcPr>
            <w:tcW w:w="3546" w:type="dxa"/>
            <w:vAlign w:val="center"/>
          </w:tcPr>
          <w:p>
            <w:pPr>
              <w:spacing w:line="400" w:lineRule="exact"/>
              <w:jc w:val="center"/>
              <w:rPr>
                <w:rFonts w:ascii="仿宋" w:hAnsi="仿宋" w:cs="仿宋"/>
                <w:b/>
                <w:bCs/>
              </w:rPr>
            </w:pPr>
            <w:r>
              <w:rPr>
                <w:rFonts w:hint="eastAsia" w:ascii="仿宋" w:hAnsi="仿宋" w:cs="仿宋"/>
                <w:b/>
                <w:bCs/>
              </w:rPr>
              <w:t>投标文件章节及具体内容</w:t>
            </w:r>
          </w:p>
        </w:tc>
        <w:tc>
          <w:tcPr>
            <w:tcW w:w="1276" w:type="dxa"/>
            <w:vAlign w:val="center"/>
          </w:tcPr>
          <w:p>
            <w:pPr>
              <w:spacing w:line="400" w:lineRule="exact"/>
              <w:jc w:val="center"/>
              <w:rPr>
                <w:rFonts w:ascii="仿宋" w:hAnsi="仿宋" w:cs="仿宋"/>
                <w:b/>
                <w:bCs/>
              </w:rPr>
            </w:pPr>
            <w:r>
              <w:rPr>
                <w:rFonts w:hint="eastAsia" w:ascii="仿宋" w:hAnsi="仿宋" w:cs="仿宋"/>
                <w:b/>
                <w:bCs/>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pPr>
              <w:spacing w:line="400" w:lineRule="exact"/>
              <w:jc w:val="center"/>
              <w:rPr>
                <w:rFonts w:ascii="仿宋" w:hAnsi="仿宋" w:cs="仿宋"/>
                <w:kern w:val="0"/>
              </w:rPr>
            </w:pPr>
            <w:r>
              <w:rPr>
                <w:rFonts w:hint="eastAsia" w:ascii="仿宋" w:hAnsi="仿宋" w:cs="仿宋"/>
                <w:kern w:val="0"/>
              </w:rPr>
              <w:t>1</w:t>
            </w:r>
          </w:p>
        </w:tc>
        <w:tc>
          <w:tcPr>
            <w:tcW w:w="3683" w:type="dxa"/>
            <w:vAlign w:val="center"/>
          </w:tcPr>
          <w:p>
            <w:pPr>
              <w:spacing w:line="400" w:lineRule="exact"/>
              <w:jc w:val="center"/>
              <w:rPr>
                <w:rFonts w:ascii="仿宋" w:hAnsi="仿宋" w:cs="仿宋"/>
                <w:b/>
                <w:kern w:val="0"/>
                <w:sz w:val="32"/>
                <w:szCs w:val="32"/>
              </w:rPr>
            </w:pPr>
          </w:p>
        </w:tc>
        <w:tc>
          <w:tcPr>
            <w:tcW w:w="3546" w:type="dxa"/>
            <w:vAlign w:val="center"/>
          </w:tcPr>
          <w:p>
            <w:pPr>
              <w:spacing w:line="400" w:lineRule="exact"/>
              <w:jc w:val="center"/>
              <w:rPr>
                <w:rFonts w:ascii="仿宋" w:hAnsi="仿宋" w:cs="仿宋"/>
                <w:b/>
                <w:kern w:val="0"/>
                <w:sz w:val="32"/>
                <w:szCs w:val="32"/>
              </w:rPr>
            </w:pPr>
          </w:p>
        </w:tc>
        <w:tc>
          <w:tcPr>
            <w:tcW w:w="1276" w:type="dxa"/>
            <w:vAlign w:val="center"/>
          </w:tcPr>
          <w:p>
            <w:pPr>
              <w:spacing w:line="400" w:lineRule="exact"/>
              <w:jc w:val="center"/>
              <w:rPr>
                <w:rFonts w:ascii="仿宋" w:hAnsi="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pPr>
              <w:spacing w:line="400" w:lineRule="exact"/>
              <w:jc w:val="center"/>
              <w:rPr>
                <w:rFonts w:ascii="仿宋" w:hAnsi="仿宋" w:cs="仿宋"/>
                <w:kern w:val="0"/>
              </w:rPr>
            </w:pPr>
            <w:r>
              <w:rPr>
                <w:rFonts w:hint="eastAsia" w:ascii="仿宋" w:hAnsi="仿宋" w:cs="仿宋"/>
                <w:kern w:val="0"/>
              </w:rPr>
              <w:t>2</w:t>
            </w:r>
          </w:p>
        </w:tc>
        <w:tc>
          <w:tcPr>
            <w:tcW w:w="3683" w:type="dxa"/>
            <w:vAlign w:val="center"/>
          </w:tcPr>
          <w:p>
            <w:pPr>
              <w:spacing w:line="400" w:lineRule="exact"/>
              <w:jc w:val="center"/>
              <w:rPr>
                <w:rFonts w:ascii="仿宋" w:hAnsi="仿宋" w:cs="仿宋"/>
                <w:b/>
                <w:kern w:val="0"/>
                <w:sz w:val="32"/>
                <w:szCs w:val="32"/>
              </w:rPr>
            </w:pPr>
          </w:p>
        </w:tc>
        <w:tc>
          <w:tcPr>
            <w:tcW w:w="3546" w:type="dxa"/>
            <w:vAlign w:val="center"/>
          </w:tcPr>
          <w:p>
            <w:pPr>
              <w:spacing w:line="400" w:lineRule="exact"/>
              <w:jc w:val="center"/>
              <w:rPr>
                <w:rFonts w:ascii="仿宋" w:hAnsi="仿宋" w:cs="仿宋"/>
                <w:b/>
                <w:kern w:val="0"/>
                <w:sz w:val="32"/>
                <w:szCs w:val="32"/>
              </w:rPr>
            </w:pPr>
          </w:p>
        </w:tc>
        <w:tc>
          <w:tcPr>
            <w:tcW w:w="1276" w:type="dxa"/>
            <w:vAlign w:val="center"/>
          </w:tcPr>
          <w:p>
            <w:pPr>
              <w:spacing w:line="400" w:lineRule="exact"/>
              <w:jc w:val="center"/>
              <w:rPr>
                <w:rFonts w:ascii="仿宋" w:hAnsi="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pPr>
              <w:spacing w:line="400" w:lineRule="exact"/>
              <w:jc w:val="center"/>
              <w:rPr>
                <w:rFonts w:ascii="仿宋" w:hAnsi="仿宋" w:cs="仿宋"/>
                <w:kern w:val="0"/>
              </w:rPr>
            </w:pPr>
            <w:r>
              <w:rPr>
                <w:rFonts w:hint="eastAsia" w:ascii="仿宋" w:hAnsi="仿宋" w:cs="仿宋"/>
                <w:kern w:val="0"/>
              </w:rPr>
              <w:t>……</w:t>
            </w:r>
          </w:p>
        </w:tc>
        <w:tc>
          <w:tcPr>
            <w:tcW w:w="3683" w:type="dxa"/>
            <w:vAlign w:val="center"/>
          </w:tcPr>
          <w:p>
            <w:pPr>
              <w:spacing w:line="400" w:lineRule="exact"/>
              <w:jc w:val="center"/>
              <w:rPr>
                <w:rFonts w:ascii="仿宋" w:hAnsi="仿宋" w:cs="仿宋"/>
                <w:b/>
                <w:kern w:val="0"/>
                <w:sz w:val="32"/>
                <w:szCs w:val="32"/>
              </w:rPr>
            </w:pPr>
          </w:p>
        </w:tc>
        <w:tc>
          <w:tcPr>
            <w:tcW w:w="3546" w:type="dxa"/>
            <w:vAlign w:val="center"/>
          </w:tcPr>
          <w:p>
            <w:pPr>
              <w:spacing w:line="400" w:lineRule="exact"/>
              <w:jc w:val="center"/>
              <w:rPr>
                <w:rFonts w:ascii="仿宋" w:hAnsi="仿宋" w:cs="仿宋"/>
                <w:b/>
                <w:kern w:val="0"/>
                <w:sz w:val="32"/>
                <w:szCs w:val="32"/>
              </w:rPr>
            </w:pPr>
          </w:p>
        </w:tc>
        <w:tc>
          <w:tcPr>
            <w:tcW w:w="1276" w:type="dxa"/>
            <w:vAlign w:val="center"/>
          </w:tcPr>
          <w:p>
            <w:pPr>
              <w:spacing w:line="400" w:lineRule="exact"/>
              <w:jc w:val="center"/>
              <w:rPr>
                <w:rFonts w:ascii="仿宋" w:hAnsi="仿宋" w:cs="仿宋"/>
                <w:b/>
                <w:kern w:val="0"/>
                <w:sz w:val="32"/>
                <w:szCs w:val="32"/>
              </w:rPr>
            </w:pPr>
          </w:p>
        </w:tc>
      </w:tr>
    </w:tbl>
    <w:p>
      <w:pPr>
        <w:jc w:val="left"/>
        <w:rPr>
          <w:rFonts w:ascii="仿宋" w:hAnsi="仿宋" w:cs="仿宋"/>
          <w:kern w:val="0"/>
        </w:rPr>
      </w:pPr>
      <w:r>
        <w:rPr>
          <w:rFonts w:hint="eastAsia" w:ascii="仿宋" w:hAnsi="仿宋" w:cs="仿宋"/>
          <w:kern w:val="0"/>
        </w:rPr>
        <w:t>投标人保证：除商务技术偏离表列出的偏离外，投标人响应招标文件的全部要求</w:t>
      </w:r>
    </w:p>
    <w:p>
      <w:pPr>
        <w:spacing w:line="360" w:lineRule="auto"/>
        <w:ind w:right="420"/>
        <w:rPr>
          <w:rFonts w:ascii="仿宋" w:hAnsi="仿宋" w:cs="仿宋"/>
        </w:rPr>
      </w:pPr>
    </w:p>
    <w:p>
      <w:pPr>
        <w:spacing w:line="360" w:lineRule="auto"/>
        <w:ind w:right="420"/>
        <w:rPr>
          <w:rFonts w:ascii="仿宋" w:hAnsi="仿宋" w:cs="仿宋"/>
        </w:rPr>
      </w:pPr>
      <w:r>
        <w:rPr>
          <w:rFonts w:hint="eastAsia" w:ascii="仿宋" w:hAnsi="仿宋" w:cs="仿宋"/>
        </w:rPr>
        <w:t>注：按本格式和要求提供。</w:t>
      </w:r>
    </w:p>
    <w:p>
      <w:pPr>
        <w:jc w:val="center"/>
        <w:rPr>
          <w:rFonts w:ascii="仿宋" w:hAnsi="仿宋" w:cs="仿宋"/>
          <w:b/>
          <w:kern w:val="0"/>
          <w:sz w:val="32"/>
          <w:szCs w:val="32"/>
        </w:rPr>
      </w:pPr>
    </w:p>
    <w:p>
      <w:pPr>
        <w:rPr>
          <w:rFonts w:ascii="仿宋" w:hAnsi="仿宋" w:cs="仿宋"/>
          <w:b/>
          <w:kern w:val="0"/>
          <w:sz w:val="32"/>
          <w:szCs w:val="32"/>
        </w:rPr>
      </w:pPr>
      <w:r>
        <w:rPr>
          <w:rFonts w:hint="eastAsia" w:ascii="仿宋" w:hAnsi="仿宋" w:cs="仿宋"/>
          <w:b/>
          <w:kern w:val="0"/>
          <w:sz w:val="32"/>
          <w:szCs w:val="32"/>
        </w:rPr>
        <w:br w:type="page"/>
      </w:r>
    </w:p>
    <w:p>
      <w:pPr>
        <w:spacing w:line="360" w:lineRule="auto"/>
        <w:jc w:val="center"/>
        <w:outlineLvl w:val="1"/>
        <w:rPr>
          <w:rFonts w:ascii="仿宋" w:hAnsi="仿宋" w:cs="仿宋"/>
          <w:b/>
          <w:kern w:val="0"/>
          <w:sz w:val="32"/>
          <w:szCs w:val="32"/>
          <w:lang w:val="zh-CN"/>
        </w:rPr>
      </w:pPr>
      <w:r>
        <w:rPr>
          <w:rFonts w:hint="eastAsia" w:ascii="仿宋" w:hAnsi="仿宋" w:cs="仿宋"/>
          <w:b/>
          <w:kern w:val="0"/>
          <w:sz w:val="32"/>
          <w:szCs w:val="32"/>
        </w:rPr>
        <w:t>七</w:t>
      </w:r>
      <w:r>
        <w:rPr>
          <w:rFonts w:hint="eastAsia" w:ascii="仿宋" w:hAnsi="仿宋" w:cs="仿宋"/>
          <w:b/>
          <w:kern w:val="0"/>
          <w:sz w:val="32"/>
          <w:szCs w:val="32"/>
          <w:lang w:val="zh-CN"/>
        </w:rPr>
        <w:t>、政府采购供应商廉洁自律承诺书</w:t>
      </w:r>
    </w:p>
    <w:p>
      <w:pPr>
        <w:spacing w:line="360" w:lineRule="auto"/>
        <w:rPr>
          <w:rFonts w:ascii="仿宋" w:hAnsi="仿宋" w:cs="仿宋"/>
        </w:rPr>
      </w:pPr>
    </w:p>
    <w:p>
      <w:pPr>
        <w:spacing w:line="360" w:lineRule="auto"/>
        <w:rPr>
          <w:rFonts w:ascii="仿宋" w:hAnsi="仿宋" w:cs="仿宋"/>
          <w:kern w:val="0"/>
        </w:rPr>
      </w:pPr>
      <w:r>
        <w:rPr>
          <w:rFonts w:hint="eastAsia" w:ascii="仿宋" w:hAnsi="仿宋" w:cs="仿宋"/>
          <w:u w:val="single"/>
        </w:rPr>
        <w:t>中国计量大学、浙江国际招投标有限公司</w:t>
      </w:r>
      <w:r>
        <w:rPr>
          <w:rFonts w:hint="eastAsia" w:ascii="仿宋" w:hAnsi="仿宋" w:cs="仿宋"/>
        </w:rPr>
        <w:t>：</w:t>
      </w:r>
    </w:p>
    <w:p>
      <w:pPr>
        <w:autoSpaceDE w:val="0"/>
        <w:autoSpaceDN w:val="0"/>
        <w:spacing w:line="360" w:lineRule="auto"/>
        <w:ind w:left="2" w:leftChars="1" w:firstLine="480" w:firstLineChars="200"/>
        <w:jc w:val="left"/>
        <w:rPr>
          <w:rFonts w:ascii="仿宋" w:hAnsi="仿宋" w:cs="仿宋"/>
          <w:kern w:val="0"/>
          <w:lang w:val="zh-CN"/>
        </w:rPr>
      </w:pPr>
      <w:r>
        <w:rPr>
          <w:rFonts w:hint="eastAsia" w:ascii="仿宋" w:hAnsi="仿宋" w:cs="仿宋"/>
          <w:kern w:val="0"/>
          <w:lang w:val="zh-CN"/>
        </w:rPr>
        <w:t>我单位响应你</w:t>
      </w:r>
      <w:r>
        <w:rPr>
          <w:rFonts w:hint="eastAsia" w:ascii="仿宋" w:hAnsi="仿宋" w:cs="仿宋"/>
        </w:rPr>
        <w:t>单位</w:t>
      </w:r>
      <w:r>
        <w:rPr>
          <w:rFonts w:hint="eastAsia" w:ascii="仿宋" w:hAnsi="仿宋" w:cs="仿宋"/>
          <w:kern w:val="0"/>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 w:hAnsi="仿宋" w:cs="仿宋"/>
          <w:kern w:val="0"/>
          <w:lang w:val="zh-CN"/>
        </w:rPr>
      </w:pPr>
      <w:r>
        <w:rPr>
          <w:rFonts w:hint="eastAsia" w:ascii="仿宋" w:hAnsi="仿宋" w:cs="仿宋"/>
          <w:kern w:val="0"/>
          <w:lang w:val="zh-CN"/>
        </w:rPr>
        <w:t>一、不向项目有关人员及部门赠送礼金礼物、有价证券、回扣以及中介费、介绍费、咨询费等好处费；</w:t>
      </w:r>
    </w:p>
    <w:p>
      <w:pPr>
        <w:autoSpaceDE w:val="0"/>
        <w:autoSpaceDN w:val="0"/>
        <w:spacing w:line="360" w:lineRule="auto"/>
        <w:ind w:left="2" w:leftChars="1" w:firstLine="480" w:firstLineChars="200"/>
        <w:jc w:val="left"/>
        <w:rPr>
          <w:rFonts w:ascii="仿宋" w:hAnsi="仿宋" w:cs="仿宋"/>
          <w:kern w:val="0"/>
          <w:lang w:val="zh-CN"/>
        </w:rPr>
      </w:pPr>
      <w:r>
        <w:rPr>
          <w:rFonts w:hint="eastAsia" w:ascii="仿宋" w:hAnsi="仿宋" w:cs="仿宋"/>
          <w:kern w:val="0"/>
          <w:lang w:val="zh-CN"/>
        </w:rPr>
        <w:t>二、不为项目有关人员及部门报销应由你方单位或个人支付的费用；</w:t>
      </w:r>
    </w:p>
    <w:p>
      <w:pPr>
        <w:autoSpaceDE w:val="0"/>
        <w:autoSpaceDN w:val="0"/>
        <w:spacing w:line="360" w:lineRule="auto"/>
        <w:ind w:left="2" w:leftChars="1" w:firstLine="480" w:firstLineChars="200"/>
        <w:jc w:val="left"/>
        <w:rPr>
          <w:rFonts w:ascii="仿宋" w:hAnsi="仿宋" w:cs="仿宋"/>
          <w:kern w:val="0"/>
          <w:lang w:val="zh-CN"/>
        </w:rPr>
      </w:pPr>
      <w:r>
        <w:rPr>
          <w:rFonts w:hint="eastAsia" w:ascii="仿宋" w:hAnsi="仿宋" w:cs="仿宋"/>
          <w:kern w:val="0"/>
          <w:lang w:val="zh-CN"/>
        </w:rPr>
        <w:t>三、不向项目有关人员及部门提供有可能影响公正的宴请和健身娱乐等活动；</w:t>
      </w:r>
    </w:p>
    <w:p>
      <w:pPr>
        <w:autoSpaceDE w:val="0"/>
        <w:autoSpaceDN w:val="0"/>
        <w:spacing w:line="360" w:lineRule="auto"/>
        <w:ind w:left="2" w:leftChars="1" w:firstLine="480" w:firstLineChars="200"/>
        <w:jc w:val="left"/>
        <w:rPr>
          <w:rFonts w:ascii="仿宋" w:hAnsi="仿宋" w:cs="仿宋"/>
          <w:kern w:val="0"/>
          <w:lang w:val="zh-CN"/>
        </w:rPr>
      </w:pPr>
      <w:r>
        <w:rPr>
          <w:rFonts w:hint="eastAsia" w:ascii="仿宋" w:hAnsi="仿宋" w:cs="仿宋"/>
          <w:kern w:val="0"/>
          <w:lang w:val="zh-CN"/>
        </w:rPr>
        <w:t>四、不为项目有关人员及部门出国（境）、旅游等提供方便；</w:t>
      </w:r>
    </w:p>
    <w:p>
      <w:pPr>
        <w:autoSpaceDE w:val="0"/>
        <w:autoSpaceDN w:val="0"/>
        <w:spacing w:line="360" w:lineRule="auto"/>
        <w:ind w:left="550" w:leftChars="229"/>
        <w:jc w:val="left"/>
        <w:rPr>
          <w:rFonts w:ascii="仿宋" w:hAnsi="仿宋" w:cs="仿宋"/>
          <w:kern w:val="0"/>
          <w:lang w:val="zh-CN"/>
        </w:rPr>
      </w:pPr>
      <w:r>
        <w:rPr>
          <w:rFonts w:hint="eastAsia" w:ascii="仿宋" w:hAnsi="仿宋" w:cs="仿宋"/>
          <w:kern w:val="0"/>
          <w:lang w:val="zh-CN"/>
        </w:rPr>
        <w:t>五、不为项目有关人员个人装修住房、婚丧嫁娶、配偶子女工作安排等提供</w:t>
      </w:r>
    </w:p>
    <w:p>
      <w:pPr>
        <w:autoSpaceDE w:val="0"/>
        <w:autoSpaceDN w:val="0"/>
        <w:spacing w:line="360" w:lineRule="auto"/>
        <w:jc w:val="left"/>
        <w:rPr>
          <w:rFonts w:ascii="仿宋" w:hAnsi="仿宋" w:cs="仿宋"/>
          <w:kern w:val="0"/>
          <w:lang w:val="zh-CN"/>
        </w:rPr>
      </w:pPr>
      <w:r>
        <w:rPr>
          <w:rFonts w:hint="eastAsia" w:ascii="仿宋" w:hAnsi="仿宋" w:cs="仿宋"/>
          <w:kern w:val="0"/>
          <w:lang w:val="zh-CN"/>
        </w:rPr>
        <w:t>好处；</w:t>
      </w:r>
    </w:p>
    <w:p>
      <w:pPr>
        <w:autoSpaceDE w:val="0"/>
        <w:autoSpaceDN w:val="0"/>
        <w:spacing w:line="360" w:lineRule="auto"/>
        <w:ind w:firstLine="480" w:firstLineChars="200"/>
        <w:jc w:val="left"/>
        <w:rPr>
          <w:rFonts w:ascii="仿宋" w:hAnsi="仿宋" w:cs="仿宋"/>
          <w:kern w:val="0"/>
          <w:lang w:val="zh-CN"/>
        </w:rPr>
      </w:pPr>
      <w:r>
        <w:rPr>
          <w:rFonts w:hint="eastAsia" w:ascii="仿宋" w:hAnsi="仿宋" w:cs="仿宋"/>
          <w:kern w:val="0"/>
          <w:lang w:val="zh-CN"/>
        </w:rPr>
        <w:t>六、严格遵守《</w:t>
      </w:r>
      <w:r>
        <w:rPr>
          <w:rFonts w:hint="eastAsia" w:ascii="仿宋" w:hAnsi="仿宋" w:cs="仿宋"/>
          <w:lang w:val="zh-CN"/>
        </w:rPr>
        <w:t>中华人民共和国</w:t>
      </w:r>
      <w:r>
        <w:rPr>
          <w:rFonts w:hint="eastAsia" w:ascii="仿宋" w:hAnsi="仿宋" w:cs="仿宋"/>
          <w:kern w:val="0"/>
          <w:lang w:val="zh-CN"/>
        </w:rPr>
        <w:t>政府采购法》</w:t>
      </w:r>
      <w:r>
        <w:rPr>
          <w:rFonts w:hint="eastAsia" w:ascii="仿宋" w:hAnsi="仿宋" w:cs="仿宋"/>
          <w:lang w:val="zh-CN"/>
        </w:rPr>
        <w:t>《中华人民共和国民法典》</w:t>
      </w:r>
      <w:r>
        <w:rPr>
          <w:rFonts w:hint="eastAsia" w:ascii="仿宋" w:hAnsi="仿宋" w:cs="仿宋"/>
          <w:kern w:val="0"/>
          <w:lang w:val="zh-CN"/>
        </w:rPr>
        <w:t>等法律法规，诚实守信，合法经营，坚决抵制各种违法违纪行为。</w:t>
      </w:r>
    </w:p>
    <w:p>
      <w:pPr>
        <w:autoSpaceDE w:val="0"/>
        <w:autoSpaceDN w:val="0"/>
        <w:spacing w:line="360" w:lineRule="auto"/>
        <w:ind w:firstLine="480" w:firstLineChars="200"/>
        <w:jc w:val="left"/>
        <w:rPr>
          <w:rFonts w:ascii="仿宋" w:hAnsi="仿宋" w:cs="仿宋"/>
          <w:kern w:val="0"/>
          <w:lang w:val="zh-CN"/>
        </w:rPr>
      </w:pPr>
      <w:r>
        <w:rPr>
          <w:rFonts w:hint="eastAsia" w:ascii="仿宋" w:hAnsi="仿宋" w:cs="仿宋"/>
          <w:kern w:val="0"/>
          <w:lang w:val="zh-CN"/>
        </w:rPr>
        <w:t>如违反上述承诺，你</w:t>
      </w:r>
      <w:r>
        <w:rPr>
          <w:rFonts w:hint="eastAsia" w:ascii="仿宋" w:hAnsi="仿宋" w:cs="仿宋"/>
        </w:rPr>
        <w:t>单位</w:t>
      </w:r>
      <w:r>
        <w:rPr>
          <w:rFonts w:hint="eastAsia" w:ascii="仿宋" w:hAnsi="仿宋" w:cs="仿宋"/>
          <w:kern w:val="0"/>
          <w:lang w:val="zh-CN"/>
        </w:rPr>
        <w:t>有权立即取消我单位投标、中标或在建项目的建设资格，有权拒绝我单位在一定时期内进入你</w:t>
      </w:r>
      <w:r>
        <w:rPr>
          <w:rFonts w:hint="eastAsia" w:ascii="仿宋" w:hAnsi="仿宋" w:cs="仿宋"/>
        </w:rPr>
        <w:t>单位</w:t>
      </w:r>
      <w:r>
        <w:rPr>
          <w:rFonts w:hint="eastAsia" w:ascii="仿宋" w:hAnsi="仿宋" w:cs="仿宋"/>
          <w:kern w:val="0"/>
          <w:lang w:val="zh-CN"/>
        </w:rPr>
        <w:t>进行项目建设或其他经营活动，并通报浙江省财政厅。由此引起的相应损失均由我单位承担。</w:t>
      </w:r>
    </w:p>
    <w:p>
      <w:pPr>
        <w:autoSpaceDE w:val="0"/>
        <w:autoSpaceDN w:val="0"/>
        <w:spacing w:line="360" w:lineRule="auto"/>
        <w:ind w:left="2"/>
        <w:jc w:val="left"/>
        <w:rPr>
          <w:rFonts w:ascii="仿宋" w:hAnsi="仿宋" w:cs="仿宋"/>
          <w:kern w:val="0"/>
          <w:lang w:val="zh-CN"/>
        </w:rPr>
      </w:pPr>
    </w:p>
    <w:p>
      <w:pPr>
        <w:autoSpaceDE w:val="0"/>
        <w:autoSpaceDN w:val="0"/>
        <w:spacing w:line="360" w:lineRule="auto"/>
        <w:ind w:left="2"/>
        <w:jc w:val="left"/>
        <w:rPr>
          <w:rFonts w:ascii="仿宋" w:hAnsi="仿宋" w:cs="仿宋"/>
          <w:kern w:val="0"/>
          <w:lang w:val="zh-CN"/>
        </w:rPr>
      </w:pPr>
    </w:p>
    <w:p>
      <w:pPr>
        <w:autoSpaceDE w:val="0"/>
        <w:autoSpaceDN w:val="0"/>
        <w:spacing w:line="360" w:lineRule="auto"/>
        <w:ind w:left="2"/>
        <w:jc w:val="left"/>
        <w:rPr>
          <w:rFonts w:ascii="仿宋" w:hAnsi="仿宋" w:cs="仿宋"/>
          <w:kern w:val="0"/>
          <w:lang w:val="zh-CN"/>
        </w:rPr>
      </w:pPr>
    </w:p>
    <w:p>
      <w:pPr>
        <w:autoSpaceDE w:val="0"/>
        <w:autoSpaceDN w:val="0"/>
        <w:spacing w:line="360" w:lineRule="auto"/>
        <w:ind w:left="2" w:leftChars="1" w:right="1120" w:firstLine="4560" w:firstLineChars="1900"/>
        <w:jc w:val="left"/>
        <w:rPr>
          <w:rFonts w:ascii="仿宋" w:hAnsi="仿宋" w:cs="仿宋"/>
          <w:kern w:val="0"/>
          <w:lang w:val="zh-CN"/>
        </w:rPr>
      </w:pPr>
      <w:r>
        <w:rPr>
          <w:rFonts w:hint="eastAsia" w:ascii="仿宋" w:hAnsi="仿宋" w:cs="仿宋"/>
          <w:kern w:val="0"/>
          <w:lang w:val="zh-CN"/>
        </w:rPr>
        <w:t>投标人名称（</w:t>
      </w:r>
      <w:r>
        <w:rPr>
          <w:rFonts w:hint="eastAsia" w:ascii="仿宋" w:hAnsi="仿宋" w:cs="仿宋"/>
        </w:rPr>
        <w:t>电子签名</w:t>
      </w:r>
      <w:r>
        <w:rPr>
          <w:rFonts w:hint="eastAsia" w:ascii="仿宋" w:hAnsi="仿宋" w:cs="仿宋"/>
          <w:kern w:val="0"/>
          <w:lang w:val="zh-CN"/>
        </w:rPr>
        <w:t>）：</w:t>
      </w:r>
    </w:p>
    <w:p>
      <w:pPr>
        <w:spacing w:line="360" w:lineRule="auto"/>
        <w:ind w:left="5280" w:leftChars="2200"/>
        <w:rPr>
          <w:rFonts w:ascii="仿宋" w:hAnsi="仿宋" w:cs="仿宋"/>
        </w:rPr>
      </w:pPr>
      <w:r>
        <w:rPr>
          <w:rFonts w:hint="eastAsia" w:ascii="仿宋" w:hAnsi="仿宋" w:cs="仿宋"/>
          <w:kern w:val="0"/>
          <w:lang w:val="zh-CN"/>
        </w:rPr>
        <w:t>日期</w:t>
      </w:r>
      <w:r>
        <w:rPr>
          <w:rFonts w:hint="eastAsia" w:ascii="仿宋" w:hAnsi="仿宋" w:cs="仿宋"/>
          <w:kern w:val="0"/>
        </w:rPr>
        <w:t xml:space="preserve">：   </w:t>
      </w:r>
      <w:r>
        <w:rPr>
          <w:rFonts w:hint="eastAsia" w:ascii="仿宋" w:hAnsi="仿宋" w:cs="仿宋"/>
          <w:kern w:val="0"/>
          <w:lang w:val="zh-CN"/>
        </w:rPr>
        <w:t>年</w:t>
      </w:r>
      <w:r>
        <w:rPr>
          <w:rFonts w:hint="eastAsia" w:ascii="仿宋" w:hAnsi="仿宋" w:cs="仿宋"/>
          <w:kern w:val="0"/>
        </w:rPr>
        <w:t xml:space="preserve">  </w:t>
      </w:r>
      <w:r>
        <w:rPr>
          <w:rFonts w:hint="eastAsia" w:ascii="仿宋" w:hAnsi="仿宋" w:cs="仿宋"/>
          <w:kern w:val="0"/>
          <w:lang w:val="zh-CN"/>
        </w:rPr>
        <w:t>月</w:t>
      </w:r>
      <w:r>
        <w:rPr>
          <w:rFonts w:hint="eastAsia" w:ascii="仿宋" w:hAnsi="仿宋" w:cs="仿宋"/>
          <w:kern w:val="0"/>
        </w:rPr>
        <w:t xml:space="preserve">  </w:t>
      </w:r>
      <w:r>
        <w:rPr>
          <w:rFonts w:hint="eastAsia" w:ascii="仿宋" w:hAnsi="仿宋" w:cs="仿宋"/>
          <w:kern w:val="0"/>
          <w:lang w:val="zh-CN"/>
        </w:rPr>
        <w:t>日</w:t>
      </w:r>
    </w:p>
    <w:p>
      <w:pPr>
        <w:rPr>
          <w:rFonts w:ascii="仿宋" w:hAnsi="仿宋" w:cs="仿宋"/>
          <w:b/>
          <w:kern w:val="0"/>
          <w:sz w:val="36"/>
          <w:szCs w:val="36"/>
        </w:rPr>
      </w:pPr>
    </w:p>
    <w:p>
      <w:pPr>
        <w:rPr>
          <w:rFonts w:ascii="仿宋" w:hAnsi="仿宋" w:cs="仿宋"/>
          <w:b/>
          <w:kern w:val="0"/>
          <w:sz w:val="36"/>
          <w:szCs w:val="36"/>
        </w:rPr>
      </w:pPr>
    </w:p>
    <w:p>
      <w:pPr>
        <w:rPr>
          <w:rFonts w:ascii="仿宋" w:hAnsi="仿宋" w:cs="仿宋"/>
          <w:b/>
          <w:kern w:val="0"/>
          <w:sz w:val="36"/>
          <w:szCs w:val="36"/>
        </w:rPr>
      </w:pPr>
    </w:p>
    <w:p>
      <w:pPr>
        <w:rPr>
          <w:rFonts w:ascii="仿宋" w:hAnsi="仿宋" w:cs="仿宋"/>
          <w:b/>
          <w:kern w:val="0"/>
          <w:sz w:val="36"/>
          <w:szCs w:val="36"/>
        </w:rPr>
      </w:pPr>
      <w:r>
        <w:rPr>
          <w:rFonts w:hint="eastAsia" w:ascii="仿宋" w:hAnsi="仿宋" w:cs="仿宋"/>
          <w:kern w:val="0"/>
          <w:lang w:val="zh-CN"/>
        </w:rPr>
        <w:t>注：按本格式和要求提供。</w:t>
      </w:r>
      <w:r>
        <w:rPr>
          <w:rFonts w:hint="eastAsia" w:ascii="仿宋" w:hAnsi="仿宋" w:cs="仿宋"/>
          <w:b/>
          <w:kern w:val="0"/>
          <w:sz w:val="36"/>
          <w:szCs w:val="36"/>
        </w:rPr>
        <w:br w:type="page"/>
      </w:r>
    </w:p>
    <w:p>
      <w:pPr>
        <w:spacing w:line="360" w:lineRule="auto"/>
        <w:jc w:val="center"/>
        <w:outlineLvl w:val="1"/>
        <w:rPr>
          <w:rFonts w:ascii="仿宋" w:hAnsi="仿宋" w:cs="仿宋"/>
          <w:b/>
          <w:kern w:val="0"/>
          <w:sz w:val="36"/>
          <w:szCs w:val="36"/>
        </w:rPr>
      </w:pPr>
      <w:r>
        <w:rPr>
          <w:rFonts w:hint="eastAsia" w:ascii="仿宋" w:hAnsi="仿宋" w:cs="仿宋"/>
          <w:b/>
          <w:kern w:val="0"/>
          <w:sz w:val="36"/>
          <w:szCs w:val="36"/>
        </w:rPr>
        <w:t>报价文件部分</w:t>
      </w:r>
    </w:p>
    <w:p>
      <w:pPr>
        <w:jc w:val="center"/>
        <w:rPr>
          <w:rFonts w:ascii="仿宋" w:hAnsi="仿宋" w:cs="仿宋"/>
          <w:b/>
          <w:bCs/>
          <w:sz w:val="28"/>
          <w:szCs w:val="28"/>
        </w:rPr>
      </w:pPr>
    </w:p>
    <w:p>
      <w:pPr>
        <w:jc w:val="center"/>
        <w:rPr>
          <w:rFonts w:ascii="仿宋" w:hAnsi="仿宋" w:cs="仿宋"/>
          <w:b/>
          <w:bCs/>
          <w:sz w:val="28"/>
          <w:szCs w:val="28"/>
        </w:rPr>
      </w:pPr>
      <w:r>
        <w:rPr>
          <w:rFonts w:hint="eastAsia" w:ascii="仿宋" w:hAnsi="仿宋" w:cs="仿宋"/>
          <w:b/>
          <w:bCs/>
          <w:sz w:val="28"/>
          <w:szCs w:val="28"/>
        </w:rPr>
        <w:t>目录</w:t>
      </w:r>
    </w:p>
    <w:p>
      <w:pPr>
        <w:rPr>
          <w:rFonts w:ascii="仿宋" w:hAnsi="仿宋" w:cs="仿宋"/>
        </w:rPr>
      </w:pPr>
    </w:p>
    <w:p>
      <w:pPr>
        <w:pBdr>
          <w:bottom w:val="single" w:color="auto" w:sz="4" w:space="0"/>
        </w:pBdr>
        <w:spacing w:line="360" w:lineRule="auto"/>
        <w:rPr>
          <w:rFonts w:ascii="仿宋" w:hAnsi="仿宋" w:cs="仿宋"/>
        </w:rPr>
      </w:pPr>
      <w:r>
        <w:rPr>
          <w:rFonts w:hint="eastAsia" w:ascii="仿宋" w:hAnsi="仿宋" w:cs="仿宋"/>
        </w:rPr>
        <w:t>（1）开标一览表（报价表）………………………………………………………（页码）</w:t>
      </w:r>
    </w:p>
    <w:p>
      <w:pPr>
        <w:pBdr>
          <w:bottom w:val="single" w:color="auto" w:sz="4" w:space="0"/>
        </w:pBdr>
        <w:spacing w:line="360" w:lineRule="auto"/>
        <w:rPr>
          <w:rFonts w:ascii="仿宋" w:hAnsi="仿宋" w:cs="仿宋"/>
        </w:rPr>
      </w:pPr>
      <w:r>
        <w:rPr>
          <w:rFonts w:hint="eastAsia" w:ascii="仿宋" w:hAnsi="仿宋" w:cs="仿宋"/>
        </w:rPr>
        <w:t>（2）中标服务费支付承诺书………………………………………………………（页码）</w:t>
      </w:r>
    </w:p>
    <w:p>
      <w:pPr>
        <w:spacing w:line="360" w:lineRule="auto"/>
        <w:ind w:right="480"/>
        <w:jc w:val="center"/>
        <w:rPr>
          <w:rFonts w:ascii="仿宋" w:hAnsi="仿宋" w:cs="仿宋"/>
          <w:b/>
          <w:kern w:val="0"/>
          <w:sz w:val="32"/>
          <w:szCs w:val="32"/>
        </w:rPr>
      </w:pPr>
    </w:p>
    <w:p>
      <w:pPr>
        <w:pStyle w:val="692"/>
        <w:keepNext w:val="0"/>
        <w:pageBreakBefore w:val="0"/>
        <w:tabs>
          <w:tab w:val="clear" w:pos="720"/>
        </w:tabs>
        <w:spacing w:before="120" w:after="120"/>
        <w:ind w:firstLine="643"/>
        <w:outlineLvl w:val="9"/>
        <w:rPr>
          <w:rFonts w:ascii="仿宋" w:hAnsi="仿宋" w:eastAsia="仿宋" w:cs="仿宋"/>
          <w:kern w:val="2"/>
          <w:sz w:val="32"/>
          <w:szCs w:val="32"/>
        </w:rPr>
        <w:sectPr>
          <w:pgSz w:w="11906" w:h="16838"/>
          <w:pgMar w:top="1276" w:right="1418" w:bottom="1247" w:left="1418" w:header="851" w:footer="992" w:gutter="0"/>
          <w:cols w:space="0" w:num="1"/>
          <w:titlePg/>
          <w:docGrid w:linePitch="312" w:charSpace="0"/>
        </w:sectPr>
      </w:pPr>
    </w:p>
    <w:p>
      <w:pPr>
        <w:spacing w:line="360" w:lineRule="auto"/>
        <w:jc w:val="center"/>
        <w:outlineLvl w:val="2"/>
        <w:rPr>
          <w:rFonts w:ascii="仿宋" w:hAnsi="仿宋" w:cs="仿宋"/>
          <w:b/>
          <w:kern w:val="0"/>
          <w:sz w:val="32"/>
          <w:szCs w:val="32"/>
        </w:rPr>
      </w:pPr>
      <w:r>
        <w:rPr>
          <w:rFonts w:hint="eastAsia" w:ascii="仿宋" w:hAnsi="仿宋" w:cs="仿宋"/>
          <w:b/>
          <w:kern w:val="0"/>
          <w:sz w:val="32"/>
          <w:szCs w:val="32"/>
          <w:lang w:val="zh-CN"/>
        </w:rPr>
        <w:t>一、开标一览表（报价表）</w:t>
      </w:r>
    </w:p>
    <w:p>
      <w:pPr>
        <w:spacing w:line="360" w:lineRule="auto"/>
        <w:rPr>
          <w:rFonts w:ascii="仿宋" w:hAnsi="仿宋" w:cs="仿宋"/>
          <w:kern w:val="0"/>
        </w:rPr>
      </w:pPr>
      <w:r>
        <w:rPr>
          <w:rFonts w:hint="eastAsia" w:ascii="仿宋" w:hAnsi="仿宋" w:cs="仿宋"/>
          <w:u w:val="single"/>
        </w:rPr>
        <w:t>中国计量大学、浙江国际招投标有限公司</w:t>
      </w:r>
      <w:r>
        <w:rPr>
          <w:rFonts w:hint="eastAsia" w:ascii="仿宋" w:hAnsi="仿宋" w:cs="仿宋"/>
        </w:rPr>
        <w:t>：</w:t>
      </w:r>
    </w:p>
    <w:p>
      <w:pPr>
        <w:spacing w:line="360" w:lineRule="auto"/>
        <w:ind w:firstLine="482"/>
        <w:rPr>
          <w:rFonts w:ascii="仿宋" w:hAnsi="仿宋" w:cs="仿宋"/>
          <w:kern w:val="0"/>
          <w:lang w:val="zh-CN"/>
        </w:rPr>
      </w:pPr>
      <w:r>
        <w:rPr>
          <w:rFonts w:hint="eastAsia" w:ascii="仿宋" w:hAnsi="仿宋" w:cs="仿宋"/>
          <w:kern w:val="0"/>
          <w:lang w:val="zh-CN"/>
        </w:rPr>
        <w:t>按你方招标文件要求，我们，本投标文件签字方，谨此向你方发出要约如下：如你方接受本投标，我方承诺按照如下开标一览表（报价表）的价格完成</w:t>
      </w:r>
      <w:r>
        <w:rPr>
          <w:rFonts w:hint="eastAsia" w:ascii="仿宋" w:hAnsi="仿宋" w:cs="仿宋"/>
          <w:u w:val="single"/>
        </w:rPr>
        <w:t>（项目名称）</w:t>
      </w:r>
      <w:r>
        <w:rPr>
          <w:rFonts w:hint="eastAsia" w:ascii="仿宋" w:hAnsi="仿宋" w:cs="仿宋"/>
          <w:kern w:val="0"/>
          <w:lang w:val="zh-CN"/>
        </w:rPr>
        <w:t>【招标编号：</w:t>
      </w:r>
      <w:r>
        <w:rPr>
          <w:rFonts w:hint="eastAsia" w:ascii="仿宋" w:hAnsi="仿宋" w:cs="仿宋"/>
        </w:rPr>
        <w:t>】的实施</w:t>
      </w:r>
      <w:r>
        <w:rPr>
          <w:rFonts w:hint="eastAsia" w:ascii="仿宋" w:hAnsi="仿宋" w:cs="仿宋"/>
          <w:kern w:val="0"/>
          <w:lang w:val="zh-CN"/>
        </w:rPr>
        <w:t>。</w:t>
      </w:r>
    </w:p>
    <w:p>
      <w:pPr>
        <w:spacing w:line="360" w:lineRule="auto"/>
        <w:jc w:val="center"/>
        <w:rPr>
          <w:rFonts w:ascii="仿宋" w:hAnsi="仿宋" w:cs="仿宋"/>
          <w:b/>
          <w:kern w:val="0"/>
          <w:lang w:val="zh-CN"/>
        </w:rPr>
      </w:pPr>
      <w:r>
        <w:rPr>
          <w:rFonts w:hint="eastAsia" w:ascii="仿宋" w:hAnsi="仿宋" w:cs="仿宋"/>
          <w:b/>
          <w:kern w:val="0"/>
          <w:lang w:val="zh-CN"/>
        </w:rPr>
        <w:t>开标一览表（报价表）(单位均为人民币元)</w:t>
      </w:r>
    </w:p>
    <w:tbl>
      <w:tblPr>
        <w:tblStyle w:val="63"/>
        <w:tblW w:w="4994"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821"/>
        <w:gridCol w:w="7253"/>
        <w:gridCol w:w="1373"/>
        <w:gridCol w:w="1969"/>
        <w:gridCol w:w="1977"/>
        <w:gridCol w:w="112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pPr>
              <w:jc w:val="center"/>
              <w:rPr>
                <w:rFonts w:ascii="仿宋" w:hAnsi="仿宋" w:cs="仿宋"/>
                <w:b/>
                <w:bCs/>
                <w:szCs w:val="21"/>
              </w:rPr>
            </w:pPr>
            <w:r>
              <w:rPr>
                <w:rFonts w:hint="eastAsia" w:ascii="仿宋" w:hAnsi="仿宋" w:cs="仿宋"/>
                <w:b/>
                <w:bCs/>
                <w:szCs w:val="21"/>
              </w:rPr>
              <w:t>序号</w:t>
            </w:r>
          </w:p>
        </w:tc>
        <w:tc>
          <w:tcPr>
            <w:tcW w:w="2498" w:type="pct"/>
            <w:tcBorders>
              <w:top w:val="single" w:color="auto" w:sz="4" w:space="0"/>
              <w:left w:val="single" w:color="auto" w:sz="4" w:space="0"/>
              <w:bottom w:val="single" w:color="auto" w:sz="4" w:space="0"/>
              <w:right w:val="single" w:color="auto" w:sz="4" w:space="0"/>
            </w:tcBorders>
            <w:vAlign w:val="center"/>
          </w:tcPr>
          <w:p>
            <w:pPr>
              <w:jc w:val="center"/>
              <w:rPr>
                <w:rFonts w:ascii="仿宋" w:hAnsi="仿宋" w:cs="仿宋"/>
                <w:b/>
                <w:bCs/>
                <w:szCs w:val="21"/>
              </w:rPr>
            </w:pPr>
            <w:r>
              <w:rPr>
                <w:rFonts w:hint="eastAsia" w:ascii="仿宋" w:hAnsi="仿宋" w:cs="仿宋"/>
                <w:b/>
                <w:bCs/>
                <w:szCs w:val="21"/>
              </w:rPr>
              <w:t>服 务 名 称</w:t>
            </w:r>
          </w:p>
        </w:tc>
        <w:tc>
          <w:tcPr>
            <w:tcW w:w="473" w:type="pct"/>
            <w:tcBorders>
              <w:top w:val="single" w:color="auto" w:sz="4" w:space="0"/>
              <w:left w:val="single" w:color="auto" w:sz="4" w:space="0"/>
              <w:bottom w:val="single" w:color="auto" w:sz="4" w:space="0"/>
              <w:right w:val="single" w:color="auto" w:sz="4" w:space="0"/>
            </w:tcBorders>
            <w:vAlign w:val="center"/>
          </w:tcPr>
          <w:p>
            <w:pPr>
              <w:jc w:val="center"/>
              <w:rPr>
                <w:rFonts w:ascii="仿宋" w:hAnsi="仿宋" w:cs="仿宋"/>
                <w:b/>
                <w:bCs/>
                <w:szCs w:val="21"/>
              </w:rPr>
            </w:pPr>
            <w:r>
              <w:rPr>
                <w:rFonts w:hint="eastAsia" w:ascii="仿宋" w:hAnsi="仿宋" w:cs="仿宋"/>
                <w:b/>
                <w:bCs/>
                <w:szCs w:val="21"/>
              </w:rPr>
              <w:t>数量</w:t>
            </w:r>
          </w:p>
        </w:tc>
        <w:tc>
          <w:tcPr>
            <w:tcW w:w="678" w:type="pct"/>
            <w:tcBorders>
              <w:top w:val="single" w:color="auto" w:sz="4" w:space="0"/>
              <w:left w:val="single" w:color="auto" w:sz="4" w:space="0"/>
              <w:bottom w:val="single" w:color="auto" w:sz="4" w:space="0"/>
              <w:right w:val="single" w:color="auto" w:sz="4" w:space="0"/>
            </w:tcBorders>
            <w:vAlign w:val="center"/>
          </w:tcPr>
          <w:p>
            <w:pPr>
              <w:jc w:val="center"/>
              <w:rPr>
                <w:rFonts w:ascii="仿宋" w:hAnsi="仿宋" w:cs="仿宋"/>
                <w:b/>
                <w:bCs/>
                <w:szCs w:val="21"/>
              </w:rPr>
            </w:pPr>
            <w:r>
              <w:rPr>
                <w:rFonts w:hint="eastAsia" w:ascii="仿宋" w:hAnsi="仿宋" w:cs="仿宋"/>
                <w:b/>
                <w:bCs/>
                <w:szCs w:val="21"/>
              </w:rPr>
              <w:t>单价</w:t>
            </w:r>
          </w:p>
        </w:tc>
        <w:tc>
          <w:tcPr>
            <w:tcW w:w="679" w:type="pct"/>
            <w:tcBorders>
              <w:top w:val="single" w:color="auto" w:sz="4" w:space="0"/>
              <w:left w:val="single" w:color="auto" w:sz="4" w:space="0"/>
              <w:bottom w:val="single" w:color="auto" w:sz="4" w:space="0"/>
              <w:right w:val="single" w:color="auto" w:sz="4" w:space="0"/>
            </w:tcBorders>
            <w:vAlign w:val="center"/>
          </w:tcPr>
          <w:p>
            <w:pPr>
              <w:jc w:val="center"/>
              <w:rPr>
                <w:rFonts w:ascii="仿宋" w:hAnsi="仿宋" w:cs="仿宋"/>
                <w:b/>
                <w:bCs/>
                <w:szCs w:val="21"/>
              </w:rPr>
            </w:pPr>
            <w:r>
              <w:rPr>
                <w:rFonts w:hint="eastAsia" w:ascii="仿宋" w:hAnsi="仿宋" w:cs="仿宋"/>
                <w:b/>
                <w:bCs/>
                <w:szCs w:val="21"/>
              </w:rPr>
              <w:t>总价</w:t>
            </w:r>
          </w:p>
        </w:tc>
        <w:tc>
          <w:tcPr>
            <w:tcW w:w="386" w:type="pct"/>
            <w:tcBorders>
              <w:top w:val="single" w:color="auto" w:sz="4" w:space="0"/>
              <w:left w:val="single" w:color="auto" w:sz="4" w:space="0"/>
              <w:bottom w:val="single" w:color="auto" w:sz="4" w:space="0"/>
              <w:right w:val="single" w:color="auto" w:sz="4" w:space="0"/>
            </w:tcBorders>
            <w:vAlign w:val="center"/>
          </w:tcPr>
          <w:p>
            <w:pPr>
              <w:jc w:val="center"/>
              <w:rPr>
                <w:rFonts w:ascii="仿宋" w:hAnsi="仿宋" w:cs="仿宋"/>
                <w:b/>
                <w:bCs/>
                <w:szCs w:val="21"/>
              </w:rPr>
            </w:pPr>
            <w:r>
              <w:rPr>
                <w:rFonts w:hint="eastAsia" w:ascii="仿宋" w:hAnsi="仿宋" w:cs="仿宋"/>
                <w:b/>
                <w:bCs/>
                <w:szCs w:val="21"/>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283" w:type="pct"/>
            <w:tcBorders>
              <w:top w:val="single" w:color="auto" w:sz="4" w:space="0"/>
              <w:left w:val="single" w:color="auto" w:sz="4" w:space="0"/>
              <w:bottom w:val="single" w:color="auto" w:sz="4" w:space="0"/>
              <w:right w:val="single" w:color="auto" w:sz="4" w:space="0"/>
            </w:tcBorders>
            <w:vAlign w:val="center"/>
          </w:tcPr>
          <w:p>
            <w:pPr>
              <w:jc w:val="center"/>
              <w:rPr>
                <w:rFonts w:ascii="仿宋" w:hAnsi="仿宋" w:cs="仿宋"/>
                <w:szCs w:val="21"/>
              </w:rPr>
            </w:pPr>
            <w:r>
              <w:rPr>
                <w:rFonts w:hint="eastAsia" w:ascii="仿宋" w:hAnsi="仿宋" w:cs="仿宋"/>
                <w:szCs w:val="21"/>
              </w:rPr>
              <w:t>1</w:t>
            </w:r>
          </w:p>
        </w:tc>
        <w:tc>
          <w:tcPr>
            <w:tcW w:w="2498" w:type="pct"/>
            <w:tcBorders>
              <w:top w:val="single" w:color="auto" w:sz="4" w:space="0"/>
              <w:left w:val="single" w:color="auto" w:sz="4" w:space="0"/>
              <w:bottom w:val="single" w:color="auto" w:sz="4" w:space="0"/>
              <w:right w:val="single" w:color="auto" w:sz="4" w:space="0"/>
            </w:tcBorders>
            <w:vAlign w:val="center"/>
          </w:tcPr>
          <w:p>
            <w:pPr>
              <w:jc w:val="center"/>
              <w:rPr>
                <w:rFonts w:ascii="仿宋" w:hAnsi="仿宋" w:cs="仿宋"/>
                <w:szCs w:val="21"/>
              </w:rPr>
            </w:pPr>
            <w:r>
              <w:rPr>
                <w:rFonts w:hint="eastAsia" w:ascii="仿宋" w:hAnsi="仿宋" w:cs="仿宋"/>
                <w:szCs w:val="21"/>
                <w:lang w:eastAsia="zh-CN"/>
              </w:rPr>
              <w:t>中国计量大学科教大楼新建工程施工阶段全过程跟踪审计服务</w:t>
            </w:r>
          </w:p>
        </w:tc>
        <w:tc>
          <w:tcPr>
            <w:tcW w:w="47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szCs w:val="21"/>
                <w:lang w:val="en-US" w:eastAsia="zh-CN"/>
              </w:rPr>
            </w:pPr>
            <w:r>
              <w:rPr>
                <w:rFonts w:hint="eastAsia" w:ascii="仿宋" w:hAnsi="仿宋" w:cs="仿宋"/>
                <w:szCs w:val="21"/>
                <w:lang w:val="en-US" w:eastAsia="zh-CN"/>
              </w:rPr>
              <w:t>1项</w:t>
            </w:r>
          </w:p>
        </w:tc>
        <w:tc>
          <w:tcPr>
            <w:tcW w:w="678" w:type="pct"/>
            <w:tcBorders>
              <w:top w:val="single" w:color="auto" w:sz="4" w:space="0"/>
              <w:left w:val="single" w:color="auto" w:sz="4" w:space="0"/>
              <w:bottom w:val="single" w:color="auto" w:sz="4" w:space="0"/>
              <w:right w:val="single" w:color="auto" w:sz="4" w:space="0"/>
            </w:tcBorders>
            <w:vAlign w:val="center"/>
          </w:tcPr>
          <w:p>
            <w:pPr>
              <w:jc w:val="center"/>
              <w:rPr>
                <w:rFonts w:ascii="仿宋" w:hAnsi="仿宋" w:cs="仿宋"/>
                <w:szCs w:val="21"/>
              </w:rPr>
            </w:pPr>
          </w:p>
        </w:tc>
        <w:tc>
          <w:tcPr>
            <w:tcW w:w="679" w:type="pct"/>
            <w:tcBorders>
              <w:top w:val="single" w:color="auto" w:sz="4" w:space="0"/>
              <w:left w:val="single" w:color="auto" w:sz="4" w:space="0"/>
              <w:bottom w:val="single" w:color="auto" w:sz="4" w:space="0"/>
              <w:right w:val="single" w:color="auto" w:sz="4" w:space="0"/>
            </w:tcBorders>
            <w:vAlign w:val="center"/>
          </w:tcPr>
          <w:p>
            <w:pPr>
              <w:jc w:val="center"/>
              <w:rPr>
                <w:rFonts w:ascii="仿宋" w:hAnsi="仿宋" w:cs="仿宋"/>
                <w:szCs w:val="21"/>
                <w:u w:val="single"/>
              </w:rPr>
            </w:pPr>
          </w:p>
        </w:tc>
        <w:tc>
          <w:tcPr>
            <w:tcW w:w="386" w:type="pct"/>
            <w:tcBorders>
              <w:top w:val="single" w:color="auto" w:sz="4" w:space="0"/>
              <w:left w:val="single" w:color="auto" w:sz="4" w:space="0"/>
              <w:right w:val="single" w:color="auto" w:sz="4" w:space="0"/>
            </w:tcBorders>
            <w:vAlign w:val="center"/>
          </w:tcPr>
          <w:p>
            <w:pPr>
              <w:jc w:val="center"/>
              <w:rPr>
                <w:rFonts w:ascii="仿宋" w:hAnsi="仿宋" w:cs="仿宋"/>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4613" w:type="pct"/>
            <w:gridSpan w:val="5"/>
            <w:tcBorders>
              <w:top w:val="single" w:color="auto" w:sz="4" w:space="0"/>
              <w:left w:val="single" w:color="auto" w:sz="4" w:space="0"/>
              <w:bottom w:val="single" w:color="auto" w:sz="4" w:space="0"/>
              <w:right w:val="single" w:color="auto" w:sz="4" w:space="0"/>
            </w:tcBorders>
            <w:vAlign w:val="center"/>
          </w:tcPr>
          <w:p>
            <w:pPr>
              <w:rPr>
                <w:rFonts w:ascii="仿宋" w:hAnsi="仿宋" w:cs="仿宋"/>
                <w:b/>
                <w:bCs/>
                <w:szCs w:val="21"/>
              </w:rPr>
            </w:pPr>
            <w:r>
              <w:rPr>
                <w:rFonts w:hint="eastAsia" w:ascii="仿宋" w:hAnsi="仿宋" w:cs="仿宋"/>
                <w:b/>
                <w:bCs/>
                <w:szCs w:val="21"/>
              </w:rPr>
              <w:t>投标报价：</w:t>
            </w:r>
            <w:r>
              <w:rPr>
                <w:rFonts w:hint="eastAsia" w:ascii="仿宋" w:hAnsi="仿宋" w:cs="仿宋"/>
                <w:b/>
                <w:bCs/>
                <w:szCs w:val="21"/>
                <w:u w:val="single"/>
              </w:rPr>
              <w:t xml:space="preserve">                                </w:t>
            </w:r>
          </w:p>
        </w:tc>
        <w:tc>
          <w:tcPr>
            <w:tcW w:w="386" w:type="pct"/>
            <w:tcBorders>
              <w:top w:val="single" w:color="auto" w:sz="4" w:space="0"/>
              <w:left w:val="single" w:color="auto" w:sz="4" w:space="0"/>
              <w:right w:val="single" w:color="auto" w:sz="4" w:space="0"/>
            </w:tcBorders>
            <w:vAlign w:val="center"/>
          </w:tcPr>
          <w:p>
            <w:pPr>
              <w:rPr>
                <w:rFonts w:ascii="仿宋" w:hAnsi="仿宋" w:cs="仿宋"/>
                <w:b/>
                <w:bCs/>
                <w:szCs w:val="21"/>
              </w:rPr>
            </w:pPr>
          </w:p>
        </w:tc>
      </w:tr>
    </w:tbl>
    <w:p>
      <w:pPr>
        <w:spacing w:line="360" w:lineRule="auto"/>
        <w:ind w:left="480"/>
        <w:rPr>
          <w:rFonts w:ascii="仿宋" w:hAnsi="仿宋" w:cs="仿宋"/>
          <w:b/>
          <w:kern w:val="0"/>
          <w:lang w:val="zh-CN"/>
        </w:rPr>
      </w:pPr>
      <w:r>
        <w:rPr>
          <w:rFonts w:hint="eastAsia" w:ascii="仿宋" w:hAnsi="仿宋" w:cs="仿宋"/>
          <w:b/>
          <w:kern w:val="0"/>
          <w:lang w:val="zh-CN"/>
        </w:rPr>
        <w:t>注：</w:t>
      </w:r>
    </w:p>
    <w:p>
      <w:pPr>
        <w:spacing w:line="360" w:lineRule="auto"/>
        <w:ind w:left="-2" w:leftChars="-1" w:firstLine="480" w:firstLineChars="200"/>
        <w:rPr>
          <w:rFonts w:ascii="仿宋" w:hAnsi="仿宋" w:cs="仿宋"/>
          <w:kern w:val="0"/>
          <w:lang w:val="zh-CN"/>
        </w:rPr>
      </w:pPr>
      <w:r>
        <w:rPr>
          <w:rFonts w:hint="eastAsia" w:ascii="仿宋" w:hAnsi="仿宋" w:cs="仿宋"/>
          <w:kern w:val="0"/>
          <w:lang w:val="zh-CN"/>
        </w:rPr>
        <w:t>1、投标人需按本表格式填写</w:t>
      </w:r>
      <w:r>
        <w:rPr>
          <w:rFonts w:hint="eastAsia" w:ascii="仿宋" w:hAnsi="仿宋" w:cs="仿宋"/>
          <w:b/>
          <w:bCs/>
          <w:kern w:val="0"/>
          <w:lang w:val="zh-CN"/>
        </w:rPr>
        <w:t>。</w:t>
      </w:r>
    </w:p>
    <w:p>
      <w:pPr>
        <w:spacing w:line="360" w:lineRule="auto"/>
        <w:ind w:firstLine="480" w:firstLineChars="200"/>
        <w:rPr>
          <w:rFonts w:ascii="仿宋" w:hAnsi="仿宋" w:cs="仿宋"/>
          <w:kern w:val="0"/>
          <w:lang w:val="zh-CN"/>
        </w:rPr>
      </w:pPr>
      <w:r>
        <w:rPr>
          <w:rFonts w:hint="eastAsia" w:ascii="仿宋" w:hAnsi="仿宋" w:cs="仿宋"/>
          <w:kern w:val="0"/>
          <w:lang w:val="zh-CN"/>
        </w:rPr>
        <w:t>2、有关本项目实施所涉及的一切费用均计入报价。</w:t>
      </w:r>
      <w:r>
        <w:rPr>
          <w:rFonts w:hint="eastAsia" w:ascii="仿宋" w:hAnsi="仿宋" w:cs="仿宋"/>
          <w:b/>
          <w:kern w:val="0"/>
          <w:lang w:val="zh-CN"/>
        </w:rPr>
        <w:t>采购内容未包含在《开标一览表（报价表）》名称栏中，投标人不能作出合理解释的，视为投标文件含有采购人不能接受的附加条件的，投标无效。</w:t>
      </w:r>
    </w:p>
    <w:p>
      <w:pPr>
        <w:spacing w:line="360" w:lineRule="auto"/>
        <w:ind w:firstLine="480" w:firstLineChars="200"/>
        <w:jc w:val="left"/>
        <w:rPr>
          <w:rFonts w:ascii="仿宋" w:hAnsi="仿宋" w:cs="仿宋"/>
          <w:b/>
          <w:kern w:val="0"/>
        </w:rPr>
      </w:pPr>
      <w:r>
        <w:rPr>
          <w:rFonts w:hint="eastAsia" w:ascii="仿宋" w:hAnsi="仿宋" w:cs="仿宋"/>
          <w:kern w:val="0"/>
          <w:lang w:val="zh-CN"/>
        </w:rPr>
        <w:t>3、特别提示：采购机构将对项目名称和项目编号，中标供应商名称、地址和中标金额，主要中标标的名称、单价等予以公示。</w:t>
      </w:r>
    </w:p>
    <w:p>
      <w:pPr>
        <w:autoSpaceDE w:val="0"/>
        <w:autoSpaceDN w:val="0"/>
        <w:spacing w:line="360" w:lineRule="auto"/>
        <w:ind w:left="2" w:leftChars="1" w:right="1120" w:firstLine="8880" w:firstLineChars="3700"/>
        <w:jc w:val="left"/>
        <w:rPr>
          <w:rFonts w:ascii="仿宋" w:hAnsi="仿宋" w:cs="仿宋"/>
          <w:kern w:val="0"/>
          <w:lang w:val="zh-CN"/>
        </w:rPr>
      </w:pPr>
      <w:r>
        <w:rPr>
          <w:rFonts w:hint="eastAsia" w:ascii="仿宋" w:hAnsi="仿宋" w:cs="仿宋"/>
          <w:kern w:val="0"/>
          <w:lang w:val="zh-CN"/>
        </w:rPr>
        <w:t>投标人名称（</w:t>
      </w:r>
      <w:r>
        <w:rPr>
          <w:rFonts w:hint="eastAsia" w:ascii="仿宋" w:hAnsi="仿宋" w:cs="仿宋"/>
        </w:rPr>
        <w:t>电子签名</w:t>
      </w:r>
      <w:r>
        <w:rPr>
          <w:rFonts w:hint="eastAsia" w:ascii="仿宋" w:hAnsi="仿宋" w:cs="仿宋"/>
          <w:kern w:val="0"/>
          <w:lang w:val="zh-CN"/>
        </w:rPr>
        <w:t>）：</w:t>
      </w:r>
    </w:p>
    <w:p>
      <w:pPr>
        <w:pStyle w:val="692"/>
        <w:keepNext w:val="0"/>
        <w:pageBreakBefore w:val="0"/>
        <w:tabs>
          <w:tab w:val="clear" w:pos="720"/>
        </w:tabs>
        <w:spacing w:before="120" w:after="120"/>
        <w:ind w:firstLine="643"/>
        <w:outlineLvl w:val="9"/>
        <w:rPr>
          <w:rFonts w:ascii="仿宋" w:hAnsi="仿宋" w:eastAsia="仿宋" w:cs="仿宋"/>
          <w:b w:val="0"/>
          <w:kern w:val="0"/>
          <w:sz w:val="24"/>
          <w:szCs w:val="24"/>
          <w:lang w:val="zh-CN"/>
        </w:rPr>
        <w:sectPr>
          <w:pgSz w:w="16838" w:h="11906" w:orient="landscape"/>
          <w:pgMar w:top="1418" w:right="1247" w:bottom="1418" w:left="1276" w:header="851" w:footer="992" w:gutter="0"/>
          <w:cols w:space="720" w:num="1"/>
          <w:titlePg/>
          <w:docGrid w:linePitch="312" w:charSpace="0"/>
        </w:sectPr>
      </w:pPr>
      <w:r>
        <w:rPr>
          <w:rFonts w:hint="eastAsia" w:ascii="仿宋" w:hAnsi="仿宋" w:eastAsia="仿宋" w:cs="仿宋"/>
          <w:b w:val="0"/>
          <w:kern w:val="0"/>
          <w:sz w:val="24"/>
          <w:szCs w:val="24"/>
          <w:lang w:val="zh-CN"/>
        </w:rPr>
        <w:t>日期：  年月日</w:t>
      </w:r>
    </w:p>
    <w:p>
      <w:pPr>
        <w:widowControl/>
        <w:spacing w:line="360" w:lineRule="auto"/>
        <w:ind w:firstLine="120" w:firstLineChars="50"/>
        <w:jc w:val="left"/>
        <w:rPr>
          <w:rFonts w:ascii="仿宋" w:hAnsi="仿宋" w:cs="仿宋"/>
          <w:bCs/>
        </w:rPr>
      </w:pPr>
      <w:r>
        <w:rPr>
          <w:rFonts w:hint="eastAsia" w:ascii="仿宋" w:hAnsi="仿宋" w:cs="仿宋"/>
          <w:b/>
          <w:kern w:val="0"/>
        </w:rPr>
        <w:t>二、</w:t>
      </w:r>
      <w:r>
        <w:rPr>
          <w:rFonts w:hint="eastAsia" w:ascii="仿宋" w:hAnsi="仿宋" w:cs="仿宋"/>
          <w:bCs/>
        </w:rPr>
        <w:t>中标服务费支付承诺书和中标服务费结算信息表。</w:t>
      </w:r>
    </w:p>
    <w:p>
      <w:pPr>
        <w:jc w:val="center"/>
        <w:rPr>
          <w:rFonts w:ascii="仿宋" w:hAnsi="仿宋" w:cs="仿宋"/>
          <w:b/>
          <w:sz w:val="28"/>
          <w:szCs w:val="28"/>
        </w:rPr>
      </w:pPr>
    </w:p>
    <w:p>
      <w:pPr>
        <w:jc w:val="center"/>
        <w:rPr>
          <w:rFonts w:ascii="仿宋" w:hAnsi="仿宋" w:cs="仿宋"/>
          <w:b/>
          <w:sz w:val="28"/>
          <w:szCs w:val="28"/>
        </w:rPr>
      </w:pPr>
      <w:r>
        <w:rPr>
          <w:rFonts w:hint="eastAsia" w:ascii="仿宋" w:hAnsi="仿宋" w:cs="仿宋"/>
          <w:b/>
          <w:sz w:val="28"/>
          <w:szCs w:val="28"/>
        </w:rPr>
        <w:t>中标服务费支付承诺书</w:t>
      </w:r>
    </w:p>
    <w:p>
      <w:pPr>
        <w:spacing w:line="600" w:lineRule="auto"/>
        <w:jc w:val="center"/>
        <w:rPr>
          <w:rFonts w:ascii="仿宋" w:hAnsi="仿宋" w:cs="仿宋"/>
          <w:b/>
          <w:sz w:val="28"/>
          <w:szCs w:val="28"/>
        </w:rPr>
      </w:pPr>
    </w:p>
    <w:p>
      <w:pPr>
        <w:spacing w:line="360" w:lineRule="auto"/>
        <w:ind w:firstLine="480" w:firstLineChars="200"/>
      </w:pPr>
      <w:r>
        <w:rPr>
          <w:rFonts w:hint="eastAsia"/>
        </w:rPr>
        <w:t>浙江国际招投标有限公司：</w:t>
      </w:r>
    </w:p>
    <w:p>
      <w:pPr>
        <w:spacing w:line="360" w:lineRule="auto"/>
        <w:ind w:firstLine="480" w:firstLineChars="200"/>
      </w:pPr>
    </w:p>
    <w:p>
      <w:pPr>
        <w:spacing w:line="360" w:lineRule="auto"/>
        <w:ind w:firstLine="480" w:firstLineChars="200"/>
      </w:pPr>
      <w:r>
        <w:rPr>
          <w:rFonts w:hint="eastAsia"/>
        </w:rPr>
        <w:t>本单位在此承诺：如在本项目中标，成交结果公告发布之日起5个工作日之内，向贵公司按采购文件约定支付中标服务费。</w:t>
      </w:r>
    </w:p>
    <w:p>
      <w:pPr>
        <w:spacing w:line="480" w:lineRule="auto"/>
        <w:ind w:firstLine="480" w:firstLineChars="200"/>
        <w:rPr>
          <w:rFonts w:ascii="仿宋" w:hAnsi="仿宋" w:cs="仿宋"/>
        </w:rPr>
      </w:pPr>
    </w:p>
    <w:p>
      <w:pPr>
        <w:spacing w:line="480" w:lineRule="auto"/>
        <w:ind w:firstLine="480" w:firstLineChars="200"/>
        <w:rPr>
          <w:rFonts w:ascii="仿宋" w:hAnsi="仿宋" w:cs="仿宋"/>
        </w:rPr>
      </w:pPr>
    </w:p>
    <w:p>
      <w:pPr>
        <w:spacing w:line="360" w:lineRule="auto"/>
        <w:rPr>
          <w:rFonts w:ascii="仿宋" w:hAnsi="仿宋" w:cs="仿宋"/>
        </w:rPr>
      </w:pPr>
    </w:p>
    <w:p>
      <w:pPr>
        <w:spacing w:line="360" w:lineRule="auto"/>
        <w:jc w:val="right"/>
        <w:rPr>
          <w:rFonts w:ascii="仿宋" w:hAnsi="仿宋" w:cs="仿宋"/>
          <w:spacing w:val="20"/>
          <w:szCs w:val="22"/>
          <w:u w:val="single"/>
        </w:rPr>
      </w:pPr>
      <w:r>
        <w:rPr>
          <w:rFonts w:hint="eastAsia" w:ascii="仿宋" w:hAnsi="仿宋" w:cs="仿宋"/>
          <w:szCs w:val="22"/>
        </w:rPr>
        <w:t>供应商（电子签名）：</w:t>
      </w:r>
    </w:p>
    <w:p>
      <w:pPr>
        <w:spacing w:line="360" w:lineRule="auto"/>
        <w:ind w:right="375"/>
        <w:jc w:val="right"/>
        <w:rPr>
          <w:rFonts w:ascii="仿宋" w:hAnsi="仿宋" w:cs="仿宋"/>
          <w:szCs w:val="22"/>
        </w:rPr>
      </w:pPr>
      <w:r>
        <w:rPr>
          <w:rFonts w:hint="eastAsia" w:ascii="仿宋" w:hAnsi="仿宋" w:cs="仿宋"/>
          <w:spacing w:val="20"/>
          <w:szCs w:val="22"/>
        </w:rPr>
        <w:t xml:space="preserve">日期：  </w:t>
      </w:r>
      <w:r>
        <w:rPr>
          <w:rFonts w:hint="eastAsia" w:ascii="仿宋" w:hAnsi="仿宋" w:cs="仿宋"/>
          <w:szCs w:val="22"/>
        </w:rPr>
        <w:t>年  月  日</w:t>
      </w:r>
    </w:p>
    <w:p>
      <w:pPr>
        <w:pStyle w:val="25"/>
        <w:ind w:firstLine="0" w:firstLineChars="0"/>
        <w:rPr>
          <w:rFonts w:ascii="仿宋" w:hAnsi="仿宋" w:cs="仿宋"/>
        </w:rPr>
      </w:pPr>
      <w:r>
        <w:rPr>
          <w:rFonts w:hint="eastAsia" w:ascii="仿宋" w:hAnsi="仿宋" w:cs="仿宋"/>
          <w:szCs w:val="22"/>
        </w:rPr>
        <w:t>说明：中标服务费的金额将在中标结果公告网页上明示，采购代理机构不再另行通知。</w:t>
      </w:r>
    </w:p>
    <w:p>
      <w:pPr>
        <w:rPr>
          <w:rFonts w:ascii="仿宋" w:hAnsi="仿宋" w:cs="仿宋"/>
          <w:b/>
          <w:sz w:val="32"/>
          <w:szCs w:val="32"/>
        </w:rPr>
      </w:pPr>
      <w:r>
        <w:rPr>
          <w:rFonts w:hint="eastAsia" w:ascii="仿宋" w:hAnsi="仿宋" w:cs="仿宋"/>
          <w:b/>
          <w:sz w:val="32"/>
          <w:szCs w:val="32"/>
        </w:rPr>
        <w:br w:type="page"/>
      </w:r>
    </w:p>
    <w:p>
      <w:pPr>
        <w:rPr>
          <w:rFonts w:ascii="仿宋" w:hAnsi="仿宋" w:cs="仿宋"/>
          <w:bCs/>
        </w:rPr>
      </w:pPr>
      <w:r>
        <w:rPr>
          <w:rFonts w:hint="eastAsia" w:ascii="仿宋" w:hAnsi="仿宋" w:cs="仿宋"/>
          <w:bCs/>
        </w:rPr>
        <w:t>中标服务费结算信息表</w:t>
      </w:r>
    </w:p>
    <w:p>
      <w:pPr>
        <w:autoSpaceDE w:val="0"/>
        <w:autoSpaceDN w:val="0"/>
        <w:spacing w:line="360" w:lineRule="auto"/>
        <w:jc w:val="center"/>
        <w:rPr>
          <w:rFonts w:ascii="仿宋" w:hAnsi="仿宋" w:cs="仿宋"/>
          <w:b/>
          <w:bCs/>
          <w:sz w:val="32"/>
          <w:szCs w:val="32"/>
        </w:rPr>
      </w:pPr>
      <w:r>
        <w:rPr>
          <w:rFonts w:hint="eastAsia" w:ascii="仿宋" w:hAnsi="仿宋" w:cs="仿宋"/>
          <w:b/>
          <w:bCs/>
          <w:sz w:val="32"/>
          <w:szCs w:val="32"/>
        </w:rPr>
        <w:t>中标服务费结算信息表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48"/>
        <w:gridCol w:w="55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pPr>
              <w:autoSpaceDE w:val="0"/>
              <w:autoSpaceDN w:val="0"/>
              <w:spacing w:line="360" w:lineRule="auto"/>
              <w:jc w:val="center"/>
              <w:rPr>
                <w:rFonts w:ascii="仿宋" w:hAnsi="仿宋" w:cs="仿宋"/>
                <w:bCs/>
              </w:rPr>
            </w:pPr>
            <w:r>
              <w:rPr>
                <w:rFonts w:hint="eastAsia" w:ascii="仿宋" w:hAnsi="仿宋" w:cs="仿宋"/>
                <w:bCs/>
              </w:rPr>
              <w:t>供应商名称</w:t>
            </w:r>
          </w:p>
        </w:tc>
        <w:tc>
          <w:tcPr>
            <w:tcW w:w="5598" w:type="dxa"/>
          </w:tcPr>
          <w:p>
            <w:pPr>
              <w:autoSpaceDE w:val="0"/>
              <w:autoSpaceDN w:val="0"/>
              <w:spacing w:line="360" w:lineRule="auto"/>
              <w:rPr>
                <w:rFonts w:ascii="仿宋" w:hAnsi="仿宋" w:cs="仿宋"/>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pPr>
              <w:autoSpaceDE w:val="0"/>
              <w:autoSpaceDN w:val="0"/>
              <w:spacing w:line="360" w:lineRule="auto"/>
              <w:jc w:val="center"/>
              <w:rPr>
                <w:rFonts w:ascii="仿宋" w:hAnsi="仿宋" w:cs="仿宋"/>
                <w:bCs/>
              </w:rPr>
            </w:pPr>
            <w:r>
              <w:rPr>
                <w:rFonts w:hint="eastAsia" w:ascii="仿宋" w:hAnsi="仿宋" w:cs="仿宋"/>
                <w:bCs/>
              </w:rPr>
              <w:t>项目编号</w:t>
            </w:r>
          </w:p>
        </w:tc>
        <w:tc>
          <w:tcPr>
            <w:tcW w:w="5598" w:type="dxa"/>
          </w:tcPr>
          <w:p>
            <w:pPr>
              <w:autoSpaceDE w:val="0"/>
              <w:autoSpaceDN w:val="0"/>
              <w:spacing w:line="360" w:lineRule="auto"/>
              <w:rPr>
                <w:rFonts w:ascii="仿宋" w:hAnsi="仿宋" w:cs="仿宋"/>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pPr>
              <w:autoSpaceDE w:val="0"/>
              <w:autoSpaceDN w:val="0"/>
              <w:spacing w:line="360" w:lineRule="auto"/>
              <w:jc w:val="center"/>
              <w:rPr>
                <w:rFonts w:ascii="仿宋" w:hAnsi="仿宋" w:cs="仿宋"/>
                <w:bCs/>
              </w:rPr>
            </w:pPr>
            <w:r>
              <w:rPr>
                <w:rFonts w:hint="eastAsia" w:ascii="仿宋" w:hAnsi="仿宋" w:cs="仿宋"/>
                <w:bCs/>
              </w:rPr>
              <w:t>若中标，中标服务费发票类型</w:t>
            </w:r>
          </w:p>
        </w:tc>
        <w:tc>
          <w:tcPr>
            <w:tcW w:w="5598" w:type="dxa"/>
          </w:tcPr>
          <w:p>
            <w:pPr>
              <w:autoSpaceDE w:val="0"/>
              <w:autoSpaceDN w:val="0"/>
              <w:spacing w:line="360" w:lineRule="auto"/>
              <w:rPr>
                <w:rFonts w:ascii="仿宋" w:hAnsi="仿宋" w:cs="仿宋"/>
                <w:bCs/>
              </w:rPr>
            </w:pPr>
            <w:r>
              <w:rPr>
                <w:rFonts w:hint="eastAsia" w:ascii="仿宋" w:hAnsi="仿宋" w:cs="仿宋"/>
                <w:bCs/>
              </w:rPr>
              <w:t>（）增值税普通发票</w:t>
            </w:r>
          </w:p>
          <w:p>
            <w:pPr>
              <w:autoSpaceDE w:val="0"/>
              <w:autoSpaceDN w:val="0"/>
              <w:spacing w:line="360" w:lineRule="auto"/>
              <w:rPr>
                <w:rFonts w:ascii="仿宋" w:hAnsi="仿宋" w:cs="仿宋"/>
                <w:bCs/>
              </w:rPr>
            </w:pPr>
            <w:r>
              <w:rPr>
                <w:rFonts w:hint="eastAsia" w:ascii="仿宋" w:hAnsi="仿宋" w:cs="仿宋"/>
                <w:bCs/>
              </w:rPr>
              <w:t>（）增值税专用发票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48" w:type="dxa"/>
            <w:vAlign w:val="center"/>
          </w:tcPr>
          <w:p>
            <w:pPr>
              <w:autoSpaceDE w:val="0"/>
              <w:autoSpaceDN w:val="0"/>
              <w:spacing w:line="360" w:lineRule="auto"/>
              <w:jc w:val="center"/>
              <w:rPr>
                <w:rFonts w:ascii="仿宋" w:hAnsi="仿宋" w:cs="仿宋"/>
                <w:bCs/>
              </w:rPr>
            </w:pPr>
            <w:r>
              <w:rPr>
                <w:rFonts w:hint="eastAsia" w:ascii="仿宋" w:hAnsi="仿宋" w:cs="仿宋"/>
                <w:bCs/>
              </w:rPr>
              <w:t>开票信息</w:t>
            </w:r>
          </w:p>
          <w:p>
            <w:pPr>
              <w:autoSpaceDE w:val="0"/>
              <w:autoSpaceDN w:val="0"/>
              <w:spacing w:line="360" w:lineRule="auto"/>
              <w:jc w:val="center"/>
              <w:rPr>
                <w:rFonts w:ascii="仿宋" w:hAnsi="仿宋" w:cs="仿宋"/>
                <w:bCs/>
              </w:rPr>
            </w:pPr>
            <w:r>
              <w:rPr>
                <w:rFonts w:hint="eastAsia" w:ascii="仿宋" w:hAnsi="仿宋" w:cs="仿宋"/>
                <w:bCs/>
              </w:rPr>
              <w:t>（普通发票只需要提供纳税识别号，专用发票需要财务确认过的开票信息）</w:t>
            </w:r>
          </w:p>
        </w:tc>
        <w:tc>
          <w:tcPr>
            <w:tcW w:w="5598" w:type="dxa"/>
          </w:tcPr>
          <w:p>
            <w:pPr>
              <w:autoSpaceDE w:val="0"/>
              <w:autoSpaceDN w:val="0"/>
              <w:spacing w:line="360" w:lineRule="auto"/>
              <w:rPr>
                <w:rFonts w:ascii="仿宋" w:hAnsi="仿宋" w:cs="仿宋"/>
                <w:b/>
                <w:bCs/>
              </w:rPr>
            </w:pPr>
            <w:r>
              <w:rPr>
                <w:rFonts w:hint="eastAsia" w:ascii="仿宋" w:hAnsi="仿宋" w:cs="仿宋"/>
                <w:b/>
                <w:bCs/>
              </w:rPr>
              <w:t>纳税识别号：</w:t>
            </w:r>
          </w:p>
          <w:p>
            <w:pPr>
              <w:autoSpaceDE w:val="0"/>
              <w:autoSpaceDN w:val="0"/>
              <w:spacing w:line="360" w:lineRule="auto"/>
              <w:rPr>
                <w:rFonts w:ascii="仿宋" w:hAnsi="仿宋" w:cs="仿宋"/>
                <w:b/>
                <w:bCs/>
              </w:rPr>
            </w:pPr>
            <w:r>
              <w:rPr>
                <w:rFonts w:hint="eastAsia" w:ascii="仿宋" w:hAnsi="仿宋" w:cs="仿宋"/>
                <w:b/>
                <w:bCs/>
              </w:rPr>
              <w:t>（税务部门备案的）地址：</w:t>
            </w:r>
          </w:p>
          <w:p>
            <w:pPr>
              <w:autoSpaceDE w:val="0"/>
              <w:autoSpaceDN w:val="0"/>
              <w:spacing w:line="360" w:lineRule="auto"/>
              <w:rPr>
                <w:rFonts w:ascii="仿宋" w:hAnsi="仿宋" w:cs="仿宋"/>
                <w:b/>
                <w:bCs/>
              </w:rPr>
            </w:pPr>
            <w:r>
              <w:rPr>
                <w:rFonts w:hint="eastAsia" w:ascii="仿宋" w:hAnsi="仿宋" w:cs="仿宋"/>
                <w:b/>
                <w:bCs/>
              </w:rPr>
              <w:t>（税务部门备案的）电话：</w:t>
            </w:r>
          </w:p>
          <w:p>
            <w:pPr>
              <w:autoSpaceDE w:val="0"/>
              <w:autoSpaceDN w:val="0"/>
              <w:spacing w:line="360" w:lineRule="auto"/>
              <w:rPr>
                <w:rFonts w:ascii="仿宋" w:hAnsi="仿宋" w:cs="仿宋"/>
                <w:b/>
                <w:bCs/>
              </w:rPr>
            </w:pPr>
            <w:r>
              <w:rPr>
                <w:rFonts w:hint="eastAsia" w:ascii="仿宋" w:hAnsi="仿宋" w:cs="仿宋"/>
                <w:b/>
                <w:bCs/>
              </w:rPr>
              <w:t>开户行：</w:t>
            </w:r>
          </w:p>
          <w:p>
            <w:pPr>
              <w:autoSpaceDE w:val="0"/>
              <w:autoSpaceDN w:val="0"/>
              <w:spacing w:line="360" w:lineRule="auto"/>
              <w:rPr>
                <w:rFonts w:ascii="仿宋" w:hAnsi="仿宋" w:cs="仿宋"/>
                <w:b/>
                <w:bCs/>
              </w:rPr>
            </w:pPr>
            <w:r>
              <w:rPr>
                <w:rFonts w:hint="eastAsia" w:ascii="仿宋" w:hAnsi="仿宋" w:cs="仿宋"/>
                <w:b/>
                <w:bCs/>
              </w:rPr>
              <w:t>银行账号：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3348" w:type="dxa"/>
            <w:vAlign w:val="center"/>
          </w:tcPr>
          <w:p>
            <w:pPr>
              <w:autoSpaceDE w:val="0"/>
              <w:autoSpaceDN w:val="0"/>
              <w:spacing w:line="360" w:lineRule="auto"/>
              <w:rPr>
                <w:rFonts w:ascii="仿宋" w:hAnsi="仿宋" w:cs="仿宋"/>
                <w:bCs/>
              </w:rPr>
            </w:pPr>
            <w:r>
              <w:rPr>
                <w:rFonts w:hint="eastAsia" w:ascii="仿宋" w:hAnsi="仿宋" w:cs="仿宋"/>
                <w:bCs/>
              </w:rPr>
              <w:t>若中标，中标通知书快递接收地址、联系人、电话</w:t>
            </w:r>
          </w:p>
        </w:tc>
        <w:tc>
          <w:tcPr>
            <w:tcW w:w="5598" w:type="dxa"/>
          </w:tcPr>
          <w:p>
            <w:pPr>
              <w:autoSpaceDE w:val="0"/>
              <w:autoSpaceDN w:val="0"/>
              <w:spacing w:line="360" w:lineRule="auto"/>
              <w:rPr>
                <w:rFonts w:ascii="仿宋" w:hAnsi="仿宋" w:cs="仿宋"/>
                <w:b/>
                <w:bCs/>
              </w:rPr>
            </w:pPr>
            <w:r>
              <w:rPr>
                <w:rFonts w:hint="eastAsia" w:ascii="仿宋" w:hAnsi="仿宋" w:cs="仿宋"/>
                <w:b/>
                <w:bCs/>
              </w:rPr>
              <w:t>地址：</w:t>
            </w:r>
          </w:p>
          <w:p>
            <w:pPr>
              <w:autoSpaceDE w:val="0"/>
              <w:autoSpaceDN w:val="0"/>
              <w:spacing w:line="360" w:lineRule="auto"/>
              <w:rPr>
                <w:rFonts w:ascii="仿宋" w:hAnsi="仿宋" w:cs="仿宋"/>
                <w:b/>
                <w:bCs/>
              </w:rPr>
            </w:pPr>
            <w:r>
              <w:rPr>
                <w:rFonts w:hint="eastAsia" w:ascii="仿宋" w:hAnsi="仿宋" w:cs="仿宋"/>
                <w:b/>
                <w:bCs/>
              </w:rPr>
              <w:t>收件人：</w:t>
            </w:r>
          </w:p>
          <w:p>
            <w:pPr>
              <w:autoSpaceDE w:val="0"/>
              <w:autoSpaceDN w:val="0"/>
              <w:spacing w:line="360" w:lineRule="auto"/>
              <w:rPr>
                <w:rFonts w:ascii="仿宋" w:hAnsi="仿宋" w:cs="仿宋"/>
                <w:b/>
                <w:bCs/>
              </w:rPr>
            </w:pPr>
            <w:r>
              <w:rPr>
                <w:rFonts w:hint="eastAsia" w:ascii="仿宋" w:hAnsi="仿宋" w:cs="仿宋"/>
                <w:b/>
                <w:bCs/>
              </w:rPr>
              <w:t>电话：</w:t>
            </w:r>
          </w:p>
        </w:tc>
      </w:tr>
    </w:tbl>
    <w:p>
      <w:pPr>
        <w:rPr>
          <w:rFonts w:ascii="仿宋" w:hAnsi="仿宋" w:cs="仿宋"/>
          <w:b/>
          <w:bCs/>
        </w:rPr>
      </w:pPr>
      <w:r>
        <w:rPr>
          <w:rFonts w:hint="eastAsia" w:ascii="仿宋" w:hAnsi="仿宋" w:cs="仿宋"/>
          <w:b/>
          <w:bCs/>
        </w:rPr>
        <w:t>1、此表内容填好在开标前</w:t>
      </w:r>
      <w:r>
        <w:fldChar w:fldCharType="begin"/>
      </w:r>
      <w:r>
        <w:instrText xml:space="preserve"> HYPERLINK "mailto:填完后发送至1181022@qq.com" </w:instrText>
      </w:r>
      <w:r>
        <w:fldChar w:fldCharType="separate"/>
      </w:r>
      <w:r>
        <w:rPr>
          <w:rStyle w:val="77"/>
          <w:rFonts w:hint="eastAsia" w:ascii="仿宋" w:hAnsi="仿宋" w:eastAsia="仿宋" w:cs="仿宋"/>
          <w:b/>
          <w:bCs/>
          <w:color w:val="auto"/>
          <w:sz w:val="24"/>
        </w:rPr>
        <w:t>发送word版电子稿至邮箱</w:t>
      </w:r>
      <w:r>
        <w:rPr>
          <w:rStyle w:val="77"/>
          <w:rFonts w:hint="eastAsia" w:ascii="仿宋" w:hAnsi="仿宋" w:cs="仿宋"/>
          <w:b/>
          <w:bCs/>
          <w:color w:val="auto"/>
          <w:sz w:val="24"/>
        </w:rPr>
        <w:t>775097315</w:t>
      </w:r>
      <w:r>
        <w:rPr>
          <w:rStyle w:val="77"/>
          <w:rFonts w:hint="eastAsia" w:ascii="仿宋" w:hAnsi="仿宋" w:eastAsia="仿宋" w:cs="仿宋"/>
          <w:b/>
          <w:bCs/>
          <w:color w:val="auto"/>
          <w:sz w:val="24"/>
        </w:rPr>
        <w:t>@</w:t>
      </w:r>
      <w:r>
        <w:rPr>
          <w:rStyle w:val="77"/>
          <w:rFonts w:hint="eastAsia" w:ascii="仿宋" w:hAnsi="仿宋" w:cs="仿宋"/>
          <w:b/>
          <w:bCs/>
          <w:color w:val="auto"/>
          <w:sz w:val="24"/>
        </w:rPr>
        <w:t>qq</w:t>
      </w:r>
      <w:r>
        <w:rPr>
          <w:rStyle w:val="77"/>
          <w:rFonts w:hint="eastAsia" w:ascii="仿宋" w:hAnsi="仿宋" w:eastAsia="仿宋" w:cs="仿宋"/>
          <w:b/>
          <w:bCs/>
          <w:color w:val="auto"/>
          <w:sz w:val="24"/>
        </w:rPr>
        <w:t>.com</w:t>
      </w:r>
      <w:r>
        <w:rPr>
          <w:rStyle w:val="77"/>
          <w:rFonts w:hint="eastAsia" w:ascii="仿宋" w:hAnsi="仿宋" w:eastAsia="仿宋" w:cs="仿宋"/>
          <w:b/>
          <w:bCs/>
          <w:color w:val="auto"/>
          <w:sz w:val="24"/>
        </w:rPr>
        <w:fldChar w:fldCharType="end"/>
      </w:r>
      <w:r>
        <w:rPr>
          <w:rFonts w:hint="eastAsia" w:ascii="仿宋" w:hAnsi="仿宋" w:cs="仿宋"/>
          <w:b/>
          <w:bCs/>
        </w:rPr>
        <w:t>。邮件名称为供应商单位名称，以便中标服务费结算。</w:t>
      </w:r>
    </w:p>
    <w:p>
      <w:pPr>
        <w:rPr>
          <w:rFonts w:ascii="仿宋" w:hAnsi="仿宋" w:cs="仿宋"/>
          <w:b/>
          <w:bCs/>
        </w:rPr>
      </w:pPr>
      <w:r>
        <w:rPr>
          <w:rFonts w:hint="eastAsia" w:ascii="仿宋" w:hAnsi="仿宋" w:cs="仿宋"/>
          <w:b/>
          <w:bCs/>
        </w:rPr>
        <w:t>2、中标服务费的金额将在中标结果公告网页上明示，采购代理机构不再另行通知。</w:t>
      </w:r>
    </w:p>
    <w:p>
      <w:pPr>
        <w:rPr>
          <w:rFonts w:ascii="仿宋" w:hAnsi="仿宋" w:cs="仿宋"/>
          <w:b/>
          <w:sz w:val="32"/>
          <w:szCs w:val="32"/>
        </w:rPr>
      </w:pPr>
      <w:r>
        <w:rPr>
          <w:rFonts w:hint="eastAsia" w:ascii="仿宋" w:hAnsi="仿宋" w:cs="仿宋"/>
          <w:b/>
          <w:sz w:val="32"/>
          <w:szCs w:val="32"/>
        </w:rPr>
        <w:br w:type="page"/>
      </w:r>
    </w:p>
    <w:p>
      <w:pPr>
        <w:rPr>
          <w:rFonts w:ascii="仿宋" w:hAnsi="仿宋" w:cs="仿宋"/>
          <w:b/>
          <w:kern w:val="0"/>
          <w:sz w:val="32"/>
          <w:szCs w:val="32"/>
        </w:rPr>
      </w:pPr>
      <w:bookmarkStart w:id="425" w:name="_Toc465665161"/>
    </w:p>
    <w:p>
      <w:pPr>
        <w:spacing w:line="360" w:lineRule="auto"/>
        <w:jc w:val="center"/>
        <w:outlineLvl w:val="1"/>
        <w:rPr>
          <w:rFonts w:ascii="仿宋" w:hAnsi="仿宋" w:cs="仿宋"/>
          <w:b/>
          <w:kern w:val="0"/>
          <w:sz w:val="32"/>
          <w:szCs w:val="32"/>
        </w:rPr>
      </w:pPr>
      <w:r>
        <w:rPr>
          <w:rFonts w:hint="eastAsia" w:ascii="仿宋" w:hAnsi="仿宋" w:cs="仿宋"/>
          <w:b/>
          <w:kern w:val="0"/>
          <w:sz w:val="32"/>
          <w:szCs w:val="32"/>
        </w:rPr>
        <w:t>附件</w:t>
      </w:r>
      <w:bookmarkEnd w:id="425"/>
    </w:p>
    <w:p>
      <w:pPr>
        <w:spacing w:line="360" w:lineRule="auto"/>
        <w:jc w:val="center"/>
        <w:outlineLvl w:val="2"/>
        <w:rPr>
          <w:rFonts w:ascii="仿宋" w:hAnsi="仿宋" w:cs="仿宋"/>
          <w:b/>
          <w:spacing w:val="6"/>
          <w:sz w:val="32"/>
          <w:szCs w:val="32"/>
        </w:rPr>
      </w:pPr>
      <w:r>
        <w:rPr>
          <w:rFonts w:hint="eastAsia" w:ascii="仿宋" w:hAnsi="仿宋" w:cs="仿宋"/>
          <w:b/>
          <w:spacing w:val="6"/>
          <w:sz w:val="32"/>
          <w:szCs w:val="32"/>
        </w:rPr>
        <w:t>附件1：</w:t>
      </w:r>
      <w:bookmarkStart w:id="426" w:name="OLE_LINK14"/>
      <w:bookmarkStart w:id="427" w:name="OLE_LINK13"/>
      <w:r>
        <w:rPr>
          <w:rFonts w:hint="eastAsia" w:ascii="仿宋" w:hAnsi="仿宋" w:cs="仿宋"/>
          <w:b/>
          <w:spacing w:val="6"/>
          <w:sz w:val="32"/>
          <w:szCs w:val="32"/>
        </w:rPr>
        <w:t>残疾人福利性单位声明函</w:t>
      </w:r>
    </w:p>
    <w:bookmarkEnd w:id="426"/>
    <w:bookmarkEnd w:id="427"/>
    <w:p>
      <w:pPr>
        <w:spacing w:line="360" w:lineRule="auto"/>
        <w:rPr>
          <w:rFonts w:ascii="仿宋" w:hAnsi="仿宋" w:cs="仿宋"/>
          <w:b/>
          <w:spacing w:val="6"/>
          <w:sz w:val="30"/>
          <w:szCs w:val="30"/>
        </w:rPr>
      </w:pPr>
    </w:p>
    <w:p>
      <w:pPr>
        <w:spacing w:line="360" w:lineRule="auto"/>
        <w:ind w:firstLine="480" w:firstLineChars="200"/>
        <w:rPr>
          <w:rFonts w:ascii="仿宋" w:hAnsi="仿宋" w:cs="仿宋"/>
        </w:rPr>
      </w:pPr>
      <w:r>
        <w:rPr>
          <w:rFonts w:hint="eastAsia" w:ascii="仿宋" w:hAnsi="仿宋" w:cs="仿宋"/>
        </w:rPr>
        <w:t>本单位郑重声明，根据《财政部民政部中国残疾人联合会关于促进残疾人就业政府采购政策的通知》（财库〔2017〕 141号）的规定，本单位为符合条件的残疾人福利性单位，且本单位参加</w:t>
      </w:r>
      <w:r>
        <w:rPr>
          <w:rFonts w:hint="eastAsia" w:ascii="仿宋" w:hAnsi="仿宋" w:cs="仿宋"/>
          <w:color w:val="0000FF"/>
          <w:u w:val="single"/>
        </w:rPr>
        <w:t>（采购人）</w:t>
      </w:r>
      <w:r>
        <w:rPr>
          <w:rFonts w:hint="eastAsia" w:ascii="仿宋" w:hAnsi="仿宋" w:cs="仿宋"/>
        </w:rPr>
        <w:t>单位的</w:t>
      </w:r>
      <w:r>
        <w:rPr>
          <w:rFonts w:hint="eastAsia" w:ascii="仿宋" w:hAnsi="仿宋" w:cs="仿宋"/>
          <w:color w:val="0000FF"/>
          <w:u w:val="single"/>
        </w:rPr>
        <w:t xml:space="preserve"> （项目名称） </w:t>
      </w:r>
      <w:r>
        <w:rPr>
          <w:rFonts w:hint="eastAsia" w:ascii="仿宋" w:hAnsi="仿宋" w:cs="仿宋"/>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 w:hAnsi="仿宋" w:cs="仿宋"/>
        </w:rPr>
      </w:pPr>
      <w:r>
        <w:rPr>
          <w:rFonts w:hint="eastAsia" w:ascii="仿宋" w:hAnsi="仿宋" w:cs="仿宋"/>
        </w:rPr>
        <w:t>本单位对上述声明的真实性负责。如有虚假，将依法承担相应责任。</w:t>
      </w:r>
    </w:p>
    <w:p>
      <w:pPr>
        <w:spacing w:line="360" w:lineRule="auto"/>
        <w:ind w:firstLine="480" w:firstLineChars="200"/>
        <w:rPr>
          <w:rFonts w:ascii="仿宋" w:hAnsi="仿宋" w:cs="仿宋"/>
        </w:rPr>
      </w:pPr>
    </w:p>
    <w:p>
      <w:pPr>
        <w:spacing w:line="360" w:lineRule="auto"/>
        <w:ind w:firstLine="480" w:firstLineChars="200"/>
        <w:rPr>
          <w:rFonts w:ascii="仿宋" w:hAnsi="仿宋" w:cs="仿宋"/>
        </w:rPr>
      </w:pPr>
    </w:p>
    <w:p>
      <w:pPr>
        <w:tabs>
          <w:tab w:val="left" w:pos="4860"/>
        </w:tabs>
        <w:spacing w:line="360" w:lineRule="auto"/>
        <w:ind w:right="1560" w:firstLine="480" w:firstLineChars="200"/>
        <w:jc w:val="center"/>
        <w:rPr>
          <w:rFonts w:ascii="仿宋" w:hAnsi="仿宋" w:cs="仿宋"/>
        </w:rPr>
      </w:pPr>
      <w:r>
        <w:rPr>
          <w:rFonts w:hint="eastAsia" w:ascii="仿宋" w:hAnsi="仿宋" w:cs="仿宋"/>
          <w:kern w:val="0"/>
          <w:lang w:val="zh-CN"/>
        </w:rPr>
        <w:t>投标人名称（电子签名）</w:t>
      </w:r>
      <w:r>
        <w:rPr>
          <w:rFonts w:hint="eastAsia" w:ascii="仿宋" w:hAnsi="仿宋" w:cs="仿宋"/>
        </w:rPr>
        <w:t>：</w:t>
      </w:r>
    </w:p>
    <w:p>
      <w:pPr>
        <w:tabs>
          <w:tab w:val="left" w:pos="4860"/>
        </w:tabs>
        <w:spacing w:line="360" w:lineRule="auto"/>
        <w:ind w:right="1560" w:firstLine="480" w:firstLineChars="200"/>
        <w:jc w:val="center"/>
        <w:rPr>
          <w:rFonts w:ascii="仿宋" w:hAnsi="仿宋" w:cs="仿宋"/>
        </w:rPr>
      </w:pPr>
      <w:r>
        <w:rPr>
          <w:rFonts w:hint="eastAsia" w:ascii="仿宋" w:hAnsi="仿宋" w:cs="仿宋"/>
        </w:rPr>
        <w:t xml:space="preserve">       日  期：</w:t>
      </w:r>
    </w:p>
    <w:p>
      <w:pPr>
        <w:spacing w:line="360" w:lineRule="auto"/>
        <w:ind w:firstLine="480" w:firstLineChars="200"/>
        <w:rPr>
          <w:rFonts w:ascii="仿宋" w:hAnsi="仿宋" w:cs="仿宋"/>
        </w:rPr>
      </w:pPr>
    </w:p>
    <w:p>
      <w:pPr>
        <w:rPr>
          <w:rFonts w:ascii="仿宋" w:hAnsi="仿宋" w:cs="仿宋"/>
          <w:b/>
          <w:spacing w:val="6"/>
          <w:sz w:val="32"/>
          <w:szCs w:val="32"/>
        </w:rPr>
      </w:pPr>
      <w:r>
        <w:rPr>
          <w:rFonts w:hint="eastAsia" w:ascii="仿宋" w:hAnsi="仿宋" w:cs="仿宋"/>
          <w:b/>
          <w:spacing w:val="6"/>
          <w:sz w:val="32"/>
          <w:szCs w:val="32"/>
        </w:rPr>
        <w:br w:type="page"/>
      </w:r>
    </w:p>
    <w:p>
      <w:pPr>
        <w:spacing w:line="360" w:lineRule="auto"/>
        <w:jc w:val="left"/>
        <w:outlineLvl w:val="2"/>
        <w:rPr>
          <w:rFonts w:ascii="仿宋" w:hAnsi="仿宋" w:cs="仿宋"/>
          <w:b/>
          <w:spacing w:val="6"/>
          <w:sz w:val="32"/>
          <w:szCs w:val="32"/>
        </w:rPr>
      </w:pPr>
      <w:r>
        <w:rPr>
          <w:rFonts w:hint="eastAsia" w:ascii="仿宋" w:hAnsi="仿宋" w:cs="仿宋"/>
          <w:b/>
          <w:spacing w:val="6"/>
          <w:sz w:val="32"/>
          <w:szCs w:val="32"/>
        </w:rPr>
        <w:t>附件2：质疑函范本及制作说明</w:t>
      </w:r>
    </w:p>
    <w:p>
      <w:pPr>
        <w:spacing w:line="360" w:lineRule="auto"/>
        <w:jc w:val="center"/>
        <w:rPr>
          <w:rFonts w:ascii="仿宋" w:hAnsi="仿宋" w:cs="仿宋"/>
          <w:b/>
          <w:spacing w:val="6"/>
          <w:sz w:val="32"/>
          <w:szCs w:val="32"/>
        </w:rPr>
      </w:pPr>
      <w:r>
        <w:rPr>
          <w:rFonts w:hint="eastAsia" w:ascii="仿宋" w:hAnsi="仿宋" w:cs="仿宋"/>
          <w:b/>
          <w:spacing w:val="6"/>
          <w:sz w:val="32"/>
          <w:szCs w:val="32"/>
        </w:rPr>
        <w:t>质疑函范本</w:t>
      </w:r>
    </w:p>
    <w:p>
      <w:pPr>
        <w:spacing w:before="240" w:beforeLines="100" w:line="360" w:lineRule="auto"/>
        <w:rPr>
          <w:rFonts w:ascii="仿宋" w:hAnsi="仿宋" w:cs="仿宋"/>
          <w:bCs/>
        </w:rPr>
      </w:pPr>
      <w:r>
        <w:rPr>
          <w:rFonts w:hint="eastAsia" w:ascii="仿宋" w:hAnsi="仿宋" w:cs="仿宋"/>
          <w:bCs/>
        </w:rPr>
        <w:t>一、质疑供应商基本信息</w:t>
      </w:r>
    </w:p>
    <w:p>
      <w:pPr>
        <w:spacing w:line="360" w:lineRule="auto"/>
        <w:rPr>
          <w:rFonts w:ascii="仿宋" w:hAnsi="仿宋" w:cs="仿宋"/>
          <w:u w:val="dotted"/>
        </w:rPr>
      </w:pPr>
      <w:r>
        <w:rPr>
          <w:rFonts w:hint="eastAsia" w:ascii="仿宋" w:hAnsi="仿宋" w:cs="仿宋"/>
        </w:rPr>
        <w:t>质疑供应商：</w:t>
      </w:r>
    </w:p>
    <w:p>
      <w:pPr>
        <w:spacing w:line="360" w:lineRule="auto"/>
        <w:rPr>
          <w:rFonts w:ascii="仿宋" w:hAnsi="仿宋" w:cs="仿宋"/>
        </w:rPr>
      </w:pPr>
      <w:r>
        <w:rPr>
          <w:rFonts w:hint="eastAsia" w:ascii="仿宋" w:hAnsi="仿宋" w:cs="仿宋"/>
        </w:rPr>
        <w:t>地址：邮编：</w:t>
      </w:r>
    </w:p>
    <w:p>
      <w:pPr>
        <w:spacing w:line="360" w:lineRule="auto"/>
        <w:rPr>
          <w:rFonts w:ascii="仿宋" w:hAnsi="仿宋" w:cs="仿宋"/>
        </w:rPr>
      </w:pPr>
      <w:r>
        <w:rPr>
          <w:rFonts w:hint="eastAsia" w:ascii="仿宋" w:hAnsi="仿宋" w:cs="仿宋"/>
        </w:rPr>
        <w:t>联系人：联系电话：</w:t>
      </w:r>
    </w:p>
    <w:p>
      <w:pPr>
        <w:spacing w:line="360" w:lineRule="auto"/>
        <w:rPr>
          <w:rFonts w:ascii="仿宋" w:hAnsi="仿宋" w:cs="仿宋"/>
          <w:u w:val="dotted"/>
        </w:rPr>
      </w:pPr>
      <w:r>
        <w:rPr>
          <w:rFonts w:hint="eastAsia" w:ascii="仿宋" w:hAnsi="仿宋" w:cs="仿宋"/>
        </w:rPr>
        <w:t>授权代表：</w:t>
      </w:r>
    </w:p>
    <w:p>
      <w:pPr>
        <w:spacing w:line="360" w:lineRule="auto"/>
        <w:rPr>
          <w:rFonts w:ascii="仿宋" w:hAnsi="仿宋" w:cs="仿宋"/>
        </w:rPr>
      </w:pPr>
      <w:r>
        <w:rPr>
          <w:rFonts w:hint="eastAsia" w:ascii="仿宋" w:hAnsi="仿宋" w:cs="仿宋"/>
        </w:rPr>
        <w:t>联系电话：</w:t>
      </w:r>
    </w:p>
    <w:p>
      <w:pPr>
        <w:spacing w:line="360" w:lineRule="auto"/>
        <w:rPr>
          <w:rFonts w:ascii="仿宋" w:hAnsi="仿宋" w:cs="仿宋"/>
        </w:rPr>
      </w:pPr>
      <w:r>
        <w:rPr>
          <w:rFonts w:hint="eastAsia" w:ascii="仿宋" w:hAnsi="仿宋" w:cs="仿宋"/>
        </w:rPr>
        <w:t>地址：邮编：</w:t>
      </w:r>
    </w:p>
    <w:p>
      <w:pPr>
        <w:spacing w:line="360" w:lineRule="auto"/>
        <w:rPr>
          <w:rFonts w:ascii="仿宋" w:hAnsi="仿宋" w:cs="仿宋"/>
          <w:bCs/>
        </w:rPr>
      </w:pPr>
      <w:r>
        <w:rPr>
          <w:rFonts w:hint="eastAsia" w:ascii="仿宋" w:hAnsi="仿宋" w:cs="仿宋"/>
          <w:bCs/>
        </w:rPr>
        <w:t>二、质疑项目基本情况</w:t>
      </w:r>
    </w:p>
    <w:p>
      <w:pPr>
        <w:spacing w:line="360" w:lineRule="auto"/>
        <w:rPr>
          <w:rFonts w:ascii="仿宋" w:hAnsi="仿宋" w:cs="仿宋"/>
        </w:rPr>
      </w:pPr>
      <w:r>
        <w:rPr>
          <w:rFonts w:hint="eastAsia" w:ascii="仿宋" w:hAnsi="仿宋" w:cs="仿宋"/>
        </w:rPr>
        <w:t>质疑项目的名称：</w:t>
      </w:r>
    </w:p>
    <w:p>
      <w:pPr>
        <w:spacing w:line="360" w:lineRule="auto"/>
        <w:rPr>
          <w:rFonts w:ascii="仿宋" w:hAnsi="仿宋" w:cs="仿宋"/>
        </w:rPr>
      </w:pPr>
      <w:r>
        <w:rPr>
          <w:rFonts w:hint="eastAsia" w:ascii="仿宋" w:hAnsi="仿宋" w:cs="仿宋"/>
        </w:rPr>
        <w:t>质疑项目的编号：包号：</w:t>
      </w:r>
    </w:p>
    <w:p>
      <w:pPr>
        <w:spacing w:line="360" w:lineRule="auto"/>
        <w:rPr>
          <w:rFonts w:ascii="仿宋" w:hAnsi="仿宋" w:cs="仿宋"/>
          <w:u w:val="dotted"/>
        </w:rPr>
      </w:pPr>
      <w:r>
        <w:rPr>
          <w:rFonts w:hint="eastAsia" w:ascii="仿宋" w:hAnsi="仿宋" w:cs="仿宋"/>
        </w:rPr>
        <w:t>采购人名称：</w:t>
      </w:r>
    </w:p>
    <w:p>
      <w:pPr>
        <w:spacing w:line="360" w:lineRule="auto"/>
        <w:rPr>
          <w:rFonts w:ascii="仿宋" w:hAnsi="仿宋" w:cs="仿宋"/>
        </w:rPr>
      </w:pPr>
      <w:r>
        <w:rPr>
          <w:rFonts w:hint="eastAsia" w:ascii="仿宋" w:hAnsi="仿宋" w:cs="仿宋"/>
        </w:rPr>
        <w:t>采购文件获取日期：</w:t>
      </w:r>
    </w:p>
    <w:p>
      <w:pPr>
        <w:spacing w:line="360" w:lineRule="auto"/>
        <w:rPr>
          <w:rFonts w:ascii="仿宋" w:hAnsi="仿宋" w:cs="仿宋"/>
          <w:bCs/>
        </w:rPr>
      </w:pPr>
      <w:r>
        <w:rPr>
          <w:rFonts w:hint="eastAsia" w:ascii="仿宋" w:hAnsi="仿宋" w:cs="仿宋"/>
          <w:bCs/>
        </w:rPr>
        <w:t>三、质疑事项具体内容</w:t>
      </w:r>
    </w:p>
    <w:p>
      <w:pPr>
        <w:spacing w:line="360" w:lineRule="auto"/>
        <w:rPr>
          <w:rFonts w:ascii="仿宋" w:hAnsi="仿宋" w:cs="仿宋"/>
          <w:u w:val="dotted"/>
        </w:rPr>
      </w:pPr>
      <w:r>
        <w:rPr>
          <w:rFonts w:hint="eastAsia" w:ascii="仿宋" w:hAnsi="仿宋" w:cs="仿宋"/>
        </w:rPr>
        <w:t>质疑事项1：</w:t>
      </w:r>
    </w:p>
    <w:p>
      <w:pPr>
        <w:spacing w:line="360" w:lineRule="auto"/>
        <w:rPr>
          <w:rFonts w:ascii="仿宋" w:hAnsi="仿宋" w:cs="仿宋"/>
          <w:u w:val="dotted"/>
        </w:rPr>
      </w:pPr>
      <w:r>
        <w:rPr>
          <w:rFonts w:hint="eastAsia" w:ascii="仿宋" w:hAnsi="仿宋" w:cs="仿宋"/>
        </w:rPr>
        <w:t>事实依据：</w:t>
      </w:r>
    </w:p>
    <w:p>
      <w:pPr>
        <w:spacing w:line="360" w:lineRule="auto"/>
        <w:rPr>
          <w:rFonts w:ascii="仿宋" w:hAnsi="仿宋" w:cs="仿宋"/>
        </w:rPr>
      </w:pPr>
    </w:p>
    <w:p>
      <w:pPr>
        <w:spacing w:line="360" w:lineRule="auto"/>
        <w:rPr>
          <w:rFonts w:ascii="仿宋" w:hAnsi="仿宋" w:cs="仿宋"/>
          <w:u w:val="dotted"/>
        </w:rPr>
      </w:pPr>
      <w:r>
        <w:rPr>
          <w:rFonts w:hint="eastAsia" w:ascii="仿宋" w:hAnsi="仿宋" w:cs="仿宋"/>
        </w:rPr>
        <w:t>法律依据：</w:t>
      </w:r>
    </w:p>
    <w:p>
      <w:pPr>
        <w:spacing w:line="360" w:lineRule="auto"/>
        <w:rPr>
          <w:rFonts w:ascii="仿宋" w:hAnsi="仿宋" w:cs="仿宋"/>
          <w:u w:val="dotted"/>
        </w:rPr>
      </w:pPr>
    </w:p>
    <w:p>
      <w:pPr>
        <w:spacing w:line="360" w:lineRule="auto"/>
        <w:rPr>
          <w:rFonts w:ascii="仿宋" w:hAnsi="仿宋" w:cs="仿宋"/>
          <w:u w:val="dotted"/>
        </w:rPr>
      </w:pPr>
      <w:r>
        <w:rPr>
          <w:rFonts w:hint="eastAsia" w:ascii="仿宋" w:hAnsi="仿宋" w:cs="仿宋"/>
        </w:rPr>
        <w:t>质疑事项2</w:t>
      </w:r>
    </w:p>
    <w:p>
      <w:pPr>
        <w:spacing w:line="360" w:lineRule="auto"/>
        <w:rPr>
          <w:rFonts w:ascii="仿宋" w:hAnsi="仿宋" w:cs="仿宋"/>
        </w:rPr>
      </w:pPr>
      <w:r>
        <w:rPr>
          <w:rFonts w:hint="eastAsia" w:ascii="仿宋" w:hAnsi="仿宋" w:cs="仿宋"/>
        </w:rPr>
        <w:t>……</w:t>
      </w:r>
    </w:p>
    <w:p>
      <w:pPr>
        <w:spacing w:line="360" w:lineRule="auto"/>
        <w:rPr>
          <w:rFonts w:ascii="仿宋" w:hAnsi="仿宋" w:cs="仿宋"/>
          <w:bCs/>
        </w:rPr>
      </w:pPr>
      <w:r>
        <w:rPr>
          <w:rFonts w:hint="eastAsia" w:ascii="仿宋" w:hAnsi="仿宋" w:cs="仿宋"/>
          <w:bCs/>
        </w:rPr>
        <w:t>四、与质疑事项相关的质疑请求</w:t>
      </w:r>
    </w:p>
    <w:p>
      <w:pPr>
        <w:spacing w:line="360" w:lineRule="auto"/>
        <w:rPr>
          <w:rFonts w:ascii="仿宋" w:hAnsi="仿宋" w:cs="仿宋"/>
          <w:u w:val="dotted"/>
        </w:rPr>
      </w:pPr>
      <w:r>
        <w:rPr>
          <w:rFonts w:hint="eastAsia" w:ascii="仿宋" w:hAnsi="仿宋" w:cs="仿宋"/>
        </w:rPr>
        <w:t>请求：</w:t>
      </w:r>
    </w:p>
    <w:p>
      <w:pPr>
        <w:spacing w:line="360" w:lineRule="auto"/>
        <w:rPr>
          <w:rFonts w:ascii="仿宋" w:hAnsi="仿宋" w:cs="仿宋"/>
        </w:rPr>
      </w:pPr>
      <w:r>
        <w:rPr>
          <w:rFonts w:hint="eastAsia" w:ascii="仿宋" w:hAnsi="仿宋" w:cs="仿宋"/>
        </w:rPr>
        <w:t xml:space="preserve">签字(签章)：                   公章：                      </w:t>
      </w:r>
    </w:p>
    <w:p>
      <w:pPr>
        <w:spacing w:line="360" w:lineRule="auto"/>
        <w:rPr>
          <w:rFonts w:ascii="仿宋" w:hAnsi="仿宋" w:cs="仿宋"/>
        </w:rPr>
      </w:pPr>
      <w:r>
        <w:rPr>
          <w:rFonts w:hint="eastAsia" w:ascii="仿宋" w:hAnsi="仿宋" w:cs="仿宋"/>
        </w:rPr>
        <w:t>日期：</w:t>
      </w:r>
    </w:p>
    <w:p>
      <w:pPr>
        <w:spacing w:line="360" w:lineRule="auto"/>
        <w:jc w:val="center"/>
        <w:rPr>
          <w:rFonts w:ascii="仿宋" w:hAnsi="仿宋" w:cs="仿宋"/>
          <w:b/>
          <w:bCs/>
        </w:rPr>
      </w:pPr>
    </w:p>
    <w:p>
      <w:pPr>
        <w:spacing w:line="360" w:lineRule="auto"/>
        <w:rPr>
          <w:rFonts w:ascii="仿宋" w:hAnsi="仿宋" w:cs="仿宋"/>
          <w:b/>
        </w:rPr>
      </w:pPr>
    </w:p>
    <w:p>
      <w:pPr>
        <w:spacing w:line="360" w:lineRule="auto"/>
        <w:rPr>
          <w:rFonts w:ascii="仿宋" w:hAnsi="仿宋" w:cs="仿宋"/>
          <w:b/>
        </w:rPr>
      </w:pPr>
    </w:p>
    <w:p>
      <w:pPr>
        <w:spacing w:line="360" w:lineRule="auto"/>
        <w:rPr>
          <w:rFonts w:ascii="仿宋" w:hAnsi="仿宋" w:cs="仿宋"/>
          <w:b/>
        </w:rPr>
      </w:pPr>
    </w:p>
    <w:p>
      <w:pPr>
        <w:spacing w:line="360" w:lineRule="auto"/>
        <w:rPr>
          <w:rFonts w:ascii="仿宋" w:hAnsi="仿宋" w:cs="仿宋"/>
          <w:b/>
        </w:rPr>
      </w:pPr>
      <w:r>
        <w:rPr>
          <w:rFonts w:hint="eastAsia" w:ascii="仿宋" w:hAnsi="仿宋" w:cs="仿宋"/>
          <w:b/>
        </w:rPr>
        <w:t>质疑函制作说明：</w:t>
      </w:r>
    </w:p>
    <w:p>
      <w:pPr>
        <w:widowControl/>
        <w:spacing w:line="360" w:lineRule="auto"/>
        <w:ind w:firstLine="480" w:firstLineChars="200"/>
        <w:jc w:val="left"/>
        <w:rPr>
          <w:rFonts w:ascii="仿宋" w:hAnsi="仿宋" w:cs="仿宋"/>
        </w:rPr>
      </w:pPr>
      <w:r>
        <w:rPr>
          <w:rFonts w:hint="eastAsia" w:ascii="仿宋" w:hAnsi="仿宋" w:cs="仿宋"/>
        </w:rPr>
        <w:t>1.供应商提出质疑时，应提交质疑函和必要的证明材料。</w:t>
      </w:r>
    </w:p>
    <w:p>
      <w:pPr>
        <w:widowControl/>
        <w:spacing w:line="360" w:lineRule="auto"/>
        <w:ind w:firstLine="480" w:firstLineChars="200"/>
        <w:jc w:val="left"/>
        <w:rPr>
          <w:rFonts w:ascii="仿宋" w:hAnsi="仿宋" w:cs="仿宋"/>
        </w:rPr>
      </w:pPr>
      <w:r>
        <w:rPr>
          <w:rFonts w:hint="eastAsia" w:ascii="仿宋" w:hAnsi="仿宋" w:cs="仿宋"/>
        </w:rPr>
        <w:t>2.质疑供应商若委托代理人进行质疑的，质疑函应按要求列明“授权代表”的有关内容，并在附件中提交由质疑</w:t>
      </w:r>
      <w:r>
        <w:rPr>
          <w:rFonts w:hint="eastAsia" w:ascii="仿宋" w:hAnsi="仿宋" w:cs="仿宋"/>
          <w:kern w:val="0"/>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cs="仿宋"/>
        </w:rPr>
      </w:pPr>
      <w:r>
        <w:rPr>
          <w:rFonts w:hint="eastAsia" w:ascii="仿宋" w:hAnsi="仿宋" w:cs="仿宋"/>
        </w:rPr>
        <w:t>3.质疑供应商若对项目的某一分包进行质疑，质疑函中应列明具体分包号。</w:t>
      </w:r>
    </w:p>
    <w:p>
      <w:pPr>
        <w:widowControl/>
        <w:spacing w:line="360" w:lineRule="auto"/>
        <w:ind w:firstLine="480" w:firstLineChars="200"/>
        <w:jc w:val="left"/>
        <w:rPr>
          <w:rFonts w:ascii="仿宋" w:hAnsi="仿宋" w:cs="仿宋"/>
        </w:rPr>
      </w:pPr>
      <w:r>
        <w:rPr>
          <w:rFonts w:hint="eastAsia" w:ascii="仿宋" w:hAnsi="仿宋" w:cs="仿宋"/>
        </w:rPr>
        <w:t>4.质疑函的质疑事项应具体、明确，并有必要的事实依据和法律依据。</w:t>
      </w:r>
    </w:p>
    <w:p>
      <w:pPr>
        <w:widowControl/>
        <w:spacing w:line="360" w:lineRule="auto"/>
        <w:ind w:firstLine="480" w:firstLineChars="200"/>
        <w:jc w:val="left"/>
        <w:rPr>
          <w:rFonts w:ascii="仿宋" w:hAnsi="仿宋" w:cs="仿宋"/>
        </w:rPr>
      </w:pPr>
      <w:r>
        <w:rPr>
          <w:rFonts w:hint="eastAsia" w:ascii="仿宋" w:hAnsi="仿宋" w:cs="仿宋"/>
        </w:rPr>
        <w:t>5.质疑函的质疑请求应与质疑事项相关。</w:t>
      </w:r>
    </w:p>
    <w:p>
      <w:pPr>
        <w:widowControl/>
        <w:spacing w:line="360" w:lineRule="auto"/>
        <w:ind w:firstLine="480" w:firstLineChars="200"/>
        <w:jc w:val="left"/>
        <w:rPr>
          <w:rFonts w:ascii="仿宋" w:hAnsi="仿宋" w:cs="仿宋"/>
        </w:rPr>
      </w:pPr>
      <w:r>
        <w:rPr>
          <w:rFonts w:hint="eastAsia" w:ascii="仿宋" w:hAnsi="仿宋" w:cs="仿宋"/>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cs="仿宋"/>
          <w:sz w:val="30"/>
          <w:szCs w:val="30"/>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center"/>
        <w:rPr>
          <w:rFonts w:ascii="仿宋" w:hAnsi="仿宋" w:cs="仿宋"/>
          <w:b/>
          <w:spacing w:val="6"/>
          <w:sz w:val="32"/>
          <w:szCs w:val="32"/>
        </w:rPr>
      </w:pPr>
    </w:p>
    <w:p>
      <w:pPr>
        <w:spacing w:line="360" w:lineRule="auto"/>
        <w:jc w:val="left"/>
        <w:rPr>
          <w:rFonts w:ascii="仿宋" w:hAnsi="仿宋" w:cs="仿宋"/>
          <w:b/>
          <w:spacing w:val="6"/>
          <w:sz w:val="32"/>
          <w:szCs w:val="32"/>
        </w:rPr>
      </w:pPr>
    </w:p>
    <w:p>
      <w:pPr>
        <w:spacing w:line="360" w:lineRule="auto"/>
        <w:jc w:val="left"/>
        <w:rPr>
          <w:rFonts w:ascii="仿宋" w:hAnsi="仿宋" w:cs="仿宋"/>
          <w:b/>
          <w:spacing w:val="6"/>
          <w:sz w:val="32"/>
          <w:szCs w:val="32"/>
        </w:rPr>
      </w:pPr>
    </w:p>
    <w:p>
      <w:pPr>
        <w:spacing w:line="360" w:lineRule="auto"/>
        <w:jc w:val="left"/>
        <w:outlineLvl w:val="2"/>
        <w:rPr>
          <w:rFonts w:ascii="仿宋" w:hAnsi="仿宋" w:cs="仿宋"/>
          <w:b/>
          <w:spacing w:val="6"/>
          <w:sz w:val="32"/>
          <w:szCs w:val="32"/>
        </w:rPr>
      </w:pPr>
      <w:r>
        <w:rPr>
          <w:rFonts w:hint="eastAsia" w:ascii="仿宋" w:hAnsi="仿宋" w:cs="仿宋"/>
          <w:b/>
          <w:spacing w:val="6"/>
          <w:sz w:val="32"/>
          <w:szCs w:val="32"/>
        </w:rPr>
        <w:t>附件3：投诉书范本及制作说明</w:t>
      </w:r>
    </w:p>
    <w:p>
      <w:pPr>
        <w:spacing w:line="360" w:lineRule="auto"/>
        <w:jc w:val="center"/>
        <w:rPr>
          <w:rFonts w:ascii="仿宋" w:hAnsi="仿宋" w:cs="仿宋"/>
          <w:b/>
        </w:rPr>
      </w:pPr>
    </w:p>
    <w:p>
      <w:pPr>
        <w:spacing w:line="360" w:lineRule="auto"/>
        <w:jc w:val="center"/>
        <w:rPr>
          <w:rFonts w:ascii="仿宋" w:hAnsi="仿宋" w:cs="仿宋"/>
          <w:b/>
          <w:spacing w:val="6"/>
          <w:sz w:val="32"/>
          <w:szCs w:val="32"/>
        </w:rPr>
      </w:pPr>
      <w:r>
        <w:rPr>
          <w:rFonts w:hint="eastAsia" w:ascii="仿宋" w:hAnsi="仿宋" w:cs="仿宋"/>
          <w:b/>
          <w:spacing w:val="6"/>
          <w:sz w:val="32"/>
          <w:szCs w:val="32"/>
        </w:rPr>
        <w:t>投诉书范本</w:t>
      </w:r>
    </w:p>
    <w:p>
      <w:pPr>
        <w:spacing w:line="360" w:lineRule="auto"/>
        <w:rPr>
          <w:rFonts w:ascii="仿宋" w:hAnsi="仿宋" w:cs="仿宋"/>
        </w:rPr>
      </w:pPr>
      <w:r>
        <w:rPr>
          <w:rFonts w:hint="eastAsia" w:ascii="仿宋" w:hAnsi="仿宋" w:cs="仿宋"/>
        </w:rPr>
        <w:t>一、投诉相关主体基本情况</w:t>
      </w:r>
    </w:p>
    <w:p>
      <w:pPr>
        <w:spacing w:line="360" w:lineRule="auto"/>
        <w:rPr>
          <w:rFonts w:ascii="仿宋" w:hAnsi="仿宋" w:cs="仿宋"/>
          <w:u w:val="dotted"/>
        </w:rPr>
      </w:pPr>
      <w:r>
        <w:rPr>
          <w:rFonts w:hint="eastAsia" w:ascii="仿宋" w:hAnsi="仿宋" w:cs="仿宋"/>
        </w:rPr>
        <w:t>投诉人：</w:t>
      </w:r>
    </w:p>
    <w:p>
      <w:pPr>
        <w:spacing w:line="360" w:lineRule="auto"/>
        <w:rPr>
          <w:rFonts w:ascii="仿宋" w:hAnsi="仿宋" w:cs="仿宋"/>
          <w:u w:val="single"/>
        </w:rPr>
      </w:pPr>
      <w:r>
        <w:rPr>
          <w:rFonts w:hint="eastAsia" w:ascii="仿宋" w:hAnsi="仿宋" w:cs="仿宋"/>
        </w:rPr>
        <w:t>地址：邮编：</w:t>
      </w:r>
    </w:p>
    <w:p>
      <w:pPr>
        <w:tabs>
          <w:tab w:val="left" w:pos="6510"/>
        </w:tabs>
        <w:spacing w:line="360" w:lineRule="auto"/>
        <w:jc w:val="left"/>
        <w:rPr>
          <w:rFonts w:ascii="仿宋" w:hAnsi="仿宋" w:cs="仿宋"/>
        </w:rPr>
      </w:pPr>
      <w:r>
        <w:rPr>
          <w:rFonts w:hint="eastAsia" w:ascii="仿宋" w:hAnsi="仿宋" w:cs="仿宋"/>
        </w:rPr>
        <w:t>法定代表人/主要负责人：</w:t>
      </w:r>
    </w:p>
    <w:p>
      <w:pPr>
        <w:tabs>
          <w:tab w:val="left" w:pos="6510"/>
        </w:tabs>
        <w:spacing w:line="360" w:lineRule="auto"/>
        <w:rPr>
          <w:rFonts w:ascii="仿宋" w:hAnsi="仿宋" w:cs="仿宋"/>
          <w:u w:val="dotted"/>
        </w:rPr>
      </w:pPr>
      <w:r>
        <w:rPr>
          <w:rFonts w:hint="eastAsia" w:ascii="仿宋" w:hAnsi="仿宋" w:cs="仿宋"/>
        </w:rPr>
        <w:t>联系电话：</w:t>
      </w:r>
    </w:p>
    <w:p>
      <w:pPr>
        <w:spacing w:line="360" w:lineRule="auto"/>
        <w:rPr>
          <w:rFonts w:ascii="仿宋" w:hAnsi="仿宋" w:cs="仿宋"/>
          <w:u w:val="dotted"/>
        </w:rPr>
      </w:pPr>
      <w:r>
        <w:rPr>
          <w:rFonts w:hint="eastAsia" w:ascii="仿宋" w:hAnsi="仿宋" w:cs="仿宋"/>
        </w:rPr>
        <w:t>授权代表：联系电话</w:t>
      </w:r>
      <w:r>
        <w:rPr>
          <w:rFonts w:hint="eastAsia" w:ascii="仿宋" w:hAnsi="仿宋" w:cs="仿宋"/>
          <w:u w:val="dotted"/>
        </w:rPr>
        <w:t>：</w:t>
      </w:r>
    </w:p>
    <w:p>
      <w:pPr>
        <w:spacing w:line="360" w:lineRule="auto"/>
        <w:rPr>
          <w:rFonts w:ascii="仿宋" w:hAnsi="仿宋" w:cs="仿宋"/>
          <w:u w:val="dotted"/>
        </w:rPr>
      </w:pPr>
      <w:r>
        <w:rPr>
          <w:rFonts w:hint="eastAsia" w:ascii="仿宋" w:hAnsi="仿宋" w:cs="仿宋"/>
        </w:rPr>
        <w:t>地址：邮编：</w:t>
      </w:r>
    </w:p>
    <w:p>
      <w:pPr>
        <w:spacing w:line="360" w:lineRule="auto"/>
        <w:rPr>
          <w:rFonts w:ascii="仿宋" w:hAnsi="仿宋" w:cs="仿宋"/>
          <w:u w:val="single"/>
        </w:rPr>
      </w:pPr>
      <w:r>
        <w:rPr>
          <w:rFonts w:hint="eastAsia" w:ascii="仿宋" w:hAnsi="仿宋" w:cs="仿宋"/>
        </w:rPr>
        <w:t>被投诉人1：</w:t>
      </w:r>
    </w:p>
    <w:p>
      <w:pPr>
        <w:spacing w:line="360" w:lineRule="auto"/>
        <w:rPr>
          <w:rFonts w:ascii="仿宋" w:hAnsi="仿宋" w:cs="仿宋"/>
          <w:u w:val="single"/>
        </w:rPr>
      </w:pPr>
      <w:r>
        <w:rPr>
          <w:rFonts w:hint="eastAsia" w:ascii="仿宋" w:hAnsi="仿宋" w:cs="仿宋"/>
        </w:rPr>
        <w:t>地址：邮编：</w:t>
      </w:r>
    </w:p>
    <w:p>
      <w:pPr>
        <w:spacing w:line="360" w:lineRule="auto"/>
        <w:rPr>
          <w:rFonts w:ascii="仿宋" w:hAnsi="仿宋" w:cs="仿宋"/>
          <w:u w:val="single"/>
        </w:rPr>
      </w:pPr>
      <w:r>
        <w:rPr>
          <w:rFonts w:hint="eastAsia" w:ascii="仿宋" w:hAnsi="仿宋" w:cs="仿宋"/>
        </w:rPr>
        <w:t>联系人：联系电话：</w:t>
      </w:r>
    </w:p>
    <w:p>
      <w:pPr>
        <w:spacing w:line="360" w:lineRule="auto"/>
        <w:rPr>
          <w:rFonts w:ascii="仿宋" w:hAnsi="仿宋" w:cs="仿宋"/>
        </w:rPr>
      </w:pPr>
      <w:r>
        <w:rPr>
          <w:rFonts w:hint="eastAsia" w:ascii="仿宋" w:hAnsi="仿宋" w:cs="仿宋"/>
        </w:rPr>
        <w:t>被投诉人2</w:t>
      </w:r>
    </w:p>
    <w:p>
      <w:pPr>
        <w:spacing w:line="360" w:lineRule="auto"/>
        <w:rPr>
          <w:rFonts w:ascii="仿宋" w:hAnsi="仿宋" w:cs="仿宋"/>
          <w:u w:val="dotted"/>
        </w:rPr>
      </w:pPr>
      <w:r>
        <w:rPr>
          <w:rFonts w:hint="eastAsia" w:ascii="仿宋" w:hAnsi="仿宋" w:cs="仿宋"/>
        </w:rPr>
        <w:t>……</w:t>
      </w:r>
    </w:p>
    <w:p>
      <w:pPr>
        <w:spacing w:line="360" w:lineRule="auto"/>
        <w:rPr>
          <w:rFonts w:ascii="仿宋" w:hAnsi="仿宋" w:cs="仿宋"/>
          <w:u w:val="single"/>
        </w:rPr>
      </w:pPr>
      <w:r>
        <w:rPr>
          <w:rFonts w:hint="eastAsia" w:ascii="仿宋" w:hAnsi="仿宋" w:cs="仿宋"/>
        </w:rPr>
        <w:t>相关供应商：</w:t>
      </w:r>
    </w:p>
    <w:p>
      <w:pPr>
        <w:spacing w:line="360" w:lineRule="auto"/>
        <w:rPr>
          <w:rFonts w:ascii="仿宋" w:hAnsi="仿宋" w:cs="仿宋"/>
          <w:u w:val="single"/>
        </w:rPr>
      </w:pPr>
      <w:r>
        <w:rPr>
          <w:rFonts w:hint="eastAsia" w:ascii="仿宋" w:hAnsi="仿宋" w:cs="仿宋"/>
        </w:rPr>
        <w:t>地址：邮编：</w:t>
      </w:r>
    </w:p>
    <w:p>
      <w:pPr>
        <w:spacing w:line="360" w:lineRule="auto"/>
        <w:rPr>
          <w:rFonts w:ascii="仿宋" w:hAnsi="仿宋" w:cs="仿宋"/>
          <w:u w:val="single"/>
        </w:rPr>
      </w:pPr>
      <w:r>
        <w:rPr>
          <w:rFonts w:hint="eastAsia" w:ascii="仿宋" w:hAnsi="仿宋" w:cs="仿宋"/>
        </w:rPr>
        <w:t>联系人：联系电话：</w:t>
      </w:r>
    </w:p>
    <w:p>
      <w:pPr>
        <w:spacing w:line="360" w:lineRule="auto"/>
        <w:rPr>
          <w:rFonts w:ascii="仿宋" w:hAnsi="仿宋" w:cs="仿宋"/>
        </w:rPr>
      </w:pPr>
      <w:r>
        <w:rPr>
          <w:rFonts w:hint="eastAsia" w:ascii="仿宋" w:hAnsi="仿宋" w:cs="仿宋"/>
        </w:rPr>
        <w:t>二、投诉项目基本情况</w:t>
      </w:r>
    </w:p>
    <w:p>
      <w:pPr>
        <w:spacing w:line="360" w:lineRule="auto"/>
        <w:rPr>
          <w:rFonts w:ascii="仿宋" w:hAnsi="仿宋" w:cs="仿宋"/>
          <w:u w:val="dotted"/>
        </w:rPr>
      </w:pPr>
      <w:r>
        <w:rPr>
          <w:rFonts w:hint="eastAsia" w:ascii="仿宋" w:hAnsi="仿宋" w:cs="仿宋"/>
        </w:rPr>
        <w:t>采购项目名称：</w:t>
      </w:r>
    </w:p>
    <w:p>
      <w:pPr>
        <w:spacing w:line="360" w:lineRule="auto"/>
        <w:rPr>
          <w:rFonts w:ascii="仿宋" w:hAnsi="仿宋" w:cs="仿宋"/>
          <w:u w:val="single"/>
        </w:rPr>
      </w:pPr>
      <w:r>
        <w:rPr>
          <w:rFonts w:hint="eastAsia" w:ascii="仿宋" w:hAnsi="仿宋" w:cs="仿宋"/>
        </w:rPr>
        <w:t>采购项目编号：包号：</w:t>
      </w:r>
    </w:p>
    <w:p>
      <w:pPr>
        <w:spacing w:line="360" w:lineRule="auto"/>
        <w:rPr>
          <w:rFonts w:ascii="仿宋" w:hAnsi="仿宋" w:cs="仿宋"/>
        </w:rPr>
      </w:pPr>
      <w:r>
        <w:rPr>
          <w:rFonts w:hint="eastAsia" w:ascii="仿宋" w:hAnsi="仿宋" w:cs="仿宋"/>
        </w:rPr>
        <w:t>采购人名称：</w:t>
      </w:r>
    </w:p>
    <w:p>
      <w:pPr>
        <w:spacing w:line="360" w:lineRule="auto"/>
        <w:rPr>
          <w:rFonts w:ascii="仿宋" w:hAnsi="仿宋" w:cs="仿宋"/>
          <w:u w:val="single"/>
        </w:rPr>
      </w:pPr>
      <w:r>
        <w:rPr>
          <w:rFonts w:hint="eastAsia" w:ascii="仿宋" w:hAnsi="仿宋" w:cs="仿宋"/>
        </w:rPr>
        <w:t>代理机构名称：</w:t>
      </w:r>
    </w:p>
    <w:p>
      <w:pPr>
        <w:spacing w:line="360" w:lineRule="auto"/>
        <w:rPr>
          <w:rFonts w:ascii="仿宋" w:hAnsi="仿宋" w:cs="仿宋"/>
          <w:u w:val="dotted"/>
        </w:rPr>
      </w:pPr>
      <w:r>
        <w:rPr>
          <w:rFonts w:hint="eastAsia" w:ascii="仿宋" w:hAnsi="仿宋" w:cs="仿宋"/>
        </w:rPr>
        <w:t>采购文件公告:</w:t>
      </w:r>
      <w:r>
        <w:rPr>
          <w:rFonts w:hint="eastAsia" w:ascii="仿宋" w:hAnsi="仿宋" w:cs="仿宋"/>
          <w:u w:val="dotted"/>
        </w:rPr>
        <w:t xml:space="preserve">是/否 </w:t>
      </w:r>
      <w:r>
        <w:rPr>
          <w:rFonts w:hint="eastAsia" w:ascii="仿宋" w:hAnsi="仿宋" w:cs="仿宋"/>
        </w:rPr>
        <w:t>公告期限：</w:t>
      </w:r>
    </w:p>
    <w:p>
      <w:pPr>
        <w:spacing w:line="360" w:lineRule="auto"/>
        <w:rPr>
          <w:rFonts w:ascii="仿宋" w:hAnsi="仿宋" w:cs="仿宋"/>
          <w:u w:val="single"/>
        </w:rPr>
      </w:pPr>
      <w:r>
        <w:rPr>
          <w:rFonts w:hint="eastAsia" w:ascii="仿宋" w:hAnsi="仿宋" w:cs="仿宋"/>
        </w:rPr>
        <w:t>采购结果公告:</w:t>
      </w:r>
      <w:r>
        <w:rPr>
          <w:rFonts w:hint="eastAsia" w:ascii="仿宋" w:hAnsi="仿宋" w:cs="仿宋"/>
          <w:u w:val="dotted"/>
        </w:rPr>
        <w:t xml:space="preserve">是/否 </w:t>
      </w:r>
      <w:r>
        <w:rPr>
          <w:rFonts w:hint="eastAsia" w:ascii="仿宋" w:hAnsi="仿宋" w:cs="仿宋"/>
        </w:rPr>
        <w:t>公告期限：</w:t>
      </w:r>
    </w:p>
    <w:p>
      <w:pPr>
        <w:spacing w:line="360" w:lineRule="auto"/>
        <w:rPr>
          <w:rFonts w:ascii="仿宋" w:hAnsi="仿宋" w:cs="仿宋"/>
        </w:rPr>
      </w:pPr>
      <w:r>
        <w:rPr>
          <w:rFonts w:hint="eastAsia" w:ascii="仿宋" w:hAnsi="仿宋" w:cs="仿宋"/>
        </w:rPr>
        <w:t>三、质疑基本情况</w:t>
      </w:r>
    </w:p>
    <w:p>
      <w:pPr>
        <w:spacing w:line="360" w:lineRule="auto"/>
        <w:ind w:firstLine="480" w:firstLineChars="200"/>
        <w:rPr>
          <w:rFonts w:ascii="仿宋" w:hAnsi="仿宋" w:cs="仿宋"/>
          <w:u w:val="dotted"/>
        </w:rPr>
      </w:pPr>
      <w:r>
        <w:rPr>
          <w:rFonts w:hint="eastAsia" w:ascii="仿宋" w:hAnsi="仿宋" w:cs="仿宋"/>
        </w:rPr>
        <w:t>投诉人于  年  月  日,向   提出质疑，质疑事项为：</w:t>
      </w:r>
    </w:p>
    <w:p>
      <w:pPr>
        <w:spacing w:line="360" w:lineRule="auto"/>
        <w:rPr>
          <w:rFonts w:ascii="仿宋" w:hAnsi="仿宋" w:cs="仿宋"/>
          <w:u w:val="dotted"/>
        </w:rPr>
      </w:pPr>
    </w:p>
    <w:p>
      <w:pPr>
        <w:spacing w:line="360" w:lineRule="auto"/>
        <w:ind w:firstLine="360" w:firstLineChars="150"/>
        <w:rPr>
          <w:rFonts w:ascii="仿宋" w:hAnsi="仿宋" w:cs="仿宋"/>
        </w:rPr>
      </w:pPr>
      <w:r>
        <w:rPr>
          <w:rFonts w:hint="eastAsia" w:ascii="仿宋" w:hAnsi="仿宋" w:cs="仿宋"/>
          <w:u w:val="dotted"/>
        </w:rPr>
        <w:t>采购人/代理机构</w:t>
      </w:r>
      <w:r>
        <w:rPr>
          <w:rFonts w:hint="eastAsia" w:ascii="仿宋" w:hAnsi="仿宋" w:cs="仿宋"/>
        </w:rPr>
        <w:t>于  年  月  日,就质疑事项作出了答复/没有在法定期限内作出答复。</w:t>
      </w:r>
    </w:p>
    <w:p>
      <w:pPr>
        <w:spacing w:line="360" w:lineRule="auto"/>
        <w:rPr>
          <w:rFonts w:ascii="仿宋" w:hAnsi="仿宋" w:cs="仿宋"/>
        </w:rPr>
      </w:pPr>
      <w:r>
        <w:rPr>
          <w:rFonts w:hint="eastAsia" w:ascii="仿宋" w:hAnsi="仿宋" w:cs="仿宋"/>
        </w:rPr>
        <w:t>四、投诉事项具体内容</w:t>
      </w:r>
    </w:p>
    <w:p>
      <w:pPr>
        <w:spacing w:line="360" w:lineRule="auto"/>
        <w:rPr>
          <w:rFonts w:ascii="仿宋" w:hAnsi="仿宋" w:cs="仿宋"/>
          <w:u w:val="single"/>
        </w:rPr>
      </w:pPr>
      <w:r>
        <w:rPr>
          <w:rFonts w:hint="eastAsia" w:ascii="仿宋" w:hAnsi="仿宋" w:cs="仿宋"/>
        </w:rPr>
        <w:t>投诉事项 1：</w:t>
      </w:r>
    </w:p>
    <w:p>
      <w:pPr>
        <w:spacing w:line="360" w:lineRule="auto"/>
        <w:rPr>
          <w:rFonts w:ascii="仿宋" w:hAnsi="仿宋" w:cs="仿宋"/>
        </w:rPr>
      </w:pPr>
      <w:r>
        <w:rPr>
          <w:rFonts w:hint="eastAsia" w:ascii="仿宋" w:hAnsi="仿宋" w:cs="仿宋"/>
        </w:rPr>
        <w:t>事实依据：</w:t>
      </w:r>
    </w:p>
    <w:p>
      <w:pPr>
        <w:spacing w:line="360" w:lineRule="auto"/>
        <w:rPr>
          <w:rFonts w:ascii="仿宋" w:hAnsi="仿宋" w:cs="仿宋"/>
          <w:u w:val="dotted"/>
        </w:rPr>
      </w:pPr>
    </w:p>
    <w:p>
      <w:pPr>
        <w:spacing w:line="360" w:lineRule="auto"/>
        <w:rPr>
          <w:rFonts w:ascii="仿宋" w:hAnsi="仿宋" w:cs="仿宋"/>
          <w:u w:val="single"/>
        </w:rPr>
      </w:pPr>
      <w:r>
        <w:rPr>
          <w:rFonts w:hint="eastAsia" w:ascii="仿宋" w:hAnsi="仿宋" w:cs="仿宋"/>
        </w:rPr>
        <w:t>法律依据：</w:t>
      </w:r>
    </w:p>
    <w:p>
      <w:pPr>
        <w:spacing w:line="360" w:lineRule="auto"/>
        <w:rPr>
          <w:rFonts w:ascii="仿宋" w:hAnsi="仿宋" w:cs="仿宋"/>
          <w:u w:val="dotted"/>
        </w:rPr>
      </w:pPr>
    </w:p>
    <w:p>
      <w:pPr>
        <w:spacing w:line="360" w:lineRule="auto"/>
        <w:rPr>
          <w:rFonts w:ascii="仿宋" w:hAnsi="仿宋" w:cs="仿宋"/>
        </w:rPr>
      </w:pPr>
      <w:r>
        <w:rPr>
          <w:rFonts w:hint="eastAsia" w:ascii="仿宋" w:hAnsi="仿宋" w:cs="仿宋"/>
        </w:rPr>
        <w:t>投诉事项2</w:t>
      </w:r>
    </w:p>
    <w:p>
      <w:pPr>
        <w:spacing w:line="360" w:lineRule="auto"/>
        <w:rPr>
          <w:rFonts w:ascii="仿宋" w:hAnsi="仿宋" w:cs="仿宋"/>
          <w:u w:val="dotted"/>
        </w:rPr>
      </w:pPr>
      <w:r>
        <w:rPr>
          <w:rFonts w:hint="eastAsia" w:ascii="仿宋" w:hAnsi="仿宋" w:cs="仿宋"/>
        </w:rPr>
        <w:t>……</w:t>
      </w:r>
    </w:p>
    <w:p>
      <w:pPr>
        <w:spacing w:line="360" w:lineRule="auto"/>
        <w:rPr>
          <w:rFonts w:ascii="仿宋" w:hAnsi="仿宋" w:cs="仿宋"/>
        </w:rPr>
      </w:pPr>
      <w:r>
        <w:rPr>
          <w:rFonts w:hint="eastAsia" w:ascii="仿宋" w:hAnsi="仿宋" w:cs="仿宋"/>
        </w:rPr>
        <w:t>五、与投诉事项相关的投诉请求</w:t>
      </w:r>
    </w:p>
    <w:p>
      <w:pPr>
        <w:spacing w:line="360" w:lineRule="auto"/>
        <w:rPr>
          <w:rFonts w:ascii="仿宋" w:hAnsi="仿宋" w:cs="仿宋"/>
        </w:rPr>
      </w:pPr>
      <w:r>
        <w:rPr>
          <w:rFonts w:hint="eastAsia" w:ascii="仿宋" w:hAnsi="仿宋" w:cs="仿宋"/>
        </w:rPr>
        <w:t>请求：</w:t>
      </w:r>
    </w:p>
    <w:p>
      <w:pPr>
        <w:spacing w:line="360" w:lineRule="auto"/>
        <w:rPr>
          <w:rFonts w:ascii="仿宋" w:hAnsi="仿宋" w:cs="仿宋"/>
          <w:u w:val="single"/>
        </w:rPr>
      </w:pPr>
    </w:p>
    <w:p>
      <w:pPr>
        <w:spacing w:line="360" w:lineRule="auto"/>
        <w:rPr>
          <w:rFonts w:ascii="仿宋" w:hAnsi="仿宋" w:cs="仿宋"/>
        </w:rPr>
      </w:pPr>
      <w:r>
        <w:rPr>
          <w:rFonts w:hint="eastAsia" w:ascii="仿宋" w:hAnsi="仿宋" w:cs="仿宋"/>
        </w:rPr>
        <w:t xml:space="preserve">签字(签章)：                   公章：                      </w:t>
      </w:r>
    </w:p>
    <w:p>
      <w:pPr>
        <w:spacing w:line="360" w:lineRule="auto"/>
        <w:rPr>
          <w:rFonts w:ascii="仿宋" w:hAnsi="仿宋" w:cs="仿宋"/>
        </w:rPr>
      </w:pPr>
      <w:r>
        <w:rPr>
          <w:rFonts w:hint="eastAsia" w:ascii="仿宋" w:hAnsi="仿宋" w:cs="仿宋"/>
        </w:rPr>
        <w:t>日期：</w:t>
      </w:r>
    </w:p>
    <w:p>
      <w:pPr>
        <w:spacing w:line="360" w:lineRule="auto"/>
        <w:rPr>
          <w:rFonts w:ascii="仿宋" w:hAnsi="仿宋" w:cs="仿宋"/>
          <w:b/>
        </w:rPr>
      </w:pPr>
    </w:p>
    <w:p>
      <w:pPr>
        <w:spacing w:line="360" w:lineRule="auto"/>
        <w:rPr>
          <w:rFonts w:ascii="仿宋" w:hAnsi="仿宋" w:cs="仿宋"/>
          <w:b/>
        </w:rPr>
      </w:pPr>
    </w:p>
    <w:p>
      <w:pPr>
        <w:spacing w:line="360" w:lineRule="auto"/>
        <w:rPr>
          <w:rFonts w:ascii="仿宋" w:hAnsi="仿宋" w:cs="仿宋"/>
          <w:b/>
        </w:rPr>
      </w:pPr>
      <w:r>
        <w:rPr>
          <w:rFonts w:hint="eastAsia" w:ascii="仿宋" w:hAnsi="仿宋" w:cs="仿宋"/>
          <w:b/>
        </w:rPr>
        <w:t>投诉书制作说明：</w:t>
      </w:r>
    </w:p>
    <w:p>
      <w:pPr>
        <w:widowControl/>
        <w:spacing w:line="360" w:lineRule="auto"/>
        <w:ind w:firstLine="480" w:firstLineChars="200"/>
        <w:rPr>
          <w:rFonts w:ascii="仿宋" w:hAnsi="仿宋" w:cs="仿宋"/>
          <w:kern w:val="0"/>
        </w:rPr>
      </w:pPr>
      <w:r>
        <w:rPr>
          <w:rFonts w:hint="eastAsia" w:ascii="仿宋" w:hAnsi="仿宋" w:cs="仿宋"/>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cs="仿宋"/>
          <w:kern w:val="0"/>
        </w:rPr>
      </w:pPr>
      <w:r>
        <w:rPr>
          <w:rFonts w:hint="eastAsia" w:ascii="仿宋" w:hAnsi="仿宋" w:cs="仿宋"/>
        </w:rPr>
        <w:t>2.投诉人若委托代理人进行投诉的，投诉书应按照要求列明“授权代表”的有关内容，并在附件中提交由</w:t>
      </w:r>
      <w:r>
        <w:rPr>
          <w:rFonts w:hint="eastAsia" w:ascii="仿宋" w:hAnsi="仿宋" w:cs="仿宋"/>
          <w:kern w:val="0"/>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cs="仿宋"/>
        </w:rPr>
      </w:pPr>
      <w:r>
        <w:rPr>
          <w:rFonts w:hint="eastAsia" w:ascii="仿宋" w:hAnsi="仿宋" w:cs="仿宋"/>
        </w:rPr>
        <w:t>3.投诉人若对项目的某一分包进行投诉，投诉书应列明具体分包号。</w:t>
      </w:r>
    </w:p>
    <w:p>
      <w:pPr>
        <w:widowControl/>
        <w:spacing w:line="360" w:lineRule="auto"/>
        <w:ind w:firstLine="480" w:firstLineChars="200"/>
        <w:jc w:val="left"/>
        <w:rPr>
          <w:rFonts w:ascii="仿宋" w:hAnsi="仿宋" w:cs="仿宋"/>
        </w:rPr>
      </w:pPr>
      <w:r>
        <w:rPr>
          <w:rFonts w:hint="eastAsia" w:ascii="仿宋" w:hAnsi="仿宋" w:cs="仿宋"/>
        </w:rPr>
        <w:t>4.投诉书应简要列明质疑事项，质疑函、质疑答复等作为附件材料提供。</w:t>
      </w:r>
    </w:p>
    <w:p>
      <w:pPr>
        <w:widowControl/>
        <w:spacing w:line="360" w:lineRule="auto"/>
        <w:ind w:firstLine="480" w:firstLineChars="200"/>
        <w:jc w:val="left"/>
        <w:rPr>
          <w:rFonts w:ascii="仿宋" w:hAnsi="仿宋" w:cs="仿宋"/>
        </w:rPr>
      </w:pPr>
      <w:r>
        <w:rPr>
          <w:rFonts w:hint="eastAsia" w:ascii="仿宋" w:hAnsi="仿宋" w:cs="仿宋"/>
        </w:rPr>
        <w:t>5.投诉书的投诉事项应具体、明确，并有必要的事实依据和法律依据。</w:t>
      </w:r>
    </w:p>
    <w:p>
      <w:pPr>
        <w:widowControl/>
        <w:spacing w:line="360" w:lineRule="auto"/>
        <w:ind w:firstLine="480" w:firstLineChars="200"/>
        <w:jc w:val="left"/>
        <w:rPr>
          <w:rFonts w:ascii="仿宋" w:hAnsi="仿宋" w:cs="仿宋"/>
        </w:rPr>
      </w:pPr>
      <w:r>
        <w:rPr>
          <w:rFonts w:hint="eastAsia" w:ascii="仿宋" w:hAnsi="仿宋" w:cs="仿宋"/>
        </w:rPr>
        <w:t>6.投诉书的投诉请求应与投诉事项相关。</w:t>
      </w:r>
    </w:p>
    <w:p>
      <w:pPr>
        <w:widowControl/>
        <w:spacing w:line="360" w:lineRule="auto"/>
        <w:ind w:firstLine="480" w:firstLineChars="200"/>
        <w:jc w:val="left"/>
        <w:rPr>
          <w:rFonts w:ascii="仿宋" w:hAnsi="仿宋" w:cs="仿宋"/>
          <w:kern w:val="0"/>
        </w:rPr>
      </w:pPr>
      <w:r>
        <w:rPr>
          <w:rFonts w:hint="eastAsia" w:ascii="仿宋" w:hAnsi="仿宋" w:cs="仿宋"/>
        </w:rPr>
        <w:t>7.投诉人为自然人的，投诉书应当由本人签字；投诉人为法人或者其他组织的，投诉书应当由法定代表人、主要负责人，或者其授权代表签字或者盖章，并加盖公章。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cs="仿宋"/>
          <w:b/>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jc w:val="left"/>
        <w:rPr>
          <w:rFonts w:ascii="仿宋" w:hAnsi="仿宋" w:cs="仿宋"/>
          <w:b/>
          <w:spacing w:val="6"/>
          <w:sz w:val="32"/>
          <w:szCs w:val="32"/>
        </w:rPr>
      </w:pPr>
      <w:r>
        <w:rPr>
          <w:rFonts w:hint="eastAsia" w:ascii="仿宋" w:hAnsi="仿宋" w:cs="仿宋"/>
          <w:b/>
          <w:spacing w:val="6"/>
          <w:sz w:val="32"/>
          <w:szCs w:val="32"/>
        </w:rPr>
        <w:br w:type="page"/>
      </w:r>
    </w:p>
    <w:p>
      <w:pPr>
        <w:autoSpaceDE w:val="0"/>
        <w:autoSpaceDN w:val="0"/>
        <w:jc w:val="center"/>
        <w:outlineLvl w:val="2"/>
        <w:rPr>
          <w:rFonts w:ascii="仿宋" w:hAnsi="仿宋" w:cs="仿宋"/>
          <w:b/>
          <w:bCs/>
          <w:sz w:val="32"/>
          <w:szCs w:val="32"/>
        </w:rPr>
      </w:pPr>
      <w:r>
        <w:rPr>
          <w:rFonts w:hint="eastAsia" w:ascii="仿宋" w:hAnsi="仿宋" w:cs="仿宋"/>
          <w:b/>
          <w:spacing w:val="6"/>
          <w:sz w:val="32"/>
          <w:szCs w:val="32"/>
        </w:rPr>
        <w:t>附件4：</w:t>
      </w:r>
      <w:r>
        <w:rPr>
          <w:rFonts w:hint="eastAsia" w:ascii="仿宋" w:hAnsi="仿宋" w:cs="仿宋"/>
          <w:b/>
          <w:bCs/>
          <w:sz w:val="32"/>
          <w:szCs w:val="32"/>
        </w:rPr>
        <w:t>业务专用章使用说明函</w:t>
      </w:r>
    </w:p>
    <w:p>
      <w:pPr>
        <w:spacing w:line="360" w:lineRule="auto"/>
        <w:rPr>
          <w:rFonts w:ascii="仿宋" w:hAnsi="仿宋" w:cs="仿宋"/>
          <w:u w:val="single"/>
        </w:rPr>
      </w:pPr>
    </w:p>
    <w:p>
      <w:pPr>
        <w:spacing w:line="360" w:lineRule="auto"/>
        <w:rPr>
          <w:rFonts w:ascii="仿宋" w:hAnsi="仿宋" w:cs="仿宋"/>
        </w:rPr>
      </w:pPr>
      <w:r>
        <w:rPr>
          <w:rFonts w:hint="eastAsia" w:ascii="仿宋" w:hAnsi="仿宋" w:cs="仿宋"/>
          <w:u w:val="single"/>
        </w:rPr>
        <w:t>中国计量大学、浙江国际招投标有限公司</w:t>
      </w:r>
      <w:r>
        <w:rPr>
          <w:rFonts w:hint="eastAsia" w:ascii="仿宋" w:hAnsi="仿宋" w:cs="仿宋"/>
        </w:rPr>
        <w:t>：</w:t>
      </w:r>
    </w:p>
    <w:p>
      <w:pPr>
        <w:spacing w:line="360" w:lineRule="auto"/>
        <w:ind w:firstLine="480" w:firstLineChars="200"/>
        <w:rPr>
          <w:rFonts w:ascii="仿宋" w:hAnsi="仿宋" w:cs="仿宋"/>
        </w:rPr>
      </w:pPr>
      <w:r>
        <w:rPr>
          <w:rFonts w:hint="eastAsia" w:ascii="仿宋" w:hAnsi="仿宋" w:cs="仿宋"/>
          <w:kern w:val="0"/>
          <w:lang w:val="zh-CN"/>
        </w:rPr>
        <w:t>我方</w:t>
      </w:r>
      <w:r>
        <w:rPr>
          <w:rFonts w:hint="eastAsia" w:ascii="仿宋" w:hAnsi="仿宋" w:cs="仿宋"/>
        </w:rPr>
        <w:t>(投标人全称)是中华人民共和国依法登记注册的合法企业，</w:t>
      </w:r>
      <w:r>
        <w:rPr>
          <w:rFonts w:hint="eastAsia" w:ascii="仿宋" w:hAnsi="仿宋" w:cs="仿宋"/>
          <w:bCs/>
        </w:rPr>
        <w:t>在参加</w:t>
      </w:r>
      <w:r>
        <w:rPr>
          <w:rFonts w:hint="eastAsia" w:ascii="仿宋" w:hAnsi="仿宋" w:cs="仿宋"/>
        </w:rPr>
        <w:t>你方组织的（项目名称）项目【项目编号：】</w:t>
      </w:r>
      <w:r>
        <w:rPr>
          <w:rFonts w:hint="eastAsia" w:ascii="仿宋" w:hAnsi="仿宋" w:cs="仿宋"/>
          <w:bCs/>
        </w:rPr>
        <w:t>投标活动中作如下说明：</w:t>
      </w:r>
      <w:r>
        <w:rPr>
          <w:rFonts w:hint="eastAsia" w:ascii="仿宋" w:hAnsi="仿宋" w:cs="仿宋"/>
        </w:rPr>
        <w:t>我方所使用的“XX专用章”与法定名称章具有同等的法律效力，对使用“XX专用章”的行为予以完全承认，并愿意承担相应责任。</w:t>
      </w:r>
    </w:p>
    <w:p>
      <w:pPr>
        <w:spacing w:line="360" w:lineRule="auto"/>
        <w:ind w:firstLine="480" w:firstLineChars="200"/>
        <w:rPr>
          <w:rFonts w:ascii="仿宋" w:hAnsi="仿宋" w:cs="仿宋"/>
        </w:rPr>
      </w:pPr>
      <w:r>
        <w:rPr>
          <w:rFonts w:hint="eastAsia" w:ascii="仿宋" w:hAnsi="仿宋" w:cs="仿宋"/>
        </w:rPr>
        <w:t>特此说明。</w:t>
      </w:r>
    </w:p>
    <w:p>
      <w:pPr>
        <w:spacing w:line="360" w:lineRule="auto"/>
        <w:ind w:firstLine="494"/>
        <w:rPr>
          <w:rFonts w:ascii="仿宋" w:hAnsi="仿宋" w:cs="仿宋"/>
        </w:rPr>
      </w:pPr>
    </w:p>
    <w:p>
      <w:pPr>
        <w:spacing w:line="360" w:lineRule="auto"/>
        <w:ind w:firstLine="494"/>
        <w:rPr>
          <w:rFonts w:ascii="仿宋" w:hAnsi="仿宋" w:cs="仿宋"/>
        </w:rPr>
      </w:pPr>
    </w:p>
    <w:p>
      <w:pPr>
        <w:spacing w:line="360" w:lineRule="auto"/>
        <w:ind w:firstLine="494"/>
        <w:rPr>
          <w:rFonts w:ascii="仿宋" w:hAnsi="仿宋" w:cs="仿宋"/>
        </w:rPr>
      </w:pPr>
    </w:p>
    <w:p>
      <w:pPr>
        <w:spacing w:line="360" w:lineRule="auto"/>
        <w:ind w:firstLine="494"/>
        <w:rPr>
          <w:rFonts w:ascii="仿宋" w:hAnsi="仿宋" w:cs="仿宋"/>
        </w:rPr>
      </w:pPr>
    </w:p>
    <w:p>
      <w:pPr>
        <w:spacing w:line="360" w:lineRule="auto"/>
        <w:ind w:right="480" w:firstLine="4080" w:firstLineChars="1700"/>
        <w:rPr>
          <w:rFonts w:ascii="仿宋" w:hAnsi="仿宋" w:cs="仿宋"/>
        </w:rPr>
      </w:pPr>
      <w:r>
        <w:rPr>
          <w:rFonts w:hint="eastAsia" w:ascii="仿宋" w:hAnsi="仿宋" w:cs="仿宋"/>
        </w:rPr>
        <w:t>投标单位（法定名称章）：</w:t>
      </w:r>
    </w:p>
    <w:p>
      <w:pPr>
        <w:ind w:right="1440" w:firstLine="494"/>
        <w:jc w:val="center"/>
        <w:rPr>
          <w:rFonts w:ascii="仿宋" w:hAnsi="仿宋" w:cs="仿宋"/>
        </w:rPr>
      </w:pPr>
      <w:r>
        <w:rPr>
          <w:rFonts w:hint="eastAsia" w:ascii="仿宋" w:hAnsi="仿宋" w:cs="仿宋"/>
        </w:rPr>
        <w:t xml:space="preserve">                              日期：  年月日</w:t>
      </w:r>
    </w:p>
    <w:p>
      <w:pPr>
        <w:rPr>
          <w:rFonts w:ascii="仿宋" w:hAnsi="仿宋" w:cs="仿宋"/>
        </w:rPr>
      </w:pPr>
      <w:r>
        <w:rPr>
          <w:rFonts w:hint="eastAsia" w:ascii="仿宋" w:hAnsi="仿宋" w:cs="仿宋"/>
          <w:b/>
          <w:bCs/>
        </w:rPr>
        <w:t>附：</w:t>
      </w:r>
    </w:p>
    <w:p>
      <w:pPr>
        <w:spacing w:line="360" w:lineRule="auto"/>
        <w:rPr>
          <w:rFonts w:ascii="仿宋" w:hAnsi="仿宋" w:cs="仿宋"/>
          <w:bCs/>
        </w:rPr>
      </w:pPr>
      <w:r>
        <w:rPr>
          <w:rFonts w:ascii="仿宋" w:hAnsi="仿宋" w:cs="仿宋"/>
          <w:b/>
          <w:bCs/>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8255" b="15240"/>
                <wp:wrapNone/>
                <wp:docPr id="1"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i3Y6jS8CAACC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CLdjqNLwIAAIIEAAAOAAAAAAAAAAEAIAAAACcBAABkcnMvZTJvRG9jLnht&#10;bFBLBQYAAAAABgAGAFkBAADIBQAAAAA=&#10;">
                <v:fill on="t" focussize="0,0"/>
                <v:stroke color="#000000" miterlimit="2" joinstyle="miter"/>
                <v:imagedata o:title=""/>
                <o:lock v:ext="edit" aspectratio="f"/>
              </v:rect>
            </w:pict>
          </mc:Fallback>
        </mc:AlternateContent>
      </w:r>
      <w:r>
        <w:rPr>
          <w:rFonts w:ascii="仿宋" w:hAnsi="仿宋" w:cs="仿宋"/>
          <w:b/>
          <w:bCs/>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15240"/>
                <wp:wrapNone/>
                <wp:docPr id="2"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H9hNy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C0f2E3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cs="仿宋"/>
        </w:rPr>
        <w:t>投标单位法定名称章（印模）投标单位“XX专用章”（印模）</w:t>
      </w: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rPr>
          <w:rFonts w:ascii="仿宋" w:hAnsi="仿宋" w:cs="仿宋"/>
          <w:b/>
          <w:spacing w:val="6"/>
          <w:sz w:val="32"/>
          <w:szCs w:val="32"/>
        </w:rPr>
      </w:pPr>
    </w:p>
    <w:p>
      <w:pPr>
        <w:spacing w:line="360" w:lineRule="auto"/>
        <w:jc w:val="center"/>
        <w:outlineLvl w:val="2"/>
        <w:rPr>
          <w:rFonts w:ascii="仿宋" w:hAnsi="仿宋" w:cs="仿宋"/>
          <w:b/>
          <w:kern w:val="0"/>
          <w:sz w:val="32"/>
          <w:szCs w:val="32"/>
        </w:rPr>
      </w:pPr>
      <w:r>
        <w:rPr>
          <w:rFonts w:hint="eastAsia" w:ascii="仿宋" w:hAnsi="仿宋" w:cs="仿宋"/>
          <w:b/>
          <w:spacing w:val="6"/>
          <w:sz w:val="32"/>
          <w:szCs w:val="32"/>
        </w:rPr>
        <w:br w:type="page"/>
      </w:r>
      <w:r>
        <w:rPr>
          <w:rFonts w:hint="eastAsia" w:ascii="仿宋" w:hAnsi="仿宋" w:cs="仿宋"/>
          <w:b/>
          <w:kern w:val="0"/>
          <w:sz w:val="32"/>
          <w:szCs w:val="32"/>
        </w:rPr>
        <w:t>附件5：联合协议</w:t>
      </w:r>
    </w:p>
    <w:p>
      <w:pPr>
        <w:widowControl/>
        <w:spacing w:line="360" w:lineRule="auto"/>
        <w:ind w:firstLine="482" w:firstLineChars="200"/>
        <w:jc w:val="left"/>
        <w:rPr>
          <w:rFonts w:ascii="仿宋" w:hAnsi="仿宋" w:cs="仿宋"/>
          <w:b/>
        </w:rPr>
      </w:pPr>
      <w:r>
        <w:rPr>
          <w:rFonts w:hint="eastAsia" w:ascii="仿宋" w:hAnsi="仿宋" w:cs="仿宋"/>
          <w:b/>
        </w:rPr>
        <w:t>（以联合体形式投标的，提供联合协议；本项目不接受联合体投标或者投标人不以联合体形式投标的，则不需要提供）</w:t>
      </w:r>
    </w:p>
    <w:p>
      <w:pPr>
        <w:rPr>
          <w:rFonts w:ascii="仿宋" w:hAnsi="仿宋" w:cs="仿宋"/>
        </w:rPr>
      </w:pPr>
      <w:r>
        <w:rPr>
          <w:rFonts w:hint="eastAsia" w:ascii="仿宋" w:hAnsi="仿宋" w:cs="仿宋"/>
        </w:rPr>
        <w:t>中国计量大学：</w:t>
      </w:r>
    </w:p>
    <w:p>
      <w:pPr>
        <w:spacing w:line="360" w:lineRule="auto"/>
        <w:ind w:firstLine="576"/>
        <w:rPr>
          <w:rFonts w:ascii="仿宋" w:hAnsi="仿宋" w:cs="仿宋"/>
          <w:kern w:val="0"/>
          <w:lang w:val="zh-CN"/>
        </w:rPr>
      </w:pPr>
      <w:r>
        <w:rPr>
          <w:rFonts w:hint="eastAsia" w:ascii="仿宋" w:hAnsi="仿宋" w:cs="仿宋"/>
          <w:kern w:val="0"/>
          <w:u w:val="single"/>
        </w:rPr>
        <w:t>（联合体所有成员名称）</w:t>
      </w:r>
      <w:r>
        <w:rPr>
          <w:rFonts w:hint="eastAsia" w:ascii="仿宋" w:hAnsi="仿宋" w:cs="仿宋"/>
          <w:kern w:val="0"/>
        </w:rPr>
        <w:t>自愿</w:t>
      </w:r>
      <w:r>
        <w:rPr>
          <w:rFonts w:hint="eastAsia" w:ascii="仿宋" w:hAnsi="仿宋" w:cs="仿宋"/>
          <w:kern w:val="0"/>
          <w:lang w:val="zh-CN"/>
        </w:rPr>
        <w:t>组成一个联合体，以一个投标人的身份</w:t>
      </w:r>
      <w:r>
        <w:rPr>
          <w:rFonts w:hint="eastAsia" w:ascii="仿宋" w:hAnsi="仿宋" w:cs="仿宋"/>
          <w:kern w:val="0"/>
        </w:rPr>
        <w:t>参加</w:t>
      </w:r>
      <w:r>
        <w:rPr>
          <w:rFonts w:hint="eastAsia" w:ascii="仿宋" w:hAnsi="仿宋" w:cs="仿宋"/>
          <w:color w:val="0000FF"/>
        </w:rPr>
        <w:t>（项目名称）</w:t>
      </w:r>
      <w:r>
        <w:rPr>
          <w:rFonts w:hint="eastAsia" w:ascii="仿宋" w:hAnsi="仿宋" w:cs="仿宋"/>
        </w:rPr>
        <w:t>【招标编号：</w:t>
      </w:r>
      <w:r>
        <w:rPr>
          <w:rFonts w:hint="eastAsia" w:ascii="仿宋" w:hAnsi="仿宋" w:cs="仿宋"/>
          <w:color w:val="FF0000"/>
        </w:rPr>
        <w:t>（采购编号）</w:t>
      </w:r>
      <w:r>
        <w:rPr>
          <w:rFonts w:hint="eastAsia" w:ascii="仿宋" w:hAnsi="仿宋" w:cs="仿宋"/>
        </w:rPr>
        <w:t>】</w:t>
      </w:r>
      <w:r>
        <w:rPr>
          <w:rFonts w:hint="eastAsia" w:ascii="仿宋" w:hAnsi="仿宋" w:cs="仿宋"/>
          <w:kern w:val="0"/>
          <w:lang w:val="zh-CN"/>
        </w:rPr>
        <w:t xml:space="preserve">投标。 </w:t>
      </w:r>
    </w:p>
    <w:p>
      <w:pPr>
        <w:spacing w:line="360" w:lineRule="auto"/>
        <w:ind w:firstLine="576"/>
        <w:rPr>
          <w:rFonts w:ascii="仿宋" w:hAnsi="仿宋" w:cs="仿宋"/>
          <w:kern w:val="0"/>
          <w:lang w:val="zh-CN"/>
        </w:rPr>
      </w:pPr>
      <w:r>
        <w:rPr>
          <w:rFonts w:hint="eastAsia" w:ascii="仿宋" w:hAnsi="仿宋" w:cs="仿宋"/>
          <w:kern w:val="0"/>
          <w:lang w:val="zh-CN"/>
        </w:rPr>
        <w:t>一、各方一致决定，</w:t>
      </w:r>
      <w:r>
        <w:rPr>
          <w:rFonts w:hint="eastAsia" w:ascii="仿宋" w:hAnsi="仿宋" w:cs="仿宋"/>
          <w:kern w:val="0"/>
          <w:u w:val="single"/>
        </w:rPr>
        <w:t>（某联合体成员名称）</w:t>
      </w:r>
      <w:r>
        <w:rPr>
          <w:rFonts w:hint="eastAsia" w:ascii="仿宋" w:hAnsi="仿宋" w:cs="仿宋"/>
          <w:kern w:val="0"/>
        </w:rPr>
        <w:t>为联合体</w:t>
      </w:r>
      <w:r>
        <w:rPr>
          <w:rFonts w:hint="eastAsia" w:ascii="仿宋" w:hAnsi="仿宋" w:cs="仿宋"/>
          <w:kern w:val="0"/>
          <w:lang w:val="zh-CN"/>
        </w:rPr>
        <w:t>牵头人</w:t>
      </w:r>
      <w:r>
        <w:rPr>
          <w:rFonts w:hint="eastAsia" w:ascii="仿宋" w:hAnsi="仿宋" w:cs="仿宋"/>
        </w:rPr>
        <w:t>，代表所有联合体成员负责投标和合同实施阶段的主办、协调工作</w:t>
      </w:r>
      <w:r>
        <w:rPr>
          <w:rFonts w:hint="eastAsia" w:ascii="仿宋" w:hAnsi="仿宋" w:cs="仿宋"/>
          <w:kern w:val="0"/>
          <w:lang w:val="zh-CN"/>
        </w:rPr>
        <w:t>。</w:t>
      </w:r>
    </w:p>
    <w:p>
      <w:pPr>
        <w:spacing w:line="360" w:lineRule="auto"/>
        <w:ind w:firstLine="576"/>
        <w:rPr>
          <w:rFonts w:ascii="仿宋" w:hAnsi="仿宋" w:cs="仿宋"/>
          <w:kern w:val="0"/>
          <w:lang w:val="zh-CN"/>
        </w:rPr>
      </w:pPr>
      <w:r>
        <w:rPr>
          <w:rFonts w:hint="eastAsia" w:ascii="仿宋" w:hAnsi="仿宋" w:cs="仿宋"/>
          <w:kern w:val="0"/>
          <w:lang w:val="zh-CN"/>
        </w:rPr>
        <w:t>二、</w:t>
      </w:r>
      <w:r>
        <w:rPr>
          <w:rFonts w:hint="eastAsia" w:ascii="仿宋" w:hAnsi="仿宋" w:cs="仿宋"/>
        </w:rPr>
        <w:t>所有联合体成员各方签署授权书，授权书载明的</w:t>
      </w:r>
      <w:r>
        <w:rPr>
          <w:rFonts w:hint="eastAsia" w:ascii="仿宋" w:hAnsi="仿宋" w:cs="仿宋"/>
          <w:kern w:val="0"/>
          <w:lang w:val="zh-CN"/>
        </w:rPr>
        <w:t>授权代表根据招标文件规定及投标内容而对采购人、采购机构所作的任何合法承诺，包括书面澄清及响应等均对联合投标各方产生约束力。</w:t>
      </w:r>
    </w:p>
    <w:p>
      <w:pPr>
        <w:spacing w:line="360" w:lineRule="auto"/>
        <w:ind w:firstLine="576"/>
        <w:rPr>
          <w:rFonts w:ascii="仿宋" w:hAnsi="仿宋" w:cs="仿宋"/>
          <w:kern w:val="0"/>
          <w:lang w:val="zh-CN"/>
        </w:rPr>
      </w:pPr>
      <w:r>
        <w:rPr>
          <w:rFonts w:hint="eastAsia" w:ascii="仿宋" w:hAnsi="仿宋" w:cs="仿宋"/>
          <w:kern w:val="0"/>
          <w:lang w:val="zh-CN"/>
        </w:rPr>
        <w:t>三、本次联合投标中，分工如下：</w:t>
      </w:r>
    </w:p>
    <w:p>
      <w:pPr>
        <w:spacing w:line="360" w:lineRule="auto"/>
        <w:ind w:firstLine="576"/>
        <w:rPr>
          <w:rFonts w:ascii="仿宋" w:hAnsi="仿宋" w:cs="仿宋"/>
          <w:kern w:val="0"/>
          <w:lang w:val="zh-CN"/>
        </w:rPr>
      </w:pPr>
      <w:bookmarkStart w:id="428" w:name="_Hlk101134295"/>
      <w:r>
        <w:rPr>
          <w:rFonts w:hint="eastAsia" w:ascii="仿宋" w:hAnsi="仿宋" w:cs="仿宋"/>
          <w:kern w:val="0"/>
          <w:u w:val="single"/>
        </w:rPr>
        <w:t>（联合体成员1）</w:t>
      </w:r>
      <w:r>
        <w:rPr>
          <w:rFonts w:hint="eastAsia" w:ascii="仿宋" w:hAnsi="仿宋" w:cs="仿宋"/>
          <w:kern w:val="0"/>
          <w:lang w:val="zh-CN"/>
        </w:rPr>
        <w:t>承担的工作和义务为：；</w:t>
      </w:r>
    </w:p>
    <w:p>
      <w:pPr>
        <w:spacing w:line="360" w:lineRule="auto"/>
        <w:ind w:firstLine="576"/>
        <w:rPr>
          <w:rFonts w:ascii="仿宋" w:hAnsi="仿宋" w:cs="仿宋"/>
          <w:kern w:val="0"/>
          <w:lang w:val="zh-CN"/>
        </w:rPr>
      </w:pPr>
      <w:r>
        <w:rPr>
          <w:rFonts w:hint="eastAsia" w:ascii="仿宋" w:hAnsi="仿宋" w:cs="仿宋"/>
          <w:kern w:val="0"/>
          <w:u w:val="single"/>
        </w:rPr>
        <w:t>（联合体成员2）</w:t>
      </w:r>
      <w:r>
        <w:rPr>
          <w:rFonts w:hint="eastAsia" w:ascii="仿宋" w:hAnsi="仿宋" w:cs="仿宋"/>
          <w:kern w:val="0"/>
          <w:lang w:val="zh-CN"/>
        </w:rPr>
        <w:t>承担的工作和义务为：；</w:t>
      </w:r>
    </w:p>
    <w:p>
      <w:pPr>
        <w:spacing w:line="360" w:lineRule="auto"/>
        <w:ind w:firstLine="576"/>
        <w:rPr>
          <w:rFonts w:ascii="仿宋" w:hAnsi="仿宋" w:cs="仿宋"/>
          <w:kern w:val="0"/>
          <w:lang w:val="zh-CN"/>
        </w:rPr>
      </w:pPr>
      <w:r>
        <w:rPr>
          <w:rFonts w:hint="eastAsia" w:ascii="仿宋" w:hAnsi="仿宋" w:cs="仿宋"/>
          <w:kern w:val="0"/>
          <w:lang w:val="zh-CN"/>
        </w:rPr>
        <w:t>……</w:t>
      </w:r>
    </w:p>
    <w:bookmarkEnd w:id="428"/>
    <w:p>
      <w:pPr>
        <w:spacing w:line="360" w:lineRule="auto"/>
        <w:ind w:firstLine="576"/>
        <w:rPr>
          <w:rFonts w:ascii="仿宋" w:hAnsi="仿宋" w:cs="仿宋"/>
          <w:kern w:val="0"/>
          <w:lang w:val="zh-CN"/>
        </w:rPr>
      </w:pPr>
      <w:r>
        <w:rPr>
          <w:rFonts w:hint="eastAsia" w:ascii="仿宋" w:hAnsi="仿宋" w:cs="仿宋"/>
          <w:kern w:val="0"/>
          <w:lang w:val="zh-CN"/>
        </w:rPr>
        <w:t>四、联合体成员中小企业合同份额。</w:t>
      </w:r>
    </w:p>
    <w:p>
      <w:pPr>
        <w:spacing w:line="360" w:lineRule="auto"/>
        <w:ind w:firstLine="576"/>
        <w:rPr>
          <w:rFonts w:ascii="仿宋" w:hAnsi="仿宋" w:cs="仿宋"/>
          <w:b/>
          <w:kern w:val="0"/>
          <w:lang w:val="zh-CN"/>
        </w:rPr>
      </w:pPr>
      <w:r>
        <w:rPr>
          <w:rFonts w:hint="eastAsia" w:ascii="仿宋" w:hAnsi="仿宋" w:cs="仿宋"/>
          <w:kern w:val="0"/>
          <w:lang w:val="zh-CN"/>
        </w:rPr>
        <w:t>1、</w:t>
      </w:r>
      <w:r>
        <w:rPr>
          <w:rFonts w:hint="eastAsia" w:ascii="仿宋" w:hAnsi="仿宋" w:cs="仿宋"/>
          <w:kern w:val="0"/>
          <w:u w:val="single"/>
        </w:rPr>
        <w:t>（联合体成员X,……）</w:t>
      </w:r>
      <w:r>
        <w:rPr>
          <w:rFonts w:hint="eastAsia" w:ascii="仿宋" w:hAnsi="仿宋" w:cs="仿宋"/>
          <w:kern w:val="0"/>
        </w:rPr>
        <w:t>提供的全部服务由小微企业承接，其合同份额占到合同总金额</w:t>
      </w:r>
      <w:r>
        <w:rPr>
          <w:rFonts w:hint="eastAsia" w:ascii="仿宋" w:hAnsi="仿宋" w:cs="仿宋"/>
        </w:rPr>
        <w:t>_</w:t>
      </w:r>
      <w:r>
        <w:rPr>
          <w:rFonts w:hint="eastAsia" w:ascii="仿宋" w:hAnsi="仿宋" w:cs="仿宋"/>
          <w:kern w:val="0"/>
        </w:rPr>
        <w:t>%以上；</w:t>
      </w:r>
      <w:r>
        <w:rPr>
          <w:rFonts w:hint="eastAsia" w:ascii="仿宋" w:hAnsi="仿宋" w:cs="仿宋"/>
          <w:kern w:val="0"/>
          <w:lang w:val="zh-CN"/>
        </w:rPr>
        <w:t>……。</w:t>
      </w:r>
      <w:r>
        <w:rPr>
          <w:rFonts w:hint="eastAsia" w:ascii="仿宋" w:hAnsi="仿宋" w:cs="仿宋"/>
          <w:b/>
          <w:kern w:val="0"/>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cs="仿宋"/>
          <w:b/>
        </w:rPr>
        <w:t>拟享受以上价格扣除政策的，填写有关内容。</w:t>
      </w:r>
      <w:r>
        <w:rPr>
          <w:rFonts w:hint="eastAsia" w:ascii="仿宋" w:hAnsi="仿宋" w:cs="仿宋"/>
          <w:b/>
          <w:kern w:val="0"/>
          <w:lang w:val="zh-CN"/>
        </w:rPr>
        <w:t>）</w:t>
      </w:r>
    </w:p>
    <w:p>
      <w:pPr>
        <w:spacing w:line="360" w:lineRule="auto"/>
        <w:ind w:firstLine="576"/>
        <w:rPr>
          <w:rFonts w:ascii="仿宋" w:hAnsi="仿宋" w:cs="仿宋"/>
          <w:kern w:val="0"/>
          <w:lang w:val="zh-CN"/>
        </w:rPr>
      </w:pPr>
      <w:r>
        <w:rPr>
          <w:rFonts w:hint="eastAsia" w:ascii="仿宋" w:hAnsi="仿宋" w:cs="仿宋"/>
        </w:rPr>
        <w:t>2、中小企业合同金额达到_%，小微企业合同金额达到_%</w:t>
      </w:r>
      <w:r>
        <w:rPr>
          <w:rFonts w:hint="eastAsia" w:ascii="仿宋" w:hAnsi="仿宋" w:cs="仿宋"/>
          <w:kern w:val="0"/>
          <w:lang w:val="zh-CN"/>
        </w:rPr>
        <w:t>。</w:t>
      </w:r>
      <w:r>
        <w:rPr>
          <w:rFonts w:hint="eastAsia" w:ascii="仿宋" w:hAnsi="仿宋" w:cs="仿宋"/>
          <w:b/>
          <w:bCs/>
          <w:kern w:val="0"/>
          <w:lang w:val="zh-CN"/>
        </w:rPr>
        <w:t>（</w:t>
      </w:r>
      <w:r>
        <w:rPr>
          <w:rFonts w:hint="eastAsia" w:ascii="仿宋" w:hAnsi="仿宋" w:cs="仿宋"/>
          <w:b/>
          <w:bCs/>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cs="仿宋"/>
          <w:b/>
          <w:bCs/>
          <w:kern w:val="0"/>
          <w:lang w:val="zh-CN"/>
        </w:rPr>
        <w:t>）</w:t>
      </w:r>
    </w:p>
    <w:p>
      <w:pPr>
        <w:spacing w:line="360" w:lineRule="auto"/>
        <w:ind w:firstLine="576"/>
        <w:rPr>
          <w:rFonts w:ascii="仿宋" w:hAnsi="仿宋" w:cs="仿宋"/>
          <w:kern w:val="0"/>
          <w:lang w:val="zh-CN"/>
        </w:rPr>
      </w:pPr>
      <w:r>
        <w:rPr>
          <w:rFonts w:hint="eastAsia" w:ascii="仿宋" w:hAnsi="仿宋" w:cs="仿宋"/>
          <w:kern w:val="0"/>
          <w:lang w:val="zh-CN"/>
        </w:rPr>
        <w:t>五、如果中标，</w:t>
      </w:r>
      <w:r>
        <w:rPr>
          <w:rFonts w:hint="eastAsia" w:ascii="仿宋" w:hAnsi="仿宋" w:cs="仿宋"/>
        </w:rPr>
        <w:t>联合体各成员方共同与采购人签订合同，并就采购合同约定的事项对采购人承担连带责任。</w:t>
      </w:r>
    </w:p>
    <w:p>
      <w:pPr>
        <w:spacing w:line="360" w:lineRule="auto"/>
        <w:ind w:firstLine="576"/>
        <w:rPr>
          <w:rFonts w:ascii="仿宋" w:hAnsi="仿宋" w:cs="仿宋"/>
          <w:kern w:val="0"/>
          <w:lang w:val="zh-CN"/>
        </w:rPr>
      </w:pPr>
      <w:r>
        <w:rPr>
          <w:rFonts w:hint="eastAsia" w:ascii="仿宋" w:hAnsi="仿宋" w:cs="仿宋"/>
          <w:kern w:val="0"/>
          <w:lang w:val="zh-CN"/>
        </w:rPr>
        <w:t>六、有关本次联合投标的其他事宜：</w:t>
      </w:r>
    </w:p>
    <w:p>
      <w:pPr>
        <w:spacing w:line="360" w:lineRule="auto"/>
        <w:ind w:firstLine="576"/>
        <w:rPr>
          <w:rFonts w:ascii="仿宋" w:hAnsi="仿宋" w:cs="仿宋"/>
          <w:kern w:val="0"/>
          <w:lang w:val="zh-CN"/>
        </w:rPr>
      </w:pPr>
      <w:r>
        <w:rPr>
          <w:rFonts w:hint="eastAsia" w:ascii="仿宋" w:hAnsi="仿宋" w:cs="仿宋"/>
          <w:kern w:val="0"/>
          <w:lang w:val="zh-CN"/>
        </w:rPr>
        <w:t>1、联合体各方不再单独参加或者与其他供应商另外组成联合体参加同一合同项下的政府采购活动。</w:t>
      </w:r>
    </w:p>
    <w:p>
      <w:pPr>
        <w:spacing w:line="360" w:lineRule="auto"/>
        <w:ind w:firstLine="576"/>
        <w:rPr>
          <w:rFonts w:ascii="仿宋" w:hAnsi="仿宋" w:cs="仿宋"/>
          <w:kern w:val="0"/>
          <w:lang w:val="zh-CN"/>
        </w:rPr>
      </w:pPr>
      <w:r>
        <w:rPr>
          <w:rFonts w:hint="eastAsia" w:ascii="仿宋" w:hAnsi="仿宋" w:cs="仿宋"/>
          <w:kern w:val="0"/>
          <w:lang w:val="zh-CN"/>
        </w:rPr>
        <w:t>2、联合体中有同类资质的各方按照联合体分工承担相同工作的，按照资质等级较低的供应商确定资质等级。</w:t>
      </w:r>
    </w:p>
    <w:p>
      <w:pPr>
        <w:spacing w:line="360" w:lineRule="auto"/>
        <w:ind w:firstLine="576"/>
        <w:rPr>
          <w:rFonts w:ascii="仿宋" w:hAnsi="仿宋" w:cs="仿宋"/>
          <w:kern w:val="0"/>
          <w:lang w:val="zh-CN"/>
        </w:rPr>
      </w:pPr>
      <w:r>
        <w:rPr>
          <w:rFonts w:hint="eastAsia" w:ascii="仿宋" w:hAnsi="仿宋" w:cs="仿宋"/>
          <w:kern w:val="0"/>
          <w:lang w:val="zh-CN"/>
        </w:rPr>
        <w:t>3、本协议提交采购人、采购机构后，联合体各方不得以任何形式对上述内容进行修改或撤销。</w:t>
      </w:r>
    </w:p>
    <w:p>
      <w:pPr>
        <w:spacing w:line="360" w:lineRule="auto"/>
        <w:ind w:firstLine="5040" w:firstLineChars="2100"/>
        <w:rPr>
          <w:rFonts w:ascii="仿宋" w:hAnsi="仿宋" w:cs="仿宋"/>
          <w:kern w:val="0"/>
          <w:lang w:val="zh-CN"/>
        </w:rPr>
      </w:pPr>
      <w:r>
        <w:rPr>
          <w:rFonts w:hint="eastAsia" w:ascii="仿宋" w:hAnsi="仿宋" w:cs="仿宋"/>
          <w:kern w:val="0"/>
          <w:lang w:val="zh-CN"/>
        </w:rPr>
        <w:t>联合体成员名称(电子签名/公章)：</w:t>
      </w:r>
    </w:p>
    <w:p>
      <w:pPr>
        <w:spacing w:line="360" w:lineRule="auto"/>
        <w:ind w:firstLine="5040" w:firstLineChars="2100"/>
        <w:rPr>
          <w:rFonts w:ascii="仿宋" w:hAnsi="仿宋" w:cs="仿宋"/>
          <w:kern w:val="0"/>
          <w:lang w:val="zh-CN"/>
        </w:rPr>
      </w:pPr>
      <w:r>
        <w:rPr>
          <w:rFonts w:hint="eastAsia" w:ascii="仿宋" w:hAnsi="仿宋" w:cs="仿宋"/>
          <w:kern w:val="0"/>
          <w:lang w:val="zh-CN"/>
        </w:rPr>
        <w:t>联合体成员名称(电子签名/公章)：</w:t>
      </w:r>
    </w:p>
    <w:p>
      <w:pPr>
        <w:spacing w:line="360" w:lineRule="auto"/>
        <w:ind w:right="960"/>
        <w:jc w:val="center"/>
        <w:rPr>
          <w:rFonts w:ascii="仿宋" w:hAnsi="仿宋" w:cs="仿宋"/>
          <w:kern w:val="0"/>
          <w:lang w:val="zh-CN"/>
        </w:rPr>
      </w:pPr>
      <w:r>
        <w:rPr>
          <w:rFonts w:hint="eastAsia" w:ascii="仿宋" w:hAnsi="仿宋" w:cs="仿宋"/>
          <w:kern w:val="0"/>
          <w:lang w:val="zh-CN"/>
        </w:rPr>
        <w:t xml:space="preserve">                   ……</w:t>
      </w:r>
    </w:p>
    <w:p>
      <w:pPr>
        <w:spacing w:line="360" w:lineRule="auto"/>
        <w:jc w:val="right"/>
        <w:rPr>
          <w:rFonts w:ascii="仿宋" w:hAnsi="仿宋" w:cs="仿宋"/>
          <w:kern w:val="0"/>
          <w:lang w:val="zh-CN"/>
        </w:rPr>
      </w:pPr>
      <w:r>
        <w:rPr>
          <w:rFonts w:hint="eastAsia" w:ascii="仿宋" w:hAnsi="仿宋" w:cs="仿宋"/>
          <w:kern w:val="0"/>
          <w:lang w:val="zh-CN"/>
        </w:rPr>
        <w:t>日期：  年  月   日</w:t>
      </w:r>
    </w:p>
    <w:p>
      <w:pPr>
        <w:spacing w:line="360" w:lineRule="auto"/>
        <w:ind w:right="420"/>
        <w:rPr>
          <w:rFonts w:ascii="仿宋" w:hAnsi="仿宋" w:cs="仿宋"/>
        </w:rPr>
      </w:pPr>
      <w:r>
        <w:rPr>
          <w:rFonts w:hint="eastAsia" w:ascii="仿宋" w:hAnsi="仿宋" w:cs="仿宋"/>
        </w:rPr>
        <w:t>注：按本格式和要求提供。</w:t>
      </w: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autoSpaceDE w:val="0"/>
        <w:autoSpaceDN w:val="0"/>
        <w:jc w:val="center"/>
        <w:rPr>
          <w:rFonts w:ascii="仿宋" w:hAnsi="仿宋" w:cs="仿宋"/>
          <w:b/>
          <w:spacing w:val="6"/>
          <w:sz w:val="32"/>
          <w:szCs w:val="32"/>
        </w:rPr>
      </w:pPr>
    </w:p>
    <w:p>
      <w:pPr>
        <w:spacing w:line="360" w:lineRule="auto"/>
        <w:jc w:val="center"/>
        <w:outlineLvl w:val="2"/>
        <w:rPr>
          <w:rFonts w:ascii="仿宋" w:hAnsi="仿宋" w:cs="仿宋"/>
          <w:b/>
          <w:kern w:val="0"/>
          <w:sz w:val="32"/>
          <w:szCs w:val="32"/>
        </w:rPr>
      </w:pPr>
      <w:r>
        <w:rPr>
          <w:rFonts w:hint="eastAsia" w:ascii="仿宋" w:hAnsi="仿宋" w:cs="仿宋"/>
          <w:b/>
          <w:kern w:val="0"/>
          <w:sz w:val="32"/>
          <w:szCs w:val="32"/>
        </w:rPr>
        <w:t>附件6：分包意向协议</w:t>
      </w:r>
    </w:p>
    <w:p>
      <w:pPr>
        <w:widowControl/>
        <w:spacing w:line="360" w:lineRule="auto"/>
        <w:ind w:firstLine="120" w:firstLineChars="50"/>
        <w:jc w:val="left"/>
        <w:rPr>
          <w:rFonts w:ascii="仿宋" w:hAnsi="仿宋" w:cs="仿宋"/>
        </w:rPr>
      </w:pPr>
      <w:r>
        <w:rPr>
          <w:rFonts w:hint="eastAsia" w:ascii="仿宋" w:hAnsi="仿宋" w:cs="仿宋"/>
        </w:rPr>
        <w:t>（</w:t>
      </w:r>
      <w:r>
        <w:rPr>
          <w:rFonts w:hint="eastAsia" w:ascii="仿宋" w:hAnsi="仿宋" w:cs="仿宋"/>
          <w:b/>
        </w:rPr>
        <w:t>中标后以分包方式履行合同的，提供分包意向协议；采购人不同意分包或者投标人中标后不以分包方式履行合同的，则不需要提供。</w:t>
      </w:r>
      <w:r>
        <w:rPr>
          <w:rFonts w:hint="eastAsia" w:ascii="仿宋" w:hAnsi="仿宋" w:cs="仿宋"/>
        </w:rPr>
        <w:t>）</w:t>
      </w:r>
    </w:p>
    <w:p>
      <w:pPr>
        <w:spacing w:line="360" w:lineRule="auto"/>
        <w:ind w:firstLine="576"/>
        <w:rPr>
          <w:rFonts w:ascii="仿宋" w:hAnsi="仿宋" w:cs="仿宋"/>
          <w:kern w:val="0"/>
          <w:lang w:val="zh-CN"/>
        </w:rPr>
      </w:pPr>
      <w:r>
        <w:rPr>
          <w:rFonts w:hint="eastAsia" w:ascii="仿宋" w:hAnsi="仿宋" w:cs="仿宋"/>
          <w:kern w:val="0"/>
          <w:u w:val="single"/>
        </w:rPr>
        <w:t>（投标人名称）</w:t>
      </w:r>
      <w:r>
        <w:rPr>
          <w:rFonts w:hint="eastAsia" w:ascii="仿宋" w:hAnsi="仿宋" w:cs="仿宋"/>
          <w:kern w:val="0"/>
          <w:lang w:val="zh-CN"/>
        </w:rPr>
        <w:t>若成为</w:t>
      </w:r>
      <w:r>
        <w:rPr>
          <w:rFonts w:hint="eastAsia" w:ascii="仿宋" w:hAnsi="仿宋" w:cs="仿宋"/>
          <w:color w:val="0000FF"/>
        </w:rPr>
        <w:t>（项目名称）</w:t>
      </w:r>
      <w:r>
        <w:rPr>
          <w:rFonts w:hint="eastAsia" w:ascii="仿宋" w:hAnsi="仿宋" w:cs="仿宋"/>
        </w:rPr>
        <w:t>【招标编号：】</w:t>
      </w:r>
      <w:r>
        <w:rPr>
          <w:rFonts w:hint="eastAsia" w:ascii="仿宋" w:hAnsi="仿宋" w:cs="仿宋"/>
          <w:kern w:val="0"/>
          <w:lang w:val="zh-CN"/>
        </w:rPr>
        <w:t>的中标供应商，将依法采取分包方式履行合同。</w:t>
      </w:r>
      <w:r>
        <w:rPr>
          <w:rFonts w:hint="eastAsia" w:ascii="仿宋" w:hAnsi="仿宋" w:cs="仿宋"/>
          <w:kern w:val="0"/>
          <w:u w:val="single"/>
        </w:rPr>
        <w:t>（投标人名称）</w:t>
      </w:r>
      <w:r>
        <w:rPr>
          <w:rFonts w:hint="eastAsia" w:ascii="仿宋" w:hAnsi="仿宋" w:cs="仿宋"/>
          <w:kern w:val="0"/>
        </w:rPr>
        <w:t>与</w:t>
      </w:r>
      <w:r>
        <w:rPr>
          <w:rFonts w:hint="eastAsia" w:ascii="仿宋" w:hAnsi="仿宋" w:cs="仿宋"/>
          <w:kern w:val="0"/>
          <w:u w:val="single"/>
        </w:rPr>
        <w:t>（所有分包供应商名称）</w:t>
      </w:r>
      <w:r>
        <w:rPr>
          <w:rFonts w:hint="eastAsia" w:ascii="仿宋" w:hAnsi="仿宋" w:cs="仿宋"/>
          <w:kern w:val="0"/>
        </w:rPr>
        <w:t>达成分包意向协议</w:t>
      </w:r>
      <w:r>
        <w:rPr>
          <w:rFonts w:hint="eastAsia" w:ascii="仿宋" w:hAnsi="仿宋" w:cs="仿宋"/>
          <w:kern w:val="0"/>
          <w:lang w:val="zh-CN"/>
        </w:rPr>
        <w:t xml:space="preserve">。 </w:t>
      </w:r>
    </w:p>
    <w:p>
      <w:pPr>
        <w:spacing w:line="360" w:lineRule="auto"/>
        <w:ind w:firstLine="576"/>
        <w:rPr>
          <w:rFonts w:ascii="仿宋" w:hAnsi="仿宋" w:cs="仿宋"/>
          <w:kern w:val="0"/>
          <w:lang w:val="zh-CN"/>
        </w:rPr>
      </w:pPr>
      <w:r>
        <w:rPr>
          <w:rFonts w:hint="eastAsia" w:ascii="仿宋" w:hAnsi="仿宋" w:cs="仿宋"/>
          <w:kern w:val="0"/>
          <w:lang w:val="zh-CN"/>
        </w:rPr>
        <w:t>一、分包标的及数量</w:t>
      </w:r>
    </w:p>
    <w:p>
      <w:pPr>
        <w:spacing w:line="360" w:lineRule="auto"/>
        <w:ind w:firstLine="576"/>
        <w:rPr>
          <w:rFonts w:ascii="仿宋" w:hAnsi="仿宋" w:cs="仿宋"/>
          <w:kern w:val="0"/>
          <w:lang w:val="zh-CN"/>
        </w:rPr>
      </w:pPr>
      <w:r>
        <w:rPr>
          <w:rFonts w:hint="eastAsia" w:ascii="仿宋" w:hAnsi="仿宋" w:cs="仿宋"/>
          <w:kern w:val="0"/>
          <w:u w:val="single"/>
        </w:rPr>
        <w:t>（投标人名称）</w:t>
      </w:r>
      <w:r>
        <w:rPr>
          <w:rFonts w:hint="eastAsia" w:ascii="仿宋" w:hAnsi="仿宋" w:cs="仿宋"/>
          <w:kern w:val="0"/>
          <w:lang w:val="zh-CN"/>
        </w:rPr>
        <w:t>将</w:t>
      </w:r>
      <w:r>
        <w:rPr>
          <w:rFonts w:hint="eastAsia" w:ascii="仿宋" w:hAnsi="仿宋" w:cs="仿宋"/>
          <w:kern w:val="0"/>
          <w:u w:val="single"/>
        </w:rPr>
        <w:t xml:space="preserve">  XX工作内容   </w:t>
      </w:r>
      <w:r>
        <w:rPr>
          <w:rFonts w:hint="eastAsia" w:ascii="仿宋" w:hAnsi="仿宋" w:cs="仿宋"/>
        </w:rPr>
        <w:t>分包给</w:t>
      </w:r>
      <w:r>
        <w:rPr>
          <w:rFonts w:hint="eastAsia" w:ascii="仿宋" w:hAnsi="仿宋" w:cs="仿宋"/>
          <w:kern w:val="0"/>
          <w:u w:val="single"/>
        </w:rPr>
        <w:t>（分包供应商1名称）</w:t>
      </w:r>
      <w:r>
        <w:rPr>
          <w:rFonts w:hint="eastAsia" w:ascii="仿宋" w:hAnsi="仿宋" w:cs="仿宋"/>
          <w:kern w:val="0"/>
          <w:lang w:val="zh-CN"/>
        </w:rPr>
        <w:t>，</w:t>
      </w:r>
      <w:r>
        <w:rPr>
          <w:rFonts w:hint="eastAsia" w:ascii="仿宋" w:hAnsi="仿宋" w:cs="仿宋"/>
          <w:kern w:val="0"/>
          <w:u w:val="single"/>
        </w:rPr>
        <w:t>（分包供应商1名称），</w:t>
      </w:r>
      <w:r>
        <w:rPr>
          <w:rFonts w:hint="eastAsia" w:ascii="仿宋" w:hAnsi="仿宋" w:cs="仿宋"/>
          <w:kern w:val="0"/>
          <w:lang w:val="zh-CN"/>
        </w:rPr>
        <w:t>具备承</w:t>
      </w:r>
      <w:r>
        <w:rPr>
          <w:rFonts w:hint="eastAsia" w:ascii="仿宋" w:hAnsi="仿宋" w:cs="仿宋"/>
          <w:kern w:val="0"/>
        </w:rPr>
        <w:t>担</w:t>
      </w:r>
      <w:r>
        <w:rPr>
          <w:rFonts w:hint="eastAsia" w:ascii="仿宋" w:hAnsi="仿宋" w:cs="仿宋"/>
          <w:kern w:val="0"/>
          <w:u w:val="single"/>
          <w:lang w:val="zh-CN"/>
        </w:rPr>
        <w:t>XX工作内容</w:t>
      </w:r>
      <w:r>
        <w:rPr>
          <w:rFonts w:hint="eastAsia" w:ascii="仿宋" w:hAnsi="仿宋" w:cs="仿宋"/>
          <w:kern w:val="0"/>
          <w:lang w:val="zh-CN"/>
        </w:rPr>
        <w:t>相应资质条件且不得再次分包；</w:t>
      </w:r>
    </w:p>
    <w:p>
      <w:pPr>
        <w:rPr>
          <w:rFonts w:ascii="仿宋" w:hAnsi="仿宋" w:cs="仿宋"/>
        </w:rPr>
      </w:pPr>
      <w:r>
        <w:rPr>
          <w:rFonts w:hint="eastAsia" w:ascii="仿宋" w:hAnsi="仿宋" w:cs="仿宋"/>
        </w:rPr>
        <w:t>……</w:t>
      </w:r>
    </w:p>
    <w:p>
      <w:pPr>
        <w:spacing w:line="360" w:lineRule="auto"/>
        <w:ind w:firstLine="576"/>
        <w:rPr>
          <w:rFonts w:ascii="仿宋" w:hAnsi="仿宋" w:cs="仿宋"/>
          <w:kern w:val="0"/>
          <w:lang w:val="zh-CN"/>
        </w:rPr>
      </w:pPr>
      <w:r>
        <w:rPr>
          <w:rFonts w:hint="eastAsia" w:ascii="仿宋" w:hAnsi="仿宋" w:cs="仿宋"/>
          <w:kern w:val="0"/>
          <w:lang w:val="zh-CN"/>
        </w:rPr>
        <w:t>二、分包供应商中小企业合同份额</w:t>
      </w:r>
    </w:p>
    <w:p>
      <w:pPr>
        <w:spacing w:line="360" w:lineRule="auto"/>
        <w:ind w:firstLine="576"/>
        <w:rPr>
          <w:rFonts w:ascii="仿宋" w:hAnsi="仿宋" w:cs="仿宋"/>
          <w:b/>
          <w:kern w:val="0"/>
          <w:lang w:val="zh-CN"/>
        </w:rPr>
      </w:pPr>
      <w:r>
        <w:rPr>
          <w:rFonts w:hint="eastAsia" w:ascii="仿宋" w:hAnsi="仿宋" w:cs="仿宋"/>
          <w:kern w:val="0"/>
        </w:rPr>
        <w:t>1、</w:t>
      </w:r>
      <w:r>
        <w:rPr>
          <w:rFonts w:hint="eastAsia" w:ascii="仿宋" w:hAnsi="仿宋" w:cs="仿宋"/>
          <w:kern w:val="0"/>
          <w:u w:val="single"/>
        </w:rPr>
        <w:t>（分包供应商X,……）提供的服务全部由小微企业承接，</w:t>
      </w:r>
      <w:r>
        <w:rPr>
          <w:rFonts w:hint="eastAsia" w:ascii="仿宋" w:hAnsi="仿宋" w:cs="仿宋"/>
          <w:kern w:val="0"/>
        </w:rPr>
        <w:t>其合同份额占到合同总金额__%以上</w:t>
      </w:r>
      <w:r>
        <w:rPr>
          <w:rFonts w:hint="eastAsia" w:ascii="仿宋" w:hAnsi="仿宋" w:cs="仿宋"/>
        </w:rPr>
        <w:t>。</w:t>
      </w:r>
      <w:r>
        <w:rPr>
          <w:rFonts w:hint="eastAsia" w:ascii="仿宋" w:hAnsi="仿宋" w:cs="仿宋"/>
          <w:b/>
          <w:kern w:val="0"/>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cs="仿宋"/>
          <w:b/>
        </w:rPr>
        <w:t>拟享受以上价格扣除政策的，填写有关内容。</w:t>
      </w:r>
      <w:r>
        <w:rPr>
          <w:rFonts w:hint="eastAsia" w:ascii="仿宋" w:hAnsi="仿宋" w:cs="仿宋"/>
          <w:b/>
          <w:kern w:val="0"/>
          <w:lang w:val="zh-CN"/>
        </w:rPr>
        <w:t>）</w:t>
      </w:r>
    </w:p>
    <w:p>
      <w:pPr>
        <w:spacing w:line="360" w:lineRule="auto"/>
        <w:ind w:firstLine="480" w:firstLineChars="200"/>
        <w:rPr>
          <w:rFonts w:ascii="仿宋" w:hAnsi="仿宋" w:cs="仿宋"/>
          <w:b/>
          <w:bCs/>
          <w:kern w:val="0"/>
          <w:lang w:val="zh-CN"/>
        </w:rPr>
      </w:pPr>
      <w:r>
        <w:rPr>
          <w:rFonts w:hint="eastAsia" w:ascii="仿宋" w:hAnsi="仿宋" w:cs="仿宋"/>
        </w:rPr>
        <w:t>2、</w:t>
      </w:r>
      <w:bookmarkStart w:id="429" w:name="_Hlk101133173"/>
      <w:r>
        <w:rPr>
          <w:rFonts w:hint="eastAsia" w:ascii="仿宋" w:hAnsi="仿宋" w:cs="仿宋"/>
        </w:rPr>
        <w:t>中小企业合同金额达到__%，小微企业合同金额达到__%</w:t>
      </w:r>
      <w:r>
        <w:rPr>
          <w:rFonts w:hint="eastAsia" w:ascii="仿宋" w:hAnsi="仿宋" w:cs="仿宋"/>
          <w:kern w:val="0"/>
          <w:lang w:val="zh-CN"/>
        </w:rPr>
        <w:t>。</w:t>
      </w:r>
      <w:r>
        <w:rPr>
          <w:rFonts w:hint="eastAsia" w:ascii="仿宋" w:hAnsi="仿宋" w:cs="仿宋"/>
          <w:b/>
          <w:bCs/>
          <w:kern w:val="0"/>
          <w:lang w:val="zh-CN"/>
        </w:rPr>
        <w:t>（</w:t>
      </w:r>
      <w:r>
        <w:rPr>
          <w:rFonts w:hint="eastAsia" w:ascii="仿宋" w:hAnsi="仿宋" w:cs="仿宋"/>
          <w:b/>
          <w:bCs/>
        </w:rPr>
        <w:t>要求合同分包形式参加的项目或采购包，供应商按招标文件第一部分招标公告申请人的资格要求中规定的</w:t>
      </w:r>
      <w:r>
        <w:rPr>
          <w:rFonts w:hint="eastAsia" w:ascii="仿宋" w:hAnsi="仿宋" w:cs="仿宋"/>
          <w:b/>
          <w:kern w:val="0"/>
          <w:lang w:val="zh-CN"/>
        </w:rPr>
        <w:t>分包意向协议</w:t>
      </w:r>
      <w:r>
        <w:rPr>
          <w:rFonts w:hint="eastAsia" w:ascii="仿宋" w:hAnsi="仿宋" w:cs="仿宋"/>
          <w:b/>
          <w:bCs/>
        </w:rPr>
        <w:t>中中小企业、小微企业合同金额应当达到的比例要求填写。</w:t>
      </w:r>
      <w:r>
        <w:rPr>
          <w:rFonts w:hint="eastAsia" w:ascii="仿宋" w:hAnsi="仿宋" w:cs="仿宋"/>
          <w:b/>
          <w:bCs/>
          <w:kern w:val="0"/>
          <w:lang w:val="zh-CN"/>
        </w:rPr>
        <w:t>）</w:t>
      </w:r>
      <w:bookmarkEnd w:id="429"/>
    </w:p>
    <w:p>
      <w:pPr>
        <w:spacing w:line="360" w:lineRule="auto"/>
        <w:ind w:firstLine="576"/>
        <w:rPr>
          <w:rFonts w:ascii="仿宋" w:hAnsi="仿宋" w:cs="仿宋"/>
          <w:kern w:val="0"/>
          <w:lang w:val="zh-CN"/>
        </w:rPr>
      </w:pPr>
      <w:r>
        <w:rPr>
          <w:rFonts w:hint="eastAsia" w:ascii="仿宋" w:hAnsi="仿宋" w:cs="仿宋"/>
          <w:kern w:val="0"/>
          <w:lang w:val="zh-CN"/>
        </w:rPr>
        <w:t>三、分包工作履行期限、地点、方式</w:t>
      </w:r>
    </w:p>
    <w:p>
      <w:pPr>
        <w:spacing w:line="360" w:lineRule="auto"/>
        <w:ind w:firstLine="576"/>
        <w:rPr>
          <w:rFonts w:ascii="仿宋" w:hAnsi="仿宋" w:cs="仿宋"/>
          <w:kern w:val="0"/>
          <w:lang w:val="zh-CN"/>
        </w:rPr>
      </w:pPr>
      <w:r>
        <w:rPr>
          <w:rFonts w:hint="eastAsia" w:ascii="仿宋" w:hAnsi="仿宋" w:cs="仿宋"/>
          <w:kern w:val="0"/>
          <w:lang w:val="zh-CN"/>
        </w:rPr>
        <w:t>四、质量</w:t>
      </w:r>
    </w:p>
    <w:p>
      <w:pPr>
        <w:spacing w:line="360" w:lineRule="auto"/>
        <w:ind w:firstLine="576"/>
        <w:rPr>
          <w:rFonts w:ascii="仿宋" w:hAnsi="仿宋" w:cs="仿宋"/>
          <w:kern w:val="0"/>
          <w:lang w:val="zh-CN"/>
        </w:rPr>
      </w:pPr>
      <w:r>
        <w:rPr>
          <w:rFonts w:hint="eastAsia" w:ascii="仿宋" w:hAnsi="仿宋" w:cs="仿宋"/>
          <w:kern w:val="0"/>
          <w:lang w:val="zh-CN"/>
        </w:rPr>
        <w:t>五、价款或者报酬</w:t>
      </w:r>
    </w:p>
    <w:p>
      <w:pPr>
        <w:spacing w:line="360" w:lineRule="auto"/>
        <w:ind w:left="655" w:leftChars="273"/>
        <w:rPr>
          <w:rFonts w:ascii="仿宋" w:hAnsi="仿宋" w:cs="仿宋"/>
          <w:kern w:val="0"/>
          <w:lang w:val="zh-CN"/>
        </w:rPr>
      </w:pPr>
      <w:r>
        <w:rPr>
          <w:rFonts w:hint="eastAsia" w:ascii="仿宋" w:hAnsi="仿宋" w:cs="仿宋"/>
          <w:kern w:val="0"/>
          <w:lang w:val="zh-CN"/>
        </w:rPr>
        <w:t>六、违约责任</w:t>
      </w:r>
    </w:p>
    <w:p>
      <w:pPr>
        <w:spacing w:line="360" w:lineRule="auto"/>
        <w:ind w:firstLine="576"/>
        <w:rPr>
          <w:rFonts w:ascii="仿宋" w:hAnsi="仿宋" w:cs="仿宋"/>
          <w:kern w:val="0"/>
          <w:lang w:val="zh-CN"/>
        </w:rPr>
      </w:pPr>
      <w:r>
        <w:rPr>
          <w:rFonts w:hint="eastAsia" w:ascii="仿宋" w:hAnsi="仿宋" w:cs="仿宋"/>
          <w:kern w:val="0"/>
          <w:lang w:val="zh-CN"/>
        </w:rPr>
        <w:t>七、争议解决的办法</w:t>
      </w:r>
    </w:p>
    <w:p>
      <w:pPr>
        <w:spacing w:line="360" w:lineRule="auto"/>
        <w:ind w:left="5861" w:leftChars="342" w:hanging="5040" w:hangingChars="2100"/>
        <w:rPr>
          <w:rFonts w:ascii="仿宋" w:hAnsi="仿宋" w:cs="仿宋"/>
          <w:kern w:val="0"/>
          <w:lang w:val="zh-CN"/>
        </w:rPr>
      </w:pPr>
      <w:r>
        <w:rPr>
          <w:rFonts w:hint="eastAsia" w:ascii="仿宋" w:hAnsi="仿宋" w:cs="仿宋"/>
          <w:kern w:val="0"/>
          <w:lang w:val="zh-CN"/>
        </w:rPr>
        <w:t xml:space="preserve">                                          投标人名称(电子签名)：</w:t>
      </w:r>
    </w:p>
    <w:p>
      <w:pPr>
        <w:spacing w:line="360" w:lineRule="auto"/>
        <w:jc w:val="right"/>
        <w:rPr>
          <w:rFonts w:ascii="仿宋" w:hAnsi="仿宋" w:cs="仿宋"/>
          <w:kern w:val="0"/>
          <w:lang w:val="zh-CN"/>
        </w:rPr>
      </w:pPr>
      <w:r>
        <w:rPr>
          <w:rFonts w:hint="eastAsia" w:ascii="仿宋" w:hAnsi="仿宋" w:cs="仿宋"/>
          <w:kern w:val="0"/>
          <w:lang w:val="zh-CN"/>
        </w:rPr>
        <w:t>分包供应商名称(电子签名/公章)：</w:t>
      </w:r>
    </w:p>
    <w:p>
      <w:pPr>
        <w:spacing w:line="360" w:lineRule="auto"/>
        <w:ind w:firstLine="5760" w:firstLineChars="2400"/>
        <w:rPr>
          <w:rFonts w:ascii="仿宋" w:hAnsi="仿宋" w:cs="仿宋"/>
        </w:rPr>
      </w:pPr>
      <w:r>
        <w:rPr>
          <w:rFonts w:hint="eastAsia" w:ascii="仿宋" w:hAnsi="仿宋" w:cs="仿宋"/>
          <w:kern w:val="0"/>
          <w:lang w:val="zh-CN"/>
        </w:rPr>
        <w:t>……</w:t>
      </w:r>
    </w:p>
    <w:p>
      <w:pPr>
        <w:spacing w:line="360" w:lineRule="auto"/>
        <w:jc w:val="center"/>
        <w:rPr>
          <w:rFonts w:ascii="仿宋" w:hAnsi="仿宋" w:cs="仿宋"/>
          <w:kern w:val="0"/>
          <w:lang w:val="zh-CN"/>
        </w:rPr>
      </w:pPr>
      <w:r>
        <w:rPr>
          <w:rFonts w:hint="eastAsia" w:ascii="仿宋" w:hAnsi="仿宋" w:cs="仿宋"/>
          <w:kern w:val="0"/>
          <w:lang w:val="zh-CN"/>
        </w:rPr>
        <w:t xml:space="preserve">                                        日期：  年  月   日</w:t>
      </w:r>
    </w:p>
    <w:p>
      <w:pPr>
        <w:rPr>
          <w:rFonts w:ascii="仿宋" w:hAnsi="仿宋" w:cs="仿宋"/>
          <w:b/>
          <w:spacing w:val="6"/>
          <w:sz w:val="32"/>
          <w:szCs w:val="32"/>
        </w:rPr>
      </w:pPr>
      <w:r>
        <w:rPr>
          <w:rFonts w:hint="eastAsia" w:ascii="仿宋" w:hAnsi="仿宋" w:cs="仿宋"/>
        </w:rPr>
        <w:t>注：按本格式和要求提供。</w:t>
      </w:r>
      <w:r>
        <w:rPr>
          <w:rFonts w:hint="eastAsia" w:ascii="仿宋" w:hAnsi="仿宋" w:cs="仿宋"/>
          <w:b/>
          <w:spacing w:val="6"/>
          <w:sz w:val="32"/>
          <w:szCs w:val="32"/>
        </w:rPr>
        <w:br w:type="page"/>
      </w:r>
    </w:p>
    <w:p>
      <w:pPr>
        <w:spacing w:line="360" w:lineRule="auto"/>
        <w:jc w:val="center"/>
        <w:outlineLvl w:val="2"/>
        <w:rPr>
          <w:rFonts w:ascii="仿宋" w:hAnsi="仿宋" w:cs="仿宋"/>
          <w:b/>
          <w:kern w:val="0"/>
          <w:sz w:val="32"/>
          <w:szCs w:val="32"/>
        </w:rPr>
      </w:pPr>
      <w:r>
        <w:rPr>
          <w:rFonts w:hint="eastAsia" w:ascii="仿宋" w:hAnsi="仿宋" w:cs="仿宋"/>
          <w:b/>
          <w:kern w:val="0"/>
          <w:sz w:val="32"/>
          <w:szCs w:val="32"/>
        </w:rPr>
        <w:t>附件7：中小企业声明函</w:t>
      </w:r>
    </w:p>
    <w:p>
      <w:pPr>
        <w:spacing w:line="360" w:lineRule="auto"/>
        <w:ind w:right="420" w:firstLine="480" w:firstLineChars="200"/>
        <w:rPr>
          <w:rFonts w:ascii="仿宋" w:hAnsi="仿宋" w:cs="仿宋"/>
        </w:rPr>
      </w:pPr>
      <w:r>
        <w:rPr>
          <w:rFonts w:hint="eastAsia" w:ascii="仿宋" w:hAnsi="仿宋" w:cs="仿宋"/>
        </w:rPr>
        <w:t>注：</w:t>
      </w:r>
      <w:r>
        <w:rPr>
          <w:rFonts w:hint="eastAsia" w:ascii="仿宋" w:hAnsi="仿宋" w:cs="仿宋"/>
          <w:b/>
          <w:bCs/>
        </w:rPr>
        <w:t>1.填写要求：①“标的名称”、“采购文件中明确的所属行业”依据招标文件第二部分投标人须知前附表中“采购标的对应的中小企业划分标准所属行业”填写，不得缺漏；②</w:t>
      </w:r>
      <w:r>
        <w:rPr>
          <w:rFonts w:hint="eastAsia" w:ascii="仿宋" w:hAnsi="仿宋" w:cs="仿宋"/>
          <w:b/>
          <w:bCs/>
          <w:color w:val="000000" w:themeColor="text1"/>
          <w14:textFill>
            <w14:solidFill>
              <w14:schemeClr w14:val="tx1"/>
            </w14:solidFill>
          </w14:textFill>
        </w:rPr>
        <w:t>货物类项目从业人员、营业收入、资产总额填报产品制造商的上一年度相关数据，</w:t>
      </w:r>
      <w:r>
        <w:rPr>
          <w:rFonts w:hint="eastAsia" w:ascii="仿宋" w:hAnsi="仿宋" w:cs="仿宋"/>
          <w:b/>
          <w:bCs/>
          <w:color w:val="FF0000"/>
        </w:rPr>
        <w:t>工程和服务项目填报投标人的上一年度相关数据。③今年新成立公司，</w:t>
      </w:r>
      <w:r>
        <w:rPr>
          <w:rFonts w:hint="eastAsia" w:ascii="仿宋" w:hAnsi="仿宋" w:cs="仿宋"/>
          <w:b/>
          <w:bCs/>
        </w:rPr>
        <w:t>无上一年度数据的新成立企业可不填报；④中型企业、小型企业、微型企业等3种企业类型，结合以上数据，依据《中小企业划型标准规定》（工信部联企业〔2011〕300号）确定。</w:t>
      </w:r>
    </w:p>
    <w:p>
      <w:pPr>
        <w:spacing w:line="360" w:lineRule="auto"/>
        <w:ind w:right="420" w:firstLine="480" w:firstLineChars="200"/>
        <w:rPr>
          <w:rFonts w:ascii="仿宋" w:hAnsi="仿宋" w:cs="仿宋"/>
        </w:rPr>
      </w:pPr>
      <w:r>
        <w:rPr>
          <w:rFonts w:hint="eastAsia" w:ascii="仿宋" w:hAnsi="仿宋" w:cs="仿宋"/>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仿宋" w:hAnsi="仿宋" w:cs="仿宋"/>
          <w:b/>
          <w:sz w:val="32"/>
          <w:szCs w:val="32"/>
        </w:rPr>
      </w:pPr>
      <w:r>
        <w:rPr>
          <w:rFonts w:hint="eastAsia" w:ascii="仿宋" w:hAnsi="仿宋" w:cs="仿宋"/>
          <w:b/>
          <w:sz w:val="32"/>
          <w:szCs w:val="32"/>
        </w:rPr>
        <w:t>中小企业声明函（服务）</w:t>
      </w:r>
    </w:p>
    <w:p>
      <w:pPr>
        <w:spacing w:line="360" w:lineRule="auto"/>
        <w:ind w:firstLine="480" w:firstLineChars="200"/>
        <w:rPr>
          <w:rFonts w:ascii="仿宋" w:hAnsi="仿宋" w:cs="仿宋"/>
        </w:rPr>
      </w:pPr>
      <w:r>
        <w:rPr>
          <w:rFonts w:hint="eastAsia" w:ascii="仿宋" w:hAnsi="仿宋" w:cs="仿宋"/>
        </w:rPr>
        <w:t>本公司（联合体）郑重声明，根据《政府采购促进中小企业发展管理办法》（财库﹝2020﹞46 号）的规定，本公司（联合体）参加</w:t>
      </w:r>
      <w:r>
        <w:rPr>
          <w:rFonts w:hint="eastAsia" w:ascii="仿宋" w:hAnsi="仿宋" w:cs="仿宋"/>
          <w:u w:val="single"/>
        </w:rPr>
        <w:t>中国计量大学</w:t>
      </w:r>
      <w:r>
        <w:rPr>
          <w:rFonts w:hint="eastAsia" w:ascii="仿宋" w:hAnsi="仿宋" w:cs="仿宋"/>
        </w:rPr>
        <w:t>的</w:t>
      </w:r>
      <w:r>
        <w:rPr>
          <w:rFonts w:hint="eastAsia" w:ascii="仿宋" w:hAnsi="仿宋" w:cs="仿宋"/>
          <w:b/>
          <w:u w:val="single"/>
        </w:rPr>
        <w:t xml:space="preserve"> 中国计量大学</w:t>
      </w:r>
      <w:r>
        <w:rPr>
          <w:rFonts w:hint="eastAsia" w:ascii="仿宋" w:hAnsi="仿宋" w:cs="仿宋"/>
          <w:b/>
          <w:u w:val="single"/>
          <w:lang w:eastAsia="zh-CN"/>
        </w:rPr>
        <w:t>科教大楼新建工程施工阶段全过程跟踪审计服务</w:t>
      </w:r>
      <w:r>
        <w:rPr>
          <w:rFonts w:hint="eastAsia" w:ascii="仿宋" w:hAnsi="仿宋" w:cs="仿宋"/>
          <w:b/>
          <w:u w:val="single"/>
        </w:rPr>
        <w:t xml:space="preserve"> </w:t>
      </w:r>
      <w:r>
        <w:rPr>
          <w:rFonts w:hint="eastAsia" w:ascii="仿宋" w:hAnsi="仿宋" w:cs="仿宋"/>
        </w:rPr>
        <w:t>采购活动，提供的服务全部由符合政策要求的中小企业承接。相关企业（含联合体中的中小企业、签订分包意向协议的中小企业）的具体情况如下：</w:t>
      </w:r>
    </w:p>
    <w:p>
      <w:pPr>
        <w:pStyle w:val="59"/>
        <w:spacing w:before="0" w:beforeAutospacing="0" w:after="60" w:afterAutospacing="0" w:line="240" w:lineRule="atLeast"/>
        <w:ind w:firstLine="475"/>
        <w:textAlignment w:val="baseline"/>
        <w:rPr>
          <w:rFonts w:ascii="仿宋" w:hAnsi="仿宋" w:cs="仿宋"/>
        </w:rPr>
      </w:pPr>
      <w:r>
        <w:rPr>
          <w:rFonts w:hint="eastAsia" w:ascii="仿宋" w:hAnsi="仿宋" w:cs="仿宋"/>
          <w:color w:val="000000"/>
        </w:rPr>
        <w:t>1.</w:t>
      </w:r>
      <w:r>
        <w:rPr>
          <w:rFonts w:hint="eastAsia" w:ascii="仿宋" w:hAnsi="仿宋" w:cs="仿宋"/>
          <w:color w:val="000000"/>
          <w:u w:val="single"/>
        </w:rPr>
        <w:t>中国计量大学</w:t>
      </w:r>
      <w:r>
        <w:rPr>
          <w:rFonts w:hint="eastAsia" w:ascii="仿宋" w:hAnsi="仿宋" w:cs="仿宋"/>
          <w:color w:val="000000"/>
          <w:u w:val="single"/>
          <w:lang w:eastAsia="zh-CN"/>
        </w:rPr>
        <w:t>科教大楼新建工程施工阶段全过程跟踪审计服务</w:t>
      </w:r>
      <w:r>
        <w:rPr>
          <w:rFonts w:hint="eastAsia" w:ascii="仿宋" w:hAnsi="仿宋" w:cs="仿宋"/>
          <w:color w:val="000000"/>
        </w:rPr>
        <w:t>，属于</w:t>
      </w:r>
      <w:r>
        <w:rPr>
          <w:rFonts w:hint="eastAsia" w:ascii="仿宋" w:hAnsi="仿宋" w:cs="仿宋"/>
          <w:color w:val="000000"/>
          <w:u w:val="single"/>
        </w:rPr>
        <w:t xml:space="preserve"> </w:t>
      </w:r>
      <w:r>
        <w:rPr>
          <w:rFonts w:hint="eastAsia" w:ascii="仿宋" w:hAnsi="仿宋" w:cs="仿宋"/>
          <w:color w:val="000000"/>
          <w:u w:val="single"/>
          <w:lang w:val="en-US" w:eastAsia="zh-CN"/>
        </w:rPr>
        <w:t>其他未列明行业</w:t>
      </w:r>
      <w:r>
        <w:rPr>
          <w:rFonts w:hint="eastAsia" w:ascii="仿宋" w:hAnsi="仿宋" w:cs="仿宋"/>
          <w:color w:val="000000"/>
          <w:u w:val="single"/>
        </w:rPr>
        <w:t xml:space="preserve"> </w:t>
      </w:r>
      <w:r>
        <w:rPr>
          <w:rFonts w:hint="eastAsia" w:ascii="仿宋" w:hAnsi="仿宋" w:cs="仿宋"/>
          <w:color w:val="000000"/>
        </w:rPr>
        <w:t xml:space="preserve">；承接企业为 </w:t>
      </w:r>
      <w:r>
        <w:rPr>
          <w:rFonts w:hint="eastAsia" w:ascii="仿宋" w:hAnsi="仿宋" w:cs="仿宋"/>
          <w:color w:val="000000"/>
          <w:u w:val="single"/>
        </w:rPr>
        <w:t>（企业名称）</w:t>
      </w:r>
      <w:r>
        <w:rPr>
          <w:rFonts w:hint="eastAsia" w:ascii="仿宋" w:hAnsi="仿宋" w:cs="仿宋"/>
          <w:color w:val="000000"/>
        </w:rPr>
        <w:t xml:space="preserve"> ，从业人员</w:t>
      </w:r>
      <w:r>
        <w:rPr>
          <w:rFonts w:hint="eastAsia" w:ascii="仿宋" w:hAnsi="仿宋" w:cs="仿宋"/>
          <w:color w:val="000000"/>
          <w:u w:val="single"/>
        </w:rPr>
        <w:t xml:space="preserve">   </w:t>
      </w:r>
      <w:r>
        <w:rPr>
          <w:rFonts w:hint="eastAsia" w:ascii="仿宋" w:hAnsi="仿宋" w:cs="仿宋"/>
          <w:color w:val="000000"/>
        </w:rPr>
        <w:t>人，营业收入为</w:t>
      </w:r>
      <w:r>
        <w:rPr>
          <w:rFonts w:hint="eastAsia" w:ascii="仿宋" w:hAnsi="仿宋" w:cs="仿宋"/>
          <w:color w:val="000000"/>
          <w:u w:val="single"/>
        </w:rPr>
        <w:t xml:space="preserve">   </w:t>
      </w:r>
      <w:r>
        <w:rPr>
          <w:rFonts w:hint="eastAsia" w:ascii="仿宋" w:hAnsi="仿宋" w:cs="仿宋"/>
          <w:color w:val="000000"/>
        </w:rPr>
        <w:t>万元，资产总额为</w:t>
      </w:r>
      <w:r>
        <w:rPr>
          <w:rFonts w:hint="eastAsia" w:ascii="仿宋" w:hAnsi="仿宋" w:cs="仿宋"/>
          <w:color w:val="000000"/>
          <w:u w:val="single"/>
        </w:rPr>
        <w:t xml:space="preserve">  </w:t>
      </w:r>
      <w:r>
        <w:rPr>
          <w:rFonts w:hint="eastAsia" w:ascii="仿宋" w:hAnsi="仿宋" w:cs="仿宋"/>
          <w:color w:val="000000"/>
        </w:rPr>
        <w:t>万元，属于</w:t>
      </w:r>
      <w:r>
        <w:rPr>
          <w:rFonts w:hint="eastAsia" w:ascii="仿宋" w:hAnsi="仿宋" w:cs="仿宋"/>
          <w:color w:val="000000"/>
          <w:u w:val="single"/>
        </w:rPr>
        <w:t xml:space="preserve"> （填写中型企业、或者小型企业、或者微型企业的一种）</w:t>
      </w:r>
      <w:r>
        <w:rPr>
          <w:rFonts w:hint="eastAsia" w:ascii="仿宋" w:hAnsi="仿宋" w:cs="仿宋"/>
          <w:i/>
          <w:w w:val="96"/>
          <w:szCs w:val="21"/>
          <w:highlight w:val="yellow"/>
          <w:u w:val="single"/>
        </w:rPr>
        <w:t>（</w:t>
      </w:r>
      <w:r>
        <w:rPr>
          <w:rFonts w:hint="eastAsia" w:ascii="仿宋" w:hAnsi="仿宋" w:cs="仿宋"/>
          <w:b/>
          <w:bCs/>
          <w:i/>
          <w:w w:val="96"/>
          <w:szCs w:val="21"/>
          <w:highlight w:val="yellow"/>
          <w:u w:val="single"/>
        </w:rPr>
        <w:t>特别提醒：选择其中一种企业类型填写，不要全部写上</w:t>
      </w:r>
      <w:r>
        <w:rPr>
          <w:rFonts w:hint="eastAsia" w:ascii="仿宋" w:hAnsi="仿宋" w:cs="仿宋"/>
          <w:i/>
          <w:w w:val="96"/>
          <w:szCs w:val="21"/>
          <w:highlight w:val="yellow"/>
          <w:u w:val="single"/>
        </w:rPr>
        <w:t>）</w:t>
      </w:r>
    </w:p>
    <w:p>
      <w:pPr>
        <w:spacing w:line="360" w:lineRule="auto"/>
        <w:ind w:firstLine="480" w:firstLineChars="200"/>
        <w:rPr>
          <w:rFonts w:ascii="仿宋" w:hAnsi="仿宋" w:cs="仿宋"/>
        </w:rPr>
      </w:pPr>
    </w:p>
    <w:p>
      <w:pPr>
        <w:spacing w:line="360" w:lineRule="auto"/>
        <w:ind w:firstLine="480" w:firstLineChars="200"/>
        <w:rPr>
          <w:rFonts w:ascii="仿宋" w:hAnsi="仿宋" w:cs="仿宋"/>
        </w:rPr>
      </w:pPr>
      <w:r>
        <w:rPr>
          <w:rFonts w:hint="eastAsia" w:ascii="仿宋" w:hAnsi="仿宋" w:cs="仿宋"/>
        </w:rPr>
        <w:t>以上企业，不属于大企业的分支机构，不存在控股股东为大企业的情形，也不存在与大企业的负责人为同一人的情形。</w:t>
      </w:r>
    </w:p>
    <w:p>
      <w:pPr>
        <w:spacing w:line="360" w:lineRule="auto"/>
        <w:ind w:firstLine="480" w:firstLineChars="200"/>
        <w:rPr>
          <w:rFonts w:ascii="仿宋" w:hAnsi="仿宋" w:cs="仿宋"/>
        </w:rPr>
      </w:pPr>
      <w:r>
        <w:rPr>
          <w:rFonts w:hint="eastAsia" w:ascii="仿宋" w:hAnsi="仿宋" w:cs="仿宋"/>
        </w:rPr>
        <w:t>本企业对上述声明内容的真实性负责。如有虚假，将依法承担相应责任。</w:t>
      </w:r>
    </w:p>
    <w:p/>
    <w:p>
      <w:pPr>
        <w:spacing w:line="360" w:lineRule="auto"/>
        <w:ind w:firstLine="5160" w:firstLineChars="2150"/>
        <w:rPr>
          <w:rFonts w:ascii="仿宋" w:hAnsi="仿宋" w:cs="仿宋"/>
          <w:kern w:val="0"/>
        </w:rPr>
      </w:pPr>
      <w:r>
        <w:rPr>
          <w:rFonts w:hint="eastAsia" w:ascii="仿宋" w:hAnsi="仿宋" w:cs="仿宋"/>
          <w:kern w:val="0"/>
          <w:lang w:val="zh-CN"/>
        </w:rPr>
        <w:t>投标人名称(电子签名)：</w:t>
      </w:r>
    </w:p>
    <w:p>
      <w:pPr>
        <w:ind w:right="30" w:firstLine="494"/>
        <w:jc w:val="center"/>
        <w:rPr>
          <w:rFonts w:ascii="仿宋" w:hAnsi="仿宋" w:cs="仿宋"/>
        </w:rPr>
      </w:pPr>
      <w:r>
        <w:rPr>
          <w:rFonts w:hint="eastAsia" w:ascii="仿宋" w:hAnsi="仿宋" w:cs="仿宋"/>
          <w:kern w:val="0"/>
          <w:lang w:val="zh-CN"/>
        </w:rPr>
        <w:t xml:space="preserve">                                   日期</w:t>
      </w:r>
      <w:r>
        <w:rPr>
          <w:rFonts w:hint="eastAsia" w:ascii="仿宋" w:hAnsi="仿宋" w:cs="仿宋"/>
          <w:kern w:val="0"/>
        </w:rPr>
        <w:t xml:space="preserve">：    </w:t>
      </w:r>
      <w:r>
        <w:rPr>
          <w:rFonts w:hint="eastAsia" w:ascii="仿宋" w:hAnsi="仿宋" w:cs="仿宋"/>
        </w:rPr>
        <w:t xml:space="preserve">年   月   日  </w:t>
      </w:r>
    </w:p>
    <w:p/>
    <w:sectPr>
      <w:footerReference r:id="rId14" w:type="first"/>
      <w:headerReference r:id="rId12" w:type="default"/>
      <w:footerReference r:id="rId13" w:type="default"/>
      <w:pgSz w:w="11906" w:h="16838"/>
      <w:pgMar w:top="1276" w:right="1418" w:bottom="1247" w:left="1418" w:header="851" w:footer="992"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60101010101"/>
    <w:charset w:val="86"/>
    <w:family w:val="roman"/>
    <w:pitch w:val="default"/>
    <w:sig w:usb0="00000000" w:usb1="00000000" w:usb2="00000000" w:usb3="00000000" w:csb0="00040000"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ABBvoice">
    <w:altName w:val="Segoe Print"/>
    <w:panose1 w:val="00000000000000000000"/>
    <w:charset w:val="00"/>
    <w:family w:val="swiss"/>
    <w:pitch w:val="default"/>
    <w:sig w:usb0="00000000" w:usb1="00000000" w:usb2="00000028" w:usb3="00000000" w:csb0="0000001F" w:csb1="0000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135</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135</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115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135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114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135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135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135</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116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135</w:t>
    </w:r>
    <w:r>
      <w:rPr>
        <w:rFonts w:hint="eastAsia" w:ascii="仿宋_GB2312" w:eastAsia="仿宋_GB2312"/>
        <w:kern w:val="0"/>
        <w:szCs w:val="21"/>
      </w:rPr>
      <w:fldChar w:fldCharType="end"/>
    </w:r>
    <w:bookmarkStart w:id="430" w:name="_Toc91899912"/>
    <w:bookmarkStart w:id="431" w:name="_Toc36110187"/>
    <w:bookmarkStart w:id="432" w:name="_Toc164085800"/>
    <w:bookmarkStart w:id="433" w:name="_Toc131845147"/>
    <w:r>
      <w:rPr>
        <w:rFonts w:hint="eastAsia" w:ascii="仿宋_GB2312" w:eastAsia="仿宋_GB2312"/>
        <w:kern w:val="0"/>
        <w:szCs w:val="21"/>
      </w:rPr>
      <w:t xml:space="preserve"> 页</w:t>
    </w:r>
    <w:bookmarkEnd w:id="430"/>
    <w:bookmarkEnd w:id="431"/>
    <w:bookmarkEnd w:id="432"/>
    <w:bookmarkEnd w:id="433"/>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12" w:lineRule="auto"/>
      </w:pPr>
      <w:r>
        <w:separator/>
      </w:r>
    </w:p>
  </w:footnote>
  <w:footnote w:type="continuationSeparator" w:id="1">
    <w:p>
      <w:pPr>
        <w:spacing w:line="312"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rPr>
        <w:rFonts w:ascii="仿宋_GB2312" w:eastAsia="仿宋_GB2312"/>
        <w:i/>
        <w:u w:val="single"/>
      </w:rPr>
    </w:pPr>
    <w:r>
      <w:t></w:t>
    </w:r>
    <w:r>
      <w:rPr>
        <w:rFonts w:hint="eastAsia"/>
      </w:rPr>
      <w:t>中国计量大学公开招标文件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rPr>
        <w:rFonts w:hint="eastAsia"/>
      </w:rPr>
      <w:t>中国计量大学公开招标文件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iCs/>
        <w:u w:val="single"/>
      </w:rPr>
    </w:pPr>
    <w:r>
      <w:rPr>
        <w:rFonts w:hint="eastAsia"/>
      </w:rPr>
      <w:t>中国计量大学公开招标文件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58A0DC"/>
    <w:multiLevelType w:val="singleLevel"/>
    <w:tmpl w:val="9E58A0DC"/>
    <w:lvl w:ilvl="0" w:tentative="0">
      <w:start w:val="1"/>
      <w:numFmt w:val="chineseCounting"/>
      <w:suff w:val="nothing"/>
      <w:lvlText w:val="%1、"/>
      <w:lvlJc w:val="left"/>
      <w:pPr>
        <w:ind w:left="0" w:firstLine="420"/>
      </w:pPr>
      <w:rPr>
        <w:rFonts w:hint="eastAsia"/>
      </w:rPr>
    </w:lvl>
  </w:abstractNum>
  <w:abstractNum w:abstractNumId="1">
    <w:nsid w:val="B6ED5973"/>
    <w:multiLevelType w:val="singleLevel"/>
    <w:tmpl w:val="B6ED5973"/>
    <w:lvl w:ilvl="0" w:tentative="0">
      <w:start w:val="1"/>
      <w:numFmt w:val="decimal"/>
      <w:lvlText w:val="(%1)"/>
      <w:lvlJc w:val="left"/>
      <w:pPr>
        <w:ind w:left="425" w:hanging="425"/>
      </w:pPr>
      <w:rPr>
        <w:rFonts w:hint="default"/>
        <w:b w:val="0"/>
        <w:bCs w:val="0"/>
      </w:rPr>
    </w:lvl>
  </w:abstractNum>
  <w:abstractNum w:abstractNumId="2">
    <w:nsid w:val="D9EC99C5"/>
    <w:multiLevelType w:val="singleLevel"/>
    <w:tmpl w:val="D9EC99C5"/>
    <w:lvl w:ilvl="0" w:tentative="0">
      <w:start w:val="1"/>
      <w:numFmt w:val="decimal"/>
      <w:lvlText w:val="(%1)"/>
      <w:lvlJc w:val="left"/>
      <w:pPr>
        <w:ind w:left="425" w:hanging="425"/>
      </w:pPr>
      <w:rPr>
        <w:rFonts w:hint="default"/>
      </w:rPr>
    </w:lvl>
  </w:abstractNum>
  <w:abstractNum w:abstractNumId="3">
    <w:nsid w:val="E53E6617"/>
    <w:multiLevelType w:val="singleLevel"/>
    <w:tmpl w:val="E53E6617"/>
    <w:lvl w:ilvl="0" w:tentative="0">
      <w:start w:val="3"/>
      <w:numFmt w:val="chineseCounting"/>
      <w:suff w:val="space"/>
      <w:lvlText w:val="第%1部分"/>
      <w:lvlJc w:val="left"/>
      <w:rPr>
        <w:rFonts w:hint="eastAsia"/>
      </w:rPr>
    </w:lvl>
  </w:abstractNum>
  <w:abstractNum w:abstractNumId="4">
    <w:nsid w:val="F3171111"/>
    <w:multiLevelType w:val="multilevel"/>
    <w:tmpl w:val="F3171111"/>
    <w:lvl w:ilvl="0" w:tentative="0">
      <w:start w:val="4"/>
      <w:numFmt w:val="decimal"/>
      <w:lvlText w:val="%1."/>
      <w:lvlJc w:val="left"/>
      <w:pPr>
        <w:tabs>
          <w:tab w:val="left" w:pos="399"/>
        </w:tabs>
        <w:ind w:left="405" w:hanging="405"/>
      </w:pPr>
      <w:rPr>
        <w:rFonts w:hint="default" w:ascii="宋体" w:hAnsi="宋体" w:eastAsia="宋体" w:cs="宋体"/>
        <w:b/>
        <w:sz w:val="24"/>
      </w:rPr>
    </w:lvl>
    <w:lvl w:ilvl="1" w:tentative="0">
      <w:start w:val="1"/>
      <w:numFmt w:val="decimal"/>
      <w:lvlText w:val="%1.%2."/>
      <w:lvlJc w:val="left"/>
      <w:pPr>
        <w:ind w:left="567" w:hanging="567"/>
      </w:pPr>
      <w:rPr>
        <w:rFonts w:hint="default"/>
        <w:b/>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5">
    <w:nsid w:val="0203A10E"/>
    <w:multiLevelType w:val="multilevel"/>
    <w:tmpl w:val="0203A10E"/>
    <w:lvl w:ilvl="0" w:tentative="0">
      <w:start w:val="7"/>
      <w:numFmt w:val="decimal"/>
      <w:lvlText w:val="%1."/>
      <w:lvlJc w:val="left"/>
      <w:pPr>
        <w:tabs>
          <w:tab w:val="left" w:pos="399"/>
        </w:tabs>
        <w:ind w:left="405" w:hanging="405"/>
      </w:pPr>
      <w:rPr>
        <w:rFonts w:hint="default" w:ascii="宋体" w:hAnsi="宋体" w:eastAsia="宋体" w:cs="宋体"/>
        <w:b w:val="0"/>
        <w:sz w:val="24"/>
      </w:rPr>
    </w:lvl>
    <w:lvl w:ilvl="1" w:tentative="0">
      <w:start w:val="1"/>
      <w:numFmt w:val="decimal"/>
      <w:lvlText w:val="%1.%2."/>
      <w:lvlJc w:val="left"/>
      <w:pPr>
        <w:ind w:left="567" w:hanging="567"/>
      </w:pPr>
      <w:rPr>
        <w:rFonts w:hint="default"/>
        <w:b w:val="0"/>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6">
    <w:nsid w:val="4CF30369"/>
    <w:multiLevelType w:val="multilevel"/>
    <w:tmpl w:val="4CF30369"/>
    <w:lvl w:ilvl="0" w:tentative="0">
      <w:start w:val="1"/>
      <w:numFmt w:val="decimal"/>
      <w:lvlText w:val="%1."/>
      <w:lvlJc w:val="left"/>
      <w:pPr>
        <w:ind w:left="323" w:hanging="323"/>
      </w:pPr>
      <w:rPr>
        <w:rFonts w:hint="default"/>
      </w:rPr>
    </w:lvl>
    <w:lvl w:ilvl="1" w:tentative="0">
      <w:start w:val="1"/>
      <w:numFmt w:val="decimal"/>
      <w:lvlText w:val="%1.%2."/>
      <w:lvlJc w:val="left"/>
      <w:pPr>
        <w:ind w:left="567" w:hanging="567"/>
      </w:pPr>
      <w:rPr>
        <w:rFonts w:hint="default" w:ascii="宋体" w:hAnsi="宋体" w:eastAsia="宋体" w:cs="宋体"/>
        <w:i w:val="0"/>
        <w:iCs w:val="0"/>
        <w:color w:val="000000" w:themeColor="text1"/>
        <w14:textFill>
          <w14:solidFill>
            <w14:schemeClr w14:val="tx1"/>
          </w14:solidFill>
        </w14:textFill>
      </w:rPr>
    </w:lvl>
    <w:lvl w:ilvl="2" w:tentative="0">
      <w:start w:val="1"/>
      <w:numFmt w:val="decimal"/>
      <w:lvlText w:val="%1.%2.%3."/>
      <w:lvlJc w:val="left"/>
      <w:pPr>
        <w:ind w:left="850" w:hanging="850"/>
      </w:pPr>
      <w:rPr>
        <w:rFonts w:hint="default" w:ascii="宋体" w:hAnsi="宋体" w:eastAsia="宋体" w:cs="宋体"/>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7">
    <w:nsid w:val="513F8985"/>
    <w:multiLevelType w:val="singleLevel"/>
    <w:tmpl w:val="513F8985"/>
    <w:lvl w:ilvl="0" w:tentative="0">
      <w:start w:val="1"/>
      <w:numFmt w:val="decimal"/>
      <w:lvlText w:val="(%1)"/>
      <w:lvlJc w:val="left"/>
      <w:pPr>
        <w:ind w:left="425" w:hanging="425"/>
      </w:pPr>
      <w:rPr>
        <w:rFonts w:hint="default"/>
      </w:rPr>
    </w:lvl>
  </w:abstractNum>
  <w:abstractNum w:abstractNumId="8">
    <w:nsid w:val="68BD6464"/>
    <w:multiLevelType w:val="multilevel"/>
    <w:tmpl w:val="68BD6464"/>
    <w:lvl w:ilvl="0" w:tentative="0">
      <w:start w:val="3"/>
      <w:numFmt w:val="decimal"/>
      <w:lvlText w:val="%1."/>
      <w:lvlJc w:val="left"/>
      <w:pPr>
        <w:tabs>
          <w:tab w:val="left" w:pos="399"/>
        </w:tabs>
        <w:ind w:left="405" w:hanging="405"/>
      </w:pPr>
      <w:rPr>
        <w:rFonts w:hint="default" w:ascii="宋体" w:hAnsi="宋体" w:eastAsia="宋体" w:cs="宋体"/>
        <w:b/>
        <w:sz w:val="24"/>
      </w:rPr>
    </w:lvl>
    <w:lvl w:ilvl="1" w:tentative="0">
      <w:start w:val="1"/>
      <w:numFmt w:val="decimal"/>
      <w:lvlText w:val="%1.%2."/>
      <w:lvlJc w:val="left"/>
      <w:pPr>
        <w:ind w:left="567" w:hanging="567"/>
      </w:pPr>
      <w:rPr>
        <w:rFonts w:hint="default"/>
        <w:b/>
        <w:sz w:val="24"/>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num w:numId="1">
    <w:abstractNumId w:val="1"/>
  </w:num>
  <w:num w:numId="2">
    <w:abstractNumId w:val="2"/>
  </w:num>
  <w:num w:numId="3">
    <w:abstractNumId w:val="6"/>
  </w:num>
  <w:num w:numId="4">
    <w:abstractNumId w:val="3"/>
  </w:num>
  <w:num w:numId="5">
    <w:abstractNumId w:val="0"/>
  </w:num>
  <w:num w:numId="6">
    <w:abstractNumId w:val="8"/>
  </w:num>
  <w:num w:numId="7">
    <w:abstractNumId w:val="4"/>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0"/>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Y3ZmYzMzJjMDg5OTMwZDJmOTA2MmQ4YTQ4ZjZmY2UifQ=="/>
    <w:docVar w:name="KSO_WPS_MARK_KEY" w:val="aac5b122-9364-4e0b-8419-793bfeb9a1cb"/>
  </w:docVars>
  <w:rsids>
    <w:rsidRoot w:val="00172A27"/>
    <w:rsid w:val="00000451"/>
    <w:rsid w:val="0000108B"/>
    <w:rsid w:val="0000133D"/>
    <w:rsid w:val="00001509"/>
    <w:rsid w:val="0000158F"/>
    <w:rsid w:val="000032B2"/>
    <w:rsid w:val="0000363B"/>
    <w:rsid w:val="00003E42"/>
    <w:rsid w:val="000058BD"/>
    <w:rsid w:val="00006109"/>
    <w:rsid w:val="00006150"/>
    <w:rsid w:val="000063E8"/>
    <w:rsid w:val="00006725"/>
    <w:rsid w:val="0000675E"/>
    <w:rsid w:val="0000698C"/>
    <w:rsid w:val="00007055"/>
    <w:rsid w:val="00007CAA"/>
    <w:rsid w:val="00010FE9"/>
    <w:rsid w:val="0001122F"/>
    <w:rsid w:val="000118A6"/>
    <w:rsid w:val="00011A4B"/>
    <w:rsid w:val="00012251"/>
    <w:rsid w:val="00012EC2"/>
    <w:rsid w:val="0001337C"/>
    <w:rsid w:val="00013654"/>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2C11"/>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144"/>
    <w:rsid w:val="0004347C"/>
    <w:rsid w:val="00043907"/>
    <w:rsid w:val="00044F48"/>
    <w:rsid w:val="00046CA0"/>
    <w:rsid w:val="00047354"/>
    <w:rsid w:val="00050656"/>
    <w:rsid w:val="00050A19"/>
    <w:rsid w:val="000511B6"/>
    <w:rsid w:val="00051B00"/>
    <w:rsid w:val="00051C72"/>
    <w:rsid w:val="00052192"/>
    <w:rsid w:val="0005238F"/>
    <w:rsid w:val="00052787"/>
    <w:rsid w:val="00052BB8"/>
    <w:rsid w:val="000530F3"/>
    <w:rsid w:val="0005410B"/>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0C6A"/>
    <w:rsid w:val="00061A3C"/>
    <w:rsid w:val="00061C48"/>
    <w:rsid w:val="00062B85"/>
    <w:rsid w:val="00064278"/>
    <w:rsid w:val="000646CA"/>
    <w:rsid w:val="000665C4"/>
    <w:rsid w:val="000674B6"/>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4493"/>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19D"/>
    <w:rsid w:val="00094342"/>
    <w:rsid w:val="000945BA"/>
    <w:rsid w:val="00095954"/>
    <w:rsid w:val="000960BA"/>
    <w:rsid w:val="0009662A"/>
    <w:rsid w:val="0009690D"/>
    <w:rsid w:val="00096DFF"/>
    <w:rsid w:val="000A002F"/>
    <w:rsid w:val="000A0729"/>
    <w:rsid w:val="000A0E69"/>
    <w:rsid w:val="000A1A52"/>
    <w:rsid w:val="000A1F98"/>
    <w:rsid w:val="000A3D58"/>
    <w:rsid w:val="000A3F05"/>
    <w:rsid w:val="000A3FE3"/>
    <w:rsid w:val="000A47B0"/>
    <w:rsid w:val="000A4851"/>
    <w:rsid w:val="000A49BB"/>
    <w:rsid w:val="000A4F22"/>
    <w:rsid w:val="000A505E"/>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0C2"/>
    <w:rsid w:val="000C024B"/>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691"/>
    <w:rsid w:val="000C5EC0"/>
    <w:rsid w:val="000C6162"/>
    <w:rsid w:val="000C64CC"/>
    <w:rsid w:val="000C6688"/>
    <w:rsid w:val="000C692E"/>
    <w:rsid w:val="000C6B28"/>
    <w:rsid w:val="000C6EB0"/>
    <w:rsid w:val="000C7BEB"/>
    <w:rsid w:val="000D0124"/>
    <w:rsid w:val="000D079F"/>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4C6"/>
    <w:rsid w:val="000E5B7E"/>
    <w:rsid w:val="000E5D71"/>
    <w:rsid w:val="000E5FF9"/>
    <w:rsid w:val="000E6489"/>
    <w:rsid w:val="000E6AE1"/>
    <w:rsid w:val="000E7142"/>
    <w:rsid w:val="000E7632"/>
    <w:rsid w:val="000E7737"/>
    <w:rsid w:val="000E7739"/>
    <w:rsid w:val="000E77EE"/>
    <w:rsid w:val="000E7941"/>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1BA9"/>
    <w:rsid w:val="00103251"/>
    <w:rsid w:val="00103509"/>
    <w:rsid w:val="0010393D"/>
    <w:rsid w:val="00103EBD"/>
    <w:rsid w:val="00104699"/>
    <w:rsid w:val="00104E5B"/>
    <w:rsid w:val="00104EEC"/>
    <w:rsid w:val="001050DC"/>
    <w:rsid w:val="001051BA"/>
    <w:rsid w:val="00105482"/>
    <w:rsid w:val="001056A5"/>
    <w:rsid w:val="00105BA9"/>
    <w:rsid w:val="00105FE1"/>
    <w:rsid w:val="00106AAA"/>
    <w:rsid w:val="00106E0E"/>
    <w:rsid w:val="001078A5"/>
    <w:rsid w:val="00107BBD"/>
    <w:rsid w:val="00107BC7"/>
    <w:rsid w:val="00110033"/>
    <w:rsid w:val="001102B5"/>
    <w:rsid w:val="00111276"/>
    <w:rsid w:val="00111C7D"/>
    <w:rsid w:val="00112038"/>
    <w:rsid w:val="00112568"/>
    <w:rsid w:val="001127FF"/>
    <w:rsid w:val="00112B0B"/>
    <w:rsid w:val="00112EB5"/>
    <w:rsid w:val="0011383E"/>
    <w:rsid w:val="00113EE3"/>
    <w:rsid w:val="00114847"/>
    <w:rsid w:val="0011585B"/>
    <w:rsid w:val="00115B1A"/>
    <w:rsid w:val="001160FF"/>
    <w:rsid w:val="001164F4"/>
    <w:rsid w:val="001168F8"/>
    <w:rsid w:val="001176FF"/>
    <w:rsid w:val="0012139E"/>
    <w:rsid w:val="0012153F"/>
    <w:rsid w:val="0012159D"/>
    <w:rsid w:val="00121804"/>
    <w:rsid w:val="00121EC9"/>
    <w:rsid w:val="001224FE"/>
    <w:rsid w:val="0012300D"/>
    <w:rsid w:val="001231D3"/>
    <w:rsid w:val="001232A7"/>
    <w:rsid w:val="00123F7C"/>
    <w:rsid w:val="0012419E"/>
    <w:rsid w:val="001248B2"/>
    <w:rsid w:val="001248EF"/>
    <w:rsid w:val="00124AC0"/>
    <w:rsid w:val="00124FC4"/>
    <w:rsid w:val="001253AB"/>
    <w:rsid w:val="0012574C"/>
    <w:rsid w:val="00125861"/>
    <w:rsid w:val="001259B8"/>
    <w:rsid w:val="00125EA6"/>
    <w:rsid w:val="001264B9"/>
    <w:rsid w:val="0012693E"/>
    <w:rsid w:val="00126A3A"/>
    <w:rsid w:val="00127060"/>
    <w:rsid w:val="00127B83"/>
    <w:rsid w:val="001315D9"/>
    <w:rsid w:val="0013195A"/>
    <w:rsid w:val="00131C2D"/>
    <w:rsid w:val="0013202C"/>
    <w:rsid w:val="00132704"/>
    <w:rsid w:val="00132CBF"/>
    <w:rsid w:val="00133387"/>
    <w:rsid w:val="00133707"/>
    <w:rsid w:val="00133742"/>
    <w:rsid w:val="00133B70"/>
    <w:rsid w:val="00133E97"/>
    <w:rsid w:val="001350F7"/>
    <w:rsid w:val="00135135"/>
    <w:rsid w:val="00135769"/>
    <w:rsid w:val="00135BE9"/>
    <w:rsid w:val="00135E5C"/>
    <w:rsid w:val="00136762"/>
    <w:rsid w:val="00136E33"/>
    <w:rsid w:val="0013773D"/>
    <w:rsid w:val="0014042F"/>
    <w:rsid w:val="00140693"/>
    <w:rsid w:val="00140D7A"/>
    <w:rsid w:val="00141D28"/>
    <w:rsid w:val="00141DFE"/>
    <w:rsid w:val="00142185"/>
    <w:rsid w:val="001422E2"/>
    <w:rsid w:val="00142693"/>
    <w:rsid w:val="001433BC"/>
    <w:rsid w:val="00143872"/>
    <w:rsid w:val="00143A85"/>
    <w:rsid w:val="00144649"/>
    <w:rsid w:val="00145022"/>
    <w:rsid w:val="00145662"/>
    <w:rsid w:val="00145856"/>
    <w:rsid w:val="00145C6D"/>
    <w:rsid w:val="001460FC"/>
    <w:rsid w:val="00146151"/>
    <w:rsid w:val="00146326"/>
    <w:rsid w:val="00147032"/>
    <w:rsid w:val="00147EA7"/>
    <w:rsid w:val="00150ED9"/>
    <w:rsid w:val="00151820"/>
    <w:rsid w:val="00151B2F"/>
    <w:rsid w:val="001524DC"/>
    <w:rsid w:val="001525E5"/>
    <w:rsid w:val="00152BCB"/>
    <w:rsid w:val="00153823"/>
    <w:rsid w:val="00153859"/>
    <w:rsid w:val="00153915"/>
    <w:rsid w:val="001539F0"/>
    <w:rsid w:val="00154BBA"/>
    <w:rsid w:val="001554C8"/>
    <w:rsid w:val="00155B95"/>
    <w:rsid w:val="00156853"/>
    <w:rsid w:val="001570FF"/>
    <w:rsid w:val="00157432"/>
    <w:rsid w:val="00161185"/>
    <w:rsid w:val="001620BA"/>
    <w:rsid w:val="001623AC"/>
    <w:rsid w:val="00162BAA"/>
    <w:rsid w:val="00163C40"/>
    <w:rsid w:val="00164445"/>
    <w:rsid w:val="0016488B"/>
    <w:rsid w:val="00165758"/>
    <w:rsid w:val="00165A65"/>
    <w:rsid w:val="00166317"/>
    <w:rsid w:val="001669D4"/>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7A7"/>
    <w:rsid w:val="00173826"/>
    <w:rsid w:val="00173C58"/>
    <w:rsid w:val="00173E59"/>
    <w:rsid w:val="00173FF6"/>
    <w:rsid w:val="001741DC"/>
    <w:rsid w:val="00174C4F"/>
    <w:rsid w:val="00174F57"/>
    <w:rsid w:val="00175078"/>
    <w:rsid w:val="001755DC"/>
    <w:rsid w:val="00176AA6"/>
    <w:rsid w:val="00177063"/>
    <w:rsid w:val="001771A1"/>
    <w:rsid w:val="001775B5"/>
    <w:rsid w:val="00180A47"/>
    <w:rsid w:val="001827B7"/>
    <w:rsid w:val="001827EF"/>
    <w:rsid w:val="00182982"/>
    <w:rsid w:val="001829BC"/>
    <w:rsid w:val="00182D68"/>
    <w:rsid w:val="00183031"/>
    <w:rsid w:val="00183468"/>
    <w:rsid w:val="0018397E"/>
    <w:rsid w:val="00184466"/>
    <w:rsid w:val="00184DBF"/>
    <w:rsid w:val="001852A8"/>
    <w:rsid w:val="0018620A"/>
    <w:rsid w:val="00186BF0"/>
    <w:rsid w:val="00186EB0"/>
    <w:rsid w:val="00187121"/>
    <w:rsid w:val="00187243"/>
    <w:rsid w:val="00187C29"/>
    <w:rsid w:val="00190782"/>
    <w:rsid w:val="00190942"/>
    <w:rsid w:val="001909A7"/>
    <w:rsid w:val="001909C3"/>
    <w:rsid w:val="00191459"/>
    <w:rsid w:val="00191603"/>
    <w:rsid w:val="0019166D"/>
    <w:rsid w:val="0019173E"/>
    <w:rsid w:val="0019174E"/>
    <w:rsid w:val="0019196B"/>
    <w:rsid w:val="001923D5"/>
    <w:rsid w:val="00192991"/>
    <w:rsid w:val="00193470"/>
    <w:rsid w:val="00193B94"/>
    <w:rsid w:val="00193E66"/>
    <w:rsid w:val="001940A7"/>
    <w:rsid w:val="00194BB1"/>
    <w:rsid w:val="00194BC6"/>
    <w:rsid w:val="00195070"/>
    <w:rsid w:val="00195245"/>
    <w:rsid w:val="0019526D"/>
    <w:rsid w:val="001954D4"/>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39AD"/>
    <w:rsid w:val="001A473A"/>
    <w:rsid w:val="001A4ED9"/>
    <w:rsid w:val="001A5785"/>
    <w:rsid w:val="001A5FD7"/>
    <w:rsid w:val="001A64C4"/>
    <w:rsid w:val="001A66A6"/>
    <w:rsid w:val="001A6BAF"/>
    <w:rsid w:val="001A6BBB"/>
    <w:rsid w:val="001A79A2"/>
    <w:rsid w:val="001B06A6"/>
    <w:rsid w:val="001B13BF"/>
    <w:rsid w:val="001B16F5"/>
    <w:rsid w:val="001B1C1F"/>
    <w:rsid w:val="001B219B"/>
    <w:rsid w:val="001B223C"/>
    <w:rsid w:val="001B2703"/>
    <w:rsid w:val="001B3DCD"/>
    <w:rsid w:val="001B45B9"/>
    <w:rsid w:val="001B46B2"/>
    <w:rsid w:val="001B4725"/>
    <w:rsid w:val="001B48B2"/>
    <w:rsid w:val="001B49DA"/>
    <w:rsid w:val="001B4CA8"/>
    <w:rsid w:val="001B572D"/>
    <w:rsid w:val="001B576E"/>
    <w:rsid w:val="001B5B10"/>
    <w:rsid w:val="001B5E15"/>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0D8"/>
    <w:rsid w:val="001D16F5"/>
    <w:rsid w:val="001D1970"/>
    <w:rsid w:val="001D1D55"/>
    <w:rsid w:val="001D20D5"/>
    <w:rsid w:val="001D21EF"/>
    <w:rsid w:val="001D29A4"/>
    <w:rsid w:val="001D2B73"/>
    <w:rsid w:val="001D3081"/>
    <w:rsid w:val="001D3136"/>
    <w:rsid w:val="001D330D"/>
    <w:rsid w:val="001D4AB6"/>
    <w:rsid w:val="001D4AD3"/>
    <w:rsid w:val="001D5281"/>
    <w:rsid w:val="001D5FB4"/>
    <w:rsid w:val="001E17E3"/>
    <w:rsid w:val="001E1A51"/>
    <w:rsid w:val="001E2052"/>
    <w:rsid w:val="001E2492"/>
    <w:rsid w:val="001E257C"/>
    <w:rsid w:val="001E286C"/>
    <w:rsid w:val="001E2F34"/>
    <w:rsid w:val="001E35EE"/>
    <w:rsid w:val="001E4B2C"/>
    <w:rsid w:val="001E507F"/>
    <w:rsid w:val="001E56C2"/>
    <w:rsid w:val="001E59FB"/>
    <w:rsid w:val="001E5DE3"/>
    <w:rsid w:val="001E6E4B"/>
    <w:rsid w:val="001E7F81"/>
    <w:rsid w:val="001F0092"/>
    <w:rsid w:val="001F0D9A"/>
    <w:rsid w:val="001F0FD1"/>
    <w:rsid w:val="001F1526"/>
    <w:rsid w:val="001F19D1"/>
    <w:rsid w:val="001F1CB9"/>
    <w:rsid w:val="001F1F18"/>
    <w:rsid w:val="001F299A"/>
    <w:rsid w:val="001F2F92"/>
    <w:rsid w:val="001F3ADA"/>
    <w:rsid w:val="001F56C5"/>
    <w:rsid w:val="001F5DA1"/>
    <w:rsid w:val="001F612E"/>
    <w:rsid w:val="001F6A92"/>
    <w:rsid w:val="001F77E8"/>
    <w:rsid w:val="001F7B94"/>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35E0"/>
    <w:rsid w:val="00214028"/>
    <w:rsid w:val="002140EF"/>
    <w:rsid w:val="002141C3"/>
    <w:rsid w:val="002141DC"/>
    <w:rsid w:val="0021440C"/>
    <w:rsid w:val="00214479"/>
    <w:rsid w:val="002144F3"/>
    <w:rsid w:val="00214500"/>
    <w:rsid w:val="002146C3"/>
    <w:rsid w:val="00215334"/>
    <w:rsid w:val="00215514"/>
    <w:rsid w:val="00215A2A"/>
    <w:rsid w:val="00215A3F"/>
    <w:rsid w:val="00215D21"/>
    <w:rsid w:val="0021636B"/>
    <w:rsid w:val="00216387"/>
    <w:rsid w:val="00216E7B"/>
    <w:rsid w:val="0021796D"/>
    <w:rsid w:val="00217E1F"/>
    <w:rsid w:val="002204BC"/>
    <w:rsid w:val="00220F7B"/>
    <w:rsid w:val="002213CE"/>
    <w:rsid w:val="00221AF7"/>
    <w:rsid w:val="00221E5D"/>
    <w:rsid w:val="00222494"/>
    <w:rsid w:val="00222775"/>
    <w:rsid w:val="00222A31"/>
    <w:rsid w:val="00222CF6"/>
    <w:rsid w:val="00224037"/>
    <w:rsid w:val="002244E4"/>
    <w:rsid w:val="00224D2A"/>
    <w:rsid w:val="00224D8D"/>
    <w:rsid w:val="00225378"/>
    <w:rsid w:val="0022555A"/>
    <w:rsid w:val="00225EB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A6E"/>
    <w:rsid w:val="00237EAE"/>
    <w:rsid w:val="00237FA2"/>
    <w:rsid w:val="002403D5"/>
    <w:rsid w:val="00240C1F"/>
    <w:rsid w:val="00240F55"/>
    <w:rsid w:val="00240F67"/>
    <w:rsid w:val="002410F1"/>
    <w:rsid w:val="00241144"/>
    <w:rsid w:val="00242510"/>
    <w:rsid w:val="00242F79"/>
    <w:rsid w:val="0024415B"/>
    <w:rsid w:val="00245565"/>
    <w:rsid w:val="002458C1"/>
    <w:rsid w:val="00245E62"/>
    <w:rsid w:val="002460D0"/>
    <w:rsid w:val="00246357"/>
    <w:rsid w:val="00247422"/>
    <w:rsid w:val="0024777F"/>
    <w:rsid w:val="00247BA2"/>
    <w:rsid w:val="00247C3C"/>
    <w:rsid w:val="00250870"/>
    <w:rsid w:val="0025151C"/>
    <w:rsid w:val="0025184F"/>
    <w:rsid w:val="00251967"/>
    <w:rsid w:val="00251EBF"/>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30D"/>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BE1"/>
    <w:rsid w:val="00270CF6"/>
    <w:rsid w:val="00271097"/>
    <w:rsid w:val="00271C53"/>
    <w:rsid w:val="0027244F"/>
    <w:rsid w:val="00273052"/>
    <w:rsid w:val="002739CE"/>
    <w:rsid w:val="00273C5F"/>
    <w:rsid w:val="002741D4"/>
    <w:rsid w:val="002743AC"/>
    <w:rsid w:val="0027499D"/>
    <w:rsid w:val="002751CA"/>
    <w:rsid w:val="0027544D"/>
    <w:rsid w:val="002768D2"/>
    <w:rsid w:val="00276E33"/>
    <w:rsid w:val="00277196"/>
    <w:rsid w:val="002775ED"/>
    <w:rsid w:val="002778AB"/>
    <w:rsid w:val="00277A05"/>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3409"/>
    <w:rsid w:val="00294012"/>
    <w:rsid w:val="002945B0"/>
    <w:rsid w:val="0029499D"/>
    <w:rsid w:val="00294A13"/>
    <w:rsid w:val="00294B10"/>
    <w:rsid w:val="00294B2E"/>
    <w:rsid w:val="00294DF9"/>
    <w:rsid w:val="00295073"/>
    <w:rsid w:val="00295468"/>
    <w:rsid w:val="00296C32"/>
    <w:rsid w:val="002977CE"/>
    <w:rsid w:val="00297AF5"/>
    <w:rsid w:val="002A02D6"/>
    <w:rsid w:val="002A07C4"/>
    <w:rsid w:val="002A0921"/>
    <w:rsid w:val="002A0CB3"/>
    <w:rsid w:val="002A161A"/>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47F"/>
    <w:rsid w:val="002B2906"/>
    <w:rsid w:val="002B2C66"/>
    <w:rsid w:val="002B34E3"/>
    <w:rsid w:val="002B51B6"/>
    <w:rsid w:val="002B5AEE"/>
    <w:rsid w:val="002B6177"/>
    <w:rsid w:val="002B650C"/>
    <w:rsid w:val="002B68E6"/>
    <w:rsid w:val="002B6985"/>
    <w:rsid w:val="002B6D7A"/>
    <w:rsid w:val="002B7D88"/>
    <w:rsid w:val="002C02BA"/>
    <w:rsid w:val="002C0301"/>
    <w:rsid w:val="002C0326"/>
    <w:rsid w:val="002C0A9F"/>
    <w:rsid w:val="002C103C"/>
    <w:rsid w:val="002C155E"/>
    <w:rsid w:val="002C1AB3"/>
    <w:rsid w:val="002C1BB7"/>
    <w:rsid w:val="002C1FB3"/>
    <w:rsid w:val="002C2665"/>
    <w:rsid w:val="002C278C"/>
    <w:rsid w:val="002C28E1"/>
    <w:rsid w:val="002C327D"/>
    <w:rsid w:val="002C363E"/>
    <w:rsid w:val="002C3890"/>
    <w:rsid w:val="002C3AD9"/>
    <w:rsid w:val="002C4286"/>
    <w:rsid w:val="002C43FC"/>
    <w:rsid w:val="002C45C3"/>
    <w:rsid w:val="002C483B"/>
    <w:rsid w:val="002C4B11"/>
    <w:rsid w:val="002C4DFE"/>
    <w:rsid w:val="002C519E"/>
    <w:rsid w:val="002C5D5E"/>
    <w:rsid w:val="002C6116"/>
    <w:rsid w:val="002C61F7"/>
    <w:rsid w:val="002C643D"/>
    <w:rsid w:val="002C66B8"/>
    <w:rsid w:val="002C70E7"/>
    <w:rsid w:val="002D0C27"/>
    <w:rsid w:val="002D0E88"/>
    <w:rsid w:val="002D0EA7"/>
    <w:rsid w:val="002D0F31"/>
    <w:rsid w:val="002D1296"/>
    <w:rsid w:val="002D1593"/>
    <w:rsid w:val="002D1A1E"/>
    <w:rsid w:val="002D22A6"/>
    <w:rsid w:val="002D269B"/>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1F9"/>
    <w:rsid w:val="002D65AD"/>
    <w:rsid w:val="002D6782"/>
    <w:rsid w:val="002D74A4"/>
    <w:rsid w:val="002D7DB2"/>
    <w:rsid w:val="002D7DBD"/>
    <w:rsid w:val="002D7EA8"/>
    <w:rsid w:val="002E00E1"/>
    <w:rsid w:val="002E0102"/>
    <w:rsid w:val="002E03AE"/>
    <w:rsid w:val="002E0542"/>
    <w:rsid w:val="002E05F2"/>
    <w:rsid w:val="002E0E87"/>
    <w:rsid w:val="002E12FA"/>
    <w:rsid w:val="002E13B0"/>
    <w:rsid w:val="002E13CF"/>
    <w:rsid w:val="002E1F6F"/>
    <w:rsid w:val="002E201C"/>
    <w:rsid w:val="002E22CA"/>
    <w:rsid w:val="002E236F"/>
    <w:rsid w:val="002E37C5"/>
    <w:rsid w:val="002E3956"/>
    <w:rsid w:val="002E3C08"/>
    <w:rsid w:val="002E3CF2"/>
    <w:rsid w:val="002E469E"/>
    <w:rsid w:val="002E4C01"/>
    <w:rsid w:val="002E4D50"/>
    <w:rsid w:val="002E4DB9"/>
    <w:rsid w:val="002E55FF"/>
    <w:rsid w:val="002E587E"/>
    <w:rsid w:val="002E672A"/>
    <w:rsid w:val="002E6853"/>
    <w:rsid w:val="002E7EC1"/>
    <w:rsid w:val="002E7EE5"/>
    <w:rsid w:val="002F0323"/>
    <w:rsid w:val="002F0DFB"/>
    <w:rsid w:val="002F134F"/>
    <w:rsid w:val="002F1D0B"/>
    <w:rsid w:val="002F1E1D"/>
    <w:rsid w:val="002F1F02"/>
    <w:rsid w:val="002F27E5"/>
    <w:rsid w:val="002F29F6"/>
    <w:rsid w:val="002F2D81"/>
    <w:rsid w:val="002F2F66"/>
    <w:rsid w:val="002F39D4"/>
    <w:rsid w:val="002F45CF"/>
    <w:rsid w:val="002F49C5"/>
    <w:rsid w:val="002F4BA9"/>
    <w:rsid w:val="002F541B"/>
    <w:rsid w:val="002F5BFE"/>
    <w:rsid w:val="002F5DA5"/>
    <w:rsid w:val="002F5E17"/>
    <w:rsid w:val="002F5E3F"/>
    <w:rsid w:val="002F61F2"/>
    <w:rsid w:val="002F647C"/>
    <w:rsid w:val="002F6C6B"/>
    <w:rsid w:val="002F6CB0"/>
    <w:rsid w:val="002F6EFF"/>
    <w:rsid w:val="002F7DF0"/>
    <w:rsid w:val="002F7FAF"/>
    <w:rsid w:val="00300573"/>
    <w:rsid w:val="00301597"/>
    <w:rsid w:val="00302007"/>
    <w:rsid w:val="003025FE"/>
    <w:rsid w:val="00302A27"/>
    <w:rsid w:val="00303AB6"/>
    <w:rsid w:val="00304640"/>
    <w:rsid w:val="00304AC1"/>
    <w:rsid w:val="00305090"/>
    <w:rsid w:val="00305454"/>
    <w:rsid w:val="00305B9F"/>
    <w:rsid w:val="00305E21"/>
    <w:rsid w:val="003066C6"/>
    <w:rsid w:val="003066FA"/>
    <w:rsid w:val="00306AD6"/>
    <w:rsid w:val="003077F4"/>
    <w:rsid w:val="0030799C"/>
    <w:rsid w:val="00307DC7"/>
    <w:rsid w:val="00307FF2"/>
    <w:rsid w:val="00310EDB"/>
    <w:rsid w:val="00311C51"/>
    <w:rsid w:val="00311D56"/>
    <w:rsid w:val="00312016"/>
    <w:rsid w:val="00312340"/>
    <w:rsid w:val="00312DFC"/>
    <w:rsid w:val="0031318C"/>
    <w:rsid w:val="003132C0"/>
    <w:rsid w:val="00313C9D"/>
    <w:rsid w:val="0031430C"/>
    <w:rsid w:val="00314919"/>
    <w:rsid w:val="00314AB1"/>
    <w:rsid w:val="00314C5A"/>
    <w:rsid w:val="0031531A"/>
    <w:rsid w:val="00315394"/>
    <w:rsid w:val="00315D77"/>
    <w:rsid w:val="00315D8E"/>
    <w:rsid w:val="00316002"/>
    <w:rsid w:val="00316CDE"/>
    <w:rsid w:val="0031752D"/>
    <w:rsid w:val="00317709"/>
    <w:rsid w:val="003178A3"/>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1FD"/>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347"/>
    <w:rsid w:val="0034257E"/>
    <w:rsid w:val="003429A1"/>
    <w:rsid w:val="003429FC"/>
    <w:rsid w:val="00343079"/>
    <w:rsid w:val="00343127"/>
    <w:rsid w:val="0034318C"/>
    <w:rsid w:val="00343320"/>
    <w:rsid w:val="00344066"/>
    <w:rsid w:val="00344BBF"/>
    <w:rsid w:val="0034509B"/>
    <w:rsid w:val="00345644"/>
    <w:rsid w:val="00345D0E"/>
    <w:rsid w:val="00345D7A"/>
    <w:rsid w:val="0034607E"/>
    <w:rsid w:val="00346389"/>
    <w:rsid w:val="00346843"/>
    <w:rsid w:val="00346A96"/>
    <w:rsid w:val="00346B6D"/>
    <w:rsid w:val="00346BA3"/>
    <w:rsid w:val="00346C69"/>
    <w:rsid w:val="003471E1"/>
    <w:rsid w:val="00347356"/>
    <w:rsid w:val="0035005C"/>
    <w:rsid w:val="00350896"/>
    <w:rsid w:val="00350C31"/>
    <w:rsid w:val="00350C9F"/>
    <w:rsid w:val="00351391"/>
    <w:rsid w:val="00351550"/>
    <w:rsid w:val="003519CD"/>
    <w:rsid w:val="00351A3A"/>
    <w:rsid w:val="00351C64"/>
    <w:rsid w:val="0035455F"/>
    <w:rsid w:val="00355D75"/>
    <w:rsid w:val="00355D8F"/>
    <w:rsid w:val="00356A73"/>
    <w:rsid w:val="00356FF0"/>
    <w:rsid w:val="003577EF"/>
    <w:rsid w:val="00357A60"/>
    <w:rsid w:val="00357B2A"/>
    <w:rsid w:val="00357B94"/>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1E"/>
    <w:rsid w:val="00372E9A"/>
    <w:rsid w:val="003735B9"/>
    <w:rsid w:val="00373634"/>
    <w:rsid w:val="00374457"/>
    <w:rsid w:val="00374677"/>
    <w:rsid w:val="0037510C"/>
    <w:rsid w:val="003752C8"/>
    <w:rsid w:val="00375850"/>
    <w:rsid w:val="0037632F"/>
    <w:rsid w:val="00377B26"/>
    <w:rsid w:val="00381014"/>
    <w:rsid w:val="00381604"/>
    <w:rsid w:val="00381C68"/>
    <w:rsid w:val="00381F60"/>
    <w:rsid w:val="00383204"/>
    <w:rsid w:val="00383AB0"/>
    <w:rsid w:val="003847BB"/>
    <w:rsid w:val="00384814"/>
    <w:rsid w:val="00384B9C"/>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4DB8"/>
    <w:rsid w:val="003A5378"/>
    <w:rsid w:val="003A553C"/>
    <w:rsid w:val="003A56DF"/>
    <w:rsid w:val="003A6008"/>
    <w:rsid w:val="003A703F"/>
    <w:rsid w:val="003A7E2B"/>
    <w:rsid w:val="003A7E40"/>
    <w:rsid w:val="003B0336"/>
    <w:rsid w:val="003B091C"/>
    <w:rsid w:val="003B0A3A"/>
    <w:rsid w:val="003B0D79"/>
    <w:rsid w:val="003B2930"/>
    <w:rsid w:val="003B31A7"/>
    <w:rsid w:val="003B4587"/>
    <w:rsid w:val="003B4B51"/>
    <w:rsid w:val="003B4FE1"/>
    <w:rsid w:val="003B514E"/>
    <w:rsid w:val="003B5531"/>
    <w:rsid w:val="003B636A"/>
    <w:rsid w:val="003B643A"/>
    <w:rsid w:val="003B69CE"/>
    <w:rsid w:val="003B7403"/>
    <w:rsid w:val="003C011C"/>
    <w:rsid w:val="003C0B67"/>
    <w:rsid w:val="003C0E32"/>
    <w:rsid w:val="003C11D7"/>
    <w:rsid w:val="003C16CB"/>
    <w:rsid w:val="003C1B97"/>
    <w:rsid w:val="003C247B"/>
    <w:rsid w:val="003C2E39"/>
    <w:rsid w:val="003C3292"/>
    <w:rsid w:val="003C3C1E"/>
    <w:rsid w:val="003C3D88"/>
    <w:rsid w:val="003C4134"/>
    <w:rsid w:val="003C435B"/>
    <w:rsid w:val="003C4493"/>
    <w:rsid w:val="003C468C"/>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1B2"/>
    <w:rsid w:val="003D22C4"/>
    <w:rsid w:val="003D2DA0"/>
    <w:rsid w:val="003D34C3"/>
    <w:rsid w:val="003D3D83"/>
    <w:rsid w:val="003D4685"/>
    <w:rsid w:val="003D4A41"/>
    <w:rsid w:val="003D4CDF"/>
    <w:rsid w:val="003D514A"/>
    <w:rsid w:val="003D5ADB"/>
    <w:rsid w:val="003D6448"/>
    <w:rsid w:val="003D646C"/>
    <w:rsid w:val="003D663E"/>
    <w:rsid w:val="003D664B"/>
    <w:rsid w:val="003D6793"/>
    <w:rsid w:val="003D69BF"/>
    <w:rsid w:val="003D6B03"/>
    <w:rsid w:val="003D6C04"/>
    <w:rsid w:val="003D75D8"/>
    <w:rsid w:val="003E006E"/>
    <w:rsid w:val="003E0293"/>
    <w:rsid w:val="003E0947"/>
    <w:rsid w:val="003E0E96"/>
    <w:rsid w:val="003E20F7"/>
    <w:rsid w:val="003E28E9"/>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1C8A"/>
    <w:rsid w:val="003F26DC"/>
    <w:rsid w:val="003F2982"/>
    <w:rsid w:val="003F2BD5"/>
    <w:rsid w:val="003F39C6"/>
    <w:rsid w:val="003F42FF"/>
    <w:rsid w:val="003F4B48"/>
    <w:rsid w:val="003F4DDC"/>
    <w:rsid w:val="003F56B8"/>
    <w:rsid w:val="003F56C8"/>
    <w:rsid w:val="003F5C0B"/>
    <w:rsid w:val="003F5F1A"/>
    <w:rsid w:val="003F6327"/>
    <w:rsid w:val="003F7425"/>
    <w:rsid w:val="003F765B"/>
    <w:rsid w:val="003F7CB8"/>
    <w:rsid w:val="003F7EF7"/>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CA3"/>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839"/>
    <w:rsid w:val="00437A2F"/>
    <w:rsid w:val="00440262"/>
    <w:rsid w:val="004406BF"/>
    <w:rsid w:val="00440814"/>
    <w:rsid w:val="0044105D"/>
    <w:rsid w:val="00441424"/>
    <w:rsid w:val="00442731"/>
    <w:rsid w:val="00442C12"/>
    <w:rsid w:val="004434DF"/>
    <w:rsid w:val="0044354B"/>
    <w:rsid w:val="00443564"/>
    <w:rsid w:val="00443FD1"/>
    <w:rsid w:val="0044493E"/>
    <w:rsid w:val="00444A1F"/>
    <w:rsid w:val="00444FC6"/>
    <w:rsid w:val="00445874"/>
    <w:rsid w:val="00445C38"/>
    <w:rsid w:val="0044686B"/>
    <w:rsid w:val="00447139"/>
    <w:rsid w:val="004475F7"/>
    <w:rsid w:val="00447E44"/>
    <w:rsid w:val="0045057B"/>
    <w:rsid w:val="0045069B"/>
    <w:rsid w:val="00450B22"/>
    <w:rsid w:val="00451709"/>
    <w:rsid w:val="004518FA"/>
    <w:rsid w:val="00451A02"/>
    <w:rsid w:val="00451DB5"/>
    <w:rsid w:val="0045277C"/>
    <w:rsid w:val="00453507"/>
    <w:rsid w:val="00453592"/>
    <w:rsid w:val="004543AB"/>
    <w:rsid w:val="004545EC"/>
    <w:rsid w:val="00455967"/>
    <w:rsid w:val="00455F71"/>
    <w:rsid w:val="00456272"/>
    <w:rsid w:val="004570EF"/>
    <w:rsid w:val="00457517"/>
    <w:rsid w:val="00457B25"/>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0F6"/>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7791F"/>
    <w:rsid w:val="0048055E"/>
    <w:rsid w:val="00480C2B"/>
    <w:rsid w:val="00480DC5"/>
    <w:rsid w:val="00480FD9"/>
    <w:rsid w:val="00481283"/>
    <w:rsid w:val="0048131D"/>
    <w:rsid w:val="00481D0B"/>
    <w:rsid w:val="004824A9"/>
    <w:rsid w:val="00483091"/>
    <w:rsid w:val="00483140"/>
    <w:rsid w:val="00483984"/>
    <w:rsid w:val="00483BC7"/>
    <w:rsid w:val="00483CF0"/>
    <w:rsid w:val="00483F16"/>
    <w:rsid w:val="00484D4D"/>
    <w:rsid w:val="00486516"/>
    <w:rsid w:val="0048664F"/>
    <w:rsid w:val="004868AD"/>
    <w:rsid w:val="00486D00"/>
    <w:rsid w:val="00487FE1"/>
    <w:rsid w:val="00490707"/>
    <w:rsid w:val="00490815"/>
    <w:rsid w:val="0049117E"/>
    <w:rsid w:val="00492503"/>
    <w:rsid w:val="004925C8"/>
    <w:rsid w:val="0049269A"/>
    <w:rsid w:val="00492AF9"/>
    <w:rsid w:val="00492B76"/>
    <w:rsid w:val="0049333E"/>
    <w:rsid w:val="0049418F"/>
    <w:rsid w:val="0049570D"/>
    <w:rsid w:val="00495C48"/>
    <w:rsid w:val="00495DC6"/>
    <w:rsid w:val="00496CCE"/>
    <w:rsid w:val="004978C1"/>
    <w:rsid w:val="00497AAD"/>
    <w:rsid w:val="00497BD7"/>
    <w:rsid w:val="00497D1A"/>
    <w:rsid w:val="004A00B3"/>
    <w:rsid w:val="004A00C9"/>
    <w:rsid w:val="004A03D0"/>
    <w:rsid w:val="004A1049"/>
    <w:rsid w:val="004A1AFA"/>
    <w:rsid w:val="004A1BC4"/>
    <w:rsid w:val="004A1EA7"/>
    <w:rsid w:val="004A26F5"/>
    <w:rsid w:val="004A2EF8"/>
    <w:rsid w:val="004A2F95"/>
    <w:rsid w:val="004A3A21"/>
    <w:rsid w:val="004A407A"/>
    <w:rsid w:val="004A4E3B"/>
    <w:rsid w:val="004A6110"/>
    <w:rsid w:val="004A6192"/>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1E10"/>
    <w:rsid w:val="004C27CF"/>
    <w:rsid w:val="004C2CA7"/>
    <w:rsid w:val="004C3592"/>
    <w:rsid w:val="004C45C8"/>
    <w:rsid w:val="004C4EDB"/>
    <w:rsid w:val="004C4F8F"/>
    <w:rsid w:val="004C52BB"/>
    <w:rsid w:val="004C5F4B"/>
    <w:rsid w:val="004C612E"/>
    <w:rsid w:val="004C61B8"/>
    <w:rsid w:val="004C69FE"/>
    <w:rsid w:val="004C6C0A"/>
    <w:rsid w:val="004C6C6D"/>
    <w:rsid w:val="004C6E70"/>
    <w:rsid w:val="004C77FF"/>
    <w:rsid w:val="004C7DB0"/>
    <w:rsid w:val="004C7FFC"/>
    <w:rsid w:val="004D0223"/>
    <w:rsid w:val="004D0C4C"/>
    <w:rsid w:val="004D108F"/>
    <w:rsid w:val="004D16A3"/>
    <w:rsid w:val="004D1934"/>
    <w:rsid w:val="004D1E41"/>
    <w:rsid w:val="004D2326"/>
    <w:rsid w:val="004D2E11"/>
    <w:rsid w:val="004D3108"/>
    <w:rsid w:val="004D329C"/>
    <w:rsid w:val="004D34D1"/>
    <w:rsid w:val="004D4523"/>
    <w:rsid w:val="004D4990"/>
    <w:rsid w:val="004D4AEB"/>
    <w:rsid w:val="004D5082"/>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3BF"/>
    <w:rsid w:val="004E4626"/>
    <w:rsid w:val="004E4984"/>
    <w:rsid w:val="004E5101"/>
    <w:rsid w:val="004E5380"/>
    <w:rsid w:val="004E6746"/>
    <w:rsid w:val="004E6CAC"/>
    <w:rsid w:val="004E6F69"/>
    <w:rsid w:val="004E75C1"/>
    <w:rsid w:val="004E777F"/>
    <w:rsid w:val="004E7D88"/>
    <w:rsid w:val="004F07F2"/>
    <w:rsid w:val="004F07F9"/>
    <w:rsid w:val="004F0A50"/>
    <w:rsid w:val="004F0D1F"/>
    <w:rsid w:val="004F0E82"/>
    <w:rsid w:val="004F1523"/>
    <w:rsid w:val="004F1847"/>
    <w:rsid w:val="004F1CE1"/>
    <w:rsid w:val="004F1F9E"/>
    <w:rsid w:val="004F2CB6"/>
    <w:rsid w:val="004F2E6E"/>
    <w:rsid w:val="004F3015"/>
    <w:rsid w:val="004F313F"/>
    <w:rsid w:val="004F33A4"/>
    <w:rsid w:val="004F367F"/>
    <w:rsid w:val="004F3EEF"/>
    <w:rsid w:val="004F43A7"/>
    <w:rsid w:val="004F447B"/>
    <w:rsid w:val="004F497C"/>
    <w:rsid w:val="004F4FAC"/>
    <w:rsid w:val="004F4FE8"/>
    <w:rsid w:val="004F531B"/>
    <w:rsid w:val="004F55F3"/>
    <w:rsid w:val="004F560C"/>
    <w:rsid w:val="004F5DBB"/>
    <w:rsid w:val="004F60B4"/>
    <w:rsid w:val="004F61A3"/>
    <w:rsid w:val="004F6874"/>
    <w:rsid w:val="004F7922"/>
    <w:rsid w:val="004F7A1F"/>
    <w:rsid w:val="004F7B47"/>
    <w:rsid w:val="00500471"/>
    <w:rsid w:val="0050079C"/>
    <w:rsid w:val="0050106A"/>
    <w:rsid w:val="005010BC"/>
    <w:rsid w:val="00501848"/>
    <w:rsid w:val="00502B31"/>
    <w:rsid w:val="0050434C"/>
    <w:rsid w:val="0050537D"/>
    <w:rsid w:val="0050541F"/>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4DAE"/>
    <w:rsid w:val="00515180"/>
    <w:rsid w:val="00515973"/>
    <w:rsid w:val="00516069"/>
    <w:rsid w:val="0051773B"/>
    <w:rsid w:val="00517AC8"/>
    <w:rsid w:val="00517C3E"/>
    <w:rsid w:val="005207D8"/>
    <w:rsid w:val="0052091D"/>
    <w:rsid w:val="005212F4"/>
    <w:rsid w:val="00521908"/>
    <w:rsid w:val="00522102"/>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72"/>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5E7A"/>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1A42"/>
    <w:rsid w:val="005524ED"/>
    <w:rsid w:val="00553F91"/>
    <w:rsid w:val="00554007"/>
    <w:rsid w:val="00554C03"/>
    <w:rsid w:val="00554C58"/>
    <w:rsid w:val="00554D5D"/>
    <w:rsid w:val="005550F9"/>
    <w:rsid w:val="00556338"/>
    <w:rsid w:val="00556441"/>
    <w:rsid w:val="00557031"/>
    <w:rsid w:val="005574FC"/>
    <w:rsid w:val="00557F87"/>
    <w:rsid w:val="00560B45"/>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AB4"/>
    <w:rsid w:val="00563B3C"/>
    <w:rsid w:val="0056419C"/>
    <w:rsid w:val="00564DA7"/>
    <w:rsid w:val="00565204"/>
    <w:rsid w:val="00565473"/>
    <w:rsid w:val="00565DAC"/>
    <w:rsid w:val="00565F0D"/>
    <w:rsid w:val="005660F1"/>
    <w:rsid w:val="005662DC"/>
    <w:rsid w:val="00566329"/>
    <w:rsid w:val="005668B9"/>
    <w:rsid w:val="00566E39"/>
    <w:rsid w:val="00566EA9"/>
    <w:rsid w:val="0056704E"/>
    <w:rsid w:val="00567623"/>
    <w:rsid w:val="005701C2"/>
    <w:rsid w:val="00570763"/>
    <w:rsid w:val="00570F64"/>
    <w:rsid w:val="005714C6"/>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713"/>
    <w:rsid w:val="00584F04"/>
    <w:rsid w:val="00584FDE"/>
    <w:rsid w:val="0058523E"/>
    <w:rsid w:val="0058544C"/>
    <w:rsid w:val="00585623"/>
    <w:rsid w:val="005857F7"/>
    <w:rsid w:val="005865E9"/>
    <w:rsid w:val="005868FD"/>
    <w:rsid w:val="00586FEC"/>
    <w:rsid w:val="00587D7B"/>
    <w:rsid w:val="005904DB"/>
    <w:rsid w:val="005905ED"/>
    <w:rsid w:val="00590D11"/>
    <w:rsid w:val="00591BA6"/>
    <w:rsid w:val="00592825"/>
    <w:rsid w:val="00593490"/>
    <w:rsid w:val="00594437"/>
    <w:rsid w:val="00594B70"/>
    <w:rsid w:val="00596CFA"/>
    <w:rsid w:val="00596EC6"/>
    <w:rsid w:val="005975CE"/>
    <w:rsid w:val="005A0088"/>
    <w:rsid w:val="005A04F6"/>
    <w:rsid w:val="005A14F0"/>
    <w:rsid w:val="005A1861"/>
    <w:rsid w:val="005A1A31"/>
    <w:rsid w:val="005A1B28"/>
    <w:rsid w:val="005A1BAC"/>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D17"/>
    <w:rsid w:val="005B2FAA"/>
    <w:rsid w:val="005B33C8"/>
    <w:rsid w:val="005B387B"/>
    <w:rsid w:val="005B3B01"/>
    <w:rsid w:val="005B4333"/>
    <w:rsid w:val="005B48BE"/>
    <w:rsid w:val="005B58F7"/>
    <w:rsid w:val="005B5981"/>
    <w:rsid w:val="005B5994"/>
    <w:rsid w:val="005B5E97"/>
    <w:rsid w:val="005B6474"/>
    <w:rsid w:val="005B666D"/>
    <w:rsid w:val="005B667A"/>
    <w:rsid w:val="005B6865"/>
    <w:rsid w:val="005C039B"/>
    <w:rsid w:val="005C059F"/>
    <w:rsid w:val="005C07CE"/>
    <w:rsid w:val="005C088A"/>
    <w:rsid w:val="005C0B8F"/>
    <w:rsid w:val="005C194E"/>
    <w:rsid w:val="005C1B8E"/>
    <w:rsid w:val="005C1C83"/>
    <w:rsid w:val="005C1DB1"/>
    <w:rsid w:val="005C226F"/>
    <w:rsid w:val="005C2294"/>
    <w:rsid w:val="005C2E48"/>
    <w:rsid w:val="005C3344"/>
    <w:rsid w:val="005C4D2E"/>
    <w:rsid w:val="005C4E4D"/>
    <w:rsid w:val="005C58F2"/>
    <w:rsid w:val="005C5A97"/>
    <w:rsid w:val="005C5F77"/>
    <w:rsid w:val="005C6AAB"/>
    <w:rsid w:val="005C6D5D"/>
    <w:rsid w:val="005C6FD0"/>
    <w:rsid w:val="005D01C3"/>
    <w:rsid w:val="005D05FF"/>
    <w:rsid w:val="005D0FB4"/>
    <w:rsid w:val="005D1176"/>
    <w:rsid w:val="005D1747"/>
    <w:rsid w:val="005D266D"/>
    <w:rsid w:val="005D2854"/>
    <w:rsid w:val="005D306D"/>
    <w:rsid w:val="005D3327"/>
    <w:rsid w:val="005D4603"/>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6F6F"/>
    <w:rsid w:val="005E721E"/>
    <w:rsid w:val="005F0857"/>
    <w:rsid w:val="005F1470"/>
    <w:rsid w:val="005F15A9"/>
    <w:rsid w:val="005F2807"/>
    <w:rsid w:val="005F2B6B"/>
    <w:rsid w:val="005F2CD5"/>
    <w:rsid w:val="005F3382"/>
    <w:rsid w:val="005F3720"/>
    <w:rsid w:val="005F481F"/>
    <w:rsid w:val="005F5506"/>
    <w:rsid w:val="005F5A0D"/>
    <w:rsid w:val="005F60DF"/>
    <w:rsid w:val="005F615B"/>
    <w:rsid w:val="005F61DF"/>
    <w:rsid w:val="005F65CD"/>
    <w:rsid w:val="005F680A"/>
    <w:rsid w:val="005F6880"/>
    <w:rsid w:val="005F6B3E"/>
    <w:rsid w:val="005F6ED2"/>
    <w:rsid w:val="005F745B"/>
    <w:rsid w:val="005F77F8"/>
    <w:rsid w:val="005F7CA8"/>
    <w:rsid w:val="006002EC"/>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597"/>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5EA1"/>
    <w:rsid w:val="006160F0"/>
    <w:rsid w:val="0061618F"/>
    <w:rsid w:val="0061624B"/>
    <w:rsid w:val="006166AD"/>
    <w:rsid w:val="00616C1E"/>
    <w:rsid w:val="00617EFC"/>
    <w:rsid w:val="00620055"/>
    <w:rsid w:val="00620336"/>
    <w:rsid w:val="006204B3"/>
    <w:rsid w:val="006204C2"/>
    <w:rsid w:val="006212D3"/>
    <w:rsid w:val="00621639"/>
    <w:rsid w:val="0062278B"/>
    <w:rsid w:val="00622B22"/>
    <w:rsid w:val="00622F67"/>
    <w:rsid w:val="00623571"/>
    <w:rsid w:val="00623A5E"/>
    <w:rsid w:val="00623C6B"/>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4B5"/>
    <w:rsid w:val="00634570"/>
    <w:rsid w:val="0063487C"/>
    <w:rsid w:val="00635B73"/>
    <w:rsid w:val="00635BB7"/>
    <w:rsid w:val="00636B81"/>
    <w:rsid w:val="00636CC7"/>
    <w:rsid w:val="00637F27"/>
    <w:rsid w:val="006405EC"/>
    <w:rsid w:val="00640985"/>
    <w:rsid w:val="00640A4D"/>
    <w:rsid w:val="006418F2"/>
    <w:rsid w:val="00641A84"/>
    <w:rsid w:val="00641B05"/>
    <w:rsid w:val="00641DA1"/>
    <w:rsid w:val="00641E35"/>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134F"/>
    <w:rsid w:val="00652CF5"/>
    <w:rsid w:val="0065343E"/>
    <w:rsid w:val="006536BB"/>
    <w:rsid w:val="0065398F"/>
    <w:rsid w:val="00653C7C"/>
    <w:rsid w:val="00653D95"/>
    <w:rsid w:val="00654252"/>
    <w:rsid w:val="006543B7"/>
    <w:rsid w:val="00654EA5"/>
    <w:rsid w:val="0065587E"/>
    <w:rsid w:val="006558CD"/>
    <w:rsid w:val="00655C26"/>
    <w:rsid w:val="0065637A"/>
    <w:rsid w:val="00656854"/>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571"/>
    <w:rsid w:val="006717E7"/>
    <w:rsid w:val="00671FD5"/>
    <w:rsid w:val="006720BC"/>
    <w:rsid w:val="00672906"/>
    <w:rsid w:val="00672C73"/>
    <w:rsid w:val="00673B64"/>
    <w:rsid w:val="006751C3"/>
    <w:rsid w:val="006753AC"/>
    <w:rsid w:val="00675430"/>
    <w:rsid w:val="006755F0"/>
    <w:rsid w:val="00675749"/>
    <w:rsid w:val="006759FE"/>
    <w:rsid w:val="00676CA5"/>
    <w:rsid w:val="0067722F"/>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1F9"/>
    <w:rsid w:val="00691890"/>
    <w:rsid w:val="00691AAD"/>
    <w:rsid w:val="00692416"/>
    <w:rsid w:val="00692AFF"/>
    <w:rsid w:val="00692D2D"/>
    <w:rsid w:val="00693B73"/>
    <w:rsid w:val="006945A1"/>
    <w:rsid w:val="00694A53"/>
    <w:rsid w:val="006952DE"/>
    <w:rsid w:val="00695985"/>
    <w:rsid w:val="00695C78"/>
    <w:rsid w:val="00695E6C"/>
    <w:rsid w:val="00695EAC"/>
    <w:rsid w:val="00695EC0"/>
    <w:rsid w:val="00696C79"/>
    <w:rsid w:val="00697068"/>
    <w:rsid w:val="0069744B"/>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1"/>
    <w:rsid w:val="006B2823"/>
    <w:rsid w:val="006B29DC"/>
    <w:rsid w:val="006B2F60"/>
    <w:rsid w:val="006B3079"/>
    <w:rsid w:val="006B33DB"/>
    <w:rsid w:val="006B3669"/>
    <w:rsid w:val="006B36E5"/>
    <w:rsid w:val="006B3D00"/>
    <w:rsid w:val="006B4CF8"/>
    <w:rsid w:val="006B4F71"/>
    <w:rsid w:val="006B506B"/>
    <w:rsid w:val="006B54E8"/>
    <w:rsid w:val="006B5FBC"/>
    <w:rsid w:val="006B6A24"/>
    <w:rsid w:val="006B6ED2"/>
    <w:rsid w:val="006B7F74"/>
    <w:rsid w:val="006C0230"/>
    <w:rsid w:val="006C05C7"/>
    <w:rsid w:val="006C2365"/>
    <w:rsid w:val="006C25AB"/>
    <w:rsid w:val="006C2DA6"/>
    <w:rsid w:val="006C3581"/>
    <w:rsid w:val="006C39A0"/>
    <w:rsid w:val="006C3EFE"/>
    <w:rsid w:val="006C46C7"/>
    <w:rsid w:val="006C4767"/>
    <w:rsid w:val="006C494F"/>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0CE9"/>
    <w:rsid w:val="006D135C"/>
    <w:rsid w:val="006D281E"/>
    <w:rsid w:val="006D2F72"/>
    <w:rsid w:val="006D43C1"/>
    <w:rsid w:val="006D5442"/>
    <w:rsid w:val="006D6E4E"/>
    <w:rsid w:val="006D7A7B"/>
    <w:rsid w:val="006D7A8E"/>
    <w:rsid w:val="006D7C59"/>
    <w:rsid w:val="006E00E3"/>
    <w:rsid w:val="006E045C"/>
    <w:rsid w:val="006E0569"/>
    <w:rsid w:val="006E05BE"/>
    <w:rsid w:val="006E065E"/>
    <w:rsid w:val="006E0849"/>
    <w:rsid w:val="006E11D6"/>
    <w:rsid w:val="006E1376"/>
    <w:rsid w:val="006E17AC"/>
    <w:rsid w:val="006E189B"/>
    <w:rsid w:val="006E20D9"/>
    <w:rsid w:val="006E27DC"/>
    <w:rsid w:val="006E2902"/>
    <w:rsid w:val="006E2F9D"/>
    <w:rsid w:val="006E3549"/>
    <w:rsid w:val="006E37C6"/>
    <w:rsid w:val="006E3CF3"/>
    <w:rsid w:val="006E41ED"/>
    <w:rsid w:val="006E4667"/>
    <w:rsid w:val="006E46B7"/>
    <w:rsid w:val="006E475A"/>
    <w:rsid w:val="006E486D"/>
    <w:rsid w:val="006E4880"/>
    <w:rsid w:val="006E48BB"/>
    <w:rsid w:val="006E4A62"/>
    <w:rsid w:val="006E4F61"/>
    <w:rsid w:val="006E6810"/>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2A8"/>
    <w:rsid w:val="006F7974"/>
    <w:rsid w:val="006F7C2C"/>
    <w:rsid w:val="006F7FD5"/>
    <w:rsid w:val="00700405"/>
    <w:rsid w:val="00700D18"/>
    <w:rsid w:val="0070168D"/>
    <w:rsid w:val="00701C36"/>
    <w:rsid w:val="00702588"/>
    <w:rsid w:val="00702F2D"/>
    <w:rsid w:val="0070353F"/>
    <w:rsid w:val="00703771"/>
    <w:rsid w:val="00704150"/>
    <w:rsid w:val="0070415E"/>
    <w:rsid w:val="00704631"/>
    <w:rsid w:val="00704B79"/>
    <w:rsid w:val="00704E7D"/>
    <w:rsid w:val="00705060"/>
    <w:rsid w:val="00705351"/>
    <w:rsid w:val="00705619"/>
    <w:rsid w:val="00705E93"/>
    <w:rsid w:val="007062AF"/>
    <w:rsid w:val="007069AE"/>
    <w:rsid w:val="007069D4"/>
    <w:rsid w:val="00706C89"/>
    <w:rsid w:val="00707823"/>
    <w:rsid w:val="00707967"/>
    <w:rsid w:val="00710257"/>
    <w:rsid w:val="00710587"/>
    <w:rsid w:val="007107D5"/>
    <w:rsid w:val="00710F68"/>
    <w:rsid w:val="007119DC"/>
    <w:rsid w:val="00711CC7"/>
    <w:rsid w:val="0071230A"/>
    <w:rsid w:val="0071294A"/>
    <w:rsid w:val="00712B2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552"/>
    <w:rsid w:val="007249D1"/>
    <w:rsid w:val="00724FE4"/>
    <w:rsid w:val="00725829"/>
    <w:rsid w:val="00725D6A"/>
    <w:rsid w:val="007263A2"/>
    <w:rsid w:val="007266B9"/>
    <w:rsid w:val="00727351"/>
    <w:rsid w:val="00727AC5"/>
    <w:rsid w:val="00727C65"/>
    <w:rsid w:val="007300F0"/>
    <w:rsid w:val="00730904"/>
    <w:rsid w:val="007319AE"/>
    <w:rsid w:val="00731EDE"/>
    <w:rsid w:val="00732078"/>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E7E"/>
    <w:rsid w:val="007444E6"/>
    <w:rsid w:val="0074592C"/>
    <w:rsid w:val="00745C91"/>
    <w:rsid w:val="00746098"/>
    <w:rsid w:val="00746B42"/>
    <w:rsid w:val="00746D58"/>
    <w:rsid w:val="00747578"/>
    <w:rsid w:val="00747A0D"/>
    <w:rsid w:val="00750D12"/>
    <w:rsid w:val="00750F5D"/>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858"/>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4CB4"/>
    <w:rsid w:val="007660EC"/>
    <w:rsid w:val="007662C7"/>
    <w:rsid w:val="00766862"/>
    <w:rsid w:val="007675DD"/>
    <w:rsid w:val="007702BF"/>
    <w:rsid w:val="007705F0"/>
    <w:rsid w:val="00771CAC"/>
    <w:rsid w:val="00772036"/>
    <w:rsid w:val="00772943"/>
    <w:rsid w:val="00773098"/>
    <w:rsid w:val="007739A3"/>
    <w:rsid w:val="00773BD9"/>
    <w:rsid w:val="00773CB0"/>
    <w:rsid w:val="00773D71"/>
    <w:rsid w:val="00774CF6"/>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8E"/>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0ED5"/>
    <w:rsid w:val="007A130E"/>
    <w:rsid w:val="007A163C"/>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6F63"/>
    <w:rsid w:val="007A7618"/>
    <w:rsid w:val="007B00C9"/>
    <w:rsid w:val="007B02C7"/>
    <w:rsid w:val="007B0306"/>
    <w:rsid w:val="007B08E4"/>
    <w:rsid w:val="007B0D86"/>
    <w:rsid w:val="007B197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17F"/>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5C1"/>
    <w:rsid w:val="007D682F"/>
    <w:rsid w:val="007D6A53"/>
    <w:rsid w:val="007D6FB9"/>
    <w:rsid w:val="007D7211"/>
    <w:rsid w:val="007E02FD"/>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27CB"/>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6C6F"/>
    <w:rsid w:val="007F78E8"/>
    <w:rsid w:val="007F7F8F"/>
    <w:rsid w:val="00800509"/>
    <w:rsid w:val="0080078E"/>
    <w:rsid w:val="00800B7F"/>
    <w:rsid w:val="008012B1"/>
    <w:rsid w:val="00801D63"/>
    <w:rsid w:val="0080348B"/>
    <w:rsid w:val="00803D82"/>
    <w:rsid w:val="00803D98"/>
    <w:rsid w:val="0080409C"/>
    <w:rsid w:val="008052CE"/>
    <w:rsid w:val="008058D0"/>
    <w:rsid w:val="00806577"/>
    <w:rsid w:val="00806A4C"/>
    <w:rsid w:val="0080705B"/>
    <w:rsid w:val="0080723C"/>
    <w:rsid w:val="00807F71"/>
    <w:rsid w:val="0081000F"/>
    <w:rsid w:val="00812657"/>
    <w:rsid w:val="00812A1A"/>
    <w:rsid w:val="00812DFF"/>
    <w:rsid w:val="0081362F"/>
    <w:rsid w:val="0081383A"/>
    <w:rsid w:val="0081497F"/>
    <w:rsid w:val="00814B90"/>
    <w:rsid w:val="00814FC7"/>
    <w:rsid w:val="00816543"/>
    <w:rsid w:val="0081660C"/>
    <w:rsid w:val="00816BC5"/>
    <w:rsid w:val="00817195"/>
    <w:rsid w:val="00817416"/>
    <w:rsid w:val="00817658"/>
    <w:rsid w:val="008206AE"/>
    <w:rsid w:val="00821271"/>
    <w:rsid w:val="00821306"/>
    <w:rsid w:val="008213D9"/>
    <w:rsid w:val="008216CE"/>
    <w:rsid w:val="008218AE"/>
    <w:rsid w:val="00821D85"/>
    <w:rsid w:val="00821E47"/>
    <w:rsid w:val="008220F6"/>
    <w:rsid w:val="00822456"/>
    <w:rsid w:val="0082320F"/>
    <w:rsid w:val="00823819"/>
    <w:rsid w:val="00823C4B"/>
    <w:rsid w:val="0082427D"/>
    <w:rsid w:val="00825441"/>
    <w:rsid w:val="008266FF"/>
    <w:rsid w:val="00826855"/>
    <w:rsid w:val="00826C78"/>
    <w:rsid w:val="00830052"/>
    <w:rsid w:val="008300D0"/>
    <w:rsid w:val="008308D8"/>
    <w:rsid w:val="00831CFC"/>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2EFE"/>
    <w:rsid w:val="0084357B"/>
    <w:rsid w:val="008465B4"/>
    <w:rsid w:val="008467F8"/>
    <w:rsid w:val="00846D25"/>
    <w:rsid w:val="00847DE1"/>
    <w:rsid w:val="00850013"/>
    <w:rsid w:val="008500DD"/>
    <w:rsid w:val="008501B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8B2"/>
    <w:rsid w:val="00862A15"/>
    <w:rsid w:val="00862CC9"/>
    <w:rsid w:val="00862D8E"/>
    <w:rsid w:val="00862EF2"/>
    <w:rsid w:val="0086598A"/>
    <w:rsid w:val="00865C3D"/>
    <w:rsid w:val="00865F4C"/>
    <w:rsid w:val="00866453"/>
    <w:rsid w:val="00866A89"/>
    <w:rsid w:val="0086707F"/>
    <w:rsid w:val="00867501"/>
    <w:rsid w:val="00867D8E"/>
    <w:rsid w:val="00867FFD"/>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7B5"/>
    <w:rsid w:val="0088093C"/>
    <w:rsid w:val="00880BC0"/>
    <w:rsid w:val="0088127A"/>
    <w:rsid w:val="008813A9"/>
    <w:rsid w:val="00881D59"/>
    <w:rsid w:val="00882991"/>
    <w:rsid w:val="00882EC1"/>
    <w:rsid w:val="0088324E"/>
    <w:rsid w:val="0088434F"/>
    <w:rsid w:val="00884371"/>
    <w:rsid w:val="008848E2"/>
    <w:rsid w:val="00884B7A"/>
    <w:rsid w:val="00884D47"/>
    <w:rsid w:val="00884F69"/>
    <w:rsid w:val="008856C5"/>
    <w:rsid w:val="00885B23"/>
    <w:rsid w:val="00886112"/>
    <w:rsid w:val="008872B3"/>
    <w:rsid w:val="00887392"/>
    <w:rsid w:val="00890A64"/>
    <w:rsid w:val="00890C40"/>
    <w:rsid w:val="0089122E"/>
    <w:rsid w:val="008912A7"/>
    <w:rsid w:val="0089183A"/>
    <w:rsid w:val="008920B4"/>
    <w:rsid w:val="008925EB"/>
    <w:rsid w:val="0089275E"/>
    <w:rsid w:val="00892839"/>
    <w:rsid w:val="00892B43"/>
    <w:rsid w:val="00893432"/>
    <w:rsid w:val="00893649"/>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1A03"/>
    <w:rsid w:val="008A21D9"/>
    <w:rsid w:val="008A232D"/>
    <w:rsid w:val="008A2D9F"/>
    <w:rsid w:val="008A3182"/>
    <w:rsid w:val="008A3C76"/>
    <w:rsid w:val="008A3D54"/>
    <w:rsid w:val="008A3E10"/>
    <w:rsid w:val="008A411C"/>
    <w:rsid w:val="008A4630"/>
    <w:rsid w:val="008A47CE"/>
    <w:rsid w:val="008A4D2A"/>
    <w:rsid w:val="008A4DFA"/>
    <w:rsid w:val="008A5F2F"/>
    <w:rsid w:val="008A689A"/>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614"/>
    <w:rsid w:val="008B5AB9"/>
    <w:rsid w:val="008B67E6"/>
    <w:rsid w:val="008B69B8"/>
    <w:rsid w:val="008B7042"/>
    <w:rsid w:val="008B73C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C96"/>
    <w:rsid w:val="008C6E0C"/>
    <w:rsid w:val="008C7273"/>
    <w:rsid w:val="008C7392"/>
    <w:rsid w:val="008C78F8"/>
    <w:rsid w:val="008D05DF"/>
    <w:rsid w:val="008D09E8"/>
    <w:rsid w:val="008D0E65"/>
    <w:rsid w:val="008D110A"/>
    <w:rsid w:val="008D138C"/>
    <w:rsid w:val="008D1612"/>
    <w:rsid w:val="008D2259"/>
    <w:rsid w:val="008D2531"/>
    <w:rsid w:val="008D2833"/>
    <w:rsid w:val="008D2A5B"/>
    <w:rsid w:val="008D313A"/>
    <w:rsid w:val="008D3381"/>
    <w:rsid w:val="008D33FE"/>
    <w:rsid w:val="008D3B9F"/>
    <w:rsid w:val="008D3D02"/>
    <w:rsid w:val="008D3D5A"/>
    <w:rsid w:val="008D3D8B"/>
    <w:rsid w:val="008D4226"/>
    <w:rsid w:val="008D4D7C"/>
    <w:rsid w:val="008D4EE8"/>
    <w:rsid w:val="008D5432"/>
    <w:rsid w:val="008D54C0"/>
    <w:rsid w:val="008D5558"/>
    <w:rsid w:val="008D5806"/>
    <w:rsid w:val="008D5ED9"/>
    <w:rsid w:val="008D626C"/>
    <w:rsid w:val="008D7247"/>
    <w:rsid w:val="008D7567"/>
    <w:rsid w:val="008D7572"/>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2E7"/>
    <w:rsid w:val="008F76C0"/>
    <w:rsid w:val="009000F2"/>
    <w:rsid w:val="0090079D"/>
    <w:rsid w:val="0090086A"/>
    <w:rsid w:val="00900D2C"/>
    <w:rsid w:val="00901807"/>
    <w:rsid w:val="00901F0E"/>
    <w:rsid w:val="00902A26"/>
    <w:rsid w:val="00902A57"/>
    <w:rsid w:val="00902B29"/>
    <w:rsid w:val="00902C2A"/>
    <w:rsid w:val="009037E3"/>
    <w:rsid w:val="00903C83"/>
    <w:rsid w:val="00903D77"/>
    <w:rsid w:val="0090408F"/>
    <w:rsid w:val="0090446A"/>
    <w:rsid w:val="00904537"/>
    <w:rsid w:val="00904DC3"/>
    <w:rsid w:val="0090534A"/>
    <w:rsid w:val="00905469"/>
    <w:rsid w:val="00906078"/>
    <w:rsid w:val="0090629C"/>
    <w:rsid w:val="00906EA2"/>
    <w:rsid w:val="00907278"/>
    <w:rsid w:val="00910041"/>
    <w:rsid w:val="009110B5"/>
    <w:rsid w:val="0091112B"/>
    <w:rsid w:val="00911D61"/>
    <w:rsid w:val="00912850"/>
    <w:rsid w:val="009128B8"/>
    <w:rsid w:val="0091472C"/>
    <w:rsid w:val="00914DC9"/>
    <w:rsid w:val="00915351"/>
    <w:rsid w:val="00915679"/>
    <w:rsid w:val="009159C2"/>
    <w:rsid w:val="0091627F"/>
    <w:rsid w:val="00916E45"/>
    <w:rsid w:val="00920750"/>
    <w:rsid w:val="0092077A"/>
    <w:rsid w:val="00920DC0"/>
    <w:rsid w:val="009219F3"/>
    <w:rsid w:val="00921C82"/>
    <w:rsid w:val="009221CB"/>
    <w:rsid w:val="00922320"/>
    <w:rsid w:val="009224FE"/>
    <w:rsid w:val="00922E7B"/>
    <w:rsid w:val="00923643"/>
    <w:rsid w:val="00923E1A"/>
    <w:rsid w:val="009245CC"/>
    <w:rsid w:val="0092490A"/>
    <w:rsid w:val="009255E2"/>
    <w:rsid w:val="00925A3E"/>
    <w:rsid w:val="009261DB"/>
    <w:rsid w:val="00926668"/>
    <w:rsid w:val="00926939"/>
    <w:rsid w:val="00926F4C"/>
    <w:rsid w:val="00927330"/>
    <w:rsid w:val="00927710"/>
    <w:rsid w:val="00930024"/>
    <w:rsid w:val="009307CA"/>
    <w:rsid w:val="009312F9"/>
    <w:rsid w:val="00931445"/>
    <w:rsid w:val="00931AB8"/>
    <w:rsid w:val="00931C19"/>
    <w:rsid w:val="00931C63"/>
    <w:rsid w:val="00931D10"/>
    <w:rsid w:val="0093218A"/>
    <w:rsid w:val="0093386D"/>
    <w:rsid w:val="00934C8E"/>
    <w:rsid w:val="00935194"/>
    <w:rsid w:val="00936EA5"/>
    <w:rsid w:val="009370D3"/>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1FEE"/>
    <w:rsid w:val="009520BC"/>
    <w:rsid w:val="009521D2"/>
    <w:rsid w:val="00952403"/>
    <w:rsid w:val="00952589"/>
    <w:rsid w:val="00952BD8"/>
    <w:rsid w:val="00953573"/>
    <w:rsid w:val="009537C0"/>
    <w:rsid w:val="009550EE"/>
    <w:rsid w:val="009557A9"/>
    <w:rsid w:val="00955ACD"/>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616"/>
    <w:rsid w:val="0096373F"/>
    <w:rsid w:val="00964007"/>
    <w:rsid w:val="00964279"/>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66"/>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5CBF"/>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6C7"/>
    <w:rsid w:val="009A2BE9"/>
    <w:rsid w:val="009A2BF3"/>
    <w:rsid w:val="009A3688"/>
    <w:rsid w:val="009A3713"/>
    <w:rsid w:val="009A3C3E"/>
    <w:rsid w:val="009A4153"/>
    <w:rsid w:val="009A4C2C"/>
    <w:rsid w:val="009A5857"/>
    <w:rsid w:val="009A59B3"/>
    <w:rsid w:val="009A5FAE"/>
    <w:rsid w:val="009A638F"/>
    <w:rsid w:val="009A6B3A"/>
    <w:rsid w:val="009A70A3"/>
    <w:rsid w:val="009A7605"/>
    <w:rsid w:val="009A7E7C"/>
    <w:rsid w:val="009B05D2"/>
    <w:rsid w:val="009B152B"/>
    <w:rsid w:val="009B2731"/>
    <w:rsid w:val="009B2DCF"/>
    <w:rsid w:val="009B39D8"/>
    <w:rsid w:val="009B3D38"/>
    <w:rsid w:val="009B4368"/>
    <w:rsid w:val="009B4D4C"/>
    <w:rsid w:val="009B66F5"/>
    <w:rsid w:val="009B7505"/>
    <w:rsid w:val="009C0020"/>
    <w:rsid w:val="009C03F7"/>
    <w:rsid w:val="009C0776"/>
    <w:rsid w:val="009C10DA"/>
    <w:rsid w:val="009C19FC"/>
    <w:rsid w:val="009C27F7"/>
    <w:rsid w:val="009C2A4D"/>
    <w:rsid w:val="009C337D"/>
    <w:rsid w:val="009C3BC4"/>
    <w:rsid w:val="009C3C93"/>
    <w:rsid w:val="009C3E97"/>
    <w:rsid w:val="009C4017"/>
    <w:rsid w:val="009C424E"/>
    <w:rsid w:val="009C4708"/>
    <w:rsid w:val="009C4870"/>
    <w:rsid w:val="009C4C4E"/>
    <w:rsid w:val="009C4D37"/>
    <w:rsid w:val="009C512B"/>
    <w:rsid w:val="009C5596"/>
    <w:rsid w:val="009C574C"/>
    <w:rsid w:val="009C5753"/>
    <w:rsid w:val="009C5E42"/>
    <w:rsid w:val="009C620F"/>
    <w:rsid w:val="009C657D"/>
    <w:rsid w:val="009C724B"/>
    <w:rsid w:val="009C7266"/>
    <w:rsid w:val="009C748A"/>
    <w:rsid w:val="009D03B7"/>
    <w:rsid w:val="009D07AD"/>
    <w:rsid w:val="009D0824"/>
    <w:rsid w:val="009D0EA3"/>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0FBF"/>
    <w:rsid w:val="009F1109"/>
    <w:rsid w:val="009F143E"/>
    <w:rsid w:val="009F1DE8"/>
    <w:rsid w:val="009F2186"/>
    <w:rsid w:val="009F227C"/>
    <w:rsid w:val="009F28B3"/>
    <w:rsid w:val="009F28DC"/>
    <w:rsid w:val="009F2EDB"/>
    <w:rsid w:val="009F33DC"/>
    <w:rsid w:val="009F4550"/>
    <w:rsid w:val="009F4F6B"/>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993"/>
    <w:rsid w:val="00A10A20"/>
    <w:rsid w:val="00A116B9"/>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6BE5"/>
    <w:rsid w:val="00A176DD"/>
    <w:rsid w:val="00A21838"/>
    <w:rsid w:val="00A22C3E"/>
    <w:rsid w:val="00A22C4D"/>
    <w:rsid w:val="00A2334E"/>
    <w:rsid w:val="00A23442"/>
    <w:rsid w:val="00A249D2"/>
    <w:rsid w:val="00A254AB"/>
    <w:rsid w:val="00A2592D"/>
    <w:rsid w:val="00A259F2"/>
    <w:rsid w:val="00A266CC"/>
    <w:rsid w:val="00A26DB4"/>
    <w:rsid w:val="00A27425"/>
    <w:rsid w:val="00A3023E"/>
    <w:rsid w:val="00A305C5"/>
    <w:rsid w:val="00A30919"/>
    <w:rsid w:val="00A31B71"/>
    <w:rsid w:val="00A31F05"/>
    <w:rsid w:val="00A31FD2"/>
    <w:rsid w:val="00A3404D"/>
    <w:rsid w:val="00A341AB"/>
    <w:rsid w:val="00A34262"/>
    <w:rsid w:val="00A34290"/>
    <w:rsid w:val="00A3470B"/>
    <w:rsid w:val="00A347A3"/>
    <w:rsid w:val="00A355F9"/>
    <w:rsid w:val="00A357D3"/>
    <w:rsid w:val="00A35AA9"/>
    <w:rsid w:val="00A35F3C"/>
    <w:rsid w:val="00A36CF6"/>
    <w:rsid w:val="00A37309"/>
    <w:rsid w:val="00A37329"/>
    <w:rsid w:val="00A37558"/>
    <w:rsid w:val="00A3786A"/>
    <w:rsid w:val="00A379E9"/>
    <w:rsid w:val="00A4008C"/>
    <w:rsid w:val="00A402A8"/>
    <w:rsid w:val="00A40685"/>
    <w:rsid w:val="00A40E2F"/>
    <w:rsid w:val="00A41819"/>
    <w:rsid w:val="00A41C9A"/>
    <w:rsid w:val="00A41D73"/>
    <w:rsid w:val="00A42231"/>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32B"/>
    <w:rsid w:val="00A525FF"/>
    <w:rsid w:val="00A526CE"/>
    <w:rsid w:val="00A54909"/>
    <w:rsid w:val="00A54C5C"/>
    <w:rsid w:val="00A54DC0"/>
    <w:rsid w:val="00A550C9"/>
    <w:rsid w:val="00A55228"/>
    <w:rsid w:val="00A55410"/>
    <w:rsid w:val="00A55A04"/>
    <w:rsid w:val="00A564DE"/>
    <w:rsid w:val="00A566D5"/>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BAF"/>
    <w:rsid w:val="00A64C79"/>
    <w:rsid w:val="00A65EFB"/>
    <w:rsid w:val="00A65FA9"/>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2E08"/>
    <w:rsid w:val="00A732FB"/>
    <w:rsid w:val="00A745E5"/>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3579"/>
    <w:rsid w:val="00A83AD0"/>
    <w:rsid w:val="00A847F9"/>
    <w:rsid w:val="00A84F27"/>
    <w:rsid w:val="00A8519C"/>
    <w:rsid w:val="00A855EE"/>
    <w:rsid w:val="00A8597A"/>
    <w:rsid w:val="00A85B87"/>
    <w:rsid w:val="00A85F83"/>
    <w:rsid w:val="00A86019"/>
    <w:rsid w:val="00A86EED"/>
    <w:rsid w:val="00A8733A"/>
    <w:rsid w:val="00A87AD4"/>
    <w:rsid w:val="00A91314"/>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4ED3"/>
    <w:rsid w:val="00A95A9A"/>
    <w:rsid w:val="00A9686A"/>
    <w:rsid w:val="00A96B4A"/>
    <w:rsid w:val="00A974C7"/>
    <w:rsid w:val="00A97B81"/>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1812"/>
    <w:rsid w:val="00AB227A"/>
    <w:rsid w:val="00AB22BF"/>
    <w:rsid w:val="00AB256E"/>
    <w:rsid w:val="00AB3466"/>
    <w:rsid w:val="00AB38B2"/>
    <w:rsid w:val="00AB3BBB"/>
    <w:rsid w:val="00AB408C"/>
    <w:rsid w:val="00AB40DE"/>
    <w:rsid w:val="00AB43AF"/>
    <w:rsid w:val="00AB4E41"/>
    <w:rsid w:val="00AB5EB1"/>
    <w:rsid w:val="00AB6003"/>
    <w:rsid w:val="00AB6C7A"/>
    <w:rsid w:val="00AB759A"/>
    <w:rsid w:val="00AB7B06"/>
    <w:rsid w:val="00AB7EAA"/>
    <w:rsid w:val="00AC0432"/>
    <w:rsid w:val="00AC0770"/>
    <w:rsid w:val="00AC1683"/>
    <w:rsid w:val="00AC1D82"/>
    <w:rsid w:val="00AC2D5F"/>
    <w:rsid w:val="00AC4094"/>
    <w:rsid w:val="00AC42B6"/>
    <w:rsid w:val="00AC4AB7"/>
    <w:rsid w:val="00AC51E0"/>
    <w:rsid w:val="00AC6B41"/>
    <w:rsid w:val="00AC6D24"/>
    <w:rsid w:val="00AC6E18"/>
    <w:rsid w:val="00AC7F64"/>
    <w:rsid w:val="00AD1065"/>
    <w:rsid w:val="00AD159E"/>
    <w:rsid w:val="00AD2AB1"/>
    <w:rsid w:val="00AD3132"/>
    <w:rsid w:val="00AD3DA6"/>
    <w:rsid w:val="00AD3F3C"/>
    <w:rsid w:val="00AD447E"/>
    <w:rsid w:val="00AD4B2F"/>
    <w:rsid w:val="00AD5B79"/>
    <w:rsid w:val="00AD5F0A"/>
    <w:rsid w:val="00AD64A0"/>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302"/>
    <w:rsid w:val="00AF14FC"/>
    <w:rsid w:val="00AF1A1E"/>
    <w:rsid w:val="00AF1E5F"/>
    <w:rsid w:val="00AF1ED2"/>
    <w:rsid w:val="00AF1F4E"/>
    <w:rsid w:val="00AF2302"/>
    <w:rsid w:val="00AF262A"/>
    <w:rsid w:val="00AF3557"/>
    <w:rsid w:val="00AF37CE"/>
    <w:rsid w:val="00AF3F86"/>
    <w:rsid w:val="00AF46E3"/>
    <w:rsid w:val="00AF4CEE"/>
    <w:rsid w:val="00AF4F4A"/>
    <w:rsid w:val="00AF584C"/>
    <w:rsid w:val="00AF5D84"/>
    <w:rsid w:val="00AF5D8E"/>
    <w:rsid w:val="00AF6476"/>
    <w:rsid w:val="00AF669D"/>
    <w:rsid w:val="00AF672C"/>
    <w:rsid w:val="00AF673E"/>
    <w:rsid w:val="00AF6ABE"/>
    <w:rsid w:val="00AF7389"/>
    <w:rsid w:val="00AF79DF"/>
    <w:rsid w:val="00AF7C37"/>
    <w:rsid w:val="00B00378"/>
    <w:rsid w:val="00B00D91"/>
    <w:rsid w:val="00B00E84"/>
    <w:rsid w:val="00B01CF8"/>
    <w:rsid w:val="00B01DD9"/>
    <w:rsid w:val="00B01F0E"/>
    <w:rsid w:val="00B038F1"/>
    <w:rsid w:val="00B03C1B"/>
    <w:rsid w:val="00B04678"/>
    <w:rsid w:val="00B047C9"/>
    <w:rsid w:val="00B04A04"/>
    <w:rsid w:val="00B04B78"/>
    <w:rsid w:val="00B04C37"/>
    <w:rsid w:val="00B04F00"/>
    <w:rsid w:val="00B05960"/>
    <w:rsid w:val="00B05BA6"/>
    <w:rsid w:val="00B066FE"/>
    <w:rsid w:val="00B06912"/>
    <w:rsid w:val="00B06E28"/>
    <w:rsid w:val="00B07316"/>
    <w:rsid w:val="00B07F74"/>
    <w:rsid w:val="00B10618"/>
    <w:rsid w:val="00B10B04"/>
    <w:rsid w:val="00B10CC6"/>
    <w:rsid w:val="00B11932"/>
    <w:rsid w:val="00B11A61"/>
    <w:rsid w:val="00B12082"/>
    <w:rsid w:val="00B125EB"/>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08F1"/>
    <w:rsid w:val="00B20DF2"/>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18"/>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5F3"/>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F65"/>
    <w:rsid w:val="00B72CF0"/>
    <w:rsid w:val="00B7380E"/>
    <w:rsid w:val="00B740F6"/>
    <w:rsid w:val="00B74615"/>
    <w:rsid w:val="00B74789"/>
    <w:rsid w:val="00B755B6"/>
    <w:rsid w:val="00B75977"/>
    <w:rsid w:val="00B75A48"/>
    <w:rsid w:val="00B75CC0"/>
    <w:rsid w:val="00B76021"/>
    <w:rsid w:val="00B76409"/>
    <w:rsid w:val="00B76FCD"/>
    <w:rsid w:val="00B7764D"/>
    <w:rsid w:val="00B804F8"/>
    <w:rsid w:val="00B8095A"/>
    <w:rsid w:val="00B81274"/>
    <w:rsid w:val="00B815D3"/>
    <w:rsid w:val="00B81742"/>
    <w:rsid w:val="00B817B5"/>
    <w:rsid w:val="00B823A6"/>
    <w:rsid w:val="00B8257A"/>
    <w:rsid w:val="00B83E76"/>
    <w:rsid w:val="00B83FA0"/>
    <w:rsid w:val="00B84156"/>
    <w:rsid w:val="00B846E6"/>
    <w:rsid w:val="00B8537B"/>
    <w:rsid w:val="00B85586"/>
    <w:rsid w:val="00B86289"/>
    <w:rsid w:val="00B863B3"/>
    <w:rsid w:val="00B869D3"/>
    <w:rsid w:val="00B86CF8"/>
    <w:rsid w:val="00B86E44"/>
    <w:rsid w:val="00B87359"/>
    <w:rsid w:val="00B87A8B"/>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58C5"/>
    <w:rsid w:val="00B95CDD"/>
    <w:rsid w:val="00B96DD9"/>
    <w:rsid w:val="00B96EA6"/>
    <w:rsid w:val="00B9789D"/>
    <w:rsid w:val="00B97A4C"/>
    <w:rsid w:val="00B97E80"/>
    <w:rsid w:val="00BA050E"/>
    <w:rsid w:val="00BA0718"/>
    <w:rsid w:val="00BA1289"/>
    <w:rsid w:val="00BA14B2"/>
    <w:rsid w:val="00BA15DC"/>
    <w:rsid w:val="00BA1E2F"/>
    <w:rsid w:val="00BA1EB8"/>
    <w:rsid w:val="00BA2C82"/>
    <w:rsid w:val="00BA3869"/>
    <w:rsid w:val="00BA3D4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A61"/>
    <w:rsid w:val="00BC4C40"/>
    <w:rsid w:val="00BC5A29"/>
    <w:rsid w:val="00BC5AE3"/>
    <w:rsid w:val="00BC5BAD"/>
    <w:rsid w:val="00BC692A"/>
    <w:rsid w:val="00BC757B"/>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10"/>
    <w:rsid w:val="00BD7941"/>
    <w:rsid w:val="00BE0591"/>
    <w:rsid w:val="00BE0C55"/>
    <w:rsid w:val="00BE0F03"/>
    <w:rsid w:val="00BE11A2"/>
    <w:rsid w:val="00BE1545"/>
    <w:rsid w:val="00BE1EF0"/>
    <w:rsid w:val="00BE246C"/>
    <w:rsid w:val="00BE2657"/>
    <w:rsid w:val="00BE2FD2"/>
    <w:rsid w:val="00BE32F3"/>
    <w:rsid w:val="00BE377A"/>
    <w:rsid w:val="00BE37AE"/>
    <w:rsid w:val="00BE3B14"/>
    <w:rsid w:val="00BE3C65"/>
    <w:rsid w:val="00BE4222"/>
    <w:rsid w:val="00BE472D"/>
    <w:rsid w:val="00BE4C03"/>
    <w:rsid w:val="00BE6813"/>
    <w:rsid w:val="00BE7F4D"/>
    <w:rsid w:val="00BF03C0"/>
    <w:rsid w:val="00BF0EBF"/>
    <w:rsid w:val="00BF1534"/>
    <w:rsid w:val="00BF1A3F"/>
    <w:rsid w:val="00BF2021"/>
    <w:rsid w:val="00BF21D4"/>
    <w:rsid w:val="00BF29FA"/>
    <w:rsid w:val="00BF2DDC"/>
    <w:rsid w:val="00BF32DE"/>
    <w:rsid w:val="00BF4A15"/>
    <w:rsid w:val="00BF4D23"/>
    <w:rsid w:val="00BF4E0E"/>
    <w:rsid w:val="00BF4E27"/>
    <w:rsid w:val="00BF4F7C"/>
    <w:rsid w:val="00BF537B"/>
    <w:rsid w:val="00BF5901"/>
    <w:rsid w:val="00BF626A"/>
    <w:rsid w:val="00BF688E"/>
    <w:rsid w:val="00BF6D77"/>
    <w:rsid w:val="00BF739A"/>
    <w:rsid w:val="00BF7EF5"/>
    <w:rsid w:val="00C00BF6"/>
    <w:rsid w:val="00C0217D"/>
    <w:rsid w:val="00C0234A"/>
    <w:rsid w:val="00C0247B"/>
    <w:rsid w:val="00C0378E"/>
    <w:rsid w:val="00C04314"/>
    <w:rsid w:val="00C04BD0"/>
    <w:rsid w:val="00C0556D"/>
    <w:rsid w:val="00C05730"/>
    <w:rsid w:val="00C05AF4"/>
    <w:rsid w:val="00C05AFD"/>
    <w:rsid w:val="00C0661C"/>
    <w:rsid w:val="00C0675F"/>
    <w:rsid w:val="00C0702A"/>
    <w:rsid w:val="00C0724C"/>
    <w:rsid w:val="00C07BA8"/>
    <w:rsid w:val="00C07C11"/>
    <w:rsid w:val="00C07E10"/>
    <w:rsid w:val="00C10015"/>
    <w:rsid w:val="00C1110A"/>
    <w:rsid w:val="00C11689"/>
    <w:rsid w:val="00C1186C"/>
    <w:rsid w:val="00C11C63"/>
    <w:rsid w:val="00C12414"/>
    <w:rsid w:val="00C12ECB"/>
    <w:rsid w:val="00C148B2"/>
    <w:rsid w:val="00C14ABD"/>
    <w:rsid w:val="00C151E0"/>
    <w:rsid w:val="00C15388"/>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29CA"/>
    <w:rsid w:val="00C23615"/>
    <w:rsid w:val="00C237DB"/>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90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D63"/>
    <w:rsid w:val="00C405C8"/>
    <w:rsid w:val="00C40C2F"/>
    <w:rsid w:val="00C415AC"/>
    <w:rsid w:val="00C4297A"/>
    <w:rsid w:val="00C4360C"/>
    <w:rsid w:val="00C439B8"/>
    <w:rsid w:val="00C43A0B"/>
    <w:rsid w:val="00C43EDA"/>
    <w:rsid w:val="00C43FEC"/>
    <w:rsid w:val="00C4414C"/>
    <w:rsid w:val="00C45512"/>
    <w:rsid w:val="00C4602B"/>
    <w:rsid w:val="00C46564"/>
    <w:rsid w:val="00C466E9"/>
    <w:rsid w:val="00C46BFA"/>
    <w:rsid w:val="00C46DDF"/>
    <w:rsid w:val="00C500A1"/>
    <w:rsid w:val="00C5084A"/>
    <w:rsid w:val="00C50A02"/>
    <w:rsid w:val="00C50B26"/>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0769"/>
    <w:rsid w:val="00C61223"/>
    <w:rsid w:val="00C61246"/>
    <w:rsid w:val="00C618A8"/>
    <w:rsid w:val="00C61A78"/>
    <w:rsid w:val="00C621A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32C"/>
    <w:rsid w:val="00C75A8F"/>
    <w:rsid w:val="00C76129"/>
    <w:rsid w:val="00C76C0C"/>
    <w:rsid w:val="00C76FFC"/>
    <w:rsid w:val="00C774E0"/>
    <w:rsid w:val="00C776BA"/>
    <w:rsid w:val="00C7791E"/>
    <w:rsid w:val="00C77A33"/>
    <w:rsid w:val="00C81716"/>
    <w:rsid w:val="00C823C4"/>
    <w:rsid w:val="00C82C5C"/>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D2D"/>
    <w:rsid w:val="00CA3FC0"/>
    <w:rsid w:val="00CA5685"/>
    <w:rsid w:val="00CA613C"/>
    <w:rsid w:val="00CA6A2E"/>
    <w:rsid w:val="00CA6B56"/>
    <w:rsid w:val="00CA7D3E"/>
    <w:rsid w:val="00CB0317"/>
    <w:rsid w:val="00CB0662"/>
    <w:rsid w:val="00CB0A82"/>
    <w:rsid w:val="00CB0F2F"/>
    <w:rsid w:val="00CB1556"/>
    <w:rsid w:val="00CB2913"/>
    <w:rsid w:val="00CB3970"/>
    <w:rsid w:val="00CB3C62"/>
    <w:rsid w:val="00CB42B9"/>
    <w:rsid w:val="00CB4550"/>
    <w:rsid w:val="00CB4F39"/>
    <w:rsid w:val="00CB51BD"/>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02B"/>
    <w:rsid w:val="00CD27AC"/>
    <w:rsid w:val="00CD2A82"/>
    <w:rsid w:val="00CD3CAB"/>
    <w:rsid w:val="00CD44FF"/>
    <w:rsid w:val="00CD46A7"/>
    <w:rsid w:val="00CD47BC"/>
    <w:rsid w:val="00CD4AC6"/>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8FC"/>
    <w:rsid w:val="00CF1AAA"/>
    <w:rsid w:val="00CF1EC2"/>
    <w:rsid w:val="00CF2ACF"/>
    <w:rsid w:val="00CF345B"/>
    <w:rsid w:val="00CF475F"/>
    <w:rsid w:val="00CF5008"/>
    <w:rsid w:val="00CF5069"/>
    <w:rsid w:val="00CF51DB"/>
    <w:rsid w:val="00CF5E34"/>
    <w:rsid w:val="00CF6707"/>
    <w:rsid w:val="00CF6982"/>
    <w:rsid w:val="00CF7101"/>
    <w:rsid w:val="00CF7327"/>
    <w:rsid w:val="00CF7385"/>
    <w:rsid w:val="00CF7539"/>
    <w:rsid w:val="00CF75C6"/>
    <w:rsid w:val="00CF7B77"/>
    <w:rsid w:val="00CF7DF5"/>
    <w:rsid w:val="00D001D2"/>
    <w:rsid w:val="00D02A80"/>
    <w:rsid w:val="00D02ADA"/>
    <w:rsid w:val="00D0352D"/>
    <w:rsid w:val="00D04452"/>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14"/>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B4D"/>
    <w:rsid w:val="00D20FD1"/>
    <w:rsid w:val="00D214D4"/>
    <w:rsid w:val="00D21AAA"/>
    <w:rsid w:val="00D21E6F"/>
    <w:rsid w:val="00D2218A"/>
    <w:rsid w:val="00D22B13"/>
    <w:rsid w:val="00D23242"/>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8C5"/>
    <w:rsid w:val="00D3497A"/>
    <w:rsid w:val="00D35090"/>
    <w:rsid w:val="00D357FD"/>
    <w:rsid w:val="00D35F2F"/>
    <w:rsid w:val="00D35FC6"/>
    <w:rsid w:val="00D36BB8"/>
    <w:rsid w:val="00D377D4"/>
    <w:rsid w:val="00D401A1"/>
    <w:rsid w:val="00D40217"/>
    <w:rsid w:val="00D40385"/>
    <w:rsid w:val="00D404CE"/>
    <w:rsid w:val="00D40D69"/>
    <w:rsid w:val="00D40E8F"/>
    <w:rsid w:val="00D412BF"/>
    <w:rsid w:val="00D417C6"/>
    <w:rsid w:val="00D417D0"/>
    <w:rsid w:val="00D42B0C"/>
    <w:rsid w:val="00D42B17"/>
    <w:rsid w:val="00D42D6E"/>
    <w:rsid w:val="00D43DEF"/>
    <w:rsid w:val="00D44259"/>
    <w:rsid w:val="00D456FD"/>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6D2"/>
    <w:rsid w:val="00D57F1F"/>
    <w:rsid w:val="00D60065"/>
    <w:rsid w:val="00D60270"/>
    <w:rsid w:val="00D605C2"/>
    <w:rsid w:val="00D60733"/>
    <w:rsid w:val="00D60C60"/>
    <w:rsid w:val="00D6173B"/>
    <w:rsid w:val="00D61E1D"/>
    <w:rsid w:val="00D62398"/>
    <w:rsid w:val="00D624F7"/>
    <w:rsid w:val="00D629A4"/>
    <w:rsid w:val="00D62BDF"/>
    <w:rsid w:val="00D62EEE"/>
    <w:rsid w:val="00D63A11"/>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607"/>
    <w:rsid w:val="00D729A7"/>
    <w:rsid w:val="00D72A5B"/>
    <w:rsid w:val="00D73991"/>
    <w:rsid w:val="00D73CD4"/>
    <w:rsid w:val="00D73F06"/>
    <w:rsid w:val="00D740B2"/>
    <w:rsid w:val="00D74247"/>
    <w:rsid w:val="00D743B5"/>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56B"/>
    <w:rsid w:val="00D82B00"/>
    <w:rsid w:val="00D82B04"/>
    <w:rsid w:val="00D82BE4"/>
    <w:rsid w:val="00D82E05"/>
    <w:rsid w:val="00D83C0D"/>
    <w:rsid w:val="00D83C80"/>
    <w:rsid w:val="00D83F5B"/>
    <w:rsid w:val="00D84242"/>
    <w:rsid w:val="00D85FDE"/>
    <w:rsid w:val="00D8665E"/>
    <w:rsid w:val="00D869C1"/>
    <w:rsid w:val="00D86EC6"/>
    <w:rsid w:val="00D8726E"/>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8EF"/>
    <w:rsid w:val="00D94C8D"/>
    <w:rsid w:val="00D94DB7"/>
    <w:rsid w:val="00D95F88"/>
    <w:rsid w:val="00D9637F"/>
    <w:rsid w:val="00D96698"/>
    <w:rsid w:val="00D96876"/>
    <w:rsid w:val="00D96940"/>
    <w:rsid w:val="00D96B12"/>
    <w:rsid w:val="00D96F59"/>
    <w:rsid w:val="00DA0175"/>
    <w:rsid w:val="00DA099C"/>
    <w:rsid w:val="00DA0F18"/>
    <w:rsid w:val="00DA2125"/>
    <w:rsid w:val="00DA21EC"/>
    <w:rsid w:val="00DA24DE"/>
    <w:rsid w:val="00DA270C"/>
    <w:rsid w:val="00DA281F"/>
    <w:rsid w:val="00DA3822"/>
    <w:rsid w:val="00DA3C5B"/>
    <w:rsid w:val="00DA3D23"/>
    <w:rsid w:val="00DA3EA5"/>
    <w:rsid w:val="00DA47E5"/>
    <w:rsid w:val="00DA4A61"/>
    <w:rsid w:val="00DA5AFE"/>
    <w:rsid w:val="00DA5C53"/>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B78"/>
    <w:rsid w:val="00DB6F96"/>
    <w:rsid w:val="00DB71B9"/>
    <w:rsid w:val="00DB7662"/>
    <w:rsid w:val="00DB7E46"/>
    <w:rsid w:val="00DC0C60"/>
    <w:rsid w:val="00DC1395"/>
    <w:rsid w:val="00DC19CB"/>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1D"/>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9DF"/>
    <w:rsid w:val="00DD4DDD"/>
    <w:rsid w:val="00DD573B"/>
    <w:rsid w:val="00DD57E7"/>
    <w:rsid w:val="00DD5A1E"/>
    <w:rsid w:val="00DD5B8C"/>
    <w:rsid w:val="00DD5DFA"/>
    <w:rsid w:val="00DD5E91"/>
    <w:rsid w:val="00DD6990"/>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6C2"/>
    <w:rsid w:val="00DE5C19"/>
    <w:rsid w:val="00DE5D34"/>
    <w:rsid w:val="00DE5D48"/>
    <w:rsid w:val="00DE5D5C"/>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CF1"/>
    <w:rsid w:val="00E00F5F"/>
    <w:rsid w:val="00E010E6"/>
    <w:rsid w:val="00E01377"/>
    <w:rsid w:val="00E014E7"/>
    <w:rsid w:val="00E0232F"/>
    <w:rsid w:val="00E026A9"/>
    <w:rsid w:val="00E0356F"/>
    <w:rsid w:val="00E03640"/>
    <w:rsid w:val="00E03B42"/>
    <w:rsid w:val="00E03C10"/>
    <w:rsid w:val="00E0479F"/>
    <w:rsid w:val="00E04816"/>
    <w:rsid w:val="00E04982"/>
    <w:rsid w:val="00E04D6A"/>
    <w:rsid w:val="00E05414"/>
    <w:rsid w:val="00E058DB"/>
    <w:rsid w:val="00E05950"/>
    <w:rsid w:val="00E05BAA"/>
    <w:rsid w:val="00E05CD4"/>
    <w:rsid w:val="00E05DE8"/>
    <w:rsid w:val="00E05F53"/>
    <w:rsid w:val="00E06100"/>
    <w:rsid w:val="00E0614E"/>
    <w:rsid w:val="00E06E97"/>
    <w:rsid w:val="00E07B8F"/>
    <w:rsid w:val="00E10712"/>
    <w:rsid w:val="00E107DF"/>
    <w:rsid w:val="00E10DD1"/>
    <w:rsid w:val="00E1224C"/>
    <w:rsid w:val="00E1254C"/>
    <w:rsid w:val="00E12BDF"/>
    <w:rsid w:val="00E13326"/>
    <w:rsid w:val="00E13D07"/>
    <w:rsid w:val="00E14356"/>
    <w:rsid w:val="00E14961"/>
    <w:rsid w:val="00E14D76"/>
    <w:rsid w:val="00E15183"/>
    <w:rsid w:val="00E15D6C"/>
    <w:rsid w:val="00E1720B"/>
    <w:rsid w:val="00E173E3"/>
    <w:rsid w:val="00E174E3"/>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6ED0"/>
    <w:rsid w:val="00E279B2"/>
    <w:rsid w:val="00E303C0"/>
    <w:rsid w:val="00E3055B"/>
    <w:rsid w:val="00E31687"/>
    <w:rsid w:val="00E31699"/>
    <w:rsid w:val="00E31761"/>
    <w:rsid w:val="00E31812"/>
    <w:rsid w:val="00E31889"/>
    <w:rsid w:val="00E318E1"/>
    <w:rsid w:val="00E31CE7"/>
    <w:rsid w:val="00E32839"/>
    <w:rsid w:val="00E32D5A"/>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5A64"/>
    <w:rsid w:val="00E46A6B"/>
    <w:rsid w:val="00E46A9C"/>
    <w:rsid w:val="00E46D2F"/>
    <w:rsid w:val="00E474A5"/>
    <w:rsid w:val="00E47DB1"/>
    <w:rsid w:val="00E50BDD"/>
    <w:rsid w:val="00E510CF"/>
    <w:rsid w:val="00E513D7"/>
    <w:rsid w:val="00E519FE"/>
    <w:rsid w:val="00E5206C"/>
    <w:rsid w:val="00E52AAB"/>
    <w:rsid w:val="00E52B16"/>
    <w:rsid w:val="00E5448E"/>
    <w:rsid w:val="00E54D24"/>
    <w:rsid w:val="00E54E0D"/>
    <w:rsid w:val="00E55247"/>
    <w:rsid w:val="00E558E5"/>
    <w:rsid w:val="00E55B3C"/>
    <w:rsid w:val="00E55C19"/>
    <w:rsid w:val="00E56795"/>
    <w:rsid w:val="00E57932"/>
    <w:rsid w:val="00E606C4"/>
    <w:rsid w:val="00E60811"/>
    <w:rsid w:val="00E60A9C"/>
    <w:rsid w:val="00E60AB8"/>
    <w:rsid w:val="00E6103E"/>
    <w:rsid w:val="00E6185F"/>
    <w:rsid w:val="00E61D32"/>
    <w:rsid w:val="00E62CDB"/>
    <w:rsid w:val="00E639DC"/>
    <w:rsid w:val="00E63C60"/>
    <w:rsid w:val="00E64050"/>
    <w:rsid w:val="00E64B7B"/>
    <w:rsid w:val="00E6514D"/>
    <w:rsid w:val="00E65161"/>
    <w:rsid w:val="00E652C9"/>
    <w:rsid w:val="00E6593B"/>
    <w:rsid w:val="00E65D74"/>
    <w:rsid w:val="00E65FAD"/>
    <w:rsid w:val="00E665F3"/>
    <w:rsid w:val="00E66E11"/>
    <w:rsid w:val="00E672C6"/>
    <w:rsid w:val="00E70192"/>
    <w:rsid w:val="00E70C55"/>
    <w:rsid w:val="00E70E34"/>
    <w:rsid w:val="00E71809"/>
    <w:rsid w:val="00E71D1E"/>
    <w:rsid w:val="00E726F2"/>
    <w:rsid w:val="00E728E2"/>
    <w:rsid w:val="00E72C5D"/>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CA5"/>
    <w:rsid w:val="00E82592"/>
    <w:rsid w:val="00E825ED"/>
    <w:rsid w:val="00E827BB"/>
    <w:rsid w:val="00E82D24"/>
    <w:rsid w:val="00E8357D"/>
    <w:rsid w:val="00E83C4F"/>
    <w:rsid w:val="00E84212"/>
    <w:rsid w:val="00E84814"/>
    <w:rsid w:val="00E84C04"/>
    <w:rsid w:val="00E84F72"/>
    <w:rsid w:val="00E856A2"/>
    <w:rsid w:val="00E8572B"/>
    <w:rsid w:val="00E8575B"/>
    <w:rsid w:val="00E85929"/>
    <w:rsid w:val="00E85AD2"/>
    <w:rsid w:val="00E87A37"/>
    <w:rsid w:val="00E87CF7"/>
    <w:rsid w:val="00E9036E"/>
    <w:rsid w:val="00E9078A"/>
    <w:rsid w:val="00E912FD"/>
    <w:rsid w:val="00E91B26"/>
    <w:rsid w:val="00E927BF"/>
    <w:rsid w:val="00E92C6E"/>
    <w:rsid w:val="00E92D0B"/>
    <w:rsid w:val="00E92FFF"/>
    <w:rsid w:val="00E93195"/>
    <w:rsid w:val="00E93835"/>
    <w:rsid w:val="00E9391C"/>
    <w:rsid w:val="00E93D05"/>
    <w:rsid w:val="00E951D8"/>
    <w:rsid w:val="00E95C2A"/>
    <w:rsid w:val="00E961CB"/>
    <w:rsid w:val="00E963BC"/>
    <w:rsid w:val="00E966A6"/>
    <w:rsid w:val="00E96E91"/>
    <w:rsid w:val="00E9751D"/>
    <w:rsid w:val="00E97DC6"/>
    <w:rsid w:val="00E97F7A"/>
    <w:rsid w:val="00EA0010"/>
    <w:rsid w:val="00EA0143"/>
    <w:rsid w:val="00EA058C"/>
    <w:rsid w:val="00EA089B"/>
    <w:rsid w:val="00EA1ACC"/>
    <w:rsid w:val="00EA233A"/>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7A9"/>
    <w:rsid w:val="00EB3806"/>
    <w:rsid w:val="00EB3939"/>
    <w:rsid w:val="00EB3CE6"/>
    <w:rsid w:val="00EB3E92"/>
    <w:rsid w:val="00EB54AB"/>
    <w:rsid w:val="00EB6257"/>
    <w:rsid w:val="00EB68E6"/>
    <w:rsid w:val="00EB6AE9"/>
    <w:rsid w:val="00EB6B2D"/>
    <w:rsid w:val="00EB71C9"/>
    <w:rsid w:val="00EB763E"/>
    <w:rsid w:val="00EB7B67"/>
    <w:rsid w:val="00EB7E60"/>
    <w:rsid w:val="00EC07F1"/>
    <w:rsid w:val="00EC1188"/>
    <w:rsid w:val="00EC1E8A"/>
    <w:rsid w:val="00EC3065"/>
    <w:rsid w:val="00EC328C"/>
    <w:rsid w:val="00EC32F5"/>
    <w:rsid w:val="00EC3852"/>
    <w:rsid w:val="00EC4528"/>
    <w:rsid w:val="00EC5241"/>
    <w:rsid w:val="00EC5817"/>
    <w:rsid w:val="00EC594C"/>
    <w:rsid w:val="00EC5C36"/>
    <w:rsid w:val="00EC5C7B"/>
    <w:rsid w:val="00EC66AA"/>
    <w:rsid w:val="00EC6B30"/>
    <w:rsid w:val="00EC6B8F"/>
    <w:rsid w:val="00EC7154"/>
    <w:rsid w:val="00EC7371"/>
    <w:rsid w:val="00EC73F5"/>
    <w:rsid w:val="00EC7894"/>
    <w:rsid w:val="00EC7A28"/>
    <w:rsid w:val="00EC7B48"/>
    <w:rsid w:val="00ED0151"/>
    <w:rsid w:val="00ED0257"/>
    <w:rsid w:val="00ED03D3"/>
    <w:rsid w:val="00ED071B"/>
    <w:rsid w:val="00ED18B1"/>
    <w:rsid w:val="00ED1ADE"/>
    <w:rsid w:val="00ED1EB8"/>
    <w:rsid w:val="00ED3692"/>
    <w:rsid w:val="00ED4A77"/>
    <w:rsid w:val="00ED4B6E"/>
    <w:rsid w:val="00ED5981"/>
    <w:rsid w:val="00ED5986"/>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06B"/>
    <w:rsid w:val="00EE63BF"/>
    <w:rsid w:val="00EE6D45"/>
    <w:rsid w:val="00EE6E89"/>
    <w:rsid w:val="00EF0B55"/>
    <w:rsid w:val="00EF0D4B"/>
    <w:rsid w:val="00EF0FE6"/>
    <w:rsid w:val="00EF1130"/>
    <w:rsid w:val="00EF1432"/>
    <w:rsid w:val="00EF1511"/>
    <w:rsid w:val="00EF1F01"/>
    <w:rsid w:val="00EF2C39"/>
    <w:rsid w:val="00EF2C5F"/>
    <w:rsid w:val="00EF3811"/>
    <w:rsid w:val="00EF3AC4"/>
    <w:rsid w:val="00EF3FF9"/>
    <w:rsid w:val="00EF41AF"/>
    <w:rsid w:val="00EF4DB4"/>
    <w:rsid w:val="00EF5068"/>
    <w:rsid w:val="00EF5234"/>
    <w:rsid w:val="00EF55E9"/>
    <w:rsid w:val="00EF5B41"/>
    <w:rsid w:val="00EF5BA2"/>
    <w:rsid w:val="00EF611C"/>
    <w:rsid w:val="00EF625F"/>
    <w:rsid w:val="00EF62C0"/>
    <w:rsid w:val="00EF6D5A"/>
    <w:rsid w:val="00EF71E6"/>
    <w:rsid w:val="00EF7E27"/>
    <w:rsid w:val="00F0058A"/>
    <w:rsid w:val="00F00630"/>
    <w:rsid w:val="00F00922"/>
    <w:rsid w:val="00F00924"/>
    <w:rsid w:val="00F0187E"/>
    <w:rsid w:val="00F01BE6"/>
    <w:rsid w:val="00F01C9E"/>
    <w:rsid w:val="00F01F75"/>
    <w:rsid w:val="00F0217A"/>
    <w:rsid w:val="00F026D3"/>
    <w:rsid w:val="00F027E8"/>
    <w:rsid w:val="00F03395"/>
    <w:rsid w:val="00F034E6"/>
    <w:rsid w:val="00F036C9"/>
    <w:rsid w:val="00F03E4C"/>
    <w:rsid w:val="00F04D19"/>
    <w:rsid w:val="00F050A3"/>
    <w:rsid w:val="00F05477"/>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881"/>
    <w:rsid w:val="00F15A85"/>
    <w:rsid w:val="00F15C81"/>
    <w:rsid w:val="00F15D8C"/>
    <w:rsid w:val="00F15F18"/>
    <w:rsid w:val="00F16B86"/>
    <w:rsid w:val="00F16E1A"/>
    <w:rsid w:val="00F16ED7"/>
    <w:rsid w:val="00F16F92"/>
    <w:rsid w:val="00F17C3E"/>
    <w:rsid w:val="00F20197"/>
    <w:rsid w:val="00F20369"/>
    <w:rsid w:val="00F20607"/>
    <w:rsid w:val="00F208BB"/>
    <w:rsid w:val="00F20C9E"/>
    <w:rsid w:val="00F213D8"/>
    <w:rsid w:val="00F21A5D"/>
    <w:rsid w:val="00F21C13"/>
    <w:rsid w:val="00F22362"/>
    <w:rsid w:val="00F22796"/>
    <w:rsid w:val="00F2296A"/>
    <w:rsid w:val="00F22F9D"/>
    <w:rsid w:val="00F234A4"/>
    <w:rsid w:val="00F2363A"/>
    <w:rsid w:val="00F238F7"/>
    <w:rsid w:val="00F23BA0"/>
    <w:rsid w:val="00F2420C"/>
    <w:rsid w:val="00F24C28"/>
    <w:rsid w:val="00F254C4"/>
    <w:rsid w:val="00F25632"/>
    <w:rsid w:val="00F25641"/>
    <w:rsid w:val="00F256D8"/>
    <w:rsid w:val="00F25824"/>
    <w:rsid w:val="00F25E8C"/>
    <w:rsid w:val="00F26065"/>
    <w:rsid w:val="00F266E3"/>
    <w:rsid w:val="00F2689C"/>
    <w:rsid w:val="00F274B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A01"/>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470"/>
    <w:rsid w:val="00F54E5E"/>
    <w:rsid w:val="00F551DB"/>
    <w:rsid w:val="00F55810"/>
    <w:rsid w:val="00F559BE"/>
    <w:rsid w:val="00F56F7E"/>
    <w:rsid w:val="00F56FEF"/>
    <w:rsid w:val="00F57521"/>
    <w:rsid w:val="00F60938"/>
    <w:rsid w:val="00F60C7E"/>
    <w:rsid w:val="00F60E0A"/>
    <w:rsid w:val="00F61606"/>
    <w:rsid w:val="00F618B9"/>
    <w:rsid w:val="00F61918"/>
    <w:rsid w:val="00F61A62"/>
    <w:rsid w:val="00F62149"/>
    <w:rsid w:val="00F62151"/>
    <w:rsid w:val="00F62CA8"/>
    <w:rsid w:val="00F62F92"/>
    <w:rsid w:val="00F630B4"/>
    <w:rsid w:val="00F635EF"/>
    <w:rsid w:val="00F63BF4"/>
    <w:rsid w:val="00F63C55"/>
    <w:rsid w:val="00F63C60"/>
    <w:rsid w:val="00F64991"/>
    <w:rsid w:val="00F650EC"/>
    <w:rsid w:val="00F65BA9"/>
    <w:rsid w:val="00F65BC8"/>
    <w:rsid w:val="00F65EEA"/>
    <w:rsid w:val="00F66205"/>
    <w:rsid w:val="00F6630F"/>
    <w:rsid w:val="00F66419"/>
    <w:rsid w:val="00F67079"/>
    <w:rsid w:val="00F67B58"/>
    <w:rsid w:val="00F67E81"/>
    <w:rsid w:val="00F7044B"/>
    <w:rsid w:val="00F70FD4"/>
    <w:rsid w:val="00F71342"/>
    <w:rsid w:val="00F71C68"/>
    <w:rsid w:val="00F720FC"/>
    <w:rsid w:val="00F724E2"/>
    <w:rsid w:val="00F74103"/>
    <w:rsid w:val="00F7410A"/>
    <w:rsid w:val="00F745A4"/>
    <w:rsid w:val="00F74C0C"/>
    <w:rsid w:val="00F758E1"/>
    <w:rsid w:val="00F75BB5"/>
    <w:rsid w:val="00F75FD5"/>
    <w:rsid w:val="00F7604C"/>
    <w:rsid w:val="00F76698"/>
    <w:rsid w:val="00F76805"/>
    <w:rsid w:val="00F773A9"/>
    <w:rsid w:val="00F8056E"/>
    <w:rsid w:val="00F805B7"/>
    <w:rsid w:val="00F810C1"/>
    <w:rsid w:val="00F81623"/>
    <w:rsid w:val="00F81D25"/>
    <w:rsid w:val="00F8245C"/>
    <w:rsid w:val="00F82928"/>
    <w:rsid w:val="00F829B9"/>
    <w:rsid w:val="00F83045"/>
    <w:rsid w:val="00F83615"/>
    <w:rsid w:val="00F8381F"/>
    <w:rsid w:val="00F83EC7"/>
    <w:rsid w:val="00F8421D"/>
    <w:rsid w:val="00F8495B"/>
    <w:rsid w:val="00F85329"/>
    <w:rsid w:val="00F85683"/>
    <w:rsid w:val="00F85841"/>
    <w:rsid w:val="00F86079"/>
    <w:rsid w:val="00F8610A"/>
    <w:rsid w:val="00F8645E"/>
    <w:rsid w:val="00F87282"/>
    <w:rsid w:val="00F878CD"/>
    <w:rsid w:val="00F87905"/>
    <w:rsid w:val="00F879A1"/>
    <w:rsid w:val="00F87A66"/>
    <w:rsid w:val="00F90C1F"/>
    <w:rsid w:val="00F912D9"/>
    <w:rsid w:val="00F91A44"/>
    <w:rsid w:val="00F91BFA"/>
    <w:rsid w:val="00F91F8F"/>
    <w:rsid w:val="00F9217B"/>
    <w:rsid w:val="00F9257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4547"/>
    <w:rsid w:val="00FB5138"/>
    <w:rsid w:val="00FB547F"/>
    <w:rsid w:val="00FB5A71"/>
    <w:rsid w:val="00FB62F5"/>
    <w:rsid w:val="00FB63F6"/>
    <w:rsid w:val="00FB7823"/>
    <w:rsid w:val="00FC02BF"/>
    <w:rsid w:val="00FC05B2"/>
    <w:rsid w:val="00FC08B3"/>
    <w:rsid w:val="00FC09D7"/>
    <w:rsid w:val="00FC0ABE"/>
    <w:rsid w:val="00FC0BA8"/>
    <w:rsid w:val="00FC1269"/>
    <w:rsid w:val="00FC1FD7"/>
    <w:rsid w:val="00FC22D0"/>
    <w:rsid w:val="00FC300F"/>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8EF"/>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6BA"/>
    <w:rsid w:val="00FF5C6A"/>
    <w:rsid w:val="00FF651D"/>
    <w:rsid w:val="00FF6843"/>
    <w:rsid w:val="00FF6C25"/>
    <w:rsid w:val="01042CD0"/>
    <w:rsid w:val="01050F22"/>
    <w:rsid w:val="010651D9"/>
    <w:rsid w:val="01066A48"/>
    <w:rsid w:val="01094808"/>
    <w:rsid w:val="010A36F1"/>
    <w:rsid w:val="010A6538"/>
    <w:rsid w:val="010C0502"/>
    <w:rsid w:val="010D4F6F"/>
    <w:rsid w:val="010F1DA1"/>
    <w:rsid w:val="01101675"/>
    <w:rsid w:val="01113D6B"/>
    <w:rsid w:val="0112363F"/>
    <w:rsid w:val="01172A03"/>
    <w:rsid w:val="01176EA7"/>
    <w:rsid w:val="01192C1F"/>
    <w:rsid w:val="0119677B"/>
    <w:rsid w:val="011A1A6A"/>
    <w:rsid w:val="011B6997"/>
    <w:rsid w:val="011C648D"/>
    <w:rsid w:val="011E3D92"/>
    <w:rsid w:val="011F6449"/>
    <w:rsid w:val="01203FAE"/>
    <w:rsid w:val="01207B0A"/>
    <w:rsid w:val="01213882"/>
    <w:rsid w:val="01233096"/>
    <w:rsid w:val="01236AFB"/>
    <w:rsid w:val="01246763"/>
    <w:rsid w:val="012515C4"/>
    <w:rsid w:val="012670EA"/>
    <w:rsid w:val="01284C10"/>
    <w:rsid w:val="012A0989"/>
    <w:rsid w:val="012A51E0"/>
    <w:rsid w:val="012B4701"/>
    <w:rsid w:val="012F41F1"/>
    <w:rsid w:val="01303AC5"/>
    <w:rsid w:val="0131436A"/>
    <w:rsid w:val="01317F69"/>
    <w:rsid w:val="01341807"/>
    <w:rsid w:val="013730A5"/>
    <w:rsid w:val="01374E54"/>
    <w:rsid w:val="01390BCC"/>
    <w:rsid w:val="01395070"/>
    <w:rsid w:val="01396E1E"/>
    <w:rsid w:val="013B1B11"/>
    <w:rsid w:val="013B4944"/>
    <w:rsid w:val="013E2686"/>
    <w:rsid w:val="013E54DE"/>
    <w:rsid w:val="013F696E"/>
    <w:rsid w:val="014001AC"/>
    <w:rsid w:val="01422176"/>
    <w:rsid w:val="014337F8"/>
    <w:rsid w:val="01476590"/>
    <w:rsid w:val="01483505"/>
    <w:rsid w:val="014852B3"/>
    <w:rsid w:val="01487061"/>
    <w:rsid w:val="014A102B"/>
    <w:rsid w:val="014C6B51"/>
    <w:rsid w:val="014D0D3A"/>
    <w:rsid w:val="014D3B43"/>
    <w:rsid w:val="014F03EF"/>
    <w:rsid w:val="01505F15"/>
    <w:rsid w:val="01527EDF"/>
    <w:rsid w:val="01545A05"/>
    <w:rsid w:val="015462E8"/>
    <w:rsid w:val="0156352C"/>
    <w:rsid w:val="01565C22"/>
    <w:rsid w:val="01576085"/>
    <w:rsid w:val="015974C0"/>
    <w:rsid w:val="015B3238"/>
    <w:rsid w:val="015B4FE6"/>
    <w:rsid w:val="015B6D94"/>
    <w:rsid w:val="015D0D5E"/>
    <w:rsid w:val="015E4AD6"/>
    <w:rsid w:val="0160084E"/>
    <w:rsid w:val="016025FC"/>
    <w:rsid w:val="016043AA"/>
    <w:rsid w:val="01610122"/>
    <w:rsid w:val="01613449"/>
    <w:rsid w:val="016320EC"/>
    <w:rsid w:val="01635C49"/>
    <w:rsid w:val="01641DCA"/>
    <w:rsid w:val="01655E65"/>
    <w:rsid w:val="0167398B"/>
    <w:rsid w:val="01695955"/>
    <w:rsid w:val="016D24A7"/>
    <w:rsid w:val="016D4C76"/>
    <w:rsid w:val="016D4D19"/>
    <w:rsid w:val="01714809"/>
    <w:rsid w:val="017165B7"/>
    <w:rsid w:val="01722330"/>
    <w:rsid w:val="01730582"/>
    <w:rsid w:val="0173411D"/>
    <w:rsid w:val="0176160E"/>
    <w:rsid w:val="01761E20"/>
    <w:rsid w:val="01785B98"/>
    <w:rsid w:val="0179546C"/>
    <w:rsid w:val="017B5688"/>
    <w:rsid w:val="017B7436"/>
    <w:rsid w:val="017D4F5C"/>
    <w:rsid w:val="017E0CD4"/>
    <w:rsid w:val="017F087E"/>
    <w:rsid w:val="018067FB"/>
    <w:rsid w:val="01826A17"/>
    <w:rsid w:val="0184600B"/>
    <w:rsid w:val="018502B5"/>
    <w:rsid w:val="01873A23"/>
    <w:rsid w:val="018C33F1"/>
    <w:rsid w:val="018C519F"/>
    <w:rsid w:val="018D7EF2"/>
    <w:rsid w:val="0192652E"/>
    <w:rsid w:val="019404F8"/>
    <w:rsid w:val="01944054"/>
    <w:rsid w:val="0194674A"/>
    <w:rsid w:val="01973B44"/>
    <w:rsid w:val="019D55FE"/>
    <w:rsid w:val="019F1377"/>
    <w:rsid w:val="019F7441"/>
    <w:rsid w:val="01A22C15"/>
    <w:rsid w:val="01A4698D"/>
    <w:rsid w:val="01A7647D"/>
    <w:rsid w:val="01AA1AC9"/>
    <w:rsid w:val="01AC75F0"/>
    <w:rsid w:val="01AE15BA"/>
    <w:rsid w:val="01AE3368"/>
    <w:rsid w:val="01B11599"/>
    <w:rsid w:val="01B315B0"/>
    <w:rsid w:val="01B36BD0"/>
    <w:rsid w:val="01B37585"/>
    <w:rsid w:val="01B464A4"/>
    <w:rsid w:val="01B55611"/>
    <w:rsid w:val="01B91D0C"/>
    <w:rsid w:val="01BD35AB"/>
    <w:rsid w:val="01BF37C7"/>
    <w:rsid w:val="01BF5575"/>
    <w:rsid w:val="01C26E13"/>
    <w:rsid w:val="01C67587"/>
    <w:rsid w:val="01C7267B"/>
    <w:rsid w:val="01C74429"/>
    <w:rsid w:val="01C82346"/>
    <w:rsid w:val="01CA216C"/>
    <w:rsid w:val="01CA3F1A"/>
    <w:rsid w:val="01CE57B8"/>
    <w:rsid w:val="01CF32DE"/>
    <w:rsid w:val="01CF7648"/>
    <w:rsid w:val="01CF7782"/>
    <w:rsid w:val="01D34B7C"/>
    <w:rsid w:val="01D37272"/>
    <w:rsid w:val="01D55165"/>
    <w:rsid w:val="01D86637"/>
    <w:rsid w:val="01D9415D"/>
    <w:rsid w:val="01DA20AA"/>
    <w:rsid w:val="01DB1C83"/>
    <w:rsid w:val="01DB1EFD"/>
    <w:rsid w:val="01DE1773"/>
    <w:rsid w:val="01DF5C17"/>
    <w:rsid w:val="01DF6BF8"/>
    <w:rsid w:val="01DF79C5"/>
    <w:rsid w:val="01E01D0E"/>
    <w:rsid w:val="01E0373D"/>
    <w:rsid w:val="01E21263"/>
    <w:rsid w:val="01E23011"/>
    <w:rsid w:val="01E44FDB"/>
    <w:rsid w:val="01E46D89"/>
    <w:rsid w:val="01E70628"/>
    <w:rsid w:val="01E74ACC"/>
    <w:rsid w:val="01E90844"/>
    <w:rsid w:val="01EA0118"/>
    <w:rsid w:val="01EA636A"/>
    <w:rsid w:val="01EC0334"/>
    <w:rsid w:val="01EC2C57"/>
    <w:rsid w:val="01EE19B6"/>
    <w:rsid w:val="01F14123"/>
    <w:rsid w:val="01F1594A"/>
    <w:rsid w:val="01F33470"/>
    <w:rsid w:val="01F3521E"/>
    <w:rsid w:val="01F45868"/>
    <w:rsid w:val="01F66ABD"/>
    <w:rsid w:val="01F66B05"/>
    <w:rsid w:val="01F82835"/>
    <w:rsid w:val="01F928B5"/>
    <w:rsid w:val="01FA47FF"/>
    <w:rsid w:val="01FA65AD"/>
    <w:rsid w:val="01FD42EF"/>
    <w:rsid w:val="01FD7E4B"/>
    <w:rsid w:val="01FF0067"/>
    <w:rsid w:val="01FF1E15"/>
    <w:rsid w:val="020016E9"/>
    <w:rsid w:val="02002788"/>
    <w:rsid w:val="02035593"/>
    <w:rsid w:val="020A2568"/>
    <w:rsid w:val="020A383A"/>
    <w:rsid w:val="020E02AA"/>
    <w:rsid w:val="02104022"/>
    <w:rsid w:val="02111B48"/>
    <w:rsid w:val="02117D9A"/>
    <w:rsid w:val="021358C1"/>
    <w:rsid w:val="02160F0D"/>
    <w:rsid w:val="02175E3E"/>
    <w:rsid w:val="02184C85"/>
    <w:rsid w:val="021D673F"/>
    <w:rsid w:val="021E132E"/>
    <w:rsid w:val="021F5D11"/>
    <w:rsid w:val="022018BD"/>
    <w:rsid w:val="02225B04"/>
    <w:rsid w:val="022573A2"/>
    <w:rsid w:val="02263013"/>
    <w:rsid w:val="02274EC8"/>
    <w:rsid w:val="022950E4"/>
    <w:rsid w:val="02296E92"/>
    <w:rsid w:val="022A0825"/>
    <w:rsid w:val="022C0315"/>
    <w:rsid w:val="02317AF5"/>
    <w:rsid w:val="0233386D"/>
    <w:rsid w:val="02337D11"/>
    <w:rsid w:val="02355837"/>
    <w:rsid w:val="02372857"/>
    <w:rsid w:val="02375428"/>
    <w:rsid w:val="02380E83"/>
    <w:rsid w:val="02395177"/>
    <w:rsid w:val="023A109F"/>
    <w:rsid w:val="023B0973"/>
    <w:rsid w:val="023B6BC5"/>
    <w:rsid w:val="023C5239"/>
    <w:rsid w:val="023D293E"/>
    <w:rsid w:val="023F0464"/>
    <w:rsid w:val="02405F8A"/>
    <w:rsid w:val="02421D02"/>
    <w:rsid w:val="024261A6"/>
    <w:rsid w:val="02445A7A"/>
    <w:rsid w:val="024617F2"/>
    <w:rsid w:val="024737BC"/>
    <w:rsid w:val="024906A2"/>
    <w:rsid w:val="02497534"/>
    <w:rsid w:val="02497AEA"/>
    <w:rsid w:val="024A27EA"/>
    <w:rsid w:val="024B505A"/>
    <w:rsid w:val="024C2B81"/>
    <w:rsid w:val="024E4B4B"/>
    <w:rsid w:val="024E68F9"/>
    <w:rsid w:val="02511F45"/>
    <w:rsid w:val="02533F0F"/>
    <w:rsid w:val="02551A35"/>
    <w:rsid w:val="0255312E"/>
    <w:rsid w:val="025609B1"/>
    <w:rsid w:val="025741CA"/>
    <w:rsid w:val="025A704C"/>
    <w:rsid w:val="025B2DC4"/>
    <w:rsid w:val="025D0792"/>
    <w:rsid w:val="025D08EA"/>
    <w:rsid w:val="025D6B3C"/>
    <w:rsid w:val="025F4662"/>
    <w:rsid w:val="026003DA"/>
    <w:rsid w:val="02602880"/>
    <w:rsid w:val="02614383"/>
    <w:rsid w:val="0261487E"/>
    <w:rsid w:val="0261662C"/>
    <w:rsid w:val="02641C78"/>
    <w:rsid w:val="02671768"/>
    <w:rsid w:val="02691984"/>
    <w:rsid w:val="02693733"/>
    <w:rsid w:val="026954E1"/>
    <w:rsid w:val="026B1259"/>
    <w:rsid w:val="026B2E25"/>
    <w:rsid w:val="026E2AF7"/>
    <w:rsid w:val="02702D13"/>
    <w:rsid w:val="0270686F"/>
    <w:rsid w:val="027125E7"/>
    <w:rsid w:val="0273010D"/>
    <w:rsid w:val="02753E85"/>
    <w:rsid w:val="02775E4F"/>
    <w:rsid w:val="02777BFD"/>
    <w:rsid w:val="02783976"/>
    <w:rsid w:val="027A76EE"/>
    <w:rsid w:val="027F6AB2"/>
    <w:rsid w:val="0281282A"/>
    <w:rsid w:val="02824D4D"/>
    <w:rsid w:val="02844DF9"/>
    <w:rsid w:val="02867E41"/>
    <w:rsid w:val="02902A6D"/>
    <w:rsid w:val="02924A37"/>
    <w:rsid w:val="029307AF"/>
    <w:rsid w:val="02963DFC"/>
    <w:rsid w:val="02974AD8"/>
    <w:rsid w:val="02987B74"/>
    <w:rsid w:val="029A38EC"/>
    <w:rsid w:val="029A7D90"/>
    <w:rsid w:val="029C3B08"/>
    <w:rsid w:val="029E2E94"/>
    <w:rsid w:val="029F0F02"/>
    <w:rsid w:val="029F6EF5"/>
    <w:rsid w:val="02A053E0"/>
    <w:rsid w:val="02A12ECC"/>
    <w:rsid w:val="02A12F56"/>
    <w:rsid w:val="02A458A4"/>
    <w:rsid w:val="02A46519"/>
    <w:rsid w:val="02A604E3"/>
    <w:rsid w:val="02A62291"/>
    <w:rsid w:val="02A76009"/>
    <w:rsid w:val="02A824AD"/>
    <w:rsid w:val="02AB78A7"/>
    <w:rsid w:val="02AE7397"/>
    <w:rsid w:val="02AF383B"/>
    <w:rsid w:val="02B01361"/>
    <w:rsid w:val="02B06E10"/>
    <w:rsid w:val="02B15626"/>
    <w:rsid w:val="02B47C8B"/>
    <w:rsid w:val="02B80216"/>
    <w:rsid w:val="02B81FC4"/>
    <w:rsid w:val="02BC7D06"/>
    <w:rsid w:val="02BF3353"/>
    <w:rsid w:val="02C1531D"/>
    <w:rsid w:val="02C72207"/>
    <w:rsid w:val="02C86101"/>
    <w:rsid w:val="02C92423"/>
    <w:rsid w:val="02CD73A2"/>
    <w:rsid w:val="02CE17E8"/>
    <w:rsid w:val="02CF7A3A"/>
    <w:rsid w:val="02D33214"/>
    <w:rsid w:val="02D36DFE"/>
    <w:rsid w:val="02D446A4"/>
    <w:rsid w:val="02D55B34"/>
    <w:rsid w:val="02D61B95"/>
    <w:rsid w:val="02D768EE"/>
    <w:rsid w:val="02D92666"/>
    <w:rsid w:val="02D93C69"/>
    <w:rsid w:val="02DA018C"/>
    <w:rsid w:val="02DC4B10"/>
    <w:rsid w:val="02DC5A07"/>
    <w:rsid w:val="02DD76CE"/>
    <w:rsid w:val="02DF17B7"/>
    <w:rsid w:val="02E01C47"/>
    <w:rsid w:val="02E1151B"/>
    <w:rsid w:val="02E1776D"/>
    <w:rsid w:val="02E20138"/>
    <w:rsid w:val="02E42DB9"/>
    <w:rsid w:val="02E64D83"/>
    <w:rsid w:val="02E80AFB"/>
    <w:rsid w:val="02E84657"/>
    <w:rsid w:val="02E903CF"/>
    <w:rsid w:val="02E96621"/>
    <w:rsid w:val="02ED6112"/>
    <w:rsid w:val="02EE59E6"/>
    <w:rsid w:val="02F05C02"/>
    <w:rsid w:val="02F32FFC"/>
    <w:rsid w:val="02F36323"/>
    <w:rsid w:val="02F40FD7"/>
    <w:rsid w:val="02F5619C"/>
    <w:rsid w:val="02F70D3E"/>
    <w:rsid w:val="02F72AEC"/>
    <w:rsid w:val="02F96864"/>
    <w:rsid w:val="02FA1C79"/>
    <w:rsid w:val="02FA438B"/>
    <w:rsid w:val="02FC6355"/>
    <w:rsid w:val="02FE031F"/>
    <w:rsid w:val="02FE0C2D"/>
    <w:rsid w:val="02FE3E7B"/>
    <w:rsid w:val="02FF5E45"/>
    <w:rsid w:val="03031491"/>
    <w:rsid w:val="03035935"/>
    <w:rsid w:val="030376E3"/>
    <w:rsid w:val="03042042"/>
    <w:rsid w:val="030516AD"/>
    <w:rsid w:val="03062D2F"/>
    <w:rsid w:val="03067533"/>
    <w:rsid w:val="030748BB"/>
    <w:rsid w:val="03082F4B"/>
    <w:rsid w:val="03092820"/>
    <w:rsid w:val="030950BD"/>
    <w:rsid w:val="030A0A72"/>
    <w:rsid w:val="030A0A85"/>
    <w:rsid w:val="030B6598"/>
    <w:rsid w:val="030D0562"/>
    <w:rsid w:val="030F42DA"/>
    <w:rsid w:val="03100052"/>
    <w:rsid w:val="03125B78"/>
    <w:rsid w:val="0313544C"/>
    <w:rsid w:val="03144708"/>
    <w:rsid w:val="03157416"/>
    <w:rsid w:val="0317318F"/>
    <w:rsid w:val="03195159"/>
    <w:rsid w:val="03196F07"/>
    <w:rsid w:val="031B2C7F"/>
    <w:rsid w:val="031C69F7"/>
    <w:rsid w:val="031E276F"/>
    <w:rsid w:val="031F3DF1"/>
    <w:rsid w:val="03253AFD"/>
    <w:rsid w:val="03261624"/>
    <w:rsid w:val="0326446A"/>
    <w:rsid w:val="0328143D"/>
    <w:rsid w:val="032A1114"/>
    <w:rsid w:val="032A2EC2"/>
    <w:rsid w:val="032A692E"/>
    <w:rsid w:val="032C298F"/>
    <w:rsid w:val="032D29B2"/>
    <w:rsid w:val="032D5555"/>
    <w:rsid w:val="032F2286"/>
    <w:rsid w:val="033124A2"/>
    <w:rsid w:val="03323B24"/>
    <w:rsid w:val="03336550"/>
    <w:rsid w:val="03345AEF"/>
    <w:rsid w:val="03377AA2"/>
    <w:rsid w:val="03394EB3"/>
    <w:rsid w:val="033A0C2B"/>
    <w:rsid w:val="033A3852"/>
    <w:rsid w:val="033B78B3"/>
    <w:rsid w:val="033C2BF5"/>
    <w:rsid w:val="033D1FB3"/>
    <w:rsid w:val="033E0643"/>
    <w:rsid w:val="033E4BBF"/>
    <w:rsid w:val="033F7CB3"/>
    <w:rsid w:val="034026E5"/>
    <w:rsid w:val="03404493"/>
    <w:rsid w:val="034321D6"/>
    <w:rsid w:val="03435D32"/>
    <w:rsid w:val="03457CFC"/>
    <w:rsid w:val="034649C6"/>
    <w:rsid w:val="03477597"/>
    <w:rsid w:val="034877EC"/>
    <w:rsid w:val="034A3564"/>
    <w:rsid w:val="034D095E"/>
    <w:rsid w:val="034F0B7A"/>
    <w:rsid w:val="034F2928"/>
    <w:rsid w:val="034F71B9"/>
    <w:rsid w:val="0350044F"/>
    <w:rsid w:val="03563CB7"/>
    <w:rsid w:val="035717DD"/>
    <w:rsid w:val="035937A7"/>
    <w:rsid w:val="035A42CC"/>
    <w:rsid w:val="035C086D"/>
    <w:rsid w:val="035C5045"/>
    <w:rsid w:val="035C6DF3"/>
    <w:rsid w:val="035E4919"/>
    <w:rsid w:val="0361440A"/>
    <w:rsid w:val="03621F9A"/>
    <w:rsid w:val="03622F14"/>
    <w:rsid w:val="036363D4"/>
    <w:rsid w:val="036439CE"/>
    <w:rsid w:val="0366286F"/>
    <w:rsid w:val="036634D2"/>
    <w:rsid w:val="03667C72"/>
    <w:rsid w:val="03676684"/>
    <w:rsid w:val="036839EA"/>
    <w:rsid w:val="036A1510"/>
    <w:rsid w:val="036C66E1"/>
    <w:rsid w:val="036D2DAF"/>
    <w:rsid w:val="036D7252"/>
    <w:rsid w:val="036F2FCB"/>
    <w:rsid w:val="036F4D79"/>
    <w:rsid w:val="0370464D"/>
    <w:rsid w:val="03716D43"/>
    <w:rsid w:val="03722AE6"/>
    <w:rsid w:val="0374238F"/>
    <w:rsid w:val="0374413D"/>
    <w:rsid w:val="03764359"/>
    <w:rsid w:val="037737F4"/>
    <w:rsid w:val="03773C2D"/>
    <w:rsid w:val="037759DB"/>
    <w:rsid w:val="037800D1"/>
    <w:rsid w:val="03791753"/>
    <w:rsid w:val="037B196F"/>
    <w:rsid w:val="037B54CB"/>
    <w:rsid w:val="037C1244"/>
    <w:rsid w:val="037C7321"/>
    <w:rsid w:val="037E2237"/>
    <w:rsid w:val="037E4FBC"/>
    <w:rsid w:val="03806F86"/>
    <w:rsid w:val="0381685A"/>
    <w:rsid w:val="03822CFE"/>
    <w:rsid w:val="03830824"/>
    <w:rsid w:val="038325D2"/>
    <w:rsid w:val="03870314"/>
    <w:rsid w:val="0389734A"/>
    <w:rsid w:val="038A7E04"/>
    <w:rsid w:val="038C30FA"/>
    <w:rsid w:val="038D16A3"/>
    <w:rsid w:val="038F0F77"/>
    <w:rsid w:val="038F71C9"/>
    <w:rsid w:val="03912F41"/>
    <w:rsid w:val="03977E2B"/>
    <w:rsid w:val="039B3DC0"/>
    <w:rsid w:val="039B791C"/>
    <w:rsid w:val="039C4C1C"/>
    <w:rsid w:val="03A013D6"/>
    <w:rsid w:val="03A03184"/>
    <w:rsid w:val="03A2514E"/>
    <w:rsid w:val="03A26EFC"/>
    <w:rsid w:val="03A34A22"/>
    <w:rsid w:val="03A52548"/>
    <w:rsid w:val="03A82039"/>
    <w:rsid w:val="03AA5DB1"/>
    <w:rsid w:val="03AA7B5F"/>
    <w:rsid w:val="03AE3AF3"/>
    <w:rsid w:val="03B15391"/>
    <w:rsid w:val="03B409DD"/>
    <w:rsid w:val="03B64756"/>
    <w:rsid w:val="03B82DCE"/>
    <w:rsid w:val="03B94246"/>
    <w:rsid w:val="03BB7FBE"/>
    <w:rsid w:val="03BE7AAE"/>
    <w:rsid w:val="03C03826"/>
    <w:rsid w:val="03C230FA"/>
    <w:rsid w:val="03C2759E"/>
    <w:rsid w:val="03CC06C2"/>
    <w:rsid w:val="03CC315E"/>
    <w:rsid w:val="03CC3F79"/>
    <w:rsid w:val="03CE5F43"/>
    <w:rsid w:val="03CE7CF1"/>
    <w:rsid w:val="03CF3A69"/>
    <w:rsid w:val="03D0039E"/>
    <w:rsid w:val="03D01ADF"/>
    <w:rsid w:val="03D1333D"/>
    <w:rsid w:val="03D270B5"/>
    <w:rsid w:val="03D30460"/>
    <w:rsid w:val="03D41080"/>
    <w:rsid w:val="03D472D2"/>
    <w:rsid w:val="03D52D80"/>
    <w:rsid w:val="03D56A09"/>
    <w:rsid w:val="03DB0660"/>
    <w:rsid w:val="03DD35E4"/>
    <w:rsid w:val="03DD7F34"/>
    <w:rsid w:val="03DE3CAC"/>
    <w:rsid w:val="03E5503B"/>
    <w:rsid w:val="03E56DE9"/>
    <w:rsid w:val="03E72B61"/>
    <w:rsid w:val="03EA08A3"/>
    <w:rsid w:val="03EA2651"/>
    <w:rsid w:val="03EA43FF"/>
    <w:rsid w:val="03EA60BA"/>
    <w:rsid w:val="03EF1A15"/>
    <w:rsid w:val="03F11C32"/>
    <w:rsid w:val="03F1578E"/>
    <w:rsid w:val="03F359AA"/>
    <w:rsid w:val="03F4527E"/>
    <w:rsid w:val="03F47798"/>
    <w:rsid w:val="03F62DA4"/>
    <w:rsid w:val="03F7785A"/>
    <w:rsid w:val="03F82FC0"/>
    <w:rsid w:val="03F86B1C"/>
    <w:rsid w:val="03F90AE6"/>
    <w:rsid w:val="03FD05D6"/>
    <w:rsid w:val="03FF396C"/>
    <w:rsid w:val="03FF60FC"/>
    <w:rsid w:val="040000C7"/>
    <w:rsid w:val="04025BED"/>
    <w:rsid w:val="04035DFD"/>
    <w:rsid w:val="04041965"/>
    <w:rsid w:val="0405748B"/>
    <w:rsid w:val="04071455"/>
    <w:rsid w:val="04074FB1"/>
    <w:rsid w:val="04076900"/>
    <w:rsid w:val="04082AD7"/>
    <w:rsid w:val="04096F7B"/>
    <w:rsid w:val="040A2CF3"/>
    <w:rsid w:val="040B7160"/>
    <w:rsid w:val="040C25C7"/>
    <w:rsid w:val="040E27E3"/>
    <w:rsid w:val="04115E30"/>
    <w:rsid w:val="04131BA8"/>
    <w:rsid w:val="04133956"/>
    <w:rsid w:val="04146BBB"/>
    <w:rsid w:val="04155920"/>
    <w:rsid w:val="041651F4"/>
    <w:rsid w:val="041871BE"/>
    <w:rsid w:val="041A5A3B"/>
    <w:rsid w:val="041B0A5C"/>
    <w:rsid w:val="041B280B"/>
    <w:rsid w:val="041D1575"/>
    <w:rsid w:val="041D6583"/>
    <w:rsid w:val="041F054D"/>
    <w:rsid w:val="04206073"/>
    <w:rsid w:val="04212517"/>
    <w:rsid w:val="042311BA"/>
    <w:rsid w:val="04233CA6"/>
    <w:rsid w:val="04245B63"/>
    <w:rsid w:val="04253689"/>
    <w:rsid w:val="04277401"/>
    <w:rsid w:val="042B157A"/>
    <w:rsid w:val="042B3B79"/>
    <w:rsid w:val="042C0EBC"/>
    <w:rsid w:val="042F4508"/>
    <w:rsid w:val="043438CC"/>
    <w:rsid w:val="0434636C"/>
    <w:rsid w:val="04357D70"/>
    <w:rsid w:val="043833BC"/>
    <w:rsid w:val="04387860"/>
    <w:rsid w:val="043A0A9D"/>
    <w:rsid w:val="043A35D9"/>
    <w:rsid w:val="043D09D3"/>
    <w:rsid w:val="043F0BEF"/>
    <w:rsid w:val="0442423B"/>
    <w:rsid w:val="04425FE9"/>
    <w:rsid w:val="04447FB3"/>
    <w:rsid w:val="04463D2B"/>
    <w:rsid w:val="04473600"/>
    <w:rsid w:val="04477AA3"/>
    <w:rsid w:val="0449381C"/>
    <w:rsid w:val="04497378"/>
    <w:rsid w:val="044B1342"/>
    <w:rsid w:val="044C142D"/>
    <w:rsid w:val="044C6E68"/>
    <w:rsid w:val="044F03AF"/>
    <w:rsid w:val="044F0706"/>
    <w:rsid w:val="045126D0"/>
    <w:rsid w:val="045301F6"/>
    <w:rsid w:val="04531644"/>
    <w:rsid w:val="04536448"/>
    <w:rsid w:val="045521C0"/>
    <w:rsid w:val="04567CE7"/>
    <w:rsid w:val="04575F38"/>
    <w:rsid w:val="04583A5F"/>
    <w:rsid w:val="0458580D"/>
    <w:rsid w:val="045A1585"/>
    <w:rsid w:val="045A3333"/>
    <w:rsid w:val="045B7DD6"/>
    <w:rsid w:val="045D2E23"/>
    <w:rsid w:val="045F4DED"/>
    <w:rsid w:val="04605389"/>
    <w:rsid w:val="04620439"/>
    <w:rsid w:val="046441B2"/>
    <w:rsid w:val="04657F2A"/>
    <w:rsid w:val="04671EF4"/>
    <w:rsid w:val="046B3792"/>
    <w:rsid w:val="046B5540"/>
    <w:rsid w:val="046C12B8"/>
    <w:rsid w:val="046E3282"/>
    <w:rsid w:val="046E624C"/>
    <w:rsid w:val="0471373D"/>
    <w:rsid w:val="04730898"/>
    <w:rsid w:val="04732647"/>
    <w:rsid w:val="0475016D"/>
    <w:rsid w:val="04754611"/>
    <w:rsid w:val="04766DC4"/>
    <w:rsid w:val="04770389"/>
    <w:rsid w:val="04787C5D"/>
    <w:rsid w:val="047B14FB"/>
    <w:rsid w:val="047C599F"/>
    <w:rsid w:val="047C774D"/>
    <w:rsid w:val="04800661"/>
    <w:rsid w:val="04814D63"/>
    <w:rsid w:val="04820ADC"/>
    <w:rsid w:val="04826D2E"/>
    <w:rsid w:val="0486237A"/>
    <w:rsid w:val="048819C4"/>
    <w:rsid w:val="048900BC"/>
    <w:rsid w:val="04893C18"/>
    <w:rsid w:val="048A42E4"/>
    <w:rsid w:val="048B5043"/>
    <w:rsid w:val="048C54B6"/>
    <w:rsid w:val="048F763B"/>
    <w:rsid w:val="0490144A"/>
    <w:rsid w:val="049031F8"/>
    <w:rsid w:val="049251C3"/>
    <w:rsid w:val="04926F71"/>
    <w:rsid w:val="049336BB"/>
    <w:rsid w:val="04934A97"/>
    <w:rsid w:val="04936845"/>
    <w:rsid w:val="049525BD"/>
    <w:rsid w:val="049802FF"/>
    <w:rsid w:val="04983E5B"/>
    <w:rsid w:val="049A7BD3"/>
    <w:rsid w:val="049A7F93"/>
    <w:rsid w:val="049C7DEF"/>
    <w:rsid w:val="049D3B67"/>
    <w:rsid w:val="049D5915"/>
    <w:rsid w:val="049D76C3"/>
    <w:rsid w:val="049F330E"/>
    <w:rsid w:val="049F51EA"/>
    <w:rsid w:val="04A110DB"/>
    <w:rsid w:val="04A22F2C"/>
    <w:rsid w:val="04A24CDA"/>
    <w:rsid w:val="04A44EF6"/>
    <w:rsid w:val="04A46CA4"/>
    <w:rsid w:val="04A647CA"/>
    <w:rsid w:val="04A70542"/>
    <w:rsid w:val="04A80FAE"/>
    <w:rsid w:val="04A92EE3"/>
    <w:rsid w:val="04A96068"/>
    <w:rsid w:val="04AA5D15"/>
    <w:rsid w:val="04AA775C"/>
    <w:rsid w:val="04AC7907"/>
    <w:rsid w:val="04AC792F"/>
    <w:rsid w:val="04AD3DAA"/>
    <w:rsid w:val="04AE18D1"/>
    <w:rsid w:val="04AF1889"/>
    <w:rsid w:val="04B0389B"/>
    <w:rsid w:val="04B05649"/>
    <w:rsid w:val="04B073F7"/>
    <w:rsid w:val="04B14F1D"/>
    <w:rsid w:val="04B213C1"/>
    <w:rsid w:val="04B36EE7"/>
    <w:rsid w:val="04B70785"/>
    <w:rsid w:val="04B844FD"/>
    <w:rsid w:val="04BA2023"/>
    <w:rsid w:val="04BA33C3"/>
    <w:rsid w:val="04BC5D9C"/>
    <w:rsid w:val="04BD7D66"/>
    <w:rsid w:val="04BE5FB8"/>
    <w:rsid w:val="04BF588C"/>
    <w:rsid w:val="04C11604"/>
    <w:rsid w:val="04C17856"/>
    <w:rsid w:val="04C3537C"/>
    <w:rsid w:val="04C61966"/>
    <w:rsid w:val="04C74740"/>
    <w:rsid w:val="04C82992"/>
    <w:rsid w:val="04C9495C"/>
    <w:rsid w:val="04CB4348"/>
    <w:rsid w:val="04CD61FB"/>
    <w:rsid w:val="04CD7FA9"/>
    <w:rsid w:val="04CE00F8"/>
    <w:rsid w:val="04CE1F73"/>
    <w:rsid w:val="04CE5ACF"/>
    <w:rsid w:val="04D035F5"/>
    <w:rsid w:val="04D1736D"/>
    <w:rsid w:val="04D31337"/>
    <w:rsid w:val="04D330E5"/>
    <w:rsid w:val="04D74983"/>
    <w:rsid w:val="04D806FC"/>
    <w:rsid w:val="04D8694E"/>
    <w:rsid w:val="04DA4474"/>
    <w:rsid w:val="04DC01EC"/>
    <w:rsid w:val="04DD3F64"/>
    <w:rsid w:val="04DE21B6"/>
    <w:rsid w:val="04DF250D"/>
    <w:rsid w:val="04E11CA6"/>
    <w:rsid w:val="04E15802"/>
    <w:rsid w:val="04E452F2"/>
    <w:rsid w:val="04E672BC"/>
    <w:rsid w:val="04E6780F"/>
    <w:rsid w:val="04E83035"/>
    <w:rsid w:val="04E84DE3"/>
    <w:rsid w:val="04EF43C3"/>
    <w:rsid w:val="04F04BD3"/>
    <w:rsid w:val="04F217BD"/>
    <w:rsid w:val="04F25C61"/>
    <w:rsid w:val="04F27A0F"/>
    <w:rsid w:val="04F30983"/>
    <w:rsid w:val="04F33787"/>
    <w:rsid w:val="04F55751"/>
    <w:rsid w:val="04F66F48"/>
    <w:rsid w:val="04F77BB6"/>
    <w:rsid w:val="04FA2D68"/>
    <w:rsid w:val="04FA68C4"/>
    <w:rsid w:val="04FD0162"/>
    <w:rsid w:val="04FF3EDA"/>
    <w:rsid w:val="05025778"/>
    <w:rsid w:val="05055969"/>
    <w:rsid w:val="0506170D"/>
    <w:rsid w:val="05073468"/>
    <w:rsid w:val="050D65F7"/>
    <w:rsid w:val="050D6CCC"/>
    <w:rsid w:val="051200B1"/>
    <w:rsid w:val="051305CF"/>
    <w:rsid w:val="05143E2A"/>
    <w:rsid w:val="05145BD8"/>
    <w:rsid w:val="051C2CDE"/>
    <w:rsid w:val="051E0804"/>
    <w:rsid w:val="051F10E1"/>
    <w:rsid w:val="051F632A"/>
    <w:rsid w:val="051F79A0"/>
    <w:rsid w:val="0523406D"/>
    <w:rsid w:val="052439C6"/>
    <w:rsid w:val="05250D6B"/>
    <w:rsid w:val="05251E14"/>
    <w:rsid w:val="052676B9"/>
    <w:rsid w:val="052878D5"/>
    <w:rsid w:val="052971A9"/>
    <w:rsid w:val="052B2F21"/>
    <w:rsid w:val="052D0A47"/>
    <w:rsid w:val="052E6005"/>
    <w:rsid w:val="052F2A11"/>
    <w:rsid w:val="05300538"/>
    <w:rsid w:val="0530678A"/>
    <w:rsid w:val="05355B4E"/>
    <w:rsid w:val="053578FC"/>
    <w:rsid w:val="053718C6"/>
    <w:rsid w:val="053A3164"/>
    <w:rsid w:val="053C0C8A"/>
    <w:rsid w:val="053C512E"/>
    <w:rsid w:val="05401B5B"/>
    <w:rsid w:val="05410997"/>
    <w:rsid w:val="05412745"/>
    <w:rsid w:val="054144F3"/>
    <w:rsid w:val="05432019"/>
    <w:rsid w:val="05445D91"/>
    <w:rsid w:val="05452235"/>
    <w:rsid w:val="05465FAD"/>
    <w:rsid w:val="05467D5B"/>
    <w:rsid w:val="05485881"/>
    <w:rsid w:val="054933A7"/>
    <w:rsid w:val="054A784B"/>
    <w:rsid w:val="054B35C3"/>
    <w:rsid w:val="054C00FE"/>
    <w:rsid w:val="054D2E98"/>
    <w:rsid w:val="054D733B"/>
    <w:rsid w:val="054E09BE"/>
    <w:rsid w:val="054E55EF"/>
    <w:rsid w:val="054F4E62"/>
    <w:rsid w:val="05500BDA"/>
    <w:rsid w:val="05523F70"/>
    <w:rsid w:val="05524952"/>
    <w:rsid w:val="05542478"/>
    <w:rsid w:val="05544226"/>
    <w:rsid w:val="05551D4C"/>
    <w:rsid w:val="055661F0"/>
    <w:rsid w:val="05573D16"/>
    <w:rsid w:val="05595CE0"/>
    <w:rsid w:val="055A3B91"/>
    <w:rsid w:val="055A55B4"/>
    <w:rsid w:val="055C30DB"/>
    <w:rsid w:val="056106F1"/>
    <w:rsid w:val="0563090D"/>
    <w:rsid w:val="05654685"/>
    <w:rsid w:val="05656433"/>
    <w:rsid w:val="056703FD"/>
    <w:rsid w:val="05697868"/>
    <w:rsid w:val="056A06B9"/>
    <w:rsid w:val="056A1C9B"/>
    <w:rsid w:val="056D7096"/>
    <w:rsid w:val="056E08C6"/>
    <w:rsid w:val="056F1060"/>
    <w:rsid w:val="05726DA2"/>
    <w:rsid w:val="057272C6"/>
    <w:rsid w:val="057523EE"/>
    <w:rsid w:val="05760640"/>
    <w:rsid w:val="05776166"/>
    <w:rsid w:val="057868A2"/>
    <w:rsid w:val="05790131"/>
    <w:rsid w:val="0579128D"/>
    <w:rsid w:val="05791EDF"/>
    <w:rsid w:val="057F6DC9"/>
    <w:rsid w:val="058014BF"/>
    <w:rsid w:val="0580326D"/>
    <w:rsid w:val="05812B41"/>
    <w:rsid w:val="05834B0B"/>
    <w:rsid w:val="058368B9"/>
    <w:rsid w:val="0584418A"/>
    <w:rsid w:val="05846DFE"/>
    <w:rsid w:val="05850883"/>
    <w:rsid w:val="058A7C48"/>
    <w:rsid w:val="058C526B"/>
    <w:rsid w:val="058D598A"/>
    <w:rsid w:val="058F34B0"/>
    <w:rsid w:val="058F3F11"/>
    <w:rsid w:val="058F525E"/>
    <w:rsid w:val="0591547A"/>
    <w:rsid w:val="05922FA0"/>
    <w:rsid w:val="05940AC6"/>
    <w:rsid w:val="05962A91"/>
    <w:rsid w:val="05971286"/>
    <w:rsid w:val="059F3A06"/>
    <w:rsid w:val="05A0746B"/>
    <w:rsid w:val="05A131E3"/>
    <w:rsid w:val="05A16594"/>
    <w:rsid w:val="05A351AD"/>
    <w:rsid w:val="05A36F5B"/>
    <w:rsid w:val="05A607FA"/>
    <w:rsid w:val="05A625A8"/>
    <w:rsid w:val="05A76A4C"/>
    <w:rsid w:val="05A7762D"/>
    <w:rsid w:val="05A77DEB"/>
    <w:rsid w:val="05A827C4"/>
    <w:rsid w:val="05A97689"/>
    <w:rsid w:val="05AB7BBE"/>
    <w:rsid w:val="05AC22B4"/>
    <w:rsid w:val="05AC4062"/>
    <w:rsid w:val="05AD1B88"/>
    <w:rsid w:val="05AD7DDA"/>
    <w:rsid w:val="05AF3B52"/>
    <w:rsid w:val="05B13426"/>
    <w:rsid w:val="05B20F4D"/>
    <w:rsid w:val="05B253F0"/>
    <w:rsid w:val="05B42F17"/>
    <w:rsid w:val="05B60A3D"/>
    <w:rsid w:val="05B747B5"/>
    <w:rsid w:val="05B9677F"/>
    <w:rsid w:val="05BD43BE"/>
    <w:rsid w:val="05BF6CDE"/>
    <w:rsid w:val="05C0366A"/>
    <w:rsid w:val="05C141CF"/>
    <w:rsid w:val="05C80770"/>
    <w:rsid w:val="05CC0260"/>
    <w:rsid w:val="05CF7D50"/>
    <w:rsid w:val="05D13AC9"/>
    <w:rsid w:val="05D15877"/>
    <w:rsid w:val="05D37841"/>
    <w:rsid w:val="05D435B9"/>
    <w:rsid w:val="05D53AD5"/>
    <w:rsid w:val="05D76C05"/>
    <w:rsid w:val="05D84E57"/>
    <w:rsid w:val="05D90BCF"/>
    <w:rsid w:val="05DB04A3"/>
    <w:rsid w:val="05DC0DD7"/>
    <w:rsid w:val="05E0185C"/>
    <w:rsid w:val="05E01F5E"/>
    <w:rsid w:val="05E05ABA"/>
    <w:rsid w:val="05E137B9"/>
    <w:rsid w:val="05E25CD6"/>
    <w:rsid w:val="05E41A4E"/>
    <w:rsid w:val="05E7509A"/>
    <w:rsid w:val="05E80ABB"/>
    <w:rsid w:val="05E97064"/>
    <w:rsid w:val="05EA2DDC"/>
    <w:rsid w:val="05EA4B8A"/>
    <w:rsid w:val="05EB486B"/>
    <w:rsid w:val="05ED01D7"/>
    <w:rsid w:val="05EF21A1"/>
    <w:rsid w:val="05F15F19"/>
    <w:rsid w:val="05F17CC7"/>
    <w:rsid w:val="05F244BB"/>
    <w:rsid w:val="05F41565"/>
    <w:rsid w:val="05F6352F"/>
    <w:rsid w:val="05F759DF"/>
    <w:rsid w:val="05FB6326"/>
    <w:rsid w:val="05FC6C80"/>
    <w:rsid w:val="05FE4192"/>
    <w:rsid w:val="06007F0A"/>
    <w:rsid w:val="06021ED4"/>
    <w:rsid w:val="06023C82"/>
    <w:rsid w:val="06024233"/>
    <w:rsid w:val="060774EA"/>
    <w:rsid w:val="060A6FDB"/>
    <w:rsid w:val="060C4B01"/>
    <w:rsid w:val="060C68AF"/>
    <w:rsid w:val="060D2627"/>
    <w:rsid w:val="060E0879"/>
    <w:rsid w:val="060E5941"/>
    <w:rsid w:val="06110369"/>
    <w:rsid w:val="06110FAF"/>
    <w:rsid w:val="06147E59"/>
    <w:rsid w:val="0616772D"/>
    <w:rsid w:val="06175254"/>
    <w:rsid w:val="061816F7"/>
    <w:rsid w:val="0619721E"/>
    <w:rsid w:val="061B11E8"/>
    <w:rsid w:val="061E4834"/>
    <w:rsid w:val="062077BC"/>
    <w:rsid w:val="062260D2"/>
    <w:rsid w:val="06253E14"/>
    <w:rsid w:val="06277B8D"/>
    <w:rsid w:val="062956B3"/>
    <w:rsid w:val="062A4F87"/>
    <w:rsid w:val="062C51A3"/>
    <w:rsid w:val="062C6F51"/>
    <w:rsid w:val="062E0F1B"/>
    <w:rsid w:val="062E4A77"/>
    <w:rsid w:val="062F259D"/>
    <w:rsid w:val="062F6A41"/>
    <w:rsid w:val="06304C93"/>
    <w:rsid w:val="063127B9"/>
    <w:rsid w:val="06316315"/>
    <w:rsid w:val="06317000"/>
    <w:rsid w:val="0633208D"/>
    <w:rsid w:val="063444F1"/>
    <w:rsid w:val="06372E72"/>
    <w:rsid w:val="063858F6"/>
    <w:rsid w:val="0639166E"/>
    <w:rsid w:val="06396ED3"/>
    <w:rsid w:val="063B3638"/>
    <w:rsid w:val="063B7194"/>
    <w:rsid w:val="063F6C84"/>
    <w:rsid w:val="064029FC"/>
    <w:rsid w:val="06416AF5"/>
    <w:rsid w:val="06420522"/>
    <w:rsid w:val="064217FF"/>
    <w:rsid w:val="064429E4"/>
    <w:rsid w:val="0644429B"/>
    <w:rsid w:val="06450013"/>
    <w:rsid w:val="06467818"/>
    <w:rsid w:val="06475B39"/>
    <w:rsid w:val="06493CA7"/>
    <w:rsid w:val="064A228E"/>
    <w:rsid w:val="064A387B"/>
    <w:rsid w:val="064A73D7"/>
    <w:rsid w:val="064B2778"/>
    <w:rsid w:val="064C314F"/>
    <w:rsid w:val="064F2C3F"/>
    <w:rsid w:val="065026A6"/>
    <w:rsid w:val="065101E4"/>
    <w:rsid w:val="065169B7"/>
    <w:rsid w:val="06530982"/>
    <w:rsid w:val="06540256"/>
    <w:rsid w:val="065546FA"/>
    <w:rsid w:val="06554F6B"/>
    <w:rsid w:val="06565D7C"/>
    <w:rsid w:val="0659586C"/>
    <w:rsid w:val="065A6178"/>
    <w:rsid w:val="065D35AE"/>
    <w:rsid w:val="065D535C"/>
    <w:rsid w:val="06606BFB"/>
    <w:rsid w:val="06606FF0"/>
    <w:rsid w:val="06620BC5"/>
    <w:rsid w:val="06624721"/>
    <w:rsid w:val="06640499"/>
    <w:rsid w:val="066466EB"/>
    <w:rsid w:val="06655EF0"/>
    <w:rsid w:val="066C1A43"/>
    <w:rsid w:val="066C3DE7"/>
    <w:rsid w:val="066C559F"/>
    <w:rsid w:val="066D4682"/>
    <w:rsid w:val="066D6E5A"/>
    <w:rsid w:val="066E1317"/>
    <w:rsid w:val="066F1CF3"/>
    <w:rsid w:val="066F5090"/>
    <w:rsid w:val="06712BB6"/>
    <w:rsid w:val="06714493"/>
    <w:rsid w:val="0671705A"/>
    <w:rsid w:val="06732DD2"/>
    <w:rsid w:val="0674223D"/>
    <w:rsid w:val="06744E79"/>
    <w:rsid w:val="06764670"/>
    <w:rsid w:val="06782196"/>
    <w:rsid w:val="067A4160"/>
    <w:rsid w:val="067F3525"/>
    <w:rsid w:val="0680104B"/>
    <w:rsid w:val="068154EF"/>
    <w:rsid w:val="06823015"/>
    <w:rsid w:val="06826B71"/>
    <w:rsid w:val="06847D38"/>
    <w:rsid w:val="068723D9"/>
    <w:rsid w:val="06874187"/>
    <w:rsid w:val="0687687D"/>
    <w:rsid w:val="068B1EC9"/>
    <w:rsid w:val="068E3768"/>
    <w:rsid w:val="068E5516"/>
    <w:rsid w:val="069114AA"/>
    <w:rsid w:val="06913258"/>
    <w:rsid w:val="06915006"/>
    <w:rsid w:val="06930BB8"/>
    <w:rsid w:val="06930D7E"/>
    <w:rsid w:val="069778EF"/>
    <w:rsid w:val="06982838"/>
    <w:rsid w:val="0698763E"/>
    <w:rsid w:val="06990DA8"/>
    <w:rsid w:val="069B5E85"/>
    <w:rsid w:val="069D1BFD"/>
    <w:rsid w:val="06A0349B"/>
    <w:rsid w:val="06A05249"/>
    <w:rsid w:val="06A11837"/>
    <w:rsid w:val="06A13572"/>
    <w:rsid w:val="06A20FC1"/>
    <w:rsid w:val="06A21E31"/>
    <w:rsid w:val="06A25465"/>
    <w:rsid w:val="06A765D7"/>
    <w:rsid w:val="06A905A2"/>
    <w:rsid w:val="06A967F3"/>
    <w:rsid w:val="06AB431A"/>
    <w:rsid w:val="06AD6F44"/>
    <w:rsid w:val="06AE7966"/>
    <w:rsid w:val="06B036DE"/>
    <w:rsid w:val="06B07B82"/>
    <w:rsid w:val="06B156A8"/>
    <w:rsid w:val="06B74C51"/>
    <w:rsid w:val="06BA27AF"/>
    <w:rsid w:val="06BA455D"/>
    <w:rsid w:val="06BB2083"/>
    <w:rsid w:val="06BC02D5"/>
    <w:rsid w:val="06BD229F"/>
    <w:rsid w:val="06BE35C9"/>
    <w:rsid w:val="06C07699"/>
    <w:rsid w:val="06C3547C"/>
    <w:rsid w:val="06C4362D"/>
    <w:rsid w:val="06C453DB"/>
    <w:rsid w:val="06C47189"/>
    <w:rsid w:val="06C54CB0"/>
    <w:rsid w:val="06C6122C"/>
    <w:rsid w:val="06C62F02"/>
    <w:rsid w:val="06C929F2"/>
    <w:rsid w:val="06CB676A"/>
    <w:rsid w:val="06CC603E"/>
    <w:rsid w:val="06CE0008"/>
    <w:rsid w:val="06D01FD2"/>
    <w:rsid w:val="06D118A6"/>
    <w:rsid w:val="06D4668A"/>
    <w:rsid w:val="06D50AF3"/>
    <w:rsid w:val="06D66EBD"/>
    <w:rsid w:val="06D7510F"/>
    <w:rsid w:val="06DC0977"/>
    <w:rsid w:val="06DD649D"/>
    <w:rsid w:val="06E11AE9"/>
    <w:rsid w:val="06E45A7E"/>
    <w:rsid w:val="06E65352"/>
    <w:rsid w:val="06E70564"/>
    <w:rsid w:val="06E85D06"/>
    <w:rsid w:val="06E94E42"/>
    <w:rsid w:val="06ED4932"/>
    <w:rsid w:val="06EE2458"/>
    <w:rsid w:val="06EF57A4"/>
    <w:rsid w:val="06F15AA5"/>
    <w:rsid w:val="06F16A01"/>
    <w:rsid w:val="06F21F49"/>
    <w:rsid w:val="06F3181D"/>
    <w:rsid w:val="06F35CC1"/>
    <w:rsid w:val="06F7755F"/>
    <w:rsid w:val="06F77BFB"/>
    <w:rsid w:val="06FA2BAB"/>
    <w:rsid w:val="06FA704F"/>
    <w:rsid w:val="06FC2DC7"/>
    <w:rsid w:val="06FD269B"/>
    <w:rsid w:val="06FD37A1"/>
    <w:rsid w:val="06FE67EB"/>
    <w:rsid w:val="06FF6413"/>
    <w:rsid w:val="0700284C"/>
    <w:rsid w:val="0701218C"/>
    <w:rsid w:val="07027CB2"/>
    <w:rsid w:val="070457D8"/>
    <w:rsid w:val="07047ECE"/>
    <w:rsid w:val="070659F4"/>
    <w:rsid w:val="0708351A"/>
    <w:rsid w:val="070B4DB8"/>
    <w:rsid w:val="070C2530"/>
    <w:rsid w:val="070C28DE"/>
    <w:rsid w:val="070E2AFA"/>
    <w:rsid w:val="070E58EA"/>
    <w:rsid w:val="07100621"/>
    <w:rsid w:val="07101CBA"/>
    <w:rsid w:val="071023CF"/>
    <w:rsid w:val="07117549"/>
    <w:rsid w:val="07133C6D"/>
    <w:rsid w:val="07177C01"/>
    <w:rsid w:val="071933F3"/>
    <w:rsid w:val="071A149F"/>
    <w:rsid w:val="071A324D"/>
    <w:rsid w:val="071D4945"/>
    <w:rsid w:val="071D689A"/>
    <w:rsid w:val="071F2612"/>
    <w:rsid w:val="07230354"/>
    <w:rsid w:val="072365A6"/>
    <w:rsid w:val="07237076"/>
    <w:rsid w:val="07245D42"/>
    <w:rsid w:val="07264C62"/>
    <w:rsid w:val="072D2F81"/>
    <w:rsid w:val="072E57F1"/>
    <w:rsid w:val="072E6CF9"/>
    <w:rsid w:val="07302A71"/>
    <w:rsid w:val="0730481F"/>
    <w:rsid w:val="0731167A"/>
    <w:rsid w:val="07320597"/>
    <w:rsid w:val="073267E9"/>
    <w:rsid w:val="0735266F"/>
    <w:rsid w:val="07352BCC"/>
    <w:rsid w:val="07372051"/>
    <w:rsid w:val="07397B77"/>
    <w:rsid w:val="073C7668"/>
    <w:rsid w:val="073D0CEA"/>
    <w:rsid w:val="073D27EE"/>
    <w:rsid w:val="073E6F3C"/>
    <w:rsid w:val="073F0F06"/>
    <w:rsid w:val="073F4A62"/>
    <w:rsid w:val="074107DA"/>
    <w:rsid w:val="07414C7E"/>
    <w:rsid w:val="07416A2C"/>
    <w:rsid w:val="07434552"/>
    <w:rsid w:val="074402CA"/>
    <w:rsid w:val="0744651C"/>
    <w:rsid w:val="07465DF0"/>
    <w:rsid w:val="07481B68"/>
    <w:rsid w:val="07483BF5"/>
    <w:rsid w:val="07487DBA"/>
    <w:rsid w:val="074A3B33"/>
    <w:rsid w:val="074D3623"/>
    <w:rsid w:val="074D717F"/>
    <w:rsid w:val="074F739B"/>
    <w:rsid w:val="07500A1D"/>
    <w:rsid w:val="075229E7"/>
    <w:rsid w:val="07524795"/>
    <w:rsid w:val="075524D7"/>
    <w:rsid w:val="075527EB"/>
    <w:rsid w:val="075A189C"/>
    <w:rsid w:val="075A7AEE"/>
    <w:rsid w:val="075B5D40"/>
    <w:rsid w:val="075B74B8"/>
    <w:rsid w:val="075E138C"/>
    <w:rsid w:val="075F5104"/>
    <w:rsid w:val="07612C2A"/>
    <w:rsid w:val="07617018"/>
    <w:rsid w:val="076209F7"/>
    <w:rsid w:val="07656115"/>
    <w:rsid w:val="07660241"/>
    <w:rsid w:val="076646E5"/>
    <w:rsid w:val="07666493"/>
    <w:rsid w:val="076745CB"/>
    <w:rsid w:val="07683FB9"/>
    <w:rsid w:val="0769037B"/>
    <w:rsid w:val="07691ADF"/>
    <w:rsid w:val="076A5F83"/>
    <w:rsid w:val="076B3AA9"/>
    <w:rsid w:val="076B5857"/>
    <w:rsid w:val="076D15CF"/>
    <w:rsid w:val="076D5A73"/>
    <w:rsid w:val="076F17EB"/>
    <w:rsid w:val="076F41ED"/>
    <w:rsid w:val="0775691E"/>
    <w:rsid w:val="077706A0"/>
    <w:rsid w:val="0777244E"/>
    <w:rsid w:val="077741FC"/>
    <w:rsid w:val="0779354C"/>
    <w:rsid w:val="07794418"/>
    <w:rsid w:val="077B0190"/>
    <w:rsid w:val="077B16E9"/>
    <w:rsid w:val="077C1812"/>
    <w:rsid w:val="077E1A2E"/>
    <w:rsid w:val="07830DF3"/>
    <w:rsid w:val="07832BA1"/>
    <w:rsid w:val="07846919"/>
    <w:rsid w:val="07854B6B"/>
    <w:rsid w:val="07866B35"/>
    <w:rsid w:val="07872474"/>
    <w:rsid w:val="078828AD"/>
    <w:rsid w:val="0788465B"/>
    <w:rsid w:val="07886409"/>
    <w:rsid w:val="078A03D3"/>
    <w:rsid w:val="078C3797"/>
    <w:rsid w:val="078D3A1F"/>
    <w:rsid w:val="078D7EC3"/>
    <w:rsid w:val="078E1545"/>
    <w:rsid w:val="078F59E9"/>
    <w:rsid w:val="07941252"/>
    <w:rsid w:val="07950B26"/>
    <w:rsid w:val="079919C9"/>
    <w:rsid w:val="079923C4"/>
    <w:rsid w:val="079C3C62"/>
    <w:rsid w:val="079E79DA"/>
    <w:rsid w:val="079F3753"/>
    <w:rsid w:val="07A11279"/>
    <w:rsid w:val="07A116DA"/>
    <w:rsid w:val="07A34FF1"/>
    <w:rsid w:val="07A64AE1"/>
    <w:rsid w:val="07A70F85"/>
    <w:rsid w:val="07A80859"/>
    <w:rsid w:val="07AA6C9E"/>
    <w:rsid w:val="07AF3996"/>
    <w:rsid w:val="07B471FE"/>
    <w:rsid w:val="07B53DB1"/>
    <w:rsid w:val="07B54D24"/>
    <w:rsid w:val="07B62F76"/>
    <w:rsid w:val="07B74F40"/>
    <w:rsid w:val="07B94814"/>
    <w:rsid w:val="07BB67DE"/>
    <w:rsid w:val="07BC4304"/>
    <w:rsid w:val="07C02047"/>
    <w:rsid w:val="07C05BA3"/>
    <w:rsid w:val="07C06F0B"/>
    <w:rsid w:val="07C363B5"/>
    <w:rsid w:val="07C531B9"/>
    <w:rsid w:val="07C75183"/>
    <w:rsid w:val="07C84A57"/>
    <w:rsid w:val="07CA4C73"/>
    <w:rsid w:val="07CC22E9"/>
    <w:rsid w:val="07CD206E"/>
    <w:rsid w:val="07CD4764"/>
    <w:rsid w:val="07CF228A"/>
    <w:rsid w:val="07D16819"/>
    <w:rsid w:val="07D35EAA"/>
    <w:rsid w:val="07D4164E"/>
    <w:rsid w:val="07D478A0"/>
    <w:rsid w:val="07D63618"/>
    <w:rsid w:val="07D72EEC"/>
    <w:rsid w:val="07DA3D25"/>
    <w:rsid w:val="07DC0503"/>
    <w:rsid w:val="07DD49A7"/>
    <w:rsid w:val="07DE24CD"/>
    <w:rsid w:val="07DE4284"/>
    <w:rsid w:val="07E07B52"/>
    <w:rsid w:val="07E07FF3"/>
    <w:rsid w:val="07E1193E"/>
    <w:rsid w:val="07E31891"/>
    <w:rsid w:val="07E3599F"/>
    <w:rsid w:val="07E43C8F"/>
    <w:rsid w:val="07E61381"/>
    <w:rsid w:val="07E64320"/>
    <w:rsid w:val="07E95AC0"/>
    <w:rsid w:val="07EA4131"/>
    <w:rsid w:val="07EB0A54"/>
    <w:rsid w:val="07EC4BEA"/>
    <w:rsid w:val="07EC6998"/>
    <w:rsid w:val="07F10452"/>
    <w:rsid w:val="07F25F78"/>
    <w:rsid w:val="07F27D26"/>
    <w:rsid w:val="07F51244"/>
    <w:rsid w:val="07F7533D"/>
    <w:rsid w:val="07F92796"/>
    <w:rsid w:val="07F92E63"/>
    <w:rsid w:val="07FB4E2D"/>
    <w:rsid w:val="07FD6DF7"/>
    <w:rsid w:val="07FE491D"/>
    <w:rsid w:val="07FF2A68"/>
    <w:rsid w:val="07FF3A37"/>
    <w:rsid w:val="0800698A"/>
    <w:rsid w:val="08007A98"/>
    <w:rsid w:val="080223B8"/>
    <w:rsid w:val="0802440D"/>
    <w:rsid w:val="08053EFD"/>
    <w:rsid w:val="08055CAB"/>
    <w:rsid w:val="08061376"/>
    <w:rsid w:val="0808754A"/>
    <w:rsid w:val="080A32C2"/>
    <w:rsid w:val="080A5070"/>
    <w:rsid w:val="080B2B96"/>
    <w:rsid w:val="080C0DE8"/>
    <w:rsid w:val="081303C8"/>
    <w:rsid w:val="08145EEF"/>
    <w:rsid w:val="08147C9D"/>
    <w:rsid w:val="08163A15"/>
    <w:rsid w:val="08185D1F"/>
    <w:rsid w:val="08193505"/>
    <w:rsid w:val="081952B3"/>
    <w:rsid w:val="081A3210"/>
    <w:rsid w:val="081D2FF5"/>
    <w:rsid w:val="081E4FBF"/>
    <w:rsid w:val="081E6D6D"/>
    <w:rsid w:val="08202AE5"/>
    <w:rsid w:val="08206641"/>
    <w:rsid w:val="082223BA"/>
    <w:rsid w:val="0822685D"/>
    <w:rsid w:val="082500FC"/>
    <w:rsid w:val="0828199A"/>
    <w:rsid w:val="082A15C4"/>
    <w:rsid w:val="082C4FE6"/>
    <w:rsid w:val="082D6FB0"/>
    <w:rsid w:val="082F2D28"/>
    <w:rsid w:val="08304675"/>
    <w:rsid w:val="08316AA1"/>
    <w:rsid w:val="08362309"/>
    <w:rsid w:val="083640B7"/>
    <w:rsid w:val="08381BDD"/>
    <w:rsid w:val="08393BA7"/>
    <w:rsid w:val="08397703"/>
    <w:rsid w:val="083B16CD"/>
    <w:rsid w:val="083D3697"/>
    <w:rsid w:val="083D5445"/>
    <w:rsid w:val="083E11BD"/>
    <w:rsid w:val="083E2F6B"/>
    <w:rsid w:val="083E4D1A"/>
    <w:rsid w:val="08400A92"/>
    <w:rsid w:val="08404F2B"/>
    <w:rsid w:val="08404F36"/>
    <w:rsid w:val="0842480A"/>
    <w:rsid w:val="08444D3B"/>
    <w:rsid w:val="08452D77"/>
    <w:rsid w:val="084560A8"/>
    <w:rsid w:val="0846765B"/>
    <w:rsid w:val="08485B98"/>
    <w:rsid w:val="08493DEA"/>
    <w:rsid w:val="084A7B62"/>
    <w:rsid w:val="084C38DA"/>
    <w:rsid w:val="084D0F58"/>
    <w:rsid w:val="084E7652"/>
    <w:rsid w:val="084F33CB"/>
    <w:rsid w:val="084F5179"/>
    <w:rsid w:val="08504A1F"/>
    <w:rsid w:val="08510EF1"/>
    <w:rsid w:val="08514A4D"/>
    <w:rsid w:val="08536A17"/>
    <w:rsid w:val="08555CC0"/>
    <w:rsid w:val="0858227F"/>
    <w:rsid w:val="08597DA5"/>
    <w:rsid w:val="085A5FF7"/>
    <w:rsid w:val="085E53BC"/>
    <w:rsid w:val="085F1943"/>
    <w:rsid w:val="085F360E"/>
    <w:rsid w:val="08607386"/>
    <w:rsid w:val="086401F8"/>
    <w:rsid w:val="08641650"/>
    <w:rsid w:val="08646E76"/>
    <w:rsid w:val="086724C2"/>
    <w:rsid w:val="086C1376"/>
    <w:rsid w:val="086C1887"/>
    <w:rsid w:val="086C7AD9"/>
    <w:rsid w:val="086E1AA3"/>
    <w:rsid w:val="086E55FF"/>
    <w:rsid w:val="086F1377"/>
    <w:rsid w:val="0870581B"/>
    <w:rsid w:val="08707CF7"/>
    <w:rsid w:val="08730E67"/>
    <w:rsid w:val="08732C15"/>
    <w:rsid w:val="08744BDF"/>
    <w:rsid w:val="08751CAA"/>
    <w:rsid w:val="08760957"/>
    <w:rsid w:val="08762705"/>
    <w:rsid w:val="087921F6"/>
    <w:rsid w:val="087A0447"/>
    <w:rsid w:val="087A7F39"/>
    <w:rsid w:val="087B7D1C"/>
    <w:rsid w:val="087D1CE6"/>
    <w:rsid w:val="087D3A3C"/>
    <w:rsid w:val="087E4C40"/>
    <w:rsid w:val="087F780C"/>
    <w:rsid w:val="088210AA"/>
    <w:rsid w:val="08843074"/>
    <w:rsid w:val="08844E22"/>
    <w:rsid w:val="08852948"/>
    <w:rsid w:val="08872B64"/>
    <w:rsid w:val="088C017B"/>
    <w:rsid w:val="088C3CD7"/>
    <w:rsid w:val="088C763C"/>
    <w:rsid w:val="088E3280"/>
    <w:rsid w:val="08915791"/>
    <w:rsid w:val="089239B9"/>
    <w:rsid w:val="08935065"/>
    <w:rsid w:val="08940DDD"/>
    <w:rsid w:val="0895702F"/>
    <w:rsid w:val="08966904"/>
    <w:rsid w:val="08981017"/>
    <w:rsid w:val="089A2898"/>
    <w:rsid w:val="089B03BE"/>
    <w:rsid w:val="089D7C92"/>
    <w:rsid w:val="08A059D4"/>
    <w:rsid w:val="08A07782"/>
    <w:rsid w:val="08A2174C"/>
    <w:rsid w:val="08A234FA"/>
    <w:rsid w:val="08A52FEB"/>
    <w:rsid w:val="08A54D99"/>
    <w:rsid w:val="08A6123D"/>
    <w:rsid w:val="08A74FB5"/>
    <w:rsid w:val="08A90D2D"/>
    <w:rsid w:val="08A94889"/>
    <w:rsid w:val="08A96637"/>
    <w:rsid w:val="08AA0601"/>
    <w:rsid w:val="08AB6853"/>
    <w:rsid w:val="08AD7C99"/>
    <w:rsid w:val="08B1373D"/>
    <w:rsid w:val="08B33959"/>
    <w:rsid w:val="08B576D2"/>
    <w:rsid w:val="08B63BCD"/>
    <w:rsid w:val="08B82D1E"/>
    <w:rsid w:val="08B84ACC"/>
    <w:rsid w:val="08BD20E2"/>
    <w:rsid w:val="08BF40AC"/>
    <w:rsid w:val="08C16076"/>
    <w:rsid w:val="08C1759F"/>
    <w:rsid w:val="08C43471"/>
    <w:rsid w:val="08C6543B"/>
    <w:rsid w:val="08C94F2B"/>
    <w:rsid w:val="08CB0CA3"/>
    <w:rsid w:val="08CD7283"/>
    <w:rsid w:val="08CE42EF"/>
    <w:rsid w:val="08CE609D"/>
    <w:rsid w:val="08CE6A87"/>
    <w:rsid w:val="08CF32E4"/>
    <w:rsid w:val="08D132DE"/>
    <w:rsid w:val="08D13DE0"/>
    <w:rsid w:val="08D31906"/>
    <w:rsid w:val="08D538D0"/>
    <w:rsid w:val="08D613F6"/>
    <w:rsid w:val="08D66AD6"/>
    <w:rsid w:val="08D833C0"/>
    <w:rsid w:val="08DA33A3"/>
    <w:rsid w:val="08DA7138"/>
    <w:rsid w:val="08DC4C5E"/>
    <w:rsid w:val="08DD2784"/>
    <w:rsid w:val="08DF02AB"/>
    <w:rsid w:val="08DF64FD"/>
    <w:rsid w:val="08E04023"/>
    <w:rsid w:val="08E056F9"/>
    <w:rsid w:val="08E104C7"/>
    <w:rsid w:val="08E16B89"/>
    <w:rsid w:val="08E27D9B"/>
    <w:rsid w:val="08E43B13"/>
    <w:rsid w:val="08E458C1"/>
    <w:rsid w:val="08E65ADD"/>
    <w:rsid w:val="08E80F13"/>
    <w:rsid w:val="08E96A5C"/>
    <w:rsid w:val="08EE04EE"/>
    <w:rsid w:val="08EF77BD"/>
    <w:rsid w:val="08F024B8"/>
    <w:rsid w:val="08F16230"/>
    <w:rsid w:val="08F33D56"/>
    <w:rsid w:val="08F5187C"/>
    <w:rsid w:val="08F71A98"/>
    <w:rsid w:val="08F85810"/>
    <w:rsid w:val="08F875BE"/>
    <w:rsid w:val="08F902D0"/>
    <w:rsid w:val="08FA1588"/>
    <w:rsid w:val="08FA6E92"/>
    <w:rsid w:val="08FB2C0B"/>
    <w:rsid w:val="08FC0E5C"/>
    <w:rsid w:val="08FE60B1"/>
    <w:rsid w:val="08FF26FB"/>
    <w:rsid w:val="08FF7E1C"/>
    <w:rsid w:val="0902043D"/>
    <w:rsid w:val="090221EB"/>
    <w:rsid w:val="09023F99"/>
    <w:rsid w:val="09053D42"/>
    <w:rsid w:val="09063A89"/>
    <w:rsid w:val="09075A53"/>
    <w:rsid w:val="090917CB"/>
    <w:rsid w:val="09093579"/>
    <w:rsid w:val="090B10A0"/>
    <w:rsid w:val="090B72F2"/>
    <w:rsid w:val="090C4E18"/>
    <w:rsid w:val="090D25F9"/>
    <w:rsid w:val="090D2B1A"/>
    <w:rsid w:val="090D306A"/>
    <w:rsid w:val="090E293E"/>
    <w:rsid w:val="09103097"/>
    <w:rsid w:val="0911242E"/>
    <w:rsid w:val="091259B7"/>
    <w:rsid w:val="091361A6"/>
    <w:rsid w:val="09150170"/>
    <w:rsid w:val="09151D3A"/>
    <w:rsid w:val="09173EE8"/>
    <w:rsid w:val="09181829"/>
    <w:rsid w:val="091A5787"/>
    <w:rsid w:val="091E569B"/>
    <w:rsid w:val="09212671"/>
    <w:rsid w:val="092263E9"/>
    <w:rsid w:val="092403B3"/>
    <w:rsid w:val="09242161"/>
    <w:rsid w:val="09265ED9"/>
    <w:rsid w:val="09271C52"/>
    <w:rsid w:val="092E1232"/>
    <w:rsid w:val="092E4D8E"/>
    <w:rsid w:val="09304AAA"/>
    <w:rsid w:val="093305F6"/>
    <w:rsid w:val="09335624"/>
    <w:rsid w:val="093700E7"/>
    <w:rsid w:val="09376339"/>
    <w:rsid w:val="09385C0D"/>
    <w:rsid w:val="093C394F"/>
    <w:rsid w:val="093C56FD"/>
    <w:rsid w:val="093F0D49"/>
    <w:rsid w:val="094075A5"/>
    <w:rsid w:val="09436A8B"/>
    <w:rsid w:val="09440A55"/>
    <w:rsid w:val="09442803"/>
    <w:rsid w:val="0944690F"/>
    <w:rsid w:val="094620D8"/>
    <w:rsid w:val="094822F4"/>
    <w:rsid w:val="094840A2"/>
    <w:rsid w:val="094871C7"/>
    <w:rsid w:val="09491BC8"/>
    <w:rsid w:val="0949606C"/>
    <w:rsid w:val="094D16B8"/>
    <w:rsid w:val="094E3682"/>
    <w:rsid w:val="094F5C0A"/>
    <w:rsid w:val="09502F56"/>
    <w:rsid w:val="095342DA"/>
    <w:rsid w:val="09535675"/>
    <w:rsid w:val="09563B8E"/>
    <w:rsid w:val="09570789"/>
    <w:rsid w:val="09572C5B"/>
    <w:rsid w:val="0959014C"/>
    <w:rsid w:val="095A2027"/>
    <w:rsid w:val="095A2D1D"/>
    <w:rsid w:val="095C18FB"/>
    <w:rsid w:val="095E1B17"/>
    <w:rsid w:val="095E2056"/>
    <w:rsid w:val="095F057D"/>
    <w:rsid w:val="095F13EB"/>
    <w:rsid w:val="095F1D10"/>
    <w:rsid w:val="095F3199"/>
    <w:rsid w:val="095F763D"/>
    <w:rsid w:val="09616F12"/>
    <w:rsid w:val="0963712E"/>
    <w:rsid w:val="09642282"/>
    <w:rsid w:val="09657E30"/>
    <w:rsid w:val="0966277A"/>
    <w:rsid w:val="096864F2"/>
    <w:rsid w:val="096B38AC"/>
    <w:rsid w:val="096B4234"/>
    <w:rsid w:val="096B7E2B"/>
    <w:rsid w:val="096D58B6"/>
    <w:rsid w:val="096D7EC6"/>
    <w:rsid w:val="096F5AD2"/>
    <w:rsid w:val="097138D6"/>
    <w:rsid w:val="09722ECD"/>
    <w:rsid w:val="09727371"/>
    <w:rsid w:val="09733572"/>
    <w:rsid w:val="09750C0F"/>
    <w:rsid w:val="09756E61"/>
    <w:rsid w:val="09772BD9"/>
    <w:rsid w:val="09772C16"/>
    <w:rsid w:val="09774987"/>
    <w:rsid w:val="09776735"/>
    <w:rsid w:val="0978425B"/>
    <w:rsid w:val="097A7FD3"/>
    <w:rsid w:val="097B2056"/>
    <w:rsid w:val="097C60B7"/>
    <w:rsid w:val="09815EC8"/>
    <w:rsid w:val="098175B4"/>
    <w:rsid w:val="0983157E"/>
    <w:rsid w:val="098350DA"/>
    <w:rsid w:val="098353B5"/>
    <w:rsid w:val="09840E52"/>
    <w:rsid w:val="09842C00"/>
    <w:rsid w:val="09864BCA"/>
    <w:rsid w:val="09886B94"/>
    <w:rsid w:val="09896468"/>
    <w:rsid w:val="098A46BA"/>
    <w:rsid w:val="098B0432"/>
    <w:rsid w:val="098B21E0"/>
    <w:rsid w:val="098E3A7F"/>
    <w:rsid w:val="098F1CD1"/>
    <w:rsid w:val="098F7F23"/>
    <w:rsid w:val="0990452D"/>
    <w:rsid w:val="09945539"/>
    <w:rsid w:val="099472E7"/>
    <w:rsid w:val="09970B85"/>
    <w:rsid w:val="09972933"/>
    <w:rsid w:val="099C263F"/>
    <w:rsid w:val="099C43EE"/>
    <w:rsid w:val="099E1F14"/>
    <w:rsid w:val="099E6880"/>
    <w:rsid w:val="09A154B2"/>
    <w:rsid w:val="09A17C56"/>
    <w:rsid w:val="09A432A2"/>
    <w:rsid w:val="09A514F4"/>
    <w:rsid w:val="09A53B82"/>
    <w:rsid w:val="09A60DC8"/>
    <w:rsid w:val="09A714E6"/>
    <w:rsid w:val="09A908B8"/>
    <w:rsid w:val="09A92330"/>
    <w:rsid w:val="09A92667"/>
    <w:rsid w:val="09AA4D5C"/>
    <w:rsid w:val="09AA6B0A"/>
    <w:rsid w:val="09AB4631"/>
    <w:rsid w:val="09AB79F4"/>
    <w:rsid w:val="09AC3A55"/>
    <w:rsid w:val="09AD03A9"/>
    <w:rsid w:val="09AF5ECF"/>
    <w:rsid w:val="09B06B87"/>
    <w:rsid w:val="09B63701"/>
    <w:rsid w:val="09B71227"/>
    <w:rsid w:val="09B90AFC"/>
    <w:rsid w:val="09BE25B6"/>
    <w:rsid w:val="09BE4364"/>
    <w:rsid w:val="09C13146"/>
    <w:rsid w:val="09C201FE"/>
    <w:rsid w:val="09C35E1E"/>
    <w:rsid w:val="09C3710A"/>
    <w:rsid w:val="09C4635F"/>
    <w:rsid w:val="09C556F2"/>
    <w:rsid w:val="09C83435"/>
    <w:rsid w:val="09C86F91"/>
    <w:rsid w:val="09CA440C"/>
    <w:rsid w:val="09CB082F"/>
    <w:rsid w:val="09CB4CD3"/>
    <w:rsid w:val="09CB6A81"/>
    <w:rsid w:val="09CF6571"/>
    <w:rsid w:val="09CF6DEE"/>
    <w:rsid w:val="09D04097"/>
    <w:rsid w:val="09D05E45"/>
    <w:rsid w:val="09D122E9"/>
    <w:rsid w:val="09D12E4F"/>
    <w:rsid w:val="09D21BBD"/>
    <w:rsid w:val="09D2576F"/>
    <w:rsid w:val="09D26061"/>
    <w:rsid w:val="09D27E0F"/>
    <w:rsid w:val="09D678FF"/>
    <w:rsid w:val="09D83D52"/>
    <w:rsid w:val="09DB4F16"/>
    <w:rsid w:val="09DE0562"/>
    <w:rsid w:val="09DE5453"/>
    <w:rsid w:val="09E04166"/>
    <w:rsid w:val="09E244F6"/>
    <w:rsid w:val="09E518F1"/>
    <w:rsid w:val="09E66E41"/>
    <w:rsid w:val="09E813E1"/>
    <w:rsid w:val="09E85885"/>
    <w:rsid w:val="09EA33AB"/>
    <w:rsid w:val="09EA6F07"/>
    <w:rsid w:val="09EB0ED1"/>
    <w:rsid w:val="09EB4E86"/>
    <w:rsid w:val="09ED2377"/>
    <w:rsid w:val="09ED2E9B"/>
    <w:rsid w:val="09ED4C49"/>
    <w:rsid w:val="09ED69F7"/>
    <w:rsid w:val="09EE3789"/>
    <w:rsid w:val="09F00295"/>
    <w:rsid w:val="09F064E7"/>
    <w:rsid w:val="09F4422A"/>
    <w:rsid w:val="09F63AFE"/>
    <w:rsid w:val="09F9539C"/>
    <w:rsid w:val="09FB55B8"/>
    <w:rsid w:val="09FE6E56"/>
    <w:rsid w:val="0A002BCE"/>
    <w:rsid w:val="0A026946"/>
    <w:rsid w:val="0A0501E5"/>
    <w:rsid w:val="0A081A83"/>
    <w:rsid w:val="0A083831"/>
    <w:rsid w:val="0A0A57FB"/>
    <w:rsid w:val="0A0A75A9"/>
    <w:rsid w:val="0A0E1331"/>
    <w:rsid w:val="0A106D52"/>
    <w:rsid w:val="0A116B8A"/>
    <w:rsid w:val="0A122902"/>
    <w:rsid w:val="0A1506D3"/>
    <w:rsid w:val="0A1641A0"/>
    <w:rsid w:val="0A165F4E"/>
    <w:rsid w:val="0A171CC6"/>
    <w:rsid w:val="0A193C90"/>
    <w:rsid w:val="0A1B17B6"/>
    <w:rsid w:val="0A1B3564"/>
    <w:rsid w:val="0A1C0718"/>
    <w:rsid w:val="0A1D1456"/>
    <w:rsid w:val="0A200B7B"/>
    <w:rsid w:val="0A206DCD"/>
    <w:rsid w:val="0A223C8B"/>
    <w:rsid w:val="0A261713"/>
    <w:rsid w:val="0A267937"/>
    <w:rsid w:val="0A27015B"/>
    <w:rsid w:val="0A285C81"/>
    <w:rsid w:val="0A2957BF"/>
    <w:rsid w:val="0A2D14EA"/>
    <w:rsid w:val="0A2D5046"/>
    <w:rsid w:val="0A2E773B"/>
    <w:rsid w:val="0A310FDA"/>
    <w:rsid w:val="0A326B00"/>
    <w:rsid w:val="0A344626"/>
    <w:rsid w:val="0A35481C"/>
    <w:rsid w:val="0A36214C"/>
    <w:rsid w:val="0A375EC4"/>
    <w:rsid w:val="0A391C3C"/>
    <w:rsid w:val="0A3B3C06"/>
    <w:rsid w:val="0A3C34DB"/>
    <w:rsid w:val="0A3D797F"/>
    <w:rsid w:val="0A3E36F7"/>
    <w:rsid w:val="0A3E7710"/>
    <w:rsid w:val="0A3F73AB"/>
    <w:rsid w:val="0A454A85"/>
    <w:rsid w:val="0A456833"/>
    <w:rsid w:val="0A466107"/>
    <w:rsid w:val="0A481E7F"/>
    <w:rsid w:val="0A4A5BF8"/>
    <w:rsid w:val="0A4C5E14"/>
    <w:rsid w:val="0A4E393A"/>
    <w:rsid w:val="0A4F012C"/>
    <w:rsid w:val="0A4F320E"/>
    <w:rsid w:val="0A516F86"/>
    <w:rsid w:val="0A540824"/>
    <w:rsid w:val="0A5440F6"/>
    <w:rsid w:val="0A595E3B"/>
    <w:rsid w:val="0A5B7E63"/>
    <w:rsid w:val="0A5C592B"/>
    <w:rsid w:val="0A5D3B7D"/>
    <w:rsid w:val="0A5E16A3"/>
    <w:rsid w:val="0A60541B"/>
    <w:rsid w:val="0A607363"/>
    <w:rsid w:val="0A641F8C"/>
    <w:rsid w:val="0A664DCA"/>
    <w:rsid w:val="0A690774"/>
    <w:rsid w:val="0A6A0048"/>
    <w:rsid w:val="0A6C2012"/>
    <w:rsid w:val="0A6F38B0"/>
    <w:rsid w:val="0A711083"/>
    <w:rsid w:val="0A7113D6"/>
    <w:rsid w:val="0A717628"/>
    <w:rsid w:val="0A7809B7"/>
    <w:rsid w:val="0A786C09"/>
    <w:rsid w:val="0A79028B"/>
    <w:rsid w:val="0A794981"/>
    <w:rsid w:val="0A7B04A7"/>
    <w:rsid w:val="0A7B4003"/>
    <w:rsid w:val="0A830604"/>
    <w:rsid w:val="0A841A94"/>
    <w:rsid w:val="0A84735B"/>
    <w:rsid w:val="0A8530D4"/>
    <w:rsid w:val="0A8729A8"/>
    <w:rsid w:val="0A876E4C"/>
    <w:rsid w:val="0A886720"/>
    <w:rsid w:val="0A894080"/>
    <w:rsid w:val="0A8A41C5"/>
    <w:rsid w:val="0A8C4462"/>
    <w:rsid w:val="0A8D0153"/>
    <w:rsid w:val="0A8D4287"/>
    <w:rsid w:val="0A8F6BA7"/>
    <w:rsid w:val="0A912C08"/>
    <w:rsid w:val="0A917CCA"/>
    <w:rsid w:val="0A922957"/>
    <w:rsid w:val="0A93381B"/>
    <w:rsid w:val="0A93759F"/>
    <w:rsid w:val="0A943317"/>
    <w:rsid w:val="0A951569"/>
    <w:rsid w:val="0A960E3D"/>
    <w:rsid w:val="0A984BB5"/>
    <w:rsid w:val="0A99092D"/>
    <w:rsid w:val="0A9B46A5"/>
    <w:rsid w:val="0A9B6453"/>
    <w:rsid w:val="0A9C30E6"/>
    <w:rsid w:val="0A9D21CB"/>
    <w:rsid w:val="0A9D7A6A"/>
    <w:rsid w:val="0A9E520C"/>
    <w:rsid w:val="0A9F4195"/>
    <w:rsid w:val="0AA03A6A"/>
    <w:rsid w:val="0AA063EB"/>
    <w:rsid w:val="0AA2244C"/>
    <w:rsid w:val="0AA374A5"/>
    <w:rsid w:val="0AA51080"/>
    <w:rsid w:val="0AA74DF8"/>
    <w:rsid w:val="0AAA1590"/>
    <w:rsid w:val="0AAA2B3A"/>
    <w:rsid w:val="0AAA37AF"/>
    <w:rsid w:val="0AAB7649"/>
    <w:rsid w:val="0AAC0660"/>
    <w:rsid w:val="0AAE6186"/>
    <w:rsid w:val="0AB15C77"/>
    <w:rsid w:val="0AB3379D"/>
    <w:rsid w:val="0AB37C41"/>
    <w:rsid w:val="0AB614DF"/>
    <w:rsid w:val="0AB80DB3"/>
    <w:rsid w:val="0ABA2D7D"/>
    <w:rsid w:val="0ABB08A3"/>
    <w:rsid w:val="0ABB5878"/>
    <w:rsid w:val="0ABC5606"/>
    <w:rsid w:val="0ABD0ABF"/>
    <w:rsid w:val="0ABD286D"/>
    <w:rsid w:val="0ABE2142"/>
    <w:rsid w:val="0ABF0394"/>
    <w:rsid w:val="0ABF65E6"/>
    <w:rsid w:val="0AC0345D"/>
    <w:rsid w:val="0AC05EBA"/>
    <w:rsid w:val="0AC202F5"/>
    <w:rsid w:val="0AC21A36"/>
    <w:rsid w:val="0AC459AA"/>
    <w:rsid w:val="0AC51722"/>
    <w:rsid w:val="0AC92FC0"/>
    <w:rsid w:val="0ACA6D38"/>
    <w:rsid w:val="0ACE4A7B"/>
    <w:rsid w:val="0ACF1469"/>
    <w:rsid w:val="0ACF434F"/>
    <w:rsid w:val="0AD100C7"/>
    <w:rsid w:val="0AD11E75"/>
    <w:rsid w:val="0AD16319"/>
    <w:rsid w:val="0AD3127A"/>
    <w:rsid w:val="0AD32091"/>
    <w:rsid w:val="0AD35BED"/>
    <w:rsid w:val="0AD55E09"/>
    <w:rsid w:val="0AD57BB7"/>
    <w:rsid w:val="0ADB0F46"/>
    <w:rsid w:val="0ADD4CBE"/>
    <w:rsid w:val="0ADD6A6C"/>
    <w:rsid w:val="0AE0030A"/>
    <w:rsid w:val="0AE04FBF"/>
    <w:rsid w:val="0AE0655C"/>
    <w:rsid w:val="0AE147AE"/>
    <w:rsid w:val="0AE47DFA"/>
    <w:rsid w:val="0AE579F8"/>
    <w:rsid w:val="0AE71698"/>
    <w:rsid w:val="0AE778EA"/>
    <w:rsid w:val="0AEA2F37"/>
    <w:rsid w:val="0AEB1631"/>
    <w:rsid w:val="0AEC4F01"/>
    <w:rsid w:val="0AEC66A1"/>
    <w:rsid w:val="0AEC6CAF"/>
    <w:rsid w:val="0AEE6ECB"/>
    <w:rsid w:val="0AEF054D"/>
    <w:rsid w:val="0AF049F1"/>
    <w:rsid w:val="0AF0679F"/>
    <w:rsid w:val="0AF10769"/>
    <w:rsid w:val="0AF67B2D"/>
    <w:rsid w:val="0AF73FD1"/>
    <w:rsid w:val="0AF85654"/>
    <w:rsid w:val="0AFB3396"/>
    <w:rsid w:val="0AFD2C6A"/>
    <w:rsid w:val="0AFD44E7"/>
    <w:rsid w:val="0AFD710E"/>
    <w:rsid w:val="0AFF2E86"/>
    <w:rsid w:val="0AFF4C34"/>
    <w:rsid w:val="0B022976"/>
    <w:rsid w:val="0B05584A"/>
    <w:rsid w:val="0B071D3B"/>
    <w:rsid w:val="0B073AE9"/>
    <w:rsid w:val="0B093D05"/>
    <w:rsid w:val="0B093D9B"/>
    <w:rsid w:val="0B095AB3"/>
    <w:rsid w:val="0B0A5387"/>
    <w:rsid w:val="0B0A6AEB"/>
    <w:rsid w:val="0B0B182B"/>
    <w:rsid w:val="0B0B4F80"/>
    <w:rsid w:val="0B0C7351"/>
    <w:rsid w:val="0B0D7FE7"/>
    <w:rsid w:val="0B0E131B"/>
    <w:rsid w:val="0B0F299D"/>
    <w:rsid w:val="0B106E41"/>
    <w:rsid w:val="0B161F7E"/>
    <w:rsid w:val="0B183F48"/>
    <w:rsid w:val="0B1B1342"/>
    <w:rsid w:val="0B1C3A38"/>
    <w:rsid w:val="0B1D155E"/>
    <w:rsid w:val="0B207881"/>
    <w:rsid w:val="0B23794B"/>
    <w:rsid w:val="0B2428ED"/>
    <w:rsid w:val="0B246449"/>
    <w:rsid w:val="0B247692"/>
    <w:rsid w:val="0B264B83"/>
    <w:rsid w:val="0B266665"/>
    <w:rsid w:val="0B276013"/>
    <w:rsid w:val="0B291CB1"/>
    <w:rsid w:val="0B2B3C7B"/>
    <w:rsid w:val="0B2B5A29"/>
    <w:rsid w:val="0B2B77D7"/>
    <w:rsid w:val="0B2C09F5"/>
    <w:rsid w:val="0B2C354F"/>
    <w:rsid w:val="0B2E72C7"/>
    <w:rsid w:val="0B30404E"/>
    <w:rsid w:val="0B3155F2"/>
    <w:rsid w:val="0B352404"/>
    <w:rsid w:val="0B3A2110"/>
    <w:rsid w:val="0B3B3792"/>
    <w:rsid w:val="0B3B5918"/>
    <w:rsid w:val="0B3C7C36"/>
    <w:rsid w:val="0B3D39AE"/>
    <w:rsid w:val="0B3E2E09"/>
    <w:rsid w:val="0B3F14D4"/>
    <w:rsid w:val="0B3F4299"/>
    <w:rsid w:val="0B41524D"/>
    <w:rsid w:val="0B422C1A"/>
    <w:rsid w:val="0B460AB5"/>
    <w:rsid w:val="0B464611"/>
    <w:rsid w:val="0B467099"/>
    <w:rsid w:val="0B470389"/>
    <w:rsid w:val="0B487312"/>
    <w:rsid w:val="0B494101"/>
    <w:rsid w:val="0B4B60CB"/>
    <w:rsid w:val="0B4C6C14"/>
    <w:rsid w:val="0B4E1717"/>
    <w:rsid w:val="0B4E7969"/>
    <w:rsid w:val="0B505490"/>
    <w:rsid w:val="0B521208"/>
    <w:rsid w:val="0B5331D2"/>
    <w:rsid w:val="0B546770"/>
    <w:rsid w:val="0B550CF8"/>
    <w:rsid w:val="0B5F1DB6"/>
    <w:rsid w:val="0B5F3925"/>
    <w:rsid w:val="0B5F3EE1"/>
    <w:rsid w:val="0B631A88"/>
    <w:rsid w:val="0B64718D"/>
    <w:rsid w:val="0B656F58"/>
    <w:rsid w:val="0B662F05"/>
    <w:rsid w:val="0B680A2B"/>
    <w:rsid w:val="0B683D45"/>
    <w:rsid w:val="0B686076"/>
    <w:rsid w:val="0B6902FF"/>
    <w:rsid w:val="0B696551"/>
    <w:rsid w:val="0B6B051B"/>
    <w:rsid w:val="0B6B22C9"/>
    <w:rsid w:val="0B6B4077"/>
    <w:rsid w:val="0B6D6042"/>
    <w:rsid w:val="0B6E1EE8"/>
    <w:rsid w:val="0B6E5916"/>
    <w:rsid w:val="0B723658"/>
    <w:rsid w:val="0B732F2C"/>
    <w:rsid w:val="0B766F39"/>
    <w:rsid w:val="0B770C6E"/>
    <w:rsid w:val="0B772A1C"/>
    <w:rsid w:val="0B794AD1"/>
    <w:rsid w:val="0B7D1FFD"/>
    <w:rsid w:val="0B7E024F"/>
    <w:rsid w:val="0B7E7EBE"/>
    <w:rsid w:val="0B7F284A"/>
    <w:rsid w:val="0B7F3F11"/>
    <w:rsid w:val="0B7F42FD"/>
    <w:rsid w:val="0B7F5D75"/>
    <w:rsid w:val="0B837613"/>
    <w:rsid w:val="0B8415DD"/>
    <w:rsid w:val="0B84338B"/>
    <w:rsid w:val="0B8769D7"/>
    <w:rsid w:val="0B884417"/>
    <w:rsid w:val="0B8B296C"/>
    <w:rsid w:val="0B8B471A"/>
    <w:rsid w:val="0B8D0492"/>
    <w:rsid w:val="0B8D2240"/>
    <w:rsid w:val="0B8E420A"/>
    <w:rsid w:val="0B8E5FB8"/>
    <w:rsid w:val="0B8E7D66"/>
    <w:rsid w:val="0B901D30"/>
    <w:rsid w:val="0B913B41"/>
    <w:rsid w:val="0B9335CE"/>
    <w:rsid w:val="0B9610F4"/>
    <w:rsid w:val="0B980BE5"/>
    <w:rsid w:val="0B996E37"/>
    <w:rsid w:val="0B9A2BAF"/>
    <w:rsid w:val="0B9A7A75"/>
    <w:rsid w:val="0B9D61FB"/>
    <w:rsid w:val="0B9F01C5"/>
    <w:rsid w:val="0B9F1F73"/>
    <w:rsid w:val="0BA13F3D"/>
    <w:rsid w:val="0BA17A99"/>
    <w:rsid w:val="0BA23811"/>
    <w:rsid w:val="0BA249B3"/>
    <w:rsid w:val="0BA31A63"/>
    <w:rsid w:val="0BA375C8"/>
    <w:rsid w:val="0BA53A2D"/>
    <w:rsid w:val="0BA61553"/>
    <w:rsid w:val="0BA648D7"/>
    <w:rsid w:val="0BA674A8"/>
    <w:rsid w:val="0BA72079"/>
    <w:rsid w:val="0BA80E28"/>
    <w:rsid w:val="0BA8707A"/>
    <w:rsid w:val="0BA92DF2"/>
    <w:rsid w:val="0BA94BA0"/>
    <w:rsid w:val="0BAF665A"/>
    <w:rsid w:val="0BB21CA6"/>
    <w:rsid w:val="0BB53545"/>
    <w:rsid w:val="0BB579E9"/>
    <w:rsid w:val="0BB70F4B"/>
    <w:rsid w:val="0BB7550F"/>
    <w:rsid w:val="0BB84DE3"/>
    <w:rsid w:val="0BB91287"/>
    <w:rsid w:val="0BB9723C"/>
    <w:rsid w:val="0BB974D9"/>
    <w:rsid w:val="0BBA0B5B"/>
    <w:rsid w:val="0BBA4FFF"/>
    <w:rsid w:val="0BBC2B25"/>
    <w:rsid w:val="0BBC48D3"/>
    <w:rsid w:val="0BBE4AEF"/>
    <w:rsid w:val="0BC1013B"/>
    <w:rsid w:val="0BC53C49"/>
    <w:rsid w:val="0BC55E7E"/>
    <w:rsid w:val="0BC66A92"/>
    <w:rsid w:val="0BC67500"/>
    <w:rsid w:val="0BCA5242"/>
    <w:rsid w:val="0BCA5413"/>
    <w:rsid w:val="0BCB2D68"/>
    <w:rsid w:val="0BCB7D33"/>
    <w:rsid w:val="0BCD6AE0"/>
    <w:rsid w:val="0BD47E6F"/>
    <w:rsid w:val="0BD55995"/>
    <w:rsid w:val="0BD75BB1"/>
    <w:rsid w:val="0BD87233"/>
    <w:rsid w:val="0BDA6398"/>
    <w:rsid w:val="0BDE2A9B"/>
    <w:rsid w:val="0BE1258C"/>
    <w:rsid w:val="0BE1433A"/>
    <w:rsid w:val="0BE36304"/>
    <w:rsid w:val="0BE43E2A"/>
    <w:rsid w:val="0BE502CE"/>
    <w:rsid w:val="0BE5201B"/>
    <w:rsid w:val="0BE81B6C"/>
    <w:rsid w:val="0BE856C8"/>
    <w:rsid w:val="0BEB51B8"/>
    <w:rsid w:val="0BEC07AD"/>
    <w:rsid w:val="0BED0F30"/>
    <w:rsid w:val="0BED7182"/>
    <w:rsid w:val="0BEF4CA9"/>
    <w:rsid w:val="0BEF6A57"/>
    <w:rsid w:val="0BF00A21"/>
    <w:rsid w:val="0BF027CF"/>
    <w:rsid w:val="0BF059ED"/>
    <w:rsid w:val="0BF202F5"/>
    <w:rsid w:val="0BF26547"/>
    <w:rsid w:val="0BF40511"/>
    <w:rsid w:val="0BF6188C"/>
    <w:rsid w:val="0BF64289"/>
    <w:rsid w:val="0BF73C91"/>
    <w:rsid w:val="0BF978D5"/>
    <w:rsid w:val="0BFA53FB"/>
    <w:rsid w:val="0BFC1173"/>
    <w:rsid w:val="0BFE6C9A"/>
    <w:rsid w:val="0C0149DC"/>
    <w:rsid w:val="0C030754"/>
    <w:rsid w:val="0C060244"/>
    <w:rsid w:val="0C0753B5"/>
    <w:rsid w:val="0C087B18"/>
    <w:rsid w:val="0C0B13B7"/>
    <w:rsid w:val="0C0B585A"/>
    <w:rsid w:val="0C0C51C6"/>
    <w:rsid w:val="0C0D512F"/>
    <w:rsid w:val="0C0F534B"/>
    <w:rsid w:val="0C1110C3"/>
    <w:rsid w:val="0C1224C8"/>
    <w:rsid w:val="0C142961"/>
    <w:rsid w:val="0C1464BD"/>
    <w:rsid w:val="0C170175"/>
    <w:rsid w:val="0C1741FF"/>
    <w:rsid w:val="0C191D25"/>
    <w:rsid w:val="0C197F77"/>
    <w:rsid w:val="0C197FE3"/>
    <w:rsid w:val="0C1E10EA"/>
    <w:rsid w:val="0C1E733C"/>
    <w:rsid w:val="0C1F1EFB"/>
    <w:rsid w:val="0C2030B4"/>
    <w:rsid w:val="0C210BDA"/>
    <w:rsid w:val="0C230DF6"/>
    <w:rsid w:val="0C252478"/>
    <w:rsid w:val="0C255D6D"/>
    <w:rsid w:val="0C25691C"/>
    <w:rsid w:val="0C2D57D1"/>
    <w:rsid w:val="0C300E1D"/>
    <w:rsid w:val="0C30706F"/>
    <w:rsid w:val="0C3152C1"/>
    <w:rsid w:val="0C324B95"/>
    <w:rsid w:val="0C34090D"/>
    <w:rsid w:val="0C360E8F"/>
    <w:rsid w:val="0C3628D7"/>
    <w:rsid w:val="0C3703FE"/>
    <w:rsid w:val="0C37664F"/>
    <w:rsid w:val="0C3923C8"/>
    <w:rsid w:val="0C395F24"/>
    <w:rsid w:val="0C3B1C9C"/>
    <w:rsid w:val="0C3B55F4"/>
    <w:rsid w:val="0C3B7EEE"/>
    <w:rsid w:val="0C3C77C2"/>
    <w:rsid w:val="0C3D3FF4"/>
    <w:rsid w:val="0C3E79DE"/>
    <w:rsid w:val="0C3F61AD"/>
    <w:rsid w:val="0C403756"/>
    <w:rsid w:val="0C4072B2"/>
    <w:rsid w:val="0C41302A"/>
    <w:rsid w:val="0C4360FE"/>
    <w:rsid w:val="0C442786"/>
    <w:rsid w:val="0C476893"/>
    <w:rsid w:val="0C48085D"/>
    <w:rsid w:val="0C482DA4"/>
    <w:rsid w:val="0C4C20FB"/>
    <w:rsid w:val="0C4C2CDB"/>
    <w:rsid w:val="0C4D19CF"/>
    <w:rsid w:val="0C4D5E73"/>
    <w:rsid w:val="0C4F1BEB"/>
    <w:rsid w:val="0C525237"/>
    <w:rsid w:val="0C526FE5"/>
    <w:rsid w:val="0C547201"/>
    <w:rsid w:val="0C5662DC"/>
    <w:rsid w:val="0C571A41"/>
    <w:rsid w:val="0C57284E"/>
    <w:rsid w:val="0C580AA0"/>
    <w:rsid w:val="0C594C5D"/>
    <w:rsid w:val="0C5965C6"/>
    <w:rsid w:val="0C5B0590"/>
    <w:rsid w:val="0C5C1171"/>
    <w:rsid w:val="0C5C7E64"/>
    <w:rsid w:val="0C5E1CBC"/>
    <w:rsid w:val="0C615B50"/>
    <w:rsid w:val="0C62191E"/>
    <w:rsid w:val="0C627450"/>
    <w:rsid w:val="0C6D2071"/>
    <w:rsid w:val="0C6D3E1F"/>
    <w:rsid w:val="0C71390F"/>
    <w:rsid w:val="0C7156BE"/>
    <w:rsid w:val="0C774C9E"/>
    <w:rsid w:val="0C7927C4"/>
    <w:rsid w:val="0C7B29E0"/>
    <w:rsid w:val="0C7B478E"/>
    <w:rsid w:val="0C7C4062"/>
    <w:rsid w:val="0C7D22B4"/>
    <w:rsid w:val="0C803B53"/>
    <w:rsid w:val="0C807E08"/>
    <w:rsid w:val="0C807FF6"/>
    <w:rsid w:val="0C8252F9"/>
    <w:rsid w:val="0C825B1D"/>
    <w:rsid w:val="0C8278CB"/>
    <w:rsid w:val="0C831895"/>
    <w:rsid w:val="0C8353F1"/>
    <w:rsid w:val="0C836789"/>
    <w:rsid w:val="0C8445DA"/>
    <w:rsid w:val="0C8573BB"/>
    <w:rsid w:val="0C87121B"/>
    <w:rsid w:val="0C871385"/>
    <w:rsid w:val="0C874EE1"/>
    <w:rsid w:val="0C877CDB"/>
    <w:rsid w:val="0C8C0749"/>
    <w:rsid w:val="0C8C699B"/>
    <w:rsid w:val="0C8E2713"/>
    <w:rsid w:val="0C913FB2"/>
    <w:rsid w:val="0C963376"/>
    <w:rsid w:val="0C985340"/>
    <w:rsid w:val="0C99751F"/>
    <w:rsid w:val="0C9B273A"/>
    <w:rsid w:val="0C9C0A71"/>
    <w:rsid w:val="0C9C0A85"/>
    <w:rsid w:val="0C9C64B3"/>
    <w:rsid w:val="0CA06236"/>
    <w:rsid w:val="0CA23AC9"/>
    <w:rsid w:val="0CA27F6D"/>
    <w:rsid w:val="0CA535B9"/>
    <w:rsid w:val="0CA737D5"/>
    <w:rsid w:val="0CA75583"/>
    <w:rsid w:val="0CA85BB3"/>
    <w:rsid w:val="0CA912FB"/>
    <w:rsid w:val="0CA91BE5"/>
    <w:rsid w:val="0CAB2DC4"/>
    <w:rsid w:val="0CAC0566"/>
    <w:rsid w:val="0CAC2B9A"/>
    <w:rsid w:val="0CAC4948"/>
    <w:rsid w:val="0CAF4438"/>
    <w:rsid w:val="0CB06EE6"/>
    <w:rsid w:val="0CB11F5E"/>
    <w:rsid w:val="0CB169C3"/>
    <w:rsid w:val="0CB3217A"/>
    <w:rsid w:val="0CB63A18"/>
    <w:rsid w:val="0CB657C6"/>
    <w:rsid w:val="0CB8153E"/>
    <w:rsid w:val="0CB90E13"/>
    <w:rsid w:val="0CB91AD0"/>
    <w:rsid w:val="0CBA3508"/>
    <w:rsid w:val="0CBB4B8B"/>
    <w:rsid w:val="0CBD4DA7"/>
    <w:rsid w:val="0CC007F7"/>
    <w:rsid w:val="0CC2416B"/>
    <w:rsid w:val="0CC46135"/>
    <w:rsid w:val="0CC47EE3"/>
    <w:rsid w:val="0CC56A07"/>
    <w:rsid w:val="0CC9374C"/>
    <w:rsid w:val="0CC94EBC"/>
    <w:rsid w:val="0CCA1272"/>
    <w:rsid w:val="0CCC323C"/>
    <w:rsid w:val="0CCC4F7E"/>
    <w:rsid w:val="0CCC6D98"/>
    <w:rsid w:val="0CCD397D"/>
    <w:rsid w:val="0CCD43BF"/>
    <w:rsid w:val="0CCE2B10"/>
    <w:rsid w:val="0CCF6888"/>
    <w:rsid w:val="0CD143AE"/>
    <w:rsid w:val="0CD45C4C"/>
    <w:rsid w:val="0CD60C01"/>
    <w:rsid w:val="0CD619C5"/>
    <w:rsid w:val="0CD81BE1"/>
    <w:rsid w:val="0CD8573D"/>
    <w:rsid w:val="0CD93263"/>
    <w:rsid w:val="0CDB347F"/>
    <w:rsid w:val="0CDB6FDB"/>
    <w:rsid w:val="0CDE6ACB"/>
    <w:rsid w:val="0CDF1CB3"/>
    <w:rsid w:val="0CE00A95"/>
    <w:rsid w:val="0CE045F1"/>
    <w:rsid w:val="0CE2480D"/>
    <w:rsid w:val="0CE340E1"/>
    <w:rsid w:val="0CE42333"/>
    <w:rsid w:val="0CE52F54"/>
    <w:rsid w:val="0CE560AB"/>
    <w:rsid w:val="0CE916F8"/>
    <w:rsid w:val="0CED6E88"/>
    <w:rsid w:val="0CEE4F60"/>
    <w:rsid w:val="0CEE6D0E"/>
    <w:rsid w:val="0CEF2A86"/>
    <w:rsid w:val="0CF12CA2"/>
    <w:rsid w:val="0CF4009D"/>
    <w:rsid w:val="0CF54541"/>
    <w:rsid w:val="0CF72B0B"/>
    <w:rsid w:val="0CF85DDF"/>
    <w:rsid w:val="0CF87B8D"/>
    <w:rsid w:val="0CFA1B57"/>
    <w:rsid w:val="0CFA3905"/>
    <w:rsid w:val="0CFB58CF"/>
    <w:rsid w:val="0CFE707A"/>
    <w:rsid w:val="0CFF0F1B"/>
    <w:rsid w:val="0D02678E"/>
    <w:rsid w:val="0D026C5D"/>
    <w:rsid w:val="0D063BDA"/>
    <w:rsid w:val="0D076022"/>
    <w:rsid w:val="0D077DD0"/>
    <w:rsid w:val="0D08375F"/>
    <w:rsid w:val="0D094F20"/>
    <w:rsid w:val="0D097FEC"/>
    <w:rsid w:val="0D0A78C0"/>
    <w:rsid w:val="0D0B5B12"/>
    <w:rsid w:val="0D0B7840"/>
    <w:rsid w:val="0D0C3638"/>
    <w:rsid w:val="0D0E115E"/>
    <w:rsid w:val="0D10137A"/>
    <w:rsid w:val="0D103128"/>
    <w:rsid w:val="0D116EA1"/>
    <w:rsid w:val="0D132C19"/>
    <w:rsid w:val="0D1424ED"/>
    <w:rsid w:val="0D166265"/>
    <w:rsid w:val="0D183D8B"/>
    <w:rsid w:val="0D184CFB"/>
    <w:rsid w:val="0D186481"/>
    <w:rsid w:val="0D1878EB"/>
    <w:rsid w:val="0D1A2CD4"/>
    <w:rsid w:val="0D1A5D55"/>
    <w:rsid w:val="0D1D75F3"/>
    <w:rsid w:val="0D200E92"/>
    <w:rsid w:val="0D225263"/>
    <w:rsid w:val="0D272220"/>
    <w:rsid w:val="0D284360"/>
    <w:rsid w:val="0D295F98"/>
    <w:rsid w:val="0D2B61B4"/>
    <w:rsid w:val="0D2C7836"/>
    <w:rsid w:val="0D2E35AF"/>
    <w:rsid w:val="0D2E7A52"/>
    <w:rsid w:val="0D306AF8"/>
    <w:rsid w:val="0D3112F1"/>
    <w:rsid w:val="0D31309F"/>
    <w:rsid w:val="0D330BC5"/>
    <w:rsid w:val="0D352B8F"/>
    <w:rsid w:val="0D366907"/>
    <w:rsid w:val="0D397A5A"/>
    <w:rsid w:val="0D3A01A5"/>
    <w:rsid w:val="0D3A1F53"/>
    <w:rsid w:val="0D3B5CCB"/>
    <w:rsid w:val="0D3C216F"/>
    <w:rsid w:val="0D3D1A44"/>
    <w:rsid w:val="0D3F3A0E"/>
    <w:rsid w:val="0D4032E2"/>
    <w:rsid w:val="0D411534"/>
    <w:rsid w:val="0D417786"/>
    <w:rsid w:val="0D4224E0"/>
    <w:rsid w:val="0D4234FE"/>
    <w:rsid w:val="0D444B80"/>
    <w:rsid w:val="0D447276"/>
    <w:rsid w:val="0D4508F8"/>
    <w:rsid w:val="0D463A32"/>
    <w:rsid w:val="0D466B4A"/>
    <w:rsid w:val="0D480F23"/>
    <w:rsid w:val="0D49663A"/>
    <w:rsid w:val="0D4A5F0F"/>
    <w:rsid w:val="0D4A7419"/>
    <w:rsid w:val="0D4B2102"/>
    <w:rsid w:val="0D4B23B2"/>
    <w:rsid w:val="0D4E1EA3"/>
    <w:rsid w:val="0D4E3C51"/>
    <w:rsid w:val="0D4E59FF"/>
    <w:rsid w:val="0D5154EF"/>
    <w:rsid w:val="0D531267"/>
    <w:rsid w:val="0D555D85"/>
    <w:rsid w:val="0D570D57"/>
    <w:rsid w:val="0D573276"/>
    <w:rsid w:val="0D576FA9"/>
    <w:rsid w:val="0D584ACF"/>
    <w:rsid w:val="0D5C45C0"/>
    <w:rsid w:val="0D5D20E6"/>
    <w:rsid w:val="0D5D5C42"/>
    <w:rsid w:val="0D5F1A08"/>
    <w:rsid w:val="0D5F5E5E"/>
    <w:rsid w:val="0D611BD6"/>
    <w:rsid w:val="0D616EF9"/>
    <w:rsid w:val="0D63594E"/>
    <w:rsid w:val="0D643474"/>
    <w:rsid w:val="0D645222"/>
    <w:rsid w:val="0D646FD0"/>
    <w:rsid w:val="0D690A8B"/>
    <w:rsid w:val="0D692839"/>
    <w:rsid w:val="0D696CDD"/>
    <w:rsid w:val="0D6B2B7C"/>
    <w:rsid w:val="0D6C40D7"/>
    <w:rsid w:val="0D6E42F3"/>
    <w:rsid w:val="0D6E7E4F"/>
    <w:rsid w:val="0D705608"/>
    <w:rsid w:val="0D7116ED"/>
    <w:rsid w:val="0D71793F"/>
    <w:rsid w:val="0D786F20"/>
    <w:rsid w:val="0D7C07BE"/>
    <w:rsid w:val="0D7D0092"/>
    <w:rsid w:val="0D7D62E4"/>
    <w:rsid w:val="0D821B4C"/>
    <w:rsid w:val="0D827401"/>
    <w:rsid w:val="0D8366EA"/>
    <w:rsid w:val="0D84094E"/>
    <w:rsid w:val="0D8853B5"/>
    <w:rsid w:val="0D892EDB"/>
    <w:rsid w:val="0D8A00E9"/>
    <w:rsid w:val="0D8A6105"/>
    <w:rsid w:val="0D8B2166"/>
    <w:rsid w:val="0D8B6C53"/>
    <w:rsid w:val="0D8D29CB"/>
    <w:rsid w:val="0D8D589E"/>
    <w:rsid w:val="0D8E229F"/>
    <w:rsid w:val="0D904B48"/>
    <w:rsid w:val="0D906017"/>
    <w:rsid w:val="0D913B3D"/>
    <w:rsid w:val="0D927FE1"/>
    <w:rsid w:val="0D951880"/>
    <w:rsid w:val="0D970709"/>
    <w:rsid w:val="0D974E8F"/>
    <w:rsid w:val="0D9773A6"/>
    <w:rsid w:val="0D9832DA"/>
    <w:rsid w:val="0D9C2C0E"/>
    <w:rsid w:val="0DA01C73"/>
    <w:rsid w:val="0DA1068C"/>
    <w:rsid w:val="0DA47FE5"/>
    <w:rsid w:val="0DA6583B"/>
    <w:rsid w:val="0DA675E9"/>
    <w:rsid w:val="0DA87805"/>
    <w:rsid w:val="0DAB10A3"/>
    <w:rsid w:val="0DAD4E1B"/>
    <w:rsid w:val="0DAE649D"/>
    <w:rsid w:val="0DB00467"/>
    <w:rsid w:val="0DB029F1"/>
    <w:rsid w:val="0DB25F8E"/>
    <w:rsid w:val="0DB31D06"/>
    <w:rsid w:val="0DB461AA"/>
    <w:rsid w:val="0DB51DAB"/>
    <w:rsid w:val="0DB53CD0"/>
    <w:rsid w:val="0DB5782C"/>
    <w:rsid w:val="0DB717F6"/>
    <w:rsid w:val="0DB8556E"/>
    <w:rsid w:val="0DB937C0"/>
    <w:rsid w:val="0DBA4560"/>
    <w:rsid w:val="0DBC0BBA"/>
    <w:rsid w:val="0DBC6E0C"/>
    <w:rsid w:val="0DBE0DD6"/>
    <w:rsid w:val="0DC161D1"/>
    <w:rsid w:val="0DC21F49"/>
    <w:rsid w:val="0DC3019B"/>
    <w:rsid w:val="0DC45CC1"/>
    <w:rsid w:val="0DC52F4F"/>
    <w:rsid w:val="0DC65EDD"/>
    <w:rsid w:val="0DC67C8B"/>
    <w:rsid w:val="0DC83A03"/>
    <w:rsid w:val="0DC9777B"/>
    <w:rsid w:val="0DCB34F3"/>
    <w:rsid w:val="0DCB704F"/>
    <w:rsid w:val="0DCC5EB8"/>
    <w:rsid w:val="0DCE4AEA"/>
    <w:rsid w:val="0DCE6B40"/>
    <w:rsid w:val="0DD00B0A"/>
    <w:rsid w:val="0DD028B8"/>
    <w:rsid w:val="0DD06C7C"/>
    <w:rsid w:val="0DD1780E"/>
    <w:rsid w:val="0DD34156"/>
    <w:rsid w:val="0DD63300"/>
    <w:rsid w:val="0DD8176C"/>
    <w:rsid w:val="0DDC125D"/>
    <w:rsid w:val="0DDF6F9F"/>
    <w:rsid w:val="0DE10621"/>
    <w:rsid w:val="0DE14AC5"/>
    <w:rsid w:val="0DE16873"/>
    <w:rsid w:val="0DE35880"/>
    <w:rsid w:val="0DE46D10"/>
    <w:rsid w:val="0DE545B5"/>
    <w:rsid w:val="0DE63E89"/>
    <w:rsid w:val="0DE819AF"/>
    <w:rsid w:val="0DE916F2"/>
    <w:rsid w:val="0DE93979"/>
    <w:rsid w:val="0DEC6932"/>
    <w:rsid w:val="0DED346A"/>
    <w:rsid w:val="0DED5218"/>
    <w:rsid w:val="0DED6FC6"/>
    <w:rsid w:val="0DED7DC2"/>
    <w:rsid w:val="0DF02F5A"/>
    <w:rsid w:val="0DF06AB6"/>
    <w:rsid w:val="0DF30354"/>
    <w:rsid w:val="0DF447F8"/>
    <w:rsid w:val="0DF465A6"/>
    <w:rsid w:val="0DF50604"/>
    <w:rsid w:val="0DF51B66"/>
    <w:rsid w:val="0DF540CC"/>
    <w:rsid w:val="0DF702FE"/>
    <w:rsid w:val="0DF742E8"/>
    <w:rsid w:val="0DF90060"/>
    <w:rsid w:val="0DF93BBD"/>
    <w:rsid w:val="0DFA0E1A"/>
    <w:rsid w:val="0DFA16E3"/>
    <w:rsid w:val="0DFA7935"/>
    <w:rsid w:val="0DFC18FF"/>
    <w:rsid w:val="0DFC545B"/>
    <w:rsid w:val="0DFE5677"/>
    <w:rsid w:val="0E016F15"/>
    <w:rsid w:val="0E032C8D"/>
    <w:rsid w:val="0E034A3B"/>
    <w:rsid w:val="0E0407B3"/>
    <w:rsid w:val="0E056A05"/>
    <w:rsid w:val="0E060E51"/>
    <w:rsid w:val="0E06452B"/>
    <w:rsid w:val="0E0802A4"/>
    <w:rsid w:val="0E082052"/>
    <w:rsid w:val="0E0A401C"/>
    <w:rsid w:val="0E0B1B42"/>
    <w:rsid w:val="0E0B1EBB"/>
    <w:rsid w:val="0E0B38F0"/>
    <w:rsid w:val="0E0D58BA"/>
    <w:rsid w:val="0E107158"/>
    <w:rsid w:val="0E122ED0"/>
    <w:rsid w:val="0E123986"/>
    <w:rsid w:val="0E15476E"/>
    <w:rsid w:val="0E172295"/>
    <w:rsid w:val="0E19425F"/>
    <w:rsid w:val="0E19600D"/>
    <w:rsid w:val="0E1A3B33"/>
    <w:rsid w:val="0E1E3623"/>
    <w:rsid w:val="0E230C39"/>
    <w:rsid w:val="0E2350DD"/>
    <w:rsid w:val="0E2624D8"/>
    <w:rsid w:val="0E2826F4"/>
    <w:rsid w:val="0E283FB3"/>
    <w:rsid w:val="0E286250"/>
    <w:rsid w:val="0E296B84"/>
    <w:rsid w:val="0E2B5D40"/>
    <w:rsid w:val="0E2C21E4"/>
    <w:rsid w:val="0E2F3A82"/>
    <w:rsid w:val="0E32149B"/>
    <w:rsid w:val="0E325320"/>
    <w:rsid w:val="0E3270CE"/>
    <w:rsid w:val="0E342E47"/>
    <w:rsid w:val="0E376FED"/>
    <w:rsid w:val="0E386ACD"/>
    <w:rsid w:val="0E39220B"/>
    <w:rsid w:val="0E3A41D5"/>
    <w:rsid w:val="0E3E1F17"/>
    <w:rsid w:val="0E3E5A73"/>
    <w:rsid w:val="0E4017EB"/>
    <w:rsid w:val="0E407A3D"/>
    <w:rsid w:val="0E4137B5"/>
    <w:rsid w:val="0E4312DC"/>
    <w:rsid w:val="0E43308A"/>
    <w:rsid w:val="0E43752E"/>
    <w:rsid w:val="0E46496B"/>
    <w:rsid w:val="0E481E5C"/>
    <w:rsid w:val="0E4A08BC"/>
    <w:rsid w:val="0E4A1F2E"/>
    <w:rsid w:val="0E4B0190"/>
    <w:rsid w:val="0E4B1F3E"/>
    <w:rsid w:val="0E4B299A"/>
    <w:rsid w:val="0E4C07DD"/>
    <w:rsid w:val="0E4E5CCE"/>
    <w:rsid w:val="0E4E740F"/>
    <w:rsid w:val="0E4F4C06"/>
    <w:rsid w:val="0E511C4A"/>
    <w:rsid w:val="0E52151F"/>
    <w:rsid w:val="0E544711"/>
    <w:rsid w:val="0E547045"/>
    <w:rsid w:val="0E5604B2"/>
    <w:rsid w:val="0E562B24"/>
    <w:rsid w:val="0E5B4877"/>
    <w:rsid w:val="0E5B6625"/>
    <w:rsid w:val="0E5B6E42"/>
    <w:rsid w:val="0E5C239D"/>
    <w:rsid w:val="0E611573"/>
    <w:rsid w:val="0E6574A4"/>
    <w:rsid w:val="0E663F55"/>
    <w:rsid w:val="0E664FCA"/>
    <w:rsid w:val="0E666D78"/>
    <w:rsid w:val="0E6B438E"/>
    <w:rsid w:val="0E6C0832"/>
    <w:rsid w:val="0E6D5D79"/>
    <w:rsid w:val="0E6F3E7F"/>
    <w:rsid w:val="0E772D33"/>
    <w:rsid w:val="0E7771D7"/>
    <w:rsid w:val="0E7C617B"/>
    <w:rsid w:val="0E7D5A1E"/>
    <w:rsid w:val="0E7E0566"/>
    <w:rsid w:val="0E811E04"/>
    <w:rsid w:val="0E821FED"/>
    <w:rsid w:val="0E833DCE"/>
    <w:rsid w:val="0E83792A"/>
    <w:rsid w:val="0E8469CC"/>
    <w:rsid w:val="0E8518F4"/>
    <w:rsid w:val="0E8536A2"/>
    <w:rsid w:val="0E891EC0"/>
    <w:rsid w:val="0E8B67DF"/>
    <w:rsid w:val="0E8C2C83"/>
    <w:rsid w:val="0E8D2557"/>
    <w:rsid w:val="0E8D69FB"/>
    <w:rsid w:val="0E910299"/>
    <w:rsid w:val="0E925DBF"/>
    <w:rsid w:val="0E963B01"/>
    <w:rsid w:val="0E9644C4"/>
    <w:rsid w:val="0E96765D"/>
    <w:rsid w:val="0E9733D5"/>
    <w:rsid w:val="0E99714E"/>
    <w:rsid w:val="0E9B1118"/>
    <w:rsid w:val="0E9C09EC"/>
    <w:rsid w:val="0E9C279A"/>
    <w:rsid w:val="0E9D0089"/>
    <w:rsid w:val="0E9E4764"/>
    <w:rsid w:val="0EA0228A"/>
    <w:rsid w:val="0EA05576"/>
    <w:rsid w:val="0EA224A6"/>
    <w:rsid w:val="0EA33B28"/>
    <w:rsid w:val="0EA35638"/>
    <w:rsid w:val="0EA35BBE"/>
    <w:rsid w:val="0EA55AF2"/>
    <w:rsid w:val="0EA578A0"/>
    <w:rsid w:val="0EA77ABC"/>
    <w:rsid w:val="0EAA3109"/>
    <w:rsid w:val="0EAC0C2F"/>
    <w:rsid w:val="0EAD3BDB"/>
    <w:rsid w:val="0EAF24CD"/>
    <w:rsid w:val="0EAF3BDB"/>
    <w:rsid w:val="0EB21FBD"/>
    <w:rsid w:val="0EB36461"/>
    <w:rsid w:val="0EB45D35"/>
    <w:rsid w:val="0EB61AAE"/>
    <w:rsid w:val="0EB67D00"/>
    <w:rsid w:val="0EB74F3E"/>
    <w:rsid w:val="0EB75826"/>
    <w:rsid w:val="0EB775D4"/>
    <w:rsid w:val="0EB803EE"/>
    <w:rsid w:val="0EB83A78"/>
    <w:rsid w:val="0EBB38BF"/>
    <w:rsid w:val="0EBB70C4"/>
    <w:rsid w:val="0EBD2E3C"/>
    <w:rsid w:val="0EBE6BB4"/>
    <w:rsid w:val="0EC00B7E"/>
    <w:rsid w:val="0EC22051"/>
    <w:rsid w:val="0EC248F6"/>
    <w:rsid w:val="0EC35F79"/>
    <w:rsid w:val="0EC73CBB"/>
    <w:rsid w:val="0EC764FA"/>
    <w:rsid w:val="0EC8358F"/>
    <w:rsid w:val="0ECA37AB"/>
    <w:rsid w:val="0ECA7307"/>
    <w:rsid w:val="0ECB1C73"/>
    <w:rsid w:val="0ECC307F"/>
    <w:rsid w:val="0ECD6DF7"/>
    <w:rsid w:val="0ECE5049"/>
    <w:rsid w:val="0ECF2B6F"/>
    <w:rsid w:val="0ED06EF8"/>
    <w:rsid w:val="0ED10695"/>
    <w:rsid w:val="0ED3227F"/>
    <w:rsid w:val="0ED32660"/>
    <w:rsid w:val="0ED32FD6"/>
    <w:rsid w:val="0ED70E7F"/>
    <w:rsid w:val="0ED71A24"/>
    <w:rsid w:val="0ED87C76"/>
    <w:rsid w:val="0ED9579C"/>
    <w:rsid w:val="0EE228A3"/>
    <w:rsid w:val="0EE26D46"/>
    <w:rsid w:val="0EE27EFA"/>
    <w:rsid w:val="0EE4486D"/>
    <w:rsid w:val="0EE7435D"/>
    <w:rsid w:val="0EE83C31"/>
    <w:rsid w:val="0EEA5BFB"/>
    <w:rsid w:val="0EEA79A9"/>
    <w:rsid w:val="0EEB125D"/>
    <w:rsid w:val="0EEB5BFC"/>
    <w:rsid w:val="0EEB7B1C"/>
    <w:rsid w:val="0EEC1973"/>
    <w:rsid w:val="0EEE56EB"/>
    <w:rsid w:val="0EEF106E"/>
    <w:rsid w:val="0EF30E7F"/>
    <w:rsid w:val="0EF3685E"/>
    <w:rsid w:val="0EF54ED7"/>
    <w:rsid w:val="0EF645A0"/>
    <w:rsid w:val="0EF80C90"/>
    <w:rsid w:val="0EF94D4B"/>
    <w:rsid w:val="0EF97BEC"/>
    <w:rsid w:val="0EFB1BB6"/>
    <w:rsid w:val="0EFB5712"/>
    <w:rsid w:val="0EFB7611"/>
    <w:rsid w:val="0EFD148A"/>
    <w:rsid w:val="0F001FF3"/>
    <w:rsid w:val="0F022F45"/>
    <w:rsid w:val="0F040A6B"/>
    <w:rsid w:val="0F07055B"/>
    <w:rsid w:val="0F0767AD"/>
    <w:rsid w:val="0F0D5446"/>
    <w:rsid w:val="0F0E18EA"/>
    <w:rsid w:val="0F0E2EB6"/>
    <w:rsid w:val="0F0F5662"/>
    <w:rsid w:val="0F1113DA"/>
    <w:rsid w:val="0F135152"/>
    <w:rsid w:val="0F144A26"/>
    <w:rsid w:val="0F16254C"/>
    <w:rsid w:val="0F182768"/>
    <w:rsid w:val="0F1B4006"/>
    <w:rsid w:val="0F1D151B"/>
    <w:rsid w:val="0F1D7D7F"/>
    <w:rsid w:val="0F1F3AF7"/>
    <w:rsid w:val="0F1F58A5"/>
    <w:rsid w:val="0F20161D"/>
    <w:rsid w:val="0F205179"/>
    <w:rsid w:val="0F20786F"/>
    <w:rsid w:val="0F220EF1"/>
    <w:rsid w:val="0F227143"/>
    <w:rsid w:val="0F2509E1"/>
    <w:rsid w:val="0F283D96"/>
    <w:rsid w:val="0F291509"/>
    <w:rsid w:val="0F2A424A"/>
    <w:rsid w:val="0F2B249C"/>
    <w:rsid w:val="0F334EAC"/>
    <w:rsid w:val="0F350C32"/>
    <w:rsid w:val="0F362BEE"/>
    <w:rsid w:val="0F36499C"/>
    <w:rsid w:val="0F386966"/>
    <w:rsid w:val="0F3A0931"/>
    <w:rsid w:val="0F3A448D"/>
    <w:rsid w:val="0F3F7CF5"/>
    <w:rsid w:val="0F40581B"/>
    <w:rsid w:val="0F405D45"/>
    <w:rsid w:val="0F452E31"/>
    <w:rsid w:val="0F474DFC"/>
    <w:rsid w:val="0F490B74"/>
    <w:rsid w:val="0F4958DC"/>
    <w:rsid w:val="0F4B48EC"/>
    <w:rsid w:val="0F4C5F6E"/>
    <w:rsid w:val="0F4E7F38"/>
    <w:rsid w:val="0F515DF7"/>
    <w:rsid w:val="0F517A28"/>
    <w:rsid w:val="0F5372FC"/>
    <w:rsid w:val="0F54564B"/>
    <w:rsid w:val="0F557518"/>
    <w:rsid w:val="0F580DB7"/>
    <w:rsid w:val="0F596BA8"/>
    <w:rsid w:val="0F5A4B2F"/>
    <w:rsid w:val="0F5A68DD"/>
    <w:rsid w:val="0F5B2655"/>
    <w:rsid w:val="0F5B4403"/>
    <w:rsid w:val="0F5C08A7"/>
    <w:rsid w:val="0F5D017B"/>
    <w:rsid w:val="0F5F0397"/>
    <w:rsid w:val="0F5F2145"/>
    <w:rsid w:val="0F5F3EF3"/>
    <w:rsid w:val="0F5F5CA1"/>
    <w:rsid w:val="0F601A19"/>
    <w:rsid w:val="0F6248D2"/>
    <w:rsid w:val="0F655282"/>
    <w:rsid w:val="0F6611A1"/>
    <w:rsid w:val="0F67724C"/>
    <w:rsid w:val="0F693536"/>
    <w:rsid w:val="0F694D72"/>
    <w:rsid w:val="0F696B20"/>
    <w:rsid w:val="0F6B71EB"/>
    <w:rsid w:val="0F6C03BE"/>
    <w:rsid w:val="0F6C4862"/>
    <w:rsid w:val="0F713C26"/>
    <w:rsid w:val="0F722315"/>
    <w:rsid w:val="0F73799F"/>
    <w:rsid w:val="0F7560C5"/>
    <w:rsid w:val="0F760C96"/>
    <w:rsid w:val="0F781459"/>
    <w:rsid w:val="0F7A0392"/>
    <w:rsid w:val="0F7A0D2D"/>
    <w:rsid w:val="0F7A4A8E"/>
    <w:rsid w:val="0F7A4F0C"/>
    <w:rsid w:val="0F7A5ED6"/>
    <w:rsid w:val="0F7B0511"/>
    <w:rsid w:val="0F7B4AA5"/>
    <w:rsid w:val="0F7B6853"/>
    <w:rsid w:val="0F7B76D9"/>
    <w:rsid w:val="0F7C2CF7"/>
    <w:rsid w:val="0F7D25CB"/>
    <w:rsid w:val="0F7F4595"/>
    <w:rsid w:val="0F8120BC"/>
    <w:rsid w:val="0F816ACD"/>
    <w:rsid w:val="0F825E34"/>
    <w:rsid w:val="0F84395A"/>
    <w:rsid w:val="0F847DFE"/>
    <w:rsid w:val="0F85062C"/>
    <w:rsid w:val="0F851480"/>
    <w:rsid w:val="0F8676D2"/>
    <w:rsid w:val="0F87344A"/>
    <w:rsid w:val="0F8971C2"/>
    <w:rsid w:val="0F8B118C"/>
    <w:rsid w:val="0F8B2F3A"/>
    <w:rsid w:val="0F8B4CE8"/>
    <w:rsid w:val="0F8C0A60"/>
    <w:rsid w:val="0F8C280E"/>
    <w:rsid w:val="0F8D434C"/>
    <w:rsid w:val="0F8E47D8"/>
    <w:rsid w:val="0F9022FF"/>
    <w:rsid w:val="0F91589E"/>
    <w:rsid w:val="0F9242C9"/>
    <w:rsid w:val="0F9255ED"/>
    <w:rsid w:val="0F933B9D"/>
    <w:rsid w:val="0F955B67"/>
    <w:rsid w:val="0F957915"/>
    <w:rsid w:val="0F9718DF"/>
    <w:rsid w:val="0F972BA0"/>
    <w:rsid w:val="0F9811B3"/>
    <w:rsid w:val="0F9832DB"/>
    <w:rsid w:val="0F985657"/>
    <w:rsid w:val="0F987405"/>
    <w:rsid w:val="0F9A317D"/>
    <w:rsid w:val="0F9A4F2B"/>
    <w:rsid w:val="0F9C29B1"/>
    <w:rsid w:val="0F9C6EF5"/>
    <w:rsid w:val="0FA062BA"/>
    <w:rsid w:val="0FA1275E"/>
    <w:rsid w:val="0FA1450C"/>
    <w:rsid w:val="0FA43FFC"/>
    <w:rsid w:val="0FA45DAA"/>
    <w:rsid w:val="0FA67D74"/>
    <w:rsid w:val="0FA91612"/>
    <w:rsid w:val="0FAB0EE6"/>
    <w:rsid w:val="0FAB7138"/>
    <w:rsid w:val="0FAB78D4"/>
    <w:rsid w:val="0FAC2EB1"/>
    <w:rsid w:val="0FAC4C5F"/>
    <w:rsid w:val="0FAD4E79"/>
    <w:rsid w:val="0FAE6C29"/>
    <w:rsid w:val="0FB00BF3"/>
    <w:rsid w:val="0FB1054C"/>
    <w:rsid w:val="0FB12275"/>
    <w:rsid w:val="0FB35FED"/>
    <w:rsid w:val="0FB56209"/>
    <w:rsid w:val="0FBF2BE4"/>
    <w:rsid w:val="0FBF2FB7"/>
    <w:rsid w:val="0FBF3FD2"/>
    <w:rsid w:val="0FBF71DA"/>
    <w:rsid w:val="0FBF7FF3"/>
    <w:rsid w:val="0FC41FA8"/>
    <w:rsid w:val="0FC621C4"/>
    <w:rsid w:val="0FC63F72"/>
    <w:rsid w:val="0FC65D20"/>
    <w:rsid w:val="0FCB77DB"/>
    <w:rsid w:val="0FCE0B27"/>
    <w:rsid w:val="0FCE1079"/>
    <w:rsid w:val="0FD0094D"/>
    <w:rsid w:val="0FD03043"/>
    <w:rsid w:val="0FD04DF1"/>
    <w:rsid w:val="0FD146C5"/>
    <w:rsid w:val="0FD22917"/>
    <w:rsid w:val="0FD50659"/>
    <w:rsid w:val="0FD52407"/>
    <w:rsid w:val="0FD85A54"/>
    <w:rsid w:val="0FD91EF8"/>
    <w:rsid w:val="0FDC6129"/>
    <w:rsid w:val="0FDF3286"/>
    <w:rsid w:val="0FDF6DE2"/>
    <w:rsid w:val="0FE268D2"/>
    <w:rsid w:val="0FE32D76"/>
    <w:rsid w:val="0FE4264A"/>
    <w:rsid w:val="0FE64614"/>
    <w:rsid w:val="0FE8038D"/>
    <w:rsid w:val="0FE97C61"/>
    <w:rsid w:val="0FEB5787"/>
    <w:rsid w:val="0FED7687"/>
    <w:rsid w:val="0FEF4B78"/>
    <w:rsid w:val="0FF02D9D"/>
    <w:rsid w:val="0FF22FB9"/>
    <w:rsid w:val="0FF26B15"/>
    <w:rsid w:val="0FF56606"/>
    <w:rsid w:val="0FF860F6"/>
    <w:rsid w:val="0FFC1742"/>
    <w:rsid w:val="0FFD0285"/>
    <w:rsid w:val="0FFD54BA"/>
    <w:rsid w:val="10001A61"/>
    <w:rsid w:val="10005D5C"/>
    <w:rsid w:val="10042CED"/>
    <w:rsid w:val="100703B4"/>
    <w:rsid w:val="10090303"/>
    <w:rsid w:val="10090BD7"/>
    <w:rsid w:val="1009571F"/>
    <w:rsid w:val="100A1780"/>
    <w:rsid w:val="100D7DF3"/>
    <w:rsid w:val="10125409"/>
    <w:rsid w:val="10167D23"/>
    <w:rsid w:val="1017657C"/>
    <w:rsid w:val="101822F4"/>
    <w:rsid w:val="101A1275"/>
    <w:rsid w:val="101A2510"/>
    <w:rsid w:val="101C3B92"/>
    <w:rsid w:val="101F18D4"/>
    <w:rsid w:val="1021389E"/>
    <w:rsid w:val="102139A6"/>
    <w:rsid w:val="102173FB"/>
    <w:rsid w:val="10233173"/>
    <w:rsid w:val="10240C99"/>
    <w:rsid w:val="10264A11"/>
    <w:rsid w:val="102869DB"/>
    <w:rsid w:val="10294501"/>
    <w:rsid w:val="102A2753"/>
    <w:rsid w:val="102D2243"/>
    <w:rsid w:val="102E38C6"/>
    <w:rsid w:val="10304BDC"/>
    <w:rsid w:val="10345380"/>
    <w:rsid w:val="10352EA6"/>
    <w:rsid w:val="10376C1E"/>
    <w:rsid w:val="103B4960"/>
    <w:rsid w:val="103C5FE2"/>
    <w:rsid w:val="103E61FE"/>
    <w:rsid w:val="103F5AD3"/>
    <w:rsid w:val="10414420"/>
    <w:rsid w:val="10417A9D"/>
    <w:rsid w:val="10433815"/>
    <w:rsid w:val="10463305"/>
    <w:rsid w:val="104650B3"/>
    <w:rsid w:val="10484987"/>
    <w:rsid w:val="104906FF"/>
    <w:rsid w:val="104A4BA3"/>
    <w:rsid w:val="104A6951"/>
    <w:rsid w:val="10505F32"/>
    <w:rsid w:val="10507CE0"/>
    <w:rsid w:val="10515BB4"/>
    <w:rsid w:val="10525806"/>
    <w:rsid w:val="1053332C"/>
    <w:rsid w:val="105A290D"/>
    <w:rsid w:val="105B0B5E"/>
    <w:rsid w:val="105C48D7"/>
    <w:rsid w:val="105D1886"/>
    <w:rsid w:val="105E41AB"/>
    <w:rsid w:val="106043C7"/>
    <w:rsid w:val="10615A49"/>
    <w:rsid w:val="10635C65"/>
    <w:rsid w:val="10646583"/>
    <w:rsid w:val="1065378B"/>
    <w:rsid w:val="106612B1"/>
    <w:rsid w:val="10686DD7"/>
    <w:rsid w:val="106875CB"/>
    <w:rsid w:val="10687C1A"/>
    <w:rsid w:val="106A6FF4"/>
    <w:rsid w:val="106C2D6C"/>
    <w:rsid w:val="1070092E"/>
    <w:rsid w:val="10710382"/>
    <w:rsid w:val="10711DBE"/>
    <w:rsid w:val="1074577C"/>
    <w:rsid w:val="10757746"/>
    <w:rsid w:val="10790FE5"/>
    <w:rsid w:val="10797237"/>
    <w:rsid w:val="107B2FAF"/>
    <w:rsid w:val="107B4D5D"/>
    <w:rsid w:val="107C0612"/>
    <w:rsid w:val="107D4B15"/>
    <w:rsid w:val="108005C5"/>
    <w:rsid w:val="10802373"/>
    <w:rsid w:val="10831E63"/>
    <w:rsid w:val="10846DA4"/>
    <w:rsid w:val="10875725"/>
    <w:rsid w:val="1088747A"/>
    <w:rsid w:val="108A3C80"/>
    <w:rsid w:val="108A4FA0"/>
    <w:rsid w:val="108B0D18"/>
    <w:rsid w:val="108C51BC"/>
    <w:rsid w:val="108F6A5A"/>
    <w:rsid w:val="10914580"/>
    <w:rsid w:val="109202F8"/>
    <w:rsid w:val="109220A6"/>
    <w:rsid w:val="10945158"/>
    <w:rsid w:val="10953945"/>
    <w:rsid w:val="10961B97"/>
    <w:rsid w:val="10973B61"/>
    <w:rsid w:val="109776BD"/>
    <w:rsid w:val="109866AA"/>
    <w:rsid w:val="109951E3"/>
    <w:rsid w:val="10997B3A"/>
    <w:rsid w:val="109C64BB"/>
    <w:rsid w:val="109D1177"/>
    <w:rsid w:val="10A06571"/>
    <w:rsid w:val="10A122E9"/>
    <w:rsid w:val="10A162CC"/>
    <w:rsid w:val="10A2775C"/>
    <w:rsid w:val="10A342B4"/>
    <w:rsid w:val="10A36062"/>
    <w:rsid w:val="10A5002C"/>
    <w:rsid w:val="10A51DDA"/>
    <w:rsid w:val="10A5627E"/>
    <w:rsid w:val="10A65B52"/>
    <w:rsid w:val="10A87B1C"/>
    <w:rsid w:val="10AA5642"/>
    <w:rsid w:val="10AB4F16"/>
    <w:rsid w:val="10AC13BA"/>
    <w:rsid w:val="10AD6EE0"/>
    <w:rsid w:val="10B14C22"/>
    <w:rsid w:val="10B17251"/>
    <w:rsid w:val="10B4201D"/>
    <w:rsid w:val="10B62239"/>
    <w:rsid w:val="10B71639"/>
    <w:rsid w:val="10B71B0D"/>
    <w:rsid w:val="10BA52FE"/>
    <w:rsid w:val="10BB15FD"/>
    <w:rsid w:val="10BD35C7"/>
    <w:rsid w:val="10BE4C49"/>
    <w:rsid w:val="10BE733F"/>
    <w:rsid w:val="10C1473A"/>
    <w:rsid w:val="10C26171"/>
    <w:rsid w:val="10C5247C"/>
    <w:rsid w:val="10C53C9A"/>
    <w:rsid w:val="10C5422A"/>
    <w:rsid w:val="10C55FD8"/>
    <w:rsid w:val="10C77FA2"/>
    <w:rsid w:val="10C83D1A"/>
    <w:rsid w:val="10C85AC8"/>
    <w:rsid w:val="10CB7366"/>
    <w:rsid w:val="10D141C8"/>
    <w:rsid w:val="10D51B29"/>
    <w:rsid w:val="10D547ED"/>
    <w:rsid w:val="10D64689"/>
    <w:rsid w:val="10D95A39"/>
    <w:rsid w:val="10D95F27"/>
    <w:rsid w:val="10DE709A"/>
    <w:rsid w:val="10DF1E0F"/>
    <w:rsid w:val="10E02E12"/>
    <w:rsid w:val="10E16B8A"/>
    <w:rsid w:val="10E24DDC"/>
    <w:rsid w:val="10E70644"/>
    <w:rsid w:val="10ED552F"/>
    <w:rsid w:val="10EE19D3"/>
    <w:rsid w:val="10EF12A7"/>
    <w:rsid w:val="10EF5293"/>
    <w:rsid w:val="10F33360"/>
    <w:rsid w:val="10F44B0F"/>
    <w:rsid w:val="10F547A6"/>
    <w:rsid w:val="10F66AD9"/>
    <w:rsid w:val="10F863AD"/>
    <w:rsid w:val="10F92125"/>
    <w:rsid w:val="10FB5E9E"/>
    <w:rsid w:val="10FC16EA"/>
    <w:rsid w:val="10FC5772"/>
    <w:rsid w:val="10FE773C"/>
    <w:rsid w:val="110018B9"/>
    <w:rsid w:val="11005262"/>
    <w:rsid w:val="11020FDA"/>
    <w:rsid w:val="11032084"/>
    <w:rsid w:val="11032FA4"/>
    <w:rsid w:val="11050ACA"/>
    <w:rsid w:val="11052878"/>
    <w:rsid w:val="11072A94"/>
    <w:rsid w:val="110765F0"/>
    <w:rsid w:val="110805BA"/>
    <w:rsid w:val="11080D41"/>
    <w:rsid w:val="110A4333"/>
    <w:rsid w:val="110C00AB"/>
    <w:rsid w:val="110C1E59"/>
    <w:rsid w:val="110C3C07"/>
    <w:rsid w:val="110D277C"/>
    <w:rsid w:val="110E5BD1"/>
    <w:rsid w:val="110F1D40"/>
    <w:rsid w:val="110F7B9B"/>
    <w:rsid w:val="11131439"/>
    <w:rsid w:val="111331E7"/>
    <w:rsid w:val="111838B9"/>
    <w:rsid w:val="11186A50"/>
    <w:rsid w:val="11196324"/>
    <w:rsid w:val="111B02EE"/>
    <w:rsid w:val="111B209C"/>
    <w:rsid w:val="111E1B8C"/>
    <w:rsid w:val="111E393A"/>
    <w:rsid w:val="11205904"/>
    <w:rsid w:val="112076B2"/>
    <w:rsid w:val="1122167C"/>
    <w:rsid w:val="1122342A"/>
    <w:rsid w:val="112278CE"/>
    <w:rsid w:val="112371A2"/>
    <w:rsid w:val="11241C6E"/>
    <w:rsid w:val="11254CC9"/>
    <w:rsid w:val="11266F33"/>
    <w:rsid w:val="11273BBE"/>
    <w:rsid w:val="112A22DF"/>
    <w:rsid w:val="112C29C9"/>
    <w:rsid w:val="112C6057"/>
    <w:rsid w:val="112E0021"/>
    <w:rsid w:val="112E1DCF"/>
    <w:rsid w:val="112F78F5"/>
    <w:rsid w:val="11301FEB"/>
    <w:rsid w:val="11317B11"/>
    <w:rsid w:val="11331ABC"/>
    <w:rsid w:val="11335637"/>
    <w:rsid w:val="1134315E"/>
    <w:rsid w:val="11345108"/>
    <w:rsid w:val="113530C8"/>
    <w:rsid w:val="11361987"/>
    <w:rsid w:val="11365128"/>
    <w:rsid w:val="11380EA0"/>
    <w:rsid w:val="113B0990"/>
    <w:rsid w:val="113B273E"/>
    <w:rsid w:val="113B4369"/>
    <w:rsid w:val="113D0264"/>
    <w:rsid w:val="113D2012"/>
    <w:rsid w:val="113D64B6"/>
    <w:rsid w:val="113E2CEA"/>
    <w:rsid w:val="11401B02"/>
    <w:rsid w:val="11405FA6"/>
    <w:rsid w:val="114333A1"/>
    <w:rsid w:val="1146404D"/>
    <w:rsid w:val="11472E91"/>
    <w:rsid w:val="114809B7"/>
    <w:rsid w:val="11496C09"/>
    <w:rsid w:val="114A472F"/>
    <w:rsid w:val="114B0B6F"/>
    <w:rsid w:val="114B271D"/>
    <w:rsid w:val="114F1D45"/>
    <w:rsid w:val="11513D10"/>
    <w:rsid w:val="11515ABE"/>
    <w:rsid w:val="115230D5"/>
    <w:rsid w:val="11551A52"/>
    <w:rsid w:val="115630D4"/>
    <w:rsid w:val="115832F0"/>
    <w:rsid w:val="1158509E"/>
    <w:rsid w:val="11586E4C"/>
    <w:rsid w:val="115A7068"/>
    <w:rsid w:val="115D4462"/>
    <w:rsid w:val="115D76FC"/>
    <w:rsid w:val="115E22D4"/>
    <w:rsid w:val="115F467E"/>
    <w:rsid w:val="116220E5"/>
    <w:rsid w:val="11651569"/>
    <w:rsid w:val="11671EF6"/>
    <w:rsid w:val="11692E07"/>
    <w:rsid w:val="116D71F8"/>
    <w:rsid w:val="116E2B13"/>
    <w:rsid w:val="116F4196"/>
    <w:rsid w:val="11731ED8"/>
    <w:rsid w:val="11772E7B"/>
    <w:rsid w:val="1178129C"/>
    <w:rsid w:val="1178173A"/>
    <w:rsid w:val="11791C01"/>
    <w:rsid w:val="117A5014"/>
    <w:rsid w:val="117D2D56"/>
    <w:rsid w:val="117D4B05"/>
    <w:rsid w:val="117F6ACF"/>
    <w:rsid w:val="11800151"/>
    <w:rsid w:val="118063A3"/>
    <w:rsid w:val="11851C0B"/>
    <w:rsid w:val="118539B9"/>
    <w:rsid w:val="1185547F"/>
    <w:rsid w:val="118714DF"/>
    <w:rsid w:val="118916FB"/>
    <w:rsid w:val="118934A9"/>
    <w:rsid w:val="118963A1"/>
    <w:rsid w:val="118B7221"/>
    <w:rsid w:val="118F65E6"/>
    <w:rsid w:val="11902592"/>
    <w:rsid w:val="1191235E"/>
    <w:rsid w:val="11924EB2"/>
    <w:rsid w:val="119333A6"/>
    <w:rsid w:val="119360D6"/>
    <w:rsid w:val="11943BFC"/>
    <w:rsid w:val="11954F74"/>
    <w:rsid w:val="11967974"/>
    <w:rsid w:val="1198193E"/>
    <w:rsid w:val="119836EC"/>
    <w:rsid w:val="11987B90"/>
    <w:rsid w:val="119E6026"/>
    <w:rsid w:val="119F0F1F"/>
    <w:rsid w:val="11A00946"/>
    <w:rsid w:val="11A13517"/>
    <w:rsid w:val="11A16A45"/>
    <w:rsid w:val="11A42091"/>
    <w:rsid w:val="11A6405B"/>
    <w:rsid w:val="11AC53EA"/>
    <w:rsid w:val="11AC7198"/>
    <w:rsid w:val="11AE4CBE"/>
    <w:rsid w:val="11AE7541"/>
    <w:rsid w:val="11B04EDA"/>
    <w:rsid w:val="11B36778"/>
    <w:rsid w:val="11B524F0"/>
    <w:rsid w:val="11B60016"/>
    <w:rsid w:val="11B81FE1"/>
    <w:rsid w:val="11B85B3D"/>
    <w:rsid w:val="11BB73DB"/>
    <w:rsid w:val="11BC31DC"/>
    <w:rsid w:val="11BD75F7"/>
    <w:rsid w:val="11C049F1"/>
    <w:rsid w:val="11C12C43"/>
    <w:rsid w:val="11C269BB"/>
    <w:rsid w:val="11C368B1"/>
    <w:rsid w:val="11C474DA"/>
    <w:rsid w:val="11C6025A"/>
    <w:rsid w:val="11C6522A"/>
    <w:rsid w:val="11C72224"/>
    <w:rsid w:val="11C75232"/>
    <w:rsid w:val="11C91AF8"/>
    <w:rsid w:val="11C95F9C"/>
    <w:rsid w:val="11CB1D14"/>
    <w:rsid w:val="11CB3AC2"/>
    <w:rsid w:val="11CC3A28"/>
    <w:rsid w:val="11CC783A"/>
    <w:rsid w:val="11CE5360"/>
    <w:rsid w:val="11CE710E"/>
    <w:rsid w:val="11D0732A"/>
    <w:rsid w:val="11D363A6"/>
    <w:rsid w:val="11D706B9"/>
    <w:rsid w:val="11D72467"/>
    <w:rsid w:val="11D84431"/>
    <w:rsid w:val="11D861DF"/>
    <w:rsid w:val="11D87F8D"/>
    <w:rsid w:val="11DB182B"/>
    <w:rsid w:val="11DD1A47"/>
    <w:rsid w:val="11DF30C9"/>
    <w:rsid w:val="11DF79E3"/>
    <w:rsid w:val="11E06E41"/>
    <w:rsid w:val="11E104CC"/>
    <w:rsid w:val="11E15093"/>
    <w:rsid w:val="11E20309"/>
    <w:rsid w:val="11E46932"/>
    <w:rsid w:val="11E626AA"/>
    <w:rsid w:val="11E7481C"/>
    <w:rsid w:val="11E903EC"/>
    <w:rsid w:val="11E9219A"/>
    <w:rsid w:val="11E93F48"/>
    <w:rsid w:val="11EA0679"/>
    <w:rsid w:val="11EA4A7C"/>
    <w:rsid w:val="11EC57E6"/>
    <w:rsid w:val="11F052D6"/>
    <w:rsid w:val="11F16D5E"/>
    <w:rsid w:val="11F254F3"/>
    <w:rsid w:val="11F272A1"/>
    <w:rsid w:val="11F528ED"/>
    <w:rsid w:val="11F56D91"/>
    <w:rsid w:val="11F72B09"/>
    <w:rsid w:val="11F8418B"/>
    <w:rsid w:val="11F86C31"/>
    <w:rsid w:val="11FA43A7"/>
    <w:rsid w:val="11FB29E1"/>
    <w:rsid w:val="11FF19BD"/>
    <w:rsid w:val="11FF3F33"/>
    <w:rsid w:val="12011237"/>
    <w:rsid w:val="120174E4"/>
    <w:rsid w:val="12046FD4"/>
    <w:rsid w:val="12062D4C"/>
    <w:rsid w:val="12064AFA"/>
    <w:rsid w:val="12080872"/>
    <w:rsid w:val="1209283C"/>
    <w:rsid w:val="12096398"/>
    <w:rsid w:val="120A5BAF"/>
    <w:rsid w:val="120B3EBE"/>
    <w:rsid w:val="120C7C36"/>
    <w:rsid w:val="120D40DA"/>
    <w:rsid w:val="120D6537"/>
    <w:rsid w:val="120E39AF"/>
    <w:rsid w:val="12107F7D"/>
    <w:rsid w:val="1211524D"/>
    <w:rsid w:val="12130FC5"/>
    <w:rsid w:val="12133839"/>
    <w:rsid w:val="121420F8"/>
    <w:rsid w:val="121511E1"/>
    <w:rsid w:val="12152F8F"/>
    <w:rsid w:val="12154D3D"/>
    <w:rsid w:val="12170A79"/>
    <w:rsid w:val="12170AB5"/>
    <w:rsid w:val="121976AB"/>
    <w:rsid w:val="121A2353"/>
    <w:rsid w:val="121B7678"/>
    <w:rsid w:val="121C60CC"/>
    <w:rsid w:val="121E62E8"/>
    <w:rsid w:val="121F3E0E"/>
    <w:rsid w:val="122136E2"/>
    <w:rsid w:val="12241424"/>
    <w:rsid w:val="12244F80"/>
    <w:rsid w:val="12255233"/>
    <w:rsid w:val="122907E8"/>
    <w:rsid w:val="122B27B2"/>
    <w:rsid w:val="122B4561"/>
    <w:rsid w:val="122B630F"/>
    <w:rsid w:val="122D02D9"/>
    <w:rsid w:val="12302D61"/>
    <w:rsid w:val="1230601B"/>
    <w:rsid w:val="123141F1"/>
    <w:rsid w:val="1232769D"/>
    <w:rsid w:val="1235718D"/>
    <w:rsid w:val="12374CB3"/>
    <w:rsid w:val="12394ECF"/>
    <w:rsid w:val="123C49C0"/>
    <w:rsid w:val="123C676E"/>
    <w:rsid w:val="123E24E6"/>
    <w:rsid w:val="123F000C"/>
    <w:rsid w:val="123F1DBA"/>
    <w:rsid w:val="12402856"/>
    <w:rsid w:val="12425176"/>
    <w:rsid w:val="124318AA"/>
    <w:rsid w:val="12443874"/>
    <w:rsid w:val="12445622"/>
    <w:rsid w:val="124473D0"/>
    <w:rsid w:val="12463148"/>
    <w:rsid w:val="124675EC"/>
    <w:rsid w:val="12486EC1"/>
    <w:rsid w:val="12490E8B"/>
    <w:rsid w:val="124949E7"/>
    <w:rsid w:val="124B4C03"/>
    <w:rsid w:val="124B69B1"/>
    <w:rsid w:val="124D097B"/>
    <w:rsid w:val="124D26CA"/>
    <w:rsid w:val="12502219"/>
    <w:rsid w:val="12527D3F"/>
    <w:rsid w:val="12530213"/>
    <w:rsid w:val="12535865"/>
    <w:rsid w:val="1254758B"/>
    <w:rsid w:val="12563718"/>
    <w:rsid w:val="1257351E"/>
    <w:rsid w:val="12577104"/>
    <w:rsid w:val="12596E3B"/>
    <w:rsid w:val="125A6BF4"/>
    <w:rsid w:val="125C6E10"/>
    <w:rsid w:val="125D0492"/>
    <w:rsid w:val="12641821"/>
    <w:rsid w:val="12661A3D"/>
    <w:rsid w:val="126637EB"/>
    <w:rsid w:val="12681311"/>
    <w:rsid w:val="126A32DB"/>
    <w:rsid w:val="126B2BAF"/>
    <w:rsid w:val="126B7053"/>
    <w:rsid w:val="126D4B79"/>
    <w:rsid w:val="126F6B43"/>
    <w:rsid w:val="126F6D64"/>
    <w:rsid w:val="127001C5"/>
    <w:rsid w:val="127001F4"/>
    <w:rsid w:val="1272218F"/>
    <w:rsid w:val="12723F3D"/>
    <w:rsid w:val="12744159"/>
    <w:rsid w:val="12747CB6"/>
    <w:rsid w:val="12750005"/>
    <w:rsid w:val="12752BD6"/>
    <w:rsid w:val="12771554"/>
    <w:rsid w:val="127723A9"/>
    <w:rsid w:val="127759F8"/>
    <w:rsid w:val="127952CC"/>
    <w:rsid w:val="127C6B6A"/>
    <w:rsid w:val="127E28E2"/>
    <w:rsid w:val="127E6D86"/>
    <w:rsid w:val="127F48AC"/>
    <w:rsid w:val="12816876"/>
    <w:rsid w:val="12843C71"/>
    <w:rsid w:val="12855AA9"/>
    <w:rsid w:val="12862074"/>
    <w:rsid w:val="128679E9"/>
    <w:rsid w:val="128819B3"/>
    <w:rsid w:val="12883966"/>
    <w:rsid w:val="1288550F"/>
    <w:rsid w:val="128A74D9"/>
    <w:rsid w:val="128D0D77"/>
    <w:rsid w:val="12905EB9"/>
    <w:rsid w:val="12906AB9"/>
    <w:rsid w:val="12942091"/>
    <w:rsid w:val="12942106"/>
    <w:rsid w:val="12971BF6"/>
    <w:rsid w:val="12977E48"/>
    <w:rsid w:val="1299771C"/>
    <w:rsid w:val="129E11D6"/>
    <w:rsid w:val="129E2F84"/>
    <w:rsid w:val="129E3271"/>
    <w:rsid w:val="129E45B4"/>
    <w:rsid w:val="12A04F4F"/>
    <w:rsid w:val="12A14823"/>
    <w:rsid w:val="12A26ED5"/>
    <w:rsid w:val="12A32349"/>
    <w:rsid w:val="12A33082"/>
    <w:rsid w:val="12A367ED"/>
    <w:rsid w:val="12A52565"/>
    <w:rsid w:val="12A54313"/>
    <w:rsid w:val="12A83E03"/>
    <w:rsid w:val="12A85A64"/>
    <w:rsid w:val="12A85BB1"/>
    <w:rsid w:val="12AA36D7"/>
    <w:rsid w:val="12AB56A1"/>
    <w:rsid w:val="12AC38F3"/>
    <w:rsid w:val="12AD1419"/>
    <w:rsid w:val="12AD31C8"/>
    <w:rsid w:val="12B02CB8"/>
    <w:rsid w:val="12B04A66"/>
    <w:rsid w:val="12B207DE"/>
    <w:rsid w:val="12B24C82"/>
    <w:rsid w:val="12B427A8"/>
    <w:rsid w:val="12B614F8"/>
    <w:rsid w:val="12BB2799"/>
    <w:rsid w:val="12BB3B36"/>
    <w:rsid w:val="12BB5397"/>
    <w:rsid w:val="12BC165D"/>
    <w:rsid w:val="12BE3627"/>
    <w:rsid w:val="12C02EFB"/>
    <w:rsid w:val="12C0517B"/>
    <w:rsid w:val="12C0739F"/>
    <w:rsid w:val="12C10A21"/>
    <w:rsid w:val="12C16C73"/>
    <w:rsid w:val="12C47E40"/>
    <w:rsid w:val="12C50511"/>
    <w:rsid w:val="12C64289"/>
    <w:rsid w:val="12C8390D"/>
    <w:rsid w:val="12CA3D79"/>
    <w:rsid w:val="12CB18A0"/>
    <w:rsid w:val="12CC5D44"/>
    <w:rsid w:val="12CD386A"/>
    <w:rsid w:val="12CD62EF"/>
    <w:rsid w:val="12CF313E"/>
    <w:rsid w:val="12D20E80"/>
    <w:rsid w:val="12D40754"/>
    <w:rsid w:val="12D70244"/>
    <w:rsid w:val="12D81596"/>
    <w:rsid w:val="12DA1AE3"/>
    <w:rsid w:val="12DB5F87"/>
    <w:rsid w:val="12DB71B2"/>
    <w:rsid w:val="12DD1CFF"/>
    <w:rsid w:val="12E070F9"/>
    <w:rsid w:val="12E72FE9"/>
    <w:rsid w:val="12E7492B"/>
    <w:rsid w:val="12E80550"/>
    <w:rsid w:val="12E806A4"/>
    <w:rsid w:val="12EB1878"/>
    <w:rsid w:val="12EF1A32"/>
    <w:rsid w:val="12F26E2C"/>
    <w:rsid w:val="12F31522"/>
    <w:rsid w:val="12F40DF6"/>
    <w:rsid w:val="12F47048"/>
    <w:rsid w:val="12F62DC0"/>
    <w:rsid w:val="12F6691D"/>
    <w:rsid w:val="12F6698B"/>
    <w:rsid w:val="12F72695"/>
    <w:rsid w:val="12F901BB"/>
    <w:rsid w:val="12F9465F"/>
    <w:rsid w:val="12FC7CAB"/>
    <w:rsid w:val="12FE1C75"/>
    <w:rsid w:val="12FE3A23"/>
    <w:rsid w:val="130059ED"/>
    <w:rsid w:val="13021765"/>
    <w:rsid w:val="130363BE"/>
    <w:rsid w:val="13050CDE"/>
    <w:rsid w:val="13051255"/>
    <w:rsid w:val="13054DB2"/>
    <w:rsid w:val="13064FC2"/>
    <w:rsid w:val="13070B2A"/>
    <w:rsid w:val="13072A44"/>
    <w:rsid w:val="13082AF4"/>
    <w:rsid w:val="130848A2"/>
    <w:rsid w:val="13086650"/>
    <w:rsid w:val="130A061A"/>
    <w:rsid w:val="130A23C8"/>
    <w:rsid w:val="130B7EEE"/>
    <w:rsid w:val="130C25E4"/>
    <w:rsid w:val="130E68D5"/>
    <w:rsid w:val="130F5C30"/>
    <w:rsid w:val="130F6871"/>
    <w:rsid w:val="131274CE"/>
    <w:rsid w:val="13141499"/>
    <w:rsid w:val="13143247"/>
    <w:rsid w:val="1319260B"/>
    <w:rsid w:val="131C20FB"/>
    <w:rsid w:val="131C4CCA"/>
    <w:rsid w:val="131E2FC6"/>
    <w:rsid w:val="132536A6"/>
    <w:rsid w:val="13265254"/>
    <w:rsid w:val="13274D28"/>
    <w:rsid w:val="132900D9"/>
    <w:rsid w:val="132C0590"/>
    <w:rsid w:val="132F62D2"/>
    <w:rsid w:val="13307FAC"/>
    <w:rsid w:val="133236CD"/>
    <w:rsid w:val="133451EC"/>
    <w:rsid w:val="13345697"/>
    <w:rsid w:val="13347445"/>
    <w:rsid w:val="13385187"/>
    <w:rsid w:val="13390EFF"/>
    <w:rsid w:val="133C3DD0"/>
    <w:rsid w:val="133D279D"/>
    <w:rsid w:val="133E25B0"/>
    <w:rsid w:val="1340228E"/>
    <w:rsid w:val="13426006"/>
    <w:rsid w:val="13463021"/>
    <w:rsid w:val="13482EF0"/>
    <w:rsid w:val="13497394"/>
    <w:rsid w:val="134A0A16"/>
    <w:rsid w:val="134E49AB"/>
    <w:rsid w:val="134F24D1"/>
    <w:rsid w:val="13517FF7"/>
    <w:rsid w:val="13525B1D"/>
    <w:rsid w:val="13546F51"/>
    <w:rsid w:val="1356560D"/>
    <w:rsid w:val="13581385"/>
    <w:rsid w:val="135A334F"/>
    <w:rsid w:val="135B36C0"/>
    <w:rsid w:val="135B70C7"/>
    <w:rsid w:val="135E2714"/>
    <w:rsid w:val="135F0966"/>
    <w:rsid w:val="135F4BE2"/>
    <w:rsid w:val="13623FB2"/>
    <w:rsid w:val="13637D2A"/>
    <w:rsid w:val="1364301F"/>
    <w:rsid w:val="13651CF4"/>
    <w:rsid w:val="136840DC"/>
    <w:rsid w:val="13695C36"/>
    <w:rsid w:val="136A2E67"/>
    <w:rsid w:val="136A730B"/>
    <w:rsid w:val="136C6BDF"/>
    <w:rsid w:val="136E0BA9"/>
    <w:rsid w:val="136E2957"/>
    <w:rsid w:val="136F66CF"/>
    <w:rsid w:val="13710699"/>
    <w:rsid w:val="13733702"/>
    <w:rsid w:val="13734411"/>
    <w:rsid w:val="13763F01"/>
    <w:rsid w:val="13781A27"/>
    <w:rsid w:val="137837D5"/>
    <w:rsid w:val="137D2B9A"/>
    <w:rsid w:val="137D5290"/>
    <w:rsid w:val="137F4B64"/>
    <w:rsid w:val="13826402"/>
    <w:rsid w:val="13833F28"/>
    <w:rsid w:val="138403CC"/>
    <w:rsid w:val="138A175B"/>
    <w:rsid w:val="138A3509"/>
    <w:rsid w:val="138C0E00"/>
    <w:rsid w:val="138C54D3"/>
    <w:rsid w:val="138E124B"/>
    <w:rsid w:val="138E2FF9"/>
    <w:rsid w:val="13912AE9"/>
    <w:rsid w:val="13914897"/>
    <w:rsid w:val="13916645"/>
    <w:rsid w:val="139323BD"/>
    <w:rsid w:val="13936861"/>
    <w:rsid w:val="13942DCF"/>
    <w:rsid w:val="13946135"/>
    <w:rsid w:val="13952562"/>
    <w:rsid w:val="139A7BF0"/>
    <w:rsid w:val="139B1A0A"/>
    <w:rsid w:val="139D148E"/>
    <w:rsid w:val="139D25C7"/>
    <w:rsid w:val="139F6FB4"/>
    <w:rsid w:val="13A02D2C"/>
    <w:rsid w:val="13A04ADA"/>
    <w:rsid w:val="13A26AA4"/>
    <w:rsid w:val="13A7230D"/>
    <w:rsid w:val="13AA5959"/>
    <w:rsid w:val="13AA7707"/>
    <w:rsid w:val="13AC16D1"/>
    <w:rsid w:val="13AE3CA0"/>
    <w:rsid w:val="13B011C1"/>
    <w:rsid w:val="13B11191"/>
    <w:rsid w:val="13B32A60"/>
    <w:rsid w:val="13B62550"/>
    <w:rsid w:val="13B660AC"/>
    <w:rsid w:val="13B81E24"/>
    <w:rsid w:val="13BB1914"/>
    <w:rsid w:val="13BB7B66"/>
    <w:rsid w:val="13BD743A"/>
    <w:rsid w:val="13BF3CE4"/>
    <w:rsid w:val="13BF7656"/>
    <w:rsid w:val="13C077F6"/>
    <w:rsid w:val="13C34C6E"/>
    <w:rsid w:val="13C36177"/>
    <w:rsid w:val="13C7475D"/>
    <w:rsid w:val="13CA1B57"/>
    <w:rsid w:val="13CC58CF"/>
    <w:rsid w:val="13D03611"/>
    <w:rsid w:val="13D053C0"/>
    <w:rsid w:val="13D072EB"/>
    <w:rsid w:val="13D11138"/>
    <w:rsid w:val="13D1738A"/>
    <w:rsid w:val="13D33102"/>
    <w:rsid w:val="13D614D3"/>
    <w:rsid w:val="13D61A1C"/>
    <w:rsid w:val="13D6674E"/>
    <w:rsid w:val="13D80718"/>
    <w:rsid w:val="13D824C6"/>
    <w:rsid w:val="13D91ADE"/>
    <w:rsid w:val="13DA182D"/>
    <w:rsid w:val="13DA7FEC"/>
    <w:rsid w:val="13DC1FB6"/>
    <w:rsid w:val="13DF1AA7"/>
    <w:rsid w:val="13DF3855"/>
    <w:rsid w:val="13E26EA1"/>
    <w:rsid w:val="13E454B0"/>
    <w:rsid w:val="13E470BD"/>
    <w:rsid w:val="13E56991"/>
    <w:rsid w:val="13E72709"/>
    <w:rsid w:val="13E744B7"/>
    <w:rsid w:val="13E9022F"/>
    <w:rsid w:val="13E946D3"/>
    <w:rsid w:val="13EC5F71"/>
    <w:rsid w:val="13F05A62"/>
    <w:rsid w:val="13F15336"/>
    <w:rsid w:val="13F217DA"/>
    <w:rsid w:val="13F33B15"/>
    <w:rsid w:val="13F35552"/>
    <w:rsid w:val="13F54E26"/>
    <w:rsid w:val="13F56BD4"/>
    <w:rsid w:val="13F60B9E"/>
    <w:rsid w:val="13F76DF0"/>
    <w:rsid w:val="13F82B68"/>
    <w:rsid w:val="13F864F7"/>
    <w:rsid w:val="13FB22A7"/>
    <w:rsid w:val="13FB7F63"/>
    <w:rsid w:val="13FF5BC8"/>
    <w:rsid w:val="14005579"/>
    <w:rsid w:val="14055F2A"/>
    <w:rsid w:val="14067033"/>
    <w:rsid w:val="14074B59"/>
    <w:rsid w:val="14076907"/>
    <w:rsid w:val="140908D1"/>
    <w:rsid w:val="14095D3A"/>
    <w:rsid w:val="140B63F8"/>
    <w:rsid w:val="140E5EE8"/>
    <w:rsid w:val="140E7C96"/>
    <w:rsid w:val="141008D8"/>
    <w:rsid w:val="14107EB2"/>
    <w:rsid w:val="14125FE6"/>
    <w:rsid w:val="14157276"/>
    <w:rsid w:val="14161A7F"/>
    <w:rsid w:val="14171240"/>
    <w:rsid w:val="14184FB8"/>
    <w:rsid w:val="14186D67"/>
    <w:rsid w:val="141A488D"/>
    <w:rsid w:val="141B23B3"/>
    <w:rsid w:val="141C6857"/>
    <w:rsid w:val="141E5640"/>
    <w:rsid w:val="141F1EA3"/>
    <w:rsid w:val="141F6347"/>
    <w:rsid w:val="14213E6D"/>
    <w:rsid w:val="142179C9"/>
    <w:rsid w:val="14236DF7"/>
    <w:rsid w:val="14264FE0"/>
    <w:rsid w:val="142676D5"/>
    <w:rsid w:val="14294AD0"/>
    <w:rsid w:val="142B0848"/>
    <w:rsid w:val="142B6A9A"/>
    <w:rsid w:val="142C636E"/>
    <w:rsid w:val="142F1196"/>
    <w:rsid w:val="142F7A55"/>
    <w:rsid w:val="14327E28"/>
    <w:rsid w:val="14342437"/>
    <w:rsid w:val="143516C6"/>
    <w:rsid w:val="14357918"/>
    <w:rsid w:val="14373691"/>
    <w:rsid w:val="1437543F"/>
    <w:rsid w:val="143811B7"/>
    <w:rsid w:val="14382516"/>
    <w:rsid w:val="14382F65"/>
    <w:rsid w:val="143C0BC9"/>
    <w:rsid w:val="143C230A"/>
    <w:rsid w:val="143C2A55"/>
    <w:rsid w:val="143E4A1F"/>
    <w:rsid w:val="143F0797"/>
    <w:rsid w:val="1442760C"/>
    <w:rsid w:val="1444190A"/>
    <w:rsid w:val="14444988"/>
    <w:rsid w:val="14445DAD"/>
    <w:rsid w:val="14447B5C"/>
    <w:rsid w:val="14467430"/>
    <w:rsid w:val="144813FA"/>
    <w:rsid w:val="1448764C"/>
    <w:rsid w:val="144933C4"/>
    <w:rsid w:val="144A5D9E"/>
    <w:rsid w:val="144C06BE"/>
    <w:rsid w:val="144E09DA"/>
    <w:rsid w:val="144E2FDE"/>
    <w:rsid w:val="144E4536"/>
    <w:rsid w:val="144E7A07"/>
    <w:rsid w:val="14506500"/>
    <w:rsid w:val="14515DD5"/>
    <w:rsid w:val="14531B4D"/>
    <w:rsid w:val="14535FF1"/>
    <w:rsid w:val="14551D69"/>
    <w:rsid w:val="145558C5"/>
    <w:rsid w:val="14575AE1"/>
    <w:rsid w:val="1457788F"/>
    <w:rsid w:val="14593607"/>
    <w:rsid w:val="145A2EDB"/>
    <w:rsid w:val="145B55E2"/>
    <w:rsid w:val="145C4EA5"/>
    <w:rsid w:val="14636234"/>
    <w:rsid w:val="146401FE"/>
    <w:rsid w:val="146529A6"/>
    <w:rsid w:val="146752C6"/>
    <w:rsid w:val="14677E97"/>
    <w:rsid w:val="146838CE"/>
    <w:rsid w:val="146A2525"/>
    <w:rsid w:val="146B50E8"/>
    <w:rsid w:val="146D271E"/>
    <w:rsid w:val="146E6986"/>
    <w:rsid w:val="146F4EE8"/>
    <w:rsid w:val="14713B1A"/>
    <w:rsid w:val="147144F6"/>
    <w:rsid w:val="14717E92"/>
    <w:rsid w:val="14741DE5"/>
    <w:rsid w:val="14757D15"/>
    <w:rsid w:val="1478306A"/>
    <w:rsid w:val="147A17CF"/>
    <w:rsid w:val="147D6BCA"/>
    <w:rsid w:val="147E12BF"/>
    <w:rsid w:val="147F0B94"/>
    <w:rsid w:val="147F207F"/>
    <w:rsid w:val="147F6DE6"/>
    <w:rsid w:val="14812B5E"/>
    <w:rsid w:val="148368D6"/>
    <w:rsid w:val="14891DA1"/>
    <w:rsid w:val="148937C0"/>
    <w:rsid w:val="148B12E6"/>
    <w:rsid w:val="148B46C1"/>
    <w:rsid w:val="148D32B1"/>
    <w:rsid w:val="14902DA1"/>
    <w:rsid w:val="149208C7"/>
    <w:rsid w:val="14926B19"/>
    <w:rsid w:val="149503B7"/>
    <w:rsid w:val="14975EDD"/>
    <w:rsid w:val="14982588"/>
    <w:rsid w:val="149A5AD9"/>
    <w:rsid w:val="149C34F4"/>
    <w:rsid w:val="149C7998"/>
    <w:rsid w:val="149D0E1B"/>
    <w:rsid w:val="149E7F66"/>
    <w:rsid w:val="149F2FE4"/>
    <w:rsid w:val="149F4D92"/>
    <w:rsid w:val="14A14FAE"/>
    <w:rsid w:val="14A30D26"/>
    <w:rsid w:val="14A5684C"/>
    <w:rsid w:val="14A64372"/>
    <w:rsid w:val="14A7532A"/>
    <w:rsid w:val="14A7619D"/>
    <w:rsid w:val="14A800EA"/>
    <w:rsid w:val="14A83BE9"/>
    <w:rsid w:val="14A867BA"/>
    <w:rsid w:val="14A95079"/>
    <w:rsid w:val="14AB3737"/>
    <w:rsid w:val="14AD5701"/>
    <w:rsid w:val="14AF76CB"/>
    <w:rsid w:val="14B00D4D"/>
    <w:rsid w:val="14B051F1"/>
    <w:rsid w:val="14B06F9F"/>
    <w:rsid w:val="14B27262"/>
    <w:rsid w:val="14B922F8"/>
    <w:rsid w:val="14B95E54"/>
    <w:rsid w:val="14BA7E1E"/>
    <w:rsid w:val="14BC76F2"/>
    <w:rsid w:val="14BE346A"/>
    <w:rsid w:val="14C12F5A"/>
    <w:rsid w:val="14C15ED1"/>
    <w:rsid w:val="14C173FE"/>
    <w:rsid w:val="14C307F1"/>
    <w:rsid w:val="14C30A80"/>
    <w:rsid w:val="14C447F8"/>
    <w:rsid w:val="14C50C9C"/>
    <w:rsid w:val="14C60571"/>
    <w:rsid w:val="14C91E0F"/>
    <w:rsid w:val="14C94663"/>
    <w:rsid w:val="14CA62B3"/>
    <w:rsid w:val="14CA765B"/>
    <w:rsid w:val="14CB1A71"/>
    <w:rsid w:val="14CD5DA3"/>
    <w:rsid w:val="14D0319D"/>
    <w:rsid w:val="14D07641"/>
    <w:rsid w:val="14D233B9"/>
    <w:rsid w:val="14D40EDF"/>
    <w:rsid w:val="14D42C8D"/>
    <w:rsid w:val="14D44347"/>
    <w:rsid w:val="14D507B4"/>
    <w:rsid w:val="14D7277E"/>
    <w:rsid w:val="14D92A17"/>
    <w:rsid w:val="14D94748"/>
    <w:rsid w:val="14DC1398"/>
    <w:rsid w:val="14DC2AD9"/>
    <w:rsid w:val="14DC5FE6"/>
    <w:rsid w:val="14E05AD6"/>
    <w:rsid w:val="14E1184E"/>
    <w:rsid w:val="14E153AA"/>
    <w:rsid w:val="14E31122"/>
    <w:rsid w:val="14E37374"/>
    <w:rsid w:val="14E4126B"/>
    <w:rsid w:val="14E46C49"/>
    <w:rsid w:val="14E60C13"/>
    <w:rsid w:val="14E804E7"/>
    <w:rsid w:val="14E82BDD"/>
    <w:rsid w:val="14EA399C"/>
    <w:rsid w:val="14EE3B40"/>
    <w:rsid w:val="14EF1875"/>
    <w:rsid w:val="14F7697C"/>
    <w:rsid w:val="14F82861"/>
    <w:rsid w:val="14FB253E"/>
    <w:rsid w:val="14FB2910"/>
    <w:rsid w:val="14FB646C"/>
    <w:rsid w:val="14FE7D0A"/>
    <w:rsid w:val="15001CD4"/>
    <w:rsid w:val="15035321"/>
    <w:rsid w:val="15041CE5"/>
    <w:rsid w:val="150536C3"/>
    <w:rsid w:val="15086DDB"/>
    <w:rsid w:val="150C0679"/>
    <w:rsid w:val="150C1963"/>
    <w:rsid w:val="150D619F"/>
    <w:rsid w:val="150D68C3"/>
    <w:rsid w:val="150F3AF8"/>
    <w:rsid w:val="150F4227"/>
    <w:rsid w:val="15115C90"/>
    <w:rsid w:val="15122BA8"/>
    <w:rsid w:val="151412DC"/>
    <w:rsid w:val="151447A0"/>
    <w:rsid w:val="1517701E"/>
    <w:rsid w:val="15190FE8"/>
    <w:rsid w:val="15192D96"/>
    <w:rsid w:val="151C63E2"/>
    <w:rsid w:val="151E215B"/>
    <w:rsid w:val="151E65FF"/>
    <w:rsid w:val="15202377"/>
    <w:rsid w:val="15205ED3"/>
    <w:rsid w:val="15227E9D"/>
    <w:rsid w:val="15237771"/>
    <w:rsid w:val="152534E9"/>
    <w:rsid w:val="15267261"/>
    <w:rsid w:val="152754B3"/>
    <w:rsid w:val="152A4FA3"/>
    <w:rsid w:val="152A6D51"/>
    <w:rsid w:val="152D239E"/>
    <w:rsid w:val="152E4A94"/>
    <w:rsid w:val="152F4368"/>
    <w:rsid w:val="15323E58"/>
    <w:rsid w:val="15325C06"/>
    <w:rsid w:val="153320AA"/>
    <w:rsid w:val="1534372C"/>
    <w:rsid w:val="153656F6"/>
    <w:rsid w:val="1537321C"/>
    <w:rsid w:val="15374B74"/>
    <w:rsid w:val="15396F94"/>
    <w:rsid w:val="153C0833"/>
    <w:rsid w:val="153D4CD7"/>
    <w:rsid w:val="153F1BC5"/>
    <w:rsid w:val="153F4796"/>
    <w:rsid w:val="154020D1"/>
    <w:rsid w:val="154649B5"/>
    <w:rsid w:val="154716B1"/>
    <w:rsid w:val="1548367B"/>
    <w:rsid w:val="15485429"/>
    <w:rsid w:val="154858E4"/>
    <w:rsid w:val="154A6454"/>
    <w:rsid w:val="154D0C92"/>
    <w:rsid w:val="154F4A0A"/>
    <w:rsid w:val="154F67B8"/>
    <w:rsid w:val="15506AD3"/>
    <w:rsid w:val="155362A8"/>
    <w:rsid w:val="15545B7C"/>
    <w:rsid w:val="155618F4"/>
    <w:rsid w:val="15565D98"/>
    <w:rsid w:val="15567E4C"/>
    <w:rsid w:val="1557566D"/>
    <w:rsid w:val="15581B10"/>
    <w:rsid w:val="15597637"/>
    <w:rsid w:val="155E2E9F"/>
    <w:rsid w:val="155E4C4D"/>
    <w:rsid w:val="155F3D80"/>
    <w:rsid w:val="15604521"/>
    <w:rsid w:val="1562473D"/>
    <w:rsid w:val="15642450"/>
    <w:rsid w:val="15661082"/>
    <w:rsid w:val="1566548F"/>
    <w:rsid w:val="156A35F2"/>
    <w:rsid w:val="156A62C2"/>
    <w:rsid w:val="156C1814"/>
    <w:rsid w:val="1571672E"/>
    <w:rsid w:val="15724254"/>
    <w:rsid w:val="1573694A"/>
    <w:rsid w:val="15761F97"/>
    <w:rsid w:val="15762120"/>
    <w:rsid w:val="15787ABD"/>
    <w:rsid w:val="15793835"/>
    <w:rsid w:val="157B57FF"/>
    <w:rsid w:val="157F0799"/>
    <w:rsid w:val="15806971"/>
    <w:rsid w:val="15814549"/>
    <w:rsid w:val="158226E9"/>
    <w:rsid w:val="15836462"/>
    <w:rsid w:val="1585667E"/>
    <w:rsid w:val="15877D00"/>
    <w:rsid w:val="15891CCA"/>
    <w:rsid w:val="15897F1C"/>
    <w:rsid w:val="158C17BA"/>
    <w:rsid w:val="158C5316"/>
    <w:rsid w:val="158D108E"/>
    <w:rsid w:val="158E10A8"/>
    <w:rsid w:val="158F12AA"/>
    <w:rsid w:val="15900494"/>
    <w:rsid w:val="1591403D"/>
    <w:rsid w:val="15915022"/>
    <w:rsid w:val="159266A5"/>
    <w:rsid w:val="15932B49"/>
    <w:rsid w:val="1594066F"/>
    <w:rsid w:val="159468C1"/>
    <w:rsid w:val="15973CBB"/>
    <w:rsid w:val="15993F10"/>
    <w:rsid w:val="15997A33"/>
    <w:rsid w:val="159C2891"/>
    <w:rsid w:val="159C398E"/>
    <w:rsid w:val="159D39C7"/>
    <w:rsid w:val="159E329B"/>
    <w:rsid w:val="15A20FDE"/>
    <w:rsid w:val="15A44D56"/>
    <w:rsid w:val="15A712E0"/>
    <w:rsid w:val="15A765F4"/>
    <w:rsid w:val="15A9411A"/>
    <w:rsid w:val="15AC3C0A"/>
    <w:rsid w:val="15B036FB"/>
    <w:rsid w:val="15B14D7D"/>
    <w:rsid w:val="15B34F99"/>
    <w:rsid w:val="15B42ABF"/>
    <w:rsid w:val="15B4486D"/>
    <w:rsid w:val="15B605E5"/>
    <w:rsid w:val="15B66837"/>
    <w:rsid w:val="15B80AFE"/>
    <w:rsid w:val="15B90678"/>
    <w:rsid w:val="15BE749A"/>
    <w:rsid w:val="15C01464"/>
    <w:rsid w:val="15C2342E"/>
    <w:rsid w:val="15C26F8A"/>
    <w:rsid w:val="15C40F54"/>
    <w:rsid w:val="15C417B7"/>
    <w:rsid w:val="15C4191C"/>
    <w:rsid w:val="15C54914"/>
    <w:rsid w:val="15C54CCC"/>
    <w:rsid w:val="15C727F2"/>
    <w:rsid w:val="15C745A0"/>
    <w:rsid w:val="15CA4090"/>
    <w:rsid w:val="15CC1BB7"/>
    <w:rsid w:val="15CE592F"/>
    <w:rsid w:val="15D00040"/>
    <w:rsid w:val="15D373E9"/>
    <w:rsid w:val="15D62A35"/>
    <w:rsid w:val="15D8055B"/>
    <w:rsid w:val="15DA0777"/>
    <w:rsid w:val="15DA2525"/>
    <w:rsid w:val="15DB004C"/>
    <w:rsid w:val="15DC65E3"/>
    <w:rsid w:val="15DF5D8E"/>
    <w:rsid w:val="15E46F00"/>
    <w:rsid w:val="15E6076C"/>
    <w:rsid w:val="15E6711C"/>
    <w:rsid w:val="15E74C42"/>
    <w:rsid w:val="15E769F0"/>
    <w:rsid w:val="15EB4733"/>
    <w:rsid w:val="15EC2259"/>
    <w:rsid w:val="15EC4007"/>
    <w:rsid w:val="15F01D49"/>
    <w:rsid w:val="15F07F9B"/>
    <w:rsid w:val="15F1161D"/>
    <w:rsid w:val="15F35395"/>
    <w:rsid w:val="15F5110D"/>
    <w:rsid w:val="15F555B1"/>
    <w:rsid w:val="15F829AC"/>
    <w:rsid w:val="15F86E50"/>
    <w:rsid w:val="15F9112A"/>
    <w:rsid w:val="15FB249C"/>
    <w:rsid w:val="15FD5AA9"/>
    <w:rsid w:val="15FD6214"/>
    <w:rsid w:val="15FF1F8C"/>
    <w:rsid w:val="15FF3D3A"/>
    <w:rsid w:val="16013F56"/>
    <w:rsid w:val="1602382A"/>
    <w:rsid w:val="16041350"/>
    <w:rsid w:val="160457F4"/>
    <w:rsid w:val="160550C9"/>
    <w:rsid w:val="16061850"/>
    <w:rsid w:val="16094BB9"/>
    <w:rsid w:val="16095600"/>
    <w:rsid w:val="160B0931"/>
    <w:rsid w:val="160C6457"/>
    <w:rsid w:val="160E0421"/>
    <w:rsid w:val="16102902"/>
    <w:rsid w:val="16104199"/>
    <w:rsid w:val="16111CE9"/>
    <w:rsid w:val="16117F11"/>
    <w:rsid w:val="161377E5"/>
    <w:rsid w:val="161517B0"/>
    <w:rsid w:val="16175528"/>
    <w:rsid w:val="161812A0"/>
    <w:rsid w:val="16183C65"/>
    <w:rsid w:val="161A6DC6"/>
    <w:rsid w:val="161B669A"/>
    <w:rsid w:val="161C0D90"/>
    <w:rsid w:val="161F43DC"/>
    <w:rsid w:val="16201F02"/>
    <w:rsid w:val="16223ECC"/>
    <w:rsid w:val="16297009"/>
    <w:rsid w:val="16300397"/>
    <w:rsid w:val="16337E88"/>
    <w:rsid w:val="16353C00"/>
    <w:rsid w:val="163634D4"/>
    <w:rsid w:val="16375AAD"/>
    <w:rsid w:val="1638549E"/>
    <w:rsid w:val="1638724C"/>
    <w:rsid w:val="163A2FC4"/>
    <w:rsid w:val="163C4F8E"/>
    <w:rsid w:val="163D2AB4"/>
    <w:rsid w:val="163D4862"/>
    <w:rsid w:val="163F4A7E"/>
    <w:rsid w:val="16421E79"/>
    <w:rsid w:val="1642631D"/>
    <w:rsid w:val="16452C82"/>
    <w:rsid w:val="16465E0D"/>
    <w:rsid w:val="16491459"/>
    <w:rsid w:val="164B6F7F"/>
    <w:rsid w:val="164E6A70"/>
    <w:rsid w:val="165027E8"/>
    <w:rsid w:val="16504596"/>
    <w:rsid w:val="165322D8"/>
    <w:rsid w:val="16534086"/>
    <w:rsid w:val="16551BAC"/>
    <w:rsid w:val="1655412D"/>
    <w:rsid w:val="16565924"/>
    <w:rsid w:val="16573B76"/>
    <w:rsid w:val="165810F8"/>
    <w:rsid w:val="1658169C"/>
    <w:rsid w:val="16583490"/>
    <w:rsid w:val="165878EE"/>
    <w:rsid w:val="165A18B8"/>
    <w:rsid w:val="165D6CB3"/>
    <w:rsid w:val="165E3157"/>
    <w:rsid w:val="165F0C7D"/>
    <w:rsid w:val="165F2A2B"/>
    <w:rsid w:val="16610551"/>
    <w:rsid w:val="166167A3"/>
    <w:rsid w:val="1662251B"/>
    <w:rsid w:val="166242C9"/>
    <w:rsid w:val="16650B2B"/>
    <w:rsid w:val="1666025D"/>
    <w:rsid w:val="16663DB9"/>
    <w:rsid w:val="166675D2"/>
    <w:rsid w:val="166718DF"/>
    <w:rsid w:val="16685D83"/>
    <w:rsid w:val="166B5873"/>
    <w:rsid w:val="166C5148"/>
    <w:rsid w:val="166D15EC"/>
    <w:rsid w:val="166E0EC0"/>
    <w:rsid w:val="166E2C6E"/>
    <w:rsid w:val="166E331E"/>
    <w:rsid w:val="16712B91"/>
    <w:rsid w:val="1674297A"/>
    <w:rsid w:val="1676667C"/>
    <w:rsid w:val="16777D74"/>
    <w:rsid w:val="16781D3E"/>
    <w:rsid w:val="16797F90"/>
    <w:rsid w:val="167A5AB7"/>
    <w:rsid w:val="167A7865"/>
    <w:rsid w:val="167D1103"/>
    <w:rsid w:val="167F131F"/>
    <w:rsid w:val="167F42A3"/>
    <w:rsid w:val="167F4E7B"/>
    <w:rsid w:val="16805733"/>
    <w:rsid w:val="168149DA"/>
    <w:rsid w:val="16826719"/>
    <w:rsid w:val="16832BBD"/>
    <w:rsid w:val="1683496B"/>
    <w:rsid w:val="16842491"/>
    <w:rsid w:val="16873D30"/>
    <w:rsid w:val="168801D3"/>
    <w:rsid w:val="16893F4C"/>
    <w:rsid w:val="16895CFA"/>
    <w:rsid w:val="168C1346"/>
    <w:rsid w:val="168D3A3C"/>
    <w:rsid w:val="168E3310"/>
    <w:rsid w:val="168E50BE"/>
    <w:rsid w:val="16917DF9"/>
    <w:rsid w:val="16946B78"/>
    <w:rsid w:val="1695644C"/>
    <w:rsid w:val="169750FB"/>
    <w:rsid w:val="1699418F"/>
    <w:rsid w:val="169A1CB5"/>
    <w:rsid w:val="169C3C7F"/>
    <w:rsid w:val="169F1079"/>
    <w:rsid w:val="169F376F"/>
    <w:rsid w:val="169F551D"/>
    <w:rsid w:val="169F72CB"/>
    <w:rsid w:val="16A14DF1"/>
    <w:rsid w:val="16A15587"/>
    <w:rsid w:val="16A40FB8"/>
    <w:rsid w:val="16A448E1"/>
    <w:rsid w:val="16A63E2C"/>
    <w:rsid w:val="16A668AC"/>
    <w:rsid w:val="16A8729C"/>
    <w:rsid w:val="16A9014A"/>
    <w:rsid w:val="16A91EF8"/>
    <w:rsid w:val="16AD19E8"/>
    <w:rsid w:val="16AD214A"/>
    <w:rsid w:val="16AE750E"/>
    <w:rsid w:val="16B234A2"/>
    <w:rsid w:val="16B33777"/>
    <w:rsid w:val="16B40FC8"/>
    <w:rsid w:val="16B5089D"/>
    <w:rsid w:val="16B703D3"/>
    <w:rsid w:val="16B72867"/>
    <w:rsid w:val="16B8213B"/>
    <w:rsid w:val="16BA4105"/>
    <w:rsid w:val="16BA5EB3"/>
    <w:rsid w:val="16BC70A7"/>
    <w:rsid w:val="16BC7E7D"/>
    <w:rsid w:val="16C136E5"/>
    <w:rsid w:val="16C3745D"/>
    <w:rsid w:val="16C44118"/>
    <w:rsid w:val="16C44F84"/>
    <w:rsid w:val="16C55B44"/>
    <w:rsid w:val="16C6339E"/>
    <w:rsid w:val="16CB1E6E"/>
    <w:rsid w:val="16CD3E38"/>
    <w:rsid w:val="16CD5BE6"/>
    <w:rsid w:val="16CE195E"/>
    <w:rsid w:val="16D231FD"/>
    <w:rsid w:val="16D36F75"/>
    <w:rsid w:val="16D61FC6"/>
    <w:rsid w:val="16DA6555"/>
    <w:rsid w:val="16DE1BA1"/>
    <w:rsid w:val="16DF3B6C"/>
    <w:rsid w:val="16E11692"/>
    <w:rsid w:val="16E15B36"/>
    <w:rsid w:val="16E178E4"/>
    <w:rsid w:val="16E34214"/>
    <w:rsid w:val="16E55626"/>
    <w:rsid w:val="16E64EFA"/>
    <w:rsid w:val="16EB0762"/>
    <w:rsid w:val="16EB2510"/>
    <w:rsid w:val="16ED6288"/>
    <w:rsid w:val="16EF2001"/>
    <w:rsid w:val="16F40375"/>
    <w:rsid w:val="16F47617"/>
    <w:rsid w:val="16F5513D"/>
    <w:rsid w:val="16F77107"/>
    <w:rsid w:val="16F969DB"/>
    <w:rsid w:val="16FA2753"/>
    <w:rsid w:val="16FC471D"/>
    <w:rsid w:val="17017F86"/>
    <w:rsid w:val="17033CFE"/>
    <w:rsid w:val="170535D2"/>
    <w:rsid w:val="170830C2"/>
    <w:rsid w:val="170A0BE8"/>
    <w:rsid w:val="170C64C1"/>
    <w:rsid w:val="170F61FF"/>
    <w:rsid w:val="17101F77"/>
    <w:rsid w:val="17125CEF"/>
    <w:rsid w:val="17150358"/>
    <w:rsid w:val="1715758D"/>
    <w:rsid w:val="171657DF"/>
    <w:rsid w:val="171750B3"/>
    <w:rsid w:val="1719707D"/>
    <w:rsid w:val="171E28E6"/>
    <w:rsid w:val="172016ED"/>
    <w:rsid w:val="17233A58"/>
    <w:rsid w:val="17237EFC"/>
    <w:rsid w:val="17255A22"/>
    <w:rsid w:val="17263548"/>
    <w:rsid w:val="17273203"/>
    <w:rsid w:val="17283764"/>
    <w:rsid w:val="172872C1"/>
    <w:rsid w:val="172B6DB1"/>
    <w:rsid w:val="172C4685"/>
    <w:rsid w:val="172D48D7"/>
    <w:rsid w:val="172F2D79"/>
    <w:rsid w:val="172F68A1"/>
    <w:rsid w:val="17304BCD"/>
    <w:rsid w:val="17306175"/>
    <w:rsid w:val="17343EB7"/>
    <w:rsid w:val="17345C65"/>
    <w:rsid w:val="173619DD"/>
    <w:rsid w:val="17377504"/>
    <w:rsid w:val="173914CE"/>
    <w:rsid w:val="17397720"/>
    <w:rsid w:val="173C0FBE"/>
    <w:rsid w:val="173D6B6A"/>
    <w:rsid w:val="173E6AE4"/>
    <w:rsid w:val="1740285C"/>
    <w:rsid w:val="17424826"/>
    <w:rsid w:val="1743234C"/>
    <w:rsid w:val="17435EA8"/>
    <w:rsid w:val="174452FC"/>
    <w:rsid w:val="17463BEB"/>
    <w:rsid w:val="17467C1C"/>
    <w:rsid w:val="17487963"/>
    <w:rsid w:val="174B25FE"/>
    <w:rsid w:val="174C51CF"/>
    <w:rsid w:val="174D4F79"/>
    <w:rsid w:val="175005C5"/>
    <w:rsid w:val="17516470"/>
    <w:rsid w:val="175207E1"/>
    <w:rsid w:val="17541BA9"/>
    <w:rsid w:val="17544559"/>
    <w:rsid w:val="17546308"/>
    <w:rsid w:val="17557BEF"/>
    <w:rsid w:val="17591B70"/>
    <w:rsid w:val="1759391E"/>
    <w:rsid w:val="175B1444"/>
    <w:rsid w:val="175C51BC"/>
    <w:rsid w:val="175C6F6A"/>
    <w:rsid w:val="175F1F04"/>
    <w:rsid w:val="17606A5A"/>
    <w:rsid w:val="17614581"/>
    <w:rsid w:val="17615F65"/>
    <w:rsid w:val="17626C76"/>
    <w:rsid w:val="176302F9"/>
    <w:rsid w:val="17650515"/>
    <w:rsid w:val="176A5B2B"/>
    <w:rsid w:val="176C3078"/>
    <w:rsid w:val="176D73C9"/>
    <w:rsid w:val="176F19F9"/>
    <w:rsid w:val="17712A16"/>
    <w:rsid w:val="17716EB9"/>
    <w:rsid w:val="17740758"/>
    <w:rsid w:val="1776002C"/>
    <w:rsid w:val="177644D0"/>
    <w:rsid w:val="1776627E"/>
    <w:rsid w:val="17771FF6"/>
    <w:rsid w:val="17773DA4"/>
    <w:rsid w:val="17780248"/>
    <w:rsid w:val="177B1AE6"/>
    <w:rsid w:val="177B3894"/>
    <w:rsid w:val="178148CC"/>
    <w:rsid w:val="17821613"/>
    <w:rsid w:val="17824C23"/>
    <w:rsid w:val="1782529E"/>
    <w:rsid w:val="17872239"/>
    <w:rsid w:val="17887D5F"/>
    <w:rsid w:val="178A3AD7"/>
    <w:rsid w:val="178A7F7B"/>
    <w:rsid w:val="178D1819"/>
    <w:rsid w:val="178D35C8"/>
    <w:rsid w:val="178E7A6B"/>
    <w:rsid w:val="178F7340"/>
    <w:rsid w:val="17914E66"/>
    <w:rsid w:val="17935082"/>
    <w:rsid w:val="17946704"/>
    <w:rsid w:val="1796247C"/>
    <w:rsid w:val="17964BA4"/>
    <w:rsid w:val="17981D0B"/>
    <w:rsid w:val="17991F6C"/>
    <w:rsid w:val="179A60F6"/>
    <w:rsid w:val="179C380B"/>
    <w:rsid w:val="179D7CAF"/>
    <w:rsid w:val="179E3A27"/>
    <w:rsid w:val="17A01F68"/>
    <w:rsid w:val="17A0779F"/>
    <w:rsid w:val="17A11B94"/>
    <w:rsid w:val="17A31495"/>
    <w:rsid w:val="17A32DEB"/>
    <w:rsid w:val="17A34B99"/>
    <w:rsid w:val="17A50911"/>
    <w:rsid w:val="17A74A16"/>
    <w:rsid w:val="17AA5F28"/>
    <w:rsid w:val="17AB40A1"/>
    <w:rsid w:val="17AB593A"/>
    <w:rsid w:val="17AC6144"/>
    <w:rsid w:val="17AD23E0"/>
    <w:rsid w:val="17B117AC"/>
    <w:rsid w:val="17B15508"/>
    <w:rsid w:val="17B22C3C"/>
    <w:rsid w:val="17B35ACD"/>
    <w:rsid w:val="17B374D2"/>
    <w:rsid w:val="17B44FF8"/>
    <w:rsid w:val="17B615BD"/>
    <w:rsid w:val="17B86896"/>
    <w:rsid w:val="17B9616B"/>
    <w:rsid w:val="17BB1EE3"/>
    <w:rsid w:val="17BB6387"/>
    <w:rsid w:val="17BE7C25"/>
    <w:rsid w:val="17C074F9"/>
    <w:rsid w:val="17C23271"/>
    <w:rsid w:val="17C75113"/>
    <w:rsid w:val="17C90AA4"/>
    <w:rsid w:val="17CA0378"/>
    <w:rsid w:val="17CA481C"/>
    <w:rsid w:val="17CA65CA"/>
    <w:rsid w:val="17CC2342"/>
    <w:rsid w:val="17CD0F85"/>
    <w:rsid w:val="17CF1E32"/>
    <w:rsid w:val="17D17958"/>
    <w:rsid w:val="17D22226"/>
    <w:rsid w:val="17D26E39"/>
    <w:rsid w:val="17D2722C"/>
    <w:rsid w:val="17D336B6"/>
    <w:rsid w:val="17D336D0"/>
    <w:rsid w:val="17D349C1"/>
    <w:rsid w:val="17D42FA4"/>
    <w:rsid w:val="17D46287"/>
    <w:rsid w:val="17D47448"/>
    <w:rsid w:val="17D64F6F"/>
    <w:rsid w:val="17D66D1D"/>
    <w:rsid w:val="17D77582"/>
    <w:rsid w:val="17DA09B8"/>
    <w:rsid w:val="17DB07D7"/>
    <w:rsid w:val="17DB37CE"/>
    <w:rsid w:val="17DB4333"/>
    <w:rsid w:val="17DF02C7"/>
    <w:rsid w:val="17DFB5AC"/>
    <w:rsid w:val="17E21B65"/>
    <w:rsid w:val="17E31439"/>
    <w:rsid w:val="17E551B2"/>
    <w:rsid w:val="17E94CA2"/>
    <w:rsid w:val="17EA0A1A"/>
    <w:rsid w:val="17EE22B8"/>
    <w:rsid w:val="17F04282"/>
    <w:rsid w:val="17F3167D"/>
    <w:rsid w:val="17F378CF"/>
    <w:rsid w:val="17F478D8"/>
    <w:rsid w:val="17F6116D"/>
    <w:rsid w:val="17F65611"/>
    <w:rsid w:val="17F673BF"/>
    <w:rsid w:val="17F83137"/>
    <w:rsid w:val="17F83F41"/>
    <w:rsid w:val="17F96B12"/>
    <w:rsid w:val="17FB49D5"/>
    <w:rsid w:val="17FB6783"/>
    <w:rsid w:val="17FD074D"/>
    <w:rsid w:val="17FE7DB3"/>
    <w:rsid w:val="1800023D"/>
    <w:rsid w:val="18023FB5"/>
    <w:rsid w:val="18025D64"/>
    <w:rsid w:val="18027B12"/>
    <w:rsid w:val="18032795"/>
    <w:rsid w:val="18041ADC"/>
    <w:rsid w:val="180679D5"/>
    <w:rsid w:val="1807337A"/>
    <w:rsid w:val="180A2E6A"/>
    <w:rsid w:val="180A4C18"/>
    <w:rsid w:val="180C06D7"/>
    <w:rsid w:val="180C0990"/>
    <w:rsid w:val="180E295A"/>
    <w:rsid w:val="180F222F"/>
    <w:rsid w:val="181066D2"/>
    <w:rsid w:val="18116229"/>
    <w:rsid w:val="18137F71"/>
    <w:rsid w:val="1816180F"/>
    <w:rsid w:val="181674CA"/>
    <w:rsid w:val="181810E3"/>
    <w:rsid w:val="181A12FF"/>
    <w:rsid w:val="181D15CF"/>
    <w:rsid w:val="181D2B9D"/>
    <w:rsid w:val="1821268E"/>
    <w:rsid w:val="182201B4"/>
    <w:rsid w:val="18226406"/>
    <w:rsid w:val="18273A1C"/>
    <w:rsid w:val="182757CA"/>
    <w:rsid w:val="18291542"/>
    <w:rsid w:val="18292D6F"/>
    <w:rsid w:val="182B350C"/>
    <w:rsid w:val="182B589C"/>
    <w:rsid w:val="182E6B59"/>
    <w:rsid w:val="182F467F"/>
    <w:rsid w:val="183028D1"/>
    <w:rsid w:val="1830729E"/>
    <w:rsid w:val="1833416F"/>
    <w:rsid w:val="18335F1D"/>
    <w:rsid w:val="183369F2"/>
    <w:rsid w:val="18356139"/>
    <w:rsid w:val="18363EE3"/>
    <w:rsid w:val="18377F44"/>
    <w:rsid w:val="183B3024"/>
    <w:rsid w:val="183D0B4A"/>
    <w:rsid w:val="183F2B14"/>
    <w:rsid w:val="1840688C"/>
    <w:rsid w:val="18410FF6"/>
    <w:rsid w:val="184243B2"/>
    <w:rsid w:val="1844012A"/>
    <w:rsid w:val="18452D21"/>
    <w:rsid w:val="18455C50"/>
    <w:rsid w:val="18475E6C"/>
    <w:rsid w:val="184A42DA"/>
    <w:rsid w:val="184B770B"/>
    <w:rsid w:val="184C6FDF"/>
    <w:rsid w:val="184E0FA9"/>
    <w:rsid w:val="184E2D57"/>
    <w:rsid w:val="18506ACF"/>
    <w:rsid w:val="1850765B"/>
    <w:rsid w:val="18534811"/>
    <w:rsid w:val="185365BF"/>
    <w:rsid w:val="1856495D"/>
    <w:rsid w:val="185760AF"/>
    <w:rsid w:val="186005E0"/>
    <w:rsid w:val="18616F2E"/>
    <w:rsid w:val="18622CA6"/>
    <w:rsid w:val="18624A54"/>
    <w:rsid w:val="18626802"/>
    <w:rsid w:val="186407CC"/>
    <w:rsid w:val="1864257A"/>
    <w:rsid w:val="18644328"/>
    <w:rsid w:val="186500A0"/>
    <w:rsid w:val="186662F2"/>
    <w:rsid w:val="1867206B"/>
    <w:rsid w:val="186802BC"/>
    <w:rsid w:val="1869193F"/>
    <w:rsid w:val="18695DE3"/>
    <w:rsid w:val="186C142F"/>
    <w:rsid w:val="187000D5"/>
    <w:rsid w:val="1870062C"/>
    <w:rsid w:val="18702CCD"/>
    <w:rsid w:val="187327BD"/>
    <w:rsid w:val="18756535"/>
    <w:rsid w:val="187C3D68"/>
    <w:rsid w:val="187C5B16"/>
    <w:rsid w:val="187C78C4"/>
    <w:rsid w:val="187D188E"/>
    <w:rsid w:val="187D363C"/>
    <w:rsid w:val="187D53EA"/>
    <w:rsid w:val="187F1162"/>
    <w:rsid w:val="187F73B4"/>
    <w:rsid w:val="18817102"/>
    <w:rsid w:val="18830A15"/>
    <w:rsid w:val="18836AA1"/>
    <w:rsid w:val="188449CB"/>
    <w:rsid w:val="188454E6"/>
    <w:rsid w:val="18852B28"/>
    <w:rsid w:val="18866995"/>
    <w:rsid w:val="1888270D"/>
    <w:rsid w:val="1888635B"/>
    <w:rsid w:val="18891FE1"/>
    <w:rsid w:val="188B210B"/>
    <w:rsid w:val="188B4CDC"/>
    <w:rsid w:val="188B5321"/>
    <w:rsid w:val="188B7B07"/>
    <w:rsid w:val="188C387F"/>
    <w:rsid w:val="188E5849"/>
    <w:rsid w:val="189127B9"/>
    <w:rsid w:val="18925339"/>
    <w:rsid w:val="18934C0E"/>
    <w:rsid w:val="18954E2A"/>
    <w:rsid w:val="189746FE"/>
    <w:rsid w:val="189A5F9C"/>
    <w:rsid w:val="189B3AC2"/>
    <w:rsid w:val="189D7F41"/>
    <w:rsid w:val="189F7A56"/>
    <w:rsid w:val="18A1732B"/>
    <w:rsid w:val="18A312F5"/>
    <w:rsid w:val="18A62B93"/>
    <w:rsid w:val="18A84B5D"/>
    <w:rsid w:val="18AD2173"/>
    <w:rsid w:val="18AE37F5"/>
    <w:rsid w:val="18AE7C99"/>
    <w:rsid w:val="18AF5EEB"/>
    <w:rsid w:val="18B2778A"/>
    <w:rsid w:val="18B54B84"/>
    <w:rsid w:val="18B623EC"/>
    <w:rsid w:val="18B70B60"/>
    <w:rsid w:val="18B84674"/>
    <w:rsid w:val="18BA03EC"/>
    <w:rsid w:val="18BC23B6"/>
    <w:rsid w:val="18BC4164"/>
    <w:rsid w:val="18BF5A03"/>
    <w:rsid w:val="18C15C1F"/>
    <w:rsid w:val="18C33745"/>
    <w:rsid w:val="18C63D12"/>
    <w:rsid w:val="18C662FD"/>
    <w:rsid w:val="18C66D91"/>
    <w:rsid w:val="18C748B7"/>
    <w:rsid w:val="18CB084B"/>
    <w:rsid w:val="18CD0120"/>
    <w:rsid w:val="18CE7660"/>
    <w:rsid w:val="18D019BE"/>
    <w:rsid w:val="18D314AE"/>
    <w:rsid w:val="18D3325C"/>
    <w:rsid w:val="18D56FD4"/>
    <w:rsid w:val="18D70F9E"/>
    <w:rsid w:val="18D86AC4"/>
    <w:rsid w:val="18D94D16"/>
    <w:rsid w:val="18DB7093"/>
    <w:rsid w:val="18DE057F"/>
    <w:rsid w:val="18DF42F7"/>
    <w:rsid w:val="18E216F1"/>
    <w:rsid w:val="18E36CB5"/>
    <w:rsid w:val="18E37943"/>
    <w:rsid w:val="18E57134"/>
    <w:rsid w:val="18E831AB"/>
    <w:rsid w:val="18E9167E"/>
    <w:rsid w:val="18EA78A5"/>
    <w:rsid w:val="18EE0096"/>
    <w:rsid w:val="18EE5509"/>
    <w:rsid w:val="18F002B2"/>
    <w:rsid w:val="18F356AC"/>
    <w:rsid w:val="18F365C9"/>
    <w:rsid w:val="18F51424"/>
    <w:rsid w:val="18F57676"/>
    <w:rsid w:val="18F71640"/>
    <w:rsid w:val="18F733EE"/>
    <w:rsid w:val="18F7519C"/>
    <w:rsid w:val="18F97167"/>
    <w:rsid w:val="18FE3E08"/>
    <w:rsid w:val="18FE477D"/>
    <w:rsid w:val="18FF22A3"/>
    <w:rsid w:val="19010DAE"/>
    <w:rsid w:val="1901601B"/>
    <w:rsid w:val="1902223E"/>
    <w:rsid w:val="190476B6"/>
    <w:rsid w:val="19061883"/>
    <w:rsid w:val="19063595"/>
    <w:rsid w:val="19063631"/>
    <w:rsid w:val="19082293"/>
    <w:rsid w:val="190A1374"/>
    <w:rsid w:val="190A3122"/>
    <w:rsid w:val="190F698A"/>
    <w:rsid w:val="191044B0"/>
    <w:rsid w:val="19120228"/>
    <w:rsid w:val="19121FD6"/>
    <w:rsid w:val="19130C48"/>
    <w:rsid w:val="19143FA0"/>
    <w:rsid w:val="19151AC7"/>
    <w:rsid w:val="19185113"/>
    <w:rsid w:val="191A70DD"/>
    <w:rsid w:val="191C10A7"/>
    <w:rsid w:val="191E4E1F"/>
    <w:rsid w:val="192166BD"/>
    <w:rsid w:val="19297320"/>
    <w:rsid w:val="192D6E10"/>
    <w:rsid w:val="192F2B88"/>
    <w:rsid w:val="19314B52"/>
    <w:rsid w:val="19341F4D"/>
    <w:rsid w:val="193444F2"/>
    <w:rsid w:val="19353F17"/>
    <w:rsid w:val="19362169"/>
    <w:rsid w:val="19371A3D"/>
    <w:rsid w:val="19375EE1"/>
    <w:rsid w:val="19377C8F"/>
    <w:rsid w:val="193A152D"/>
    <w:rsid w:val="193A32DB"/>
    <w:rsid w:val="193C52A5"/>
    <w:rsid w:val="193D6430"/>
    <w:rsid w:val="193E2DCB"/>
    <w:rsid w:val="193E726F"/>
    <w:rsid w:val="19404D95"/>
    <w:rsid w:val="1941466A"/>
    <w:rsid w:val="194303E2"/>
    <w:rsid w:val="19436634"/>
    <w:rsid w:val="19445F08"/>
    <w:rsid w:val="19461C80"/>
    <w:rsid w:val="19467ED2"/>
    <w:rsid w:val="194A1770"/>
    <w:rsid w:val="194B373A"/>
    <w:rsid w:val="194B7296"/>
    <w:rsid w:val="194F322A"/>
    <w:rsid w:val="19526877"/>
    <w:rsid w:val="19540841"/>
    <w:rsid w:val="1954439D"/>
    <w:rsid w:val="195A487D"/>
    <w:rsid w:val="195A572B"/>
    <w:rsid w:val="195B19B9"/>
    <w:rsid w:val="195E16BF"/>
    <w:rsid w:val="196071E6"/>
    <w:rsid w:val="19616ABA"/>
    <w:rsid w:val="19622F5E"/>
    <w:rsid w:val="19630A84"/>
    <w:rsid w:val="196315DB"/>
    <w:rsid w:val="19632832"/>
    <w:rsid w:val="19636CD6"/>
    <w:rsid w:val="1964413C"/>
    <w:rsid w:val="19662322"/>
    <w:rsid w:val="196640D0"/>
    <w:rsid w:val="196842EC"/>
    <w:rsid w:val="1968609A"/>
    <w:rsid w:val="19695D78"/>
    <w:rsid w:val="196D3DCE"/>
    <w:rsid w:val="196F7429"/>
    <w:rsid w:val="197131A1"/>
    <w:rsid w:val="19727C40"/>
    <w:rsid w:val="19742C91"/>
    <w:rsid w:val="19744A3F"/>
    <w:rsid w:val="197607B7"/>
    <w:rsid w:val="1977452F"/>
    <w:rsid w:val="197B5DCD"/>
    <w:rsid w:val="197B7B7C"/>
    <w:rsid w:val="197C1B46"/>
    <w:rsid w:val="197E58BE"/>
    <w:rsid w:val="197E766C"/>
    <w:rsid w:val="197F4C94"/>
    <w:rsid w:val="19801636"/>
    <w:rsid w:val="198033E4"/>
    <w:rsid w:val="19810F0A"/>
    <w:rsid w:val="1981715C"/>
    <w:rsid w:val="198253AE"/>
    <w:rsid w:val="19834C82"/>
    <w:rsid w:val="19856C4C"/>
    <w:rsid w:val="198729C4"/>
    <w:rsid w:val="198809D6"/>
    <w:rsid w:val="198B3B37"/>
    <w:rsid w:val="198C1D89"/>
    <w:rsid w:val="198D3D53"/>
    <w:rsid w:val="198E5CD8"/>
    <w:rsid w:val="199155F1"/>
    <w:rsid w:val="19921369"/>
    <w:rsid w:val="19923117"/>
    <w:rsid w:val="19932372"/>
    <w:rsid w:val="19946E8F"/>
    <w:rsid w:val="1995735D"/>
    <w:rsid w:val="19962C07"/>
    <w:rsid w:val="1996643A"/>
    <w:rsid w:val="1997072D"/>
    <w:rsid w:val="1998697F"/>
    <w:rsid w:val="199926F8"/>
    <w:rsid w:val="199944A6"/>
    <w:rsid w:val="199A59BC"/>
    <w:rsid w:val="199B021E"/>
    <w:rsid w:val="199B1FCC"/>
    <w:rsid w:val="199C02DC"/>
    <w:rsid w:val="19A03A86"/>
    <w:rsid w:val="19A20DD5"/>
    <w:rsid w:val="19A30E80"/>
    <w:rsid w:val="19A5109C"/>
    <w:rsid w:val="19A60971"/>
    <w:rsid w:val="19A76BC3"/>
    <w:rsid w:val="19A8293B"/>
    <w:rsid w:val="19A90B8D"/>
    <w:rsid w:val="19AA0461"/>
    <w:rsid w:val="19AD7F51"/>
    <w:rsid w:val="19AE03F1"/>
    <w:rsid w:val="19AF5011"/>
    <w:rsid w:val="19B1359D"/>
    <w:rsid w:val="19B23C43"/>
    <w:rsid w:val="19B25567"/>
    <w:rsid w:val="19B47531"/>
    <w:rsid w:val="19B60BB4"/>
    <w:rsid w:val="19B66E06"/>
    <w:rsid w:val="19B72B7E"/>
    <w:rsid w:val="19B7492C"/>
    <w:rsid w:val="19B906A4"/>
    <w:rsid w:val="19B968F6"/>
    <w:rsid w:val="19BB441C"/>
    <w:rsid w:val="19BD0194"/>
    <w:rsid w:val="19BD63E6"/>
    <w:rsid w:val="19BE3F0C"/>
    <w:rsid w:val="19BE5CBA"/>
    <w:rsid w:val="19C257AA"/>
    <w:rsid w:val="19C31523"/>
    <w:rsid w:val="19C332D1"/>
    <w:rsid w:val="19C5529B"/>
    <w:rsid w:val="19C72DC1"/>
    <w:rsid w:val="19C77265"/>
    <w:rsid w:val="19C808E7"/>
    <w:rsid w:val="19C86B39"/>
    <w:rsid w:val="19D071CC"/>
    <w:rsid w:val="19D21766"/>
    <w:rsid w:val="19D35C0A"/>
    <w:rsid w:val="19D92AF4"/>
    <w:rsid w:val="19DB061A"/>
    <w:rsid w:val="19DE1A34"/>
    <w:rsid w:val="19E03E83"/>
    <w:rsid w:val="19E35721"/>
    <w:rsid w:val="19E576EB"/>
    <w:rsid w:val="19E72882"/>
    <w:rsid w:val="19E85593"/>
    <w:rsid w:val="19E97D73"/>
    <w:rsid w:val="19ED659F"/>
    <w:rsid w:val="19EF2318"/>
    <w:rsid w:val="19F142E2"/>
    <w:rsid w:val="19F45B80"/>
    <w:rsid w:val="19F636A6"/>
    <w:rsid w:val="19F70C35"/>
    <w:rsid w:val="19F72376"/>
    <w:rsid w:val="19F8741E"/>
    <w:rsid w:val="19FB6F0E"/>
    <w:rsid w:val="19FD67E3"/>
    <w:rsid w:val="19FF69FF"/>
    <w:rsid w:val="1A0148B8"/>
    <w:rsid w:val="1A015FF9"/>
    <w:rsid w:val="1A053239"/>
    <w:rsid w:val="1A07140F"/>
    <w:rsid w:val="1A071A03"/>
    <w:rsid w:val="1A0758B3"/>
    <w:rsid w:val="1A09162B"/>
    <w:rsid w:val="1A0933D9"/>
    <w:rsid w:val="1A0A7151"/>
    <w:rsid w:val="1A0C2EC9"/>
    <w:rsid w:val="1A0F4768"/>
    <w:rsid w:val="1A0F6516"/>
    <w:rsid w:val="1A1143AD"/>
    <w:rsid w:val="1A116732"/>
    <w:rsid w:val="1A141D7E"/>
    <w:rsid w:val="1A1678A4"/>
    <w:rsid w:val="1A194280"/>
    <w:rsid w:val="1A1A55E6"/>
    <w:rsid w:val="1A1F16AE"/>
    <w:rsid w:val="1A1F2BFD"/>
    <w:rsid w:val="1A2024D1"/>
    <w:rsid w:val="1A22449B"/>
    <w:rsid w:val="1A226A73"/>
    <w:rsid w:val="1A277D03"/>
    <w:rsid w:val="1A2975D8"/>
    <w:rsid w:val="1A2C26F6"/>
    <w:rsid w:val="1A2C77DE"/>
    <w:rsid w:val="1A2D2445"/>
    <w:rsid w:val="1A2E2E40"/>
    <w:rsid w:val="1A2E4BEE"/>
    <w:rsid w:val="1A366198"/>
    <w:rsid w:val="1A3B555D"/>
    <w:rsid w:val="1A3B5C77"/>
    <w:rsid w:val="1A3D7527"/>
    <w:rsid w:val="1A402B73"/>
    <w:rsid w:val="1A443EEC"/>
    <w:rsid w:val="1A4A57A0"/>
    <w:rsid w:val="1A4B1C44"/>
    <w:rsid w:val="1A4C776A"/>
    <w:rsid w:val="1A4D1A2F"/>
    <w:rsid w:val="1A4E2EBF"/>
    <w:rsid w:val="1A4E34E2"/>
    <w:rsid w:val="1A4E5290"/>
    <w:rsid w:val="1A4F2DB6"/>
    <w:rsid w:val="1A554870"/>
    <w:rsid w:val="1A564145"/>
    <w:rsid w:val="1A572145"/>
    <w:rsid w:val="1A58610F"/>
    <w:rsid w:val="1A5959E3"/>
    <w:rsid w:val="1A5A3C35"/>
    <w:rsid w:val="1A5B175B"/>
    <w:rsid w:val="1A5B5BFF"/>
    <w:rsid w:val="1A5F2FF9"/>
    <w:rsid w:val="1A6745A4"/>
    <w:rsid w:val="1A6C5716"/>
    <w:rsid w:val="1A710F7F"/>
    <w:rsid w:val="1A732F49"/>
    <w:rsid w:val="1A736AA5"/>
    <w:rsid w:val="1A7477AB"/>
    <w:rsid w:val="1A75606A"/>
    <w:rsid w:val="1A756CC1"/>
    <w:rsid w:val="1A765A93"/>
    <w:rsid w:val="1A78230D"/>
    <w:rsid w:val="1A79170C"/>
    <w:rsid w:val="1A7C004F"/>
    <w:rsid w:val="1A7D3DC7"/>
    <w:rsid w:val="1A7D5B75"/>
    <w:rsid w:val="1A7F18ED"/>
    <w:rsid w:val="1A807414"/>
    <w:rsid w:val="1A8567D8"/>
    <w:rsid w:val="1A8769F4"/>
    <w:rsid w:val="1A8844E0"/>
    <w:rsid w:val="1A89451A"/>
    <w:rsid w:val="1A8E1B30"/>
    <w:rsid w:val="1A8E271B"/>
    <w:rsid w:val="1A8E2F23"/>
    <w:rsid w:val="1A8E38DF"/>
    <w:rsid w:val="1A902C72"/>
    <w:rsid w:val="1A903AFB"/>
    <w:rsid w:val="1A9058A9"/>
    <w:rsid w:val="1A9133CF"/>
    <w:rsid w:val="1A935399"/>
    <w:rsid w:val="1A9609E5"/>
    <w:rsid w:val="1A984BAD"/>
    <w:rsid w:val="1A9A2283"/>
    <w:rsid w:val="1A9B5FFB"/>
    <w:rsid w:val="1A9C249F"/>
    <w:rsid w:val="1A9F433E"/>
    <w:rsid w:val="1A9F789A"/>
    <w:rsid w:val="1AA03612"/>
    <w:rsid w:val="1AA11864"/>
    <w:rsid w:val="1AA2382E"/>
    <w:rsid w:val="1AA2738A"/>
    <w:rsid w:val="1AA42578"/>
    <w:rsid w:val="1AA44EB0"/>
    <w:rsid w:val="1AA475A6"/>
    <w:rsid w:val="1AA66E7A"/>
    <w:rsid w:val="1AA80E44"/>
    <w:rsid w:val="1AA94BBC"/>
    <w:rsid w:val="1AAB26E2"/>
    <w:rsid w:val="1AAE5D2F"/>
    <w:rsid w:val="1AAE61FB"/>
    <w:rsid w:val="1AB175CD"/>
    <w:rsid w:val="1AB30BDD"/>
    <w:rsid w:val="1AB33345"/>
    <w:rsid w:val="1AB570BD"/>
    <w:rsid w:val="1AB62E35"/>
    <w:rsid w:val="1AB71087"/>
    <w:rsid w:val="1AB8220E"/>
    <w:rsid w:val="1ABC48F0"/>
    <w:rsid w:val="1ABD2416"/>
    <w:rsid w:val="1ABD5F72"/>
    <w:rsid w:val="1AC11F06"/>
    <w:rsid w:val="1AC13CB4"/>
    <w:rsid w:val="1AC15A62"/>
    <w:rsid w:val="1AC45552"/>
    <w:rsid w:val="1AC6751C"/>
    <w:rsid w:val="1AC75042"/>
    <w:rsid w:val="1AC83294"/>
    <w:rsid w:val="1AC94917"/>
    <w:rsid w:val="1AC9700C"/>
    <w:rsid w:val="1ACB68E1"/>
    <w:rsid w:val="1ACD08AB"/>
    <w:rsid w:val="1ACD2659"/>
    <w:rsid w:val="1ACD4355"/>
    <w:rsid w:val="1AD02149"/>
    <w:rsid w:val="1AD11A1D"/>
    <w:rsid w:val="1AD734D7"/>
    <w:rsid w:val="1ADD03C2"/>
    <w:rsid w:val="1ADF05DE"/>
    <w:rsid w:val="1ADF238C"/>
    <w:rsid w:val="1ADF676A"/>
    <w:rsid w:val="1AE14356"/>
    <w:rsid w:val="1AE16104"/>
    <w:rsid w:val="1AE17EB2"/>
    <w:rsid w:val="1AE4166C"/>
    <w:rsid w:val="1AE41750"/>
    <w:rsid w:val="1AE45BF4"/>
    <w:rsid w:val="1AE479A2"/>
    <w:rsid w:val="1AE6196C"/>
    <w:rsid w:val="1AE6663D"/>
    <w:rsid w:val="1AE94FB9"/>
    <w:rsid w:val="1AE96D67"/>
    <w:rsid w:val="1AEB2ADF"/>
    <w:rsid w:val="1AEB6F83"/>
    <w:rsid w:val="1AED4AA9"/>
    <w:rsid w:val="1AEE25CF"/>
    <w:rsid w:val="1AEE368E"/>
    <w:rsid w:val="1AEF625F"/>
    <w:rsid w:val="1AEF6A73"/>
    <w:rsid w:val="1AF04599"/>
    <w:rsid w:val="1AF06CFB"/>
    <w:rsid w:val="1AF11B8D"/>
    <w:rsid w:val="1AF20311"/>
    <w:rsid w:val="1AF220BF"/>
    <w:rsid w:val="1AF35E37"/>
    <w:rsid w:val="1AF37BE5"/>
    <w:rsid w:val="1AF47500"/>
    <w:rsid w:val="1AF649F1"/>
    <w:rsid w:val="1AFA71C6"/>
    <w:rsid w:val="1AFC2F3E"/>
    <w:rsid w:val="1AFC4CEC"/>
    <w:rsid w:val="1AFC6A9A"/>
    <w:rsid w:val="1AFD0A64"/>
    <w:rsid w:val="1B027E29"/>
    <w:rsid w:val="1B063DBD"/>
    <w:rsid w:val="1B0818E3"/>
    <w:rsid w:val="1B09565B"/>
    <w:rsid w:val="1B0D0CA7"/>
    <w:rsid w:val="1B0D514B"/>
    <w:rsid w:val="1B0D6EF9"/>
    <w:rsid w:val="1B0F0EC3"/>
    <w:rsid w:val="1B100797"/>
    <w:rsid w:val="1B11359C"/>
    <w:rsid w:val="1B122762"/>
    <w:rsid w:val="1B124510"/>
    <w:rsid w:val="1B132036"/>
    <w:rsid w:val="1B155DAE"/>
    <w:rsid w:val="1B193AF0"/>
    <w:rsid w:val="1B19589E"/>
    <w:rsid w:val="1B1A1616"/>
    <w:rsid w:val="1B1C0EEA"/>
    <w:rsid w:val="1B1C538E"/>
    <w:rsid w:val="1B1E1106"/>
    <w:rsid w:val="1B1E2EB4"/>
    <w:rsid w:val="1B2129A5"/>
    <w:rsid w:val="1B216501"/>
    <w:rsid w:val="1B222279"/>
    <w:rsid w:val="1B22257E"/>
    <w:rsid w:val="1B244E9E"/>
    <w:rsid w:val="1B2465DF"/>
    <w:rsid w:val="1B261D69"/>
    <w:rsid w:val="1B293607"/>
    <w:rsid w:val="1B2A271F"/>
    <w:rsid w:val="1B2B21A0"/>
    <w:rsid w:val="1B2B3823"/>
    <w:rsid w:val="1B300E3A"/>
    <w:rsid w:val="1B31290C"/>
    <w:rsid w:val="1B32070E"/>
    <w:rsid w:val="1B3721C8"/>
    <w:rsid w:val="1B383FD3"/>
    <w:rsid w:val="1B3C333B"/>
    <w:rsid w:val="1B3D45B5"/>
    <w:rsid w:val="1B3E3557"/>
    <w:rsid w:val="1B3E5305"/>
    <w:rsid w:val="1B3E70B3"/>
    <w:rsid w:val="1B3F107D"/>
    <w:rsid w:val="1B4072CF"/>
    <w:rsid w:val="1B416BA3"/>
    <w:rsid w:val="1B420427"/>
    <w:rsid w:val="1B4318B7"/>
    <w:rsid w:val="1B43291B"/>
    <w:rsid w:val="1B440441"/>
    <w:rsid w:val="1B446693"/>
    <w:rsid w:val="1B4548E5"/>
    <w:rsid w:val="1B4B17D0"/>
    <w:rsid w:val="1B4B5C73"/>
    <w:rsid w:val="1B4D19EC"/>
    <w:rsid w:val="1B4D553A"/>
    <w:rsid w:val="1B4D72F6"/>
    <w:rsid w:val="1B4E306E"/>
    <w:rsid w:val="1B4F12C0"/>
    <w:rsid w:val="1B530544"/>
    <w:rsid w:val="1B5468D6"/>
    <w:rsid w:val="1B5865B3"/>
    <w:rsid w:val="1B59213E"/>
    <w:rsid w:val="1B596CF6"/>
    <w:rsid w:val="1B5A1A13"/>
    <w:rsid w:val="1B5A7C65"/>
    <w:rsid w:val="1B5B5EB7"/>
    <w:rsid w:val="1B5B65FA"/>
    <w:rsid w:val="1B5C578B"/>
    <w:rsid w:val="1B5E7755"/>
    <w:rsid w:val="1B60171F"/>
    <w:rsid w:val="1B650AE3"/>
    <w:rsid w:val="1B666609"/>
    <w:rsid w:val="1B6805D3"/>
    <w:rsid w:val="1B6A60FA"/>
    <w:rsid w:val="1B6B0D73"/>
    <w:rsid w:val="1B6D1746"/>
    <w:rsid w:val="1B6F3710"/>
    <w:rsid w:val="1B6F54BE"/>
    <w:rsid w:val="1B713184"/>
    <w:rsid w:val="1B724FAE"/>
    <w:rsid w:val="1B742AD4"/>
    <w:rsid w:val="1B751F6E"/>
    <w:rsid w:val="1B753723"/>
    <w:rsid w:val="1B754A9E"/>
    <w:rsid w:val="1B762CF0"/>
    <w:rsid w:val="1B764745"/>
    <w:rsid w:val="1B7725C5"/>
    <w:rsid w:val="1B7900EB"/>
    <w:rsid w:val="1B7927E1"/>
    <w:rsid w:val="1B7E3953"/>
    <w:rsid w:val="1B851185"/>
    <w:rsid w:val="1B862808"/>
    <w:rsid w:val="1B86423A"/>
    <w:rsid w:val="1B8756CA"/>
    <w:rsid w:val="1B882A24"/>
    <w:rsid w:val="1B8847D2"/>
    <w:rsid w:val="1B8A22F8"/>
    <w:rsid w:val="1B8B6C1C"/>
    <w:rsid w:val="1B8C2514"/>
    <w:rsid w:val="1B8F437C"/>
    <w:rsid w:val="1B8F5B60"/>
    <w:rsid w:val="1B925650"/>
    <w:rsid w:val="1B9413C8"/>
    <w:rsid w:val="1B974A15"/>
    <w:rsid w:val="1B99078D"/>
    <w:rsid w:val="1B997ADF"/>
    <w:rsid w:val="1B9B2757"/>
    <w:rsid w:val="1B9C202B"/>
    <w:rsid w:val="1B9C64CF"/>
    <w:rsid w:val="1B9E5092"/>
    <w:rsid w:val="1B9E69DB"/>
    <w:rsid w:val="1B9F38C9"/>
    <w:rsid w:val="1B9F6522"/>
    <w:rsid w:val="1BA10E42"/>
    <w:rsid w:val="1BA122C3"/>
    <w:rsid w:val="1BA209CF"/>
    <w:rsid w:val="1BA333BA"/>
    <w:rsid w:val="1BA57132"/>
    <w:rsid w:val="1BA64C58"/>
    <w:rsid w:val="1BA809D0"/>
    <w:rsid w:val="1BB1284F"/>
    <w:rsid w:val="1BB2184F"/>
    <w:rsid w:val="1BB43819"/>
    <w:rsid w:val="1BB455C7"/>
    <w:rsid w:val="1BB472B8"/>
    <w:rsid w:val="1BB47375"/>
    <w:rsid w:val="1BB4777D"/>
    <w:rsid w:val="1BB630ED"/>
    <w:rsid w:val="1BB71ADC"/>
    <w:rsid w:val="1BB750B7"/>
    <w:rsid w:val="1BB76E65"/>
    <w:rsid w:val="1BB824B6"/>
    <w:rsid w:val="1BB90E2F"/>
    <w:rsid w:val="1BC17CE4"/>
    <w:rsid w:val="1BC31CAE"/>
    <w:rsid w:val="1BC3580A"/>
    <w:rsid w:val="1BC670A8"/>
    <w:rsid w:val="1BC72B5D"/>
    <w:rsid w:val="1BC752FA"/>
    <w:rsid w:val="1BC81072"/>
    <w:rsid w:val="1BCA2C1F"/>
    <w:rsid w:val="1BCB29BD"/>
    <w:rsid w:val="1BCD0437"/>
    <w:rsid w:val="1BCF0653"/>
    <w:rsid w:val="1BCF41AF"/>
    <w:rsid w:val="1BD01CD5"/>
    <w:rsid w:val="1BD143CB"/>
    <w:rsid w:val="1BD16179"/>
    <w:rsid w:val="1BD27C70"/>
    <w:rsid w:val="1BD33001"/>
    <w:rsid w:val="1BD45C69"/>
    <w:rsid w:val="1BD6553D"/>
    <w:rsid w:val="1BD712B5"/>
    <w:rsid w:val="1BD75AB8"/>
    <w:rsid w:val="1BD9502D"/>
    <w:rsid w:val="1BDB6FF7"/>
    <w:rsid w:val="1BDD4B1E"/>
    <w:rsid w:val="1BDE2644"/>
    <w:rsid w:val="1BE063BC"/>
    <w:rsid w:val="1BE13EE2"/>
    <w:rsid w:val="1BE3162A"/>
    <w:rsid w:val="1BE614F8"/>
    <w:rsid w:val="1BE7774A"/>
    <w:rsid w:val="1BE91714"/>
    <w:rsid w:val="1BEA0FE8"/>
    <w:rsid w:val="1BEC2FB3"/>
    <w:rsid w:val="1BEC6B0F"/>
    <w:rsid w:val="1BED4878"/>
    <w:rsid w:val="1BEE6D2B"/>
    <w:rsid w:val="1BEF2AA3"/>
    <w:rsid w:val="1BEF4851"/>
    <w:rsid w:val="1BF031F9"/>
    <w:rsid w:val="1BF105C9"/>
    <w:rsid w:val="1BF12377"/>
    <w:rsid w:val="1BF400B9"/>
    <w:rsid w:val="1BF41E67"/>
    <w:rsid w:val="1BF43C15"/>
    <w:rsid w:val="1BF65BDF"/>
    <w:rsid w:val="1BF71C3C"/>
    <w:rsid w:val="1BF73705"/>
    <w:rsid w:val="1BF754B3"/>
    <w:rsid w:val="1BFB4FA4"/>
    <w:rsid w:val="1BFD6F6E"/>
    <w:rsid w:val="1C00080C"/>
    <w:rsid w:val="1C006A5E"/>
    <w:rsid w:val="1C0227D6"/>
    <w:rsid w:val="1C0459C2"/>
    <w:rsid w:val="1C066B60"/>
    <w:rsid w:val="1C071B9A"/>
    <w:rsid w:val="1C077DEC"/>
    <w:rsid w:val="1C0876C1"/>
    <w:rsid w:val="1C0A00B2"/>
    <w:rsid w:val="1C0A168B"/>
    <w:rsid w:val="1C0C71B1"/>
    <w:rsid w:val="1C0D4CD7"/>
    <w:rsid w:val="1C0E2F29"/>
    <w:rsid w:val="1C0F4EF3"/>
    <w:rsid w:val="1C0F6CA1"/>
    <w:rsid w:val="1C0F7C12"/>
    <w:rsid w:val="1C136791"/>
    <w:rsid w:val="1C142509"/>
    <w:rsid w:val="1C146065"/>
    <w:rsid w:val="1C166281"/>
    <w:rsid w:val="1C177904"/>
    <w:rsid w:val="1C182115"/>
    <w:rsid w:val="1C183DA8"/>
    <w:rsid w:val="1C19367C"/>
    <w:rsid w:val="1C197B20"/>
    <w:rsid w:val="1C1A25A1"/>
    <w:rsid w:val="1C1B3B4A"/>
    <w:rsid w:val="1C1B432C"/>
    <w:rsid w:val="1C1B5646"/>
    <w:rsid w:val="1C1C4F1A"/>
    <w:rsid w:val="1C1D316C"/>
    <w:rsid w:val="1C1D4DE7"/>
    <w:rsid w:val="1C1F23FA"/>
    <w:rsid w:val="1C1F5136"/>
    <w:rsid w:val="1C200EAE"/>
    <w:rsid w:val="1C202C5C"/>
    <w:rsid w:val="1C24274C"/>
    <w:rsid w:val="1C252021"/>
    <w:rsid w:val="1C26359D"/>
    <w:rsid w:val="1C275D99"/>
    <w:rsid w:val="1C2A3ADB"/>
    <w:rsid w:val="1C2A5889"/>
    <w:rsid w:val="1C2D7127"/>
    <w:rsid w:val="1C2E35CB"/>
    <w:rsid w:val="1C2E5379"/>
    <w:rsid w:val="1C2F2E9F"/>
    <w:rsid w:val="1C2F4C4D"/>
    <w:rsid w:val="1C3109C5"/>
    <w:rsid w:val="1C312724"/>
    <w:rsid w:val="1C314E69"/>
    <w:rsid w:val="1C33298F"/>
    <w:rsid w:val="1C346708"/>
    <w:rsid w:val="1C365FDC"/>
    <w:rsid w:val="1C381D54"/>
    <w:rsid w:val="1C3D380E"/>
    <w:rsid w:val="1C3D736A"/>
    <w:rsid w:val="1C3E1334"/>
    <w:rsid w:val="1C3F7586"/>
    <w:rsid w:val="1C4050AC"/>
    <w:rsid w:val="1C427076"/>
    <w:rsid w:val="1C450915"/>
    <w:rsid w:val="1C4E0CFD"/>
    <w:rsid w:val="1C4F4890"/>
    <w:rsid w:val="1C4F52EF"/>
    <w:rsid w:val="1C511068"/>
    <w:rsid w:val="1C511106"/>
    <w:rsid w:val="1C512E16"/>
    <w:rsid w:val="1C5172BA"/>
    <w:rsid w:val="1C550B58"/>
    <w:rsid w:val="1C56667E"/>
    <w:rsid w:val="1C580648"/>
    <w:rsid w:val="1C597F1C"/>
    <w:rsid w:val="1C5B5A42"/>
    <w:rsid w:val="1C5D76A9"/>
    <w:rsid w:val="1C6012AB"/>
    <w:rsid w:val="1C610BFB"/>
    <w:rsid w:val="1C625023"/>
    <w:rsid w:val="1C6449AB"/>
    <w:rsid w:val="1C64757C"/>
    <w:rsid w:val="1C650A0C"/>
    <w:rsid w:val="1C654B13"/>
    <w:rsid w:val="1C6568C1"/>
    <w:rsid w:val="1C6A3ED7"/>
    <w:rsid w:val="1C6C40F3"/>
    <w:rsid w:val="1C6E1C1A"/>
    <w:rsid w:val="1C6E7E6B"/>
    <w:rsid w:val="1C71170A"/>
    <w:rsid w:val="1C7134B8"/>
    <w:rsid w:val="1C735482"/>
    <w:rsid w:val="1C752FA8"/>
    <w:rsid w:val="1C760A5D"/>
    <w:rsid w:val="1C76287C"/>
    <w:rsid w:val="1C784846"/>
    <w:rsid w:val="1C7865F4"/>
    <w:rsid w:val="1C7A05BE"/>
    <w:rsid w:val="1C7A17A2"/>
    <w:rsid w:val="1C7B60E4"/>
    <w:rsid w:val="1C7D1845"/>
    <w:rsid w:val="1C8054A9"/>
    <w:rsid w:val="1C8256C5"/>
    <w:rsid w:val="1C8431EB"/>
    <w:rsid w:val="1C856F63"/>
    <w:rsid w:val="1C8651B5"/>
    <w:rsid w:val="1C88086E"/>
    <w:rsid w:val="1C890801"/>
    <w:rsid w:val="1C8B457A"/>
    <w:rsid w:val="1C8C02F2"/>
    <w:rsid w:val="1C8C20A0"/>
    <w:rsid w:val="1C8F393E"/>
    <w:rsid w:val="1C913B5A"/>
    <w:rsid w:val="1C915908"/>
    <w:rsid w:val="1C9176B6"/>
    <w:rsid w:val="1C931680"/>
    <w:rsid w:val="1C9378D2"/>
    <w:rsid w:val="1C9553F8"/>
    <w:rsid w:val="1C962F1E"/>
    <w:rsid w:val="1C984EE8"/>
    <w:rsid w:val="1C9A2A0F"/>
    <w:rsid w:val="1C9B0535"/>
    <w:rsid w:val="1C9D24FF"/>
    <w:rsid w:val="1C9D605B"/>
    <w:rsid w:val="1C9F0025"/>
    <w:rsid w:val="1C9F6277"/>
    <w:rsid w:val="1CA1494D"/>
    <w:rsid w:val="1CA23671"/>
    <w:rsid w:val="1CA27B15"/>
    <w:rsid w:val="1CA4563B"/>
    <w:rsid w:val="1CA473E9"/>
    <w:rsid w:val="1CA707BF"/>
    <w:rsid w:val="1CA7512B"/>
    <w:rsid w:val="1CA94A00"/>
    <w:rsid w:val="1CAA0778"/>
    <w:rsid w:val="1CAC2742"/>
    <w:rsid w:val="1CAE64BA"/>
    <w:rsid w:val="1CB11B06"/>
    <w:rsid w:val="1CB17D58"/>
    <w:rsid w:val="1CB258D2"/>
    <w:rsid w:val="1CB33AD0"/>
    <w:rsid w:val="1CB533A4"/>
    <w:rsid w:val="1CB6536F"/>
    <w:rsid w:val="1CB87339"/>
    <w:rsid w:val="1CBA4E5F"/>
    <w:rsid w:val="1CBC0BD7"/>
    <w:rsid w:val="1CBF06C7"/>
    <w:rsid w:val="1CBF4223"/>
    <w:rsid w:val="1CC01D49"/>
    <w:rsid w:val="1CC1486F"/>
    <w:rsid w:val="1CC161ED"/>
    <w:rsid w:val="1CC17F9B"/>
    <w:rsid w:val="1CC23D13"/>
    <w:rsid w:val="1CC45CDD"/>
    <w:rsid w:val="1CC651D8"/>
    <w:rsid w:val="1CC655B2"/>
    <w:rsid w:val="1CC7757C"/>
    <w:rsid w:val="1CC950A2"/>
    <w:rsid w:val="1CCA672A"/>
    <w:rsid w:val="1CCC06EE"/>
    <w:rsid w:val="1CCE26B8"/>
    <w:rsid w:val="1CCE4466"/>
    <w:rsid w:val="1CD04682"/>
    <w:rsid w:val="1CD06430"/>
    <w:rsid w:val="1CD203FA"/>
    <w:rsid w:val="1CD32386"/>
    <w:rsid w:val="1CD477DC"/>
    <w:rsid w:val="1CD6156D"/>
    <w:rsid w:val="1CD64CCD"/>
    <w:rsid w:val="1CD81789"/>
    <w:rsid w:val="1CD87093"/>
    <w:rsid w:val="1CDA2E0B"/>
    <w:rsid w:val="1CDC3027"/>
    <w:rsid w:val="1CDD6D9F"/>
    <w:rsid w:val="1CDF48C5"/>
    <w:rsid w:val="1CDF6673"/>
    <w:rsid w:val="1CE04199"/>
    <w:rsid w:val="1CE11DDF"/>
    <w:rsid w:val="1CE27F12"/>
    <w:rsid w:val="1CE67A02"/>
    <w:rsid w:val="1CE912A0"/>
    <w:rsid w:val="1CEB6DC6"/>
    <w:rsid w:val="1CEB71A3"/>
    <w:rsid w:val="1CEC0D90"/>
    <w:rsid w:val="1CF06AD2"/>
    <w:rsid w:val="1CF10155"/>
    <w:rsid w:val="1CF2284B"/>
    <w:rsid w:val="1CF30371"/>
    <w:rsid w:val="1CF540E9"/>
    <w:rsid w:val="1CF77E61"/>
    <w:rsid w:val="1CF814E3"/>
    <w:rsid w:val="1CFA2C37"/>
    <w:rsid w:val="1CFA34AD"/>
    <w:rsid w:val="1CFC5477"/>
    <w:rsid w:val="1D005368"/>
    <w:rsid w:val="1D022362"/>
    <w:rsid w:val="1D057D4A"/>
    <w:rsid w:val="1D0600A4"/>
    <w:rsid w:val="1D077978"/>
    <w:rsid w:val="1D0936F0"/>
    <w:rsid w:val="1D0C7C1D"/>
    <w:rsid w:val="1D1125A5"/>
    <w:rsid w:val="1D126A49"/>
    <w:rsid w:val="1D13456F"/>
    <w:rsid w:val="1D156539"/>
    <w:rsid w:val="1D167BBB"/>
    <w:rsid w:val="1D17405F"/>
    <w:rsid w:val="1D183933"/>
    <w:rsid w:val="1D1A58FD"/>
    <w:rsid w:val="1D1F1166"/>
    <w:rsid w:val="1D1F1D81"/>
    <w:rsid w:val="1D210A3A"/>
    <w:rsid w:val="1D214EDE"/>
    <w:rsid w:val="1D23548E"/>
    <w:rsid w:val="1D235971"/>
    <w:rsid w:val="1D266CE1"/>
    <w:rsid w:val="1D2B1A65"/>
    <w:rsid w:val="1D2D73DF"/>
    <w:rsid w:val="1D2F75FB"/>
    <w:rsid w:val="1D303373"/>
    <w:rsid w:val="1D305121"/>
    <w:rsid w:val="1D331687"/>
    <w:rsid w:val="1D344C11"/>
    <w:rsid w:val="1D353C90"/>
    <w:rsid w:val="1D3544E5"/>
    <w:rsid w:val="1D361749"/>
    <w:rsid w:val="1D37025D"/>
    <w:rsid w:val="1D37200B"/>
    <w:rsid w:val="1D385D84"/>
    <w:rsid w:val="1D39639F"/>
    <w:rsid w:val="1D3963AF"/>
    <w:rsid w:val="1D3A5FA0"/>
    <w:rsid w:val="1D3A7D4E"/>
    <w:rsid w:val="1D3D339A"/>
    <w:rsid w:val="1D3F7112"/>
    <w:rsid w:val="1D4110DC"/>
    <w:rsid w:val="1D436C02"/>
    <w:rsid w:val="1D444728"/>
    <w:rsid w:val="1D4604A0"/>
    <w:rsid w:val="1D4666F2"/>
    <w:rsid w:val="1D484219"/>
    <w:rsid w:val="1D4961E3"/>
    <w:rsid w:val="1D4B1F5B"/>
    <w:rsid w:val="1D4B3D09"/>
    <w:rsid w:val="1D4B5AB7"/>
    <w:rsid w:val="1D4D5CD3"/>
    <w:rsid w:val="1D4F1A4B"/>
    <w:rsid w:val="1D5030CD"/>
    <w:rsid w:val="1D526E45"/>
    <w:rsid w:val="1D552DD9"/>
    <w:rsid w:val="1D5675F2"/>
    <w:rsid w:val="1D567874"/>
    <w:rsid w:val="1D57445C"/>
    <w:rsid w:val="1D5A3F4C"/>
    <w:rsid w:val="1D6131F2"/>
    <w:rsid w:val="1D6372A4"/>
    <w:rsid w:val="1D6447C7"/>
    <w:rsid w:val="1D644DCB"/>
    <w:rsid w:val="1D6628F1"/>
    <w:rsid w:val="1D6A673C"/>
    <w:rsid w:val="1D6B7F07"/>
    <w:rsid w:val="1D6D0123"/>
    <w:rsid w:val="1D6E79F7"/>
    <w:rsid w:val="1D6F5C49"/>
    <w:rsid w:val="1D7160DC"/>
    <w:rsid w:val="1D725739"/>
    <w:rsid w:val="1D736B1A"/>
    <w:rsid w:val="1D756FD8"/>
    <w:rsid w:val="1D76522A"/>
    <w:rsid w:val="1D774AFE"/>
    <w:rsid w:val="1D7768AC"/>
    <w:rsid w:val="1D7A45EE"/>
    <w:rsid w:val="1D7B31AC"/>
    <w:rsid w:val="1D7C3EC2"/>
    <w:rsid w:val="1D7E5E8C"/>
    <w:rsid w:val="1D7F67FE"/>
    <w:rsid w:val="1D80285F"/>
    <w:rsid w:val="1D807E56"/>
    <w:rsid w:val="1D81772B"/>
    <w:rsid w:val="1D840FC9"/>
    <w:rsid w:val="1D847A9F"/>
    <w:rsid w:val="1D85546D"/>
    <w:rsid w:val="1D862F93"/>
    <w:rsid w:val="1D880AB9"/>
    <w:rsid w:val="1D882867"/>
    <w:rsid w:val="1D8A2A83"/>
    <w:rsid w:val="1D8D2573"/>
    <w:rsid w:val="1D8D60CF"/>
    <w:rsid w:val="1D8E4E63"/>
    <w:rsid w:val="1D903E12"/>
    <w:rsid w:val="1D90796E"/>
    <w:rsid w:val="1D9247AE"/>
    <w:rsid w:val="1D970CFC"/>
    <w:rsid w:val="1D990F18"/>
    <w:rsid w:val="1D9B4C90"/>
    <w:rsid w:val="1D9E208B"/>
    <w:rsid w:val="1D9E652E"/>
    <w:rsid w:val="1DA022A7"/>
    <w:rsid w:val="1DA17DCD"/>
    <w:rsid w:val="1DA344B8"/>
    <w:rsid w:val="1DA358F3"/>
    <w:rsid w:val="1DA376A1"/>
    <w:rsid w:val="1DA43419"/>
    <w:rsid w:val="1DA60807"/>
    <w:rsid w:val="1DA67191"/>
    <w:rsid w:val="1DA90A2F"/>
    <w:rsid w:val="1DAA4ED3"/>
    <w:rsid w:val="1DAA6C81"/>
    <w:rsid w:val="1DAB29F9"/>
    <w:rsid w:val="1DAB47A7"/>
    <w:rsid w:val="1DAD187C"/>
    <w:rsid w:val="1DAE2D0C"/>
    <w:rsid w:val="1DAF4298"/>
    <w:rsid w:val="1DAF6046"/>
    <w:rsid w:val="1DB05F90"/>
    <w:rsid w:val="1DB16262"/>
    <w:rsid w:val="1DB21FDA"/>
    <w:rsid w:val="1DB25B36"/>
    <w:rsid w:val="1DB47B00"/>
    <w:rsid w:val="1DB567EC"/>
    <w:rsid w:val="1DB7139E"/>
    <w:rsid w:val="1DB775F0"/>
    <w:rsid w:val="1DBB0E8E"/>
    <w:rsid w:val="1DBB273F"/>
    <w:rsid w:val="1DC00253"/>
    <w:rsid w:val="1DC15D79"/>
    <w:rsid w:val="1DC835AB"/>
    <w:rsid w:val="1DC85359"/>
    <w:rsid w:val="1DC8750C"/>
    <w:rsid w:val="1DCB4E4A"/>
    <w:rsid w:val="1DCB6BF8"/>
    <w:rsid w:val="1DCD7725"/>
    <w:rsid w:val="1DCF0496"/>
    <w:rsid w:val="1DCF66E8"/>
    <w:rsid w:val="1DD261D8"/>
    <w:rsid w:val="1DD41F50"/>
    <w:rsid w:val="1DD71A40"/>
    <w:rsid w:val="1DD7559C"/>
    <w:rsid w:val="1DD84838"/>
    <w:rsid w:val="1DD957B9"/>
    <w:rsid w:val="1DDC0E05"/>
    <w:rsid w:val="1DDC2BB3"/>
    <w:rsid w:val="1DDE2DCF"/>
    <w:rsid w:val="1DE008F5"/>
    <w:rsid w:val="1DE303E5"/>
    <w:rsid w:val="1DE5415D"/>
    <w:rsid w:val="1DE57CB9"/>
    <w:rsid w:val="1DE71C83"/>
    <w:rsid w:val="1DF04200"/>
    <w:rsid w:val="1DF148B0"/>
    <w:rsid w:val="1DF20628"/>
    <w:rsid w:val="1DF3687A"/>
    <w:rsid w:val="1DF423BD"/>
    <w:rsid w:val="1DF4614E"/>
    <w:rsid w:val="1DF51A98"/>
    <w:rsid w:val="1DF60BCE"/>
    <w:rsid w:val="1DFA2681"/>
    <w:rsid w:val="1DFA7E83"/>
    <w:rsid w:val="1DFB1313"/>
    <w:rsid w:val="1DFB572F"/>
    <w:rsid w:val="1DFD6804"/>
    <w:rsid w:val="1DFE0D7B"/>
    <w:rsid w:val="1DFE6FCD"/>
    <w:rsid w:val="1DFF07A5"/>
    <w:rsid w:val="1E002D45"/>
    <w:rsid w:val="1E004AF3"/>
    <w:rsid w:val="1E0068A1"/>
    <w:rsid w:val="1E032835"/>
    <w:rsid w:val="1E05210A"/>
    <w:rsid w:val="1E075E82"/>
    <w:rsid w:val="1E0A0959"/>
    <w:rsid w:val="1E0A5972"/>
    <w:rsid w:val="1E0B5246"/>
    <w:rsid w:val="1E0C793C"/>
    <w:rsid w:val="1E0D0FBE"/>
    <w:rsid w:val="1E0D7210"/>
    <w:rsid w:val="1E0F11DA"/>
    <w:rsid w:val="1E126414"/>
    <w:rsid w:val="1E14059F"/>
    <w:rsid w:val="1E1467F1"/>
    <w:rsid w:val="1E154A8B"/>
    <w:rsid w:val="1E162569"/>
    <w:rsid w:val="1E18008F"/>
    <w:rsid w:val="1E181CCB"/>
    <w:rsid w:val="1E197963"/>
    <w:rsid w:val="1E1B192D"/>
    <w:rsid w:val="1E1B36DB"/>
    <w:rsid w:val="1E1B7B7F"/>
    <w:rsid w:val="1E1D38F7"/>
    <w:rsid w:val="1E1E766F"/>
    <w:rsid w:val="1E206F43"/>
    <w:rsid w:val="1E214A6A"/>
    <w:rsid w:val="1E2702D2"/>
    <w:rsid w:val="1E276524"/>
    <w:rsid w:val="1E285DF8"/>
    <w:rsid w:val="1E29229C"/>
    <w:rsid w:val="1E2B2EE3"/>
    <w:rsid w:val="1E2D340E"/>
    <w:rsid w:val="1E2F7187"/>
    <w:rsid w:val="1E3113E2"/>
    <w:rsid w:val="1E313FB3"/>
    <w:rsid w:val="1E320A25"/>
    <w:rsid w:val="1E322872"/>
    <w:rsid w:val="1E3429EF"/>
    <w:rsid w:val="1E360515"/>
    <w:rsid w:val="1E37428D"/>
    <w:rsid w:val="1E3824DF"/>
    <w:rsid w:val="1E396257"/>
    <w:rsid w:val="1E3C7C36"/>
    <w:rsid w:val="1E3D060F"/>
    <w:rsid w:val="1E3D18A3"/>
    <w:rsid w:val="1E3D7AF5"/>
    <w:rsid w:val="1E3E39E6"/>
    <w:rsid w:val="1E3F7D2E"/>
    <w:rsid w:val="1E401394"/>
    <w:rsid w:val="1E4075E6"/>
    <w:rsid w:val="1E4134E4"/>
    <w:rsid w:val="1E414AF5"/>
    <w:rsid w:val="1E42335E"/>
    <w:rsid w:val="1E424F38"/>
    <w:rsid w:val="1E426EBA"/>
    <w:rsid w:val="1E4569AA"/>
    <w:rsid w:val="1E48649A"/>
    <w:rsid w:val="1E4F5A7B"/>
    <w:rsid w:val="1E4F7829"/>
    <w:rsid w:val="1E5062B3"/>
    <w:rsid w:val="1E50753C"/>
    <w:rsid w:val="1E5135A1"/>
    <w:rsid w:val="1E5170FD"/>
    <w:rsid w:val="1E523514"/>
    <w:rsid w:val="1E537319"/>
    <w:rsid w:val="1E543091"/>
    <w:rsid w:val="1E5507DD"/>
    <w:rsid w:val="1E562965"/>
    <w:rsid w:val="1E566E09"/>
    <w:rsid w:val="1E592455"/>
    <w:rsid w:val="1E5933F2"/>
    <w:rsid w:val="1E5B10B4"/>
    <w:rsid w:val="1E5B441F"/>
    <w:rsid w:val="1E5D0198"/>
    <w:rsid w:val="1E5D1F46"/>
    <w:rsid w:val="1E604791"/>
    <w:rsid w:val="1E605592"/>
    <w:rsid w:val="1E650DFA"/>
    <w:rsid w:val="1E672DC4"/>
    <w:rsid w:val="1E6C03DB"/>
    <w:rsid w:val="1E707ECB"/>
    <w:rsid w:val="1E71154D"/>
    <w:rsid w:val="1E714A66"/>
    <w:rsid w:val="1E720A17"/>
    <w:rsid w:val="1E7352C5"/>
    <w:rsid w:val="1E74103D"/>
    <w:rsid w:val="1E74728F"/>
    <w:rsid w:val="1E761259"/>
    <w:rsid w:val="1E786D7F"/>
    <w:rsid w:val="1E796654"/>
    <w:rsid w:val="1E7B23CC"/>
    <w:rsid w:val="1E7D6144"/>
    <w:rsid w:val="1E7D79E8"/>
    <w:rsid w:val="1E7D7EF2"/>
    <w:rsid w:val="1E7E3C6A"/>
    <w:rsid w:val="1E7F010E"/>
    <w:rsid w:val="1E802593"/>
    <w:rsid w:val="1E811F72"/>
    <w:rsid w:val="1E8474D2"/>
    <w:rsid w:val="1E854FF8"/>
    <w:rsid w:val="1E885444"/>
    <w:rsid w:val="1E89232D"/>
    <w:rsid w:val="1E8E65A3"/>
    <w:rsid w:val="1E8F40C9"/>
    <w:rsid w:val="1E911BEF"/>
    <w:rsid w:val="1E934CC5"/>
    <w:rsid w:val="1E937715"/>
    <w:rsid w:val="1E94348E"/>
    <w:rsid w:val="1E955C6F"/>
    <w:rsid w:val="1E982F7E"/>
    <w:rsid w:val="1E990AA4"/>
    <w:rsid w:val="1E9B0CC0"/>
    <w:rsid w:val="1E9B481C"/>
    <w:rsid w:val="1E9D0594"/>
    <w:rsid w:val="1E9D67E6"/>
    <w:rsid w:val="1E9D6FD2"/>
    <w:rsid w:val="1E9E60BA"/>
    <w:rsid w:val="1E9F7E8B"/>
    <w:rsid w:val="1EA00084"/>
    <w:rsid w:val="1EA25BAA"/>
    <w:rsid w:val="1EA30273"/>
    <w:rsid w:val="1EA41923"/>
    <w:rsid w:val="1EA57449"/>
    <w:rsid w:val="1EA703CC"/>
    <w:rsid w:val="1EA71413"/>
    <w:rsid w:val="1EA90CE7"/>
    <w:rsid w:val="1EA96F39"/>
    <w:rsid w:val="1EAA2CB1"/>
    <w:rsid w:val="1EAB0F03"/>
    <w:rsid w:val="1EAC4C7B"/>
    <w:rsid w:val="1EAE27A1"/>
    <w:rsid w:val="1EB12291"/>
    <w:rsid w:val="1EB1403F"/>
    <w:rsid w:val="1EB15DEE"/>
    <w:rsid w:val="1EB25197"/>
    <w:rsid w:val="1EB37DB8"/>
    <w:rsid w:val="1EB41214"/>
    <w:rsid w:val="1EB4768C"/>
    <w:rsid w:val="1EB53B30"/>
    <w:rsid w:val="1EB63404"/>
    <w:rsid w:val="1EB7330C"/>
    <w:rsid w:val="1EBA2EF4"/>
    <w:rsid w:val="1EBA3929"/>
    <w:rsid w:val="1EBB0A1A"/>
    <w:rsid w:val="1EBC3110"/>
    <w:rsid w:val="1EBF675C"/>
    <w:rsid w:val="1EC024D4"/>
    <w:rsid w:val="1EC2624D"/>
    <w:rsid w:val="1EC41FC5"/>
    <w:rsid w:val="1EC43D73"/>
    <w:rsid w:val="1EC71AB5"/>
    <w:rsid w:val="1EC73863"/>
    <w:rsid w:val="1EC75611"/>
    <w:rsid w:val="1EC93137"/>
    <w:rsid w:val="1ECC2C27"/>
    <w:rsid w:val="1ECC70CB"/>
    <w:rsid w:val="1ECD1D9F"/>
    <w:rsid w:val="1ECD4970"/>
    <w:rsid w:val="1ECE2E43"/>
    <w:rsid w:val="1ECF44C6"/>
    <w:rsid w:val="1ED146E2"/>
    <w:rsid w:val="1ED3045A"/>
    <w:rsid w:val="1ED31E4A"/>
    <w:rsid w:val="1ED33FB6"/>
    <w:rsid w:val="1ED86D4C"/>
    <w:rsid w:val="1EDA1A35"/>
    <w:rsid w:val="1EDB10BC"/>
    <w:rsid w:val="1EDB5833"/>
    <w:rsid w:val="1EDC730E"/>
    <w:rsid w:val="1EDD3086"/>
    <w:rsid w:val="1EDF295B"/>
    <w:rsid w:val="1EDF6DFF"/>
    <w:rsid w:val="1EE066D3"/>
    <w:rsid w:val="1EE17A54"/>
    <w:rsid w:val="1EE461C3"/>
    <w:rsid w:val="1EE46B96"/>
    <w:rsid w:val="1EE53CE9"/>
    <w:rsid w:val="1EE7180F"/>
    <w:rsid w:val="1EE77A61"/>
    <w:rsid w:val="1EE81578"/>
    <w:rsid w:val="1EEB6A69"/>
    <w:rsid w:val="1EEB7551"/>
    <w:rsid w:val="1EF02DBA"/>
    <w:rsid w:val="1EF108E0"/>
    <w:rsid w:val="1EF26B32"/>
    <w:rsid w:val="1EF328AA"/>
    <w:rsid w:val="1EF36406"/>
    <w:rsid w:val="1EF47B1B"/>
    <w:rsid w:val="1EF6243B"/>
    <w:rsid w:val="1EF65EF6"/>
    <w:rsid w:val="1EFC79EE"/>
    <w:rsid w:val="1EFD1033"/>
    <w:rsid w:val="1EFE4EDD"/>
    <w:rsid w:val="1EFF124F"/>
    <w:rsid w:val="1EFF4DAB"/>
    <w:rsid w:val="1F0044AB"/>
    <w:rsid w:val="1F0138E4"/>
    <w:rsid w:val="1F022AED"/>
    <w:rsid w:val="1F023A32"/>
    <w:rsid w:val="1F02489B"/>
    <w:rsid w:val="1F0423C1"/>
    <w:rsid w:val="1F0625DD"/>
    <w:rsid w:val="1F071EB1"/>
    <w:rsid w:val="1F074B01"/>
    <w:rsid w:val="1F085F91"/>
    <w:rsid w:val="1F0938D3"/>
    <w:rsid w:val="1F0A0FF3"/>
    <w:rsid w:val="1F0B7BF4"/>
    <w:rsid w:val="1F0C1276"/>
    <w:rsid w:val="1F0E4FEE"/>
    <w:rsid w:val="1F100D66"/>
    <w:rsid w:val="1F106FB8"/>
    <w:rsid w:val="1F114ADE"/>
    <w:rsid w:val="1F132604"/>
    <w:rsid w:val="1F136AA8"/>
    <w:rsid w:val="1F1559C4"/>
    <w:rsid w:val="1F170346"/>
    <w:rsid w:val="1F176598"/>
    <w:rsid w:val="1F185E6D"/>
    <w:rsid w:val="1F1C3BAF"/>
    <w:rsid w:val="1F1F369F"/>
    <w:rsid w:val="1F204627"/>
    <w:rsid w:val="1F204D21"/>
    <w:rsid w:val="1F210279"/>
    <w:rsid w:val="1F2111C5"/>
    <w:rsid w:val="1F234F3D"/>
    <w:rsid w:val="1F242A63"/>
    <w:rsid w:val="1F291E28"/>
    <w:rsid w:val="1F332CA6"/>
    <w:rsid w:val="1F336775"/>
    <w:rsid w:val="1F354C71"/>
    <w:rsid w:val="1F3802BD"/>
    <w:rsid w:val="1F38650F"/>
    <w:rsid w:val="1F3B76DF"/>
    <w:rsid w:val="1F3D3B25"/>
    <w:rsid w:val="1F3E1D77"/>
    <w:rsid w:val="1F3F33F9"/>
    <w:rsid w:val="1F3F5AEF"/>
    <w:rsid w:val="1F420707"/>
    <w:rsid w:val="1F424E16"/>
    <w:rsid w:val="1F43738D"/>
    <w:rsid w:val="1F444EB4"/>
    <w:rsid w:val="1F4629DA"/>
    <w:rsid w:val="1F464788"/>
    <w:rsid w:val="1F470500"/>
    <w:rsid w:val="1F494278"/>
    <w:rsid w:val="1F4B4494"/>
    <w:rsid w:val="1F4C5B16"/>
    <w:rsid w:val="1F4D3D68"/>
    <w:rsid w:val="1F4E5D32"/>
    <w:rsid w:val="1F501AAA"/>
    <w:rsid w:val="1F505606"/>
    <w:rsid w:val="1F5275D0"/>
    <w:rsid w:val="1F536EA5"/>
    <w:rsid w:val="1F5771FF"/>
    <w:rsid w:val="1F592C68"/>
    <w:rsid w:val="1F5943A9"/>
    <w:rsid w:val="1F5C15E9"/>
    <w:rsid w:val="1F5F1CED"/>
    <w:rsid w:val="1F63358C"/>
    <w:rsid w:val="1F645556"/>
    <w:rsid w:val="1F65294C"/>
    <w:rsid w:val="1F661CB2"/>
    <w:rsid w:val="1F680BA2"/>
    <w:rsid w:val="1F69491A"/>
    <w:rsid w:val="1F6B2440"/>
    <w:rsid w:val="1F6B41EE"/>
    <w:rsid w:val="1F6D440A"/>
    <w:rsid w:val="1F6D7F66"/>
    <w:rsid w:val="1F6E3CDF"/>
    <w:rsid w:val="1F6F0182"/>
    <w:rsid w:val="1F72557D"/>
    <w:rsid w:val="1F737547"/>
    <w:rsid w:val="1F737B21"/>
    <w:rsid w:val="1F745799"/>
    <w:rsid w:val="1F751511"/>
    <w:rsid w:val="1F75506D"/>
    <w:rsid w:val="1F775289"/>
    <w:rsid w:val="1F777037"/>
    <w:rsid w:val="1F792DAF"/>
    <w:rsid w:val="1F7A36E2"/>
    <w:rsid w:val="1F7B4B72"/>
    <w:rsid w:val="1F7D096C"/>
    <w:rsid w:val="1F7E03C6"/>
    <w:rsid w:val="1F7E34F3"/>
    <w:rsid w:val="1F7E6617"/>
    <w:rsid w:val="1F7F413E"/>
    <w:rsid w:val="1F7F5EEC"/>
    <w:rsid w:val="1F83778A"/>
    <w:rsid w:val="1F841754"/>
    <w:rsid w:val="1F841F36"/>
    <w:rsid w:val="1F861028"/>
    <w:rsid w:val="1F86727A"/>
    <w:rsid w:val="1F875CE6"/>
    <w:rsid w:val="1F877DA2"/>
    <w:rsid w:val="1F884DA0"/>
    <w:rsid w:val="1F8A4FBC"/>
    <w:rsid w:val="1F8D23B7"/>
    <w:rsid w:val="1F8D685B"/>
    <w:rsid w:val="1F8E612F"/>
    <w:rsid w:val="1F8F25D3"/>
    <w:rsid w:val="1F8F4381"/>
    <w:rsid w:val="1F9000F9"/>
    <w:rsid w:val="1F903C55"/>
    <w:rsid w:val="1F90634B"/>
    <w:rsid w:val="1F922DF9"/>
    <w:rsid w:val="1F925C1F"/>
    <w:rsid w:val="1F9279CD"/>
    <w:rsid w:val="1F933745"/>
    <w:rsid w:val="1F947BE9"/>
    <w:rsid w:val="1F985220"/>
    <w:rsid w:val="1F9951FF"/>
    <w:rsid w:val="1F9A0F77"/>
    <w:rsid w:val="1F9C084C"/>
    <w:rsid w:val="1FA47700"/>
    <w:rsid w:val="1FA626FF"/>
    <w:rsid w:val="1FA6791C"/>
    <w:rsid w:val="1FA92F69"/>
    <w:rsid w:val="1FAA740D"/>
    <w:rsid w:val="1FAB0A8F"/>
    <w:rsid w:val="1FAD0CAB"/>
    <w:rsid w:val="1FB05EDC"/>
    <w:rsid w:val="1FB060A5"/>
    <w:rsid w:val="1FB2006F"/>
    <w:rsid w:val="1FB43DE7"/>
    <w:rsid w:val="1FB5190D"/>
    <w:rsid w:val="1FB621F4"/>
    <w:rsid w:val="1FB75686"/>
    <w:rsid w:val="1FB931AC"/>
    <w:rsid w:val="1FBA5176"/>
    <w:rsid w:val="1FBB33C8"/>
    <w:rsid w:val="1FBC0EEE"/>
    <w:rsid w:val="1FBC7140"/>
    <w:rsid w:val="1FBE20C7"/>
    <w:rsid w:val="1FBF0E2C"/>
    <w:rsid w:val="1FC009DE"/>
    <w:rsid w:val="1FC16504"/>
    <w:rsid w:val="1FC3402A"/>
    <w:rsid w:val="1FC50859"/>
    <w:rsid w:val="1FC57DA2"/>
    <w:rsid w:val="1FC61D6D"/>
    <w:rsid w:val="1FC63DF0"/>
    <w:rsid w:val="1FC81641"/>
    <w:rsid w:val="1FC85AE5"/>
    <w:rsid w:val="1FC87893"/>
    <w:rsid w:val="1FCA53B9"/>
    <w:rsid w:val="1FCB2EDF"/>
    <w:rsid w:val="1FCB46CB"/>
    <w:rsid w:val="1FCB7383"/>
    <w:rsid w:val="1FCD4EA9"/>
    <w:rsid w:val="1FCF6E73"/>
    <w:rsid w:val="1FD004F5"/>
    <w:rsid w:val="1FD06747"/>
    <w:rsid w:val="1FD16DFB"/>
    <w:rsid w:val="1FD2426D"/>
    <w:rsid w:val="1FD61FB0"/>
    <w:rsid w:val="1FD75D28"/>
    <w:rsid w:val="1FD9384E"/>
    <w:rsid w:val="1FD955FC"/>
    <w:rsid w:val="1FDC333E"/>
    <w:rsid w:val="1FDC50EC"/>
    <w:rsid w:val="1FDC6E9A"/>
    <w:rsid w:val="1FDD4B78"/>
    <w:rsid w:val="1FDE0E64"/>
    <w:rsid w:val="1FE0288F"/>
    <w:rsid w:val="1FE04BDC"/>
    <w:rsid w:val="1FE3647B"/>
    <w:rsid w:val="1FE43FA1"/>
    <w:rsid w:val="1FE67D19"/>
    <w:rsid w:val="1FE81CE3"/>
    <w:rsid w:val="1FE868A9"/>
    <w:rsid w:val="1FEB532F"/>
    <w:rsid w:val="1FED10A7"/>
    <w:rsid w:val="1FED72F9"/>
    <w:rsid w:val="1FF13814"/>
    <w:rsid w:val="1FF16DE9"/>
    <w:rsid w:val="1FF22B62"/>
    <w:rsid w:val="1FF266BE"/>
    <w:rsid w:val="1FF468DA"/>
    <w:rsid w:val="1FF561AE"/>
    <w:rsid w:val="1FF57F5C"/>
    <w:rsid w:val="1FF71F26"/>
    <w:rsid w:val="1FF93EF0"/>
    <w:rsid w:val="1FFB37C4"/>
    <w:rsid w:val="1FFB7C68"/>
    <w:rsid w:val="1FFC753C"/>
    <w:rsid w:val="1FFE5E18"/>
    <w:rsid w:val="2000527E"/>
    <w:rsid w:val="2000702C"/>
    <w:rsid w:val="20012DA5"/>
    <w:rsid w:val="20014B53"/>
    <w:rsid w:val="20016901"/>
    <w:rsid w:val="20034907"/>
    <w:rsid w:val="20084133"/>
    <w:rsid w:val="20085EE1"/>
    <w:rsid w:val="20092124"/>
    <w:rsid w:val="2009466C"/>
    <w:rsid w:val="200D34F7"/>
    <w:rsid w:val="20104D96"/>
    <w:rsid w:val="20124FB2"/>
    <w:rsid w:val="20126D60"/>
    <w:rsid w:val="20140D2A"/>
    <w:rsid w:val="20142AD8"/>
    <w:rsid w:val="20144886"/>
    <w:rsid w:val="20173E4B"/>
    <w:rsid w:val="20174376"/>
    <w:rsid w:val="20176124"/>
    <w:rsid w:val="201900EE"/>
    <w:rsid w:val="20191E9C"/>
    <w:rsid w:val="20196340"/>
    <w:rsid w:val="201A3EB0"/>
    <w:rsid w:val="201B3E66"/>
    <w:rsid w:val="201B5C14"/>
    <w:rsid w:val="201C198C"/>
    <w:rsid w:val="201E48A5"/>
    <w:rsid w:val="20210D51"/>
    <w:rsid w:val="202251F5"/>
    <w:rsid w:val="202366A3"/>
    <w:rsid w:val="2027280B"/>
    <w:rsid w:val="20277BF5"/>
    <w:rsid w:val="20281085"/>
    <w:rsid w:val="202820DF"/>
    <w:rsid w:val="202A22FB"/>
    <w:rsid w:val="202B1BD0"/>
    <w:rsid w:val="202D1DEC"/>
    <w:rsid w:val="203023E8"/>
    <w:rsid w:val="20324D08"/>
    <w:rsid w:val="20337402"/>
    <w:rsid w:val="20340A84"/>
    <w:rsid w:val="20340D69"/>
    <w:rsid w:val="20354669"/>
    <w:rsid w:val="2039253E"/>
    <w:rsid w:val="203C3DDD"/>
    <w:rsid w:val="203D202F"/>
    <w:rsid w:val="203E1903"/>
    <w:rsid w:val="203E56EF"/>
    <w:rsid w:val="204038CD"/>
    <w:rsid w:val="2040567B"/>
    <w:rsid w:val="204333BD"/>
    <w:rsid w:val="2043516B"/>
    <w:rsid w:val="20452C91"/>
    <w:rsid w:val="20457135"/>
    <w:rsid w:val="204607B7"/>
    <w:rsid w:val="20471345"/>
    <w:rsid w:val="20476A09"/>
    <w:rsid w:val="204809D3"/>
    <w:rsid w:val="20482782"/>
    <w:rsid w:val="20484530"/>
    <w:rsid w:val="204A184E"/>
    <w:rsid w:val="204C04C4"/>
    <w:rsid w:val="204D5FEA"/>
    <w:rsid w:val="204D7D98"/>
    <w:rsid w:val="204E48BC"/>
    <w:rsid w:val="204F1D62"/>
    <w:rsid w:val="20511636"/>
    <w:rsid w:val="205253AE"/>
    <w:rsid w:val="20541126"/>
    <w:rsid w:val="20547378"/>
    <w:rsid w:val="20561532"/>
    <w:rsid w:val="205729C2"/>
    <w:rsid w:val="205729C5"/>
    <w:rsid w:val="205739C6"/>
    <w:rsid w:val="20575593"/>
    <w:rsid w:val="205861A9"/>
    <w:rsid w:val="20592BE1"/>
    <w:rsid w:val="205B0707"/>
    <w:rsid w:val="205D447F"/>
    <w:rsid w:val="205D622D"/>
    <w:rsid w:val="20605D1D"/>
    <w:rsid w:val="20607ACB"/>
    <w:rsid w:val="20673637"/>
    <w:rsid w:val="20686980"/>
    <w:rsid w:val="206908D1"/>
    <w:rsid w:val="20696A4F"/>
    <w:rsid w:val="206C46C2"/>
    <w:rsid w:val="206D3F96"/>
    <w:rsid w:val="20713A86"/>
    <w:rsid w:val="20735A50"/>
    <w:rsid w:val="207417C9"/>
    <w:rsid w:val="20743577"/>
    <w:rsid w:val="20745325"/>
    <w:rsid w:val="207672EF"/>
    <w:rsid w:val="2077343C"/>
    <w:rsid w:val="20790B8D"/>
    <w:rsid w:val="2079293B"/>
    <w:rsid w:val="20796DDF"/>
    <w:rsid w:val="2079749D"/>
    <w:rsid w:val="207B2B57"/>
    <w:rsid w:val="207B4905"/>
    <w:rsid w:val="207D067D"/>
    <w:rsid w:val="207D68CF"/>
    <w:rsid w:val="207E43F5"/>
    <w:rsid w:val="207E61A3"/>
    <w:rsid w:val="207F2647"/>
    <w:rsid w:val="20827A42"/>
    <w:rsid w:val="208539D6"/>
    <w:rsid w:val="20855784"/>
    <w:rsid w:val="20866ED0"/>
    <w:rsid w:val="20880DD0"/>
    <w:rsid w:val="208921B3"/>
    <w:rsid w:val="208A4B48"/>
    <w:rsid w:val="208C08C0"/>
    <w:rsid w:val="208D63E6"/>
    <w:rsid w:val="208F03B0"/>
    <w:rsid w:val="20924B8D"/>
    <w:rsid w:val="20946068"/>
    <w:rsid w:val="20973DEB"/>
    <w:rsid w:val="209A67D6"/>
    <w:rsid w:val="209D2ACD"/>
    <w:rsid w:val="209E5AEC"/>
    <w:rsid w:val="209F07ED"/>
    <w:rsid w:val="209F6845"/>
    <w:rsid w:val="20A51982"/>
    <w:rsid w:val="20A53730"/>
    <w:rsid w:val="20A7394C"/>
    <w:rsid w:val="20A80DDA"/>
    <w:rsid w:val="20AA51EA"/>
    <w:rsid w:val="20AC0F62"/>
    <w:rsid w:val="20AD0837"/>
    <w:rsid w:val="20AE6A88"/>
    <w:rsid w:val="20B10327"/>
    <w:rsid w:val="20B1033C"/>
    <w:rsid w:val="20B16579"/>
    <w:rsid w:val="20B240CD"/>
    <w:rsid w:val="20B26522"/>
    <w:rsid w:val="20B322F1"/>
    <w:rsid w:val="20B3409F"/>
    <w:rsid w:val="20B42FF4"/>
    <w:rsid w:val="20B44310"/>
    <w:rsid w:val="20B63B8F"/>
    <w:rsid w:val="20B6593D"/>
    <w:rsid w:val="20B83463"/>
    <w:rsid w:val="20BB73F7"/>
    <w:rsid w:val="20BC5AB0"/>
    <w:rsid w:val="20BD316F"/>
    <w:rsid w:val="20BD4F1E"/>
    <w:rsid w:val="20BF0C96"/>
    <w:rsid w:val="20C067BC"/>
    <w:rsid w:val="20C1476D"/>
    <w:rsid w:val="20C31960"/>
    <w:rsid w:val="20C462AC"/>
    <w:rsid w:val="20C55B80"/>
    <w:rsid w:val="20C65AA4"/>
    <w:rsid w:val="20C91B14"/>
    <w:rsid w:val="20C95670"/>
    <w:rsid w:val="20CA3197"/>
    <w:rsid w:val="20CA763A"/>
    <w:rsid w:val="20CB5604"/>
    <w:rsid w:val="20CC5161"/>
    <w:rsid w:val="20CC6F0F"/>
    <w:rsid w:val="20CE712B"/>
    <w:rsid w:val="20D14525"/>
    <w:rsid w:val="20D504B9"/>
    <w:rsid w:val="20D51287"/>
    <w:rsid w:val="20D52267"/>
    <w:rsid w:val="20D65FDF"/>
    <w:rsid w:val="20D858B3"/>
    <w:rsid w:val="20D927D9"/>
    <w:rsid w:val="20DA5ACF"/>
    <w:rsid w:val="20DB1848"/>
    <w:rsid w:val="20DD2ECA"/>
    <w:rsid w:val="20DE6C42"/>
    <w:rsid w:val="20DF4F0A"/>
    <w:rsid w:val="20E34258"/>
    <w:rsid w:val="20E424AA"/>
    <w:rsid w:val="20E517D6"/>
    <w:rsid w:val="20E701EC"/>
    <w:rsid w:val="20EA375E"/>
    <w:rsid w:val="20EF6140"/>
    <w:rsid w:val="20F052F3"/>
    <w:rsid w:val="20F10A60"/>
    <w:rsid w:val="20F12E19"/>
    <w:rsid w:val="20F14BC7"/>
    <w:rsid w:val="20F16975"/>
    <w:rsid w:val="20F24AC1"/>
    <w:rsid w:val="20F46465"/>
    <w:rsid w:val="20F546B7"/>
    <w:rsid w:val="20F621DE"/>
    <w:rsid w:val="20F841A8"/>
    <w:rsid w:val="20FA1CCE"/>
    <w:rsid w:val="20FA3A7C"/>
    <w:rsid w:val="20FB17E4"/>
    <w:rsid w:val="20FD17BE"/>
    <w:rsid w:val="20FD356C"/>
    <w:rsid w:val="20FF72E4"/>
    <w:rsid w:val="2100305C"/>
    <w:rsid w:val="21025026"/>
    <w:rsid w:val="21042B4C"/>
    <w:rsid w:val="210466A8"/>
    <w:rsid w:val="21076199"/>
    <w:rsid w:val="21091F11"/>
    <w:rsid w:val="210C1A01"/>
    <w:rsid w:val="21110DC5"/>
    <w:rsid w:val="211116EB"/>
    <w:rsid w:val="21117017"/>
    <w:rsid w:val="21132D8F"/>
    <w:rsid w:val="21154D5A"/>
    <w:rsid w:val="211663DC"/>
    <w:rsid w:val="211803A6"/>
    <w:rsid w:val="211A411E"/>
    <w:rsid w:val="211B1C44"/>
    <w:rsid w:val="211B39F2"/>
    <w:rsid w:val="211C60E8"/>
    <w:rsid w:val="211D59BC"/>
    <w:rsid w:val="211D776A"/>
    <w:rsid w:val="211D7CBB"/>
    <w:rsid w:val="2121230B"/>
    <w:rsid w:val="21224D81"/>
    <w:rsid w:val="21242C09"/>
    <w:rsid w:val="21244F9D"/>
    <w:rsid w:val="21257950"/>
    <w:rsid w:val="21274A8D"/>
    <w:rsid w:val="212B00D9"/>
    <w:rsid w:val="212B632B"/>
    <w:rsid w:val="212D20A3"/>
    <w:rsid w:val="212D7572"/>
    <w:rsid w:val="21303941"/>
    <w:rsid w:val="21313216"/>
    <w:rsid w:val="213170F5"/>
    <w:rsid w:val="21336F8E"/>
    <w:rsid w:val="2136082C"/>
    <w:rsid w:val="21374CD0"/>
    <w:rsid w:val="21386EC7"/>
    <w:rsid w:val="213977FF"/>
    <w:rsid w:val="213A5E71"/>
    <w:rsid w:val="213B5E42"/>
    <w:rsid w:val="213F1DD6"/>
    <w:rsid w:val="213F3B84"/>
    <w:rsid w:val="21423675"/>
    <w:rsid w:val="21463165"/>
    <w:rsid w:val="21486EDD"/>
    <w:rsid w:val="21495609"/>
    <w:rsid w:val="214B166A"/>
    <w:rsid w:val="214C004F"/>
    <w:rsid w:val="214C62A1"/>
    <w:rsid w:val="214D44F3"/>
    <w:rsid w:val="214E5B76"/>
    <w:rsid w:val="214F68AA"/>
    <w:rsid w:val="21577120"/>
    <w:rsid w:val="215869F4"/>
    <w:rsid w:val="215950FE"/>
    <w:rsid w:val="215A276C"/>
    <w:rsid w:val="215B0293"/>
    <w:rsid w:val="215B6D65"/>
    <w:rsid w:val="215F5FD5"/>
    <w:rsid w:val="215F782F"/>
    <w:rsid w:val="215F7D83"/>
    <w:rsid w:val="216058A9"/>
    <w:rsid w:val="21611D4D"/>
    <w:rsid w:val="216133FC"/>
    <w:rsid w:val="216361B0"/>
    <w:rsid w:val="21661111"/>
    <w:rsid w:val="216830DB"/>
    <w:rsid w:val="216A6083"/>
    <w:rsid w:val="216B7513"/>
    <w:rsid w:val="216D6944"/>
    <w:rsid w:val="216E4D96"/>
    <w:rsid w:val="216F69CC"/>
    <w:rsid w:val="217001E2"/>
    <w:rsid w:val="21711C44"/>
    <w:rsid w:val="21713385"/>
    <w:rsid w:val="21725D08"/>
    <w:rsid w:val="21747CD2"/>
    <w:rsid w:val="217575A6"/>
    <w:rsid w:val="217750CC"/>
    <w:rsid w:val="21787096"/>
    <w:rsid w:val="217C0935"/>
    <w:rsid w:val="217C26E3"/>
    <w:rsid w:val="217E28FF"/>
    <w:rsid w:val="218002A9"/>
    <w:rsid w:val="21811739"/>
    <w:rsid w:val="21812E7A"/>
    <w:rsid w:val="2181419D"/>
    <w:rsid w:val="21817CF9"/>
    <w:rsid w:val="21821CC3"/>
    <w:rsid w:val="21844498"/>
    <w:rsid w:val="218477E9"/>
    <w:rsid w:val="2188552B"/>
    <w:rsid w:val="218872DA"/>
    <w:rsid w:val="21893052"/>
    <w:rsid w:val="21893FA9"/>
    <w:rsid w:val="21894E00"/>
    <w:rsid w:val="218B501C"/>
    <w:rsid w:val="218C669E"/>
    <w:rsid w:val="218D48F0"/>
    <w:rsid w:val="218E2416"/>
    <w:rsid w:val="218E28AD"/>
    <w:rsid w:val="218F3D3D"/>
    <w:rsid w:val="219043E0"/>
    <w:rsid w:val="219537A4"/>
    <w:rsid w:val="219739C1"/>
    <w:rsid w:val="2197576F"/>
    <w:rsid w:val="21976786"/>
    <w:rsid w:val="21986530"/>
    <w:rsid w:val="219914E7"/>
    <w:rsid w:val="219C2D85"/>
    <w:rsid w:val="219E4D4F"/>
    <w:rsid w:val="219F0AC7"/>
    <w:rsid w:val="219F2875"/>
    <w:rsid w:val="219F63D1"/>
    <w:rsid w:val="21A06152"/>
    <w:rsid w:val="21A423E7"/>
    <w:rsid w:val="21A51484"/>
    <w:rsid w:val="21A8172A"/>
    <w:rsid w:val="21AD6D40"/>
    <w:rsid w:val="21B04A82"/>
    <w:rsid w:val="21B07443"/>
    <w:rsid w:val="21B24356"/>
    <w:rsid w:val="21B7196D"/>
    <w:rsid w:val="21BC3427"/>
    <w:rsid w:val="21BC6F83"/>
    <w:rsid w:val="21BE719F"/>
    <w:rsid w:val="21BF0821"/>
    <w:rsid w:val="21C10A3D"/>
    <w:rsid w:val="21C127EB"/>
    <w:rsid w:val="21C5052E"/>
    <w:rsid w:val="21C61BB0"/>
    <w:rsid w:val="21C67E02"/>
    <w:rsid w:val="21C81DCC"/>
    <w:rsid w:val="21CA5B44"/>
    <w:rsid w:val="21D02A2F"/>
    <w:rsid w:val="21D06ED2"/>
    <w:rsid w:val="21D267A7"/>
    <w:rsid w:val="21D40771"/>
    <w:rsid w:val="21D50045"/>
    <w:rsid w:val="21D56297"/>
    <w:rsid w:val="21D56769"/>
    <w:rsid w:val="21D70261"/>
    <w:rsid w:val="21D70DF2"/>
    <w:rsid w:val="21D7200F"/>
    <w:rsid w:val="21D73DBD"/>
    <w:rsid w:val="21D818E3"/>
    <w:rsid w:val="21D97B35"/>
    <w:rsid w:val="21DA0EB4"/>
    <w:rsid w:val="21DC5877"/>
    <w:rsid w:val="21DD6EFA"/>
    <w:rsid w:val="21DF33F9"/>
    <w:rsid w:val="21E12E8E"/>
    <w:rsid w:val="21E36C06"/>
    <w:rsid w:val="21E40288"/>
    <w:rsid w:val="21E464DA"/>
    <w:rsid w:val="21E52EF3"/>
    <w:rsid w:val="21E64000"/>
    <w:rsid w:val="21E93AF0"/>
    <w:rsid w:val="21EA1D42"/>
    <w:rsid w:val="21ED5D8B"/>
    <w:rsid w:val="21F030D1"/>
    <w:rsid w:val="21F11323"/>
    <w:rsid w:val="21F20BF7"/>
    <w:rsid w:val="21F229A5"/>
    <w:rsid w:val="21F26E49"/>
    <w:rsid w:val="21F4092B"/>
    <w:rsid w:val="21F4496F"/>
    <w:rsid w:val="21F4671D"/>
    <w:rsid w:val="21F726B1"/>
    <w:rsid w:val="21F8186C"/>
    <w:rsid w:val="21F93D33"/>
    <w:rsid w:val="21F944FD"/>
    <w:rsid w:val="21FA7AAB"/>
    <w:rsid w:val="21FB5D7B"/>
    <w:rsid w:val="21FC1A76"/>
    <w:rsid w:val="21FD424E"/>
    <w:rsid w:val="21FE759C"/>
    <w:rsid w:val="22010E3A"/>
    <w:rsid w:val="22032E04"/>
    <w:rsid w:val="22034BB2"/>
    <w:rsid w:val="2203697F"/>
    <w:rsid w:val="2205092A"/>
    <w:rsid w:val="220821C8"/>
    <w:rsid w:val="2208666C"/>
    <w:rsid w:val="220A23E4"/>
    <w:rsid w:val="220B1C3D"/>
    <w:rsid w:val="220B1CB9"/>
    <w:rsid w:val="220B3A67"/>
    <w:rsid w:val="220C1172"/>
    <w:rsid w:val="220F3557"/>
    <w:rsid w:val="22105521"/>
    <w:rsid w:val="22136474"/>
    <w:rsid w:val="22160D89"/>
    <w:rsid w:val="22192627"/>
    <w:rsid w:val="221943D6"/>
    <w:rsid w:val="221C5C74"/>
    <w:rsid w:val="221D1D20"/>
    <w:rsid w:val="221E19EC"/>
    <w:rsid w:val="221F7512"/>
    <w:rsid w:val="222039B6"/>
    <w:rsid w:val="222114DC"/>
    <w:rsid w:val="2221328A"/>
    <w:rsid w:val="22230DB0"/>
    <w:rsid w:val="222334A6"/>
    <w:rsid w:val="22235254"/>
    <w:rsid w:val="22237002"/>
    <w:rsid w:val="22250FCC"/>
    <w:rsid w:val="222608A0"/>
    <w:rsid w:val="22266AF2"/>
    <w:rsid w:val="222A326B"/>
    <w:rsid w:val="222B5EB7"/>
    <w:rsid w:val="222D7E81"/>
    <w:rsid w:val="2230171F"/>
    <w:rsid w:val="223034CD"/>
    <w:rsid w:val="223236E9"/>
    <w:rsid w:val="22325497"/>
    <w:rsid w:val="22327245"/>
    <w:rsid w:val="22334A87"/>
    <w:rsid w:val="22352F4F"/>
    <w:rsid w:val="22396826"/>
    <w:rsid w:val="223C00C4"/>
    <w:rsid w:val="223E208E"/>
    <w:rsid w:val="223F031E"/>
    <w:rsid w:val="224156DA"/>
    <w:rsid w:val="2242144D"/>
    <w:rsid w:val="22433200"/>
    <w:rsid w:val="22435553"/>
    <w:rsid w:val="224A005A"/>
    <w:rsid w:val="224A0A33"/>
    <w:rsid w:val="224A27E1"/>
    <w:rsid w:val="224A458F"/>
    <w:rsid w:val="224B4355"/>
    <w:rsid w:val="224C6605"/>
    <w:rsid w:val="224D0523"/>
    <w:rsid w:val="224F6049"/>
    <w:rsid w:val="22513B6F"/>
    <w:rsid w:val="22525B39"/>
    <w:rsid w:val="2254540E"/>
    <w:rsid w:val="22552F34"/>
    <w:rsid w:val="22573150"/>
    <w:rsid w:val="22573718"/>
    <w:rsid w:val="22590C76"/>
    <w:rsid w:val="22596EC8"/>
    <w:rsid w:val="225B679C"/>
    <w:rsid w:val="226338A3"/>
    <w:rsid w:val="22635651"/>
    <w:rsid w:val="2265761B"/>
    <w:rsid w:val="22673393"/>
    <w:rsid w:val="22680EB9"/>
    <w:rsid w:val="226C09A9"/>
    <w:rsid w:val="226D4721"/>
    <w:rsid w:val="226D64CF"/>
    <w:rsid w:val="226F0499"/>
    <w:rsid w:val="226F3FF6"/>
    <w:rsid w:val="22716E90"/>
    <w:rsid w:val="22721D38"/>
    <w:rsid w:val="22737F8A"/>
    <w:rsid w:val="22743D02"/>
    <w:rsid w:val="227635D6"/>
    <w:rsid w:val="227930C6"/>
    <w:rsid w:val="22795622"/>
    <w:rsid w:val="227B5090"/>
    <w:rsid w:val="227C6712"/>
    <w:rsid w:val="227E0004"/>
    <w:rsid w:val="227E692E"/>
    <w:rsid w:val="22804455"/>
    <w:rsid w:val="22813D29"/>
    <w:rsid w:val="22813DB4"/>
    <w:rsid w:val="228201CD"/>
    <w:rsid w:val="22833F45"/>
    <w:rsid w:val="22835CF3"/>
    <w:rsid w:val="228710B6"/>
    <w:rsid w:val="22883309"/>
    <w:rsid w:val="22885798"/>
    <w:rsid w:val="228A0E2F"/>
    <w:rsid w:val="228A52D3"/>
    <w:rsid w:val="228A7081"/>
    <w:rsid w:val="228C4BA7"/>
    <w:rsid w:val="228D0920"/>
    <w:rsid w:val="228F28EA"/>
    <w:rsid w:val="228F4698"/>
    <w:rsid w:val="228F6446"/>
    <w:rsid w:val="22916662"/>
    <w:rsid w:val="229323DA"/>
    <w:rsid w:val="2294222A"/>
    <w:rsid w:val="22964DA0"/>
    <w:rsid w:val="22993768"/>
    <w:rsid w:val="22994C0C"/>
    <w:rsid w:val="229972C4"/>
    <w:rsid w:val="229C358D"/>
    <w:rsid w:val="229E0D7F"/>
    <w:rsid w:val="229E2B2D"/>
    <w:rsid w:val="229E48DB"/>
    <w:rsid w:val="22A00653"/>
    <w:rsid w:val="22A04AF7"/>
    <w:rsid w:val="22A07A2E"/>
    <w:rsid w:val="22A30143"/>
    <w:rsid w:val="22A31EF1"/>
    <w:rsid w:val="22A448F0"/>
    <w:rsid w:val="22A46395"/>
    <w:rsid w:val="22A53EBB"/>
    <w:rsid w:val="22A75E85"/>
    <w:rsid w:val="22A85759"/>
    <w:rsid w:val="22A939AB"/>
    <w:rsid w:val="22AA14D2"/>
    <w:rsid w:val="22AA3280"/>
    <w:rsid w:val="22AC6FF8"/>
    <w:rsid w:val="22AF6AE8"/>
    <w:rsid w:val="22B440FE"/>
    <w:rsid w:val="22B67E76"/>
    <w:rsid w:val="22B83BEE"/>
    <w:rsid w:val="22B8599C"/>
    <w:rsid w:val="22B91715"/>
    <w:rsid w:val="22BE6801"/>
    <w:rsid w:val="22BE6D2B"/>
    <w:rsid w:val="22C00CF5"/>
    <w:rsid w:val="22C04851"/>
    <w:rsid w:val="22C07DB6"/>
    <w:rsid w:val="22C24A6D"/>
    <w:rsid w:val="22C407E5"/>
    <w:rsid w:val="22C500B9"/>
    <w:rsid w:val="22CA1B74"/>
    <w:rsid w:val="22CA2A17"/>
    <w:rsid w:val="22CA3A39"/>
    <w:rsid w:val="22CB4EC9"/>
    <w:rsid w:val="22CC31F6"/>
    <w:rsid w:val="22CD065A"/>
    <w:rsid w:val="22CE3412"/>
    <w:rsid w:val="22D14CB0"/>
    <w:rsid w:val="22D16A5E"/>
    <w:rsid w:val="22D24A4D"/>
    <w:rsid w:val="22D402FC"/>
    <w:rsid w:val="22D4654E"/>
    <w:rsid w:val="22D93B65"/>
    <w:rsid w:val="22D95913"/>
    <w:rsid w:val="22DB168B"/>
    <w:rsid w:val="22DB5B2F"/>
    <w:rsid w:val="22DB78DD"/>
    <w:rsid w:val="22DD18A7"/>
    <w:rsid w:val="22DE333F"/>
    <w:rsid w:val="22DF28DC"/>
    <w:rsid w:val="22E03145"/>
    <w:rsid w:val="22E5075C"/>
    <w:rsid w:val="22E70030"/>
    <w:rsid w:val="22E76282"/>
    <w:rsid w:val="22EA7B20"/>
    <w:rsid w:val="22EB3FC4"/>
    <w:rsid w:val="22EC5646"/>
    <w:rsid w:val="22EC7DFB"/>
    <w:rsid w:val="22EE5862"/>
    <w:rsid w:val="22EF5A05"/>
    <w:rsid w:val="22F015DA"/>
    <w:rsid w:val="22F4099F"/>
    <w:rsid w:val="22F52D07"/>
    <w:rsid w:val="22F8048F"/>
    <w:rsid w:val="22F866E1"/>
    <w:rsid w:val="22F97D63"/>
    <w:rsid w:val="22FB7F7F"/>
    <w:rsid w:val="22FD3CF7"/>
    <w:rsid w:val="22FD7853"/>
    <w:rsid w:val="22FE5379"/>
    <w:rsid w:val="22FF35CB"/>
    <w:rsid w:val="2302130E"/>
    <w:rsid w:val="230230BC"/>
    <w:rsid w:val="23024E6A"/>
    <w:rsid w:val="23040BE2"/>
    <w:rsid w:val="23045086"/>
    <w:rsid w:val="23056708"/>
    <w:rsid w:val="230706D2"/>
    <w:rsid w:val="230961F8"/>
    <w:rsid w:val="230C3F3A"/>
    <w:rsid w:val="23103A2A"/>
    <w:rsid w:val="23104D3E"/>
    <w:rsid w:val="231132FF"/>
    <w:rsid w:val="231177A3"/>
    <w:rsid w:val="231336BF"/>
    <w:rsid w:val="23137077"/>
    <w:rsid w:val="23144B9D"/>
    <w:rsid w:val="23151041"/>
    <w:rsid w:val="23152DEF"/>
    <w:rsid w:val="23155FDF"/>
    <w:rsid w:val="23160915"/>
    <w:rsid w:val="23164DB9"/>
    <w:rsid w:val="231828DF"/>
    <w:rsid w:val="2318468D"/>
    <w:rsid w:val="23190119"/>
    <w:rsid w:val="232079E6"/>
    <w:rsid w:val="2322375E"/>
    <w:rsid w:val="23224EA4"/>
    <w:rsid w:val="23243032"/>
    <w:rsid w:val="23250B58"/>
    <w:rsid w:val="23256DAA"/>
    <w:rsid w:val="232748D0"/>
    <w:rsid w:val="23290648"/>
    <w:rsid w:val="23294AEC"/>
    <w:rsid w:val="232C638A"/>
    <w:rsid w:val="232F19D7"/>
    <w:rsid w:val="2331285C"/>
    <w:rsid w:val="23312A20"/>
    <w:rsid w:val="233200D8"/>
    <w:rsid w:val="23332CA9"/>
    <w:rsid w:val="233500BF"/>
    <w:rsid w:val="23353491"/>
    <w:rsid w:val="23356FED"/>
    <w:rsid w:val="23362D65"/>
    <w:rsid w:val="23377FF7"/>
    <w:rsid w:val="2338088B"/>
    <w:rsid w:val="23384D2F"/>
    <w:rsid w:val="233A2855"/>
    <w:rsid w:val="233D0598"/>
    <w:rsid w:val="233D2346"/>
    <w:rsid w:val="233F7E6C"/>
    <w:rsid w:val="23403BE4"/>
    <w:rsid w:val="23411E36"/>
    <w:rsid w:val="2342795C"/>
    <w:rsid w:val="23445482"/>
    <w:rsid w:val="23452FA8"/>
    <w:rsid w:val="234538F2"/>
    <w:rsid w:val="234550BE"/>
    <w:rsid w:val="234731C4"/>
    <w:rsid w:val="23474F72"/>
    <w:rsid w:val="234750CE"/>
    <w:rsid w:val="23476D20"/>
    <w:rsid w:val="23492A98"/>
    <w:rsid w:val="23496F3C"/>
    <w:rsid w:val="234A05BF"/>
    <w:rsid w:val="234B6811"/>
    <w:rsid w:val="234C2589"/>
    <w:rsid w:val="234C4BAE"/>
    <w:rsid w:val="234D65E4"/>
    <w:rsid w:val="23502079"/>
    <w:rsid w:val="23517B9F"/>
    <w:rsid w:val="2355768F"/>
    <w:rsid w:val="235651B5"/>
    <w:rsid w:val="23566F63"/>
    <w:rsid w:val="23582CDC"/>
    <w:rsid w:val="235D02F2"/>
    <w:rsid w:val="235D6544"/>
    <w:rsid w:val="235E5C65"/>
    <w:rsid w:val="23607DE2"/>
    <w:rsid w:val="23621DAC"/>
    <w:rsid w:val="23641680"/>
    <w:rsid w:val="23645B24"/>
    <w:rsid w:val="236643F7"/>
    <w:rsid w:val="23675615"/>
    <w:rsid w:val="236B0C61"/>
    <w:rsid w:val="236B425F"/>
    <w:rsid w:val="236C6787"/>
    <w:rsid w:val="236E206F"/>
    <w:rsid w:val="236E24FF"/>
    <w:rsid w:val="23703E60"/>
    <w:rsid w:val="23720241"/>
    <w:rsid w:val="23733FB9"/>
    <w:rsid w:val="23767606"/>
    <w:rsid w:val="237A0EA4"/>
    <w:rsid w:val="237A203E"/>
    <w:rsid w:val="237A5348"/>
    <w:rsid w:val="237A543E"/>
    <w:rsid w:val="237A70F6"/>
    <w:rsid w:val="237B69CA"/>
    <w:rsid w:val="237C10C0"/>
    <w:rsid w:val="237D0994"/>
    <w:rsid w:val="237D6BE6"/>
    <w:rsid w:val="237F295E"/>
    <w:rsid w:val="23812232"/>
    <w:rsid w:val="2383244E"/>
    <w:rsid w:val="23836192"/>
    <w:rsid w:val="23843AD1"/>
    <w:rsid w:val="23847F75"/>
    <w:rsid w:val="23850E10"/>
    <w:rsid w:val="23865A9B"/>
    <w:rsid w:val="238735C1"/>
    <w:rsid w:val="238910E7"/>
    <w:rsid w:val="23897339"/>
    <w:rsid w:val="238B1303"/>
    <w:rsid w:val="238E0DF3"/>
    <w:rsid w:val="238E2BA1"/>
    <w:rsid w:val="23901F29"/>
    <w:rsid w:val="239161EE"/>
    <w:rsid w:val="2393640A"/>
    <w:rsid w:val="23952182"/>
    <w:rsid w:val="23957A8C"/>
    <w:rsid w:val="23977CA8"/>
    <w:rsid w:val="23983A20"/>
    <w:rsid w:val="23985DF6"/>
    <w:rsid w:val="23987286"/>
    <w:rsid w:val="23990716"/>
    <w:rsid w:val="23991BA4"/>
    <w:rsid w:val="239A1546"/>
    <w:rsid w:val="239C0061"/>
    <w:rsid w:val="239F090A"/>
    <w:rsid w:val="23A10B26"/>
    <w:rsid w:val="23A14683"/>
    <w:rsid w:val="23A3664D"/>
    <w:rsid w:val="23A423C5"/>
    <w:rsid w:val="23A67EEB"/>
    <w:rsid w:val="23A901BA"/>
    <w:rsid w:val="23A93537"/>
    <w:rsid w:val="23A979DB"/>
    <w:rsid w:val="23AB72AF"/>
    <w:rsid w:val="23AD74CB"/>
    <w:rsid w:val="23AF407D"/>
    <w:rsid w:val="23B1063E"/>
    <w:rsid w:val="23B26890"/>
    <w:rsid w:val="23B4531E"/>
    <w:rsid w:val="23B46A5F"/>
    <w:rsid w:val="23B720F8"/>
    <w:rsid w:val="23B75C54"/>
    <w:rsid w:val="23B819CC"/>
    <w:rsid w:val="23B87C1E"/>
    <w:rsid w:val="23B908A4"/>
    <w:rsid w:val="23B95E70"/>
    <w:rsid w:val="23BC3AB0"/>
    <w:rsid w:val="23BD5235"/>
    <w:rsid w:val="23C10881"/>
    <w:rsid w:val="23C12F77"/>
    <w:rsid w:val="23C16AD3"/>
    <w:rsid w:val="23C245F9"/>
    <w:rsid w:val="23C44815"/>
    <w:rsid w:val="23C465C3"/>
    <w:rsid w:val="23C56F8B"/>
    <w:rsid w:val="23C860B3"/>
    <w:rsid w:val="23C9355E"/>
    <w:rsid w:val="23C95987"/>
    <w:rsid w:val="23CD36CA"/>
    <w:rsid w:val="23CD4A35"/>
    <w:rsid w:val="23CD5478"/>
    <w:rsid w:val="23CE0A96"/>
    <w:rsid w:val="23CE2F9E"/>
    <w:rsid w:val="23D031BA"/>
    <w:rsid w:val="23D06D16"/>
    <w:rsid w:val="23D17CF2"/>
    <w:rsid w:val="23D20CE0"/>
    <w:rsid w:val="23D305B4"/>
    <w:rsid w:val="23D42CAA"/>
    <w:rsid w:val="23D507D0"/>
    <w:rsid w:val="23D5257E"/>
    <w:rsid w:val="23D74548"/>
    <w:rsid w:val="23D83289"/>
    <w:rsid w:val="23D83E1C"/>
    <w:rsid w:val="23D902C0"/>
    <w:rsid w:val="23DA5DE6"/>
    <w:rsid w:val="23DA7039"/>
    <w:rsid w:val="23DA7B95"/>
    <w:rsid w:val="23DC1B5F"/>
    <w:rsid w:val="23DD452A"/>
    <w:rsid w:val="23DD70FB"/>
    <w:rsid w:val="23E045EC"/>
    <w:rsid w:val="23E10F23"/>
    <w:rsid w:val="23E34C9B"/>
    <w:rsid w:val="23E40A13"/>
    <w:rsid w:val="23E629DD"/>
    <w:rsid w:val="23E95BEF"/>
    <w:rsid w:val="23EB1DA2"/>
    <w:rsid w:val="23ED3D6C"/>
    <w:rsid w:val="23ED5B1A"/>
    <w:rsid w:val="23F21382"/>
    <w:rsid w:val="23F23130"/>
    <w:rsid w:val="23F37E91"/>
    <w:rsid w:val="23F549CE"/>
    <w:rsid w:val="23FB11F4"/>
    <w:rsid w:val="23FC5944"/>
    <w:rsid w:val="23FD0064"/>
    <w:rsid w:val="23FE6532"/>
    <w:rsid w:val="24030E99"/>
    <w:rsid w:val="2403691B"/>
    <w:rsid w:val="240370EB"/>
    <w:rsid w:val="24044C11"/>
    <w:rsid w:val="24054E77"/>
    <w:rsid w:val="24066BDB"/>
    <w:rsid w:val="24092228"/>
    <w:rsid w:val="240B41F2"/>
    <w:rsid w:val="240D1EC8"/>
    <w:rsid w:val="24101808"/>
    <w:rsid w:val="241035B6"/>
    <w:rsid w:val="24155071"/>
    <w:rsid w:val="24156E1F"/>
    <w:rsid w:val="24194B61"/>
    <w:rsid w:val="241A2687"/>
    <w:rsid w:val="241E5CD3"/>
    <w:rsid w:val="24213A15"/>
    <w:rsid w:val="242157C3"/>
    <w:rsid w:val="24217571"/>
    <w:rsid w:val="242239E6"/>
    <w:rsid w:val="2423778D"/>
    <w:rsid w:val="2426102C"/>
    <w:rsid w:val="24262DDA"/>
    <w:rsid w:val="24280900"/>
    <w:rsid w:val="24292B31"/>
    <w:rsid w:val="24294678"/>
    <w:rsid w:val="24295A0F"/>
    <w:rsid w:val="242A0B1C"/>
    <w:rsid w:val="242A28CA"/>
    <w:rsid w:val="242B03F0"/>
    <w:rsid w:val="242B219E"/>
    <w:rsid w:val="242F3DD2"/>
    <w:rsid w:val="243279D1"/>
    <w:rsid w:val="243454F7"/>
    <w:rsid w:val="243A0633"/>
    <w:rsid w:val="243A6885"/>
    <w:rsid w:val="243B4AD7"/>
    <w:rsid w:val="243E0123"/>
    <w:rsid w:val="243E6375"/>
    <w:rsid w:val="243F5C4A"/>
    <w:rsid w:val="244020ED"/>
    <w:rsid w:val="24415E66"/>
    <w:rsid w:val="24417C14"/>
    <w:rsid w:val="2443573A"/>
    <w:rsid w:val="244362A8"/>
    <w:rsid w:val="24455956"/>
    <w:rsid w:val="2446347C"/>
    <w:rsid w:val="24466FD8"/>
    <w:rsid w:val="24482D50"/>
    <w:rsid w:val="244A4D1A"/>
    <w:rsid w:val="244A6AC8"/>
    <w:rsid w:val="244B45EE"/>
    <w:rsid w:val="244C65AD"/>
    <w:rsid w:val="244D0366"/>
    <w:rsid w:val="244D65B8"/>
    <w:rsid w:val="244E1F35"/>
    <w:rsid w:val="244F2331"/>
    <w:rsid w:val="24507E57"/>
    <w:rsid w:val="24521E21"/>
    <w:rsid w:val="2452597D"/>
    <w:rsid w:val="245375B0"/>
    <w:rsid w:val="245711E5"/>
    <w:rsid w:val="24572F93"/>
    <w:rsid w:val="245956A4"/>
    <w:rsid w:val="245B6F27"/>
    <w:rsid w:val="245C67FB"/>
    <w:rsid w:val="245E07C6"/>
    <w:rsid w:val="245E3964"/>
    <w:rsid w:val="246062EC"/>
    <w:rsid w:val="246102B6"/>
    <w:rsid w:val="24621831"/>
    <w:rsid w:val="2463402E"/>
    <w:rsid w:val="24642C0A"/>
    <w:rsid w:val="246456B0"/>
    <w:rsid w:val="2466767A"/>
    <w:rsid w:val="24681644"/>
    <w:rsid w:val="246851A0"/>
    <w:rsid w:val="246A53BC"/>
    <w:rsid w:val="246A716A"/>
    <w:rsid w:val="246B6A3F"/>
    <w:rsid w:val="246C2EE2"/>
    <w:rsid w:val="246C3D73"/>
    <w:rsid w:val="246D0A09"/>
    <w:rsid w:val="246D27B7"/>
    <w:rsid w:val="246D6C5B"/>
    <w:rsid w:val="246E7DD4"/>
    <w:rsid w:val="246F4EFF"/>
    <w:rsid w:val="247022A7"/>
    <w:rsid w:val="247104F9"/>
    <w:rsid w:val="2471674B"/>
    <w:rsid w:val="24747FE9"/>
    <w:rsid w:val="247578BD"/>
    <w:rsid w:val="24763D61"/>
    <w:rsid w:val="247B4ED4"/>
    <w:rsid w:val="247C0C4C"/>
    <w:rsid w:val="247C60EA"/>
    <w:rsid w:val="247C6E9E"/>
    <w:rsid w:val="247D50F0"/>
    <w:rsid w:val="247D6439"/>
    <w:rsid w:val="247E2C16"/>
    <w:rsid w:val="247E49C4"/>
    <w:rsid w:val="248024EA"/>
    <w:rsid w:val="248144B4"/>
    <w:rsid w:val="24816262"/>
    <w:rsid w:val="24831FDA"/>
    <w:rsid w:val="24832617"/>
    <w:rsid w:val="24855D52"/>
    <w:rsid w:val="24861ACA"/>
    <w:rsid w:val="24883A94"/>
    <w:rsid w:val="248C5333"/>
    <w:rsid w:val="248D2E59"/>
    <w:rsid w:val="248D4C07"/>
    <w:rsid w:val="248F4E23"/>
    <w:rsid w:val="24904F7A"/>
    <w:rsid w:val="2492046F"/>
    <w:rsid w:val="24942439"/>
    <w:rsid w:val="24945F95"/>
    <w:rsid w:val="24961D0D"/>
    <w:rsid w:val="24997A50"/>
    <w:rsid w:val="249C309C"/>
    <w:rsid w:val="249D355D"/>
    <w:rsid w:val="249E5772"/>
    <w:rsid w:val="24A00DDE"/>
    <w:rsid w:val="24A26904"/>
    <w:rsid w:val="24A501A2"/>
    <w:rsid w:val="24A563F4"/>
    <w:rsid w:val="24A614DE"/>
    <w:rsid w:val="24A7216D"/>
    <w:rsid w:val="24A81A41"/>
    <w:rsid w:val="24A85EE5"/>
    <w:rsid w:val="24AA2A5A"/>
    <w:rsid w:val="24AA7567"/>
    <w:rsid w:val="24AB32DF"/>
    <w:rsid w:val="24AC1531"/>
    <w:rsid w:val="24AC7783"/>
    <w:rsid w:val="24AD52A9"/>
    <w:rsid w:val="24AD7057"/>
    <w:rsid w:val="24B14D99"/>
    <w:rsid w:val="24B22173"/>
    <w:rsid w:val="24B30B11"/>
    <w:rsid w:val="24B403E6"/>
    <w:rsid w:val="24B44889"/>
    <w:rsid w:val="24B6415E"/>
    <w:rsid w:val="24B959FC"/>
    <w:rsid w:val="24B95AD9"/>
    <w:rsid w:val="24BB1774"/>
    <w:rsid w:val="24BB5C18"/>
    <w:rsid w:val="24BE24DA"/>
    <w:rsid w:val="24C11F9C"/>
    <w:rsid w:val="24C20D54"/>
    <w:rsid w:val="24C3687B"/>
    <w:rsid w:val="24C745BD"/>
    <w:rsid w:val="24C85C3F"/>
    <w:rsid w:val="24C90335"/>
    <w:rsid w:val="24CA19B7"/>
    <w:rsid w:val="24CE3110"/>
    <w:rsid w:val="24CE594B"/>
    <w:rsid w:val="24CF5825"/>
    <w:rsid w:val="24D10F97"/>
    <w:rsid w:val="24D171E9"/>
    <w:rsid w:val="24D24662"/>
    <w:rsid w:val="24D26ABE"/>
    <w:rsid w:val="24D64800"/>
    <w:rsid w:val="24D663E6"/>
    <w:rsid w:val="24D665AE"/>
    <w:rsid w:val="24D77F2B"/>
    <w:rsid w:val="24D80E54"/>
    <w:rsid w:val="24DB3BC4"/>
    <w:rsid w:val="24DB5972"/>
    <w:rsid w:val="24DD5B8E"/>
    <w:rsid w:val="24DD793C"/>
    <w:rsid w:val="24DE36B4"/>
    <w:rsid w:val="24E011DB"/>
    <w:rsid w:val="24E0551A"/>
    <w:rsid w:val="24E231A5"/>
    <w:rsid w:val="24E32A79"/>
    <w:rsid w:val="24E54A43"/>
    <w:rsid w:val="24E567F1"/>
    <w:rsid w:val="24E707BB"/>
    <w:rsid w:val="24EA2059"/>
    <w:rsid w:val="24EA28E9"/>
    <w:rsid w:val="24EC4023"/>
    <w:rsid w:val="24EC6699"/>
    <w:rsid w:val="24ED38F7"/>
    <w:rsid w:val="24ED56A6"/>
    <w:rsid w:val="24EE1B49"/>
    <w:rsid w:val="24EE26FA"/>
    <w:rsid w:val="24EF141E"/>
    <w:rsid w:val="24EF58C2"/>
    <w:rsid w:val="24EF7670"/>
    <w:rsid w:val="24F353B2"/>
    <w:rsid w:val="24F579FC"/>
    <w:rsid w:val="24F627AC"/>
    <w:rsid w:val="24F63A5D"/>
    <w:rsid w:val="24F66C50"/>
    <w:rsid w:val="24F9229C"/>
    <w:rsid w:val="24FB6014"/>
    <w:rsid w:val="24FD1D8D"/>
    <w:rsid w:val="24FF3AEE"/>
    <w:rsid w:val="25004B0F"/>
    <w:rsid w:val="250255F5"/>
    <w:rsid w:val="250273A3"/>
    <w:rsid w:val="2504136D"/>
    <w:rsid w:val="250550E5"/>
    <w:rsid w:val="25056E93"/>
    <w:rsid w:val="25096983"/>
    <w:rsid w:val="250A6257"/>
    <w:rsid w:val="250B47F3"/>
    <w:rsid w:val="250C0222"/>
    <w:rsid w:val="250C1FD0"/>
    <w:rsid w:val="250F386E"/>
    <w:rsid w:val="25115838"/>
    <w:rsid w:val="25137802"/>
    <w:rsid w:val="25140E84"/>
    <w:rsid w:val="25162E4E"/>
    <w:rsid w:val="25186BC6"/>
    <w:rsid w:val="251946ED"/>
    <w:rsid w:val="25196DF7"/>
    <w:rsid w:val="251A0B90"/>
    <w:rsid w:val="251A293E"/>
    <w:rsid w:val="251C31E3"/>
    <w:rsid w:val="251D5F8B"/>
    <w:rsid w:val="251E1D03"/>
    <w:rsid w:val="25237319"/>
    <w:rsid w:val="252437BD"/>
    <w:rsid w:val="25287F65"/>
    <w:rsid w:val="252A06A8"/>
    <w:rsid w:val="252C08C4"/>
    <w:rsid w:val="252D6C21"/>
    <w:rsid w:val="252E0198"/>
    <w:rsid w:val="252E1691"/>
    <w:rsid w:val="252F4101"/>
    <w:rsid w:val="25317C88"/>
    <w:rsid w:val="25341526"/>
    <w:rsid w:val="25357778"/>
    <w:rsid w:val="253634F0"/>
    <w:rsid w:val="2536529E"/>
    <w:rsid w:val="25387269"/>
    <w:rsid w:val="253908EB"/>
    <w:rsid w:val="253A30B9"/>
    <w:rsid w:val="253A4D8F"/>
    <w:rsid w:val="253D662D"/>
    <w:rsid w:val="253F05F7"/>
    <w:rsid w:val="253F4153"/>
    <w:rsid w:val="2540611D"/>
    <w:rsid w:val="254259F1"/>
    <w:rsid w:val="254519CA"/>
    <w:rsid w:val="25453733"/>
    <w:rsid w:val="254554E2"/>
    <w:rsid w:val="254774AC"/>
    <w:rsid w:val="25494783"/>
    <w:rsid w:val="25494FD2"/>
    <w:rsid w:val="25496D80"/>
    <w:rsid w:val="254D45A6"/>
    <w:rsid w:val="254E083A"/>
    <w:rsid w:val="254F010E"/>
    <w:rsid w:val="25545725"/>
    <w:rsid w:val="25551BC9"/>
    <w:rsid w:val="25553977"/>
    <w:rsid w:val="2556149D"/>
    <w:rsid w:val="25592B49"/>
    <w:rsid w:val="25592D3B"/>
    <w:rsid w:val="25594873"/>
    <w:rsid w:val="255A0F8D"/>
    <w:rsid w:val="255B2F57"/>
    <w:rsid w:val="255C14CA"/>
    <w:rsid w:val="255D6CCF"/>
    <w:rsid w:val="255E0351"/>
    <w:rsid w:val="255F2A47"/>
    <w:rsid w:val="256040C9"/>
    <w:rsid w:val="25641E0C"/>
    <w:rsid w:val="256516E0"/>
    <w:rsid w:val="25657932"/>
    <w:rsid w:val="2566688E"/>
    <w:rsid w:val="256718FC"/>
    <w:rsid w:val="25675458"/>
    <w:rsid w:val="256A4F48"/>
    <w:rsid w:val="256C0CC0"/>
    <w:rsid w:val="256C6F12"/>
    <w:rsid w:val="256E67E6"/>
    <w:rsid w:val="25710085"/>
    <w:rsid w:val="257139A1"/>
    <w:rsid w:val="25733DFD"/>
    <w:rsid w:val="25754019"/>
    <w:rsid w:val="257638ED"/>
    <w:rsid w:val="25777D91"/>
    <w:rsid w:val="257858B7"/>
    <w:rsid w:val="257A162F"/>
    <w:rsid w:val="257B0F03"/>
    <w:rsid w:val="257D4C7B"/>
    <w:rsid w:val="25824926"/>
    <w:rsid w:val="258424AE"/>
    <w:rsid w:val="2584600A"/>
    <w:rsid w:val="25853B30"/>
    <w:rsid w:val="25861D82"/>
    <w:rsid w:val="25897AC4"/>
    <w:rsid w:val="258B00E2"/>
    <w:rsid w:val="258B383C"/>
    <w:rsid w:val="258C1362"/>
    <w:rsid w:val="258E0C37"/>
    <w:rsid w:val="25910727"/>
    <w:rsid w:val="25916979"/>
    <w:rsid w:val="2593449F"/>
    <w:rsid w:val="2593624D"/>
    <w:rsid w:val="259721E1"/>
    <w:rsid w:val="25987D07"/>
    <w:rsid w:val="259A75DB"/>
    <w:rsid w:val="259C77F7"/>
    <w:rsid w:val="259D152E"/>
    <w:rsid w:val="259D531E"/>
    <w:rsid w:val="259E127D"/>
    <w:rsid w:val="25A052DE"/>
    <w:rsid w:val="25A22934"/>
    <w:rsid w:val="25A4045A"/>
    <w:rsid w:val="25A466AC"/>
    <w:rsid w:val="25A55F80"/>
    <w:rsid w:val="25A62424"/>
    <w:rsid w:val="25A641D2"/>
    <w:rsid w:val="25A8619C"/>
    <w:rsid w:val="25A917A6"/>
    <w:rsid w:val="25AC730F"/>
    <w:rsid w:val="25AD37B3"/>
    <w:rsid w:val="25B032A3"/>
    <w:rsid w:val="25B06DFF"/>
    <w:rsid w:val="25B14925"/>
    <w:rsid w:val="25B276F2"/>
    <w:rsid w:val="25B3069D"/>
    <w:rsid w:val="25B530D0"/>
    <w:rsid w:val="25B60C44"/>
    <w:rsid w:val="25B61F3B"/>
    <w:rsid w:val="25B83F05"/>
    <w:rsid w:val="25B85CB3"/>
    <w:rsid w:val="25BA1A2C"/>
    <w:rsid w:val="25BC39F6"/>
    <w:rsid w:val="25BD776E"/>
    <w:rsid w:val="25BE27CC"/>
    <w:rsid w:val="25BF7042"/>
    <w:rsid w:val="25C1100C"/>
    <w:rsid w:val="25C24D84"/>
    <w:rsid w:val="25C32FD6"/>
    <w:rsid w:val="25C40AFC"/>
    <w:rsid w:val="25C428AA"/>
    <w:rsid w:val="25C64874"/>
    <w:rsid w:val="25C7239A"/>
    <w:rsid w:val="25CB3C39"/>
    <w:rsid w:val="25CD79B1"/>
    <w:rsid w:val="25CE197B"/>
    <w:rsid w:val="25D0124F"/>
    <w:rsid w:val="25D02FFD"/>
    <w:rsid w:val="25D1584C"/>
    <w:rsid w:val="25D23219"/>
    <w:rsid w:val="25D32D3D"/>
    <w:rsid w:val="25D7082F"/>
    <w:rsid w:val="25D725DE"/>
    <w:rsid w:val="25DD396C"/>
    <w:rsid w:val="25DD69C0"/>
    <w:rsid w:val="25E1345C"/>
    <w:rsid w:val="25E20F82"/>
    <w:rsid w:val="25E42F4C"/>
    <w:rsid w:val="25E44CFA"/>
    <w:rsid w:val="25E46AA9"/>
    <w:rsid w:val="25E53A11"/>
    <w:rsid w:val="25E76599"/>
    <w:rsid w:val="25E847EB"/>
    <w:rsid w:val="25EA63F3"/>
    <w:rsid w:val="25EB6089"/>
    <w:rsid w:val="25F0369F"/>
    <w:rsid w:val="25F27756"/>
    <w:rsid w:val="25F3318F"/>
    <w:rsid w:val="25F34F3E"/>
    <w:rsid w:val="25F50CB6"/>
    <w:rsid w:val="25F52A64"/>
    <w:rsid w:val="25F5515A"/>
    <w:rsid w:val="25F74A5C"/>
    <w:rsid w:val="25F81E87"/>
    <w:rsid w:val="25FF38E2"/>
    <w:rsid w:val="2601765A"/>
    <w:rsid w:val="26031625"/>
    <w:rsid w:val="2604539D"/>
    <w:rsid w:val="2604714B"/>
    <w:rsid w:val="2609454D"/>
    <w:rsid w:val="260D178D"/>
    <w:rsid w:val="260E5A46"/>
    <w:rsid w:val="260E7FC9"/>
    <w:rsid w:val="2610789E"/>
    <w:rsid w:val="2613738E"/>
    <w:rsid w:val="26143832"/>
    <w:rsid w:val="26170C2C"/>
    <w:rsid w:val="26176E7E"/>
    <w:rsid w:val="26181471"/>
    <w:rsid w:val="261868A0"/>
    <w:rsid w:val="261A4BC0"/>
    <w:rsid w:val="261A696E"/>
    <w:rsid w:val="261C4494"/>
    <w:rsid w:val="261D1282"/>
    <w:rsid w:val="26243349"/>
    <w:rsid w:val="262670C1"/>
    <w:rsid w:val="2628662C"/>
    <w:rsid w:val="26296BB1"/>
    <w:rsid w:val="262B0B7B"/>
    <w:rsid w:val="262C61A6"/>
    <w:rsid w:val="262D044F"/>
    <w:rsid w:val="262D0D77"/>
    <w:rsid w:val="262D45DE"/>
    <w:rsid w:val="262D48F3"/>
    <w:rsid w:val="262F3B44"/>
    <w:rsid w:val="26301CEE"/>
    <w:rsid w:val="26303C7B"/>
    <w:rsid w:val="26307F40"/>
    <w:rsid w:val="26310B88"/>
    <w:rsid w:val="26325A66"/>
    <w:rsid w:val="263317DE"/>
    <w:rsid w:val="26344938"/>
    <w:rsid w:val="263537A8"/>
    <w:rsid w:val="26382098"/>
    <w:rsid w:val="26393298"/>
    <w:rsid w:val="26395046"/>
    <w:rsid w:val="26396DF4"/>
    <w:rsid w:val="263A491A"/>
    <w:rsid w:val="263A5E5B"/>
    <w:rsid w:val="263C086C"/>
    <w:rsid w:val="263C4B36"/>
    <w:rsid w:val="263F0183"/>
    <w:rsid w:val="26435EC5"/>
    <w:rsid w:val="264659B5"/>
    <w:rsid w:val="26467763"/>
    <w:rsid w:val="2647597F"/>
    <w:rsid w:val="264834DB"/>
    <w:rsid w:val="26487037"/>
    <w:rsid w:val="26492DAF"/>
    <w:rsid w:val="264A172F"/>
    <w:rsid w:val="264A1B0E"/>
    <w:rsid w:val="264A30BD"/>
    <w:rsid w:val="264A7253"/>
    <w:rsid w:val="264D464E"/>
    <w:rsid w:val="26541E80"/>
    <w:rsid w:val="26555BF8"/>
    <w:rsid w:val="26571970"/>
    <w:rsid w:val="2657371E"/>
    <w:rsid w:val="26597496"/>
    <w:rsid w:val="265A1224"/>
    <w:rsid w:val="265A320F"/>
    <w:rsid w:val="265A6D6B"/>
    <w:rsid w:val="265C6F87"/>
    <w:rsid w:val="26606A77"/>
    <w:rsid w:val="2666570F"/>
    <w:rsid w:val="26667E05"/>
    <w:rsid w:val="2668592C"/>
    <w:rsid w:val="26695200"/>
    <w:rsid w:val="266A3452"/>
    <w:rsid w:val="266A4519"/>
    <w:rsid w:val="266D4CF0"/>
    <w:rsid w:val="266F36FB"/>
    <w:rsid w:val="2670658E"/>
    <w:rsid w:val="26720558"/>
    <w:rsid w:val="267267AA"/>
    <w:rsid w:val="26760048"/>
    <w:rsid w:val="26773DC1"/>
    <w:rsid w:val="26795443"/>
    <w:rsid w:val="267A6A29"/>
    <w:rsid w:val="267B565F"/>
    <w:rsid w:val="267E6EFD"/>
    <w:rsid w:val="26802C75"/>
    <w:rsid w:val="2681079B"/>
    <w:rsid w:val="26812549"/>
    <w:rsid w:val="268134B5"/>
    <w:rsid w:val="2685028B"/>
    <w:rsid w:val="26864004"/>
    <w:rsid w:val="26866DB1"/>
    <w:rsid w:val="26867B60"/>
    <w:rsid w:val="268A0303"/>
    <w:rsid w:val="268A3AF4"/>
    <w:rsid w:val="268B161A"/>
    <w:rsid w:val="268C786C"/>
    <w:rsid w:val="268D7140"/>
    <w:rsid w:val="269009DE"/>
    <w:rsid w:val="269404CF"/>
    <w:rsid w:val="26946721"/>
    <w:rsid w:val="2696426F"/>
    <w:rsid w:val="26977FBF"/>
    <w:rsid w:val="269A66B7"/>
    <w:rsid w:val="269B1288"/>
    <w:rsid w:val="269C3827"/>
    <w:rsid w:val="269C55D5"/>
    <w:rsid w:val="269E134D"/>
    <w:rsid w:val="269E30FB"/>
    <w:rsid w:val="269F0C21"/>
    <w:rsid w:val="26A06E73"/>
    <w:rsid w:val="26A526DC"/>
    <w:rsid w:val="26A53EF9"/>
    <w:rsid w:val="26A94201"/>
    <w:rsid w:val="26AA61AC"/>
    <w:rsid w:val="26AC274F"/>
    <w:rsid w:val="26AD333E"/>
    <w:rsid w:val="26AF355A"/>
    <w:rsid w:val="26B11081"/>
    <w:rsid w:val="26B40B71"/>
    <w:rsid w:val="26B40D32"/>
    <w:rsid w:val="26B446CD"/>
    <w:rsid w:val="26B648E9"/>
    <w:rsid w:val="26B66697"/>
    <w:rsid w:val="26B75BDF"/>
    <w:rsid w:val="26B80661"/>
    <w:rsid w:val="26B96187"/>
    <w:rsid w:val="26BC7A25"/>
    <w:rsid w:val="26BE19EF"/>
    <w:rsid w:val="26BE554B"/>
    <w:rsid w:val="26C1503C"/>
    <w:rsid w:val="26C2328E"/>
    <w:rsid w:val="26C30DB4"/>
    <w:rsid w:val="26C32B62"/>
    <w:rsid w:val="26C37006"/>
    <w:rsid w:val="26C54B2C"/>
    <w:rsid w:val="26CA2142"/>
    <w:rsid w:val="26CB6C26"/>
    <w:rsid w:val="26CC00B6"/>
    <w:rsid w:val="26CC5EBA"/>
    <w:rsid w:val="26CD578F"/>
    <w:rsid w:val="26CF3E66"/>
    <w:rsid w:val="26D46B1D"/>
    <w:rsid w:val="26D92385"/>
    <w:rsid w:val="26DE5BEE"/>
    <w:rsid w:val="26DE799C"/>
    <w:rsid w:val="26E01966"/>
    <w:rsid w:val="26E2748C"/>
    <w:rsid w:val="26E34FB2"/>
    <w:rsid w:val="26E36D60"/>
    <w:rsid w:val="26E52AD8"/>
    <w:rsid w:val="26E66850"/>
    <w:rsid w:val="26E74AA2"/>
    <w:rsid w:val="26E74CBE"/>
    <w:rsid w:val="26E8081A"/>
    <w:rsid w:val="26E825C8"/>
    <w:rsid w:val="26EA4592"/>
    <w:rsid w:val="26EA6341"/>
    <w:rsid w:val="26EB1EFE"/>
    <w:rsid w:val="26EC20B9"/>
    <w:rsid w:val="26ED7BDF"/>
    <w:rsid w:val="26EF3957"/>
    <w:rsid w:val="26F1147D"/>
    <w:rsid w:val="26F251F5"/>
    <w:rsid w:val="26F40F6D"/>
    <w:rsid w:val="26F70A5D"/>
    <w:rsid w:val="26FB054E"/>
    <w:rsid w:val="26FB67A0"/>
    <w:rsid w:val="26FC6074"/>
    <w:rsid w:val="26FD4A0E"/>
    <w:rsid w:val="26FE003E"/>
    <w:rsid w:val="26FE1DEC"/>
    <w:rsid w:val="270311B0"/>
    <w:rsid w:val="27044A29"/>
    <w:rsid w:val="270513CC"/>
    <w:rsid w:val="2705317A"/>
    <w:rsid w:val="27054F28"/>
    <w:rsid w:val="27075144"/>
    <w:rsid w:val="27076EF2"/>
    <w:rsid w:val="27082C6B"/>
    <w:rsid w:val="270A0791"/>
    <w:rsid w:val="270A69E3"/>
    <w:rsid w:val="270B08D2"/>
    <w:rsid w:val="270C275B"/>
    <w:rsid w:val="270C4509"/>
    <w:rsid w:val="270C62B7"/>
    <w:rsid w:val="270E64D3"/>
    <w:rsid w:val="270F7B55"/>
    <w:rsid w:val="2713284B"/>
    <w:rsid w:val="27133AE9"/>
    <w:rsid w:val="271433BD"/>
    <w:rsid w:val="27160EE4"/>
    <w:rsid w:val="271611CC"/>
    <w:rsid w:val="27165388"/>
    <w:rsid w:val="27182EAE"/>
    <w:rsid w:val="27194E78"/>
    <w:rsid w:val="271B474C"/>
    <w:rsid w:val="271C2272"/>
    <w:rsid w:val="271D34C8"/>
    <w:rsid w:val="271D64CE"/>
    <w:rsid w:val="271E5FEA"/>
    <w:rsid w:val="27201D62"/>
    <w:rsid w:val="27207FB4"/>
    <w:rsid w:val="27221F7E"/>
    <w:rsid w:val="27223D2C"/>
    <w:rsid w:val="27225ADA"/>
    <w:rsid w:val="27230BFF"/>
    <w:rsid w:val="27231852"/>
    <w:rsid w:val="272555CB"/>
    <w:rsid w:val="27280C17"/>
    <w:rsid w:val="272A0E33"/>
    <w:rsid w:val="272A2BE1"/>
    <w:rsid w:val="272D447F"/>
    <w:rsid w:val="272F6449"/>
    <w:rsid w:val="27303202"/>
    <w:rsid w:val="273121C1"/>
    <w:rsid w:val="27340456"/>
    <w:rsid w:val="27341B83"/>
    <w:rsid w:val="273740AB"/>
    <w:rsid w:val="273870AC"/>
    <w:rsid w:val="273932D9"/>
    <w:rsid w:val="273B0315"/>
    <w:rsid w:val="273B3040"/>
    <w:rsid w:val="273D0B66"/>
    <w:rsid w:val="273E0248"/>
    <w:rsid w:val="273F48DE"/>
    <w:rsid w:val="27421CD9"/>
    <w:rsid w:val="27452B08"/>
    <w:rsid w:val="274719E5"/>
    <w:rsid w:val="27483067"/>
    <w:rsid w:val="274A3DA9"/>
    <w:rsid w:val="274A6DDF"/>
    <w:rsid w:val="274C0DA9"/>
    <w:rsid w:val="274C29DB"/>
    <w:rsid w:val="274C2B57"/>
    <w:rsid w:val="274E4B21"/>
    <w:rsid w:val="274E68CF"/>
    <w:rsid w:val="274F0899"/>
    <w:rsid w:val="27514612"/>
    <w:rsid w:val="2753038A"/>
    <w:rsid w:val="27533EE6"/>
    <w:rsid w:val="275539AA"/>
    <w:rsid w:val="27554102"/>
    <w:rsid w:val="27561C28"/>
    <w:rsid w:val="275814FC"/>
    <w:rsid w:val="275A1718"/>
    <w:rsid w:val="275A646F"/>
    <w:rsid w:val="275B2D9A"/>
    <w:rsid w:val="275D6B12"/>
    <w:rsid w:val="275F0ADD"/>
    <w:rsid w:val="275F6D2E"/>
    <w:rsid w:val="27604855"/>
    <w:rsid w:val="276142BF"/>
    <w:rsid w:val="2761540B"/>
    <w:rsid w:val="276500BD"/>
    <w:rsid w:val="2767173F"/>
    <w:rsid w:val="27693709"/>
    <w:rsid w:val="276B59B2"/>
    <w:rsid w:val="276F4A98"/>
    <w:rsid w:val="27710810"/>
    <w:rsid w:val="277125BE"/>
    <w:rsid w:val="277327DA"/>
    <w:rsid w:val="27747016"/>
    <w:rsid w:val="27751441"/>
    <w:rsid w:val="27783712"/>
    <w:rsid w:val="277A5916"/>
    <w:rsid w:val="277D5407"/>
    <w:rsid w:val="277D71B5"/>
    <w:rsid w:val="278247CB"/>
    <w:rsid w:val="278422F1"/>
    <w:rsid w:val="27870033"/>
    <w:rsid w:val="27890C93"/>
    <w:rsid w:val="27893DAB"/>
    <w:rsid w:val="278A3680"/>
    <w:rsid w:val="278C2894"/>
    <w:rsid w:val="278C389C"/>
    <w:rsid w:val="278E13C2"/>
    <w:rsid w:val="278E3170"/>
    <w:rsid w:val="278F0C96"/>
    <w:rsid w:val="27906EE8"/>
    <w:rsid w:val="27907362"/>
    <w:rsid w:val="27912C60"/>
    <w:rsid w:val="27930786"/>
    <w:rsid w:val="279369D8"/>
    <w:rsid w:val="27946600"/>
    <w:rsid w:val="279544FE"/>
    <w:rsid w:val="27982240"/>
    <w:rsid w:val="279A7D67"/>
    <w:rsid w:val="279B588D"/>
    <w:rsid w:val="279D1605"/>
    <w:rsid w:val="279D33B3"/>
    <w:rsid w:val="279E0B42"/>
    <w:rsid w:val="27A110F5"/>
    <w:rsid w:val="27A42993"/>
    <w:rsid w:val="27A57804"/>
    <w:rsid w:val="27A6670B"/>
    <w:rsid w:val="27A95C55"/>
    <w:rsid w:val="27AA5AD0"/>
    <w:rsid w:val="27AB3D22"/>
    <w:rsid w:val="27AC35F6"/>
    <w:rsid w:val="27B01338"/>
    <w:rsid w:val="27B16E5E"/>
    <w:rsid w:val="27B5694E"/>
    <w:rsid w:val="27B70919"/>
    <w:rsid w:val="27BA3F65"/>
    <w:rsid w:val="27BB0012"/>
    <w:rsid w:val="27BB1A8B"/>
    <w:rsid w:val="27BC5F2F"/>
    <w:rsid w:val="27BD1CA7"/>
    <w:rsid w:val="27BF5A1F"/>
    <w:rsid w:val="27BF77CD"/>
    <w:rsid w:val="27C052F3"/>
    <w:rsid w:val="27C22E19"/>
    <w:rsid w:val="27C60B5C"/>
    <w:rsid w:val="27C6290A"/>
    <w:rsid w:val="27C748D4"/>
    <w:rsid w:val="27C9064C"/>
    <w:rsid w:val="27C941A8"/>
    <w:rsid w:val="27CB6172"/>
    <w:rsid w:val="27CB7B5F"/>
    <w:rsid w:val="27CB7F20"/>
    <w:rsid w:val="27CC1EEA"/>
    <w:rsid w:val="27CE5C62"/>
    <w:rsid w:val="27CE7A10"/>
    <w:rsid w:val="27D019DA"/>
    <w:rsid w:val="27D17500"/>
    <w:rsid w:val="27D36DD5"/>
    <w:rsid w:val="27D50D9F"/>
    <w:rsid w:val="27D8263D"/>
    <w:rsid w:val="27D843EB"/>
    <w:rsid w:val="27DD40F7"/>
    <w:rsid w:val="27DF5779"/>
    <w:rsid w:val="27E014F2"/>
    <w:rsid w:val="27E163BA"/>
    <w:rsid w:val="27E27527"/>
    <w:rsid w:val="27E56B08"/>
    <w:rsid w:val="27E62FAC"/>
    <w:rsid w:val="27E707C8"/>
    <w:rsid w:val="27E9484A"/>
    <w:rsid w:val="27EB411E"/>
    <w:rsid w:val="27EB78C1"/>
    <w:rsid w:val="27ED433A"/>
    <w:rsid w:val="27EE1E60"/>
    <w:rsid w:val="27EE3C0E"/>
    <w:rsid w:val="27EE63F8"/>
    <w:rsid w:val="27F03E2A"/>
    <w:rsid w:val="27F21951"/>
    <w:rsid w:val="27F31225"/>
    <w:rsid w:val="27F37477"/>
    <w:rsid w:val="27F751B9"/>
    <w:rsid w:val="27F82CDF"/>
    <w:rsid w:val="27F8683B"/>
    <w:rsid w:val="27FA25B3"/>
    <w:rsid w:val="27FD412F"/>
    <w:rsid w:val="27FE6547"/>
    <w:rsid w:val="27FF406E"/>
    <w:rsid w:val="27FF5E1C"/>
    <w:rsid w:val="28011B94"/>
    <w:rsid w:val="28017DE6"/>
    <w:rsid w:val="28033B5E"/>
    <w:rsid w:val="28041431"/>
    <w:rsid w:val="28041684"/>
    <w:rsid w:val="280671AA"/>
    <w:rsid w:val="28081174"/>
    <w:rsid w:val="280A52A3"/>
    <w:rsid w:val="280D3C24"/>
    <w:rsid w:val="280E2503"/>
    <w:rsid w:val="28101024"/>
    <w:rsid w:val="28117CD7"/>
    <w:rsid w:val="281713B7"/>
    <w:rsid w:val="281D44F4"/>
    <w:rsid w:val="281E2746"/>
    <w:rsid w:val="28221B0A"/>
    <w:rsid w:val="28235FAE"/>
    <w:rsid w:val="28237D5C"/>
    <w:rsid w:val="282633A8"/>
    <w:rsid w:val="28285372"/>
    <w:rsid w:val="282910EA"/>
    <w:rsid w:val="282E038C"/>
    <w:rsid w:val="282E04AF"/>
    <w:rsid w:val="28304227"/>
    <w:rsid w:val="28321D4D"/>
    <w:rsid w:val="28327F9F"/>
    <w:rsid w:val="28333E1D"/>
    <w:rsid w:val="28341F69"/>
    <w:rsid w:val="28355CE1"/>
    <w:rsid w:val="28377363"/>
    <w:rsid w:val="283946CF"/>
    <w:rsid w:val="283A1500"/>
    <w:rsid w:val="283C0E1E"/>
    <w:rsid w:val="283C7460"/>
    <w:rsid w:val="283E4ED3"/>
    <w:rsid w:val="2841086C"/>
    <w:rsid w:val="284113D3"/>
    <w:rsid w:val="28416434"/>
    <w:rsid w:val="28425D08"/>
    <w:rsid w:val="284321AC"/>
    <w:rsid w:val="28445183"/>
    <w:rsid w:val="28445F24"/>
    <w:rsid w:val="28454BD6"/>
    <w:rsid w:val="28455253"/>
    <w:rsid w:val="28461C9C"/>
    <w:rsid w:val="284657F9"/>
    <w:rsid w:val="28485A15"/>
    <w:rsid w:val="284877C3"/>
    <w:rsid w:val="284952E9"/>
    <w:rsid w:val="284B1061"/>
    <w:rsid w:val="284B2E0F"/>
    <w:rsid w:val="284B3BC6"/>
    <w:rsid w:val="284B72B3"/>
    <w:rsid w:val="284C07C8"/>
    <w:rsid w:val="284E0B51"/>
    <w:rsid w:val="284F6DA3"/>
    <w:rsid w:val="285048C9"/>
    <w:rsid w:val="28520641"/>
    <w:rsid w:val="28537F15"/>
    <w:rsid w:val="28546167"/>
    <w:rsid w:val="28550131"/>
    <w:rsid w:val="28551971"/>
    <w:rsid w:val="28553447"/>
    <w:rsid w:val="285750E2"/>
    <w:rsid w:val="28577B08"/>
    <w:rsid w:val="2858552C"/>
    <w:rsid w:val="285919D0"/>
    <w:rsid w:val="285B1C53"/>
    <w:rsid w:val="285F4B0C"/>
    <w:rsid w:val="28612632"/>
    <w:rsid w:val="286345FC"/>
    <w:rsid w:val="28642123"/>
    <w:rsid w:val="286640ED"/>
    <w:rsid w:val="28667C49"/>
    <w:rsid w:val="28681C13"/>
    <w:rsid w:val="28683AFD"/>
    <w:rsid w:val="286914E7"/>
    <w:rsid w:val="286B1703"/>
    <w:rsid w:val="286D0FD7"/>
    <w:rsid w:val="286D547B"/>
    <w:rsid w:val="286D7229"/>
    <w:rsid w:val="286E0F2E"/>
    <w:rsid w:val="286E6AFD"/>
    <w:rsid w:val="287405B8"/>
    <w:rsid w:val="287700A8"/>
    <w:rsid w:val="287A2946"/>
    <w:rsid w:val="287C56BE"/>
    <w:rsid w:val="287C746C"/>
    <w:rsid w:val="287E1436"/>
    <w:rsid w:val="288051AE"/>
    <w:rsid w:val="288153D6"/>
    <w:rsid w:val="288527C5"/>
    <w:rsid w:val="2886653D"/>
    <w:rsid w:val="28870BE3"/>
    <w:rsid w:val="28872BB4"/>
    <w:rsid w:val="28892427"/>
    <w:rsid w:val="28893937"/>
    <w:rsid w:val="288B3B53"/>
    <w:rsid w:val="288C0DA8"/>
    <w:rsid w:val="288C24E9"/>
    <w:rsid w:val="288D1679"/>
    <w:rsid w:val="288F53F1"/>
    <w:rsid w:val="28904CC6"/>
    <w:rsid w:val="289447B6"/>
    <w:rsid w:val="2895052E"/>
    <w:rsid w:val="289742A6"/>
    <w:rsid w:val="289B776E"/>
    <w:rsid w:val="289C366A"/>
    <w:rsid w:val="289C7B0E"/>
    <w:rsid w:val="289E3886"/>
    <w:rsid w:val="289F7086"/>
    <w:rsid w:val="28A01DEF"/>
    <w:rsid w:val="28A10C81"/>
    <w:rsid w:val="28A15125"/>
    <w:rsid w:val="28A349F9"/>
    <w:rsid w:val="28A6098D"/>
    <w:rsid w:val="28A8684C"/>
    <w:rsid w:val="28AA4330"/>
    <w:rsid w:val="28AD43F2"/>
    <w:rsid w:val="28AF7842"/>
    <w:rsid w:val="28B001A2"/>
    <w:rsid w:val="28B06CCA"/>
    <w:rsid w:val="28B135BA"/>
    <w:rsid w:val="28B22E8E"/>
    <w:rsid w:val="28B416F4"/>
    <w:rsid w:val="28B5472C"/>
    <w:rsid w:val="28B66BE5"/>
    <w:rsid w:val="28B766F6"/>
    <w:rsid w:val="28B9421C"/>
    <w:rsid w:val="28BA7F95"/>
    <w:rsid w:val="28BC1F5F"/>
    <w:rsid w:val="28BE5CD7"/>
    <w:rsid w:val="28BE7A85"/>
    <w:rsid w:val="28C055AB"/>
    <w:rsid w:val="28C11323"/>
    <w:rsid w:val="28C130D1"/>
    <w:rsid w:val="28C32028"/>
    <w:rsid w:val="28C36E49"/>
    <w:rsid w:val="28C441DC"/>
    <w:rsid w:val="28C57065"/>
    <w:rsid w:val="28C978B9"/>
    <w:rsid w:val="28CA01D8"/>
    <w:rsid w:val="28CB4DAA"/>
    <w:rsid w:val="28CC03F4"/>
    <w:rsid w:val="28CC490F"/>
    <w:rsid w:val="28CD7CC8"/>
    <w:rsid w:val="28CE6601"/>
    <w:rsid w:val="28CF3A40"/>
    <w:rsid w:val="28CF57EE"/>
    <w:rsid w:val="28D0778C"/>
    <w:rsid w:val="28D15A0A"/>
    <w:rsid w:val="28D177B8"/>
    <w:rsid w:val="28D472A8"/>
    <w:rsid w:val="28D70B46"/>
    <w:rsid w:val="28D76D98"/>
    <w:rsid w:val="28D93DAF"/>
    <w:rsid w:val="28D948BF"/>
    <w:rsid w:val="28D9666D"/>
    <w:rsid w:val="28DB23E5"/>
    <w:rsid w:val="28DE0127"/>
    <w:rsid w:val="28DE1ED5"/>
    <w:rsid w:val="28DE3C83"/>
    <w:rsid w:val="28DE40AA"/>
    <w:rsid w:val="28E05C4D"/>
    <w:rsid w:val="28E13773"/>
    <w:rsid w:val="28E514B5"/>
    <w:rsid w:val="28E55011"/>
    <w:rsid w:val="28E62B38"/>
    <w:rsid w:val="28E82D54"/>
    <w:rsid w:val="28E84B02"/>
    <w:rsid w:val="28EA2628"/>
    <w:rsid w:val="28F21696"/>
    <w:rsid w:val="28F25980"/>
    <w:rsid w:val="28F33BD2"/>
    <w:rsid w:val="28F33FB6"/>
    <w:rsid w:val="28F416F8"/>
    <w:rsid w:val="28F6721F"/>
    <w:rsid w:val="28F72F97"/>
    <w:rsid w:val="28F811E9"/>
    <w:rsid w:val="28F90ABD"/>
    <w:rsid w:val="28F9286B"/>
    <w:rsid w:val="28F96D0F"/>
    <w:rsid w:val="28F97E28"/>
    <w:rsid w:val="28FC05AD"/>
    <w:rsid w:val="28FD67FF"/>
    <w:rsid w:val="29001E4B"/>
    <w:rsid w:val="2903193C"/>
    <w:rsid w:val="29037B8D"/>
    <w:rsid w:val="29057462"/>
    <w:rsid w:val="29064F88"/>
    <w:rsid w:val="290731DA"/>
    <w:rsid w:val="29080D00"/>
    <w:rsid w:val="29086F52"/>
    <w:rsid w:val="290B259E"/>
    <w:rsid w:val="290D4568"/>
    <w:rsid w:val="290F6532"/>
    <w:rsid w:val="29121B7F"/>
    <w:rsid w:val="2912392D"/>
    <w:rsid w:val="291309CF"/>
    <w:rsid w:val="291326FE"/>
    <w:rsid w:val="29143B49"/>
    <w:rsid w:val="29155EC0"/>
    <w:rsid w:val="2915627C"/>
    <w:rsid w:val="2916341D"/>
    <w:rsid w:val="2918044D"/>
    <w:rsid w:val="29183639"/>
    <w:rsid w:val="291853E7"/>
    <w:rsid w:val="2919115F"/>
    <w:rsid w:val="291B0A33"/>
    <w:rsid w:val="291D0C4F"/>
    <w:rsid w:val="291E6775"/>
    <w:rsid w:val="292024ED"/>
    <w:rsid w:val="29220014"/>
    <w:rsid w:val="29226266"/>
    <w:rsid w:val="29235B3A"/>
    <w:rsid w:val="29253660"/>
    <w:rsid w:val="2925368E"/>
    <w:rsid w:val="292673D8"/>
    <w:rsid w:val="292813A2"/>
    <w:rsid w:val="292875F4"/>
    <w:rsid w:val="292951B7"/>
    <w:rsid w:val="292C2C40"/>
    <w:rsid w:val="292D0766"/>
    <w:rsid w:val="292E4C0A"/>
    <w:rsid w:val="29312005"/>
    <w:rsid w:val="293146FB"/>
    <w:rsid w:val="29325D7D"/>
    <w:rsid w:val="29345E77"/>
    <w:rsid w:val="29345F99"/>
    <w:rsid w:val="2936586D"/>
    <w:rsid w:val="29385A89"/>
    <w:rsid w:val="293B7327"/>
    <w:rsid w:val="293D309F"/>
    <w:rsid w:val="293E0BC6"/>
    <w:rsid w:val="2940493E"/>
    <w:rsid w:val="294206B6"/>
    <w:rsid w:val="294361DC"/>
    <w:rsid w:val="29437F4F"/>
    <w:rsid w:val="2944442E"/>
    <w:rsid w:val="29471828"/>
    <w:rsid w:val="29475CCC"/>
    <w:rsid w:val="29480D4F"/>
    <w:rsid w:val="29491A44"/>
    <w:rsid w:val="294A30C6"/>
    <w:rsid w:val="294A57BC"/>
    <w:rsid w:val="294C32E2"/>
    <w:rsid w:val="294C5091"/>
    <w:rsid w:val="294C65AD"/>
    <w:rsid w:val="294C6E3F"/>
    <w:rsid w:val="294E0E09"/>
    <w:rsid w:val="29534671"/>
    <w:rsid w:val="2953641F"/>
    <w:rsid w:val="295403E9"/>
    <w:rsid w:val="29542197"/>
    <w:rsid w:val="29564161"/>
    <w:rsid w:val="295647E3"/>
    <w:rsid w:val="29565F0F"/>
    <w:rsid w:val="295757E3"/>
    <w:rsid w:val="295D104C"/>
    <w:rsid w:val="295E3016"/>
    <w:rsid w:val="295E6B72"/>
    <w:rsid w:val="296028EA"/>
    <w:rsid w:val="29606D8E"/>
    <w:rsid w:val="29652E48"/>
    <w:rsid w:val="296543A4"/>
    <w:rsid w:val="29657F00"/>
    <w:rsid w:val="29673C78"/>
    <w:rsid w:val="296A5517"/>
    <w:rsid w:val="296C6A09"/>
    <w:rsid w:val="296D5007"/>
    <w:rsid w:val="296E357B"/>
    <w:rsid w:val="296F5223"/>
    <w:rsid w:val="29706193"/>
    <w:rsid w:val="29714AF7"/>
    <w:rsid w:val="29736AC1"/>
    <w:rsid w:val="297445E7"/>
    <w:rsid w:val="297665B1"/>
    <w:rsid w:val="297E0FC2"/>
    <w:rsid w:val="298011DE"/>
    <w:rsid w:val="29802F8C"/>
    <w:rsid w:val="29804D3A"/>
    <w:rsid w:val="29806583"/>
    <w:rsid w:val="298365D8"/>
    <w:rsid w:val="2987431B"/>
    <w:rsid w:val="298760C9"/>
    <w:rsid w:val="29890093"/>
    <w:rsid w:val="29891E41"/>
    <w:rsid w:val="298962E5"/>
    <w:rsid w:val="298A7967"/>
    <w:rsid w:val="298B3C4C"/>
    <w:rsid w:val="298C36DF"/>
    <w:rsid w:val="298E56A9"/>
    <w:rsid w:val="298F1421"/>
    <w:rsid w:val="298F31CF"/>
    <w:rsid w:val="298F4F7D"/>
    <w:rsid w:val="29910CF5"/>
    <w:rsid w:val="29915199"/>
    <w:rsid w:val="29917294"/>
    <w:rsid w:val="29930F11"/>
    <w:rsid w:val="299407E6"/>
    <w:rsid w:val="29947356"/>
    <w:rsid w:val="29973106"/>
    <w:rsid w:val="29974847"/>
    <w:rsid w:val="29995DFC"/>
    <w:rsid w:val="299B6018"/>
    <w:rsid w:val="299B7DC6"/>
    <w:rsid w:val="299E0389"/>
    <w:rsid w:val="299F1664"/>
    <w:rsid w:val="299F78B6"/>
    <w:rsid w:val="29A529F3"/>
    <w:rsid w:val="29A547A1"/>
    <w:rsid w:val="29A857CC"/>
    <w:rsid w:val="29A94291"/>
    <w:rsid w:val="29A9603F"/>
    <w:rsid w:val="29AA1DB7"/>
    <w:rsid w:val="29AB625B"/>
    <w:rsid w:val="29AC3D81"/>
    <w:rsid w:val="29AC5B2F"/>
    <w:rsid w:val="29AE18A7"/>
    <w:rsid w:val="29AE2FB4"/>
    <w:rsid w:val="29B0281D"/>
    <w:rsid w:val="29B11398"/>
    <w:rsid w:val="29B20DFC"/>
    <w:rsid w:val="29B449E4"/>
    <w:rsid w:val="29B570DA"/>
    <w:rsid w:val="29B64C00"/>
    <w:rsid w:val="29B669AE"/>
    <w:rsid w:val="29B80978"/>
    <w:rsid w:val="29BA649E"/>
    <w:rsid w:val="29BD4E21"/>
    <w:rsid w:val="29BD5F8E"/>
    <w:rsid w:val="29BF1D06"/>
    <w:rsid w:val="29C015DB"/>
    <w:rsid w:val="29C42E79"/>
    <w:rsid w:val="29C54E43"/>
    <w:rsid w:val="29C70BBB"/>
    <w:rsid w:val="29C72969"/>
    <w:rsid w:val="29C94933"/>
    <w:rsid w:val="29C94B05"/>
    <w:rsid w:val="29CB6BC9"/>
    <w:rsid w:val="29CC08B5"/>
    <w:rsid w:val="29CC3486"/>
    <w:rsid w:val="29CE1F49"/>
    <w:rsid w:val="29D3130E"/>
    <w:rsid w:val="29D357B2"/>
    <w:rsid w:val="29D46E34"/>
    <w:rsid w:val="29D532D8"/>
    <w:rsid w:val="29D55C79"/>
    <w:rsid w:val="29D62BAC"/>
    <w:rsid w:val="29D67050"/>
    <w:rsid w:val="29DD218D"/>
    <w:rsid w:val="29DF5F05"/>
    <w:rsid w:val="29DF7CB3"/>
    <w:rsid w:val="29E259F5"/>
    <w:rsid w:val="29E4351B"/>
    <w:rsid w:val="29E66BFE"/>
    <w:rsid w:val="29E67293"/>
    <w:rsid w:val="29E928DF"/>
    <w:rsid w:val="29E96D83"/>
    <w:rsid w:val="29EA6657"/>
    <w:rsid w:val="29EE7EF6"/>
    <w:rsid w:val="29F00112"/>
    <w:rsid w:val="29F15C38"/>
    <w:rsid w:val="29F26D24"/>
    <w:rsid w:val="29F36631"/>
    <w:rsid w:val="29F574D6"/>
    <w:rsid w:val="29F64FFC"/>
    <w:rsid w:val="29F7096E"/>
    <w:rsid w:val="29FB2613"/>
    <w:rsid w:val="29FD638B"/>
    <w:rsid w:val="29FF0355"/>
    <w:rsid w:val="2A005FEE"/>
    <w:rsid w:val="2A0239A1"/>
    <w:rsid w:val="2A040CF7"/>
    <w:rsid w:val="2A043BBD"/>
    <w:rsid w:val="2A047719"/>
    <w:rsid w:val="2A077209"/>
    <w:rsid w:val="2A092F82"/>
    <w:rsid w:val="2A094D30"/>
    <w:rsid w:val="2A0C4820"/>
    <w:rsid w:val="2A0E67EA"/>
    <w:rsid w:val="2A104310"/>
    <w:rsid w:val="2A106382"/>
    <w:rsid w:val="2A133E00"/>
    <w:rsid w:val="2A1460BC"/>
    <w:rsid w:val="2A15033F"/>
    <w:rsid w:val="2A1536D4"/>
    <w:rsid w:val="2A157B78"/>
    <w:rsid w:val="2A1662C1"/>
    <w:rsid w:val="2A17569E"/>
    <w:rsid w:val="2A1A518F"/>
    <w:rsid w:val="2A1A6F3D"/>
    <w:rsid w:val="2A1B6F7E"/>
    <w:rsid w:val="2A1C0F07"/>
    <w:rsid w:val="2A1C7367"/>
    <w:rsid w:val="2A1D189D"/>
    <w:rsid w:val="2A1D6A2D"/>
    <w:rsid w:val="2A1F09F7"/>
    <w:rsid w:val="2A1F6D8E"/>
    <w:rsid w:val="2A202079"/>
    <w:rsid w:val="2A224043"/>
    <w:rsid w:val="2A2254F3"/>
    <w:rsid w:val="2A24600D"/>
    <w:rsid w:val="2A253653"/>
    <w:rsid w:val="2A257690"/>
    <w:rsid w:val="2A261D85"/>
    <w:rsid w:val="2A2815FA"/>
    <w:rsid w:val="2A2869B0"/>
    <w:rsid w:val="2A2878AC"/>
    <w:rsid w:val="2A294452"/>
    <w:rsid w:val="2A297180"/>
    <w:rsid w:val="2A2C6C70"/>
    <w:rsid w:val="2A2E0C3A"/>
    <w:rsid w:val="2A3224D8"/>
    <w:rsid w:val="2A322633"/>
    <w:rsid w:val="2A331DAD"/>
    <w:rsid w:val="2A351FC9"/>
    <w:rsid w:val="2A353D77"/>
    <w:rsid w:val="2A385183"/>
    <w:rsid w:val="2A3873C3"/>
    <w:rsid w:val="2A3C5105"/>
    <w:rsid w:val="2A3D2C2B"/>
    <w:rsid w:val="2A3F69A3"/>
    <w:rsid w:val="2A420242"/>
    <w:rsid w:val="2A426494"/>
    <w:rsid w:val="2A465F84"/>
    <w:rsid w:val="2A467D32"/>
    <w:rsid w:val="2A4915D0"/>
    <w:rsid w:val="2A495A74"/>
    <w:rsid w:val="2A49748E"/>
    <w:rsid w:val="2A497822"/>
    <w:rsid w:val="2A4A387D"/>
    <w:rsid w:val="2A4E45E1"/>
    <w:rsid w:val="2A4E6BE6"/>
    <w:rsid w:val="2A500BB0"/>
    <w:rsid w:val="2A50295E"/>
    <w:rsid w:val="2A5266D7"/>
    <w:rsid w:val="2A53244F"/>
    <w:rsid w:val="2A5341FD"/>
    <w:rsid w:val="2A571F3F"/>
    <w:rsid w:val="2A573CED"/>
    <w:rsid w:val="2A5C1303"/>
    <w:rsid w:val="2A5C415F"/>
    <w:rsid w:val="2A5C57A7"/>
    <w:rsid w:val="2A5E01C0"/>
    <w:rsid w:val="2A5F01E9"/>
    <w:rsid w:val="2A5F0DF4"/>
    <w:rsid w:val="2A5F2BA2"/>
    <w:rsid w:val="2A6056B1"/>
    <w:rsid w:val="2A613DAE"/>
    <w:rsid w:val="2A614B6C"/>
    <w:rsid w:val="2A622692"/>
    <w:rsid w:val="2A6308E4"/>
    <w:rsid w:val="2A64465C"/>
    <w:rsid w:val="2A663F30"/>
    <w:rsid w:val="2A697EC4"/>
    <w:rsid w:val="2A6D1762"/>
    <w:rsid w:val="2A6D6092"/>
    <w:rsid w:val="2A6E1037"/>
    <w:rsid w:val="2A6E7289"/>
    <w:rsid w:val="2A6E7CB5"/>
    <w:rsid w:val="2A6F54DA"/>
    <w:rsid w:val="2A720B27"/>
    <w:rsid w:val="2A7228D5"/>
    <w:rsid w:val="2A735E71"/>
    <w:rsid w:val="2A740F74"/>
    <w:rsid w:val="2A742763"/>
    <w:rsid w:val="2A7523C5"/>
    <w:rsid w:val="2A790107"/>
    <w:rsid w:val="2A791420"/>
    <w:rsid w:val="2A7A3899"/>
    <w:rsid w:val="2A7A7B94"/>
    <w:rsid w:val="2A7C19A5"/>
    <w:rsid w:val="2A7C7BF7"/>
    <w:rsid w:val="2A7D74CC"/>
    <w:rsid w:val="2A7D76B4"/>
    <w:rsid w:val="2A7E6069"/>
    <w:rsid w:val="2A7F1496"/>
    <w:rsid w:val="2A81520E"/>
    <w:rsid w:val="2A830F86"/>
    <w:rsid w:val="2A862824"/>
    <w:rsid w:val="2A8820F8"/>
    <w:rsid w:val="2A88659C"/>
    <w:rsid w:val="2A895E70"/>
    <w:rsid w:val="2A8B1DAE"/>
    <w:rsid w:val="2A8B3997"/>
    <w:rsid w:val="2A8B7E3A"/>
    <w:rsid w:val="2A8D3BB3"/>
    <w:rsid w:val="2A8D770F"/>
    <w:rsid w:val="2A8E3487"/>
    <w:rsid w:val="2A900FAD"/>
    <w:rsid w:val="2A9036A3"/>
    <w:rsid w:val="2A924D25"/>
    <w:rsid w:val="2A9270B0"/>
    <w:rsid w:val="2A936DFF"/>
    <w:rsid w:val="2A97058D"/>
    <w:rsid w:val="2A97233B"/>
    <w:rsid w:val="2A992557"/>
    <w:rsid w:val="2A9A62D0"/>
    <w:rsid w:val="2A9A7252"/>
    <w:rsid w:val="2A9C2048"/>
    <w:rsid w:val="2A9E191C"/>
    <w:rsid w:val="2A9F38E6"/>
    <w:rsid w:val="2AA50EFC"/>
    <w:rsid w:val="2AA75DDE"/>
    <w:rsid w:val="2AA809EC"/>
    <w:rsid w:val="2AA8279A"/>
    <w:rsid w:val="2AA9358D"/>
    <w:rsid w:val="2AAA4765"/>
    <w:rsid w:val="2AAB228B"/>
    <w:rsid w:val="2AAE58D7"/>
    <w:rsid w:val="2AAF1D7B"/>
    <w:rsid w:val="2AB078A1"/>
    <w:rsid w:val="2AB27175"/>
    <w:rsid w:val="2AB32EED"/>
    <w:rsid w:val="2AB70C30"/>
    <w:rsid w:val="2AB761FA"/>
    <w:rsid w:val="2AB96756"/>
    <w:rsid w:val="2ABB0720"/>
    <w:rsid w:val="2ABC0BDC"/>
    <w:rsid w:val="2ABC4498"/>
    <w:rsid w:val="2ABC6246"/>
    <w:rsid w:val="2ABE16BA"/>
    <w:rsid w:val="2ABE1FBE"/>
    <w:rsid w:val="2AC1560A"/>
    <w:rsid w:val="2AC31382"/>
    <w:rsid w:val="2AC33130"/>
    <w:rsid w:val="2AC450FA"/>
    <w:rsid w:val="2AC46EA9"/>
    <w:rsid w:val="2AC5334C"/>
    <w:rsid w:val="2AC75CEF"/>
    <w:rsid w:val="2AC944BF"/>
    <w:rsid w:val="2ACB6960"/>
    <w:rsid w:val="2ACD1B61"/>
    <w:rsid w:val="2ACF4E61"/>
    <w:rsid w:val="2ACF5BC2"/>
    <w:rsid w:val="2ACF7D27"/>
    <w:rsid w:val="2AD01CF1"/>
    <w:rsid w:val="2AD359D3"/>
    <w:rsid w:val="2AD417E1"/>
    <w:rsid w:val="2AD43590"/>
    <w:rsid w:val="2AD46E63"/>
    <w:rsid w:val="2AD502F3"/>
    <w:rsid w:val="2AD52E64"/>
    <w:rsid w:val="2AD57308"/>
    <w:rsid w:val="2AD6263E"/>
    <w:rsid w:val="2AD6555A"/>
    <w:rsid w:val="2AD73080"/>
    <w:rsid w:val="2AD74E2E"/>
    <w:rsid w:val="2ADC0696"/>
    <w:rsid w:val="2AE00186"/>
    <w:rsid w:val="2AE17A5A"/>
    <w:rsid w:val="2AE31A25"/>
    <w:rsid w:val="2AE9366F"/>
    <w:rsid w:val="2AEA28BE"/>
    <w:rsid w:val="2AEA4B61"/>
    <w:rsid w:val="2AEB2687"/>
    <w:rsid w:val="2AEC3A3B"/>
    <w:rsid w:val="2AED63FF"/>
    <w:rsid w:val="2AEF03C9"/>
    <w:rsid w:val="2AEF3F25"/>
    <w:rsid w:val="2AF07C9E"/>
    <w:rsid w:val="2AF21C68"/>
    <w:rsid w:val="2AF43C32"/>
    <w:rsid w:val="2AF4778E"/>
    <w:rsid w:val="2AF552B4"/>
    <w:rsid w:val="2AF7102C"/>
    <w:rsid w:val="2AF7727E"/>
    <w:rsid w:val="2AFB4FC0"/>
    <w:rsid w:val="2AFC6642"/>
    <w:rsid w:val="2B0025D7"/>
    <w:rsid w:val="2B004385"/>
    <w:rsid w:val="2B013C59"/>
    <w:rsid w:val="2B057BED"/>
    <w:rsid w:val="2B0674C1"/>
    <w:rsid w:val="2B0A6FB1"/>
    <w:rsid w:val="2B0B2D29"/>
    <w:rsid w:val="2B0C5B64"/>
    <w:rsid w:val="2B0D4CF3"/>
    <w:rsid w:val="2B0D6AA1"/>
    <w:rsid w:val="2B0E0484"/>
    <w:rsid w:val="2B0F281A"/>
    <w:rsid w:val="2B0F45C8"/>
    <w:rsid w:val="2B0F6376"/>
    <w:rsid w:val="2B1020EE"/>
    <w:rsid w:val="2B115975"/>
    <w:rsid w:val="2B116592"/>
    <w:rsid w:val="2B141BDE"/>
    <w:rsid w:val="2B1442F6"/>
    <w:rsid w:val="2B147E30"/>
    <w:rsid w:val="2B157704"/>
    <w:rsid w:val="2B163BA8"/>
    <w:rsid w:val="2B166C16"/>
    <w:rsid w:val="2B1716CE"/>
    <w:rsid w:val="2B17347C"/>
    <w:rsid w:val="2B193698"/>
    <w:rsid w:val="2B1D3F18"/>
    <w:rsid w:val="2B1E0CAF"/>
    <w:rsid w:val="2B1F1409"/>
    <w:rsid w:val="2B2067D5"/>
    <w:rsid w:val="2B230073"/>
    <w:rsid w:val="2B2362C5"/>
    <w:rsid w:val="2B255CF1"/>
    <w:rsid w:val="2B275DB5"/>
    <w:rsid w:val="2B2838DB"/>
    <w:rsid w:val="2B283BFC"/>
    <w:rsid w:val="2B285689"/>
    <w:rsid w:val="2B287437"/>
    <w:rsid w:val="2B29146C"/>
    <w:rsid w:val="2B2A1401"/>
    <w:rsid w:val="2B2B79AC"/>
    <w:rsid w:val="2B2C0E3C"/>
    <w:rsid w:val="2B2C517A"/>
    <w:rsid w:val="2B2F07C6"/>
    <w:rsid w:val="2B35362F"/>
    <w:rsid w:val="2B364ABF"/>
    <w:rsid w:val="2B367DA6"/>
    <w:rsid w:val="2B380B20"/>
    <w:rsid w:val="2B381FB0"/>
    <w:rsid w:val="2B391645"/>
    <w:rsid w:val="2B3A46B5"/>
    <w:rsid w:val="2B3B360F"/>
    <w:rsid w:val="2B3C1135"/>
    <w:rsid w:val="2B401E83"/>
    <w:rsid w:val="2B404781"/>
    <w:rsid w:val="2B411285"/>
    <w:rsid w:val="2B430715"/>
    <w:rsid w:val="2B4327FE"/>
    <w:rsid w:val="2B437463"/>
    <w:rsid w:val="2B453124"/>
    <w:rsid w:val="2B45448D"/>
    <w:rsid w:val="2B457FE9"/>
    <w:rsid w:val="2B4A3852"/>
    <w:rsid w:val="2B4A5600"/>
    <w:rsid w:val="2B4A66E7"/>
    <w:rsid w:val="2B4C1378"/>
    <w:rsid w:val="2B4C581C"/>
    <w:rsid w:val="2B4D3342"/>
    <w:rsid w:val="2B4E46A4"/>
    <w:rsid w:val="2B4F70BA"/>
    <w:rsid w:val="2B514BE0"/>
    <w:rsid w:val="2B522706"/>
    <w:rsid w:val="2B5244B4"/>
    <w:rsid w:val="2B5302F9"/>
    <w:rsid w:val="2B5364B1"/>
    <w:rsid w:val="2B545BC4"/>
    <w:rsid w:val="2B560448"/>
    <w:rsid w:val="2B593A95"/>
    <w:rsid w:val="2B5A3EBA"/>
    <w:rsid w:val="2B5B15BB"/>
    <w:rsid w:val="2B5B5A5F"/>
    <w:rsid w:val="2B5B780D"/>
    <w:rsid w:val="2B5C5333"/>
    <w:rsid w:val="2B5E554F"/>
    <w:rsid w:val="2B5E72FD"/>
    <w:rsid w:val="2B603075"/>
    <w:rsid w:val="2B606BD1"/>
    <w:rsid w:val="2B620B9B"/>
    <w:rsid w:val="2B632B65"/>
    <w:rsid w:val="2B633ADC"/>
    <w:rsid w:val="2B667F60"/>
    <w:rsid w:val="2B68108F"/>
    <w:rsid w:val="2B683CD8"/>
    <w:rsid w:val="2B6A40AD"/>
    <w:rsid w:val="2B6C37C8"/>
    <w:rsid w:val="2B6C5576"/>
    <w:rsid w:val="2B6D12EE"/>
    <w:rsid w:val="2B6D7540"/>
    <w:rsid w:val="2B6F4C50"/>
    <w:rsid w:val="2B746B21"/>
    <w:rsid w:val="2B764647"/>
    <w:rsid w:val="2B7663F5"/>
    <w:rsid w:val="2B77216D"/>
    <w:rsid w:val="2B7807EE"/>
    <w:rsid w:val="2B786611"/>
    <w:rsid w:val="2B794137"/>
    <w:rsid w:val="2B795EE5"/>
    <w:rsid w:val="2B7B1C5D"/>
    <w:rsid w:val="2B7B7EAF"/>
    <w:rsid w:val="2B7D59D5"/>
    <w:rsid w:val="2B7F799F"/>
    <w:rsid w:val="2B82123D"/>
    <w:rsid w:val="2B830B12"/>
    <w:rsid w:val="2B836D64"/>
    <w:rsid w:val="2B852ADC"/>
    <w:rsid w:val="2B85488A"/>
    <w:rsid w:val="2B856638"/>
    <w:rsid w:val="2B870602"/>
    <w:rsid w:val="2B8723B0"/>
    <w:rsid w:val="2B886128"/>
    <w:rsid w:val="2B8A00F2"/>
    <w:rsid w:val="2B8C3E6A"/>
    <w:rsid w:val="2B8D373E"/>
    <w:rsid w:val="2B8E7BE2"/>
    <w:rsid w:val="2B8F1669"/>
    <w:rsid w:val="2B911481"/>
    <w:rsid w:val="2B91322F"/>
    <w:rsid w:val="2B936FA7"/>
    <w:rsid w:val="2B942D1F"/>
    <w:rsid w:val="2B95696A"/>
    <w:rsid w:val="2B960845"/>
    <w:rsid w:val="2B964CE9"/>
    <w:rsid w:val="2B966A97"/>
    <w:rsid w:val="2B97636B"/>
    <w:rsid w:val="2B980A61"/>
    <w:rsid w:val="2B984192"/>
    <w:rsid w:val="2B9845BD"/>
    <w:rsid w:val="2B9B3F1D"/>
    <w:rsid w:val="2B9F3B9D"/>
    <w:rsid w:val="2BA016C4"/>
    <w:rsid w:val="2BA03472"/>
    <w:rsid w:val="2BA2368E"/>
    <w:rsid w:val="2BA56CDA"/>
    <w:rsid w:val="2BA72A52"/>
    <w:rsid w:val="2BA74800"/>
    <w:rsid w:val="2BA94A1C"/>
    <w:rsid w:val="2BAA2542"/>
    <w:rsid w:val="2BAA2587"/>
    <w:rsid w:val="2BAA609E"/>
    <w:rsid w:val="2BAC0068"/>
    <w:rsid w:val="2BAC1E16"/>
    <w:rsid w:val="2BAC62BA"/>
    <w:rsid w:val="2BAE3DE1"/>
    <w:rsid w:val="2BB05DAB"/>
    <w:rsid w:val="2BB21DE9"/>
    <w:rsid w:val="2BB60EE7"/>
    <w:rsid w:val="2BB67139"/>
    <w:rsid w:val="2BB807BB"/>
    <w:rsid w:val="2BB94533"/>
    <w:rsid w:val="2BBB02AC"/>
    <w:rsid w:val="2BBB64FD"/>
    <w:rsid w:val="2BBD4024"/>
    <w:rsid w:val="2BBE1B4A"/>
    <w:rsid w:val="2BBF00EC"/>
    <w:rsid w:val="2BC03B14"/>
    <w:rsid w:val="2BC047A8"/>
    <w:rsid w:val="2BC2163A"/>
    <w:rsid w:val="2BC37CFD"/>
    <w:rsid w:val="2BC453B2"/>
    <w:rsid w:val="2BC5737C"/>
    <w:rsid w:val="2BC76C50"/>
    <w:rsid w:val="2BC929C8"/>
    <w:rsid w:val="2BC96E6C"/>
    <w:rsid w:val="2BCA6741"/>
    <w:rsid w:val="2BCC24B9"/>
    <w:rsid w:val="2BCE4483"/>
    <w:rsid w:val="2BCE7FDF"/>
    <w:rsid w:val="2BD4136D"/>
    <w:rsid w:val="2BD5237F"/>
    <w:rsid w:val="2BD53DFD"/>
    <w:rsid w:val="2BD56553"/>
    <w:rsid w:val="2BD575BF"/>
    <w:rsid w:val="2BD92719"/>
    <w:rsid w:val="2BD9534F"/>
    <w:rsid w:val="2BDA4BD6"/>
    <w:rsid w:val="2BDB13B0"/>
    <w:rsid w:val="2BDC10FF"/>
    <w:rsid w:val="2BDD46C6"/>
    <w:rsid w:val="2BDE3F9A"/>
    <w:rsid w:val="2BDE6429"/>
    <w:rsid w:val="2BE02651"/>
    <w:rsid w:val="2BE42462"/>
    <w:rsid w:val="2BE536CE"/>
    <w:rsid w:val="2BE710A1"/>
    <w:rsid w:val="2BE758D9"/>
    <w:rsid w:val="2BE961B4"/>
    <w:rsid w:val="2BEA3703"/>
    <w:rsid w:val="2BEE242F"/>
    <w:rsid w:val="2BEF61A7"/>
    <w:rsid w:val="2BEF7F55"/>
    <w:rsid w:val="2BFA7026"/>
    <w:rsid w:val="2BFA78E0"/>
    <w:rsid w:val="2BFB4B4C"/>
    <w:rsid w:val="2BFC0FF0"/>
    <w:rsid w:val="2BFD2672"/>
    <w:rsid w:val="2BFD6B16"/>
    <w:rsid w:val="2BFF288E"/>
    <w:rsid w:val="2C02412C"/>
    <w:rsid w:val="2C0734F1"/>
    <w:rsid w:val="2C075FBA"/>
    <w:rsid w:val="2C083572"/>
    <w:rsid w:val="2C09049E"/>
    <w:rsid w:val="2C091017"/>
    <w:rsid w:val="2C0954BB"/>
    <w:rsid w:val="2C097269"/>
    <w:rsid w:val="2C0A653C"/>
    <w:rsid w:val="2C0B1233"/>
    <w:rsid w:val="2C0C0B07"/>
    <w:rsid w:val="2C0C4FAB"/>
    <w:rsid w:val="2C0C6D59"/>
    <w:rsid w:val="2C0E0D23"/>
    <w:rsid w:val="2C0F23A5"/>
    <w:rsid w:val="2C11436F"/>
    <w:rsid w:val="2C131E96"/>
    <w:rsid w:val="2C153E60"/>
    <w:rsid w:val="2C155C0E"/>
    <w:rsid w:val="2C167BD8"/>
    <w:rsid w:val="2C17070D"/>
    <w:rsid w:val="2C191F85"/>
    <w:rsid w:val="2C1A3224"/>
    <w:rsid w:val="2C1A3C72"/>
    <w:rsid w:val="2C1A3E08"/>
    <w:rsid w:val="2C1B0D4A"/>
    <w:rsid w:val="2C1C3440"/>
    <w:rsid w:val="2C1F6A8C"/>
    <w:rsid w:val="2C22657D"/>
    <w:rsid w:val="2C2440A3"/>
    <w:rsid w:val="2C275941"/>
    <w:rsid w:val="2C2916B9"/>
    <w:rsid w:val="2C2C2F57"/>
    <w:rsid w:val="2C2E3173"/>
    <w:rsid w:val="2C2E6CCF"/>
    <w:rsid w:val="2C300C99"/>
    <w:rsid w:val="2C31056E"/>
    <w:rsid w:val="2C324A12"/>
    <w:rsid w:val="2C351E0C"/>
    <w:rsid w:val="2C3562B0"/>
    <w:rsid w:val="2C365B84"/>
    <w:rsid w:val="2C385DA0"/>
    <w:rsid w:val="2C3979F2"/>
    <w:rsid w:val="2C3D5164"/>
    <w:rsid w:val="2C3D70AC"/>
    <w:rsid w:val="2C3E47B1"/>
    <w:rsid w:val="2C3F2C8B"/>
    <w:rsid w:val="2C3F712F"/>
    <w:rsid w:val="2C416A03"/>
    <w:rsid w:val="2C444745"/>
    <w:rsid w:val="2C46307E"/>
    <w:rsid w:val="2C464019"/>
    <w:rsid w:val="2C491D5B"/>
    <w:rsid w:val="2C4958B7"/>
    <w:rsid w:val="2C4B162F"/>
    <w:rsid w:val="2C4D1BB1"/>
    <w:rsid w:val="2C4D6B01"/>
    <w:rsid w:val="2C4F7710"/>
    <w:rsid w:val="2C5129BE"/>
    <w:rsid w:val="2C550700"/>
    <w:rsid w:val="2C5524AE"/>
    <w:rsid w:val="2C567FD4"/>
    <w:rsid w:val="2C5801F0"/>
    <w:rsid w:val="2C581F9E"/>
    <w:rsid w:val="2C583D4C"/>
    <w:rsid w:val="2C5950A4"/>
    <w:rsid w:val="2C5B0548"/>
    <w:rsid w:val="2C5D5807"/>
    <w:rsid w:val="2C5D75B5"/>
    <w:rsid w:val="2C5F3AE7"/>
    <w:rsid w:val="2C611A64"/>
    <w:rsid w:val="2C620DE5"/>
    <w:rsid w:val="2C622E1D"/>
    <w:rsid w:val="2C626979"/>
    <w:rsid w:val="2C631A05"/>
    <w:rsid w:val="2C6721E1"/>
    <w:rsid w:val="2C6941AB"/>
    <w:rsid w:val="2C6A365C"/>
    <w:rsid w:val="2C6C77F8"/>
    <w:rsid w:val="2C6D60EB"/>
    <w:rsid w:val="2C70332B"/>
    <w:rsid w:val="2C70553A"/>
    <w:rsid w:val="2C723060"/>
    <w:rsid w:val="2C7333ED"/>
    <w:rsid w:val="2C7566AC"/>
    <w:rsid w:val="2C785E93"/>
    <w:rsid w:val="2C7A0167"/>
    <w:rsid w:val="2C7A1F15"/>
    <w:rsid w:val="2C7B7B25"/>
    <w:rsid w:val="2C7C5C8D"/>
    <w:rsid w:val="2C7C7A3B"/>
    <w:rsid w:val="2C7D37B3"/>
    <w:rsid w:val="2C7F39CF"/>
    <w:rsid w:val="2C7F6DBF"/>
    <w:rsid w:val="2C7F752B"/>
    <w:rsid w:val="2C803A9A"/>
    <w:rsid w:val="2C815051"/>
    <w:rsid w:val="2C8325AE"/>
    <w:rsid w:val="2C83526D"/>
    <w:rsid w:val="2C8362B3"/>
    <w:rsid w:val="2C844B41"/>
    <w:rsid w:val="2C8608B9"/>
    <w:rsid w:val="2C862667"/>
    <w:rsid w:val="2C866B0B"/>
    <w:rsid w:val="2C875551"/>
    <w:rsid w:val="2C8815B2"/>
    <w:rsid w:val="2C882884"/>
    <w:rsid w:val="2C884632"/>
    <w:rsid w:val="2C8B5ED0"/>
    <w:rsid w:val="2C901738"/>
    <w:rsid w:val="2C90798A"/>
    <w:rsid w:val="2C92725E"/>
    <w:rsid w:val="2C931228"/>
    <w:rsid w:val="2C934D84"/>
    <w:rsid w:val="2C954FA0"/>
    <w:rsid w:val="2C972AC7"/>
    <w:rsid w:val="2C974875"/>
    <w:rsid w:val="2C985B8A"/>
    <w:rsid w:val="2C98683F"/>
    <w:rsid w:val="2C994A91"/>
    <w:rsid w:val="2C9A097A"/>
    <w:rsid w:val="2C9C1E8B"/>
    <w:rsid w:val="2C9C632F"/>
    <w:rsid w:val="2C9D2348"/>
    <w:rsid w:val="2C9D5C03"/>
    <w:rsid w:val="2C9F3729"/>
    <w:rsid w:val="2CA10CC9"/>
    <w:rsid w:val="2CA3146B"/>
    <w:rsid w:val="2CA43435"/>
    <w:rsid w:val="2CA5221B"/>
    <w:rsid w:val="2CA60F5C"/>
    <w:rsid w:val="2CA80B9C"/>
    <w:rsid w:val="2CA927FA"/>
    <w:rsid w:val="2CA945A8"/>
    <w:rsid w:val="2CAB47C4"/>
    <w:rsid w:val="2CAC3FA5"/>
    <w:rsid w:val="2CAE1BBE"/>
    <w:rsid w:val="2CAF6062"/>
    <w:rsid w:val="2CB01DDA"/>
    <w:rsid w:val="2CB03B88"/>
    <w:rsid w:val="2CB35CAF"/>
    <w:rsid w:val="2CB371D5"/>
    <w:rsid w:val="2CB45A15"/>
    <w:rsid w:val="2CB52F4D"/>
    <w:rsid w:val="2CB573F1"/>
    <w:rsid w:val="2CB74F17"/>
    <w:rsid w:val="2CB76CC5"/>
    <w:rsid w:val="2CB82A3D"/>
    <w:rsid w:val="2CB847EB"/>
    <w:rsid w:val="2CB91B21"/>
    <w:rsid w:val="2CBB4441"/>
    <w:rsid w:val="2CBC42DB"/>
    <w:rsid w:val="2CC15D95"/>
    <w:rsid w:val="2CC3566A"/>
    <w:rsid w:val="2CC55886"/>
    <w:rsid w:val="2CC6515A"/>
    <w:rsid w:val="2CC94C4A"/>
    <w:rsid w:val="2CCB2770"/>
    <w:rsid w:val="2CCC6856"/>
    <w:rsid w:val="2CCD0296"/>
    <w:rsid w:val="2CCD473A"/>
    <w:rsid w:val="2CCD7CE6"/>
    <w:rsid w:val="2CD21D51"/>
    <w:rsid w:val="2CD23AFF"/>
    <w:rsid w:val="2CD31625"/>
    <w:rsid w:val="2CD45AC9"/>
    <w:rsid w:val="2CD46729"/>
    <w:rsid w:val="2CD47877"/>
    <w:rsid w:val="2CD750AA"/>
    <w:rsid w:val="2CD77367"/>
    <w:rsid w:val="2CD86C3B"/>
    <w:rsid w:val="2CD930DF"/>
    <w:rsid w:val="2CDA0C05"/>
    <w:rsid w:val="2CDC11A1"/>
    <w:rsid w:val="2CDC672B"/>
    <w:rsid w:val="2CDE06F5"/>
    <w:rsid w:val="2CE028C6"/>
    <w:rsid w:val="2CE3662D"/>
    <w:rsid w:val="2CE51A84"/>
    <w:rsid w:val="2CE54D5A"/>
    <w:rsid w:val="2CE61358"/>
    <w:rsid w:val="2CE657FC"/>
    <w:rsid w:val="2CE82D6F"/>
    <w:rsid w:val="2CEB4BC0"/>
    <w:rsid w:val="2CED0939"/>
    <w:rsid w:val="2CED6B8B"/>
    <w:rsid w:val="2CF00429"/>
    <w:rsid w:val="2CF0667B"/>
    <w:rsid w:val="2CF241A1"/>
    <w:rsid w:val="2CF27CFD"/>
    <w:rsid w:val="2CF577ED"/>
    <w:rsid w:val="2CF717B7"/>
    <w:rsid w:val="2CF73565"/>
    <w:rsid w:val="2CF75313"/>
    <w:rsid w:val="2CFC0B7C"/>
    <w:rsid w:val="2CFC5020"/>
    <w:rsid w:val="2CFE2B46"/>
    <w:rsid w:val="2CFE48F4"/>
    <w:rsid w:val="2D03015C"/>
    <w:rsid w:val="2D0422C9"/>
    <w:rsid w:val="2D045C82"/>
    <w:rsid w:val="2D053ED4"/>
    <w:rsid w:val="2D0619FA"/>
    <w:rsid w:val="2D084693"/>
    <w:rsid w:val="2D085772"/>
    <w:rsid w:val="2D087520"/>
    <w:rsid w:val="2D0B7011"/>
    <w:rsid w:val="2D0D4B37"/>
    <w:rsid w:val="2D0E6608"/>
    <w:rsid w:val="2D0F6B01"/>
    <w:rsid w:val="2D12214D"/>
    <w:rsid w:val="2D140E5E"/>
    <w:rsid w:val="2D142369"/>
    <w:rsid w:val="2D144117"/>
    <w:rsid w:val="2D145EC5"/>
    <w:rsid w:val="2D157E8F"/>
    <w:rsid w:val="2D1A7254"/>
    <w:rsid w:val="2D1B234D"/>
    <w:rsid w:val="2D1B36F8"/>
    <w:rsid w:val="2D1F486A"/>
    <w:rsid w:val="2D2105E2"/>
    <w:rsid w:val="2D236108"/>
    <w:rsid w:val="2D26209C"/>
    <w:rsid w:val="2D2643A2"/>
    <w:rsid w:val="2D281971"/>
    <w:rsid w:val="2D287BC3"/>
    <w:rsid w:val="2D297497"/>
    <w:rsid w:val="2D2C76B3"/>
    <w:rsid w:val="2D2D342B"/>
    <w:rsid w:val="2D2D48BD"/>
    <w:rsid w:val="2D2D51D9"/>
    <w:rsid w:val="2D2F71A3"/>
    <w:rsid w:val="2D3227EF"/>
    <w:rsid w:val="2D32459D"/>
    <w:rsid w:val="2D343236"/>
    <w:rsid w:val="2D346567"/>
    <w:rsid w:val="2D3622E0"/>
    <w:rsid w:val="2D366F55"/>
    <w:rsid w:val="2D371BB4"/>
    <w:rsid w:val="2D376058"/>
    <w:rsid w:val="2D377E06"/>
    <w:rsid w:val="2D3A5095"/>
    <w:rsid w:val="2D3C366E"/>
    <w:rsid w:val="2D40315E"/>
    <w:rsid w:val="2D4349FC"/>
    <w:rsid w:val="2D4367AA"/>
    <w:rsid w:val="2D460049"/>
    <w:rsid w:val="2D4744ED"/>
    <w:rsid w:val="2D485B6F"/>
    <w:rsid w:val="2D4B3743"/>
    <w:rsid w:val="2D4B565F"/>
    <w:rsid w:val="2D4C4AC2"/>
    <w:rsid w:val="2D4D13D7"/>
    <w:rsid w:val="2D4F281F"/>
    <w:rsid w:val="2D4F33A1"/>
    <w:rsid w:val="2D4F41C3"/>
    <w:rsid w:val="2D513B5D"/>
    <w:rsid w:val="2D517119"/>
    <w:rsid w:val="2D524C40"/>
    <w:rsid w:val="2D5269EE"/>
    <w:rsid w:val="2D542766"/>
    <w:rsid w:val="2D5503F3"/>
    <w:rsid w:val="2D574004"/>
    <w:rsid w:val="2D595FCE"/>
    <w:rsid w:val="2D5B3AF4"/>
    <w:rsid w:val="2D5B6350"/>
    <w:rsid w:val="2D5C786C"/>
    <w:rsid w:val="2D5E35E4"/>
    <w:rsid w:val="2D60110A"/>
    <w:rsid w:val="2D6055AE"/>
    <w:rsid w:val="2D616C31"/>
    <w:rsid w:val="2D636E4D"/>
    <w:rsid w:val="2D6706EB"/>
    <w:rsid w:val="2D684463"/>
    <w:rsid w:val="2D686211"/>
    <w:rsid w:val="2D6A01DB"/>
    <w:rsid w:val="2D6A1F89"/>
    <w:rsid w:val="2D6A3D37"/>
    <w:rsid w:val="2D6B7AAF"/>
    <w:rsid w:val="2D6D3827"/>
    <w:rsid w:val="2D6D7CCB"/>
    <w:rsid w:val="2D714B55"/>
    <w:rsid w:val="2D727090"/>
    <w:rsid w:val="2D7352E2"/>
    <w:rsid w:val="2D742E08"/>
    <w:rsid w:val="2D7626DC"/>
    <w:rsid w:val="2D776454"/>
    <w:rsid w:val="2D7834C2"/>
    <w:rsid w:val="2D79041E"/>
    <w:rsid w:val="2D7B4196"/>
    <w:rsid w:val="2D7D16EA"/>
    <w:rsid w:val="2D7E2B7A"/>
    <w:rsid w:val="2D7E37AF"/>
    <w:rsid w:val="2D7E5A35"/>
    <w:rsid w:val="2D7E77E3"/>
    <w:rsid w:val="2D811081"/>
    <w:rsid w:val="2D825525"/>
    <w:rsid w:val="2D850B71"/>
    <w:rsid w:val="2D883C2C"/>
    <w:rsid w:val="2D8868B3"/>
    <w:rsid w:val="2D8A262B"/>
    <w:rsid w:val="2D8A6187"/>
    <w:rsid w:val="2D8C63A3"/>
    <w:rsid w:val="2D8D660E"/>
    <w:rsid w:val="2D8E211C"/>
    <w:rsid w:val="2D8F3AFF"/>
    <w:rsid w:val="2D904F8F"/>
    <w:rsid w:val="2D92328E"/>
    <w:rsid w:val="2D940DB4"/>
    <w:rsid w:val="2D945258"/>
    <w:rsid w:val="2D9708A4"/>
    <w:rsid w:val="2D99293C"/>
    <w:rsid w:val="2D99461C"/>
    <w:rsid w:val="2D9B2143"/>
    <w:rsid w:val="2D9B65E7"/>
    <w:rsid w:val="2D9C5EBB"/>
    <w:rsid w:val="2D9D235F"/>
    <w:rsid w:val="2DA03BFD"/>
    <w:rsid w:val="2DA134D1"/>
    <w:rsid w:val="2DA21723"/>
    <w:rsid w:val="2DA37249"/>
    <w:rsid w:val="2DA60AE7"/>
    <w:rsid w:val="2DA76D39"/>
    <w:rsid w:val="2DA82AB1"/>
    <w:rsid w:val="2DA90D03"/>
    <w:rsid w:val="2DAD44B7"/>
    <w:rsid w:val="2DAE5947"/>
    <w:rsid w:val="2DAF5BEE"/>
    <w:rsid w:val="2DB06A5A"/>
    <w:rsid w:val="2DB11966"/>
    <w:rsid w:val="2DB33930"/>
    <w:rsid w:val="2DB43204"/>
    <w:rsid w:val="2DB651CE"/>
    <w:rsid w:val="2DB737DC"/>
    <w:rsid w:val="2DB87198"/>
    <w:rsid w:val="2DBA2F11"/>
    <w:rsid w:val="2DBD6B7D"/>
    <w:rsid w:val="2DBE22D5"/>
    <w:rsid w:val="2DBE4083"/>
    <w:rsid w:val="2DBF0527"/>
    <w:rsid w:val="2DC21DC5"/>
    <w:rsid w:val="2DC3456F"/>
    <w:rsid w:val="2DC7118A"/>
    <w:rsid w:val="2DC773DC"/>
    <w:rsid w:val="2DC93154"/>
    <w:rsid w:val="2DCC2C44"/>
    <w:rsid w:val="2DCE2518"/>
    <w:rsid w:val="2DD12008"/>
    <w:rsid w:val="2DD138B2"/>
    <w:rsid w:val="2DD15014"/>
    <w:rsid w:val="2DD35D80"/>
    <w:rsid w:val="2DD37B2E"/>
    <w:rsid w:val="2DD66294"/>
    <w:rsid w:val="2DD80BB4"/>
    <w:rsid w:val="2DD92C6B"/>
    <w:rsid w:val="2DDD275B"/>
    <w:rsid w:val="2DE2019D"/>
    <w:rsid w:val="2DE4019A"/>
    <w:rsid w:val="2DE53D06"/>
    <w:rsid w:val="2DE7182C"/>
    <w:rsid w:val="2DE92FC9"/>
    <w:rsid w:val="2DE97352"/>
    <w:rsid w:val="2DEC0BF0"/>
    <w:rsid w:val="2DEC299E"/>
    <w:rsid w:val="2DEC308B"/>
    <w:rsid w:val="2DEF248E"/>
    <w:rsid w:val="2DF6381D"/>
    <w:rsid w:val="2DF67CC1"/>
    <w:rsid w:val="2DF72DE4"/>
    <w:rsid w:val="2DF81343"/>
    <w:rsid w:val="2DF8162E"/>
    <w:rsid w:val="2DF83A39"/>
    <w:rsid w:val="2DF857E7"/>
    <w:rsid w:val="2DF950BB"/>
    <w:rsid w:val="2DFA08A5"/>
    <w:rsid w:val="2DFB0E33"/>
    <w:rsid w:val="2DFD104F"/>
    <w:rsid w:val="2DFD2DFD"/>
    <w:rsid w:val="2DFF3D5F"/>
    <w:rsid w:val="2E00469C"/>
    <w:rsid w:val="2E0220AF"/>
    <w:rsid w:val="2E031636"/>
    <w:rsid w:val="2E045F3A"/>
    <w:rsid w:val="2E053A60"/>
    <w:rsid w:val="2E057F04"/>
    <w:rsid w:val="2E073C7C"/>
    <w:rsid w:val="2E077C93"/>
    <w:rsid w:val="2E0833ED"/>
    <w:rsid w:val="2E0979F4"/>
    <w:rsid w:val="2E0A3A43"/>
    <w:rsid w:val="2E0A551A"/>
    <w:rsid w:val="2E0A72C8"/>
    <w:rsid w:val="2E0C4DEE"/>
    <w:rsid w:val="2E0C6363"/>
    <w:rsid w:val="2E0E500A"/>
    <w:rsid w:val="2E0E6DB8"/>
    <w:rsid w:val="2E0F2B31"/>
    <w:rsid w:val="2E110657"/>
    <w:rsid w:val="2E112405"/>
    <w:rsid w:val="2E1343CF"/>
    <w:rsid w:val="2E13617D"/>
    <w:rsid w:val="2E1418B5"/>
    <w:rsid w:val="2E141EF5"/>
    <w:rsid w:val="2E1A3538"/>
    <w:rsid w:val="2E1A39AF"/>
    <w:rsid w:val="2E1B7727"/>
    <w:rsid w:val="2E1D1EB9"/>
    <w:rsid w:val="2E1D349F"/>
    <w:rsid w:val="2E1E3349"/>
    <w:rsid w:val="2E1E4B22"/>
    <w:rsid w:val="2E222864"/>
    <w:rsid w:val="2E235D2B"/>
    <w:rsid w:val="2E2445EA"/>
    <w:rsid w:val="2E254102"/>
    <w:rsid w:val="2E271C28"/>
    <w:rsid w:val="2E275D31"/>
    <w:rsid w:val="2E2760CC"/>
    <w:rsid w:val="2E276BB9"/>
    <w:rsid w:val="2E293BF2"/>
    <w:rsid w:val="2E2A34C6"/>
    <w:rsid w:val="2E2B796A"/>
    <w:rsid w:val="2E2E2FB7"/>
    <w:rsid w:val="2E2F6D2F"/>
    <w:rsid w:val="2E312AA7"/>
    <w:rsid w:val="2E314855"/>
    <w:rsid w:val="2E3305CD"/>
    <w:rsid w:val="2E341F8D"/>
    <w:rsid w:val="2E344345"/>
    <w:rsid w:val="2E3507E9"/>
    <w:rsid w:val="2E352597"/>
    <w:rsid w:val="2E3600BD"/>
    <w:rsid w:val="2E385BE3"/>
    <w:rsid w:val="2E3879E1"/>
    <w:rsid w:val="2E397F51"/>
    <w:rsid w:val="2E3B56D4"/>
    <w:rsid w:val="2E3D585B"/>
    <w:rsid w:val="2E3D68D2"/>
    <w:rsid w:val="2E3F51C4"/>
    <w:rsid w:val="2E400F3C"/>
    <w:rsid w:val="2E456552"/>
    <w:rsid w:val="2E4722CA"/>
    <w:rsid w:val="2E483EDC"/>
    <w:rsid w:val="2E4A0ED6"/>
    <w:rsid w:val="2E4B082A"/>
    <w:rsid w:val="2E4C168F"/>
    <w:rsid w:val="2E4C78E1"/>
    <w:rsid w:val="2E4E3659"/>
    <w:rsid w:val="2E4E5407"/>
    <w:rsid w:val="2E4F2F2D"/>
    <w:rsid w:val="2E5073D1"/>
    <w:rsid w:val="2E513149"/>
    <w:rsid w:val="2E516CA5"/>
    <w:rsid w:val="2E527668"/>
    <w:rsid w:val="2E532A1D"/>
    <w:rsid w:val="2E552C39"/>
    <w:rsid w:val="2E5549E7"/>
    <w:rsid w:val="2E556795"/>
    <w:rsid w:val="2E56075F"/>
    <w:rsid w:val="2E56250D"/>
    <w:rsid w:val="2E59753B"/>
    <w:rsid w:val="2E5C5D76"/>
    <w:rsid w:val="2E5D389C"/>
    <w:rsid w:val="2E5D4E86"/>
    <w:rsid w:val="2E5D564A"/>
    <w:rsid w:val="2E5D790B"/>
    <w:rsid w:val="2E5F13C2"/>
    <w:rsid w:val="2E6115DE"/>
    <w:rsid w:val="2E61338C"/>
    <w:rsid w:val="2E6146CC"/>
    <w:rsid w:val="2E627104"/>
    <w:rsid w:val="2E642E7C"/>
    <w:rsid w:val="2E6435A8"/>
    <w:rsid w:val="2E64464E"/>
    <w:rsid w:val="2E675395"/>
    <w:rsid w:val="2E690493"/>
    <w:rsid w:val="2E693FEF"/>
    <w:rsid w:val="2E6966E5"/>
    <w:rsid w:val="2E6B020F"/>
    <w:rsid w:val="2E6B1950"/>
    <w:rsid w:val="2E6D7F83"/>
    <w:rsid w:val="2E7035CF"/>
    <w:rsid w:val="2E70537D"/>
    <w:rsid w:val="2E717347"/>
    <w:rsid w:val="2E742A02"/>
    <w:rsid w:val="2E750BE6"/>
    <w:rsid w:val="2E7555D3"/>
    <w:rsid w:val="2E756E38"/>
    <w:rsid w:val="2E76495E"/>
    <w:rsid w:val="2E76670C"/>
    <w:rsid w:val="2E772BB0"/>
    <w:rsid w:val="2E7C01C6"/>
    <w:rsid w:val="2E7E5716"/>
    <w:rsid w:val="2E7F1A64"/>
    <w:rsid w:val="2E813A2E"/>
    <w:rsid w:val="2E8157DC"/>
    <w:rsid w:val="2E84707B"/>
    <w:rsid w:val="2E861045"/>
    <w:rsid w:val="2E86712D"/>
    <w:rsid w:val="2E876B6B"/>
    <w:rsid w:val="2E8928E3"/>
    <w:rsid w:val="2E89643F"/>
    <w:rsid w:val="2E8B21B7"/>
    <w:rsid w:val="2E8B77B9"/>
    <w:rsid w:val="2E8E1CA7"/>
    <w:rsid w:val="2E9077CD"/>
    <w:rsid w:val="2E921798"/>
    <w:rsid w:val="2E924AFA"/>
    <w:rsid w:val="2E9372BE"/>
    <w:rsid w:val="2E953036"/>
    <w:rsid w:val="2E9574DA"/>
    <w:rsid w:val="2E960B5C"/>
    <w:rsid w:val="2E9848D4"/>
    <w:rsid w:val="2E9A064C"/>
    <w:rsid w:val="2E9A3C18"/>
    <w:rsid w:val="2E9B6172"/>
    <w:rsid w:val="2E9C077D"/>
    <w:rsid w:val="2E9C2616"/>
    <w:rsid w:val="2E9D013C"/>
    <w:rsid w:val="2E9F2106"/>
    <w:rsid w:val="2EA25753"/>
    <w:rsid w:val="2EA27501"/>
    <w:rsid w:val="2EA43279"/>
    <w:rsid w:val="2EA65243"/>
    <w:rsid w:val="2EA74B17"/>
    <w:rsid w:val="2EA96AE1"/>
    <w:rsid w:val="2EAB0AAB"/>
    <w:rsid w:val="2EAB2859"/>
    <w:rsid w:val="2EAC6B31"/>
    <w:rsid w:val="2EAD4823"/>
    <w:rsid w:val="2EAE5EA6"/>
    <w:rsid w:val="2EB01C1E"/>
    <w:rsid w:val="2EB07E70"/>
    <w:rsid w:val="2EB11513"/>
    <w:rsid w:val="2EB25617"/>
    <w:rsid w:val="2EB3170E"/>
    <w:rsid w:val="2EB72FAC"/>
    <w:rsid w:val="2EB84F76"/>
    <w:rsid w:val="2EB86D24"/>
    <w:rsid w:val="2EBA2A9C"/>
    <w:rsid w:val="2EBB0FEE"/>
    <w:rsid w:val="2EBB7FCD"/>
    <w:rsid w:val="2EBD258D"/>
    <w:rsid w:val="2EBE07DF"/>
    <w:rsid w:val="2EC01E1F"/>
    <w:rsid w:val="2EC11008"/>
    <w:rsid w:val="2EC13E2B"/>
    <w:rsid w:val="2EC15BD9"/>
    <w:rsid w:val="2EC27BA3"/>
    <w:rsid w:val="2EC35DF5"/>
    <w:rsid w:val="2EC41B6D"/>
    <w:rsid w:val="2EC456C9"/>
    <w:rsid w:val="2EC467A4"/>
    <w:rsid w:val="2EC63002"/>
    <w:rsid w:val="2EC76F67"/>
    <w:rsid w:val="2EC8340B"/>
    <w:rsid w:val="2ECB2EFB"/>
    <w:rsid w:val="2ED00512"/>
    <w:rsid w:val="2ED10AFD"/>
    <w:rsid w:val="2ED2428A"/>
    <w:rsid w:val="2ED27DE6"/>
    <w:rsid w:val="2ED55B28"/>
    <w:rsid w:val="2ED7496F"/>
    <w:rsid w:val="2EDA313F"/>
    <w:rsid w:val="2EE10029"/>
    <w:rsid w:val="2EE105F2"/>
    <w:rsid w:val="2EE30245"/>
    <w:rsid w:val="2EE63891"/>
    <w:rsid w:val="2EE95130"/>
    <w:rsid w:val="2EE95643"/>
    <w:rsid w:val="2EEB534C"/>
    <w:rsid w:val="2EED69CE"/>
    <w:rsid w:val="2EEF6BEA"/>
    <w:rsid w:val="2EF266DA"/>
    <w:rsid w:val="2EF37D5C"/>
    <w:rsid w:val="2EF51D26"/>
    <w:rsid w:val="2EF95138"/>
    <w:rsid w:val="2EF97A69"/>
    <w:rsid w:val="2EFA558F"/>
    <w:rsid w:val="2EFA733D"/>
    <w:rsid w:val="2EFC4E63"/>
    <w:rsid w:val="2EFF6701"/>
    <w:rsid w:val="2F0106CB"/>
    <w:rsid w:val="2F0361F1"/>
    <w:rsid w:val="2F041F69"/>
    <w:rsid w:val="2F04398C"/>
    <w:rsid w:val="2F077E50"/>
    <w:rsid w:val="2F083808"/>
    <w:rsid w:val="2F0A3A24"/>
    <w:rsid w:val="2F0A472A"/>
    <w:rsid w:val="2F0A6B38"/>
    <w:rsid w:val="2F0B154A"/>
    <w:rsid w:val="2F0D0E1E"/>
    <w:rsid w:val="2F0D52C2"/>
    <w:rsid w:val="2F0D5F48"/>
    <w:rsid w:val="2F0E4B96"/>
    <w:rsid w:val="2F10090E"/>
    <w:rsid w:val="2F104DB2"/>
    <w:rsid w:val="2F106B60"/>
    <w:rsid w:val="2F120B2A"/>
    <w:rsid w:val="2F125CDF"/>
    <w:rsid w:val="2F154177"/>
    <w:rsid w:val="2F1601E3"/>
    <w:rsid w:val="2F176141"/>
    <w:rsid w:val="2F191EB9"/>
    <w:rsid w:val="2F1C5505"/>
    <w:rsid w:val="2F1F0B51"/>
    <w:rsid w:val="2F2002E3"/>
    <w:rsid w:val="2F204FF5"/>
    <w:rsid w:val="2F207969"/>
    <w:rsid w:val="2F212B1B"/>
    <w:rsid w:val="2F230642"/>
    <w:rsid w:val="2F236894"/>
    <w:rsid w:val="2F2443BA"/>
    <w:rsid w:val="2F25260C"/>
    <w:rsid w:val="2F264155"/>
    <w:rsid w:val="2F266384"/>
    <w:rsid w:val="2F2820FC"/>
    <w:rsid w:val="2F2919D0"/>
    <w:rsid w:val="2F2B1BEC"/>
    <w:rsid w:val="2F2D4028"/>
    <w:rsid w:val="2F2E6FE6"/>
    <w:rsid w:val="2F2F348A"/>
    <w:rsid w:val="2F2F5238"/>
    <w:rsid w:val="2F3029A9"/>
    <w:rsid w:val="2F302D5E"/>
    <w:rsid w:val="2F34284F"/>
    <w:rsid w:val="2F365B05"/>
    <w:rsid w:val="2F391C13"/>
    <w:rsid w:val="2F3960B7"/>
    <w:rsid w:val="2F3A598B"/>
    <w:rsid w:val="2F3B1E2F"/>
    <w:rsid w:val="2F3E547B"/>
    <w:rsid w:val="2F416D1A"/>
    <w:rsid w:val="2F432A92"/>
    <w:rsid w:val="2F462582"/>
    <w:rsid w:val="2F464330"/>
    <w:rsid w:val="2F48454C"/>
    <w:rsid w:val="2F4C0A41"/>
    <w:rsid w:val="2F4D3910"/>
    <w:rsid w:val="2F4F0632"/>
    <w:rsid w:val="2F4F7689"/>
    <w:rsid w:val="2F502351"/>
    <w:rsid w:val="2F5702EB"/>
    <w:rsid w:val="2F5729E1"/>
    <w:rsid w:val="2F590474"/>
    <w:rsid w:val="2F590507"/>
    <w:rsid w:val="2F5A5701"/>
    <w:rsid w:val="2F5E2E56"/>
    <w:rsid w:val="2F5E78CC"/>
    <w:rsid w:val="2F601896"/>
    <w:rsid w:val="2F637576"/>
    <w:rsid w:val="2F642A08"/>
    <w:rsid w:val="2F68074A"/>
    <w:rsid w:val="2F6824F8"/>
    <w:rsid w:val="2F68699C"/>
    <w:rsid w:val="2F697F69"/>
    <w:rsid w:val="2F6A001E"/>
    <w:rsid w:val="2F6A2B3A"/>
    <w:rsid w:val="2F6B1FE9"/>
    <w:rsid w:val="2F6B545A"/>
    <w:rsid w:val="2F6C023B"/>
    <w:rsid w:val="2F6D7B0F"/>
    <w:rsid w:val="2F6F1AD9"/>
    <w:rsid w:val="2F7013AD"/>
    <w:rsid w:val="2F713AA3"/>
    <w:rsid w:val="2F723377"/>
    <w:rsid w:val="2F740E9D"/>
    <w:rsid w:val="2F7470EF"/>
    <w:rsid w:val="2F7610B9"/>
    <w:rsid w:val="2F762E67"/>
    <w:rsid w:val="2F77273B"/>
    <w:rsid w:val="2F776BDF"/>
    <w:rsid w:val="2F7964B4"/>
    <w:rsid w:val="2F7B047E"/>
    <w:rsid w:val="2F7B222C"/>
    <w:rsid w:val="2F7E1D1C"/>
    <w:rsid w:val="2F7E2440"/>
    <w:rsid w:val="2F803CE6"/>
    <w:rsid w:val="2F81180C"/>
    <w:rsid w:val="2F8161F0"/>
    <w:rsid w:val="2F8310E0"/>
    <w:rsid w:val="2F8530AA"/>
    <w:rsid w:val="2F866E22"/>
    <w:rsid w:val="2F875074"/>
    <w:rsid w:val="2F884949"/>
    <w:rsid w:val="2F8A06C1"/>
    <w:rsid w:val="2F8C4439"/>
    <w:rsid w:val="2F8D1F5F"/>
    <w:rsid w:val="2F8D29E4"/>
    <w:rsid w:val="2F8F5CD7"/>
    <w:rsid w:val="2F9037FD"/>
    <w:rsid w:val="2F923A19"/>
    <w:rsid w:val="2F94153F"/>
    <w:rsid w:val="2F946CCB"/>
    <w:rsid w:val="2F950E14"/>
    <w:rsid w:val="2F963509"/>
    <w:rsid w:val="2F965A84"/>
    <w:rsid w:val="2F97455F"/>
    <w:rsid w:val="2F974B8C"/>
    <w:rsid w:val="2F9A04D8"/>
    <w:rsid w:val="2F9B28CE"/>
    <w:rsid w:val="2F9B3D18"/>
    <w:rsid w:val="2F9B467C"/>
    <w:rsid w:val="2F9C21A2"/>
    <w:rsid w:val="2F9E5F1A"/>
    <w:rsid w:val="2FA07EE4"/>
    <w:rsid w:val="2FA5374C"/>
    <w:rsid w:val="2FA572A9"/>
    <w:rsid w:val="2FAA0D63"/>
    <w:rsid w:val="2FAD0853"/>
    <w:rsid w:val="2FAF0127"/>
    <w:rsid w:val="2FAF45CB"/>
    <w:rsid w:val="2FB052CF"/>
    <w:rsid w:val="2FB2501E"/>
    <w:rsid w:val="2FB254A3"/>
    <w:rsid w:val="2FB35E69"/>
    <w:rsid w:val="2FB41BE1"/>
    <w:rsid w:val="2FB43990"/>
    <w:rsid w:val="2FB63264"/>
    <w:rsid w:val="2FBB6ACC"/>
    <w:rsid w:val="2FC260AC"/>
    <w:rsid w:val="2FC33BD3"/>
    <w:rsid w:val="2FC35981"/>
    <w:rsid w:val="2FC35FA3"/>
    <w:rsid w:val="2FC5794B"/>
    <w:rsid w:val="2FC736C3"/>
    <w:rsid w:val="2FC75471"/>
    <w:rsid w:val="2FC82F97"/>
    <w:rsid w:val="2FC8743B"/>
    <w:rsid w:val="2FCA5E76"/>
    <w:rsid w:val="2FCB35A6"/>
    <w:rsid w:val="2FCC0A00"/>
    <w:rsid w:val="2FCC2A87"/>
    <w:rsid w:val="2FCC477A"/>
    <w:rsid w:val="2FCC6F2B"/>
    <w:rsid w:val="2FCF0858"/>
    <w:rsid w:val="2FD14541"/>
    <w:rsid w:val="2FD162F0"/>
    <w:rsid w:val="2FD25781"/>
    <w:rsid w:val="2FD25A98"/>
    <w:rsid w:val="2FD302BA"/>
    <w:rsid w:val="2FD52F89"/>
    <w:rsid w:val="2FD61B58"/>
    <w:rsid w:val="2FD91648"/>
    <w:rsid w:val="2FD933F6"/>
    <w:rsid w:val="2FD951A4"/>
    <w:rsid w:val="2FDB2CCA"/>
    <w:rsid w:val="2FDB716E"/>
    <w:rsid w:val="2FDC0125"/>
    <w:rsid w:val="2FDD2EE6"/>
    <w:rsid w:val="2FDD4C94"/>
    <w:rsid w:val="2FDD4EC8"/>
    <w:rsid w:val="2FE37DD1"/>
    <w:rsid w:val="2FE51D9B"/>
    <w:rsid w:val="2FE75B13"/>
    <w:rsid w:val="2FE808CB"/>
    <w:rsid w:val="2FE83639"/>
    <w:rsid w:val="2FE9188B"/>
    <w:rsid w:val="2FEC137B"/>
    <w:rsid w:val="2FEC3129"/>
    <w:rsid w:val="2FEE50F3"/>
    <w:rsid w:val="2FEE6EA1"/>
    <w:rsid w:val="2FEF2C1A"/>
    <w:rsid w:val="2FF124EE"/>
    <w:rsid w:val="2FF25082"/>
    <w:rsid w:val="2FF26266"/>
    <w:rsid w:val="2FF41FDE"/>
    <w:rsid w:val="2FF67B04"/>
    <w:rsid w:val="2FF77A64"/>
    <w:rsid w:val="2FF81ACE"/>
    <w:rsid w:val="2FFA3A98"/>
    <w:rsid w:val="2FFB63E5"/>
    <w:rsid w:val="2FFD7934"/>
    <w:rsid w:val="2FFE4C0B"/>
    <w:rsid w:val="2FFF10AF"/>
    <w:rsid w:val="30006BD5"/>
    <w:rsid w:val="30032221"/>
    <w:rsid w:val="300466C5"/>
    <w:rsid w:val="30055F99"/>
    <w:rsid w:val="30074987"/>
    <w:rsid w:val="30091E78"/>
    <w:rsid w:val="30093CDB"/>
    <w:rsid w:val="300C557A"/>
    <w:rsid w:val="300F6E18"/>
    <w:rsid w:val="30112B90"/>
    <w:rsid w:val="301618AB"/>
    <w:rsid w:val="30161F54"/>
    <w:rsid w:val="301663F8"/>
    <w:rsid w:val="30197C97"/>
    <w:rsid w:val="301B57BD"/>
    <w:rsid w:val="301D7787"/>
    <w:rsid w:val="301E705B"/>
    <w:rsid w:val="30202DD3"/>
    <w:rsid w:val="30204B81"/>
    <w:rsid w:val="302100FF"/>
    <w:rsid w:val="30240B15"/>
    <w:rsid w:val="302428C3"/>
    <w:rsid w:val="30247BCE"/>
    <w:rsid w:val="302503E9"/>
    <w:rsid w:val="3025488D"/>
    <w:rsid w:val="30281C88"/>
    <w:rsid w:val="3029612C"/>
    <w:rsid w:val="302A5A00"/>
    <w:rsid w:val="303074BA"/>
    <w:rsid w:val="30313232"/>
    <w:rsid w:val="30330D58"/>
    <w:rsid w:val="30354AD0"/>
    <w:rsid w:val="303625F7"/>
    <w:rsid w:val="303643A5"/>
    <w:rsid w:val="3038011D"/>
    <w:rsid w:val="303845C1"/>
    <w:rsid w:val="30393E95"/>
    <w:rsid w:val="30395C43"/>
    <w:rsid w:val="303A0CA6"/>
    <w:rsid w:val="303A20E7"/>
    <w:rsid w:val="303B19BB"/>
    <w:rsid w:val="303B5E5F"/>
    <w:rsid w:val="3040220C"/>
    <w:rsid w:val="30403475"/>
    <w:rsid w:val="3045283A"/>
    <w:rsid w:val="30466CDD"/>
    <w:rsid w:val="304765B2"/>
    <w:rsid w:val="3048473A"/>
    <w:rsid w:val="3049232A"/>
    <w:rsid w:val="304B42F4"/>
    <w:rsid w:val="304E5B92"/>
    <w:rsid w:val="304F36B8"/>
    <w:rsid w:val="304F5466"/>
    <w:rsid w:val="30517430"/>
    <w:rsid w:val="30532F8E"/>
    <w:rsid w:val="305331A8"/>
    <w:rsid w:val="30542A7D"/>
    <w:rsid w:val="30552704"/>
    <w:rsid w:val="305B02AF"/>
    <w:rsid w:val="305D4027"/>
    <w:rsid w:val="305F7D9F"/>
    <w:rsid w:val="306058C5"/>
    <w:rsid w:val="3062163D"/>
    <w:rsid w:val="30640F12"/>
    <w:rsid w:val="306553A3"/>
    <w:rsid w:val="30662EDC"/>
    <w:rsid w:val="30670A02"/>
    <w:rsid w:val="306727B0"/>
    <w:rsid w:val="306929CC"/>
    <w:rsid w:val="306A5958"/>
    <w:rsid w:val="306B04F2"/>
    <w:rsid w:val="306B1215"/>
    <w:rsid w:val="306C0F64"/>
    <w:rsid w:val="306E1D90"/>
    <w:rsid w:val="30703D5A"/>
    <w:rsid w:val="30705B08"/>
    <w:rsid w:val="30711881"/>
    <w:rsid w:val="30712E17"/>
    <w:rsid w:val="307306AF"/>
    <w:rsid w:val="30733ACD"/>
    <w:rsid w:val="307A0735"/>
    <w:rsid w:val="307B625B"/>
    <w:rsid w:val="307C26FF"/>
    <w:rsid w:val="307D1FD3"/>
    <w:rsid w:val="307D6477"/>
    <w:rsid w:val="307E6331"/>
    <w:rsid w:val="307F7AFA"/>
    <w:rsid w:val="308415B4"/>
    <w:rsid w:val="30847806"/>
    <w:rsid w:val="308570DA"/>
    <w:rsid w:val="308710A4"/>
    <w:rsid w:val="30890978"/>
    <w:rsid w:val="308A649E"/>
    <w:rsid w:val="308C3862"/>
    <w:rsid w:val="308C66BA"/>
    <w:rsid w:val="308E2433"/>
    <w:rsid w:val="308E41E1"/>
    <w:rsid w:val="30901D07"/>
    <w:rsid w:val="309061AB"/>
    <w:rsid w:val="30913CD1"/>
    <w:rsid w:val="30922B28"/>
    <w:rsid w:val="309317F7"/>
    <w:rsid w:val="309379D8"/>
    <w:rsid w:val="30937A49"/>
    <w:rsid w:val="3095556F"/>
    <w:rsid w:val="30975661"/>
    <w:rsid w:val="309A0DD7"/>
    <w:rsid w:val="309C4B4F"/>
    <w:rsid w:val="309D08C8"/>
    <w:rsid w:val="309D2676"/>
    <w:rsid w:val="309D65F0"/>
    <w:rsid w:val="30A05CC2"/>
    <w:rsid w:val="30A13F14"/>
    <w:rsid w:val="30A270F7"/>
    <w:rsid w:val="30A27C8C"/>
    <w:rsid w:val="30A47560"/>
    <w:rsid w:val="30A97A76"/>
    <w:rsid w:val="30AA08EF"/>
    <w:rsid w:val="30AB4D93"/>
    <w:rsid w:val="30AB6B41"/>
    <w:rsid w:val="30AD0B0B"/>
    <w:rsid w:val="30AE03DF"/>
    <w:rsid w:val="30AF64B9"/>
    <w:rsid w:val="30B023A9"/>
    <w:rsid w:val="30B04157"/>
    <w:rsid w:val="30B05F05"/>
    <w:rsid w:val="30B06208"/>
    <w:rsid w:val="30B26121"/>
    <w:rsid w:val="30B33C47"/>
    <w:rsid w:val="30B408BB"/>
    <w:rsid w:val="30B5176D"/>
    <w:rsid w:val="30B55C11"/>
    <w:rsid w:val="30B579BF"/>
    <w:rsid w:val="30B67293"/>
    <w:rsid w:val="30B73737"/>
    <w:rsid w:val="30B874AF"/>
    <w:rsid w:val="30BD0622"/>
    <w:rsid w:val="30C220DC"/>
    <w:rsid w:val="30C419B0"/>
    <w:rsid w:val="30C506DF"/>
    <w:rsid w:val="30C65728"/>
    <w:rsid w:val="30C72FFF"/>
    <w:rsid w:val="30C85944"/>
    <w:rsid w:val="30C916BD"/>
    <w:rsid w:val="30C96FC7"/>
    <w:rsid w:val="30CB474D"/>
    <w:rsid w:val="30CE2ED2"/>
    <w:rsid w:val="30CE6CD3"/>
    <w:rsid w:val="30D00355"/>
    <w:rsid w:val="30D057F2"/>
    <w:rsid w:val="30D2231F"/>
    <w:rsid w:val="30D37E45"/>
    <w:rsid w:val="30D8545C"/>
    <w:rsid w:val="30DA5678"/>
    <w:rsid w:val="30DC319E"/>
    <w:rsid w:val="30DD0CC4"/>
    <w:rsid w:val="30DD2A72"/>
    <w:rsid w:val="30DD6F16"/>
    <w:rsid w:val="30DF1478"/>
    <w:rsid w:val="30DF2C8E"/>
    <w:rsid w:val="30E12562"/>
    <w:rsid w:val="30E3277E"/>
    <w:rsid w:val="30E42053"/>
    <w:rsid w:val="30E43E01"/>
    <w:rsid w:val="30E6401D"/>
    <w:rsid w:val="30E738F1"/>
    <w:rsid w:val="30E958BB"/>
    <w:rsid w:val="30EB33E1"/>
    <w:rsid w:val="30EC0F07"/>
    <w:rsid w:val="30EC586F"/>
    <w:rsid w:val="30F009F7"/>
    <w:rsid w:val="30F027A5"/>
    <w:rsid w:val="30F06C49"/>
    <w:rsid w:val="30F304E8"/>
    <w:rsid w:val="30F32296"/>
    <w:rsid w:val="30F54260"/>
    <w:rsid w:val="30F5600E"/>
    <w:rsid w:val="30F57DBC"/>
    <w:rsid w:val="30F71D86"/>
    <w:rsid w:val="30F73B34"/>
    <w:rsid w:val="30FA1876"/>
    <w:rsid w:val="30FF6E8C"/>
    <w:rsid w:val="31012C04"/>
    <w:rsid w:val="310149B3"/>
    <w:rsid w:val="310224D9"/>
    <w:rsid w:val="3103697D"/>
    <w:rsid w:val="310426F5"/>
    <w:rsid w:val="3106021B"/>
    <w:rsid w:val="31061FC9"/>
    <w:rsid w:val="3106646D"/>
    <w:rsid w:val="31077AEF"/>
    <w:rsid w:val="310821E5"/>
    <w:rsid w:val="31085D41"/>
    <w:rsid w:val="310A026B"/>
    <w:rsid w:val="310B61B1"/>
    <w:rsid w:val="310E70CF"/>
    <w:rsid w:val="310F3573"/>
    <w:rsid w:val="3111376B"/>
    <w:rsid w:val="31126BC0"/>
    <w:rsid w:val="311346E6"/>
    <w:rsid w:val="31181CFC"/>
    <w:rsid w:val="31183FE8"/>
    <w:rsid w:val="31195478"/>
    <w:rsid w:val="31216E03"/>
    <w:rsid w:val="312304E9"/>
    <w:rsid w:val="3127060C"/>
    <w:rsid w:val="31271F3F"/>
    <w:rsid w:val="312A215B"/>
    <w:rsid w:val="312A382C"/>
    <w:rsid w:val="312B5ED3"/>
    <w:rsid w:val="312B7C81"/>
    <w:rsid w:val="312F7772"/>
    <w:rsid w:val="31321010"/>
    <w:rsid w:val="31342FDA"/>
    <w:rsid w:val="31344D88"/>
    <w:rsid w:val="313528AE"/>
    <w:rsid w:val="31353510"/>
    <w:rsid w:val="3135465C"/>
    <w:rsid w:val="3138414C"/>
    <w:rsid w:val="313905F0"/>
    <w:rsid w:val="313B4368"/>
    <w:rsid w:val="313C3C3D"/>
    <w:rsid w:val="313E1763"/>
    <w:rsid w:val="313E4873"/>
    <w:rsid w:val="31401D64"/>
    <w:rsid w:val="31411253"/>
    <w:rsid w:val="314131F4"/>
    <w:rsid w:val="3143321D"/>
    <w:rsid w:val="31436D79"/>
    <w:rsid w:val="31441B75"/>
    <w:rsid w:val="31466869"/>
    <w:rsid w:val="31475925"/>
    <w:rsid w:val="3148438F"/>
    <w:rsid w:val="31490108"/>
    <w:rsid w:val="31496359"/>
    <w:rsid w:val="314B20D2"/>
    <w:rsid w:val="314B6E77"/>
    <w:rsid w:val="314D7BF8"/>
    <w:rsid w:val="314E571E"/>
    <w:rsid w:val="31501496"/>
    <w:rsid w:val="3150593A"/>
    <w:rsid w:val="315076E8"/>
    <w:rsid w:val="315216B2"/>
    <w:rsid w:val="3152520E"/>
    <w:rsid w:val="31552F50"/>
    <w:rsid w:val="31576CC8"/>
    <w:rsid w:val="31592A40"/>
    <w:rsid w:val="315947EF"/>
    <w:rsid w:val="3159659D"/>
    <w:rsid w:val="315C7E3B"/>
    <w:rsid w:val="315F3BAC"/>
    <w:rsid w:val="315F792B"/>
    <w:rsid w:val="316311C9"/>
    <w:rsid w:val="3166515D"/>
    <w:rsid w:val="316A3890"/>
    <w:rsid w:val="316C33F5"/>
    <w:rsid w:val="316D029A"/>
    <w:rsid w:val="317038E6"/>
    <w:rsid w:val="31717D8A"/>
    <w:rsid w:val="31736083"/>
    <w:rsid w:val="31741628"/>
    <w:rsid w:val="31744942"/>
    <w:rsid w:val="31745184"/>
    <w:rsid w:val="317452BC"/>
    <w:rsid w:val="31772EC7"/>
    <w:rsid w:val="317909ED"/>
    <w:rsid w:val="31796C3F"/>
    <w:rsid w:val="317A4765"/>
    <w:rsid w:val="317C228B"/>
    <w:rsid w:val="317C672F"/>
    <w:rsid w:val="31807FCD"/>
    <w:rsid w:val="31813D45"/>
    <w:rsid w:val="318178A1"/>
    <w:rsid w:val="3183186B"/>
    <w:rsid w:val="31861927"/>
    <w:rsid w:val="31880C30"/>
    <w:rsid w:val="318850D4"/>
    <w:rsid w:val="31886E82"/>
    <w:rsid w:val="318A0E4C"/>
    <w:rsid w:val="318B24CE"/>
    <w:rsid w:val="318C4058"/>
    <w:rsid w:val="318C4BC4"/>
    <w:rsid w:val="318C5799"/>
    <w:rsid w:val="318D26EA"/>
    <w:rsid w:val="318D4498"/>
    <w:rsid w:val="318D6246"/>
    <w:rsid w:val="31905D36"/>
    <w:rsid w:val="319475D5"/>
    <w:rsid w:val="3196684B"/>
    <w:rsid w:val="31967CDB"/>
    <w:rsid w:val="31975317"/>
    <w:rsid w:val="319B054E"/>
    <w:rsid w:val="319B4E07"/>
    <w:rsid w:val="319C0B7F"/>
    <w:rsid w:val="319C6071"/>
    <w:rsid w:val="319D518F"/>
    <w:rsid w:val="319E48F7"/>
    <w:rsid w:val="31A02F0F"/>
    <w:rsid w:val="31A35A6A"/>
    <w:rsid w:val="31A517E2"/>
    <w:rsid w:val="31A6555A"/>
    <w:rsid w:val="31A737AC"/>
    <w:rsid w:val="31A82D30"/>
    <w:rsid w:val="31A83080"/>
    <w:rsid w:val="31A87524"/>
    <w:rsid w:val="31AA504A"/>
    <w:rsid w:val="31AA6DF8"/>
    <w:rsid w:val="31AB0719"/>
    <w:rsid w:val="31AB491E"/>
    <w:rsid w:val="31AB7B22"/>
    <w:rsid w:val="31AC0DC2"/>
    <w:rsid w:val="31AC537E"/>
    <w:rsid w:val="31AD0696"/>
    <w:rsid w:val="31B163D9"/>
    <w:rsid w:val="31B25CAD"/>
    <w:rsid w:val="31B41A25"/>
    <w:rsid w:val="31B45EC9"/>
    <w:rsid w:val="31B47C77"/>
    <w:rsid w:val="31B859B9"/>
    <w:rsid w:val="31B9528D"/>
    <w:rsid w:val="31B9703B"/>
    <w:rsid w:val="31BC4D7D"/>
    <w:rsid w:val="31BC6B2B"/>
    <w:rsid w:val="31C01FC8"/>
    <w:rsid w:val="31C205E6"/>
    <w:rsid w:val="31C25868"/>
    <w:rsid w:val="31C3435E"/>
    <w:rsid w:val="31C559E0"/>
    <w:rsid w:val="31C61758"/>
    <w:rsid w:val="31C854D0"/>
    <w:rsid w:val="31CA1248"/>
    <w:rsid w:val="31CA749A"/>
    <w:rsid w:val="31CC2FDA"/>
    <w:rsid w:val="31CD0D39"/>
    <w:rsid w:val="31D04385"/>
    <w:rsid w:val="31D04895"/>
    <w:rsid w:val="31D13ECD"/>
    <w:rsid w:val="31D245A1"/>
    <w:rsid w:val="31D369AC"/>
    <w:rsid w:val="31D40319"/>
    <w:rsid w:val="31D43E75"/>
    <w:rsid w:val="31D64091"/>
    <w:rsid w:val="31D65E3F"/>
    <w:rsid w:val="31D71BB7"/>
    <w:rsid w:val="31D9592F"/>
    <w:rsid w:val="31DB3455"/>
    <w:rsid w:val="31DB5204"/>
    <w:rsid w:val="31DC0F7C"/>
    <w:rsid w:val="31DE2F46"/>
    <w:rsid w:val="31DE4CF4"/>
    <w:rsid w:val="31DF64D1"/>
    <w:rsid w:val="31E06CBE"/>
    <w:rsid w:val="31E16592"/>
    <w:rsid w:val="31E247E4"/>
    <w:rsid w:val="31E340B8"/>
    <w:rsid w:val="31E3679B"/>
    <w:rsid w:val="31E43171"/>
    <w:rsid w:val="31E64C63"/>
    <w:rsid w:val="31E732FD"/>
    <w:rsid w:val="31E87920"/>
    <w:rsid w:val="31EA18EB"/>
    <w:rsid w:val="31EB11BF"/>
    <w:rsid w:val="31ED3189"/>
    <w:rsid w:val="31ED4F37"/>
    <w:rsid w:val="31F12201"/>
    <w:rsid w:val="31F134B7"/>
    <w:rsid w:val="31F167D5"/>
    <w:rsid w:val="31F31F70"/>
    <w:rsid w:val="31F3626B"/>
    <w:rsid w:val="31F369F1"/>
    <w:rsid w:val="31F462C5"/>
    <w:rsid w:val="31F6028F"/>
    <w:rsid w:val="31F75DB5"/>
    <w:rsid w:val="31F938DC"/>
    <w:rsid w:val="31FA2408"/>
    <w:rsid w:val="31FB3AF8"/>
    <w:rsid w:val="31FB4569"/>
    <w:rsid w:val="31FB7654"/>
    <w:rsid w:val="31FC4E6F"/>
    <w:rsid w:val="320209E2"/>
    <w:rsid w:val="32081D71"/>
    <w:rsid w:val="3209173E"/>
    <w:rsid w:val="320A0A74"/>
    <w:rsid w:val="320C1861"/>
    <w:rsid w:val="320D55D9"/>
    <w:rsid w:val="320E382B"/>
    <w:rsid w:val="320F30FF"/>
    <w:rsid w:val="320F4EAD"/>
    <w:rsid w:val="320F6A40"/>
    <w:rsid w:val="320F75A3"/>
    <w:rsid w:val="321109A1"/>
    <w:rsid w:val="32116E77"/>
    <w:rsid w:val="32132BEF"/>
    <w:rsid w:val="32133C80"/>
    <w:rsid w:val="32140715"/>
    <w:rsid w:val="32144BB9"/>
    <w:rsid w:val="32146967"/>
    <w:rsid w:val="3216448E"/>
    <w:rsid w:val="32193F7E"/>
    <w:rsid w:val="321B1AA4"/>
    <w:rsid w:val="321C75CA"/>
    <w:rsid w:val="321E3342"/>
    <w:rsid w:val="322272D6"/>
    <w:rsid w:val="32230959"/>
    <w:rsid w:val="32244DFC"/>
    <w:rsid w:val="32250B75"/>
    <w:rsid w:val="322546D1"/>
    <w:rsid w:val="322748ED"/>
    <w:rsid w:val="3227669B"/>
    <w:rsid w:val="322A1CE7"/>
    <w:rsid w:val="322A618B"/>
    <w:rsid w:val="322A7F39"/>
    <w:rsid w:val="322C3CB1"/>
    <w:rsid w:val="322D17D7"/>
    <w:rsid w:val="322E7A29"/>
    <w:rsid w:val="322F554F"/>
    <w:rsid w:val="32321DDA"/>
    <w:rsid w:val="32326DEE"/>
    <w:rsid w:val="32335040"/>
    <w:rsid w:val="32342B66"/>
    <w:rsid w:val="3234700A"/>
    <w:rsid w:val="32361BEB"/>
    <w:rsid w:val="323808A8"/>
    <w:rsid w:val="3238450B"/>
    <w:rsid w:val="323A4620"/>
    <w:rsid w:val="323B0398"/>
    <w:rsid w:val="323B2146"/>
    <w:rsid w:val="3240150B"/>
    <w:rsid w:val="3240775C"/>
    <w:rsid w:val="324234D5"/>
    <w:rsid w:val="32427031"/>
    <w:rsid w:val="32430FFB"/>
    <w:rsid w:val="3244724D"/>
    <w:rsid w:val="32484000"/>
    <w:rsid w:val="32496611"/>
    <w:rsid w:val="324C4353"/>
    <w:rsid w:val="324C7EAF"/>
    <w:rsid w:val="324D01C5"/>
    <w:rsid w:val="324E00CB"/>
    <w:rsid w:val="324F5BF1"/>
    <w:rsid w:val="32517576"/>
    <w:rsid w:val="32523D98"/>
    <w:rsid w:val="325425A3"/>
    <w:rsid w:val="32546D64"/>
    <w:rsid w:val="32566F80"/>
    <w:rsid w:val="325B00F2"/>
    <w:rsid w:val="325C0D35"/>
    <w:rsid w:val="325D030E"/>
    <w:rsid w:val="325D2496"/>
    <w:rsid w:val="325D3E6B"/>
    <w:rsid w:val="325E7BE3"/>
    <w:rsid w:val="325F5E35"/>
    <w:rsid w:val="3260395B"/>
    <w:rsid w:val="32625925"/>
    <w:rsid w:val="32635237"/>
    <w:rsid w:val="32641B63"/>
    <w:rsid w:val="32650F71"/>
    <w:rsid w:val="32674CE9"/>
    <w:rsid w:val="32676A97"/>
    <w:rsid w:val="326773AF"/>
    <w:rsid w:val="32677589"/>
    <w:rsid w:val="32690A61"/>
    <w:rsid w:val="326A5915"/>
    <w:rsid w:val="326B739A"/>
    <w:rsid w:val="326C0551"/>
    <w:rsid w:val="326D1CBA"/>
    <w:rsid w:val="326F3B9E"/>
    <w:rsid w:val="32717916"/>
    <w:rsid w:val="3272469C"/>
    <w:rsid w:val="32736FBC"/>
    <w:rsid w:val="327411B4"/>
    <w:rsid w:val="32764F2C"/>
    <w:rsid w:val="32780CA4"/>
    <w:rsid w:val="32792E2E"/>
    <w:rsid w:val="32794A1C"/>
    <w:rsid w:val="327B69E7"/>
    <w:rsid w:val="327F0285"/>
    <w:rsid w:val="327F2033"/>
    <w:rsid w:val="327F64D7"/>
    <w:rsid w:val="32801871"/>
    <w:rsid w:val="32805DAB"/>
    <w:rsid w:val="328116C4"/>
    <w:rsid w:val="3281224F"/>
    <w:rsid w:val="32825CC9"/>
    <w:rsid w:val="32827D75"/>
    <w:rsid w:val="328303DD"/>
    <w:rsid w:val="32836AB1"/>
    <w:rsid w:val="3284589B"/>
    <w:rsid w:val="32847649"/>
    <w:rsid w:val="32851613"/>
    <w:rsid w:val="328533C1"/>
    <w:rsid w:val="32891103"/>
    <w:rsid w:val="32894C60"/>
    <w:rsid w:val="328A09D8"/>
    <w:rsid w:val="328B4E7C"/>
    <w:rsid w:val="328C29A2"/>
    <w:rsid w:val="328C7E14"/>
    <w:rsid w:val="328D12A4"/>
    <w:rsid w:val="328E04C8"/>
    <w:rsid w:val="328E671A"/>
    <w:rsid w:val="32904240"/>
    <w:rsid w:val="329110B5"/>
    <w:rsid w:val="3291620A"/>
    <w:rsid w:val="32931F82"/>
    <w:rsid w:val="32935ADE"/>
    <w:rsid w:val="3293788C"/>
    <w:rsid w:val="32951856"/>
    <w:rsid w:val="32957AA8"/>
    <w:rsid w:val="3296737C"/>
    <w:rsid w:val="32990C1B"/>
    <w:rsid w:val="32A001FB"/>
    <w:rsid w:val="32A221C5"/>
    <w:rsid w:val="32A23F73"/>
    <w:rsid w:val="32A61CB5"/>
    <w:rsid w:val="32A93554"/>
    <w:rsid w:val="32A95302"/>
    <w:rsid w:val="32A970B0"/>
    <w:rsid w:val="32AB5B3C"/>
    <w:rsid w:val="32AB643B"/>
    <w:rsid w:val="32AC3044"/>
    <w:rsid w:val="32AD7029"/>
    <w:rsid w:val="32AF043E"/>
    <w:rsid w:val="32B06690"/>
    <w:rsid w:val="32B36180"/>
    <w:rsid w:val="32B51EF8"/>
    <w:rsid w:val="32B617CD"/>
    <w:rsid w:val="32BA306B"/>
    <w:rsid w:val="32BD6C42"/>
    <w:rsid w:val="32BE5C2C"/>
    <w:rsid w:val="32BF0681"/>
    <w:rsid w:val="32BF2D77"/>
    <w:rsid w:val="32C043F9"/>
    <w:rsid w:val="32C14F89"/>
    <w:rsid w:val="32C51A10"/>
    <w:rsid w:val="32C817FF"/>
    <w:rsid w:val="32CB34CA"/>
    <w:rsid w:val="32CB5278"/>
    <w:rsid w:val="32CD0596"/>
    <w:rsid w:val="32CE2FBA"/>
    <w:rsid w:val="32CF5A77"/>
    <w:rsid w:val="32D06D32"/>
    <w:rsid w:val="32D16548"/>
    <w:rsid w:val="32D17C89"/>
    <w:rsid w:val="32D305D1"/>
    <w:rsid w:val="32D54349"/>
    <w:rsid w:val="32D560F7"/>
    <w:rsid w:val="32D87995"/>
    <w:rsid w:val="32DA54BB"/>
    <w:rsid w:val="32DB1233"/>
    <w:rsid w:val="32DC56D7"/>
    <w:rsid w:val="32E20814"/>
    <w:rsid w:val="32E97DF4"/>
    <w:rsid w:val="32EB1476"/>
    <w:rsid w:val="32EB3B6C"/>
    <w:rsid w:val="32EB591A"/>
    <w:rsid w:val="32ED1692"/>
    <w:rsid w:val="32ED5178"/>
    <w:rsid w:val="32EF2C26"/>
    <w:rsid w:val="32F12805"/>
    <w:rsid w:val="32F30451"/>
    <w:rsid w:val="32F522F5"/>
    <w:rsid w:val="32F742BF"/>
    <w:rsid w:val="32F81DE5"/>
    <w:rsid w:val="32FA3DAF"/>
    <w:rsid w:val="32FA5B5D"/>
    <w:rsid w:val="32FA790B"/>
    <w:rsid w:val="32FB6478"/>
    <w:rsid w:val="32FC7B27"/>
    <w:rsid w:val="32FD11AA"/>
    <w:rsid w:val="32FF13C6"/>
    <w:rsid w:val="32FF1798"/>
    <w:rsid w:val="32FF3174"/>
    <w:rsid w:val="32FF4F22"/>
    <w:rsid w:val="33016EEC"/>
    <w:rsid w:val="33022C64"/>
    <w:rsid w:val="330469DC"/>
    <w:rsid w:val="33060643"/>
    <w:rsid w:val="3307027A"/>
    <w:rsid w:val="330B7D6A"/>
    <w:rsid w:val="330C763F"/>
    <w:rsid w:val="330E1609"/>
    <w:rsid w:val="330E33B7"/>
    <w:rsid w:val="331309CD"/>
    <w:rsid w:val="33134E71"/>
    <w:rsid w:val="33154745"/>
    <w:rsid w:val="3317670F"/>
    <w:rsid w:val="331935FC"/>
    <w:rsid w:val="33197C8A"/>
    <w:rsid w:val="331D35FA"/>
    <w:rsid w:val="331F55C4"/>
    <w:rsid w:val="331F746E"/>
    <w:rsid w:val="33226E62"/>
    <w:rsid w:val="33233306"/>
    <w:rsid w:val="33244988"/>
    <w:rsid w:val="33253A0C"/>
    <w:rsid w:val="33263B3F"/>
    <w:rsid w:val="33264BA4"/>
    <w:rsid w:val="3327319E"/>
    <w:rsid w:val="33287FA5"/>
    <w:rsid w:val="33291F9F"/>
    <w:rsid w:val="33294694"/>
    <w:rsid w:val="33296443"/>
    <w:rsid w:val="332A3FC7"/>
    <w:rsid w:val="332C1A8F"/>
    <w:rsid w:val="333077D1"/>
    <w:rsid w:val="333170A5"/>
    <w:rsid w:val="3333106F"/>
    <w:rsid w:val="333472C1"/>
    <w:rsid w:val="33353039"/>
    <w:rsid w:val="33380434"/>
    <w:rsid w:val="333948D8"/>
    <w:rsid w:val="333C43C8"/>
    <w:rsid w:val="333F7A14"/>
    <w:rsid w:val="334119DE"/>
    <w:rsid w:val="3341378C"/>
    <w:rsid w:val="3341553A"/>
    <w:rsid w:val="334212B2"/>
    <w:rsid w:val="3344143A"/>
    <w:rsid w:val="3344327C"/>
    <w:rsid w:val="33446DD8"/>
    <w:rsid w:val="33466FF4"/>
    <w:rsid w:val="33497B0A"/>
    <w:rsid w:val="334D2131"/>
    <w:rsid w:val="334D791B"/>
    <w:rsid w:val="334F40FB"/>
    <w:rsid w:val="335222FD"/>
    <w:rsid w:val="33525999"/>
    <w:rsid w:val="3353526D"/>
    <w:rsid w:val="33541711"/>
    <w:rsid w:val="33550BD2"/>
    <w:rsid w:val="335523BF"/>
    <w:rsid w:val="335774B5"/>
    <w:rsid w:val="33590AD6"/>
    <w:rsid w:val="335921D0"/>
    <w:rsid w:val="335A2AA0"/>
    <w:rsid w:val="335A65FC"/>
    <w:rsid w:val="335C2374"/>
    <w:rsid w:val="335C76C1"/>
    <w:rsid w:val="335D7E9A"/>
    <w:rsid w:val="3361798A"/>
    <w:rsid w:val="33644712"/>
    <w:rsid w:val="336456CD"/>
    <w:rsid w:val="33680D19"/>
    <w:rsid w:val="33684523"/>
    <w:rsid w:val="336851BD"/>
    <w:rsid w:val="336963EB"/>
    <w:rsid w:val="3369683F"/>
    <w:rsid w:val="336B0809"/>
    <w:rsid w:val="336B25B7"/>
    <w:rsid w:val="336B45E5"/>
    <w:rsid w:val="336D1AD6"/>
    <w:rsid w:val="336E3E55"/>
    <w:rsid w:val="336F654B"/>
    <w:rsid w:val="33745697"/>
    <w:rsid w:val="33751688"/>
    <w:rsid w:val="33776164"/>
    <w:rsid w:val="33784CD4"/>
    <w:rsid w:val="33791178"/>
    <w:rsid w:val="33792F26"/>
    <w:rsid w:val="337A6C9E"/>
    <w:rsid w:val="337E053C"/>
    <w:rsid w:val="337F2D3E"/>
    <w:rsid w:val="338027AA"/>
    <w:rsid w:val="33811DDB"/>
    <w:rsid w:val="33813B89"/>
    <w:rsid w:val="3381627F"/>
    <w:rsid w:val="33816EEB"/>
    <w:rsid w:val="33823918"/>
    <w:rsid w:val="33843679"/>
    <w:rsid w:val="33857B1D"/>
    <w:rsid w:val="33863895"/>
    <w:rsid w:val="33883169"/>
    <w:rsid w:val="338B4A07"/>
    <w:rsid w:val="338D69D1"/>
    <w:rsid w:val="339064C2"/>
    <w:rsid w:val="3392223A"/>
    <w:rsid w:val="33953AD8"/>
    <w:rsid w:val="33955886"/>
    <w:rsid w:val="33970C7B"/>
    <w:rsid w:val="339715FE"/>
    <w:rsid w:val="339733AC"/>
    <w:rsid w:val="33977850"/>
    <w:rsid w:val="339A10EE"/>
    <w:rsid w:val="339E5D33"/>
    <w:rsid w:val="33A31D51"/>
    <w:rsid w:val="33A8380B"/>
    <w:rsid w:val="33A855B9"/>
    <w:rsid w:val="33A95A17"/>
    <w:rsid w:val="33AA05E8"/>
    <w:rsid w:val="33AB0337"/>
    <w:rsid w:val="33AB6E58"/>
    <w:rsid w:val="33AD0E22"/>
    <w:rsid w:val="33AD7074"/>
    <w:rsid w:val="33AF6948"/>
    <w:rsid w:val="33AF6CB8"/>
    <w:rsid w:val="33B421B0"/>
    <w:rsid w:val="33B43F5E"/>
    <w:rsid w:val="33B51A84"/>
    <w:rsid w:val="33B57CD6"/>
    <w:rsid w:val="33B65F28"/>
    <w:rsid w:val="33B7001B"/>
    <w:rsid w:val="33B71CA0"/>
    <w:rsid w:val="33B977C6"/>
    <w:rsid w:val="33BC72B7"/>
    <w:rsid w:val="33BE302F"/>
    <w:rsid w:val="33BE4DDD"/>
    <w:rsid w:val="33C0272D"/>
    <w:rsid w:val="33C06DA7"/>
    <w:rsid w:val="33C148CD"/>
    <w:rsid w:val="33C2686F"/>
    <w:rsid w:val="33C30645"/>
    <w:rsid w:val="33C57F19"/>
    <w:rsid w:val="33C61EE3"/>
    <w:rsid w:val="33C63C91"/>
    <w:rsid w:val="33CA19D4"/>
    <w:rsid w:val="33CA5530"/>
    <w:rsid w:val="33CB1178"/>
    <w:rsid w:val="33CB74FA"/>
    <w:rsid w:val="33D04B10"/>
    <w:rsid w:val="33D068BE"/>
    <w:rsid w:val="33D07732"/>
    <w:rsid w:val="33D20888"/>
    <w:rsid w:val="33D22636"/>
    <w:rsid w:val="33D44600"/>
    <w:rsid w:val="33D77C4D"/>
    <w:rsid w:val="33D939C5"/>
    <w:rsid w:val="33DC34B5"/>
    <w:rsid w:val="33DF0372"/>
    <w:rsid w:val="33DF51EF"/>
    <w:rsid w:val="33E37094"/>
    <w:rsid w:val="33E505BB"/>
    <w:rsid w:val="33E660E2"/>
    <w:rsid w:val="33EA3E24"/>
    <w:rsid w:val="33EB55CD"/>
    <w:rsid w:val="33EC4C02"/>
    <w:rsid w:val="33EC7B9C"/>
    <w:rsid w:val="33ED121E"/>
    <w:rsid w:val="33ED2D62"/>
    <w:rsid w:val="33ED56C2"/>
    <w:rsid w:val="33ED7470"/>
    <w:rsid w:val="33EE588C"/>
    <w:rsid w:val="33F001AC"/>
    <w:rsid w:val="33F407FF"/>
    <w:rsid w:val="33F56325"/>
    <w:rsid w:val="33F627C9"/>
    <w:rsid w:val="33F64577"/>
    <w:rsid w:val="33F94067"/>
    <w:rsid w:val="33FD3B57"/>
    <w:rsid w:val="33FE342B"/>
    <w:rsid w:val="340053F5"/>
    <w:rsid w:val="340225C1"/>
    <w:rsid w:val="340622E0"/>
    <w:rsid w:val="34076784"/>
    <w:rsid w:val="340A0022"/>
    <w:rsid w:val="340C6244"/>
    <w:rsid w:val="340D18C0"/>
    <w:rsid w:val="340D2360"/>
    <w:rsid w:val="3410665D"/>
    <w:rsid w:val="34107796"/>
    <w:rsid w:val="34117602"/>
    <w:rsid w:val="341367EE"/>
    <w:rsid w:val="341449D6"/>
    <w:rsid w:val="34160775"/>
    <w:rsid w:val="341D5FA7"/>
    <w:rsid w:val="341D7D55"/>
    <w:rsid w:val="341E0659"/>
    <w:rsid w:val="341E3ACD"/>
    <w:rsid w:val="341F46BA"/>
    <w:rsid w:val="34207846"/>
    <w:rsid w:val="34211214"/>
    <w:rsid w:val="3421711A"/>
    <w:rsid w:val="342235BE"/>
    <w:rsid w:val="34264730"/>
    <w:rsid w:val="34270BD4"/>
    <w:rsid w:val="34271086"/>
    <w:rsid w:val="34272E4C"/>
    <w:rsid w:val="342A4220"/>
    <w:rsid w:val="342E014E"/>
    <w:rsid w:val="342E247E"/>
    <w:rsid w:val="342E63AB"/>
    <w:rsid w:val="342F15DE"/>
    <w:rsid w:val="342F1837"/>
    <w:rsid w:val="34313801"/>
    <w:rsid w:val="3434509F"/>
    <w:rsid w:val="343520A9"/>
    <w:rsid w:val="343541A1"/>
    <w:rsid w:val="34367E3A"/>
    <w:rsid w:val="34384B8F"/>
    <w:rsid w:val="343926B5"/>
    <w:rsid w:val="343969A2"/>
    <w:rsid w:val="343B01DB"/>
    <w:rsid w:val="343B467F"/>
    <w:rsid w:val="343B642D"/>
    <w:rsid w:val="343C3F54"/>
    <w:rsid w:val="343E5F1E"/>
    <w:rsid w:val="34486A57"/>
    <w:rsid w:val="34496D9C"/>
    <w:rsid w:val="344A041F"/>
    <w:rsid w:val="344C23E9"/>
    <w:rsid w:val="344F012B"/>
    <w:rsid w:val="344F3C87"/>
    <w:rsid w:val="345117AD"/>
    <w:rsid w:val="34514978"/>
    <w:rsid w:val="34515C51"/>
    <w:rsid w:val="345179FF"/>
    <w:rsid w:val="3454129D"/>
    <w:rsid w:val="34563267"/>
    <w:rsid w:val="345707EA"/>
    <w:rsid w:val="345B6AD0"/>
    <w:rsid w:val="345D63A4"/>
    <w:rsid w:val="345F676C"/>
    <w:rsid w:val="34605E94"/>
    <w:rsid w:val="34607C42"/>
    <w:rsid w:val="34621C0C"/>
    <w:rsid w:val="3462703E"/>
    <w:rsid w:val="34627E5E"/>
    <w:rsid w:val="346433A8"/>
    <w:rsid w:val="34645984"/>
    <w:rsid w:val="34655258"/>
    <w:rsid w:val="346559BF"/>
    <w:rsid w:val="34670FD0"/>
    <w:rsid w:val="34682EB0"/>
    <w:rsid w:val="346A0AC1"/>
    <w:rsid w:val="346A3F8A"/>
    <w:rsid w:val="34757B91"/>
    <w:rsid w:val="34763909"/>
    <w:rsid w:val="34767465"/>
    <w:rsid w:val="347831DE"/>
    <w:rsid w:val="34796F56"/>
    <w:rsid w:val="347B4A7C"/>
    <w:rsid w:val="347C30BD"/>
    <w:rsid w:val="347E631A"/>
    <w:rsid w:val="34831B82"/>
    <w:rsid w:val="3489363D"/>
    <w:rsid w:val="348A43E7"/>
    <w:rsid w:val="348A4CBF"/>
    <w:rsid w:val="348C0A37"/>
    <w:rsid w:val="348D1FF9"/>
    <w:rsid w:val="348E2A01"/>
    <w:rsid w:val="349124F1"/>
    <w:rsid w:val="349161B8"/>
    <w:rsid w:val="34950E68"/>
    <w:rsid w:val="34986E94"/>
    <w:rsid w:val="3498710C"/>
    <w:rsid w:val="34993154"/>
    <w:rsid w:val="349D49F2"/>
    <w:rsid w:val="349F69BC"/>
    <w:rsid w:val="34A00986"/>
    <w:rsid w:val="34A044E2"/>
    <w:rsid w:val="34A07F53"/>
    <w:rsid w:val="34A22D8F"/>
    <w:rsid w:val="34A51AF9"/>
    <w:rsid w:val="34A642E1"/>
    <w:rsid w:val="34A71D15"/>
    <w:rsid w:val="34A75871"/>
    <w:rsid w:val="34A83397"/>
    <w:rsid w:val="34A9783B"/>
    <w:rsid w:val="34AC10D9"/>
    <w:rsid w:val="34AD7EA2"/>
    <w:rsid w:val="34AF4725"/>
    <w:rsid w:val="34AF62C9"/>
    <w:rsid w:val="34B00BC9"/>
    <w:rsid w:val="34B04612"/>
    <w:rsid w:val="34B32468"/>
    <w:rsid w:val="34B34216"/>
    <w:rsid w:val="34B65AB4"/>
    <w:rsid w:val="34BB30CA"/>
    <w:rsid w:val="34BD32E6"/>
    <w:rsid w:val="34BF5C85"/>
    <w:rsid w:val="34C226AB"/>
    <w:rsid w:val="34C44675"/>
    <w:rsid w:val="34C46423"/>
    <w:rsid w:val="34CA155F"/>
    <w:rsid w:val="34CA36DC"/>
    <w:rsid w:val="34CB4388"/>
    <w:rsid w:val="34CB4B6C"/>
    <w:rsid w:val="34CC342B"/>
    <w:rsid w:val="34D0301A"/>
    <w:rsid w:val="34D4239F"/>
    <w:rsid w:val="34D50630"/>
    <w:rsid w:val="34D522FE"/>
    <w:rsid w:val="34D66156"/>
    <w:rsid w:val="34D670AE"/>
    <w:rsid w:val="34DD5737"/>
    <w:rsid w:val="34DD74E5"/>
    <w:rsid w:val="34DF325D"/>
    <w:rsid w:val="34DF500B"/>
    <w:rsid w:val="34E22105"/>
    <w:rsid w:val="34E46AC5"/>
    <w:rsid w:val="34E56399"/>
    <w:rsid w:val="34E61774"/>
    <w:rsid w:val="34E72111"/>
    <w:rsid w:val="34E73EBF"/>
    <w:rsid w:val="34E940DB"/>
    <w:rsid w:val="34EA39B0"/>
    <w:rsid w:val="34EE16F2"/>
    <w:rsid w:val="34EE34A0"/>
    <w:rsid w:val="34F14D3E"/>
    <w:rsid w:val="34F605A6"/>
    <w:rsid w:val="34F62354"/>
    <w:rsid w:val="34F8431E"/>
    <w:rsid w:val="34FA1E45"/>
    <w:rsid w:val="34FA64A9"/>
    <w:rsid w:val="34FA6E12"/>
    <w:rsid w:val="34FB796B"/>
    <w:rsid w:val="34FD1935"/>
    <w:rsid w:val="34FF38FF"/>
    <w:rsid w:val="34FF774A"/>
    <w:rsid w:val="350031D3"/>
    <w:rsid w:val="3502780C"/>
    <w:rsid w:val="35070AAD"/>
    <w:rsid w:val="35076310"/>
    <w:rsid w:val="350A469D"/>
    <w:rsid w:val="350B22A4"/>
    <w:rsid w:val="350B4052"/>
    <w:rsid w:val="350C1B78"/>
    <w:rsid w:val="350F0F1C"/>
    <w:rsid w:val="35101668"/>
    <w:rsid w:val="35103416"/>
    <w:rsid w:val="3511718E"/>
    <w:rsid w:val="35123632"/>
    <w:rsid w:val="35125BC0"/>
    <w:rsid w:val="35134CB4"/>
    <w:rsid w:val="35150A2C"/>
    <w:rsid w:val="35156C7E"/>
    <w:rsid w:val="35164541"/>
    <w:rsid w:val="351647A5"/>
    <w:rsid w:val="351849C1"/>
    <w:rsid w:val="351C000D"/>
    <w:rsid w:val="351D1FD7"/>
    <w:rsid w:val="351D5B33"/>
    <w:rsid w:val="351E2DF4"/>
    <w:rsid w:val="351E58A4"/>
    <w:rsid w:val="351F18AB"/>
    <w:rsid w:val="351F7AFD"/>
    <w:rsid w:val="352001C4"/>
    <w:rsid w:val="35213875"/>
    <w:rsid w:val="35215623"/>
    <w:rsid w:val="352275ED"/>
    <w:rsid w:val="352769B2"/>
    <w:rsid w:val="352B46F4"/>
    <w:rsid w:val="352E3C58"/>
    <w:rsid w:val="352E5F92"/>
    <w:rsid w:val="352E7D40"/>
    <w:rsid w:val="353177BD"/>
    <w:rsid w:val="35327830"/>
    <w:rsid w:val="35331E04"/>
    <w:rsid w:val="35335357"/>
    <w:rsid w:val="35357321"/>
    <w:rsid w:val="35365A59"/>
    <w:rsid w:val="35373099"/>
    <w:rsid w:val="35380BBF"/>
    <w:rsid w:val="3538296D"/>
    <w:rsid w:val="3538471B"/>
    <w:rsid w:val="353C799D"/>
    <w:rsid w:val="353E4427"/>
    <w:rsid w:val="353F3CFB"/>
    <w:rsid w:val="35415CC5"/>
    <w:rsid w:val="3542559A"/>
    <w:rsid w:val="354457B6"/>
    <w:rsid w:val="35466E38"/>
    <w:rsid w:val="35475F40"/>
    <w:rsid w:val="35487054"/>
    <w:rsid w:val="354C01C6"/>
    <w:rsid w:val="354E2190"/>
    <w:rsid w:val="35505F08"/>
    <w:rsid w:val="35507CB7"/>
    <w:rsid w:val="355157DD"/>
    <w:rsid w:val="35521C81"/>
    <w:rsid w:val="35523A2F"/>
    <w:rsid w:val="35551771"/>
    <w:rsid w:val="3555351F"/>
    <w:rsid w:val="355552CD"/>
    <w:rsid w:val="355754E9"/>
    <w:rsid w:val="35577297"/>
    <w:rsid w:val="35586EC5"/>
    <w:rsid w:val="355A0B35"/>
    <w:rsid w:val="355D6CD6"/>
    <w:rsid w:val="355F439E"/>
    <w:rsid w:val="35611EC4"/>
    <w:rsid w:val="356279EA"/>
    <w:rsid w:val="35635C3C"/>
    <w:rsid w:val="356419B4"/>
    <w:rsid w:val="35645510"/>
    <w:rsid w:val="356635FC"/>
    <w:rsid w:val="35675000"/>
    <w:rsid w:val="356B2D42"/>
    <w:rsid w:val="356B689E"/>
    <w:rsid w:val="35700359"/>
    <w:rsid w:val="35702107"/>
    <w:rsid w:val="357065AB"/>
    <w:rsid w:val="357073FC"/>
    <w:rsid w:val="357240D1"/>
    <w:rsid w:val="35747E49"/>
    <w:rsid w:val="35753BC1"/>
    <w:rsid w:val="3575596F"/>
    <w:rsid w:val="35780FBB"/>
    <w:rsid w:val="3579545F"/>
    <w:rsid w:val="35797197"/>
    <w:rsid w:val="357A2F85"/>
    <w:rsid w:val="357B225F"/>
    <w:rsid w:val="357C00B2"/>
    <w:rsid w:val="357C6CFE"/>
    <w:rsid w:val="357E0CC8"/>
    <w:rsid w:val="357F234A"/>
    <w:rsid w:val="35814314"/>
    <w:rsid w:val="35831E3A"/>
    <w:rsid w:val="35841E81"/>
    <w:rsid w:val="35847960"/>
    <w:rsid w:val="3586192A"/>
    <w:rsid w:val="35871F43"/>
    <w:rsid w:val="358856A2"/>
    <w:rsid w:val="35892783"/>
    <w:rsid w:val="358931C8"/>
    <w:rsid w:val="358A08C4"/>
    <w:rsid w:val="358A7183"/>
    <w:rsid w:val="358A766C"/>
    <w:rsid w:val="358B5193"/>
    <w:rsid w:val="358B6F41"/>
    <w:rsid w:val="358C31E4"/>
    <w:rsid w:val="358D0F0B"/>
    <w:rsid w:val="358D4A67"/>
    <w:rsid w:val="358D5588"/>
    <w:rsid w:val="358F4C83"/>
    <w:rsid w:val="359009FB"/>
    <w:rsid w:val="35904736"/>
    <w:rsid w:val="35941976"/>
    <w:rsid w:val="35942299"/>
    <w:rsid w:val="35957DBF"/>
    <w:rsid w:val="35972EC8"/>
    <w:rsid w:val="35973B37"/>
    <w:rsid w:val="3598340C"/>
    <w:rsid w:val="359978AF"/>
    <w:rsid w:val="359A53D6"/>
    <w:rsid w:val="359D4169"/>
    <w:rsid w:val="359D6D3A"/>
    <w:rsid w:val="359E6C74"/>
    <w:rsid w:val="35A149B6"/>
    <w:rsid w:val="35A16764"/>
    <w:rsid w:val="35A26B4B"/>
    <w:rsid w:val="35A3428A"/>
    <w:rsid w:val="35A37FDB"/>
    <w:rsid w:val="35A41DB0"/>
    <w:rsid w:val="35A61FCC"/>
    <w:rsid w:val="35A65B28"/>
    <w:rsid w:val="35A85D44"/>
    <w:rsid w:val="35A922AF"/>
    <w:rsid w:val="35AA386B"/>
    <w:rsid w:val="35AD335B"/>
    <w:rsid w:val="35AD5109"/>
    <w:rsid w:val="35AF0E81"/>
    <w:rsid w:val="35B20971"/>
    <w:rsid w:val="35B30245"/>
    <w:rsid w:val="35B73417"/>
    <w:rsid w:val="35B93AAE"/>
    <w:rsid w:val="35BA7826"/>
    <w:rsid w:val="35BE131A"/>
    <w:rsid w:val="35BF6BEA"/>
    <w:rsid w:val="35C0308E"/>
    <w:rsid w:val="35C10660"/>
    <w:rsid w:val="35C12962"/>
    <w:rsid w:val="35C16E06"/>
    <w:rsid w:val="35C30488"/>
    <w:rsid w:val="35C54A48"/>
    <w:rsid w:val="35C67F79"/>
    <w:rsid w:val="35C80195"/>
    <w:rsid w:val="35C97A69"/>
    <w:rsid w:val="35CD1307"/>
    <w:rsid w:val="35CD46D8"/>
    <w:rsid w:val="35CE6E2D"/>
    <w:rsid w:val="35CF1523"/>
    <w:rsid w:val="35D00DF7"/>
    <w:rsid w:val="35D02BA5"/>
    <w:rsid w:val="35D22DC1"/>
    <w:rsid w:val="35D24B6F"/>
    <w:rsid w:val="35D42696"/>
    <w:rsid w:val="35D501BC"/>
    <w:rsid w:val="35D54660"/>
    <w:rsid w:val="35D94150"/>
    <w:rsid w:val="35DA1C76"/>
    <w:rsid w:val="35DC154A"/>
    <w:rsid w:val="35DC779C"/>
    <w:rsid w:val="35DE3514"/>
    <w:rsid w:val="35E054DE"/>
    <w:rsid w:val="35E0728C"/>
    <w:rsid w:val="35E11256"/>
    <w:rsid w:val="35E36D7D"/>
    <w:rsid w:val="35E548A3"/>
    <w:rsid w:val="35E5612E"/>
    <w:rsid w:val="35E6061B"/>
    <w:rsid w:val="35E77E9C"/>
    <w:rsid w:val="35E84393"/>
    <w:rsid w:val="35E87EEF"/>
    <w:rsid w:val="35E93C67"/>
    <w:rsid w:val="35EB1FD3"/>
    <w:rsid w:val="35EB3E83"/>
    <w:rsid w:val="35EF5721"/>
    <w:rsid w:val="35F26FC0"/>
    <w:rsid w:val="35F5085E"/>
    <w:rsid w:val="35FB2318"/>
    <w:rsid w:val="360016DD"/>
    <w:rsid w:val="3600792F"/>
    <w:rsid w:val="36017203"/>
    <w:rsid w:val="36024A57"/>
    <w:rsid w:val="36032F7B"/>
    <w:rsid w:val="36054F45"/>
    <w:rsid w:val="36055C36"/>
    <w:rsid w:val="36061C97"/>
    <w:rsid w:val="36062A6B"/>
    <w:rsid w:val="36080591"/>
    <w:rsid w:val="360A4309"/>
    <w:rsid w:val="360B1E2F"/>
    <w:rsid w:val="360B4FFE"/>
    <w:rsid w:val="36107446"/>
    <w:rsid w:val="361231BE"/>
    <w:rsid w:val="36146F36"/>
    <w:rsid w:val="36154A5C"/>
    <w:rsid w:val="36160F00"/>
    <w:rsid w:val="361909F0"/>
    <w:rsid w:val="3619279E"/>
    <w:rsid w:val="3619454C"/>
    <w:rsid w:val="361C5DEB"/>
    <w:rsid w:val="361D306A"/>
    <w:rsid w:val="361D6A8E"/>
    <w:rsid w:val="36211653"/>
    <w:rsid w:val="3621689F"/>
    <w:rsid w:val="362566B0"/>
    <w:rsid w:val="36260A17"/>
    <w:rsid w:val="36280C33"/>
    <w:rsid w:val="362A675A"/>
    <w:rsid w:val="362C24D2"/>
    <w:rsid w:val="362D7FF8"/>
    <w:rsid w:val="362F1FC2"/>
    <w:rsid w:val="36301896"/>
    <w:rsid w:val="36323860"/>
    <w:rsid w:val="363323F5"/>
    <w:rsid w:val="363A3B40"/>
    <w:rsid w:val="363B7446"/>
    <w:rsid w:val="363C648D"/>
    <w:rsid w:val="363D25CC"/>
    <w:rsid w:val="363E3FB3"/>
    <w:rsid w:val="36401AD9"/>
    <w:rsid w:val="36414748"/>
    <w:rsid w:val="36415851"/>
    <w:rsid w:val="36421CF5"/>
    <w:rsid w:val="364610BA"/>
    <w:rsid w:val="36462E68"/>
    <w:rsid w:val="3646712A"/>
    <w:rsid w:val="3647730B"/>
    <w:rsid w:val="36486BE0"/>
    <w:rsid w:val="3649461B"/>
    <w:rsid w:val="364C2B74"/>
    <w:rsid w:val="364C66D0"/>
    <w:rsid w:val="3651018A"/>
    <w:rsid w:val="36511F38"/>
    <w:rsid w:val="365302AE"/>
    <w:rsid w:val="36541A28"/>
    <w:rsid w:val="365437D6"/>
    <w:rsid w:val="365612FD"/>
    <w:rsid w:val="365732C7"/>
    <w:rsid w:val="365E4655"/>
    <w:rsid w:val="366003CD"/>
    <w:rsid w:val="36603F29"/>
    <w:rsid w:val="36607A0A"/>
    <w:rsid w:val="36624145"/>
    <w:rsid w:val="36631C6B"/>
    <w:rsid w:val="36655284"/>
    <w:rsid w:val="36656148"/>
    <w:rsid w:val="36687282"/>
    <w:rsid w:val="366A4DA8"/>
    <w:rsid w:val="366D5DEC"/>
    <w:rsid w:val="366D6646"/>
    <w:rsid w:val="366E227C"/>
    <w:rsid w:val="366E2AEA"/>
    <w:rsid w:val="366F2E0D"/>
    <w:rsid w:val="36716136"/>
    <w:rsid w:val="36721EAF"/>
    <w:rsid w:val="36745C27"/>
    <w:rsid w:val="36750A67"/>
    <w:rsid w:val="36783969"/>
    <w:rsid w:val="3679148F"/>
    <w:rsid w:val="36794FEB"/>
    <w:rsid w:val="367B6A5C"/>
    <w:rsid w:val="367B6FB5"/>
    <w:rsid w:val="367C5D69"/>
    <w:rsid w:val="367E6394"/>
    <w:rsid w:val="367F4CF7"/>
    <w:rsid w:val="36811BDB"/>
    <w:rsid w:val="36835E6A"/>
    <w:rsid w:val="36873BAC"/>
    <w:rsid w:val="368C11C2"/>
    <w:rsid w:val="36910587"/>
    <w:rsid w:val="369116D0"/>
    <w:rsid w:val="36914A2B"/>
    <w:rsid w:val="369260AD"/>
    <w:rsid w:val="369342FF"/>
    <w:rsid w:val="36940077"/>
    <w:rsid w:val="369462C9"/>
    <w:rsid w:val="36962041"/>
    <w:rsid w:val="36965B9D"/>
    <w:rsid w:val="369736C3"/>
    <w:rsid w:val="36974ED0"/>
    <w:rsid w:val="369A12F2"/>
    <w:rsid w:val="369B31B3"/>
    <w:rsid w:val="369B7657"/>
    <w:rsid w:val="36A302BA"/>
    <w:rsid w:val="36A33AE5"/>
    <w:rsid w:val="36A4475E"/>
    <w:rsid w:val="36A54032"/>
    <w:rsid w:val="36A74ADA"/>
    <w:rsid w:val="36AD60D5"/>
    <w:rsid w:val="36AE738B"/>
    <w:rsid w:val="36AF6C5F"/>
    <w:rsid w:val="36B224F9"/>
    <w:rsid w:val="36B45DB4"/>
    <w:rsid w:val="36B64491"/>
    <w:rsid w:val="36B67FED"/>
    <w:rsid w:val="36B9188B"/>
    <w:rsid w:val="36B97ADD"/>
    <w:rsid w:val="36BA4714"/>
    <w:rsid w:val="36BA5D2F"/>
    <w:rsid w:val="36BB1AA7"/>
    <w:rsid w:val="36BD725D"/>
    <w:rsid w:val="36BD75CE"/>
    <w:rsid w:val="36BE50F4"/>
    <w:rsid w:val="36C02C1A"/>
    <w:rsid w:val="36C1706E"/>
    <w:rsid w:val="36C24BE4"/>
    <w:rsid w:val="36C4095C"/>
    <w:rsid w:val="36C46BAE"/>
    <w:rsid w:val="36C559EF"/>
    <w:rsid w:val="36C56482"/>
    <w:rsid w:val="36C941C4"/>
    <w:rsid w:val="36CA03D1"/>
    <w:rsid w:val="36CC15BF"/>
    <w:rsid w:val="36CE17DB"/>
    <w:rsid w:val="36CE3589"/>
    <w:rsid w:val="36D21734"/>
    <w:rsid w:val="36D30B9F"/>
    <w:rsid w:val="36D3294D"/>
    <w:rsid w:val="36D6068F"/>
    <w:rsid w:val="36D66974"/>
    <w:rsid w:val="36D87F64"/>
    <w:rsid w:val="36D94C59"/>
    <w:rsid w:val="36D952F5"/>
    <w:rsid w:val="36DA1F2E"/>
    <w:rsid w:val="36DA6785"/>
    <w:rsid w:val="36DD37CC"/>
    <w:rsid w:val="36E032BC"/>
    <w:rsid w:val="36E16658"/>
    <w:rsid w:val="36E25286"/>
    <w:rsid w:val="36E27AE8"/>
    <w:rsid w:val="36E508D2"/>
    <w:rsid w:val="36E56B24"/>
    <w:rsid w:val="36E7289C"/>
    <w:rsid w:val="36E83F1F"/>
    <w:rsid w:val="36E903C3"/>
    <w:rsid w:val="36EA7C97"/>
    <w:rsid w:val="36EB770A"/>
    <w:rsid w:val="36EC0CC9"/>
    <w:rsid w:val="36F14A0C"/>
    <w:rsid w:val="36F154C9"/>
    <w:rsid w:val="36F32FEF"/>
    <w:rsid w:val="36F54FB9"/>
    <w:rsid w:val="36F7087E"/>
    <w:rsid w:val="36F823B4"/>
    <w:rsid w:val="36FD5C1C"/>
    <w:rsid w:val="36FD79CA"/>
    <w:rsid w:val="36FF7010"/>
    <w:rsid w:val="370074BA"/>
    <w:rsid w:val="37024FE0"/>
    <w:rsid w:val="370276D6"/>
    <w:rsid w:val="370451FC"/>
    <w:rsid w:val="37052D23"/>
    <w:rsid w:val="37060F75"/>
    <w:rsid w:val="37076A9B"/>
    <w:rsid w:val="370A4574"/>
    <w:rsid w:val="370C2303"/>
    <w:rsid w:val="370C40B1"/>
    <w:rsid w:val="370C5E5F"/>
    <w:rsid w:val="37103BA1"/>
    <w:rsid w:val="37135440"/>
    <w:rsid w:val="37147DA6"/>
    <w:rsid w:val="3715740A"/>
    <w:rsid w:val="37184804"/>
    <w:rsid w:val="371A67CE"/>
    <w:rsid w:val="371C0798"/>
    <w:rsid w:val="371F00D0"/>
    <w:rsid w:val="371F3DE4"/>
    <w:rsid w:val="3720190B"/>
    <w:rsid w:val="37216BDE"/>
    <w:rsid w:val="372238D5"/>
    <w:rsid w:val="37227431"/>
    <w:rsid w:val="372431A9"/>
    <w:rsid w:val="37264D78"/>
    <w:rsid w:val="37265173"/>
    <w:rsid w:val="3727713D"/>
    <w:rsid w:val="37307DA0"/>
    <w:rsid w:val="373103FC"/>
    <w:rsid w:val="3733163E"/>
    <w:rsid w:val="37337890"/>
    <w:rsid w:val="373553B6"/>
    <w:rsid w:val="3736112E"/>
    <w:rsid w:val="37361CB0"/>
    <w:rsid w:val="37362EDC"/>
    <w:rsid w:val="37384EA6"/>
    <w:rsid w:val="373A29CC"/>
    <w:rsid w:val="373A6E70"/>
    <w:rsid w:val="373B7263"/>
    <w:rsid w:val="373D358A"/>
    <w:rsid w:val="373F410B"/>
    <w:rsid w:val="37403D5B"/>
    <w:rsid w:val="37421881"/>
    <w:rsid w:val="37427AD3"/>
    <w:rsid w:val="374359F5"/>
    <w:rsid w:val="37450DA6"/>
    <w:rsid w:val="37465815"/>
    <w:rsid w:val="374675C3"/>
    <w:rsid w:val="37476E97"/>
    <w:rsid w:val="37490E61"/>
    <w:rsid w:val="374A6C10"/>
    <w:rsid w:val="374B6384"/>
    <w:rsid w:val="374B6987"/>
    <w:rsid w:val="374D1678"/>
    <w:rsid w:val="374D6BA3"/>
    <w:rsid w:val="374E0226"/>
    <w:rsid w:val="374E46CA"/>
    <w:rsid w:val="375021F0"/>
    <w:rsid w:val="37515F68"/>
    <w:rsid w:val="37533A8E"/>
    <w:rsid w:val="37557806"/>
    <w:rsid w:val="375717D0"/>
    <w:rsid w:val="3757357E"/>
    <w:rsid w:val="375810A4"/>
    <w:rsid w:val="37585548"/>
    <w:rsid w:val="375A6BCB"/>
    <w:rsid w:val="375D2B5F"/>
    <w:rsid w:val="375D66BB"/>
    <w:rsid w:val="375E41CE"/>
    <w:rsid w:val="376161AB"/>
    <w:rsid w:val="37645C9B"/>
    <w:rsid w:val="37647A49"/>
    <w:rsid w:val="37661A13"/>
    <w:rsid w:val="376712E7"/>
    <w:rsid w:val="3767333E"/>
    <w:rsid w:val="3768578B"/>
    <w:rsid w:val="376B0DD8"/>
    <w:rsid w:val="376C4B50"/>
    <w:rsid w:val="376D0FF4"/>
    <w:rsid w:val="377063EE"/>
    <w:rsid w:val="377203B8"/>
    <w:rsid w:val="37734130"/>
    <w:rsid w:val="37751C56"/>
    <w:rsid w:val="377759CE"/>
    <w:rsid w:val="377B46F5"/>
    <w:rsid w:val="377C1996"/>
    <w:rsid w:val="377D0B0B"/>
    <w:rsid w:val="377D6D5D"/>
    <w:rsid w:val="377E4FAF"/>
    <w:rsid w:val="37807BD5"/>
    <w:rsid w:val="378105FB"/>
    <w:rsid w:val="37826121"/>
    <w:rsid w:val="37850378"/>
    <w:rsid w:val="37863E63"/>
    <w:rsid w:val="37866C37"/>
    <w:rsid w:val="378679C0"/>
    <w:rsid w:val="3787198A"/>
    <w:rsid w:val="378863D3"/>
    <w:rsid w:val="37893954"/>
    <w:rsid w:val="378A6A48"/>
    <w:rsid w:val="378B147A"/>
    <w:rsid w:val="378B3228"/>
    <w:rsid w:val="378C0D4E"/>
    <w:rsid w:val="378C2AA9"/>
    <w:rsid w:val="378E0F6A"/>
    <w:rsid w:val="37904CE2"/>
    <w:rsid w:val="37936580"/>
    <w:rsid w:val="379540A7"/>
    <w:rsid w:val="37977E1F"/>
    <w:rsid w:val="3798060A"/>
    <w:rsid w:val="37982A83"/>
    <w:rsid w:val="379C5435"/>
    <w:rsid w:val="379D2F5B"/>
    <w:rsid w:val="379E73FF"/>
    <w:rsid w:val="379F4F25"/>
    <w:rsid w:val="379F6CD3"/>
    <w:rsid w:val="37A147F9"/>
    <w:rsid w:val="37A161FF"/>
    <w:rsid w:val="37A34A15"/>
    <w:rsid w:val="37A4253C"/>
    <w:rsid w:val="37A60062"/>
    <w:rsid w:val="37A662B4"/>
    <w:rsid w:val="37A70B41"/>
    <w:rsid w:val="37A91900"/>
    <w:rsid w:val="37AB5678"/>
    <w:rsid w:val="37AD13F0"/>
    <w:rsid w:val="37AE5168"/>
    <w:rsid w:val="37AF33BA"/>
    <w:rsid w:val="37AF7D1B"/>
    <w:rsid w:val="37B207B5"/>
    <w:rsid w:val="37B81B43"/>
    <w:rsid w:val="37B95FE7"/>
    <w:rsid w:val="37BE184F"/>
    <w:rsid w:val="37C00258"/>
    <w:rsid w:val="37C116E8"/>
    <w:rsid w:val="37C16C4A"/>
    <w:rsid w:val="37C30C14"/>
    <w:rsid w:val="37C357B7"/>
    <w:rsid w:val="37C52BDE"/>
    <w:rsid w:val="37C60704"/>
    <w:rsid w:val="37C64260"/>
    <w:rsid w:val="37C66C9B"/>
    <w:rsid w:val="37C700E5"/>
    <w:rsid w:val="37C8622A"/>
    <w:rsid w:val="37C91FA2"/>
    <w:rsid w:val="37CA21FC"/>
    <w:rsid w:val="37CB1876"/>
    <w:rsid w:val="37CB5D1A"/>
    <w:rsid w:val="37CD285C"/>
    <w:rsid w:val="37CD55EE"/>
    <w:rsid w:val="37CE75B8"/>
    <w:rsid w:val="37D050DF"/>
    <w:rsid w:val="37D1291E"/>
    <w:rsid w:val="37D20E57"/>
    <w:rsid w:val="37D3697D"/>
    <w:rsid w:val="37D42E21"/>
    <w:rsid w:val="37D50947"/>
    <w:rsid w:val="37D631F9"/>
    <w:rsid w:val="37D72911"/>
    <w:rsid w:val="37D746BF"/>
    <w:rsid w:val="37D90437"/>
    <w:rsid w:val="37DC1CD5"/>
    <w:rsid w:val="37DC3A83"/>
    <w:rsid w:val="37DC7F27"/>
    <w:rsid w:val="37DD15AA"/>
    <w:rsid w:val="37DE37E1"/>
    <w:rsid w:val="37DE5A4E"/>
    <w:rsid w:val="37DF17C6"/>
    <w:rsid w:val="37DF5322"/>
    <w:rsid w:val="37DF63B2"/>
    <w:rsid w:val="37E22162"/>
    <w:rsid w:val="37E61F73"/>
    <w:rsid w:val="37E666B0"/>
    <w:rsid w:val="37E82428"/>
    <w:rsid w:val="37E87464"/>
    <w:rsid w:val="37E961A0"/>
    <w:rsid w:val="37EA2644"/>
    <w:rsid w:val="37EE32D6"/>
    <w:rsid w:val="37EE7094"/>
    <w:rsid w:val="37F012DD"/>
    <w:rsid w:val="37F039D3"/>
    <w:rsid w:val="37F05781"/>
    <w:rsid w:val="37F232A7"/>
    <w:rsid w:val="37F54B45"/>
    <w:rsid w:val="37F708BD"/>
    <w:rsid w:val="37FB65FF"/>
    <w:rsid w:val="37FC5ED4"/>
    <w:rsid w:val="37FD193B"/>
    <w:rsid w:val="37FD6D6A"/>
    <w:rsid w:val="37FF59C4"/>
    <w:rsid w:val="380102BC"/>
    <w:rsid w:val="3801798E"/>
    <w:rsid w:val="380354B4"/>
    <w:rsid w:val="38042FDA"/>
    <w:rsid w:val="38060B00"/>
    <w:rsid w:val="38080D1C"/>
    <w:rsid w:val="3809239F"/>
    <w:rsid w:val="380A136E"/>
    <w:rsid w:val="380A2AAF"/>
    <w:rsid w:val="380D1E8F"/>
    <w:rsid w:val="380D6333"/>
    <w:rsid w:val="380F5C07"/>
    <w:rsid w:val="38107BD1"/>
    <w:rsid w:val="3814146F"/>
    <w:rsid w:val="381476C1"/>
    <w:rsid w:val="381547FA"/>
    <w:rsid w:val="38156F95"/>
    <w:rsid w:val="38163439"/>
    <w:rsid w:val="38194CD8"/>
    <w:rsid w:val="38196A86"/>
    <w:rsid w:val="381A3DEB"/>
    <w:rsid w:val="381A45AC"/>
    <w:rsid w:val="381A6292"/>
    <w:rsid w:val="381B27FE"/>
    <w:rsid w:val="381C20D2"/>
    <w:rsid w:val="381C47C8"/>
    <w:rsid w:val="381C6576"/>
    <w:rsid w:val="381E0825"/>
    <w:rsid w:val="381E312F"/>
    <w:rsid w:val="381F1454"/>
    <w:rsid w:val="381F1BC2"/>
    <w:rsid w:val="38206066"/>
    <w:rsid w:val="3820693B"/>
    <w:rsid w:val="38207E14"/>
    <w:rsid w:val="38211DDE"/>
    <w:rsid w:val="3821286E"/>
    <w:rsid w:val="382316B2"/>
    <w:rsid w:val="38237904"/>
    <w:rsid w:val="38241E1F"/>
    <w:rsid w:val="38262F51"/>
    <w:rsid w:val="38284F1B"/>
    <w:rsid w:val="38286CC9"/>
    <w:rsid w:val="382947EF"/>
    <w:rsid w:val="38296C89"/>
    <w:rsid w:val="382B0567"/>
    <w:rsid w:val="382C4A0B"/>
    <w:rsid w:val="382F0057"/>
    <w:rsid w:val="382F44FB"/>
    <w:rsid w:val="382F62A9"/>
    <w:rsid w:val="383002EB"/>
    <w:rsid w:val="383733B0"/>
    <w:rsid w:val="38376F0C"/>
    <w:rsid w:val="38392C84"/>
    <w:rsid w:val="383B2EA0"/>
    <w:rsid w:val="383C2774"/>
    <w:rsid w:val="384004B6"/>
    <w:rsid w:val="38415FDC"/>
    <w:rsid w:val="3842422E"/>
    <w:rsid w:val="38451629"/>
    <w:rsid w:val="38484045"/>
    <w:rsid w:val="3848736B"/>
    <w:rsid w:val="384A33A8"/>
    <w:rsid w:val="384A6C3F"/>
    <w:rsid w:val="384B29B7"/>
    <w:rsid w:val="384D2BD3"/>
    <w:rsid w:val="384D4981"/>
    <w:rsid w:val="38511251"/>
    <w:rsid w:val="38514471"/>
    <w:rsid w:val="38516BD6"/>
    <w:rsid w:val="38547ABE"/>
    <w:rsid w:val="38561A88"/>
    <w:rsid w:val="38563836"/>
    <w:rsid w:val="3857135C"/>
    <w:rsid w:val="38575800"/>
    <w:rsid w:val="38586797"/>
    <w:rsid w:val="385B0E4C"/>
    <w:rsid w:val="385E6107"/>
    <w:rsid w:val="38602168"/>
    <w:rsid w:val="3862042D"/>
    <w:rsid w:val="3862667F"/>
    <w:rsid w:val="38654298"/>
    <w:rsid w:val="386661FC"/>
    <w:rsid w:val="38673C95"/>
    <w:rsid w:val="38675A43"/>
    <w:rsid w:val="386817BB"/>
    <w:rsid w:val="38683569"/>
    <w:rsid w:val="386A108F"/>
    <w:rsid w:val="386A5DEB"/>
    <w:rsid w:val="386A72E1"/>
    <w:rsid w:val="386C12AB"/>
    <w:rsid w:val="386C3059"/>
    <w:rsid w:val="386D0B7F"/>
    <w:rsid w:val="386D1B9B"/>
    <w:rsid w:val="386F708C"/>
    <w:rsid w:val="38717D1E"/>
    <w:rsid w:val="3872263A"/>
    <w:rsid w:val="38726196"/>
    <w:rsid w:val="38797524"/>
    <w:rsid w:val="387B3B69"/>
    <w:rsid w:val="387B504A"/>
    <w:rsid w:val="387C7014"/>
    <w:rsid w:val="387F3FB0"/>
    <w:rsid w:val="38806B05"/>
    <w:rsid w:val="3881462B"/>
    <w:rsid w:val="3882287D"/>
    <w:rsid w:val="388365F5"/>
    <w:rsid w:val="38877E93"/>
    <w:rsid w:val="388A1731"/>
    <w:rsid w:val="388A7983"/>
    <w:rsid w:val="388C7258"/>
    <w:rsid w:val="388C7CF5"/>
    <w:rsid w:val="388D2FD0"/>
    <w:rsid w:val="388F0AF6"/>
    <w:rsid w:val="388F3860"/>
    <w:rsid w:val="38912AC0"/>
    <w:rsid w:val="3891486E"/>
    <w:rsid w:val="389205E6"/>
    <w:rsid w:val="38934A8A"/>
    <w:rsid w:val="3894435E"/>
    <w:rsid w:val="38944D46"/>
    <w:rsid w:val="38966328"/>
    <w:rsid w:val="38975BFC"/>
    <w:rsid w:val="389820A0"/>
    <w:rsid w:val="38991974"/>
    <w:rsid w:val="389B393F"/>
    <w:rsid w:val="389C3213"/>
    <w:rsid w:val="389D76B7"/>
    <w:rsid w:val="389E09C9"/>
    <w:rsid w:val="389E342F"/>
    <w:rsid w:val="389E6F8B"/>
    <w:rsid w:val="38A00F55"/>
    <w:rsid w:val="38A071A7"/>
    <w:rsid w:val="38A50319"/>
    <w:rsid w:val="38A547BD"/>
    <w:rsid w:val="38A5656B"/>
    <w:rsid w:val="38A77D82"/>
    <w:rsid w:val="38A87E0A"/>
    <w:rsid w:val="38AD5420"/>
    <w:rsid w:val="38AF1198"/>
    <w:rsid w:val="38AF73EA"/>
    <w:rsid w:val="38B13162"/>
    <w:rsid w:val="38B30C88"/>
    <w:rsid w:val="38B44A00"/>
    <w:rsid w:val="38B60778"/>
    <w:rsid w:val="38B62526"/>
    <w:rsid w:val="38B7004D"/>
    <w:rsid w:val="38BB5D8F"/>
    <w:rsid w:val="38BC0149"/>
    <w:rsid w:val="38BD6B23"/>
    <w:rsid w:val="38C05153"/>
    <w:rsid w:val="38C06F01"/>
    <w:rsid w:val="38C16DEE"/>
    <w:rsid w:val="38C244DF"/>
    <w:rsid w:val="38C2711D"/>
    <w:rsid w:val="38C369F1"/>
    <w:rsid w:val="38C509BB"/>
    <w:rsid w:val="38C70290"/>
    <w:rsid w:val="38C818E7"/>
    <w:rsid w:val="38C904AC"/>
    <w:rsid w:val="38CA2ACC"/>
    <w:rsid w:val="38CC1D4A"/>
    <w:rsid w:val="38CC3A47"/>
    <w:rsid w:val="38CC3AF8"/>
    <w:rsid w:val="38CD4ED7"/>
    <w:rsid w:val="38CF3C02"/>
    <w:rsid w:val="38D155B2"/>
    <w:rsid w:val="38D62BC9"/>
    <w:rsid w:val="38D66725"/>
    <w:rsid w:val="38D8372A"/>
    <w:rsid w:val="38D87D1C"/>
    <w:rsid w:val="38D94467"/>
    <w:rsid w:val="38D96215"/>
    <w:rsid w:val="38DE55D9"/>
    <w:rsid w:val="38DE759C"/>
    <w:rsid w:val="38DF1EBC"/>
    <w:rsid w:val="38DF7CCF"/>
    <w:rsid w:val="38E057F5"/>
    <w:rsid w:val="38E075A3"/>
    <w:rsid w:val="38E2331B"/>
    <w:rsid w:val="38E726E0"/>
    <w:rsid w:val="38EA0710"/>
    <w:rsid w:val="38EA6674"/>
    <w:rsid w:val="38EC7CF6"/>
    <w:rsid w:val="38ED44C0"/>
    <w:rsid w:val="38EF5A38"/>
    <w:rsid w:val="38EF77E6"/>
    <w:rsid w:val="38F02E41"/>
    <w:rsid w:val="38F12059"/>
    <w:rsid w:val="38F17A02"/>
    <w:rsid w:val="38F372D7"/>
    <w:rsid w:val="38F44DFD"/>
    <w:rsid w:val="38F60B75"/>
    <w:rsid w:val="38F66DC7"/>
    <w:rsid w:val="38F848ED"/>
    <w:rsid w:val="38F8669B"/>
    <w:rsid w:val="38FB262F"/>
    <w:rsid w:val="38FB43DD"/>
    <w:rsid w:val="38FD1F03"/>
    <w:rsid w:val="39013DC6"/>
    <w:rsid w:val="3902751A"/>
    <w:rsid w:val="390532B6"/>
    <w:rsid w:val="39070FD4"/>
    <w:rsid w:val="39072D82"/>
    <w:rsid w:val="390908A8"/>
    <w:rsid w:val="390A2872"/>
    <w:rsid w:val="390A63CE"/>
    <w:rsid w:val="390B4E92"/>
    <w:rsid w:val="390C65EA"/>
    <w:rsid w:val="391060DB"/>
    <w:rsid w:val="39111E53"/>
    <w:rsid w:val="391159AF"/>
    <w:rsid w:val="3911775D"/>
    <w:rsid w:val="391536F1"/>
    <w:rsid w:val="3916629D"/>
    <w:rsid w:val="3917772D"/>
    <w:rsid w:val="39180AEB"/>
    <w:rsid w:val="39184F8F"/>
    <w:rsid w:val="39194863"/>
    <w:rsid w:val="391A0D07"/>
    <w:rsid w:val="391A2AB5"/>
    <w:rsid w:val="391B05DB"/>
    <w:rsid w:val="391D25A6"/>
    <w:rsid w:val="391D4354"/>
    <w:rsid w:val="391E1E7A"/>
    <w:rsid w:val="391F631E"/>
    <w:rsid w:val="3922196A"/>
    <w:rsid w:val="39237490"/>
    <w:rsid w:val="39241B86"/>
    <w:rsid w:val="39292CF8"/>
    <w:rsid w:val="392C1632"/>
    <w:rsid w:val="392C1D74"/>
    <w:rsid w:val="392C27E9"/>
    <w:rsid w:val="392E6561"/>
    <w:rsid w:val="39321EB8"/>
    <w:rsid w:val="39331DC9"/>
    <w:rsid w:val="393618B9"/>
    <w:rsid w:val="39365415"/>
    <w:rsid w:val="393671C3"/>
    <w:rsid w:val="3938118D"/>
    <w:rsid w:val="393873DF"/>
    <w:rsid w:val="393A4F06"/>
    <w:rsid w:val="393E28D8"/>
    <w:rsid w:val="393F42CA"/>
    <w:rsid w:val="39400042"/>
    <w:rsid w:val="394144E6"/>
    <w:rsid w:val="3942025E"/>
    <w:rsid w:val="3942200C"/>
    <w:rsid w:val="39447B32"/>
    <w:rsid w:val="39483AFB"/>
    <w:rsid w:val="394915ED"/>
    <w:rsid w:val="3949339B"/>
    <w:rsid w:val="394A0EC1"/>
    <w:rsid w:val="394A2C6F"/>
    <w:rsid w:val="394B7113"/>
    <w:rsid w:val="394D5621"/>
    <w:rsid w:val="39513FFD"/>
    <w:rsid w:val="39551D3F"/>
    <w:rsid w:val="39567866"/>
    <w:rsid w:val="3958538C"/>
    <w:rsid w:val="395A1104"/>
    <w:rsid w:val="395A3541"/>
    <w:rsid w:val="395C1320"/>
    <w:rsid w:val="395F2BBE"/>
    <w:rsid w:val="395F671A"/>
    <w:rsid w:val="396106E4"/>
    <w:rsid w:val="39621CD3"/>
    <w:rsid w:val="3962620A"/>
    <w:rsid w:val="39636459"/>
    <w:rsid w:val="39643D30"/>
    <w:rsid w:val="396843AB"/>
    <w:rsid w:val="39691347"/>
    <w:rsid w:val="396957EB"/>
    <w:rsid w:val="396B1563"/>
    <w:rsid w:val="396B4C34"/>
    <w:rsid w:val="396B4FA9"/>
    <w:rsid w:val="396B7F6C"/>
    <w:rsid w:val="396D6DE6"/>
    <w:rsid w:val="396E1053"/>
    <w:rsid w:val="396E4BAF"/>
    <w:rsid w:val="396F26D5"/>
    <w:rsid w:val="396F42D7"/>
    <w:rsid w:val="396F6E71"/>
    <w:rsid w:val="3971469F"/>
    <w:rsid w:val="39755F3E"/>
    <w:rsid w:val="39761CB6"/>
    <w:rsid w:val="39777F08"/>
    <w:rsid w:val="397A3554"/>
    <w:rsid w:val="397C3D0A"/>
    <w:rsid w:val="39810D86"/>
    <w:rsid w:val="3982065B"/>
    <w:rsid w:val="39842625"/>
    <w:rsid w:val="3986639D"/>
    <w:rsid w:val="39873EC3"/>
    <w:rsid w:val="39875C71"/>
    <w:rsid w:val="398919E9"/>
    <w:rsid w:val="39893797"/>
    <w:rsid w:val="39897C3B"/>
    <w:rsid w:val="398B5761"/>
    <w:rsid w:val="398C14F0"/>
    <w:rsid w:val="398D63D0"/>
    <w:rsid w:val="398E0DAD"/>
    <w:rsid w:val="398E34A3"/>
    <w:rsid w:val="39904B26"/>
    <w:rsid w:val="39913610"/>
    <w:rsid w:val="39916AF0"/>
    <w:rsid w:val="39924D42"/>
    <w:rsid w:val="39927671"/>
    <w:rsid w:val="39930ABA"/>
    <w:rsid w:val="3995038E"/>
    <w:rsid w:val="39972358"/>
    <w:rsid w:val="399860D0"/>
    <w:rsid w:val="399D36E6"/>
    <w:rsid w:val="399F120C"/>
    <w:rsid w:val="39A01DED"/>
    <w:rsid w:val="39A20CFD"/>
    <w:rsid w:val="39A36EB5"/>
    <w:rsid w:val="39A71E6F"/>
    <w:rsid w:val="39A86313"/>
    <w:rsid w:val="39A9208B"/>
    <w:rsid w:val="39A93E39"/>
    <w:rsid w:val="39A95BE7"/>
    <w:rsid w:val="39AC56D7"/>
    <w:rsid w:val="39AD1B7B"/>
    <w:rsid w:val="39AD4279"/>
    <w:rsid w:val="39AE5709"/>
    <w:rsid w:val="39B114B9"/>
    <w:rsid w:val="39B12CEE"/>
    <w:rsid w:val="39B417A9"/>
    <w:rsid w:val="39B527DE"/>
    <w:rsid w:val="39B822CE"/>
    <w:rsid w:val="39B90520"/>
    <w:rsid w:val="39BA4298"/>
    <w:rsid w:val="39BA7DF4"/>
    <w:rsid w:val="39BD1693"/>
    <w:rsid w:val="39BF18AF"/>
    <w:rsid w:val="39C12F31"/>
    <w:rsid w:val="39C26CA9"/>
    <w:rsid w:val="39C3314D"/>
    <w:rsid w:val="39C42A21"/>
    <w:rsid w:val="39C576F9"/>
    <w:rsid w:val="39C649EB"/>
    <w:rsid w:val="39C65470"/>
    <w:rsid w:val="39CD5D7A"/>
    <w:rsid w:val="39CD7B28"/>
    <w:rsid w:val="39D07618"/>
    <w:rsid w:val="39D24B04"/>
    <w:rsid w:val="39D54C2E"/>
    <w:rsid w:val="39D569DC"/>
    <w:rsid w:val="39D72754"/>
    <w:rsid w:val="39D864CC"/>
    <w:rsid w:val="39DA0497"/>
    <w:rsid w:val="39DA2245"/>
    <w:rsid w:val="39E03482"/>
    <w:rsid w:val="39E11825"/>
    <w:rsid w:val="39E135D3"/>
    <w:rsid w:val="39E210F9"/>
    <w:rsid w:val="39E3079E"/>
    <w:rsid w:val="39E44E71"/>
    <w:rsid w:val="39E52F7A"/>
    <w:rsid w:val="39E6508D"/>
    <w:rsid w:val="39E66E3B"/>
    <w:rsid w:val="39E76710"/>
    <w:rsid w:val="39E82BB3"/>
    <w:rsid w:val="39E92488"/>
    <w:rsid w:val="39EA164A"/>
    <w:rsid w:val="39EB26A4"/>
    <w:rsid w:val="39EB4452"/>
    <w:rsid w:val="39EB6200"/>
    <w:rsid w:val="39ED7FCB"/>
    <w:rsid w:val="39EE4BDF"/>
    <w:rsid w:val="39EE5CF0"/>
    <w:rsid w:val="39F01A68"/>
    <w:rsid w:val="39F07CBA"/>
    <w:rsid w:val="39F257E0"/>
    <w:rsid w:val="39F350B4"/>
    <w:rsid w:val="39F94DC1"/>
    <w:rsid w:val="39FB3D10"/>
    <w:rsid w:val="39FC5695"/>
    <w:rsid w:val="39FC6630"/>
    <w:rsid w:val="39FC665F"/>
    <w:rsid w:val="39FD5F33"/>
    <w:rsid w:val="39FD7AC0"/>
    <w:rsid w:val="39FF1CAB"/>
    <w:rsid w:val="3A006D8E"/>
    <w:rsid w:val="3A033549"/>
    <w:rsid w:val="3A045513"/>
    <w:rsid w:val="3A084BD3"/>
    <w:rsid w:val="3A0A0D7C"/>
    <w:rsid w:val="3A0B4AF4"/>
    <w:rsid w:val="3A0B68A2"/>
    <w:rsid w:val="3A0D261A"/>
    <w:rsid w:val="3A0D43C8"/>
    <w:rsid w:val="3A0E1EEE"/>
    <w:rsid w:val="3A0F6392"/>
    <w:rsid w:val="3A105C66"/>
    <w:rsid w:val="3A12378C"/>
    <w:rsid w:val="3A127C30"/>
    <w:rsid w:val="3A137505"/>
    <w:rsid w:val="3A147C15"/>
    <w:rsid w:val="3A173499"/>
    <w:rsid w:val="3A175247"/>
    <w:rsid w:val="3A1A0893"/>
    <w:rsid w:val="3A1B530F"/>
    <w:rsid w:val="3A1C460B"/>
    <w:rsid w:val="3A1C73C2"/>
    <w:rsid w:val="3A211C22"/>
    <w:rsid w:val="3A213691"/>
    <w:rsid w:val="3A2160C5"/>
    <w:rsid w:val="3A217E73"/>
    <w:rsid w:val="3A22034B"/>
    <w:rsid w:val="3A241712"/>
    <w:rsid w:val="3A2636DC"/>
    <w:rsid w:val="3A281202"/>
    <w:rsid w:val="3A2A31CC"/>
    <w:rsid w:val="3A2C2B3E"/>
    <w:rsid w:val="3A2E430D"/>
    <w:rsid w:val="3A2F2590"/>
    <w:rsid w:val="3A331955"/>
    <w:rsid w:val="3A340E32"/>
    <w:rsid w:val="3A342760"/>
    <w:rsid w:val="3A347BA7"/>
    <w:rsid w:val="3A35391F"/>
    <w:rsid w:val="3A3556CD"/>
    <w:rsid w:val="3A3651E5"/>
    <w:rsid w:val="3A39340F"/>
    <w:rsid w:val="3A405D74"/>
    <w:rsid w:val="3A410516"/>
    <w:rsid w:val="3A4138D4"/>
    <w:rsid w:val="3A443B62"/>
    <w:rsid w:val="3A445910"/>
    <w:rsid w:val="3A451DB4"/>
    <w:rsid w:val="3A465B2C"/>
    <w:rsid w:val="3A477746"/>
    <w:rsid w:val="3A4A561C"/>
    <w:rsid w:val="3A4B20C9"/>
    <w:rsid w:val="3A4B3142"/>
    <w:rsid w:val="3A4B4EF0"/>
    <w:rsid w:val="3A4B6C9E"/>
    <w:rsid w:val="3A4D2A17"/>
    <w:rsid w:val="3A4D6EBA"/>
    <w:rsid w:val="3A500759"/>
    <w:rsid w:val="3A501F38"/>
    <w:rsid w:val="3A5169AB"/>
    <w:rsid w:val="3A52627F"/>
    <w:rsid w:val="3A541FF7"/>
    <w:rsid w:val="3A56234B"/>
    <w:rsid w:val="3A573895"/>
    <w:rsid w:val="3A575643"/>
    <w:rsid w:val="3A583CA3"/>
    <w:rsid w:val="3A5913BB"/>
    <w:rsid w:val="3A5B1529"/>
    <w:rsid w:val="3A5B15D7"/>
    <w:rsid w:val="3A5C0EAC"/>
    <w:rsid w:val="3A5C534F"/>
    <w:rsid w:val="3A5C5A79"/>
    <w:rsid w:val="3A614714"/>
    <w:rsid w:val="3A655FB2"/>
    <w:rsid w:val="3A663AD8"/>
    <w:rsid w:val="3A667F7C"/>
    <w:rsid w:val="3A692ADF"/>
    <w:rsid w:val="3A6A181A"/>
    <w:rsid w:val="3A6C13A7"/>
    <w:rsid w:val="3A6D1460"/>
    <w:rsid w:val="3A706705"/>
    <w:rsid w:val="3A711271"/>
    <w:rsid w:val="3A712BA9"/>
    <w:rsid w:val="3A7206CF"/>
    <w:rsid w:val="3A72247D"/>
    <w:rsid w:val="3A744481"/>
    <w:rsid w:val="3A786573"/>
    <w:rsid w:val="3A79380C"/>
    <w:rsid w:val="3A797CAF"/>
    <w:rsid w:val="3A7B57D6"/>
    <w:rsid w:val="3A7C32FC"/>
    <w:rsid w:val="3A802DEC"/>
    <w:rsid w:val="3A850402"/>
    <w:rsid w:val="3A8A5A19"/>
    <w:rsid w:val="3A8A77C7"/>
    <w:rsid w:val="3A8B1791"/>
    <w:rsid w:val="3A8C7BEF"/>
    <w:rsid w:val="3A8D375B"/>
    <w:rsid w:val="3A8D5509"/>
    <w:rsid w:val="3A8F1281"/>
    <w:rsid w:val="3A8F302F"/>
    <w:rsid w:val="3A906246"/>
    <w:rsid w:val="3A9073CB"/>
    <w:rsid w:val="3A916DA7"/>
    <w:rsid w:val="3A970136"/>
    <w:rsid w:val="3A992100"/>
    <w:rsid w:val="3A9B5E78"/>
    <w:rsid w:val="3A9B7C26"/>
    <w:rsid w:val="3A9E3272"/>
    <w:rsid w:val="3A9E7716"/>
    <w:rsid w:val="3AA16C0F"/>
    <w:rsid w:val="3AA20FB4"/>
    <w:rsid w:val="3AA30888"/>
    <w:rsid w:val="3AA50AA5"/>
    <w:rsid w:val="3AA54601"/>
    <w:rsid w:val="3AA75652"/>
    <w:rsid w:val="3AAD1707"/>
    <w:rsid w:val="3AAD5BAB"/>
    <w:rsid w:val="3AAF1923"/>
    <w:rsid w:val="3AAF36D1"/>
    <w:rsid w:val="3AB02FA5"/>
    <w:rsid w:val="3AB24F6F"/>
    <w:rsid w:val="3AB31AA7"/>
    <w:rsid w:val="3AB331C1"/>
    <w:rsid w:val="3AB605BC"/>
    <w:rsid w:val="3AB72586"/>
    <w:rsid w:val="3AB74334"/>
    <w:rsid w:val="3ABB3E24"/>
    <w:rsid w:val="3ABC4F58"/>
    <w:rsid w:val="3ABD5DEE"/>
    <w:rsid w:val="3ABE3914"/>
    <w:rsid w:val="3AC32CD9"/>
    <w:rsid w:val="3AC60BDB"/>
    <w:rsid w:val="3ACA050B"/>
    <w:rsid w:val="3ACA09EC"/>
    <w:rsid w:val="3ACC6031"/>
    <w:rsid w:val="3ACE7FFB"/>
    <w:rsid w:val="3ACF5B21"/>
    <w:rsid w:val="3AD1189A"/>
    <w:rsid w:val="3AD273C0"/>
    <w:rsid w:val="3AD35612"/>
    <w:rsid w:val="3AD44EE6"/>
    <w:rsid w:val="3AD62A0C"/>
    <w:rsid w:val="3AD71050"/>
    <w:rsid w:val="3AD82FF0"/>
    <w:rsid w:val="3AD9074E"/>
    <w:rsid w:val="3ADA3168"/>
    <w:rsid w:val="3ADB379F"/>
    <w:rsid w:val="3ADB6274"/>
    <w:rsid w:val="3ADC3D9A"/>
    <w:rsid w:val="3ADD023E"/>
    <w:rsid w:val="3AE113B1"/>
    <w:rsid w:val="3AE315CD"/>
    <w:rsid w:val="3AE35129"/>
    <w:rsid w:val="3AE570F3"/>
    <w:rsid w:val="3AEA64B7"/>
    <w:rsid w:val="3AEC222F"/>
    <w:rsid w:val="3AEF1D20"/>
    <w:rsid w:val="3AEF3ACE"/>
    <w:rsid w:val="3AEF66A6"/>
    <w:rsid w:val="3AEF7F72"/>
    <w:rsid w:val="3AF15A98"/>
    <w:rsid w:val="3AF17CC7"/>
    <w:rsid w:val="3AF37A62"/>
    <w:rsid w:val="3AF410E4"/>
    <w:rsid w:val="3AF50AFC"/>
    <w:rsid w:val="3AF9494C"/>
    <w:rsid w:val="3AFB6916"/>
    <w:rsid w:val="3AFC5CDD"/>
    <w:rsid w:val="3AFD61EB"/>
    <w:rsid w:val="3AFE1F63"/>
    <w:rsid w:val="3B00217F"/>
    <w:rsid w:val="3B021A53"/>
    <w:rsid w:val="3B027CA5"/>
    <w:rsid w:val="3B030B7D"/>
    <w:rsid w:val="3B070E17"/>
    <w:rsid w:val="3B077069"/>
    <w:rsid w:val="3B091033"/>
    <w:rsid w:val="3B0A4DAB"/>
    <w:rsid w:val="3B0A6B5A"/>
    <w:rsid w:val="3B0F5F1E"/>
    <w:rsid w:val="3B0F7120"/>
    <w:rsid w:val="3B11613A"/>
    <w:rsid w:val="3B117EE8"/>
    <w:rsid w:val="3B1479D8"/>
    <w:rsid w:val="3B163750"/>
    <w:rsid w:val="3B194FEF"/>
    <w:rsid w:val="3B196D9D"/>
    <w:rsid w:val="3B1B2B15"/>
    <w:rsid w:val="3B1B56C3"/>
    <w:rsid w:val="3B1E43B3"/>
    <w:rsid w:val="3B211535"/>
    <w:rsid w:val="3B223EA3"/>
    <w:rsid w:val="3B2319C9"/>
    <w:rsid w:val="3B2349B7"/>
    <w:rsid w:val="3B251BE5"/>
    <w:rsid w:val="3B261813"/>
    <w:rsid w:val="3B2A2D58"/>
    <w:rsid w:val="3B2A71FC"/>
    <w:rsid w:val="3B2C2F74"/>
    <w:rsid w:val="3B2C6AD0"/>
    <w:rsid w:val="3B2E527A"/>
    <w:rsid w:val="3B3140E6"/>
    <w:rsid w:val="3B337E5E"/>
    <w:rsid w:val="3B3616FD"/>
    <w:rsid w:val="3B374E9C"/>
    <w:rsid w:val="3B3836C7"/>
    <w:rsid w:val="3B3E6803"/>
    <w:rsid w:val="3B3F2CA7"/>
    <w:rsid w:val="3B410B1F"/>
    <w:rsid w:val="3B44206B"/>
    <w:rsid w:val="3B443E1A"/>
    <w:rsid w:val="3B457B92"/>
    <w:rsid w:val="3B471B5C"/>
    <w:rsid w:val="3B47390A"/>
    <w:rsid w:val="3B4958D4"/>
    <w:rsid w:val="3B4C0F20"/>
    <w:rsid w:val="3B4C2CCE"/>
    <w:rsid w:val="3B4E0552"/>
    <w:rsid w:val="3B5322AF"/>
    <w:rsid w:val="3B53405D"/>
    <w:rsid w:val="3B547DD5"/>
    <w:rsid w:val="3B566CE4"/>
    <w:rsid w:val="3B567FF1"/>
    <w:rsid w:val="3B5878C5"/>
    <w:rsid w:val="3B5B73B5"/>
    <w:rsid w:val="3B5C5727"/>
    <w:rsid w:val="3B5F40A8"/>
    <w:rsid w:val="3B602C1D"/>
    <w:rsid w:val="3B6049CB"/>
    <w:rsid w:val="3B616CFF"/>
    <w:rsid w:val="3B6224F2"/>
    <w:rsid w:val="3B6259F6"/>
    <w:rsid w:val="3B643EB9"/>
    <w:rsid w:val="3B6444BC"/>
    <w:rsid w:val="3B667C69"/>
    <w:rsid w:val="3B673FAC"/>
    <w:rsid w:val="3B691AD2"/>
    <w:rsid w:val="3B6B3A9C"/>
    <w:rsid w:val="3B6C511E"/>
    <w:rsid w:val="3B6D5ABF"/>
    <w:rsid w:val="3B6E0E96"/>
    <w:rsid w:val="3B6F4C0F"/>
    <w:rsid w:val="3B7010B2"/>
    <w:rsid w:val="3B712735"/>
    <w:rsid w:val="3B714E2B"/>
    <w:rsid w:val="3B742225"/>
    <w:rsid w:val="3B74226D"/>
    <w:rsid w:val="3B765F9D"/>
    <w:rsid w:val="3B77232F"/>
    <w:rsid w:val="3B781D15"/>
    <w:rsid w:val="3B7A783B"/>
    <w:rsid w:val="3B7B1805"/>
    <w:rsid w:val="3B7D732B"/>
    <w:rsid w:val="3B820DE6"/>
    <w:rsid w:val="3B8334A3"/>
    <w:rsid w:val="3B844B5E"/>
    <w:rsid w:val="3B871F58"/>
    <w:rsid w:val="3B892174"/>
    <w:rsid w:val="3B8B1A48"/>
    <w:rsid w:val="3B8B7C9A"/>
    <w:rsid w:val="3B8E130B"/>
    <w:rsid w:val="3B8F2DF1"/>
    <w:rsid w:val="3B8F6E75"/>
    <w:rsid w:val="3B901966"/>
    <w:rsid w:val="3B903948"/>
    <w:rsid w:val="3B912DD7"/>
    <w:rsid w:val="3B914B85"/>
    <w:rsid w:val="3B9308FD"/>
    <w:rsid w:val="3B934DA1"/>
    <w:rsid w:val="3B9528C7"/>
    <w:rsid w:val="3B9652C2"/>
    <w:rsid w:val="3B974891"/>
    <w:rsid w:val="3B976654"/>
    <w:rsid w:val="3B984165"/>
    <w:rsid w:val="3B9D79CE"/>
    <w:rsid w:val="3B9F72A2"/>
    <w:rsid w:val="3BA40D5C"/>
    <w:rsid w:val="3BA448B8"/>
    <w:rsid w:val="3BA50630"/>
    <w:rsid w:val="3BA725FA"/>
    <w:rsid w:val="3BA945C4"/>
    <w:rsid w:val="3BA96372"/>
    <w:rsid w:val="3BAB20EB"/>
    <w:rsid w:val="3BAC5E63"/>
    <w:rsid w:val="3BB05953"/>
    <w:rsid w:val="3BB15227"/>
    <w:rsid w:val="3BB32D4D"/>
    <w:rsid w:val="3BB40E41"/>
    <w:rsid w:val="3BB52F69"/>
    <w:rsid w:val="3BB56AC5"/>
    <w:rsid w:val="3BBA0580"/>
    <w:rsid w:val="3BBA40DC"/>
    <w:rsid w:val="3BBC42F8"/>
    <w:rsid w:val="3BBD046F"/>
    <w:rsid w:val="3BBD3BCC"/>
    <w:rsid w:val="3BC01EFC"/>
    <w:rsid w:val="3BC1190E"/>
    <w:rsid w:val="3BC211E2"/>
    <w:rsid w:val="3BC44F5A"/>
    <w:rsid w:val="3BC60CD2"/>
    <w:rsid w:val="3BC74A4B"/>
    <w:rsid w:val="3BCA786A"/>
    <w:rsid w:val="3BCC3E0F"/>
    <w:rsid w:val="3BCD19E7"/>
    <w:rsid w:val="3BD01B51"/>
    <w:rsid w:val="3BD056AD"/>
    <w:rsid w:val="3BD31E2F"/>
    <w:rsid w:val="3BD333EF"/>
    <w:rsid w:val="3BD3519D"/>
    <w:rsid w:val="3BD72EE0"/>
    <w:rsid w:val="3BD827B4"/>
    <w:rsid w:val="3BDD426E"/>
    <w:rsid w:val="3BDF7FE6"/>
    <w:rsid w:val="3BE1671C"/>
    <w:rsid w:val="3BE178BA"/>
    <w:rsid w:val="3BE41159"/>
    <w:rsid w:val="3BE455FD"/>
    <w:rsid w:val="3BE525AB"/>
    <w:rsid w:val="3BE63123"/>
    <w:rsid w:val="3BE64ED1"/>
    <w:rsid w:val="3BE7515F"/>
    <w:rsid w:val="3BE850ED"/>
    <w:rsid w:val="3BE92C13"/>
    <w:rsid w:val="3BE96E33"/>
    <w:rsid w:val="3BEA3AE0"/>
    <w:rsid w:val="3BEB698B"/>
    <w:rsid w:val="3BED007C"/>
    <w:rsid w:val="3BED2703"/>
    <w:rsid w:val="3BF07952"/>
    <w:rsid w:val="3BF15831"/>
    <w:rsid w:val="3BF375EE"/>
    <w:rsid w:val="3BF5780A"/>
    <w:rsid w:val="3BF70E8C"/>
    <w:rsid w:val="3BF910A8"/>
    <w:rsid w:val="3BFA097C"/>
    <w:rsid w:val="3BFA4E20"/>
    <w:rsid w:val="3BFD221A"/>
    <w:rsid w:val="3BFE1F56"/>
    <w:rsid w:val="3BFF2436"/>
    <w:rsid w:val="3BFF5F92"/>
    <w:rsid w:val="3C017F5D"/>
    <w:rsid w:val="3C033CD5"/>
    <w:rsid w:val="3C047A4D"/>
    <w:rsid w:val="3C096E11"/>
    <w:rsid w:val="3C0B3A4A"/>
    <w:rsid w:val="3C0D6901"/>
    <w:rsid w:val="3C0E4427"/>
    <w:rsid w:val="3C0E61D6"/>
    <w:rsid w:val="3C0F2EDB"/>
    <w:rsid w:val="3C105946"/>
    <w:rsid w:val="3C137C90"/>
    <w:rsid w:val="3C153A08"/>
    <w:rsid w:val="3C157564"/>
    <w:rsid w:val="3C1852A6"/>
    <w:rsid w:val="3C1A7270"/>
    <w:rsid w:val="3C1B4FEF"/>
    <w:rsid w:val="3C1C4D96"/>
    <w:rsid w:val="3C1C6B44"/>
    <w:rsid w:val="3C1D696F"/>
    <w:rsid w:val="3C1E0B0E"/>
    <w:rsid w:val="3C1F4887"/>
    <w:rsid w:val="3C2123AD"/>
    <w:rsid w:val="3C2327E1"/>
    <w:rsid w:val="3C237ED3"/>
    <w:rsid w:val="3C243C4B"/>
    <w:rsid w:val="3C291261"/>
    <w:rsid w:val="3C29300F"/>
    <w:rsid w:val="3C2B322B"/>
    <w:rsid w:val="3C2D6FA3"/>
    <w:rsid w:val="3C2E61B3"/>
    <w:rsid w:val="3C2E6878"/>
    <w:rsid w:val="3C2F4ACA"/>
    <w:rsid w:val="3C3025F0"/>
    <w:rsid w:val="3C320116"/>
    <w:rsid w:val="3C3245BA"/>
    <w:rsid w:val="3C340332"/>
    <w:rsid w:val="3C3534B5"/>
    <w:rsid w:val="3C371BD0"/>
    <w:rsid w:val="3C3814A4"/>
    <w:rsid w:val="3C3B10F1"/>
    <w:rsid w:val="3C3C0F95"/>
    <w:rsid w:val="3C3C71E7"/>
    <w:rsid w:val="3C3C7EA1"/>
    <w:rsid w:val="3C3E2F5F"/>
    <w:rsid w:val="3C460065"/>
    <w:rsid w:val="3C461E13"/>
    <w:rsid w:val="3C46700B"/>
    <w:rsid w:val="3C471448"/>
    <w:rsid w:val="3C4936B2"/>
    <w:rsid w:val="3C495460"/>
    <w:rsid w:val="3C4A1903"/>
    <w:rsid w:val="3C4C0A09"/>
    <w:rsid w:val="3C4D13F4"/>
    <w:rsid w:val="3C4D2BCC"/>
    <w:rsid w:val="3C4D31A2"/>
    <w:rsid w:val="3C5067EE"/>
    <w:rsid w:val="3C522566"/>
    <w:rsid w:val="3C526A0A"/>
    <w:rsid w:val="3C536A3E"/>
    <w:rsid w:val="3C54160F"/>
    <w:rsid w:val="3C5462DE"/>
    <w:rsid w:val="3C574020"/>
    <w:rsid w:val="3C58684F"/>
    <w:rsid w:val="3C5928B0"/>
    <w:rsid w:val="3C597D99"/>
    <w:rsid w:val="3C5A58BF"/>
    <w:rsid w:val="3C5B6911"/>
    <w:rsid w:val="3C5C6F51"/>
    <w:rsid w:val="3C5E715D"/>
    <w:rsid w:val="3C5F759A"/>
    <w:rsid w:val="3C602783"/>
    <w:rsid w:val="3C6109FB"/>
    <w:rsid w:val="3C634773"/>
    <w:rsid w:val="3C651E5A"/>
    <w:rsid w:val="3C655B5E"/>
    <w:rsid w:val="3C674EC1"/>
    <w:rsid w:val="3C681D8A"/>
    <w:rsid w:val="3C6A3D54"/>
    <w:rsid w:val="3C6C525A"/>
    <w:rsid w:val="3C6D114E"/>
    <w:rsid w:val="3C6D21B6"/>
    <w:rsid w:val="3C6D55F2"/>
    <w:rsid w:val="3C6F136A"/>
    <w:rsid w:val="3C700C3E"/>
    <w:rsid w:val="3C720E5A"/>
    <w:rsid w:val="3C7324DC"/>
    <w:rsid w:val="3C746980"/>
    <w:rsid w:val="3C761C60"/>
    <w:rsid w:val="3C77021F"/>
    <w:rsid w:val="3C783A46"/>
    <w:rsid w:val="3C793F97"/>
    <w:rsid w:val="3C795D45"/>
    <w:rsid w:val="3C797AF3"/>
    <w:rsid w:val="3C7B7D0F"/>
    <w:rsid w:val="3C7C3A87"/>
    <w:rsid w:val="3C7F70D3"/>
    <w:rsid w:val="3C805325"/>
    <w:rsid w:val="3C81109D"/>
    <w:rsid w:val="3C826AA5"/>
    <w:rsid w:val="3C85043D"/>
    <w:rsid w:val="3C8666B4"/>
    <w:rsid w:val="3C8A61A4"/>
    <w:rsid w:val="3C8A7F52"/>
    <w:rsid w:val="3C8B3CCA"/>
    <w:rsid w:val="3C8B5A78"/>
    <w:rsid w:val="3C8B7826"/>
    <w:rsid w:val="3C8F7316"/>
    <w:rsid w:val="3C9012E0"/>
    <w:rsid w:val="3C926E07"/>
    <w:rsid w:val="3C933ED1"/>
    <w:rsid w:val="3C942B7F"/>
    <w:rsid w:val="3C9708C1"/>
    <w:rsid w:val="3C9E2725"/>
    <w:rsid w:val="3CA1704A"/>
    <w:rsid w:val="3CA20800"/>
    <w:rsid w:val="3CA339C6"/>
    <w:rsid w:val="3CA37266"/>
    <w:rsid w:val="3CA8662A"/>
    <w:rsid w:val="3CAA05F4"/>
    <w:rsid w:val="3CAA4150"/>
    <w:rsid w:val="3CAA5B0A"/>
    <w:rsid w:val="3CAB2158"/>
    <w:rsid w:val="3CAD1E92"/>
    <w:rsid w:val="3CAD59EE"/>
    <w:rsid w:val="3CB2202B"/>
    <w:rsid w:val="3CB274A9"/>
    <w:rsid w:val="3CB55266"/>
    <w:rsid w:val="3CB60D47"/>
    <w:rsid w:val="3CB7686D"/>
    <w:rsid w:val="3CB925E5"/>
    <w:rsid w:val="3CBA51E0"/>
    <w:rsid w:val="3CBB45AF"/>
    <w:rsid w:val="3CBC20D5"/>
    <w:rsid w:val="3CBC3E83"/>
    <w:rsid w:val="3CBE19AA"/>
    <w:rsid w:val="3CBE5E4E"/>
    <w:rsid w:val="3CBE7BFC"/>
    <w:rsid w:val="3CC01BC6"/>
    <w:rsid w:val="3CC1149A"/>
    <w:rsid w:val="3CC176EC"/>
    <w:rsid w:val="3CC316B6"/>
    <w:rsid w:val="3CC35212"/>
    <w:rsid w:val="3CC52D38"/>
    <w:rsid w:val="3CC64D02"/>
    <w:rsid w:val="3CC86CCC"/>
    <w:rsid w:val="3CCA2A44"/>
    <w:rsid w:val="3CCA65A0"/>
    <w:rsid w:val="3CCA6B71"/>
    <w:rsid w:val="3CCB1742"/>
    <w:rsid w:val="3CCD6091"/>
    <w:rsid w:val="3CCE00C3"/>
    <w:rsid w:val="3CCE23CB"/>
    <w:rsid w:val="3CCF005B"/>
    <w:rsid w:val="3CD016DD"/>
    <w:rsid w:val="3CD15B81"/>
    <w:rsid w:val="3CD1792F"/>
    <w:rsid w:val="3CD17D17"/>
    <w:rsid w:val="3CD218F9"/>
    <w:rsid w:val="3CD411CD"/>
    <w:rsid w:val="3CD94A35"/>
    <w:rsid w:val="3CDD2778"/>
    <w:rsid w:val="3CDE029E"/>
    <w:rsid w:val="3CDE6477"/>
    <w:rsid w:val="3CE33B06"/>
    <w:rsid w:val="3CE358B4"/>
    <w:rsid w:val="3CE753A4"/>
    <w:rsid w:val="3CE77152"/>
    <w:rsid w:val="3CE82ECA"/>
    <w:rsid w:val="3CEA09F1"/>
    <w:rsid w:val="3CEB6517"/>
    <w:rsid w:val="3CED04E1"/>
    <w:rsid w:val="3CED228F"/>
    <w:rsid w:val="3CEE4C54"/>
    <w:rsid w:val="3CF0088C"/>
    <w:rsid w:val="3CF01FCD"/>
    <w:rsid w:val="3CF11D7F"/>
    <w:rsid w:val="3CF61143"/>
    <w:rsid w:val="3CF655E7"/>
    <w:rsid w:val="3CF74EBC"/>
    <w:rsid w:val="3CF75B8E"/>
    <w:rsid w:val="3CF90C34"/>
    <w:rsid w:val="3CF950D8"/>
    <w:rsid w:val="3CF96B37"/>
    <w:rsid w:val="3CF96E86"/>
    <w:rsid w:val="3CFA56B4"/>
    <w:rsid w:val="3CFB49AC"/>
    <w:rsid w:val="3CFE26EE"/>
    <w:rsid w:val="3CFE624A"/>
    <w:rsid w:val="3D006466"/>
    <w:rsid w:val="3D015D3A"/>
    <w:rsid w:val="3D017026"/>
    <w:rsid w:val="3D023F8C"/>
    <w:rsid w:val="3D033860"/>
    <w:rsid w:val="3D037D04"/>
    <w:rsid w:val="3D05582A"/>
    <w:rsid w:val="3D08531B"/>
    <w:rsid w:val="3D0870C9"/>
    <w:rsid w:val="3D141F11"/>
    <w:rsid w:val="3D145A6E"/>
    <w:rsid w:val="3D147C87"/>
    <w:rsid w:val="3D151117"/>
    <w:rsid w:val="3D1617E6"/>
    <w:rsid w:val="3D167A38"/>
    <w:rsid w:val="3D18555E"/>
    <w:rsid w:val="3D197528"/>
    <w:rsid w:val="3D1B32A0"/>
    <w:rsid w:val="3D1B6DFC"/>
    <w:rsid w:val="3D2008B6"/>
    <w:rsid w:val="3D22462E"/>
    <w:rsid w:val="3D2263DC"/>
    <w:rsid w:val="3D2427C1"/>
    <w:rsid w:val="3D271C45"/>
    <w:rsid w:val="3D2739F3"/>
    <w:rsid w:val="3D2959BD"/>
    <w:rsid w:val="3D2A34E3"/>
    <w:rsid w:val="3D2C2DB7"/>
    <w:rsid w:val="3D2F28A7"/>
    <w:rsid w:val="3D2F4654"/>
    <w:rsid w:val="3D314871"/>
    <w:rsid w:val="3D324146"/>
    <w:rsid w:val="3D347EBE"/>
    <w:rsid w:val="3D361E88"/>
    <w:rsid w:val="3D373021"/>
    <w:rsid w:val="3D3A1978"/>
    <w:rsid w:val="3D3B56F0"/>
    <w:rsid w:val="3D3B749E"/>
    <w:rsid w:val="3D3C7F39"/>
    <w:rsid w:val="3D3D6E92"/>
    <w:rsid w:val="3D402D06"/>
    <w:rsid w:val="3D42082D"/>
    <w:rsid w:val="3D424389"/>
    <w:rsid w:val="3D434194"/>
    <w:rsid w:val="3D436353"/>
    <w:rsid w:val="3D440F09"/>
    <w:rsid w:val="3D45031D"/>
    <w:rsid w:val="3D4504A0"/>
    <w:rsid w:val="3D453E79"/>
    <w:rsid w:val="3D4A148F"/>
    <w:rsid w:val="3D4A5933"/>
    <w:rsid w:val="3D4D0CA1"/>
    <w:rsid w:val="3D4E5423"/>
    <w:rsid w:val="3D504CB9"/>
    <w:rsid w:val="3D510A70"/>
    <w:rsid w:val="3D51281E"/>
    <w:rsid w:val="3D516CC2"/>
    <w:rsid w:val="3D532A3A"/>
    <w:rsid w:val="3D5347E8"/>
    <w:rsid w:val="3D5567B2"/>
    <w:rsid w:val="3D580050"/>
    <w:rsid w:val="3D583BAC"/>
    <w:rsid w:val="3D5A63BA"/>
    <w:rsid w:val="3D5B241B"/>
    <w:rsid w:val="3D5E514C"/>
    <w:rsid w:val="3D5F396D"/>
    <w:rsid w:val="3D600CB3"/>
    <w:rsid w:val="3D606F05"/>
    <w:rsid w:val="3D61628D"/>
    <w:rsid w:val="3D632551"/>
    <w:rsid w:val="3D63377E"/>
    <w:rsid w:val="3D6407A3"/>
    <w:rsid w:val="3D65276D"/>
    <w:rsid w:val="3D65451B"/>
    <w:rsid w:val="3D66752E"/>
    <w:rsid w:val="3D670293"/>
    <w:rsid w:val="3D6709BE"/>
    <w:rsid w:val="3D673DEF"/>
    <w:rsid w:val="3D687B67"/>
    <w:rsid w:val="3D6975F0"/>
    <w:rsid w:val="3D6A1B31"/>
    <w:rsid w:val="3D6A38DF"/>
    <w:rsid w:val="3D6C3AFB"/>
    <w:rsid w:val="3D6E33D0"/>
    <w:rsid w:val="3D6F0EF6"/>
    <w:rsid w:val="3D714641"/>
    <w:rsid w:val="3D733273"/>
    <w:rsid w:val="3D74475E"/>
    <w:rsid w:val="3D791D75"/>
    <w:rsid w:val="3D7A7FC6"/>
    <w:rsid w:val="3D7B02C4"/>
    <w:rsid w:val="3D7E738B"/>
    <w:rsid w:val="3D7F6C45"/>
    <w:rsid w:val="3D804EB1"/>
    <w:rsid w:val="3D8175A7"/>
    <w:rsid w:val="3D8431C0"/>
    <w:rsid w:val="3D8441F8"/>
    <w:rsid w:val="3D8449A1"/>
    <w:rsid w:val="3D85696B"/>
    <w:rsid w:val="3D8734BB"/>
    <w:rsid w:val="3D874491"/>
    <w:rsid w:val="3D89020A"/>
    <w:rsid w:val="3D891FB8"/>
    <w:rsid w:val="3D8928C8"/>
    <w:rsid w:val="3D8C1AA8"/>
    <w:rsid w:val="3D8E3A72"/>
    <w:rsid w:val="3D8E75CE"/>
    <w:rsid w:val="3D9077EA"/>
    <w:rsid w:val="3D913562"/>
    <w:rsid w:val="3D915310"/>
    <w:rsid w:val="3D93654B"/>
    <w:rsid w:val="3D94095C"/>
    <w:rsid w:val="3D9A11D4"/>
    <w:rsid w:val="3D9A2417"/>
    <w:rsid w:val="3D9B1CEB"/>
    <w:rsid w:val="3D9B7F3D"/>
    <w:rsid w:val="3D9C247F"/>
    <w:rsid w:val="3D9F0E00"/>
    <w:rsid w:val="3D9F5C7F"/>
    <w:rsid w:val="3D9F7A2D"/>
    <w:rsid w:val="3DA16D89"/>
    <w:rsid w:val="3DA212CB"/>
    <w:rsid w:val="3DA27781"/>
    <w:rsid w:val="3DA364BE"/>
    <w:rsid w:val="3DA43295"/>
    <w:rsid w:val="3DA60DBB"/>
    <w:rsid w:val="3DAB63D2"/>
    <w:rsid w:val="3DAE7C70"/>
    <w:rsid w:val="3DB334D8"/>
    <w:rsid w:val="3DB35286"/>
    <w:rsid w:val="3DB57251"/>
    <w:rsid w:val="3DB64D77"/>
    <w:rsid w:val="3DB66B25"/>
    <w:rsid w:val="3DB8289D"/>
    <w:rsid w:val="3DBB413B"/>
    <w:rsid w:val="3DBD4357"/>
    <w:rsid w:val="3DBE2C48"/>
    <w:rsid w:val="3DBF00CF"/>
    <w:rsid w:val="3DBF1E7D"/>
    <w:rsid w:val="3DC079A3"/>
    <w:rsid w:val="3DC22A59"/>
    <w:rsid w:val="3DC254CA"/>
    <w:rsid w:val="3DC41242"/>
    <w:rsid w:val="3DC54FBA"/>
    <w:rsid w:val="3DC56D68"/>
    <w:rsid w:val="3DC6320C"/>
    <w:rsid w:val="3DC70D32"/>
    <w:rsid w:val="3DC76F84"/>
    <w:rsid w:val="3DC92CFC"/>
    <w:rsid w:val="3DC96858"/>
    <w:rsid w:val="3DCB0822"/>
    <w:rsid w:val="3DCB6A74"/>
    <w:rsid w:val="3DCC6348"/>
    <w:rsid w:val="3DCE530E"/>
    <w:rsid w:val="3DD07BE6"/>
    <w:rsid w:val="3DD11BB1"/>
    <w:rsid w:val="3DD1395F"/>
    <w:rsid w:val="3DD1570D"/>
    <w:rsid w:val="3DD516A1"/>
    <w:rsid w:val="3DD60F75"/>
    <w:rsid w:val="3DD84CED"/>
    <w:rsid w:val="3DDA0A65"/>
    <w:rsid w:val="3DDB658B"/>
    <w:rsid w:val="3DDD0555"/>
    <w:rsid w:val="3DDF42CD"/>
    <w:rsid w:val="3DE041CB"/>
    <w:rsid w:val="3DE10BB3"/>
    <w:rsid w:val="3DE11DF4"/>
    <w:rsid w:val="3DE25B6C"/>
    <w:rsid w:val="3DE84774"/>
    <w:rsid w:val="3DE85EB5"/>
    <w:rsid w:val="3DE90CA8"/>
    <w:rsid w:val="3DE9514C"/>
    <w:rsid w:val="3DEB0EC4"/>
    <w:rsid w:val="3DEB3974"/>
    <w:rsid w:val="3DED69EA"/>
    <w:rsid w:val="3DEE31B7"/>
    <w:rsid w:val="3DF31B27"/>
    <w:rsid w:val="3DF5589F"/>
    <w:rsid w:val="3DF5764D"/>
    <w:rsid w:val="3DF71617"/>
    <w:rsid w:val="3DFA4C63"/>
    <w:rsid w:val="3DFB09DB"/>
    <w:rsid w:val="3DFD6502"/>
    <w:rsid w:val="3DFF227A"/>
    <w:rsid w:val="3E012496"/>
    <w:rsid w:val="3E021D6A"/>
    <w:rsid w:val="3E043D34"/>
    <w:rsid w:val="3E057FAE"/>
    <w:rsid w:val="3E09134A"/>
    <w:rsid w:val="3E0A124F"/>
    <w:rsid w:val="3E0B0C1F"/>
    <w:rsid w:val="3E0D0E3B"/>
    <w:rsid w:val="3E0D48F6"/>
    <w:rsid w:val="3E1201FF"/>
    <w:rsid w:val="3E12478C"/>
    <w:rsid w:val="3E13220D"/>
    <w:rsid w:val="3E135D25"/>
    <w:rsid w:val="3E151A9D"/>
    <w:rsid w:val="3E157CEF"/>
    <w:rsid w:val="3E1675C3"/>
    <w:rsid w:val="3E173448"/>
    <w:rsid w:val="3E18158D"/>
    <w:rsid w:val="3E1868B4"/>
    <w:rsid w:val="3E1978B4"/>
    <w:rsid w:val="3E1B1B0E"/>
    <w:rsid w:val="3E1C2E2C"/>
    <w:rsid w:val="3E1C72D0"/>
    <w:rsid w:val="3E1D4DF6"/>
    <w:rsid w:val="3E1F291C"/>
    <w:rsid w:val="3E1F3308"/>
    <w:rsid w:val="3E216694"/>
    <w:rsid w:val="3E2717D1"/>
    <w:rsid w:val="3E273A77"/>
    <w:rsid w:val="3E295549"/>
    <w:rsid w:val="3E304B29"/>
    <w:rsid w:val="3E32264F"/>
    <w:rsid w:val="3E330175"/>
    <w:rsid w:val="3E371A14"/>
    <w:rsid w:val="3E375EB7"/>
    <w:rsid w:val="3E377251"/>
    <w:rsid w:val="3E3839DE"/>
    <w:rsid w:val="3E38578C"/>
    <w:rsid w:val="3E3A1504"/>
    <w:rsid w:val="3E3A6BED"/>
    <w:rsid w:val="3E3C34CE"/>
    <w:rsid w:val="3E3C527C"/>
    <w:rsid w:val="3E3D2DA2"/>
    <w:rsid w:val="3E42664B"/>
    <w:rsid w:val="3E432AAE"/>
    <w:rsid w:val="3E437F50"/>
    <w:rsid w:val="3E442382"/>
    <w:rsid w:val="3E453D00"/>
    <w:rsid w:val="3E46434D"/>
    <w:rsid w:val="3E467EA9"/>
    <w:rsid w:val="3E48034E"/>
    <w:rsid w:val="3E491747"/>
    <w:rsid w:val="3E495BEB"/>
    <w:rsid w:val="3E497999"/>
    <w:rsid w:val="3E4C2743"/>
    <w:rsid w:val="3E4E4FAF"/>
    <w:rsid w:val="3E4F1453"/>
    <w:rsid w:val="3E502AD5"/>
    <w:rsid w:val="3E506F79"/>
    <w:rsid w:val="3E5325C6"/>
    <w:rsid w:val="3E546A69"/>
    <w:rsid w:val="3E594080"/>
    <w:rsid w:val="3E5A7334"/>
    <w:rsid w:val="3E5D6110"/>
    <w:rsid w:val="3E5E1696"/>
    <w:rsid w:val="3E5F0F6A"/>
    <w:rsid w:val="3E5F71BC"/>
    <w:rsid w:val="3E6309CA"/>
    <w:rsid w:val="3E6447D3"/>
    <w:rsid w:val="3E66054B"/>
    <w:rsid w:val="3E66679D"/>
    <w:rsid w:val="3E6842C3"/>
    <w:rsid w:val="3E686071"/>
    <w:rsid w:val="3E6D3687"/>
    <w:rsid w:val="3E6F0711"/>
    <w:rsid w:val="3E6F5651"/>
    <w:rsid w:val="3E704F26"/>
    <w:rsid w:val="3E76169E"/>
    <w:rsid w:val="3E7964D0"/>
    <w:rsid w:val="3E7A3FF6"/>
    <w:rsid w:val="3E7B5D6B"/>
    <w:rsid w:val="3E7E3AE6"/>
    <w:rsid w:val="3E8135D7"/>
    <w:rsid w:val="3E8167B1"/>
    <w:rsid w:val="3E822812"/>
    <w:rsid w:val="3E8310FD"/>
    <w:rsid w:val="3E843E66"/>
    <w:rsid w:val="3E846C23"/>
    <w:rsid w:val="3E886713"/>
    <w:rsid w:val="3E88682A"/>
    <w:rsid w:val="3E894239"/>
    <w:rsid w:val="3E8D1F7B"/>
    <w:rsid w:val="3E8D5AD7"/>
    <w:rsid w:val="3E8E35FE"/>
    <w:rsid w:val="3E8F3986"/>
    <w:rsid w:val="3E8F51FE"/>
    <w:rsid w:val="3E90381A"/>
    <w:rsid w:val="3E904E16"/>
    <w:rsid w:val="3E9055C8"/>
    <w:rsid w:val="3E921340"/>
    <w:rsid w:val="3E926F87"/>
    <w:rsid w:val="3E94330A"/>
    <w:rsid w:val="3E9450B8"/>
    <w:rsid w:val="3E9712E1"/>
    <w:rsid w:val="3E976956"/>
    <w:rsid w:val="3E9828E1"/>
    <w:rsid w:val="3E9A01F4"/>
    <w:rsid w:val="3E9A59DE"/>
    <w:rsid w:val="3E9E7CE5"/>
    <w:rsid w:val="3EA177D5"/>
    <w:rsid w:val="3EA3354D"/>
    <w:rsid w:val="3EA80B63"/>
    <w:rsid w:val="3EAA6689"/>
    <w:rsid w:val="3EAD1CD6"/>
    <w:rsid w:val="3EAD43CC"/>
    <w:rsid w:val="3EAF4836"/>
    <w:rsid w:val="3EB47508"/>
    <w:rsid w:val="3EB50271"/>
    <w:rsid w:val="3EB746EA"/>
    <w:rsid w:val="3EBA2645"/>
    <w:rsid w:val="3EC0145C"/>
    <w:rsid w:val="3EC15781"/>
    <w:rsid w:val="3EC314F9"/>
    <w:rsid w:val="3EC33DFA"/>
    <w:rsid w:val="3EC7548D"/>
    <w:rsid w:val="3EC84D62"/>
    <w:rsid w:val="3EC87A72"/>
    <w:rsid w:val="3ECA0ADA"/>
    <w:rsid w:val="3ECB78C6"/>
    <w:rsid w:val="3ECD05CA"/>
    <w:rsid w:val="3ECF60F0"/>
    <w:rsid w:val="3ECF7E9E"/>
    <w:rsid w:val="3ED01E68"/>
    <w:rsid w:val="3ED100BA"/>
    <w:rsid w:val="3ED25BE0"/>
    <w:rsid w:val="3ED26D52"/>
    <w:rsid w:val="3ED30C29"/>
    <w:rsid w:val="3ED43706"/>
    <w:rsid w:val="3ED656D0"/>
    <w:rsid w:val="3ED7217B"/>
    <w:rsid w:val="3ED731F7"/>
    <w:rsid w:val="3ED90D1D"/>
    <w:rsid w:val="3EDA6843"/>
    <w:rsid w:val="3EDB2CE7"/>
    <w:rsid w:val="3EDC6A5F"/>
    <w:rsid w:val="3EDE6333"/>
    <w:rsid w:val="3EE002FD"/>
    <w:rsid w:val="3EE020AB"/>
    <w:rsid w:val="3EE14075"/>
    <w:rsid w:val="3EE31B9B"/>
    <w:rsid w:val="3EE55913"/>
    <w:rsid w:val="3EE651E8"/>
    <w:rsid w:val="3EEA117C"/>
    <w:rsid w:val="3EEA2F2A"/>
    <w:rsid w:val="3EEA3816"/>
    <w:rsid w:val="3EEA4CD8"/>
    <w:rsid w:val="3EEC6CA2"/>
    <w:rsid w:val="3EED5B01"/>
    <w:rsid w:val="3EF06066"/>
    <w:rsid w:val="3EF12066"/>
    <w:rsid w:val="3EF1250A"/>
    <w:rsid w:val="3EF416A3"/>
    <w:rsid w:val="3EF75453"/>
    <w:rsid w:val="3EF773F5"/>
    <w:rsid w:val="3EF8635E"/>
    <w:rsid w:val="3EFB5137"/>
    <w:rsid w:val="3EFC4A0B"/>
    <w:rsid w:val="3EFD2755"/>
    <w:rsid w:val="3F010273"/>
    <w:rsid w:val="3F0264C5"/>
    <w:rsid w:val="3F033FEC"/>
    <w:rsid w:val="3F057D64"/>
    <w:rsid w:val="3F060E16"/>
    <w:rsid w:val="3F06588A"/>
    <w:rsid w:val="3F0763D8"/>
    <w:rsid w:val="3F0F2990"/>
    <w:rsid w:val="3F0F4B6A"/>
    <w:rsid w:val="3F1104B7"/>
    <w:rsid w:val="3F11379C"/>
    <w:rsid w:val="3F141D55"/>
    <w:rsid w:val="3F163D1F"/>
    <w:rsid w:val="3F164112"/>
    <w:rsid w:val="3F1735F3"/>
    <w:rsid w:val="3F180182"/>
    <w:rsid w:val="3F185CE9"/>
    <w:rsid w:val="3F1A7D67"/>
    <w:rsid w:val="3F1B30E3"/>
    <w:rsid w:val="3F1B484E"/>
    <w:rsid w:val="3F1D1096"/>
    <w:rsid w:val="3F1D32FF"/>
    <w:rsid w:val="3F1E2BD3"/>
    <w:rsid w:val="3F1E7077"/>
    <w:rsid w:val="3F1F3D09"/>
    <w:rsid w:val="3F220916"/>
    <w:rsid w:val="3F226C0E"/>
    <w:rsid w:val="3F23643C"/>
    <w:rsid w:val="3F2521B4"/>
    <w:rsid w:val="3F261A88"/>
    <w:rsid w:val="3F275F2C"/>
    <w:rsid w:val="3F2B709E"/>
    <w:rsid w:val="3F2C1AE6"/>
    <w:rsid w:val="3F2D1069"/>
    <w:rsid w:val="3F2D2E17"/>
    <w:rsid w:val="3F2D72BA"/>
    <w:rsid w:val="3F2F0234"/>
    <w:rsid w:val="3F310B59"/>
    <w:rsid w:val="3F3348D1"/>
    <w:rsid w:val="3F3423F7"/>
    <w:rsid w:val="3F3643C1"/>
    <w:rsid w:val="3F375A43"/>
    <w:rsid w:val="3F381EE7"/>
    <w:rsid w:val="3F395C5F"/>
    <w:rsid w:val="3F3B19D7"/>
    <w:rsid w:val="3F400D9C"/>
    <w:rsid w:val="3F402B4A"/>
    <w:rsid w:val="3F406FEE"/>
    <w:rsid w:val="3F43088C"/>
    <w:rsid w:val="3F4343E8"/>
    <w:rsid w:val="3F47212A"/>
    <w:rsid w:val="3F485EA2"/>
    <w:rsid w:val="3F487C50"/>
    <w:rsid w:val="3F4C5993"/>
    <w:rsid w:val="3F4E170B"/>
    <w:rsid w:val="3F514D57"/>
    <w:rsid w:val="3F520ACF"/>
    <w:rsid w:val="3F52287D"/>
    <w:rsid w:val="3F5605BF"/>
    <w:rsid w:val="3F56236D"/>
    <w:rsid w:val="3F566811"/>
    <w:rsid w:val="3F577E93"/>
    <w:rsid w:val="3F591E5E"/>
    <w:rsid w:val="3F5B5BD6"/>
    <w:rsid w:val="3F5B7984"/>
    <w:rsid w:val="3F5C3171"/>
    <w:rsid w:val="3F60143E"/>
    <w:rsid w:val="3F626FE3"/>
    <w:rsid w:val="3F6363FE"/>
    <w:rsid w:val="3F650802"/>
    <w:rsid w:val="3F6525B0"/>
    <w:rsid w:val="3F673CCB"/>
    <w:rsid w:val="3F6A5E19"/>
    <w:rsid w:val="3F6C7DE3"/>
    <w:rsid w:val="3F6E5909"/>
    <w:rsid w:val="3F6F1681"/>
    <w:rsid w:val="3F710F55"/>
    <w:rsid w:val="3F717907"/>
    <w:rsid w:val="3F746C97"/>
    <w:rsid w:val="3F756B8F"/>
    <w:rsid w:val="3F762A0F"/>
    <w:rsid w:val="3F786788"/>
    <w:rsid w:val="3F7A2500"/>
    <w:rsid w:val="3F7B6278"/>
    <w:rsid w:val="3F7C101A"/>
    <w:rsid w:val="3F7D3D9E"/>
    <w:rsid w:val="3F7D5B4C"/>
    <w:rsid w:val="3F7E3672"/>
    <w:rsid w:val="3F80563C"/>
    <w:rsid w:val="3F827606"/>
    <w:rsid w:val="3F84512C"/>
    <w:rsid w:val="3F852C53"/>
    <w:rsid w:val="3F8838CF"/>
    <w:rsid w:val="3F8A64BB"/>
    <w:rsid w:val="3F8B767F"/>
    <w:rsid w:val="3F8C5D8F"/>
    <w:rsid w:val="3F8E7D59"/>
    <w:rsid w:val="3F93536F"/>
    <w:rsid w:val="3F93711E"/>
    <w:rsid w:val="3F942E96"/>
    <w:rsid w:val="3F95482B"/>
    <w:rsid w:val="3F964792"/>
    <w:rsid w:val="3F964E60"/>
    <w:rsid w:val="3F970D0B"/>
    <w:rsid w:val="3F982986"/>
    <w:rsid w:val="3F9904AC"/>
    <w:rsid w:val="3F9A4950"/>
    <w:rsid w:val="3F9C0604"/>
    <w:rsid w:val="3F9D61EE"/>
    <w:rsid w:val="3FA0183A"/>
    <w:rsid w:val="3FA52DF7"/>
    <w:rsid w:val="3FA532F5"/>
    <w:rsid w:val="3FA7706D"/>
    <w:rsid w:val="3FAA090B"/>
    <w:rsid w:val="3FAB5528"/>
    <w:rsid w:val="3FAC01DF"/>
    <w:rsid w:val="3FB05F21"/>
    <w:rsid w:val="3FB11C9A"/>
    <w:rsid w:val="3FB12AEB"/>
    <w:rsid w:val="3FB3156E"/>
    <w:rsid w:val="3FB35A12"/>
    <w:rsid w:val="3FB53538"/>
    <w:rsid w:val="3FB928FC"/>
    <w:rsid w:val="3FBA3B8D"/>
    <w:rsid w:val="3FBB6674"/>
    <w:rsid w:val="3FBD419A"/>
    <w:rsid w:val="3FC01EDD"/>
    <w:rsid w:val="3FC1012F"/>
    <w:rsid w:val="3FC512A1"/>
    <w:rsid w:val="3FC714BD"/>
    <w:rsid w:val="3FC86191"/>
    <w:rsid w:val="3FC90D91"/>
    <w:rsid w:val="3FC92B3F"/>
    <w:rsid w:val="3FCA4B09"/>
    <w:rsid w:val="3FCA68B7"/>
    <w:rsid w:val="3FCB2D5B"/>
    <w:rsid w:val="3FCC262F"/>
    <w:rsid w:val="3FCC6AD3"/>
    <w:rsid w:val="3FCF3ECE"/>
    <w:rsid w:val="3FD074F4"/>
    <w:rsid w:val="3FD140EA"/>
    <w:rsid w:val="3FD37E62"/>
    <w:rsid w:val="3FD414E4"/>
    <w:rsid w:val="3FD44D7F"/>
    <w:rsid w:val="3FD57736"/>
    <w:rsid w:val="3FD634AE"/>
    <w:rsid w:val="3FD87226"/>
    <w:rsid w:val="3FDA2F9E"/>
    <w:rsid w:val="3FDB0AC5"/>
    <w:rsid w:val="3FDB6D16"/>
    <w:rsid w:val="3FDD483D"/>
    <w:rsid w:val="3FDF2363"/>
    <w:rsid w:val="3FE0432D"/>
    <w:rsid w:val="3FE07E89"/>
    <w:rsid w:val="3FE3596A"/>
    <w:rsid w:val="3FE5028A"/>
    <w:rsid w:val="3FE536F1"/>
    <w:rsid w:val="3FE67B95"/>
    <w:rsid w:val="3FE91433"/>
    <w:rsid w:val="3FE931E1"/>
    <w:rsid w:val="3FE94F8F"/>
    <w:rsid w:val="3FEA3D61"/>
    <w:rsid w:val="3FEB51AC"/>
    <w:rsid w:val="3FEC2CD2"/>
    <w:rsid w:val="3FEE07F8"/>
    <w:rsid w:val="3FF04570"/>
    <w:rsid w:val="3FF37BBC"/>
    <w:rsid w:val="3FF51B86"/>
    <w:rsid w:val="3FF83425"/>
    <w:rsid w:val="3FF97B90"/>
    <w:rsid w:val="3FFB0994"/>
    <w:rsid w:val="3FFB2188"/>
    <w:rsid w:val="3FFD188D"/>
    <w:rsid w:val="3FFF47B3"/>
    <w:rsid w:val="4004001B"/>
    <w:rsid w:val="40071BD9"/>
    <w:rsid w:val="400B75FC"/>
    <w:rsid w:val="400C3FD4"/>
    <w:rsid w:val="400C6ED0"/>
    <w:rsid w:val="400D3374"/>
    <w:rsid w:val="4010076E"/>
    <w:rsid w:val="401069C0"/>
    <w:rsid w:val="40112738"/>
    <w:rsid w:val="4013025E"/>
    <w:rsid w:val="40154B29"/>
    <w:rsid w:val="4019356B"/>
    <w:rsid w:val="401A339B"/>
    <w:rsid w:val="401A783F"/>
    <w:rsid w:val="401C35B7"/>
    <w:rsid w:val="401D2E8B"/>
    <w:rsid w:val="401E041B"/>
    <w:rsid w:val="401E398A"/>
    <w:rsid w:val="401F18AB"/>
    <w:rsid w:val="40204729"/>
    <w:rsid w:val="4021297B"/>
    <w:rsid w:val="402266F3"/>
    <w:rsid w:val="4023022C"/>
    <w:rsid w:val="40267F92"/>
    <w:rsid w:val="40271F5C"/>
    <w:rsid w:val="402E32EA"/>
    <w:rsid w:val="40302BBE"/>
    <w:rsid w:val="40322DDA"/>
    <w:rsid w:val="403326AF"/>
    <w:rsid w:val="40363F4D"/>
    <w:rsid w:val="403A1C8F"/>
    <w:rsid w:val="403A3A3D"/>
    <w:rsid w:val="403C2513"/>
    <w:rsid w:val="403D352D"/>
    <w:rsid w:val="403D52DB"/>
    <w:rsid w:val="403F1053"/>
    <w:rsid w:val="403F2E01"/>
    <w:rsid w:val="40400BE3"/>
    <w:rsid w:val="4041301D"/>
    <w:rsid w:val="40416B7A"/>
    <w:rsid w:val="40420B44"/>
    <w:rsid w:val="4044666A"/>
    <w:rsid w:val="40464190"/>
    <w:rsid w:val="40464A55"/>
    <w:rsid w:val="40466196"/>
    <w:rsid w:val="40477F08"/>
    <w:rsid w:val="404A4866"/>
    <w:rsid w:val="404B7437"/>
    <w:rsid w:val="404D19C2"/>
    <w:rsid w:val="404E1296"/>
    <w:rsid w:val="404E573A"/>
    <w:rsid w:val="4050500F"/>
    <w:rsid w:val="40510A2D"/>
    <w:rsid w:val="40512B35"/>
    <w:rsid w:val="40520D87"/>
    <w:rsid w:val="40531FA6"/>
    <w:rsid w:val="405368AD"/>
    <w:rsid w:val="40550877"/>
    <w:rsid w:val="40555132"/>
    <w:rsid w:val="40565671"/>
    <w:rsid w:val="405745EF"/>
    <w:rsid w:val="40580367"/>
    <w:rsid w:val="405805AB"/>
    <w:rsid w:val="40582115"/>
    <w:rsid w:val="40592157"/>
    <w:rsid w:val="405B6F2C"/>
    <w:rsid w:val="405C1C05"/>
    <w:rsid w:val="405C7E57"/>
    <w:rsid w:val="405F16F6"/>
    <w:rsid w:val="405F34A4"/>
    <w:rsid w:val="405F5252"/>
    <w:rsid w:val="40612D9E"/>
    <w:rsid w:val="4061721C"/>
    <w:rsid w:val="40632F94"/>
    <w:rsid w:val="40644F5E"/>
    <w:rsid w:val="40646D0C"/>
    <w:rsid w:val="406665E0"/>
    <w:rsid w:val="406805AA"/>
    <w:rsid w:val="40692574"/>
    <w:rsid w:val="406B1E48"/>
    <w:rsid w:val="406D5BC1"/>
    <w:rsid w:val="406E1939"/>
    <w:rsid w:val="406E1CAE"/>
    <w:rsid w:val="40721429"/>
    <w:rsid w:val="407231D7"/>
    <w:rsid w:val="40736F4F"/>
    <w:rsid w:val="407451A1"/>
    <w:rsid w:val="40750F19"/>
    <w:rsid w:val="4077259B"/>
    <w:rsid w:val="40773B80"/>
    <w:rsid w:val="40786313"/>
    <w:rsid w:val="40786454"/>
    <w:rsid w:val="407927B7"/>
    <w:rsid w:val="407928EC"/>
    <w:rsid w:val="407B38EC"/>
    <w:rsid w:val="407D1B7C"/>
    <w:rsid w:val="407D392A"/>
    <w:rsid w:val="407F76A2"/>
    <w:rsid w:val="408056BB"/>
    <w:rsid w:val="408178BE"/>
    <w:rsid w:val="40844CB8"/>
    <w:rsid w:val="40860A30"/>
    <w:rsid w:val="40871ABF"/>
    <w:rsid w:val="40880C4C"/>
    <w:rsid w:val="408829FA"/>
    <w:rsid w:val="40890521"/>
    <w:rsid w:val="408B24EB"/>
    <w:rsid w:val="408F1FDB"/>
    <w:rsid w:val="409475F1"/>
    <w:rsid w:val="40985A3E"/>
    <w:rsid w:val="409969B6"/>
    <w:rsid w:val="409A272E"/>
    <w:rsid w:val="409E3FCC"/>
    <w:rsid w:val="409F1AF2"/>
    <w:rsid w:val="409F7D44"/>
    <w:rsid w:val="40A0133A"/>
    <w:rsid w:val="40A05660"/>
    <w:rsid w:val="40A216C1"/>
    <w:rsid w:val="40A27F80"/>
    <w:rsid w:val="40A37834"/>
    <w:rsid w:val="40A444A5"/>
    <w:rsid w:val="40A50042"/>
    <w:rsid w:val="40A5483A"/>
    <w:rsid w:val="40A610D2"/>
    <w:rsid w:val="40A614D2"/>
    <w:rsid w:val="40A634B2"/>
    <w:rsid w:val="40A67D91"/>
    <w:rsid w:val="40A8309D"/>
    <w:rsid w:val="40A92971"/>
    <w:rsid w:val="40AA07F1"/>
    <w:rsid w:val="40AA0BC3"/>
    <w:rsid w:val="40AC5344"/>
    <w:rsid w:val="40AD06B3"/>
    <w:rsid w:val="40B03CFF"/>
    <w:rsid w:val="40B05AAD"/>
    <w:rsid w:val="40B21825"/>
    <w:rsid w:val="40B25CC9"/>
    <w:rsid w:val="40B437EF"/>
    <w:rsid w:val="40B44F66"/>
    <w:rsid w:val="40B51316"/>
    <w:rsid w:val="40B557B9"/>
    <w:rsid w:val="40B7508E"/>
    <w:rsid w:val="40B97058"/>
    <w:rsid w:val="40BC4452"/>
    <w:rsid w:val="40BE466E"/>
    <w:rsid w:val="40C003E6"/>
    <w:rsid w:val="40C17CBA"/>
    <w:rsid w:val="40C2756A"/>
    <w:rsid w:val="40C31A53"/>
    <w:rsid w:val="40C31C84"/>
    <w:rsid w:val="40C41559"/>
    <w:rsid w:val="40C63523"/>
    <w:rsid w:val="40C81049"/>
    <w:rsid w:val="40C81FC2"/>
    <w:rsid w:val="40C96B6F"/>
    <w:rsid w:val="40CF23D7"/>
    <w:rsid w:val="40CF687B"/>
    <w:rsid w:val="40D0614F"/>
    <w:rsid w:val="40D20119"/>
    <w:rsid w:val="40D45C40"/>
    <w:rsid w:val="40D519B8"/>
    <w:rsid w:val="40D53766"/>
    <w:rsid w:val="40D7128C"/>
    <w:rsid w:val="40D774DE"/>
    <w:rsid w:val="40DB0111"/>
    <w:rsid w:val="40DC2CE2"/>
    <w:rsid w:val="40DC68A2"/>
    <w:rsid w:val="40DF6392"/>
    <w:rsid w:val="40E02836"/>
    <w:rsid w:val="40E1035D"/>
    <w:rsid w:val="40E35E83"/>
    <w:rsid w:val="40E52904"/>
    <w:rsid w:val="40E57E4D"/>
    <w:rsid w:val="40E63D94"/>
    <w:rsid w:val="40E85247"/>
    <w:rsid w:val="40E8793D"/>
    <w:rsid w:val="40EB11DB"/>
    <w:rsid w:val="40EB2F89"/>
    <w:rsid w:val="40ED0AAF"/>
    <w:rsid w:val="40ED4F53"/>
    <w:rsid w:val="40EE65D6"/>
    <w:rsid w:val="40EF2A79"/>
    <w:rsid w:val="40F21AC4"/>
    <w:rsid w:val="40F276D3"/>
    <w:rsid w:val="40F40090"/>
    <w:rsid w:val="40F63E08"/>
    <w:rsid w:val="40F7192E"/>
    <w:rsid w:val="40F778EA"/>
    <w:rsid w:val="40F956A6"/>
    <w:rsid w:val="40FA31CC"/>
    <w:rsid w:val="40FB141E"/>
    <w:rsid w:val="40FE4A6B"/>
    <w:rsid w:val="40FF545D"/>
    <w:rsid w:val="410067C8"/>
    <w:rsid w:val="41015EE4"/>
    <w:rsid w:val="41032081"/>
    <w:rsid w:val="41087697"/>
    <w:rsid w:val="410A78B3"/>
    <w:rsid w:val="410C362B"/>
    <w:rsid w:val="410C6F3F"/>
    <w:rsid w:val="410D2F00"/>
    <w:rsid w:val="41100491"/>
    <w:rsid w:val="411029F0"/>
    <w:rsid w:val="411058C0"/>
    <w:rsid w:val="41140732"/>
    <w:rsid w:val="411502A2"/>
    <w:rsid w:val="41151DB4"/>
    <w:rsid w:val="41171FD0"/>
    <w:rsid w:val="41173D7E"/>
    <w:rsid w:val="411B386E"/>
    <w:rsid w:val="411E5666"/>
    <w:rsid w:val="41210759"/>
    <w:rsid w:val="41214BFD"/>
    <w:rsid w:val="41232723"/>
    <w:rsid w:val="412344D1"/>
    <w:rsid w:val="41241AE4"/>
    <w:rsid w:val="412546ED"/>
    <w:rsid w:val="41257D97"/>
    <w:rsid w:val="41263FC1"/>
    <w:rsid w:val="41265D6F"/>
    <w:rsid w:val="412A2779"/>
    <w:rsid w:val="412B15D8"/>
    <w:rsid w:val="412D70FE"/>
    <w:rsid w:val="412F2E76"/>
    <w:rsid w:val="41362456"/>
    <w:rsid w:val="41384420"/>
    <w:rsid w:val="41391F47"/>
    <w:rsid w:val="413973BD"/>
    <w:rsid w:val="413B181B"/>
    <w:rsid w:val="413B5CBF"/>
    <w:rsid w:val="413D1A37"/>
    <w:rsid w:val="413E130B"/>
    <w:rsid w:val="41401527"/>
    <w:rsid w:val="414032D5"/>
    <w:rsid w:val="41436921"/>
    <w:rsid w:val="41452699"/>
    <w:rsid w:val="414A5F02"/>
    <w:rsid w:val="414A7CB0"/>
    <w:rsid w:val="414B31CA"/>
    <w:rsid w:val="414C3A28"/>
    <w:rsid w:val="414F3518"/>
    <w:rsid w:val="415154E2"/>
    <w:rsid w:val="41562AF9"/>
    <w:rsid w:val="41566655"/>
    <w:rsid w:val="415723CD"/>
    <w:rsid w:val="41586871"/>
    <w:rsid w:val="416074D3"/>
    <w:rsid w:val="4162324B"/>
    <w:rsid w:val="41630D72"/>
    <w:rsid w:val="41636FC4"/>
    <w:rsid w:val="41652D3C"/>
    <w:rsid w:val="41654AEA"/>
    <w:rsid w:val="416845DA"/>
    <w:rsid w:val="416A65A4"/>
    <w:rsid w:val="416F3BBA"/>
    <w:rsid w:val="417116E0"/>
    <w:rsid w:val="41744D2D"/>
    <w:rsid w:val="41780CC1"/>
    <w:rsid w:val="417B430D"/>
    <w:rsid w:val="417B60BB"/>
    <w:rsid w:val="417C1E33"/>
    <w:rsid w:val="418036D2"/>
    <w:rsid w:val="41807B75"/>
    <w:rsid w:val="41814752"/>
    <w:rsid w:val="4182569C"/>
    <w:rsid w:val="41827323"/>
    <w:rsid w:val="418331C2"/>
    <w:rsid w:val="418408ED"/>
    <w:rsid w:val="41847666"/>
    <w:rsid w:val="41870F04"/>
    <w:rsid w:val="41872CB2"/>
    <w:rsid w:val="41874A60"/>
    <w:rsid w:val="418D4040"/>
    <w:rsid w:val="418E2292"/>
    <w:rsid w:val="418F0D2A"/>
    <w:rsid w:val="418F600A"/>
    <w:rsid w:val="419001E6"/>
    <w:rsid w:val="4191768D"/>
    <w:rsid w:val="41943621"/>
    <w:rsid w:val="419453CF"/>
    <w:rsid w:val="4194717D"/>
    <w:rsid w:val="41947FF7"/>
    <w:rsid w:val="41950E9A"/>
    <w:rsid w:val="41961147"/>
    <w:rsid w:val="41967399"/>
    <w:rsid w:val="41984EBF"/>
    <w:rsid w:val="41986C6D"/>
    <w:rsid w:val="41994793"/>
    <w:rsid w:val="419A010E"/>
    <w:rsid w:val="419B050B"/>
    <w:rsid w:val="419B49AF"/>
    <w:rsid w:val="419D24D5"/>
    <w:rsid w:val="419E53BB"/>
    <w:rsid w:val="419E624E"/>
    <w:rsid w:val="41A225FB"/>
    <w:rsid w:val="41A73354"/>
    <w:rsid w:val="41A75102"/>
    <w:rsid w:val="41A7646C"/>
    <w:rsid w:val="41A76EB0"/>
    <w:rsid w:val="41A82C28"/>
    <w:rsid w:val="41A90E7A"/>
    <w:rsid w:val="41AA074E"/>
    <w:rsid w:val="41AA2E44"/>
    <w:rsid w:val="41AC44C7"/>
    <w:rsid w:val="41AD023F"/>
    <w:rsid w:val="41AE376E"/>
    <w:rsid w:val="41B4781F"/>
    <w:rsid w:val="41B65345"/>
    <w:rsid w:val="41B810BD"/>
    <w:rsid w:val="41B82E6B"/>
    <w:rsid w:val="41B94E35"/>
    <w:rsid w:val="41B96BE3"/>
    <w:rsid w:val="41BD0482"/>
    <w:rsid w:val="41BD1DD3"/>
    <w:rsid w:val="41BD4926"/>
    <w:rsid w:val="41BF069E"/>
    <w:rsid w:val="41C061C4"/>
    <w:rsid w:val="41C07F72"/>
    <w:rsid w:val="41C21F3C"/>
    <w:rsid w:val="41C23CEA"/>
    <w:rsid w:val="41C31810"/>
    <w:rsid w:val="41C37A62"/>
    <w:rsid w:val="41C45CB4"/>
    <w:rsid w:val="41C51A2C"/>
    <w:rsid w:val="41C77552"/>
    <w:rsid w:val="41CA0DF1"/>
    <w:rsid w:val="41CA7043"/>
    <w:rsid w:val="41CC0438"/>
    <w:rsid w:val="41CC4B69"/>
    <w:rsid w:val="41CE0187"/>
    <w:rsid w:val="41CF6407"/>
    <w:rsid w:val="41D01505"/>
    <w:rsid w:val="41D028AB"/>
    <w:rsid w:val="41D103D1"/>
    <w:rsid w:val="41D41C6F"/>
    <w:rsid w:val="41D5005A"/>
    <w:rsid w:val="41D852BC"/>
    <w:rsid w:val="41D91034"/>
    <w:rsid w:val="41DA2A3C"/>
    <w:rsid w:val="41DD28D2"/>
    <w:rsid w:val="41DD6D76"/>
    <w:rsid w:val="41DF2AEE"/>
    <w:rsid w:val="41E225DE"/>
    <w:rsid w:val="41E27D4C"/>
    <w:rsid w:val="41E40104"/>
    <w:rsid w:val="41E53E7C"/>
    <w:rsid w:val="41E579D9"/>
    <w:rsid w:val="41E719A3"/>
    <w:rsid w:val="41E9571B"/>
    <w:rsid w:val="41E974C9"/>
    <w:rsid w:val="41EA4FEF"/>
    <w:rsid w:val="41EE0F83"/>
    <w:rsid w:val="41EF0857"/>
    <w:rsid w:val="41EF2605"/>
    <w:rsid w:val="41F145CF"/>
    <w:rsid w:val="41F30347"/>
    <w:rsid w:val="41F320F5"/>
    <w:rsid w:val="41F33DFE"/>
    <w:rsid w:val="41F63994"/>
    <w:rsid w:val="41F67E38"/>
    <w:rsid w:val="41F83BB0"/>
    <w:rsid w:val="41F850FE"/>
    <w:rsid w:val="41F8770C"/>
    <w:rsid w:val="41F877F0"/>
    <w:rsid w:val="41FA7928"/>
    <w:rsid w:val="41FB36A0"/>
    <w:rsid w:val="41FE06F6"/>
    <w:rsid w:val="41FF6CEC"/>
    <w:rsid w:val="42004812"/>
    <w:rsid w:val="4202058A"/>
    <w:rsid w:val="42024A2E"/>
    <w:rsid w:val="420324D5"/>
    <w:rsid w:val="42036DC7"/>
    <w:rsid w:val="4205007B"/>
    <w:rsid w:val="420662CD"/>
    <w:rsid w:val="42075BA1"/>
    <w:rsid w:val="42091D7F"/>
    <w:rsid w:val="4209374A"/>
    <w:rsid w:val="4209418C"/>
    <w:rsid w:val="420A6C99"/>
    <w:rsid w:val="420A743F"/>
    <w:rsid w:val="420C1409"/>
    <w:rsid w:val="420F2CA7"/>
    <w:rsid w:val="420F4A55"/>
    <w:rsid w:val="42116A20"/>
    <w:rsid w:val="42156510"/>
    <w:rsid w:val="42162288"/>
    <w:rsid w:val="42164036"/>
    <w:rsid w:val="42181B5C"/>
    <w:rsid w:val="4219272D"/>
    <w:rsid w:val="421952FE"/>
    <w:rsid w:val="421A58D4"/>
    <w:rsid w:val="421B164C"/>
    <w:rsid w:val="421B789E"/>
    <w:rsid w:val="421D53C4"/>
    <w:rsid w:val="42213106"/>
    <w:rsid w:val="4222303F"/>
    <w:rsid w:val="42246753"/>
    <w:rsid w:val="42254279"/>
    <w:rsid w:val="4226071D"/>
    <w:rsid w:val="42291FBB"/>
    <w:rsid w:val="422C22E4"/>
    <w:rsid w:val="422C5607"/>
    <w:rsid w:val="422E137F"/>
    <w:rsid w:val="422E312E"/>
    <w:rsid w:val="422E5823"/>
    <w:rsid w:val="423050F8"/>
    <w:rsid w:val="42310E70"/>
    <w:rsid w:val="42312C1E"/>
    <w:rsid w:val="42315BFE"/>
    <w:rsid w:val="42324A15"/>
    <w:rsid w:val="42332AE8"/>
    <w:rsid w:val="423544BC"/>
    <w:rsid w:val="42366486"/>
    <w:rsid w:val="423821FE"/>
    <w:rsid w:val="423A5F76"/>
    <w:rsid w:val="423B6DB9"/>
    <w:rsid w:val="423D5A66"/>
    <w:rsid w:val="423F17DF"/>
    <w:rsid w:val="423F4EBB"/>
    <w:rsid w:val="423F7019"/>
    <w:rsid w:val="42402E61"/>
    <w:rsid w:val="42417305"/>
    <w:rsid w:val="42424E2B"/>
    <w:rsid w:val="42426BD9"/>
    <w:rsid w:val="4246491B"/>
    <w:rsid w:val="424741EF"/>
    <w:rsid w:val="42474939"/>
    <w:rsid w:val="424B6CFD"/>
    <w:rsid w:val="424C3C57"/>
    <w:rsid w:val="424D3EFC"/>
    <w:rsid w:val="424D41EE"/>
    <w:rsid w:val="424E557E"/>
    <w:rsid w:val="42507548"/>
    <w:rsid w:val="42521512"/>
    <w:rsid w:val="42523FFF"/>
    <w:rsid w:val="425440AD"/>
    <w:rsid w:val="42576B28"/>
    <w:rsid w:val="4258464E"/>
    <w:rsid w:val="42595782"/>
    <w:rsid w:val="425A0117"/>
    <w:rsid w:val="425A3F23"/>
    <w:rsid w:val="425C5EED"/>
    <w:rsid w:val="425D19CE"/>
    <w:rsid w:val="4260509D"/>
    <w:rsid w:val="42611755"/>
    <w:rsid w:val="42613503"/>
    <w:rsid w:val="42613FF3"/>
    <w:rsid w:val="426254CD"/>
    <w:rsid w:val="4262727B"/>
    <w:rsid w:val="42642FF3"/>
    <w:rsid w:val="42660B19"/>
    <w:rsid w:val="42660D96"/>
    <w:rsid w:val="42672AE3"/>
    <w:rsid w:val="426B4382"/>
    <w:rsid w:val="426C7777"/>
    <w:rsid w:val="426D634C"/>
    <w:rsid w:val="426E5C20"/>
    <w:rsid w:val="42701998"/>
    <w:rsid w:val="427174BE"/>
    <w:rsid w:val="42723962"/>
    <w:rsid w:val="42725710"/>
    <w:rsid w:val="42731488"/>
    <w:rsid w:val="42734FE4"/>
    <w:rsid w:val="42750D5C"/>
    <w:rsid w:val="42772D26"/>
    <w:rsid w:val="4278084D"/>
    <w:rsid w:val="42784CF1"/>
    <w:rsid w:val="42785D1A"/>
    <w:rsid w:val="42786A9F"/>
    <w:rsid w:val="427C033D"/>
    <w:rsid w:val="427D40B5"/>
    <w:rsid w:val="427E2307"/>
    <w:rsid w:val="427F44AC"/>
    <w:rsid w:val="42815953"/>
    <w:rsid w:val="42817701"/>
    <w:rsid w:val="428216CB"/>
    <w:rsid w:val="42832E2D"/>
    <w:rsid w:val="42841381"/>
    <w:rsid w:val="428667D2"/>
    <w:rsid w:val="4286740D"/>
    <w:rsid w:val="42876CE2"/>
    <w:rsid w:val="42884F34"/>
    <w:rsid w:val="428B4A24"/>
    <w:rsid w:val="428C13F3"/>
    <w:rsid w:val="428C42F8"/>
    <w:rsid w:val="428E0070"/>
    <w:rsid w:val="428E1E1E"/>
    <w:rsid w:val="428E62C2"/>
    <w:rsid w:val="4292190E"/>
    <w:rsid w:val="42976F25"/>
    <w:rsid w:val="42982C9D"/>
    <w:rsid w:val="42984A4B"/>
    <w:rsid w:val="429947A2"/>
    <w:rsid w:val="429A4C67"/>
    <w:rsid w:val="429A6A15"/>
    <w:rsid w:val="429D02B3"/>
    <w:rsid w:val="429E4757"/>
    <w:rsid w:val="42A11B51"/>
    <w:rsid w:val="42A258CA"/>
    <w:rsid w:val="42A60D98"/>
    <w:rsid w:val="42A67168"/>
    <w:rsid w:val="42A930FC"/>
    <w:rsid w:val="42A94EAA"/>
    <w:rsid w:val="42AB6E74"/>
    <w:rsid w:val="42AC04F6"/>
    <w:rsid w:val="42AD6748"/>
    <w:rsid w:val="42AE24C0"/>
    <w:rsid w:val="42AE426E"/>
    <w:rsid w:val="42AF1E4A"/>
    <w:rsid w:val="42B06238"/>
    <w:rsid w:val="42B23D5F"/>
    <w:rsid w:val="42B45D29"/>
    <w:rsid w:val="42B5384F"/>
    <w:rsid w:val="42B75819"/>
    <w:rsid w:val="42B850ED"/>
    <w:rsid w:val="42BA2C13"/>
    <w:rsid w:val="42BA70B7"/>
    <w:rsid w:val="42BC4BDD"/>
    <w:rsid w:val="42BE6BA7"/>
    <w:rsid w:val="42BF647C"/>
    <w:rsid w:val="42C10446"/>
    <w:rsid w:val="42C341BE"/>
    <w:rsid w:val="42C34E0B"/>
    <w:rsid w:val="42C41CE4"/>
    <w:rsid w:val="42C43A92"/>
    <w:rsid w:val="42C66D34"/>
    <w:rsid w:val="42C81561"/>
    <w:rsid w:val="42C85330"/>
    <w:rsid w:val="42C972FA"/>
    <w:rsid w:val="42CA6A52"/>
    <w:rsid w:val="42CB4E20"/>
    <w:rsid w:val="42CD1CE0"/>
    <w:rsid w:val="42CD3F43"/>
    <w:rsid w:val="42CE4911"/>
    <w:rsid w:val="42CF2B62"/>
    <w:rsid w:val="42D02437"/>
    <w:rsid w:val="42D028C4"/>
    <w:rsid w:val="42D261AF"/>
    <w:rsid w:val="42D31F27"/>
    <w:rsid w:val="42D33CD5"/>
    <w:rsid w:val="42D40179"/>
    <w:rsid w:val="42D55C9F"/>
    <w:rsid w:val="42D57A4D"/>
    <w:rsid w:val="42D81E3F"/>
    <w:rsid w:val="42D9753D"/>
    <w:rsid w:val="42DA1507"/>
    <w:rsid w:val="42DA1798"/>
    <w:rsid w:val="42DA3976"/>
    <w:rsid w:val="42DB608B"/>
    <w:rsid w:val="42E12896"/>
    <w:rsid w:val="42E12EC5"/>
    <w:rsid w:val="42E1381E"/>
    <w:rsid w:val="42E163F2"/>
    <w:rsid w:val="42E47C90"/>
    <w:rsid w:val="42E64AEA"/>
    <w:rsid w:val="42E934F8"/>
    <w:rsid w:val="42EB54C2"/>
    <w:rsid w:val="42EB7271"/>
    <w:rsid w:val="42ED6459"/>
    <w:rsid w:val="42EF72DD"/>
    <w:rsid w:val="42F205FF"/>
    <w:rsid w:val="42F470EE"/>
    <w:rsid w:val="42F51E9D"/>
    <w:rsid w:val="42F73E67"/>
    <w:rsid w:val="42F8373B"/>
    <w:rsid w:val="42FE51F6"/>
    <w:rsid w:val="42FE5538"/>
    <w:rsid w:val="42FE58DD"/>
    <w:rsid w:val="43000F6E"/>
    <w:rsid w:val="43002A1A"/>
    <w:rsid w:val="43010842"/>
    <w:rsid w:val="43016A94"/>
    <w:rsid w:val="43022B82"/>
    <w:rsid w:val="43065E58"/>
    <w:rsid w:val="43081BD1"/>
    <w:rsid w:val="430E2866"/>
    <w:rsid w:val="430F11B1"/>
    <w:rsid w:val="430F2F5F"/>
    <w:rsid w:val="43104F29"/>
    <w:rsid w:val="43106CD7"/>
    <w:rsid w:val="43122A4F"/>
    <w:rsid w:val="431247FD"/>
    <w:rsid w:val="43135248"/>
    <w:rsid w:val="43144A19"/>
    <w:rsid w:val="431467C7"/>
    <w:rsid w:val="43150FF8"/>
    <w:rsid w:val="43174B3D"/>
    <w:rsid w:val="431762B8"/>
    <w:rsid w:val="431C38CE"/>
    <w:rsid w:val="431F6F1A"/>
    <w:rsid w:val="432033BE"/>
    <w:rsid w:val="43210EE4"/>
    <w:rsid w:val="43217136"/>
    <w:rsid w:val="432260D4"/>
    <w:rsid w:val="432307B8"/>
    <w:rsid w:val="43234D3C"/>
    <w:rsid w:val="43236A0A"/>
    <w:rsid w:val="4326474D"/>
    <w:rsid w:val="43291B47"/>
    <w:rsid w:val="432A5FEB"/>
    <w:rsid w:val="432A76B1"/>
    <w:rsid w:val="432B30AA"/>
    <w:rsid w:val="432B495E"/>
    <w:rsid w:val="432D5ADB"/>
    <w:rsid w:val="433230F1"/>
    <w:rsid w:val="43340C18"/>
    <w:rsid w:val="43344580"/>
    <w:rsid w:val="433504EC"/>
    <w:rsid w:val="43361A71"/>
    <w:rsid w:val="43364990"/>
    <w:rsid w:val="43370708"/>
    <w:rsid w:val="433724B6"/>
    <w:rsid w:val="433A1882"/>
    <w:rsid w:val="433A3D54"/>
    <w:rsid w:val="433E1A96"/>
    <w:rsid w:val="433E55F2"/>
    <w:rsid w:val="433F136A"/>
    <w:rsid w:val="434075BC"/>
    <w:rsid w:val="43422F5A"/>
    <w:rsid w:val="434370AD"/>
    <w:rsid w:val="434500D6"/>
    <w:rsid w:val="43454BD3"/>
    <w:rsid w:val="434B790E"/>
    <w:rsid w:val="434B7D0F"/>
    <w:rsid w:val="434D1CD9"/>
    <w:rsid w:val="434E7CF8"/>
    <w:rsid w:val="434F15AD"/>
    <w:rsid w:val="43503578"/>
    <w:rsid w:val="43543068"/>
    <w:rsid w:val="43544E16"/>
    <w:rsid w:val="43560B8E"/>
    <w:rsid w:val="435724EB"/>
    <w:rsid w:val="43574906"/>
    <w:rsid w:val="4359242C"/>
    <w:rsid w:val="435A7F52"/>
    <w:rsid w:val="435B22FC"/>
    <w:rsid w:val="435B61A4"/>
    <w:rsid w:val="43601A0D"/>
    <w:rsid w:val="4360274F"/>
    <w:rsid w:val="43607C5E"/>
    <w:rsid w:val="436112E1"/>
    <w:rsid w:val="43615785"/>
    <w:rsid w:val="43617533"/>
    <w:rsid w:val="436239D7"/>
    <w:rsid w:val="436314FD"/>
    <w:rsid w:val="43635059"/>
    <w:rsid w:val="43650DD1"/>
    <w:rsid w:val="436533AE"/>
    <w:rsid w:val="436655A1"/>
    <w:rsid w:val="43672073"/>
    <w:rsid w:val="4368266F"/>
    <w:rsid w:val="436A63E7"/>
    <w:rsid w:val="436D237B"/>
    <w:rsid w:val="436F7EA2"/>
    <w:rsid w:val="43707776"/>
    <w:rsid w:val="437159C8"/>
    <w:rsid w:val="43754D8C"/>
    <w:rsid w:val="43755781"/>
    <w:rsid w:val="43762FDE"/>
    <w:rsid w:val="43770B04"/>
    <w:rsid w:val="43776D56"/>
    <w:rsid w:val="43790D20"/>
    <w:rsid w:val="4379487C"/>
    <w:rsid w:val="437B05F4"/>
    <w:rsid w:val="437C611B"/>
    <w:rsid w:val="437E00E5"/>
    <w:rsid w:val="43811983"/>
    <w:rsid w:val="438254A7"/>
    <w:rsid w:val="43851473"/>
    <w:rsid w:val="438576C5"/>
    <w:rsid w:val="43860D47"/>
    <w:rsid w:val="438751EB"/>
    <w:rsid w:val="43884ABF"/>
    <w:rsid w:val="438A0837"/>
    <w:rsid w:val="438A4CDB"/>
    <w:rsid w:val="438B0671"/>
    <w:rsid w:val="438D20D6"/>
    <w:rsid w:val="438F5E4E"/>
    <w:rsid w:val="43911BC6"/>
    <w:rsid w:val="43917E18"/>
    <w:rsid w:val="43923B90"/>
    <w:rsid w:val="4392593E"/>
    <w:rsid w:val="439416B6"/>
    <w:rsid w:val="43943464"/>
    <w:rsid w:val="439478BC"/>
    <w:rsid w:val="43963B02"/>
    <w:rsid w:val="43977AB6"/>
    <w:rsid w:val="439E353F"/>
    <w:rsid w:val="439F7064"/>
    <w:rsid w:val="43A01E09"/>
    <w:rsid w:val="43A044FF"/>
    <w:rsid w:val="43A04BAD"/>
    <w:rsid w:val="43A3342B"/>
    <w:rsid w:val="43A37B4B"/>
    <w:rsid w:val="43A40AF2"/>
    <w:rsid w:val="43A77473"/>
    <w:rsid w:val="43A7763B"/>
    <w:rsid w:val="43A85162"/>
    <w:rsid w:val="43A86F10"/>
    <w:rsid w:val="43AA0EDA"/>
    <w:rsid w:val="43AC2EA4"/>
    <w:rsid w:val="43AF4742"/>
    <w:rsid w:val="43B21B3C"/>
    <w:rsid w:val="43B34232"/>
    <w:rsid w:val="43B41D58"/>
    <w:rsid w:val="43B43B06"/>
    <w:rsid w:val="43B6787E"/>
    <w:rsid w:val="43B9111D"/>
    <w:rsid w:val="43BD7F58"/>
    <w:rsid w:val="43BE6733"/>
    <w:rsid w:val="43BF2986"/>
    <w:rsid w:val="43C10182"/>
    <w:rsid w:val="43C114AA"/>
    <w:rsid w:val="43C24475"/>
    <w:rsid w:val="43C42B90"/>
    <w:rsid w:val="43C57AC2"/>
    <w:rsid w:val="43C755E8"/>
    <w:rsid w:val="43C77C27"/>
    <w:rsid w:val="43C875B2"/>
    <w:rsid w:val="43CA50D8"/>
    <w:rsid w:val="43CC2BFE"/>
    <w:rsid w:val="43CC52F4"/>
    <w:rsid w:val="43CD4BC8"/>
    <w:rsid w:val="43CE5AEF"/>
    <w:rsid w:val="43CF3AAE"/>
    <w:rsid w:val="43D07B0F"/>
    <w:rsid w:val="43D1290A"/>
    <w:rsid w:val="43D146B8"/>
    <w:rsid w:val="43D16466"/>
    <w:rsid w:val="43D321DE"/>
    <w:rsid w:val="43D62240"/>
    <w:rsid w:val="43D63A7D"/>
    <w:rsid w:val="43D84F53"/>
    <w:rsid w:val="43D9356D"/>
    <w:rsid w:val="43D9531B"/>
    <w:rsid w:val="43D97731"/>
    <w:rsid w:val="43DB36F4"/>
    <w:rsid w:val="43DB4C22"/>
    <w:rsid w:val="43DD7542"/>
    <w:rsid w:val="43DE09EE"/>
    <w:rsid w:val="43E268C5"/>
    <w:rsid w:val="43E333B4"/>
    <w:rsid w:val="43E443EC"/>
    <w:rsid w:val="43E50164"/>
    <w:rsid w:val="43E73EDC"/>
    <w:rsid w:val="43E837B0"/>
    <w:rsid w:val="43E97C54"/>
    <w:rsid w:val="43EB1B46"/>
    <w:rsid w:val="43EC504E"/>
    <w:rsid w:val="43EF2D90"/>
    <w:rsid w:val="43F16E48"/>
    <w:rsid w:val="43F263DD"/>
    <w:rsid w:val="43F31565"/>
    <w:rsid w:val="43F3462F"/>
    <w:rsid w:val="43F62371"/>
    <w:rsid w:val="43FA3C0F"/>
    <w:rsid w:val="43FA6A6A"/>
    <w:rsid w:val="43FB1735"/>
    <w:rsid w:val="43FB34E3"/>
    <w:rsid w:val="43FE4D82"/>
    <w:rsid w:val="44002FAD"/>
    <w:rsid w:val="44004F9E"/>
    <w:rsid w:val="44020D16"/>
    <w:rsid w:val="440305EA"/>
    <w:rsid w:val="4403299E"/>
    <w:rsid w:val="44043E2E"/>
    <w:rsid w:val="44044A8E"/>
    <w:rsid w:val="44056110"/>
    <w:rsid w:val="4407632C"/>
    <w:rsid w:val="440920A4"/>
    <w:rsid w:val="440B5E1C"/>
    <w:rsid w:val="440C749E"/>
    <w:rsid w:val="44131682"/>
    <w:rsid w:val="44136A7F"/>
    <w:rsid w:val="44185E43"/>
    <w:rsid w:val="441B20B5"/>
    <w:rsid w:val="441B5933"/>
    <w:rsid w:val="441D16AC"/>
    <w:rsid w:val="44226CC2"/>
    <w:rsid w:val="44242A3A"/>
    <w:rsid w:val="4427252A"/>
    <w:rsid w:val="442742D8"/>
    <w:rsid w:val="44290050"/>
    <w:rsid w:val="442944F4"/>
    <w:rsid w:val="442A3DC9"/>
    <w:rsid w:val="442B201A"/>
    <w:rsid w:val="442B6FD9"/>
    <w:rsid w:val="442E1B0B"/>
    <w:rsid w:val="443133A9"/>
    <w:rsid w:val="4433033C"/>
    <w:rsid w:val="44330ECF"/>
    <w:rsid w:val="44332C7D"/>
    <w:rsid w:val="44354C47"/>
    <w:rsid w:val="443640EC"/>
    <w:rsid w:val="44380293"/>
    <w:rsid w:val="44384737"/>
    <w:rsid w:val="443941AE"/>
    <w:rsid w:val="443A225E"/>
    <w:rsid w:val="443B6ACE"/>
    <w:rsid w:val="443D3AFC"/>
    <w:rsid w:val="4441183E"/>
    <w:rsid w:val="44421112"/>
    <w:rsid w:val="444430DC"/>
    <w:rsid w:val="44446C38"/>
    <w:rsid w:val="44466E54"/>
    <w:rsid w:val="444C1F91"/>
    <w:rsid w:val="444C3D3F"/>
    <w:rsid w:val="444E3803"/>
    <w:rsid w:val="444E3F5B"/>
    <w:rsid w:val="445138C5"/>
    <w:rsid w:val="445157F9"/>
    <w:rsid w:val="44557097"/>
    <w:rsid w:val="44562E10"/>
    <w:rsid w:val="4456696C"/>
    <w:rsid w:val="445826E4"/>
    <w:rsid w:val="445A2900"/>
    <w:rsid w:val="445A645C"/>
    <w:rsid w:val="445C09D8"/>
    <w:rsid w:val="445D31F0"/>
    <w:rsid w:val="445D368E"/>
    <w:rsid w:val="445F0B62"/>
    <w:rsid w:val="445F1CC4"/>
    <w:rsid w:val="445F7F16"/>
    <w:rsid w:val="446077EA"/>
    <w:rsid w:val="44611430"/>
    <w:rsid w:val="44623562"/>
    <w:rsid w:val="4462631A"/>
    <w:rsid w:val="44627A06"/>
    <w:rsid w:val="44641089"/>
    <w:rsid w:val="44670B79"/>
    <w:rsid w:val="446954AC"/>
    <w:rsid w:val="446A2417"/>
    <w:rsid w:val="446B0669"/>
    <w:rsid w:val="446E0159"/>
    <w:rsid w:val="446E021C"/>
    <w:rsid w:val="446E63AB"/>
    <w:rsid w:val="446E7BE0"/>
    <w:rsid w:val="447137A5"/>
    <w:rsid w:val="447514E8"/>
    <w:rsid w:val="44753296"/>
    <w:rsid w:val="4475773A"/>
    <w:rsid w:val="44760DBC"/>
    <w:rsid w:val="4476157F"/>
    <w:rsid w:val="44780FD8"/>
    <w:rsid w:val="447B63D2"/>
    <w:rsid w:val="447F4114"/>
    <w:rsid w:val="448226F3"/>
    <w:rsid w:val="44823C05"/>
    <w:rsid w:val="448654A3"/>
    <w:rsid w:val="4488746D"/>
    <w:rsid w:val="44896D41"/>
    <w:rsid w:val="448C05DF"/>
    <w:rsid w:val="449000D0"/>
    <w:rsid w:val="44901E7E"/>
    <w:rsid w:val="449101DD"/>
    <w:rsid w:val="44913E48"/>
    <w:rsid w:val="44953938"/>
    <w:rsid w:val="44957494"/>
    <w:rsid w:val="449576D9"/>
    <w:rsid w:val="4496320C"/>
    <w:rsid w:val="449818E5"/>
    <w:rsid w:val="44986F84"/>
    <w:rsid w:val="449B0822"/>
    <w:rsid w:val="449D27EC"/>
    <w:rsid w:val="449F0313"/>
    <w:rsid w:val="44A122DD"/>
    <w:rsid w:val="44A12AC1"/>
    <w:rsid w:val="44A26055"/>
    <w:rsid w:val="44A27E03"/>
    <w:rsid w:val="44A616A1"/>
    <w:rsid w:val="44A75419"/>
    <w:rsid w:val="44A92F3F"/>
    <w:rsid w:val="44AB4F09"/>
    <w:rsid w:val="44AE67A8"/>
    <w:rsid w:val="44B00772"/>
    <w:rsid w:val="44B042CE"/>
    <w:rsid w:val="44B244EA"/>
    <w:rsid w:val="44B30262"/>
    <w:rsid w:val="44B32010"/>
    <w:rsid w:val="44B32C61"/>
    <w:rsid w:val="44B518E4"/>
    <w:rsid w:val="44B55D88"/>
    <w:rsid w:val="44B57B36"/>
    <w:rsid w:val="44BA6EFA"/>
    <w:rsid w:val="44BC0A07"/>
    <w:rsid w:val="44BD4C3D"/>
    <w:rsid w:val="44BD68E4"/>
    <w:rsid w:val="44BD69EB"/>
    <w:rsid w:val="44BE6633"/>
    <w:rsid w:val="44BF2763"/>
    <w:rsid w:val="44C164DB"/>
    <w:rsid w:val="44C22253"/>
    <w:rsid w:val="44C424A5"/>
    <w:rsid w:val="44CB735A"/>
    <w:rsid w:val="44D04970"/>
    <w:rsid w:val="44D34460"/>
    <w:rsid w:val="44D37FBC"/>
    <w:rsid w:val="44D426B2"/>
    <w:rsid w:val="44D51F86"/>
    <w:rsid w:val="44D53D34"/>
    <w:rsid w:val="44D83825"/>
    <w:rsid w:val="44D92BBF"/>
    <w:rsid w:val="44DA57EF"/>
    <w:rsid w:val="44DC3315"/>
    <w:rsid w:val="44DC50C3"/>
    <w:rsid w:val="44DE1391"/>
    <w:rsid w:val="44DE52DF"/>
    <w:rsid w:val="44DF1057"/>
    <w:rsid w:val="44DF14C8"/>
    <w:rsid w:val="44E16B7D"/>
    <w:rsid w:val="44E26451"/>
    <w:rsid w:val="44E455E8"/>
    <w:rsid w:val="44E4666D"/>
    <w:rsid w:val="44E64193"/>
    <w:rsid w:val="44E67CEF"/>
    <w:rsid w:val="44E73A68"/>
    <w:rsid w:val="44E7583F"/>
    <w:rsid w:val="44E81CBA"/>
    <w:rsid w:val="44E93C84"/>
    <w:rsid w:val="44E95A32"/>
    <w:rsid w:val="44ED5522"/>
    <w:rsid w:val="44EF2301"/>
    <w:rsid w:val="44F05012"/>
    <w:rsid w:val="44F114C2"/>
    <w:rsid w:val="44F248E6"/>
    <w:rsid w:val="44F369B3"/>
    <w:rsid w:val="44F763A1"/>
    <w:rsid w:val="44F87A23"/>
    <w:rsid w:val="44FF5255"/>
    <w:rsid w:val="450308A1"/>
    <w:rsid w:val="45034D45"/>
    <w:rsid w:val="45060392"/>
    <w:rsid w:val="45097E82"/>
    <w:rsid w:val="450B59A8"/>
    <w:rsid w:val="450D1720"/>
    <w:rsid w:val="45121D55"/>
    <w:rsid w:val="45124F88"/>
    <w:rsid w:val="45130693"/>
    <w:rsid w:val="4513485D"/>
    <w:rsid w:val="45151268"/>
    <w:rsid w:val="4517259F"/>
    <w:rsid w:val="451731DD"/>
    <w:rsid w:val="45181E73"/>
    <w:rsid w:val="451A036B"/>
    <w:rsid w:val="451A208F"/>
    <w:rsid w:val="451B225C"/>
    <w:rsid w:val="451C0790"/>
    <w:rsid w:val="451C33D3"/>
    <w:rsid w:val="451C5E07"/>
    <w:rsid w:val="451C7BB5"/>
    <w:rsid w:val="451F1453"/>
    <w:rsid w:val="452151CC"/>
    <w:rsid w:val="45232CF2"/>
    <w:rsid w:val="452410C9"/>
    <w:rsid w:val="45244CBC"/>
    <w:rsid w:val="452627E2"/>
    <w:rsid w:val="45284162"/>
    <w:rsid w:val="452A0524"/>
    <w:rsid w:val="452A22D2"/>
    <w:rsid w:val="452C5821"/>
    <w:rsid w:val="452D7248"/>
    <w:rsid w:val="452F78E8"/>
    <w:rsid w:val="45303661"/>
    <w:rsid w:val="4530540F"/>
    <w:rsid w:val="45317DFB"/>
    <w:rsid w:val="45321187"/>
    <w:rsid w:val="45322F35"/>
    <w:rsid w:val="453273D9"/>
    <w:rsid w:val="45344EFF"/>
    <w:rsid w:val="45350C77"/>
    <w:rsid w:val="453511D8"/>
    <w:rsid w:val="45367649"/>
    <w:rsid w:val="45372C41"/>
    <w:rsid w:val="4538401B"/>
    <w:rsid w:val="453B44DF"/>
    <w:rsid w:val="453C2005"/>
    <w:rsid w:val="453E3FCF"/>
    <w:rsid w:val="453E5D7D"/>
    <w:rsid w:val="45427EEF"/>
    <w:rsid w:val="45462E84"/>
    <w:rsid w:val="4546413B"/>
    <w:rsid w:val="454809AA"/>
    <w:rsid w:val="454964D0"/>
    <w:rsid w:val="454B2248"/>
    <w:rsid w:val="454D4212"/>
    <w:rsid w:val="454D75BE"/>
    <w:rsid w:val="454F361F"/>
    <w:rsid w:val="4550160D"/>
    <w:rsid w:val="45505AB1"/>
    <w:rsid w:val="45513D03"/>
    <w:rsid w:val="455235D7"/>
    <w:rsid w:val="4554734F"/>
    <w:rsid w:val="4555317F"/>
    <w:rsid w:val="45592BB7"/>
    <w:rsid w:val="455A06DD"/>
    <w:rsid w:val="455B692F"/>
    <w:rsid w:val="455C6204"/>
    <w:rsid w:val="455E1F7C"/>
    <w:rsid w:val="45605CF4"/>
    <w:rsid w:val="45622B78"/>
    <w:rsid w:val="45622D3C"/>
    <w:rsid w:val="456450B8"/>
    <w:rsid w:val="456510DB"/>
    <w:rsid w:val="4565330A"/>
    <w:rsid w:val="4568104C"/>
    <w:rsid w:val="45682D36"/>
    <w:rsid w:val="45684BA8"/>
    <w:rsid w:val="456A0921"/>
    <w:rsid w:val="456D0411"/>
    <w:rsid w:val="456D3CE4"/>
    <w:rsid w:val="456F4189"/>
    <w:rsid w:val="45723C79"/>
    <w:rsid w:val="457351A0"/>
    <w:rsid w:val="457572C5"/>
    <w:rsid w:val="45763769"/>
    <w:rsid w:val="4577303D"/>
    <w:rsid w:val="4579042C"/>
    <w:rsid w:val="457A48DC"/>
    <w:rsid w:val="457B2B2E"/>
    <w:rsid w:val="457C0654"/>
    <w:rsid w:val="457C4AF8"/>
    <w:rsid w:val="457C68A6"/>
    <w:rsid w:val="457E617A"/>
    <w:rsid w:val="457F0571"/>
    <w:rsid w:val="457F1EF2"/>
    <w:rsid w:val="457F787C"/>
    <w:rsid w:val="45814806"/>
    <w:rsid w:val="45815C6A"/>
    <w:rsid w:val="458319E2"/>
    <w:rsid w:val="45851176"/>
    <w:rsid w:val="45863281"/>
    <w:rsid w:val="4588349D"/>
    <w:rsid w:val="4588524B"/>
    <w:rsid w:val="458A0FC3"/>
    <w:rsid w:val="458A2D71"/>
    <w:rsid w:val="458A4B1F"/>
    <w:rsid w:val="458D0AB3"/>
    <w:rsid w:val="458F482B"/>
    <w:rsid w:val="45905EAD"/>
    <w:rsid w:val="45912351"/>
    <w:rsid w:val="45921C25"/>
    <w:rsid w:val="45965BB9"/>
    <w:rsid w:val="459704BE"/>
    <w:rsid w:val="4597548E"/>
    <w:rsid w:val="45975B03"/>
    <w:rsid w:val="45991206"/>
    <w:rsid w:val="459933EC"/>
    <w:rsid w:val="459E05CA"/>
    <w:rsid w:val="459E681C"/>
    <w:rsid w:val="45A1630C"/>
    <w:rsid w:val="45A32084"/>
    <w:rsid w:val="45A51959"/>
    <w:rsid w:val="45A55DFD"/>
    <w:rsid w:val="45A57BAB"/>
    <w:rsid w:val="45A71B75"/>
    <w:rsid w:val="45A81449"/>
    <w:rsid w:val="45AA6F6F"/>
    <w:rsid w:val="45AC718B"/>
    <w:rsid w:val="45AD6A5F"/>
    <w:rsid w:val="45AE28FA"/>
    <w:rsid w:val="45B1127B"/>
    <w:rsid w:val="45B147A1"/>
    <w:rsid w:val="45B20519"/>
    <w:rsid w:val="45B24076"/>
    <w:rsid w:val="45B44292"/>
    <w:rsid w:val="45B47DEE"/>
    <w:rsid w:val="45B55914"/>
    <w:rsid w:val="45B61DB8"/>
    <w:rsid w:val="45B93656"/>
    <w:rsid w:val="45B93ADF"/>
    <w:rsid w:val="45BB73CE"/>
    <w:rsid w:val="45BC4EF4"/>
    <w:rsid w:val="45BD0F5F"/>
    <w:rsid w:val="45BD3146"/>
    <w:rsid w:val="45BE0C6C"/>
    <w:rsid w:val="45BE6EBE"/>
    <w:rsid w:val="45C02C36"/>
    <w:rsid w:val="45C53DA9"/>
    <w:rsid w:val="45C63B94"/>
    <w:rsid w:val="45C73FC5"/>
    <w:rsid w:val="45C85647"/>
    <w:rsid w:val="45CA13BF"/>
    <w:rsid w:val="45CA5863"/>
    <w:rsid w:val="45CD7910"/>
    <w:rsid w:val="45CE5353"/>
    <w:rsid w:val="45CF4C28"/>
    <w:rsid w:val="45CF69D6"/>
    <w:rsid w:val="45D10865"/>
    <w:rsid w:val="45D40490"/>
    <w:rsid w:val="45D64208"/>
    <w:rsid w:val="45D87F80"/>
    <w:rsid w:val="45DC10F2"/>
    <w:rsid w:val="45DD5596"/>
    <w:rsid w:val="45DD7344"/>
    <w:rsid w:val="45DE62E0"/>
    <w:rsid w:val="45E00BE3"/>
    <w:rsid w:val="45E36925"/>
    <w:rsid w:val="45E5269D"/>
    <w:rsid w:val="45E67EBA"/>
    <w:rsid w:val="45EA1A61"/>
    <w:rsid w:val="45EA380F"/>
    <w:rsid w:val="45EA7CB3"/>
    <w:rsid w:val="45EC3A2B"/>
    <w:rsid w:val="45EC546D"/>
    <w:rsid w:val="45ED3300"/>
    <w:rsid w:val="45ED50AE"/>
    <w:rsid w:val="45EE1552"/>
    <w:rsid w:val="45EE77A4"/>
    <w:rsid w:val="45EF7078"/>
    <w:rsid w:val="45F4441B"/>
    <w:rsid w:val="45F57C9F"/>
    <w:rsid w:val="45F621B4"/>
    <w:rsid w:val="45F8417E"/>
    <w:rsid w:val="45FB5A1D"/>
    <w:rsid w:val="45FC3543"/>
    <w:rsid w:val="45FC4A4F"/>
    <w:rsid w:val="45FD1795"/>
    <w:rsid w:val="45FD79E7"/>
    <w:rsid w:val="45FF375F"/>
    <w:rsid w:val="46001285"/>
    <w:rsid w:val="46004DE1"/>
    <w:rsid w:val="46014AC2"/>
    <w:rsid w:val="46024FFD"/>
    <w:rsid w:val="460348D1"/>
    <w:rsid w:val="46050649"/>
    <w:rsid w:val="4605689B"/>
    <w:rsid w:val="460743C1"/>
    <w:rsid w:val="46081EE8"/>
    <w:rsid w:val="4609638B"/>
    <w:rsid w:val="460B72B5"/>
    <w:rsid w:val="460C5E7C"/>
    <w:rsid w:val="460C7C2A"/>
    <w:rsid w:val="460E39A2"/>
    <w:rsid w:val="460E7DA5"/>
    <w:rsid w:val="460F771A"/>
    <w:rsid w:val="46115240"/>
    <w:rsid w:val="461207DE"/>
    <w:rsid w:val="46130FB8"/>
    <w:rsid w:val="4613720A"/>
    <w:rsid w:val="46144D30"/>
    <w:rsid w:val="46146ADE"/>
    <w:rsid w:val="46164604"/>
    <w:rsid w:val="461818B8"/>
    <w:rsid w:val="46184820"/>
    <w:rsid w:val="461865CE"/>
    <w:rsid w:val="46192347"/>
    <w:rsid w:val="46195EA3"/>
    <w:rsid w:val="461A0599"/>
    <w:rsid w:val="461D1E37"/>
    <w:rsid w:val="461E795D"/>
    <w:rsid w:val="46222FA9"/>
    <w:rsid w:val="4622744D"/>
    <w:rsid w:val="46250CEB"/>
    <w:rsid w:val="462555FD"/>
    <w:rsid w:val="46256F3D"/>
    <w:rsid w:val="46276812"/>
    <w:rsid w:val="462907DC"/>
    <w:rsid w:val="462A00B0"/>
    <w:rsid w:val="462C28FF"/>
    <w:rsid w:val="462C3E28"/>
    <w:rsid w:val="462D194E"/>
    <w:rsid w:val="462E7BA0"/>
    <w:rsid w:val="462F1B6A"/>
    <w:rsid w:val="46317690"/>
    <w:rsid w:val="46326F64"/>
    <w:rsid w:val="46364CA7"/>
    <w:rsid w:val="46380A1F"/>
    <w:rsid w:val="463827CD"/>
    <w:rsid w:val="463902F3"/>
    <w:rsid w:val="46396545"/>
    <w:rsid w:val="463C0801"/>
    <w:rsid w:val="463D4287"/>
    <w:rsid w:val="463D7DE3"/>
    <w:rsid w:val="463F7FFF"/>
    <w:rsid w:val="464205C2"/>
    <w:rsid w:val="4642189D"/>
    <w:rsid w:val="46422483"/>
    <w:rsid w:val="46445615"/>
    <w:rsid w:val="464473C4"/>
    <w:rsid w:val="4646138E"/>
    <w:rsid w:val="46472A10"/>
    <w:rsid w:val="464949DA"/>
    <w:rsid w:val="464B6EA4"/>
    <w:rsid w:val="464C0026"/>
    <w:rsid w:val="464C07A8"/>
    <w:rsid w:val="464C44CA"/>
    <w:rsid w:val="464F5D68"/>
    <w:rsid w:val="46511AE0"/>
    <w:rsid w:val="46517D32"/>
    <w:rsid w:val="46537607"/>
    <w:rsid w:val="4654512D"/>
    <w:rsid w:val="46560EA5"/>
    <w:rsid w:val="465670F7"/>
    <w:rsid w:val="465810C1"/>
    <w:rsid w:val="46582E6F"/>
    <w:rsid w:val="465869CB"/>
    <w:rsid w:val="4659254A"/>
    <w:rsid w:val="465A6BE7"/>
    <w:rsid w:val="465B0637"/>
    <w:rsid w:val="465B470D"/>
    <w:rsid w:val="465D3D30"/>
    <w:rsid w:val="465E3F0D"/>
    <w:rsid w:val="465E7D59"/>
    <w:rsid w:val="465F41FD"/>
    <w:rsid w:val="465F5FAB"/>
    <w:rsid w:val="466060B3"/>
    <w:rsid w:val="4665558C"/>
    <w:rsid w:val="46671304"/>
    <w:rsid w:val="466753B0"/>
    <w:rsid w:val="46677F98"/>
    <w:rsid w:val="4669507C"/>
    <w:rsid w:val="466A16E6"/>
    <w:rsid w:val="466B0DF4"/>
    <w:rsid w:val="466C06C8"/>
    <w:rsid w:val="46733805"/>
    <w:rsid w:val="4674757D"/>
    <w:rsid w:val="46753A21"/>
    <w:rsid w:val="46763D1E"/>
    <w:rsid w:val="46780E1B"/>
    <w:rsid w:val="46792EF0"/>
    <w:rsid w:val="467A2DE5"/>
    <w:rsid w:val="467B090B"/>
    <w:rsid w:val="467C4DAF"/>
    <w:rsid w:val="467C6146"/>
    <w:rsid w:val="467F21AA"/>
    <w:rsid w:val="46804174"/>
    <w:rsid w:val="46810B28"/>
    <w:rsid w:val="4681622F"/>
    <w:rsid w:val="46821C9A"/>
    <w:rsid w:val="468477C0"/>
    <w:rsid w:val="468679DC"/>
    <w:rsid w:val="46875502"/>
    <w:rsid w:val="46893F2B"/>
    <w:rsid w:val="468A0B4E"/>
    <w:rsid w:val="468A6DA0"/>
    <w:rsid w:val="468B4FF2"/>
    <w:rsid w:val="468C48C7"/>
    <w:rsid w:val="468E063F"/>
    <w:rsid w:val="468E6891"/>
    <w:rsid w:val="4691012F"/>
    <w:rsid w:val="46916381"/>
    <w:rsid w:val="469841DE"/>
    <w:rsid w:val="46993E67"/>
    <w:rsid w:val="469D0882"/>
    <w:rsid w:val="469D2F78"/>
    <w:rsid w:val="46A14816"/>
    <w:rsid w:val="46A240EA"/>
    <w:rsid w:val="46A44250"/>
    <w:rsid w:val="46A55988"/>
    <w:rsid w:val="46A613B3"/>
    <w:rsid w:val="46A71700"/>
    <w:rsid w:val="46A75BA4"/>
    <w:rsid w:val="46AB7443"/>
    <w:rsid w:val="46AC5EC0"/>
    <w:rsid w:val="46B04A59"/>
    <w:rsid w:val="46B207D1"/>
    <w:rsid w:val="46B72338"/>
    <w:rsid w:val="46BA58D8"/>
    <w:rsid w:val="46BA7686"/>
    <w:rsid w:val="46BD0F24"/>
    <w:rsid w:val="46C16C66"/>
    <w:rsid w:val="46C202E8"/>
    <w:rsid w:val="46C2478C"/>
    <w:rsid w:val="46C40504"/>
    <w:rsid w:val="46C4686E"/>
    <w:rsid w:val="46C6427C"/>
    <w:rsid w:val="46C70E1C"/>
    <w:rsid w:val="46C72C9E"/>
    <w:rsid w:val="46C87FF5"/>
    <w:rsid w:val="46C93D6D"/>
    <w:rsid w:val="46CB3641"/>
    <w:rsid w:val="46CC1167"/>
    <w:rsid w:val="46CE0CBD"/>
    <w:rsid w:val="46CE3131"/>
    <w:rsid w:val="46CE4EDF"/>
    <w:rsid w:val="46D00C57"/>
    <w:rsid w:val="46D02A05"/>
    <w:rsid w:val="46D149CF"/>
    <w:rsid w:val="46D22C21"/>
    <w:rsid w:val="46D30747"/>
    <w:rsid w:val="46D324F5"/>
    <w:rsid w:val="46D36999"/>
    <w:rsid w:val="46D53BDF"/>
    <w:rsid w:val="46D63D94"/>
    <w:rsid w:val="46DA1AD6"/>
    <w:rsid w:val="46DC57DE"/>
    <w:rsid w:val="46DC584E"/>
    <w:rsid w:val="46DC7FF2"/>
    <w:rsid w:val="46DD4053"/>
    <w:rsid w:val="46DF70EC"/>
    <w:rsid w:val="46E01544"/>
    <w:rsid w:val="46E11615"/>
    <w:rsid w:val="46E12E64"/>
    <w:rsid w:val="46E22739"/>
    <w:rsid w:val="46E3350A"/>
    <w:rsid w:val="46E44703"/>
    <w:rsid w:val="46E464B1"/>
    <w:rsid w:val="46E62229"/>
    <w:rsid w:val="46E75FA1"/>
    <w:rsid w:val="46E93AC7"/>
    <w:rsid w:val="46EA66EF"/>
    <w:rsid w:val="46ED1809"/>
    <w:rsid w:val="46EE37D3"/>
    <w:rsid w:val="46F30DEA"/>
    <w:rsid w:val="46F30EE7"/>
    <w:rsid w:val="46F34946"/>
    <w:rsid w:val="46F56910"/>
    <w:rsid w:val="46F909AA"/>
    <w:rsid w:val="46FA6014"/>
    <w:rsid w:val="46FC5E9B"/>
    <w:rsid w:val="470152B5"/>
    <w:rsid w:val="47046B53"/>
    <w:rsid w:val="4705068E"/>
    <w:rsid w:val="47094169"/>
    <w:rsid w:val="470B6133"/>
    <w:rsid w:val="470E1780"/>
    <w:rsid w:val="470E352E"/>
    <w:rsid w:val="47105111"/>
    <w:rsid w:val="47122C92"/>
    <w:rsid w:val="4712301E"/>
    <w:rsid w:val="4714323A"/>
    <w:rsid w:val="47152B0E"/>
    <w:rsid w:val="471548BC"/>
    <w:rsid w:val="471A1ED2"/>
    <w:rsid w:val="471C3E9C"/>
    <w:rsid w:val="471C5C4A"/>
    <w:rsid w:val="471E7C15"/>
    <w:rsid w:val="47207727"/>
    <w:rsid w:val="4723522B"/>
    <w:rsid w:val="472467E8"/>
    <w:rsid w:val="47264D1B"/>
    <w:rsid w:val="47280A93"/>
    <w:rsid w:val="472B5FDC"/>
    <w:rsid w:val="472D7E58"/>
    <w:rsid w:val="472E4721"/>
    <w:rsid w:val="472E597E"/>
    <w:rsid w:val="472F1E22"/>
    <w:rsid w:val="472F38FB"/>
    <w:rsid w:val="47321912"/>
    <w:rsid w:val="4732546E"/>
    <w:rsid w:val="47331014"/>
    <w:rsid w:val="47394A4E"/>
    <w:rsid w:val="47395E3D"/>
    <w:rsid w:val="4739757E"/>
    <w:rsid w:val="473A2575"/>
    <w:rsid w:val="473C332E"/>
    <w:rsid w:val="473E02B7"/>
    <w:rsid w:val="47413903"/>
    <w:rsid w:val="474358CD"/>
    <w:rsid w:val="4743767B"/>
    <w:rsid w:val="474433F3"/>
    <w:rsid w:val="47444691"/>
    <w:rsid w:val="47460F19"/>
    <w:rsid w:val="47490A0A"/>
    <w:rsid w:val="474927B8"/>
    <w:rsid w:val="474A6C5C"/>
    <w:rsid w:val="474B29D4"/>
    <w:rsid w:val="474C107E"/>
    <w:rsid w:val="474D42B3"/>
    <w:rsid w:val="474E7DCE"/>
    <w:rsid w:val="474F4272"/>
    <w:rsid w:val="47515805"/>
    <w:rsid w:val="47523D62"/>
    <w:rsid w:val="47555600"/>
    <w:rsid w:val="47571378"/>
    <w:rsid w:val="47573126"/>
    <w:rsid w:val="47574ED5"/>
    <w:rsid w:val="475F022D"/>
    <w:rsid w:val="475F3D89"/>
    <w:rsid w:val="4760647F"/>
    <w:rsid w:val="47625049"/>
    <w:rsid w:val="47637D1D"/>
    <w:rsid w:val="47653A95"/>
    <w:rsid w:val="47655843"/>
    <w:rsid w:val="47665118"/>
    <w:rsid w:val="47683A8C"/>
    <w:rsid w:val="47685334"/>
    <w:rsid w:val="47694C08"/>
    <w:rsid w:val="476A10AC"/>
    <w:rsid w:val="47705F96"/>
    <w:rsid w:val="47737835"/>
    <w:rsid w:val="47746789"/>
    <w:rsid w:val="477535AD"/>
    <w:rsid w:val="47767A51"/>
    <w:rsid w:val="47777325"/>
    <w:rsid w:val="47797541"/>
    <w:rsid w:val="477B5067"/>
    <w:rsid w:val="477B778F"/>
    <w:rsid w:val="477C3392"/>
    <w:rsid w:val="477E4B57"/>
    <w:rsid w:val="477F442B"/>
    <w:rsid w:val="47807760"/>
    <w:rsid w:val="478203EC"/>
    <w:rsid w:val="47855EE6"/>
    <w:rsid w:val="47867568"/>
    <w:rsid w:val="47887784"/>
    <w:rsid w:val="478A34FC"/>
    <w:rsid w:val="478A6996"/>
    <w:rsid w:val="478D4403"/>
    <w:rsid w:val="478F0B12"/>
    <w:rsid w:val="478F4065"/>
    <w:rsid w:val="4791488A"/>
    <w:rsid w:val="47941C85"/>
    <w:rsid w:val="47953C4F"/>
    <w:rsid w:val="47975C19"/>
    <w:rsid w:val="479954ED"/>
    <w:rsid w:val="479B1265"/>
    <w:rsid w:val="479B74B7"/>
    <w:rsid w:val="479C4FDD"/>
    <w:rsid w:val="479C6D8B"/>
    <w:rsid w:val="47A125F4"/>
    <w:rsid w:val="47A143A2"/>
    <w:rsid w:val="47A3636C"/>
    <w:rsid w:val="47A619B8"/>
    <w:rsid w:val="47A65E5C"/>
    <w:rsid w:val="47A67C0A"/>
    <w:rsid w:val="47A8358A"/>
    <w:rsid w:val="47AA14A8"/>
    <w:rsid w:val="47AB6FCE"/>
    <w:rsid w:val="47AD2D46"/>
    <w:rsid w:val="47AD71EA"/>
    <w:rsid w:val="47AF6ABF"/>
    <w:rsid w:val="47B025FA"/>
    <w:rsid w:val="47B33460"/>
    <w:rsid w:val="47B40579"/>
    <w:rsid w:val="47B70069"/>
    <w:rsid w:val="47B71E17"/>
    <w:rsid w:val="47B75973"/>
    <w:rsid w:val="47B916EB"/>
    <w:rsid w:val="47BF45D4"/>
    <w:rsid w:val="47C167F2"/>
    <w:rsid w:val="47C36924"/>
    <w:rsid w:val="47C40234"/>
    <w:rsid w:val="47C562E2"/>
    <w:rsid w:val="47C63E08"/>
    <w:rsid w:val="47C702AC"/>
    <w:rsid w:val="47C84024"/>
    <w:rsid w:val="47CA38F8"/>
    <w:rsid w:val="47CA56A6"/>
    <w:rsid w:val="47CB7671"/>
    <w:rsid w:val="47CD33E9"/>
    <w:rsid w:val="47CF0F0F"/>
    <w:rsid w:val="47CF7161"/>
    <w:rsid w:val="47D1012A"/>
    <w:rsid w:val="47D14C87"/>
    <w:rsid w:val="47D227AD"/>
    <w:rsid w:val="47D429C9"/>
    <w:rsid w:val="47D44777"/>
    <w:rsid w:val="47D604EF"/>
    <w:rsid w:val="47D83CEB"/>
    <w:rsid w:val="47D93B3C"/>
    <w:rsid w:val="47D9517B"/>
    <w:rsid w:val="47D97FDF"/>
    <w:rsid w:val="47DB5B06"/>
    <w:rsid w:val="47DB78B4"/>
    <w:rsid w:val="47DC4DB7"/>
    <w:rsid w:val="47DD7AD0"/>
    <w:rsid w:val="47E0311C"/>
    <w:rsid w:val="47E26E94"/>
    <w:rsid w:val="47E32C0C"/>
    <w:rsid w:val="47E349BA"/>
    <w:rsid w:val="47E36768"/>
    <w:rsid w:val="47E66258"/>
    <w:rsid w:val="47E837E0"/>
    <w:rsid w:val="47E863B1"/>
    <w:rsid w:val="47E86474"/>
    <w:rsid w:val="47E97841"/>
    <w:rsid w:val="47EB386F"/>
    <w:rsid w:val="47EC1AC1"/>
    <w:rsid w:val="47EE5F11"/>
    <w:rsid w:val="47F00E85"/>
    <w:rsid w:val="47F1517F"/>
    <w:rsid w:val="47F25430"/>
    <w:rsid w:val="47F55DE4"/>
    <w:rsid w:val="47F866B8"/>
    <w:rsid w:val="47F92430"/>
    <w:rsid w:val="47F941DE"/>
    <w:rsid w:val="47FB7F56"/>
    <w:rsid w:val="47FC5A7C"/>
    <w:rsid w:val="47FC782A"/>
    <w:rsid w:val="47FE7A46"/>
    <w:rsid w:val="480118F4"/>
    <w:rsid w:val="48013092"/>
    <w:rsid w:val="480768FB"/>
    <w:rsid w:val="4809698F"/>
    <w:rsid w:val="480A0199"/>
    <w:rsid w:val="480A1F47"/>
    <w:rsid w:val="480C2163"/>
    <w:rsid w:val="480C2BDB"/>
    <w:rsid w:val="480C5CBF"/>
    <w:rsid w:val="480F3A01"/>
    <w:rsid w:val="480F57AF"/>
    <w:rsid w:val="4810535C"/>
    <w:rsid w:val="481132D5"/>
    <w:rsid w:val="4811697D"/>
    <w:rsid w:val="48117779"/>
    <w:rsid w:val="481728B6"/>
    <w:rsid w:val="48174664"/>
    <w:rsid w:val="48180B08"/>
    <w:rsid w:val="48194880"/>
    <w:rsid w:val="481D4BC7"/>
    <w:rsid w:val="481E1E96"/>
    <w:rsid w:val="481E3C44"/>
    <w:rsid w:val="482024E1"/>
    <w:rsid w:val="482079BC"/>
    <w:rsid w:val="48221986"/>
    <w:rsid w:val="48230E62"/>
    <w:rsid w:val="48233009"/>
    <w:rsid w:val="48243829"/>
    <w:rsid w:val="48264C12"/>
    <w:rsid w:val="48270D4B"/>
    <w:rsid w:val="48280C73"/>
    <w:rsid w:val="48284AC3"/>
    <w:rsid w:val="482C010F"/>
    <w:rsid w:val="482C0A84"/>
    <w:rsid w:val="482C45B3"/>
    <w:rsid w:val="482F0695"/>
    <w:rsid w:val="48311BC9"/>
    <w:rsid w:val="48335942"/>
    <w:rsid w:val="483376F0"/>
    <w:rsid w:val="483416BA"/>
    <w:rsid w:val="48362D3C"/>
    <w:rsid w:val="48390A7E"/>
    <w:rsid w:val="48396CD0"/>
    <w:rsid w:val="483B2A48"/>
    <w:rsid w:val="483B47F6"/>
    <w:rsid w:val="483D056E"/>
    <w:rsid w:val="483D5387"/>
    <w:rsid w:val="48413FDC"/>
    <w:rsid w:val="484243EB"/>
    <w:rsid w:val="484418FD"/>
    <w:rsid w:val="48455675"/>
    <w:rsid w:val="48490275"/>
    <w:rsid w:val="48491C83"/>
    <w:rsid w:val="484A4A39"/>
    <w:rsid w:val="484D0086"/>
    <w:rsid w:val="484D62D8"/>
    <w:rsid w:val="484E4529"/>
    <w:rsid w:val="484E5BC2"/>
    <w:rsid w:val="48515DC8"/>
    <w:rsid w:val="485458B8"/>
    <w:rsid w:val="48580F04"/>
    <w:rsid w:val="48587156"/>
    <w:rsid w:val="48592ECE"/>
    <w:rsid w:val="48594C7C"/>
    <w:rsid w:val="485D26C7"/>
    <w:rsid w:val="485D476D"/>
    <w:rsid w:val="485D651B"/>
    <w:rsid w:val="485E77A6"/>
    <w:rsid w:val="485F6737"/>
    <w:rsid w:val="4860425D"/>
    <w:rsid w:val="4860600B"/>
    <w:rsid w:val="4864183A"/>
    <w:rsid w:val="48645AFB"/>
    <w:rsid w:val="48651873"/>
    <w:rsid w:val="48653621"/>
    <w:rsid w:val="48671147"/>
    <w:rsid w:val="48673535"/>
    <w:rsid w:val="48684EBF"/>
    <w:rsid w:val="486F26F2"/>
    <w:rsid w:val="486F44A0"/>
    <w:rsid w:val="48743864"/>
    <w:rsid w:val="4874727A"/>
    <w:rsid w:val="487815A6"/>
    <w:rsid w:val="487A3570"/>
    <w:rsid w:val="487A3E25"/>
    <w:rsid w:val="487B1097"/>
    <w:rsid w:val="487D6BBD"/>
    <w:rsid w:val="487F0B87"/>
    <w:rsid w:val="488241D3"/>
    <w:rsid w:val="4884419E"/>
    <w:rsid w:val="488520C4"/>
    <w:rsid w:val="48853CC3"/>
    <w:rsid w:val="48861A82"/>
    <w:rsid w:val="488A12DA"/>
    <w:rsid w:val="488B5503"/>
    <w:rsid w:val="488B752C"/>
    <w:rsid w:val="488E2B78"/>
    <w:rsid w:val="488F68F0"/>
    <w:rsid w:val="489108BA"/>
    <w:rsid w:val="48912261"/>
    <w:rsid w:val="48914416"/>
    <w:rsid w:val="489167A2"/>
    <w:rsid w:val="4893018E"/>
    <w:rsid w:val="48931F3C"/>
    <w:rsid w:val="48932803"/>
    <w:rsid w:val="489363E0"/>
    <w:rsid w:val="48937E21"/>
    <w:rsid w:val="48965ED0"/>
    <w:rsid w:val="48970ED3"/>
    <w:rsid w:val="489A0361"/>
    <w:rsid w:val="489A0F95"/>
    <w:rsid w:val="489B7043"/>
    <w:rsid w:val="489E2D6C"/>
    <w:rsid w:val="489F2FD7"/>
    <w:rsid w:val="48A26623"/>
    <w:rsid w:val="48A51C70"/>
    <w:rsid w:val="48A56114"/>
    <w:rsid w:val="48A64365"/>
    <w:rsid w:val="48A64F46"/>
    <w:rsid w:val="48A73C3A"/>
    <w:rsid w:val="48A95C04"/>
    <w:rsid w:val="48AB197C"/>
    <w:rsid w:val="48AC1250"/>
    <w:rsid w:val="48AC2FFE"/>
    <w:rsid w:val="48AE6D76"/>
    <w:rsid w:val="48AF2AEE"/>
    <w:rsid w:val="48B028BF"/>
    <w:rsid w:val="48B06F92"/>
    <w:rsid w:val="48B16866"/>
    <w:rsid w:val="48B23AA4"/>
    <w:rsid w:val="48B325DE"/>
    <w:rsid w:val="48B545A9"/>
    <w:rsid w:val="48B60321"/>
    <w:rsid w:val="48B73F95"/>
    <w:rsid w:val="48B819A3"/>
    <w:rsid w:val="48B94FF3"/>
    <w:rsid w:val="48B9571B"/>
    <w:rsid w:val="48BA396D"/>
    <w:rsid w:val="48BB1493"/>
    <w:rsid w:val="48BB76E5"/>
    <w:rsid w:val="48BD16AF"/>
    <w:rsid w:val="48BD520B"/>
    <w:rsid w:val="48BF0F83"/>
    <w:rsid w:val="48BF71D5"/>
    <w:rsid w:val="48C06AA9"/>
    <w:rsid w:val="48C12F4D"/>
    <w:rsid w:val="48C22822"/>
    <w:rsid w:val="48C26CC5"/>
    <w:rsid w:val="48C36A60"/>
    <w:rsid w:val="48C42A3E"/>
    <w:rsid w:val="48C52312"/>
    <w:rsid w:val="48C60564"/>
    <w:rsid w:val="48C742DC"/>
    <w:rsid w:val="48C928D2"/>
    <w:rsid w:val="48C93BB0"/>
    <w:rsid w:val="48CB5B7A"/>
    <w:rsid w:val="48CC18F2"/>
    <w:rsid w:val="48CC544E"/>
    <w:rsid w:val="48CD3E24"/>
    <w:rsid w:val="48CF6744"/>
    <w:rsid w:val="48D03190"/>
    <w:rsid w:val="48D04F3E"/>
    <w:rsid w:val="48D507A7"/>
    <w:rsid w:val="48D52555"/>
    <w:rsid w:val="48D569F9"/>
    <w:rsid w:val="48D66617"/>
    <w:rsid w:val="48DB1B35"/>
    <w:rsid w:val="48DF33D4"/>
    <w:rsid w:val="48DF3E68"/>
    <w:rsid w:val="48E00EFA"/>
    <w:rsid w:val="48E21116"/>
    <w:rsid w:val="48E22EC4"/>
    <w:rsid w:val="48E37AAB"/>
    <w:rsid w:val="48E44E8E"/>
    <w:rsid w:val="48E56510"/>
    <w:rsid w:val="48E629B4"/>
    <w:rsid w:val="48E704DA"/>
    <w:rsid w:val="48E7672C"/>
    <w:rsid w:val="48E94252"/>
    <w:rsid w:val="48E96000"/>
    <w:rsid w:val="48EB7FCA"/>
    <w:rsid w:val="48EC3D42"/>
    <w:rsid w:val="48EC789E"/>
    <w:rsid w:val="48EE7ABB"/>
    <w:rsid w:val="48F0064E"/>
    <w:rsid w:val="48F03833"/>
    <w:rsid w:val="48F0738F"/>
    <w:rsid w:val="48F30C2D"/>
    <w:rsid w:val="48F36E7F"/>
    <w:rsid w:val="48F41BA0"/>
    <w:rsid w:val="48F549A5"/>
    <w:rsid w:val="48F618EF"/>
    <w:rsid w:val="48F644C0"/>
    <w:rsid w:val="48FA7DB5"/>
    <w:rsid w:val="48FC21D7"/>
    <w:rsid w:val="48FC3F85"/>
    <w:rsid w:val="48FC5761"/>
    <w:rsid w:val="48FD385A"/>
    <w:rsid w:val="48FD4B4C"/>
    <w:rsid w:val="48FF6CB3"/>
    <w:rsid w:val="4900334A"/>
    <w:rsid w:val="49033566"/>
    <w:rsid w:val="4904108C"/>
    <w:rsid w:val="49046AC3"/>
    <w:rsid w:val="49047674"/>
    <w:rsid w:val="490525B3"/>
    <w:rsid w:val="490746D8"/>
    <w:rsid w:val="490948F4"/>
    <w:rsid w:val="49097D64"/>
    <w:rsid w:val="490A68E0"/>
    <w:rsid w:val="4910358D"/>
    <w:rsid w:val="491055FE"/>
    <w:rsid w:val="49105C83"/>
    <w:rsid w:val="49117305"/>
    <w:rsid w:val="4913307D"/>
    <w:rsid w:val="49153299"/>
    <w:rsid w:val="4916491B"/>
    <w:rsid w:val="49172B6D"/>
    <w:rsid w:val="49184B37"/>
    <w:rsid w:val="491868E5"/>
    <w:rsid w:val="491A265E"/>
    <w:rsid w:val="491A440C"/>
    <w:rsid w:val="491D214E"/>
    <w:rsid w:val="491F7C74"/>
    <w:rsid w:val="49211C3E"/>
    <w:rsid w:val="4922747B"/>
    <w:rsid w:val="49227764"/>
    <w:rsid w:val="492359B6"/>
    <w:rsid w:val="49262DB0"/>
    <w:rsid w:val="49282FCC"/>
    <w:rsid w:val="49296D45"/>
    <w:rsid w:val="492B6619"/>
    <w:rsid w:val="492D05E3"/>
    <w:rsid w:val="492D715F"/>
    <w:rsid w:val="492E7EB7"/>
    <w:rsid w:val="492F7572"/>
    <w:rsid w:val="493059DD"/>
    <w:rsid w:val="49315AE0"/>
    <w:rsid w:val="49316F70"/>
    <w:rsid w:val="49320400"/>
    <w:rsid w:val="49332FD1"/>
    <w:rsid w:val="493354CD"/>
    <w:rsid w:val="49380D36"/>
    <w:rsid w:val="493C2BF3"/>
    <w:rsid w:val="493C4382"/>
    <w:rsid w:val="493D00FA"/>
    <w:rsid w:val="493F0316"/>
    <w:rsid w:val="49415E3C"/>
    <w:rsid w:val="49437E06"/>
    <w:rsid w:val="49441489"/>
    <w:rsid w:val="4944592C"/>
    <w:rsid w:val="49463453"/>
    <w:rsid w:val="49465201"/>
    <w:rsid w:val="49492F43"/>
    <w:rsid w:val="494B2817"/>
    <w:rsid w:val="494B6CBB"/>
    <w:rsid w:val="494E0559"/>
    <w:rsid w:val="49521DF7"/>
    <w:rsid w:val="4953791E"/>
    <w:rsid w:val="49543DC1"/>
    <w:rsid w:val="495518E8"/>
    <w:rsid w:val="49557B3A"/>
    <w:rsid w:val="49557D93"/>
    <w:rsid w:val="495711BC"/>
    <w:rsid w:val="49584F34"/>
    <w:rsid w:val="4959670F"/>
    <w:rsid w:val="495D254A"/>
    <w:rsid w:val="495F2766"/>
    <w:rsid w:val="495F5B3E"/>
    <w:rsid w:val="495F62C2"/>
    <w:rsid w:val="4961028C"/>
    <w:rsid w:val="49635483"/>
    <w:rsid w:val="49641893"/>
    <w:rsid w:val="49641DFF"/>
    <w:rsid w:val="49647D7D"/>
    <w:rsid w:val="496658A3"/>
    <w:rsid w:val="49667651"/>
    <w:rsid w:val="49675177"/>
    <w:rsid w:val="496833C9"/>
    <w:rsid w:val="49690EEF"/>
    <w:rsid w:val="496E4757"/>
    <w:rsid w:val="496F77D7"/>
    <w:rsid w:val="497004D0"/>
    <w:rsid w:val="49701AE3"/>
    <w:rsid w:val="49731D6E"/>
    <w:rsid w:val="49746212"/>
    <w:rsid w:val="49757894"/>
    <w:rsid w:val="497654FD"/>
    <w:rsid w:val="49787384"/>
    <w:rsid w:val="497942D6"/>
    <w:rsid w:val="497955D6"/>
    <w:rsid w:val="497A75A0"/>
    <w:rsid w:val="497F6965"/>
    <w:rsid w:val="4981448B"/>
    <w:rsid w:val="498521CD"/>
    <w:rsid w:val="49883A6B"/>
    <w:rsid w:val="49885819"/>
    <w:rsid w:val="498F4DFA"/>
    <w:rsid w:val="49920446"/>
    <w:rsid w:val="49940662"/>
    <w:rsid w:val="499441BE"/>
    <w:rsid w:val="49957F36"/>
    <w:rsid w:val="499618FC"/>
    <w:rsid w:val="4997611E"/>
    <w:rsid w:val="499C7517"/>
    <w:rsid w:val="499E328F"/>
    <w:rsid w:val="499E3420"/>
    <w:rsid w:val="499E503D"/>
    <w:rsid w:val="499E6DEB"/>
    <w:rsid w:val="499F2B63"/>
    <w:rsid w:val="499F5FF1"/>
    <w:rsid w:val="49A14B2D"/>
    <w:rsid w:val="49A168DB"/>
    <w:rsid w:val="49A32653"/>
    <w:rsid w:val="49A35E02"/>
    <w:rsid w:val="49A40179"/>
    <w:rsid w:val="49A53F24"/>
    <w:rsid w:val="49A55F90"/>
    <w:rsid w:val="49A563CB"/>
    <w:rsid w:val="49A63EF1"/>
    <w:rsid w:val="49A95790"/>
    <w:rsid w:val="49AA39E1"/>
    <w:rsid w:val="49AB775A"/>
    <w:rsid w:val="49AD34D2"/>
    <w:rsid w:val="49AD570A"/>
    <w:rsid w:val="49B04D70"/>
    <w:rsid w:val="49B1480B"/>
    <w:rsid w:val="49B22D26"/>
    <w:rsid w:val="49B44860"/>
    <w:rsid w:val="49B46D87"/>
    <w:rsid w:val="49B64211"/>
    <w:rsid w:val="49B74350"/>
    <w:rsid w:val="49B91E77"/>
    <w:rsid w:val="49BC1967"/>
    <w:rsid w:val="49BD157A"/>
    <w:rsid w:val="49BE12C9"/>
    <w:rsid w:val="49C12AD9"/>
    <w:rsid w:val="49C34AA3"/>
    <w:rsid w:val="49C425C9"/>
    <w:rsid w:val="49C8030C"/>
    <w:rsid w:val="49C820BA"/>
    <w:rsid w:val="49CB1BAA"/>
    <w:rsid w:val="49D03BDC"/>
    <w:rsid w:val="49D15412"/>
    <w:rsid w:val="49D2118A"/>
    <w:rsid w:val="49D24043"/>
    <w:rsid w:val="49D40A5E"/>
    <w:rsid w:val="49D44C30"/>
    <w:rsid w:val="49D62A28"/>
    <w:rsid w:val="49D942C7"/>
    <w:rsid w:val="49D96075"/>
    <w:rsid w:val="49DA3B9B"/>
    <w:rsid w:val="49DC3DB7"/>
    <w:rsid w:val="49DC7913"/>
    <w:rsid w:val="49DE7B2F"/>
    <w:rsid w:val="49E05427"/>
    <w:rsid w:val="49E05655"/>
    <w:rsid w:val="49E14F29"/>
    <w:rsid w:val="49E50EBD"/>
    <w:rsid w:val="49E54A1A"/>
    <w:rsid w:val="49E60792"/>
    <w:rsid w:val="49E730A6"/>
    <w:rsid w:val="49E862B8"/>
    <w:rsid w:val="49EA0597"/>
    <w:rsid w:val="49EB5DA8"/>
    <w:rsid w:val="49EF3AEA"/>
    <w:rsid w:val="49F106F9"/>
    <w:rsid w:val="49F11610"/>
    <w:rsid w:val="49F15899"/>
    <w:rsid w:val="49F17862"/>
    <w:rsid w:val="49F44C5D"/>
    <w:rsid w:val="49F6167F"/>
    <w:rsid w:val="49F64E79"/>
    <w:rsid w:val="49F66C27"/>
    <w:rsid w:val="49F92273"/>
    <w:rsid w:val="49FA5FEB"/>
    <w:rsid w:val="49FB248F"/>
    <w:rsid w:val="49FD6207"/>
    <w:rsid w:val="49FE1F7F"/>
    <w:rsid w:val="49FE3D2D"/>
    <w:rsid w:val="49FE7E9D"/>
    <w:rsid w:val="4A0155CC"/>
    <w:rsid w:val="4A030768"/>
    <w:rsid w:val="4A037596"/>
    <w:rsid w:val="4A05330E"/>
    <w:rsid w:val="4A0550BC"/>
    <w:rsid w:val="4A062BE2"/>
    <w:rsid w:val="4A064FA0"/>
    <w:rsid w:val="4A0B1011"/>
    <w:rsid w:val="4A0D21C2"/>
    <w:rsid w:val="4A0D3F70"/>
    <w:rsid w:val="4A0D4DC1"/>
    <w:rsid w:val="4A0D5D1E"/>
    <w:rsid w:val="4A0E7992"/>
    <w:rsid w:val="4A0F1A96"/>
    <w:rsid w:val="4A0F5F3A"/>
    <w:rsid w:val="4A102714"/>
    <w:rsid w:val="4A121587"/>
    <w:rsid w:val="4A1470AD"/>
    <w:rsid w:val="4A162E25"/>
    <w:rsid w:val="4A16615C"/>
    <w:rsid w:val="4A175E73"/>
    <w:rsid w:val="4A180A44"/>
    <w:rsid w:val="4A190B67"/>
    <w:rsid w:val="4A192915"/>
    <w:rsid w:val="4A1B7141"/>
    <w:rsid w:val="4A1C41B3"/>
    <w:rsid w:val="4A205A52"/>
    <w:rsid w:val="4A2117CA"/>
    <w:rsid w:val="4A225C6E"/>
    <w:rsid w:val="4A2A2D74"/>
    <w:rsid w:val="4A2A4B22"/>
    <w:rsid w:val="4A2A68D0"/>
    <w:rsid w:val="4A2C089A"/>
    <w:rsid w:val="4A2C4997"/>
    <w:rsid w:val="4A2D63C1"/>
    <w:rsid w:val="4A314103"/>
    <w:rsid w:val="4A315EB1"/>
    <w:rsid w:val="4A317C5F"/>
    <w:rsid w:val="4A3459A1"/>
    <w:rsid w:val="4A365275"/>
    <w:rsid w:val="4A37002E"/>
    <w:rsid w:val="4A394D65"/>
    <w:rsid w:val="4A3A4921"/>
    <w:rsid w:val="4A3C7E3F"/>
    <w:rsid w:val="4A3E412A"/>
    <w:rsid w:val="4A3F3BEF"/>
    <w:rsid w:val="4A4060F4"/>
    <w:rsid w:val="4A4365D1"/>
    <w:rsid w:val="4A4424D7"/>
    <w:rsid w:val="4A45195C"/>
    <w:rsid w:val="4A49144C"/>
    <w:rsid w:val="4A497872"/>
    <w:rsid w:val="4A4A1D68"/>
    <w:rsid w:val="4A4A2ACF"/>
    <w:rsid w:val="4A4C6847"/>
    <w:rsid w:val="4A4E6A63"/>
    <w:rsid w:val="4A507745"/>
    <w:rsid w:val="4A510301"/>
    <w:rsid w:val="4A5120AF"/>
    <w:rsid w:val="4A525E27"/>
    <w:rsid w:val="4A546181"/>
    <w:rsid w:val="4A547630"/>
    <w:rsid w:val="4A5751EC"/>
    <w:rsid w:val="4A5971B6"/>
    <w:rsid w:val="4A59738B"/>
    <w:rsid w:val="4A5B4CDC"/>
    <w:rsid w:val="4A5C2802"/>
    <w:rsid w:val="4A606796"/>
    <w:rsid w:val="4A60723A"/>
    <w:rsid w:val="4A62250E"/>
    <w:rsid w:val="4A655B5A"/>
    <w:rsid w:val="4A657908"/>
    <w:rsid w:val="4A66196B"/>
    <w:rsid w:val="4A677B24"/>
    <w:rsid w:val="4A6A13C3"/>
    <w:rsid w:val="4A6A3171"/>
    <w:rsid w:val="4A6A4F1F"/>
    <w:rsid w:val="4A6C6EE9"/>
    <w:rsid w:val="4A6D4A0F"/>
    <w:rsid w:val="4A6E2C61"/>
    <w:rsid w:val="4A7144FF"/>
    <w:rsid w:val="4A7162AD"/>
    <w:rsid w:val="4A743F6F"/>
    <w:rsid w:val="4A767D68"/>
    <w:rsid w:val="4A77763C"/>
    <w:rsid w:val="4A783AE0"/>
    <w:rsid w:val="4A7B35D0"/>
    <w:rsid w:val="4A7E09CA"/>
    <w:rsid w:val="4A7E6C1C"/>
    <w:rsid w:val="4A7F4E6E"/>
    <w:rsid w:val="4A804742"/>
    <w:rsid w:val="4A830E92"/>
    <w:rsid w:val="4A835FE1"/>
    <w:rsid w:val="4A8561FD"/>
    <w:rsid w:val="4A875AD1"/>
    <w:rsid w:val="4A875F5A"/>
    <w:rsid w:val="4A8A736F"/>
    <w:rsid w:val="4A8C758B"/>
    <w:rsid w:val="4A8D4B15"/>
    <w:rsid w:val="4A8F2006"/>
    <w:rsid w:val="4A9274F7"/>
    <w:rsid w:val="4A930919"/>
    <w:rsid w:val="4A934476"/>
    <w:rsid w:val="4A9401EE"/>
    <w:rsid w:val="4A9621B8"/>
    <w:rsid w:val="4A97423C"/>
    <w:rsid w:val="4A995804"/>
    <w:rsid w:val="4A9B332A"/>
    <w:rsid w:val="4A9D3546"/>
    <w:rsid w:val="4A9D70A2"/>
    <w:rsid w:val="4A9F106C"/>
    <w:rsid w:val="4AA046CC"/>
    <w:rsid w:val="4AA1297B"/>
    <w:rsid w:val="4AA85A47"/>
    <w:rsid w:val="4AA91EEB"/>
    <w:rsid w:val="4AA92BAD"/>
    <w:rsid w:val="4AAA7A11"/>
    <w:rsid w:val="4AAC5537"/>
    <w:rsid w:val="4AAE12AF"/>
    <w:rsid w:val="4AAE5753"/>
    <w:rsid w:val="4AB12B4E"/>
    <w:rsid w:val="4AB12FBE"/>
    <w:rsid w:val="4AB13F10"/>
    <w:rsid w:val="4AB23A41"/>
    <w:rsid w:val="4AB56AE2"/>
    <w:rsid w:val="4AB663B6"/>
    <w:rsid w:val="4AB80380"/>
    <w:rsid w:val="4AB82D0F"/>
    <w:rsid w:val="4AB926A2"/>
    <w:rsid w:val="4AB95273"/>
    <w:rsid w:val="4AB97C54"/>
    <w:rsid w:val="4ABA5EA6"/>
    <w:rsid w:val="4ABA702D"/>
    <w:rsid w:val="4ABB39CC"/>
    <w:rsid w:val="4ABF34BD"/>
    <w:rsid w:val="4AC22FAD"/>
    <w:rsid w:val="4AC40AD3"/>
    <w:rsid w:val="4AC42881"/>
    <w:rsid w:val="4AC477B5"/>
    <w:rsid w:val="4AC53816"/>
    <w:rsid w:val="4AC5484B"/>
    <w:rsid w:val="4AC62A9D"/>
    <w:rsid w:val="4AC97E97"/>
    <w:rsid w:val="4ACB00B3"/>
    <w:rsid w:val="4ACC7988"/>
    <w:rsid w:val="4ACF1226"/>
    <w:rsid w:val="4AD351BA"/>
    <w:rsid w:val="4AD54A8E"/>
    <w:rsid w:val="4AD77089"/>
    <w:rsid w:val="4AD807FC"/>
    <w:rsid w:val="4ADA02F6"/>
    <w:rsid w:val="4ADA6548"/>
    <w:rsid w:val="4ADB406F"/>
    <w:rsid w:val="4ADF797C"/>
    <w:rsid w:val="4AE271AB"/>
    <w:rsid w:val="4AE7656F"/>
    <w:rsid w:val="4AE86B80"/>
    <w:rsid w:val="4AE90539"/>
    <w:rsid w:val="4AE9678B"/>
    <w:rsid w:val="4AEB42B2"/>
    <w:rsid w:val="4AEB7664"/>
    <w:rsid w:val="4AEE78FE"/>
    <w:rsid w:val="4AF173EE"/>
    <w:rsid w:val="4AF23F74"/>
    <w:rsid w:val="4AF56EDE"/>
    <w:rsid w:val="4AF8077D"/>
    <w:rsid w:val="4AF869CF"/>
    <w:rsid w:val="4AFA2747"/>
    <w:rsid w:val="4AFA44F5"/>
    <w:rsid w:val="4AFD5D93"/>
    <w:rsid w:val="4AFD7946"/>
    <w:rsid w:val="4AFD7C19"/>
    <w:rsid w:val="4B005883"/>
    <w:rsid w:val="4B005BCD"/>
    <w:rsid w:val="4B0215FB"/>
    <w:rsid w:val="4B045373"/>
    <w:rsid w:val="4B046389"/>
    <w:rsid w:val="4B047121"/>
    <w:rsid w:val="4B0567D1"/>
    <w:rsid w:val="4B0610EB"/>
    <w:rsid w:val="4B06733D"/>
    <w:rsid w:val="4B090BDC"/>
    <w:rsid w:val="4B09298A"/>
    <w:rsid w:val="4B094738"/>
    <w:rsid w:val="4B0C247A"/>
    <w:rsid w:val="4B0C4228"/>
    <w:rsid w:val="4B0C5FD6"/>
    <w:rsid w:val="4B0E7FA0"/>
    <w:rsid w:val="4B144DCA"/>
    <w:rsid w:val="4B155BCD"/>
    <w:rsid w:val="4B163B35"/>
    <w:rsid w:val="4B166E55"/>
    <w:rsid w:val="4B182BCD"/>
    <w:rsid w:val="4B187071"/>
    <w:rsid w:val="4B1A4B97"/>
    <w:rsid w:val="4B1B26BD"/>
    <w:rsid w:val="4B1D01E3"/>
    <w:rsid w:val="4B1D4687"/>
    <w:rsid w:val="4B1D6F30"/>
    <w:rsid w:val="4B1F03FF"/>
    <w:rsid w:val="4B1F21AD"/>
    <w:rsid w:val="4B221C9D"/>
    <w:rsid w:val="4B223A4B"/>
    <w:rsid w:val="4B230CCA"/>
    <w:rsid w:val="4B236AAE"/>
    <w:rsid w:val="4B241572"/>
    <w:rsid w:val="4B257098"/>
    <w:rsid w:val="4B2772B4"/>
    <w:rsid w:val="4B294DDA"/>
    <w:rsid w:val="4B2B2900"/>
    <w:rsid w:val="4B2C0426"/>
    <w:rsid w:val="4B2C6678"/>
    <w:rsid w:val="4B2E0642"/>
    <w:rsid w:val="4B2E419E"/>
    <w:rsid w:val="4B3043BA"/>
    <w:rsid w:val="4B306168"/>
    <w:rsid w:val="4B307F16"/>
    <w:rsid w:val="4B313C65"/>
    <w:rsid w:val="4B313C8F"/>
    <w:rsid w:val="4B320132"/>
    <w:rsid w:val="4B3223A6"/>
    <w:rsid w:val="4B34391F"/>
    <w:rsid w:val="4B3519D1"/>
    <w:rsid w:val="4B35552D"/>
    <w:rsid w:val="4B3612A5"/>
    <w:rsid w:val="4B373E0F"/>
    <w:rsid w:val="4B3814C1"/>
    <w:rsid w:val="4B38501D"/>
    <w:rsid w:val="4B386DCB"/>
    <w:rsid w:val="4B396FAF"/>
    <w:rsid w:val="4B3A6FE7"/>
    <w:rsid w:val="4B3C4CB1"/>
    <w:rsid w:val="4B3D2633"/>
    <w:rsid w:val="4B3D651A"/>
    <w:rsid w:val="4B3F0159"/>
    <w:rsid w:val="4B3F45FD"/>
    <w:rsid w:val="4B427C4A"/>
    <w:rsid w:val="4B44342E"/>
    <w:rsid w:val="4B46598C"/>
    <w:rsid w:val="4B46773A"/>
    <w:rsid w:val="4B4734B2"/>
    <w:rsid w:val="4B490FD8"/>
    <w:rsid w:val="4B4B41DB"/>
    <w:rsid w:val="4B4B4D50"/>
    <w:rsid w:val="4B4B6AFE"/>
    <w:rsid w:val="4B4B6DB8"/>
    <w:rsid w:val="4B4C0AC8"/>
    <w:rsid w:val="4B4C2876"/>
    <w:rsid w:val="4B4E4840"/>
    <w:rsid w:val="4B4E5D5E"/>
    <w:rsid w:val="4B517E8D"/>
    <w:rsid w:val="4B55797D"/>
    <w:rsid w:val="4B571947"/>
    <w:rsid w:val="4B5736F5"/>
    <w:rsid w:val="4B5856BF"/>
    <w:rsid w:val="4B5B1AA3"/>
    <w:rsid w:val="4B5C6F5D"/>
    <w:rsid w:val="4B5E0F27"/>
    <w:rsid w:val="4B5F6A4E"/>
    <w:rsid w:val="4B602D44"/>
    <w:rsid w:val="4B6127C6"/>
    <w:rsid w:val="4B6202EC"/>
    <w:rsid w:val="4B6422B6"/>
    <w:rsid w:val="4B642635"/>
    <w:rsid w:val="4B645E12"/>
    <w:rsid w:val="4B66323D"/>
    <w:rsid w:val="4B69167A"/>
    <w:rsid w:val="4B6C2AE7"/>
    <w:rsid w:val="4B6D116B"/>
    <w:rsid w:val="4B6E6C91"/>
    <w:rsid w:val="4B702A09"/>
    <w:rsid w:val="4B704048"/>
    <w:rsid w:val="4B7047B7"/>
    <w:rsid w:val="4B707271"/>
    <w:rsid w:val="4B736055"/>
    <w:rsid w:val="4B7365E9"/>
    <w:rsid w:val="4B75001F"/>
    <w:rsid w:val="4B751DCD"/>
    <w:rsid w:val="4B756271"/>
    <w:rsid w:val="4B7818BD"/>
    <w:rsid w:val="4B784F16"/>
    <w:rsid w:val="4B7A5635"/>
    <w:rsid w:val="4B7B411C"/>
    <w:rsid w:val="4B7E5126"/>
    <w:rsid w:val="4B7F0E9E"/>
    <w:rsid w:val="4B7FB819"/>
    <w:rsid w:val="4B810772"/>
    <w:rsid w:val="4B8169C4"/>
    <w:rsid w:val="4B83098E"/>
    <w:rsid w:val="4B840262"/>
    <w:rsid w:val="4B8457C6"/>
    <w:rsid w:val="4B86222C"/>
    <w:rsid w:val="4B863FDA"/>
    <w:rsid w:val="4B865D88"/>
    <w:rsid w:val="4B885FA4"/>
    <w:rsid w:val="4B887D52"/>
    <w:rsid w:val="4B8A01B9"/>
    <w:rsid w:val="4B8A1D1C"/>
    <w:rsid w:val="4B8B7843"/>
    <w:rsid w:val="4B8D7117"/>
    <w:rsid w:val="4B906C3C"/>
    <w:rsid w:val="4B920BD1"/>
    <w:rsid w:val="4B9304A5"/>
    <w:rsid w:val="4B931A7D"/>
    <w:rsid w:val="4B932E33"/>
    <w:rsid w:val="4B971D44"/>
    <w:rsid w:val="4B9739F7"/>
    <w:rsid w:val="4B983D0E"/>
    <w:rsid w:val="4B9A1834"/>
    <w:rsid w:val="4B9A7A86"/>
    <w:rsid w:val="4B9C1A50"/>
    <w:rsid w:val="4B9C37FE"/>
    <w:rsid w:val="4B9E7576"/>
    <w:rsid w:val="4B9F32EE"/>
    <w:rsid w:val="4B9F58B7"/>
    <w:rsid w:val="4B9F6D47"/>
    <w:rsid w:val="4BA17066"/>
    <w:rsid w:val="4BA206E8"/>
    <w:rsid w:val="4BA22AF7"/>
    <w:rsid w:val="4BA44460"/>
    <w:rsid w:val="4BA6642B"/>
    <w:rsid w:val="4BA754D9"/>
    <w:rsid w:val="4BA83D98"/>
    <w:rsid w:val="4BA9153A"/>
    <w:rsid w:val="4BA91A77"/>
    <w:rsid w:val="4BA97CC9"/>
    <w:rsid w:val="4BAE52DF"/>
    <w:rsid w:val="4BAF1783"/>
    <w:rsid w:val="4BAF3531"/>
    <w:rsid w:val="4BB01057"/>
    <w:rsid w:val="4BB23021"/>
    <w:rsid w:val="4BB24DCF"/>
    <w:rsid w:val="4BB265FE"/>
    <w:rsid w:val="4BB328F5"/>
    <w:rsid w:val="4BB548C0"/>
    <w:rsid w:val="4BB5666E"/>
    <w:rsid w:val="4BB57ADD"/>
    <w:rsid w:val="4BB74194"/>
    <w:rsid w:val="4BB87F0C"/>
    <w:rsid w:val="4BB943B0"/>
    <w:rsid w:val="4BB9615E"/>
    <w:rsid w:val="4BBA3C84"/>
    <w:rsid w:val="4BBC17AA"/>
    <w:rsid w:val="4BBE19C6"/>
    <w:rsid w:val="4BC30D8B"/>
    <w:rsid w:val="4BC33571"/>
    <w:rsid w:val="4BC337F1"/>
    <w:rsid w:val="4BC973E3"/>
    <w:rsid w:val="4BCA036B"/>
    <w:rsid w:val="4BCB40E3"/>
    <w:rsid w:val="4BCD4623"/>
    <w:rsid w:val="4BCE14DD"/>
    <w:rsid w:val="4BCF3BD3"/>
    <w:rsid w:val="4BD42F98"/>
    <w:rsid w:val="4BD5286C"/>
    <w:rsid w:val="4BD56D10"/>
    <w:rsid w:val="4BD905AE"/>
    <w:rsid w:val="4BDB2578"/>
    <w:rsid w:val="4BE34F89"/>
    <w:rsid w:val="4BE40D01"/>
    <w:rsid w:val="4BE64A79"/>
    <w:rsid w:val="4BE8259F"/>
    <w:rsid w:val="4BE86A43"/>
    <w:rsid w:val="4BEB02E1"/>
    <w:rsid w:val="4BEB7BAC"/>
    <w:rsid w:val="4BED5E07"/>
    <w:rsid w:val="4BED67DE"/>
    <w:rsid w:val="4BEE2503"/>
    <w:rsid w:val="4BEE392E"/>
    <w:rsid w:val="4BF4363A"/>
    <w:rsid w:val="4BF47196"/>
    <w:rsid w:val="4BF71171"/>
    <w:rsid w:val="4BF74ED8"/>
    <w:rsid w:val="4BF947AC"/>
    <w:rsid w:val="4BFA22D2"/>
    <w:rsid w:val="4BFC3701"/>
    <w:rsid w:val="4BFC604B"/>
    <w:rsid w:val="4BFF5B3B"/>
    <w:rsid w:val="4C003D8D"/>
    <w:rsid w:val="4C017B05"/>
    <w:rsid w:val="4C03562B"/>
    <w:rsid w:val="4C0373D9"/>
    <w:rsid w:val="4C043151"/>
    <w:rsid w:val="4C080E93"/>
    <w:rsid w:val="4C082C41"/>
    <w:rsid w:val="4C093EF4"/>
    <w:rsid w:val="4C0A69B9"/>
    <w:rsid w:val="4C0C31F6"/>
    <w:rsid w:val="4C0F06E7"/>
    <w:rsid w:val="4C0F1D02"/>
    <w:rsid w:val="4C0F2222"/>
    <w:rsid w:val="4C0F3FD0"/>
    <w:rsid w:val="4C12586E"/>
    <w:rsid w:val="4C147838"/>
    <w:rsid w:val="4C1635B0"/>
    <w:rsid w:val="4C166E79"/>
    <w:rsid w:val="4C1930A0"/>
    <w:rsid w:val="4C194E4E"/>
    <w:rsid w:val="4C1A4723"/>
    <w:rsid w:val="4C1B0BC7"/>
    <w:rsid w:val="4C1C3BC5"/>
    <w:rsid w:val="4C1E4213"/>
    <w:rsid w:val="4C20166C"/>
    <w:rsid w:val="4C2061DD"/>
    <w:rsid w:val="4C245A30"/>
    <w:rsid w:val="4C2537F3"/>
    <w:rsid w:val="4C2555A1"/>
    <w:rsid w:val="4C2A705C"/>
    <w:rsid w:val="4C2B6930"/>
    <w:rsid w:val="4C2C2DD4"/>
    <w:rsid w:val="4C2D08FA"/>
    <w:rsid w:val="4C3103EA"/>
    <w:rsid w:val="4C324162"/>
    <w:rsid w:val="4C325706"/>
    <w:rsid w:val="4C365A00"/>
    <w:rsid w:val="4C3752D5"/>
    <w:rsid w:val="4C392DFB"/>
    <w:rsid w:val="4C3954F1"/>
    <w:rsid w:val="4C39729F"/>
    <w:rsid w:val="4C3B3017"/>
    <w:rsid w:val="4C3E2B07"/>
    <w:rsid w:val="4C3E6663"/>
    <w:rsid w:val="4C40062D"/>
    <w:rsid w:val="4C4079E1"/>
    <w:rsid w:val="4C416153"/>
    <w:rsid w:val="4C417F01"/>
    <w:rsid w:val="4C4243A5"/>
    <w:rsid w:val="4C4507B6"/>
    <w:rsid w:val="4C46376A"/>
    <w:rsid w:val="4C471705"/>
    <w:rsid w:val="4C4874E2"/>
    <w:rsid w:val="4C4C5224"/>
    <w:rsid w:val="4C4C535D"/>
    <w:rsid w:val="4C4F0870"/>
    <w:rsid w:val="4C4F35BC"/>
    <w:rsid w:val="4C5639AD"/>
    <w:rsid w:val="4C567E51"/>
    <w:rsid w:val="4C59524B"/>
    <w:rsid w:val="4C5B45D0"/>
    <w:rsid w:val="4C5C2F8D"/>
    <w:rsid w:val="4C5E6D05"/>
    <w:rsid w:val="4C5F3F2E"/>
    <w:rsid w:val="4C607C4A"/>
    <w:rsid w:val="4C612351"/>
    <w:rsid w:val="4C6228AF"/>
    <w:rsid w:val="4C651E42"/>
    <w:rsid w:val="4C660202"/>
    <w:rsid w:val="4C664853"/>
    <w:rsid w:val="4C673E0C"/>
    <w:rsid w:val="4C675BBA"/>
    <w:rsid w:val="4C6A38FC"/>
    <w:rsid w:val="4C6A56AA"/>
    <w:rsid w:val="4C6B4F7E"/>
    <w:rsid w:val="4C6D0CF6"/>
    <w:rsid w:val="4C6F22E2"/>
    <w:rsid w:val="4C7107E7"/>
    <w:rsid w:val="4C7622A1"/>
    <w:rsid w:val="4C7958ED"/>
    <w:rsid w:val="4C79769B"/>
    <w:rsid w:val="4C7B1665"/>
    <w:rsid w:val="4C7D48E6"/>
    <w:rsid w:val="4C7D53DD"/>
    <w:rsid w:val="4C7E2F03"/>
    <w:rsid w:val="4C820C46"/>
    <w:rsid w:val="4C8229F4"/>
    <w:rsid w:val="4C83676C"/>
    <w:rsid w:val="4C854292"/>
    <w:rsid w:val="4C856040"/>
    <w:rsid w:val="4C87000A"/>
    <w:rsid w:val="4C870569"/>
    <w:rsid w:val="4C883D82"/>
    <w:rsid w:val="4C8A18A8"/>
    <w:rsid w:val="4C8C5620"/>
    <w:rsid w:val="4C8C73CE"/>
    <w:rsid w:val="4C8F5111"/>
    <w:rsid w:val="4C8F6EBF"/>
    <w:rsid w:val="4C9149E5"/>
    <w:rsid w:val="4C9170DB"/>
    <w:rsid w:val="4C92075D"/>
    <w:rsid w:val="4C9269AF"/>
    <w:rsid w:val="4C940979"/>
    <w:rsid w:val="4C942727"/>
    <w:rsid w:val="4C972C8F"/>
    <w:rsid w:val="4C993E74"/>
    <w:rsid w:val="4C995F8F"/>
    <w:rsid w:val="4C9B3AB5"/>
    <w:rsid w:val="4C9B5863"/>
    <w:rsid w:val="4C9D1F42"/>
    <w:rsid w:val="4C9D5A7F"/>
    <w:rsid w:val="4CA02E7A"/>
    <w:rsid w:val="4CA24E44"/>
    <w:rsid w:val="4CA26BF2"/>
    <w:rsid w:val="4CA46E0E"/>
    <w:rsid w:val="4CA50490"/>
    <w:rsid w:val="4CA566E2"/>
    <w:rsid w:val="4CA706AC"/>
    <w:rsid w:val="4CA74B4B"/>
    <w:rsid w:val="4CAA019C"/>
    <w:rsid w:val="4CAA1F4A"/>
    <w:rsid w:val="4CAA3CF8"/>
    <w:rsid w:val="4CAC7A71"/>
    <w:rsid w:val="4CAD5597"/>
    <w:rsid w:val="4CB13362"/>
    <w:rsid w:val="4CB44B77"/>
    <w:rsid w:val="4CB6685F"/>
    <w:rsid w:val="4CB66B41"/>
    <w:rsid w:val="4CB701C3"/>
    <w:rsid w:val="4CBB7CB4"/>
    <w:rsid w:val="4CBC202A"/>
    <w:rsid w:val="4CBC34BA"/>
    <w:rsid w:val="4CBD3A2C"/>
    <w:rsid w:val="4CBD7ED0"/>
    <w:rsid w:val="4CBE77A4"/>
    <w:rsid w:val="4CC0176E"/>
    <w:rsid w:val="4CC01E3B"/>
    <w:rsid w:val="4CC052CA"/>
    <w:rsid w:val="4CC367FE"/>
    <w:rsid w:val="4CC36B68"/>
    <w:rsid w:val="4CC50B32"/>
    <w:rsid w:val="4CC528E0"/>
    <w:rsid w:val="4CC72AFC"/>
    <w:rsid w:val="4CC96874"/>
    <w:rsid w:val="4CCE3E8B"/>
    <w:rsid w:val="4CCF19B1"/>
    <w:rsid w:val="4CCF550D"/>
    <w:rsid w:val="4CD02C84"/>
    <w:rsid w:val="4CD07C03"/>
    <w:rsid w:val="4CD3324F"/>
    <w:rsid w:val="4CD34FFD"/>
    <w:rsid w:val="4CD44FFC"/>
    <w:rsid w:val="4CD55219"/>
    <w:rsid w:val="4CD945DE"/>
    <w:rsid w:val="4CDB0356"/>
    <w:rsid w:val="4CDC7ED3"/>
    <w:rsid w:val="4CDE39A2"/>
    <w:rsid w:val="4CDF1BF4"/>
    <w:rsid w:val="4CE03BBE"/>
    <w:rsid w:val="4CE0596C"/>
    <w:rsid w:val="4CE0771A"/>
    <w:rsid w:val="4CE07CE4"/>
    <w:rsid w:val="4CE216E4"/>
    <w:rsid w:val="4CE52F83"/>
    <w:rsid w:val="4CE70AA9"/>
    <w:rsid w:val="4CE71BB7"/>
    <w:rsid w:val="4CE74F4D"/>
    <w:rsid w:val="4CE865CF"/>
    <w:rsid w:val="4CE90CC5"/>
    <w:rsid w:val="4CEA0599"/>
    <w:rsid w:val="4CEA0D96"/>
    <w:rsid w:val="4CEC4311"/>
    <w:rsid w:val="4CEC6BD9"/>
    <w:rsid w:val="4CEE62DB"/>
    <w:rsid w:val="4CF17718"/>
    <w:rsid w:val="4CF17B79"/>
    <w:rsid w:val="4CF3569F"/>
    <w:rsid w:val="4CF431C6"/>
    <w:rsid w:val="4CF82CB6"/>
    <w:rsid w:val="4CF83F29"/>
    <w:rsid w:val="4CF91FCC"/>
    <w:rsid w:val="4CFA4C80"/>
    <w:rsid w:val="4CFB4554"/>
    <w:rsid w:val="4CFC119D"/>
    <w:rsid w:val="4CFD02CC"/>
    <w:rsid w:val="4CFD651E"/>
    <w:rsid w:val="4CFD720C"/>
    <w:rsid w:val="4CFF4044"/>
    <w:rsid w:val="4D007DBC"/>
    <w:rsid w:val="4D01600E"/>
    <w:rsid w:val="4D027691"/>
    <w:rsid w:val="4D03307E"/>
    <w:rsid w:val="4D0553D3"/>
    <w:rsid w:val="4D057181"/>
    <w:rsid w:val="4D063625"/>
    <w:rsid w:val="4D072E8F"/>
    <w:rsid w:val="4D077F3C"/>
    <w:rsid w:val="4D08431F"/>
    <w:rsid w:val="4D094EC3"/>
    <w:rsid w:val="4D0A29E9"/>
    <w:rsid w:val="4D0A4797"/>
    <w:rsid w:val="4D0B43E1"/>
    <w:rsid w:val="4D0B7988"/>
    <w:rsid w:val="4D0C050F"/>
    <w:rsid w:val="4D0C49B3"/>
    <w:rsid w:val="4D0C6761"/>
    <w:rsid w:val="4D0D6D01"/>
    <w:rsid w:val="4D111B52"/>
    <w:rsid w:val="4D111FCA"/>
    <w:rsid w:val="4D123355"/>
    <w:rsid w:val="4D135D42"/>
    <w:rsid w:val="4D150064"/>
    <w:rsid w:val="4D16313C"/>
    <w:rsid w:val="4D183358"/>
    <w:rsid w:val="4D1E7DDB"/>
    <w:rsid w:val="4D20220D"/>
    <w:rsid w:val="4D221AE1"/>
    <w:rsid w:val="4D225F85"/>
    <w:rsid w:val="4D230F27"/>
    <w:rsid w:val="4D245859"/>
    <w:rsid w:val="4D26331C"/>
    <w:rsid w:val="4D272AD5"/>
    <w:rsid w:val="4D2770F7"/>
    <w:rsid w:val="4D2910C1"/>
    <w:rsid w:val="4D292E6F"/>
    <w:rsid w:val="4D297313"/>
    <w:rsid w:val="4D2A0DFA"/>
    <w:rsid w:val="4D2A3B31"/>
    <w:rsid w:val="4D2A6229"/>
    <w:rsid w:val="4D2A6BE7"/>
    <w:rsid w:val="4D2F41FE"/>
    <w:rsid w:val="4D312C52"/>
    <w:rsid w:val="4D3161C8"/>
    <w:rsid w:val="4D32758C"/>
    <w:rsid w:val="4D333CEE"/>
    <w:rsid w:val="4D341814"/>
    <w:rsid w:val="4D360ADE"/>
    <w:rsid w:val="4D3637DE"/>
    <w:rsid w:val="4D371A30"/>
    <w:rsid w:val="4D3857A8"/>
    <w:rsid w:val="4D387556"/>
    <w:rsid w:val="4D3973EF"/>
    <w:rsid w:val="4D39745F"/>
    <w:rsid w:val="4D3A1520"/>
    <w:rsid w:val="4D3F2693"/>
    <w:rsid w:val="4D40640B"/>
    <w:rsid w:val="4D4144B0"/>
    <w:rsid w:val="4D422183"/>
    <w:rsid w:val="4D423712"/>
    <w:rsid w:val="4D445EFB"/>
    <w:rsid w:val="4D447CA9"/>
    <w:rsid w:val="4D453A21"/>
    <w:rsid w:val="4D470322"/>
    <w:rsid w:val="4D470B7A"/>
    <w:rsid w:val="4D471547"/>
    <w:rsid w:val="4D4717AD"/>
    <w:rsid w:val="4D4719A7"/>
    <w:rsid w:val="4D477799"/>
    <w:rsid w:val="4D4E28D6"/>
    <w:rsid w:val="4D5048A0"/>
    <w:rsid w:val="4D510618"/>
    <w:rsid w:val="4D5123C6"/>
    <w:rsid w:val="4D553C64"/>
    <w:rsid w:val="4D592136"/>
    <w:rsid w:val="4D595308"/>
    <w:rsid w:val="4D5D2548"/>
    <w:rsid w:val="4D61085B"/>
    <w:rsid w:val="4D616AAD"/>
    <w:rsid w:val="4D695962"/>
    <w:rsid w:val="4D6B16DA"/>
    <w:rsid w:val="4D6D5452"/>
    <w:rsid w:val="4D6E2F78"/>
    <w:rsid w:val="4D704F42"/>
    <w:rsid w:val="4D73058E"/>
    <w:rsid w:val="4D7367E0"/>
    <w:rsid w:val="4D7507CE"/>
    <w:rsid w:val="4D752558"/>
    <w:rsid w:val="4D783DF7"/>
    <w:rsid w:val="4D793A24"/>
    <w:rsid w:val="4D7A31B0"/>
    <w:rsid w:val="4D7F4451"/>
    <w:rsid w:val="4D812CAB"/>
    <w:rsid w:val="4D8409ED"/>
    <w:rsid w:val="4D844549"/>
    <w:rsid w:val="4D84736B"/>
    <w:rsid w:val="4D87403A"/>
    <w:rsid w:val="4D891815"/>
    <w:rsid w:val="4D896004"/>
    <w:rsid w:val="4D8973D9"/>
    <w:rsid w:val="4D8C33FE"/>
    <w:rsid w:val="4D901140"/>
    <w:rsid w:val="4D902EEE"/>
    <w:rsid w:val="4D905305"/>
    <w:rsid w:val="4D924EB8"/>
    <w:rsid w:val="4D930C30"/>
    <w:rsid w:val="4D964A72"/>
    <w:rsid w:val="4D9724CF"/>
    <w:rsid w:val="4D97427D"/>
    <w:rsid w:val="4D981DA3"/>
    <w:rsid w:val="4D987FF5"/>
    <w:rsid w:val="4D994499"/>
    <w:rsid w:val="4D9C1254"/>
    <w:rsid w:val="4D9C1893"/>
    <w:rsid w:val="4DA16EA9"/>
    <w:rsid w:val="4DA23ED1"/>
    <w:rsid w:val="4DA42E3E"/>
    <w:rsid w:val="4DA4699A"/>
    <w:rsid w:val="4DA60964"/>
    <w:rsid w:val="4DA62712"/>
    <w:rsid w:val="4DA644C0"/>
    <w:rsid w:val="4DA846DC"/>
    <w:rsid w:val="4DA93FB0"/>
    <w:rsid w:val="4DA976BE"/>
    <w:rsid w:val="4DAB5F7A"/>
    <w:rsid w:val="4DAD0C10"/>
    <w:rsid w:val="4DAE5A6A"/>
    <w:rsid w:val="4DB12E65"/>
    <w:rsid w:val="4DB210B7"/>
    <w:rsid w:val="4DB72B71"/>
    <w:rsid w:val="4DB90697"/>
    <w:rsid w:val="4DBB46A4"/>
    <w:rsid w:val="4DBC1F35"/>
    <w:rsid w:val="4DBE3EFF"/>
    <w:rsid w:val="4DC112FA"/>
    <w:rsid w:val="4DC332C4"/>
    <w:rsid w:val="4DC40DEA"/>
    <w:rsid w:val="4DC442C6"/>
    <w:rsid w:val="4DC94652"/>
    <w:rsid w:val="4DC96400"/>
    <w:rsid w:val="4DC96CA8"/>
    <w:rsid w:val="4DCD6AB9"/>
    <w:rsid w:val="4DD03C33"/>
    <w:rsid w:val="4DD0543A"/>
    <w:rsid w:val="4DD4267A"/>
    <w:rsid w:val="4DD728CB"/>
    <w:rsid w:val="4DD76D6F"/>
    <w:rsid w:val="4DDA060D"/>
    <w:rsid w:val="4DDA23BB"/>
    <w:rsid w:val="4DDC25D7"/>
    <w:rsid w:val="4DE1374A"/>
    <w:rsid w:val="4DE14B44"/>
    <w:rsid w:val="4DE14C7E"/>
    <w:rsid w:val="4DE30CDF"/>
    <w:rsid w:val="4DE33966"/>
    <w:rsid w:val="4DE561D0"/>
    <w:rsid w:val="4DE60D60"/>
    <w:rsid w:val="4DE82D2A"/>
    <w:rsid w:val="4DEA6AA2"/>
    <w:rsid w:val="4DED20EF"/>
    <w:rsid w:val="4DF0398D"/>
    <w:rsid w:val="4DF06083"/>
    <w:rsid w:val="4DF530F4"/>
    <w:rsid w:val="4DF53699"/>
    <w:rsid w:val="4DF67155"/>
    <w:rsid w:val="4DF94F37"/>
    <w:rsid w:val="4DF962C8"/>
    <w:rsid w:val="4DFA0CB0"/>
    <w:rsid w:val="4DFA2A5E"/>
    <w:rsid w:val="4DFA480C"/>
    <w:rsid w:val="4DFC0584"/>
    <w:rsid w:val="4DFC4A28"/>
    <w:rsid w:val="4DFD4457"/>
    <w:rsid w:val="4DFE60AA"/>
    <w:rsid w:val="4DFF04B8"/>
    <w:rsid w:val="4DFF1E22"/>
    <w:rsid w:val="4E0062C6"/>
    <w:rsid w:val="4E013DEC"/>
    <w:rsid w:val="4E0833CC"/>
    <w:rsid w:val="4E08517B"/>
    <w:rsid w:val="4E08623D"/>
    <w:rsid w:val="4E086F29"/>
    <w:rsid w:val="4E092CA1"/>
    <w:rsid w:val="4E0B6A19"/>
    <w:rsid w:val="4E0F6509"/>
    <w:rsid w:val="4E10402F"/>
    <w:rsid w:val="4E105DDD"/>
    <w:rsid w:val="4E143B1F"/>
    <w:rsid w:val="4E1458CD"/>
    <w:rsid w:val="4E165AE9"/>
    <w:rsid w:val="4E1B4E0F"/>
    <w:rsid w:val="4E1C29D4"/>
    <w:rsid w:val="4E1C4782"/>
    <w:rsid w:val="4E1E499E"/>
    <w:rsid w:val="4E1E674C"/>
    <w:rsid w:val="4E210C81"/>
    <w:rsid w:val="4E217FEA"/>
    <w:rsid w:val="4E233D62"/>
    <w:rsid w:val="4E281379"/>
    <w:rsid w:val="4E28581D"/>
    <w:rsid w:val="4E296E9F"/>
    <w:rsid w:val="4E2E44B5"/>
    <w:rsid w:val="4E30647F"/>
    <w:rsid w:val="4E3441C2"/>
    <w:rsid w:val="4E353A96"/>
    <w:rsid w:val="4E393586"/>
    <w:rsid w:val="4E3C4E24"/>
    <w:rsid w:val="4E3F420A"/>
    <w:rsid w:val="4E402B66"/>
    <w:rsid w:val="4E4168DE"/>
    <w:rsid w:val="4E43575C"/>
    <w:rsid w:val="4E4361B3"/>
    <w:rsid w:val="4E447454"/>
    <w:rsid w:val="4E451F2B"/>
    <w:rsid w:val="4E465E03"/>
    <w:rsid w:val="4E481A1B"/>
    <w:rsid w:val="4E485577"/>
    <w:rsid w:val="4E4D0DDF"/>
    <w:rsid w:val="4E4D31B4"/>
    <w:rsid w:val="4E50518F"/>
    <w:rsid w:val="4E522680"/>
    <w:rsid w:val="4E5403C0"/>
    <w:rsid w:val="4E54216E"/>
    <w:rsid w:val="4E555EE6"/>
    <w:rsid w:val="4E557C94"/>
    <w:rsid w:val="4E573A0C"/>
    <w:rsid w:val="4E584DB1"/>
    <w:rsid w:val="4E5959D6"/>
    <w:rsid w:val="4E5A39E3"/>
    <w:rsid w:val="4E5B174E"/>
    <w:rsid w:val="4E5C1022"/>
    <w:rsid w:val="4E606D65"/>
    <w:rsid w:val="4E612ADD"/>
    <w:rsid w:val="4E616639"/>
    <w:rsid w:val="4E6275A4"/>
    <w:rsid w:val="4E644A95"/>
    <w:rsid w:val="4E656129"/>
    <w:rsid w:val="4E661EA1"/>
    <w:rsid w:val="4E6A373F"/>
    <w:rsid w:val="4E6C3227"/>
    <w:rsid w:val="4E6C395B"/>
    <w:rsid w:val="4E6C5709"/>
    <w:rsid w:val="4E6D1482"/>
    <w:rsid w:val="4E6E3563"/>
    <w:rsid w:val="4E6F51FA"/>
    <w:rsid w:val="4E704ACE"/>
    <w:rsid w:val="4E717099"/>
    <w:rsid w:val="4E740A62"/>
    <w:rsid w:val="4E74636C"/>
    <w:rsid w:val="4E791BD4"/>
    <w:rsid w:val="4E793892"/>
    <w:rsid w:val="4E797E26"/>
    <w:rsid w:val="4E7A6CBB"/>
    <w:rsid w:val="4E7B32E6"/>
    <w:rsid w:val="4E7B3B9E"/>
    <w:rsid w:val="4E7C16C5"/>
    <w:rsid w:val="4E7C58ED"/>
    <w:rsid w:val="4E7E368F"/>
    <w:rsid w:val="4E7E543D"/>
    <w:rsid w:val="4E7E71EB"/>
    <w:rsid w:val="4E7F169D"/>
    <w:rsid w:val="4E800872"/>
    <w:rsid w:val="4E802F63"/>
    <w:rsid w:val="4E816CDB"/>
    <w:rsid w:val="4E8567CB"/>
    <w:rsid w:val="4E86609F"/>
    <w:rsid w:val="4E870795"/>
    <w:rsid w:val="4E881E17"/>
    <w:rsid w:val="4E89214C"/>
    <w:rsid w:val="4E8A2033"/>
    <w:rsid w:val="4E8C7B5A"/>
    <w:rsid w:val="4E8D5680"/>
    <w:rsid w:val="4E913AB2"/>
    <w:rsid w:val="4E9407BC"/>
    <w:rsid w:val="4E946A0E"/>
    <w:rsid w:val="4E964534"/>
    <w:rsid w:val="4E9904C8"/>
    <w:rsid w:val="4E994025"/>
    <w:rsid w:val="4E9B1B4B"/>
    <w:rsid w:val="4E9C0BC5"/>
    <w:rsid w:val="4E9C3B15"/>
    <w:rsid w:val="4E9E77F7"/>
    <w:rsid w:val="4EA053B3"/>
    <w:rsid w:val="4EA12ED9"/>
    <w:rsid w:val="4EA24A37"/>
    <w:rsid w:val="4EA41F28"/>
    <w:rsid w:val="4EA529C9"/>
    <w:rsid w:val="4EA54AF9"/>
    <w:rsid w:val="4EA824BA"/>
    <w:rsid w:val="4EA85EEE"/>
    <w:rsid w:val="4EAD187E"/>
    <w:rsid w:val="4EAD7AD0"/>
    <w:rsid w:val="4EB15812"/>
    <w:rsid w:val="4EB175C0"/>
    <w:rsid w:val="4EB2452C"/>
    <w:rsid w:val="4EB3158A"/>
    <w:rsid w:val="4EB42C0C"/>
    <w:rsid w:val="4EB726FD"/>
    <w:rsid w:val="4EB757CD"/>
    <w:rsid w:val="4EB90223"/>
    <w:rsid w:val="4EBA588F"/>
    <w:rsid w:val="4EBE1CDD"/>
    <w:rsid w:val="4EC05A55"/>
    <w:rsid w:val="4EC15329"/>
    <w:rsid w:val="4EC217CD"/>
    <w:rsid w:val="4EC41512"/>
    <w:rsid w:val="4EC569ED"/>
    <w:rsid w:val="4EC866B8"/>
    <w:rsid w:val="4EC92B5C"/>
    <w:rsid w:val="4ECA2430"/>
    <w:rsid w:val="4ECC61A8"/>
    <w:rsid w:val="4ECD3CCE"/>
    <w:rsid w:val="4ECF7A46"/>
    <w:rsid w:val="4ED4505D"/>
    <w:rsid w:val="4ED50EA1"/>
    <w:rsid w:val="4ED736E4"/>
    <w:rsid w:val="4ED82BCE"/>
    <w:rsid w:val="4ED84B4D"/>
    <w:rsid w:val="4ED92673"/>
    <w:rsid w:val="4EDC6058"/>
    <w:rsid w:val="4EDD2163"/>
    <w:rsid w:val="4EDD74E8"/>
    <w:rsid w:val="4EDE7C89"/>
    <w:rsid w:val="4EDF237F"/>
    <w:rsid w:val="4EE259CC"/>
    <w:rsid w:val="4EE2777A"/>
    <w:rsid w:val="4EE35F2B"/>
    <w:rsid w:val="4EE51018"/>
    <w:rsid w:val="4EE74D90"/>
    <w:rsid w:val="4EE94FAC"/>
    <w:rsid w:val="4EE96D5A"/>
    <w:rsid w:val="4EEC050C"/>
    <w:rsid w:val="4EEC684A"/>
    <w:rsid w:val="4EED40E4"/>
    <w:rsid w:val="4EEF00E8"/>
    <w:rsid w:val="4EEF1E97"/>
    <w:rsid w:val="4EEF633A"/>
    <w:rsid w:val="4EF13E61"/>
    <w:rsid w:val="4EF43951"/>
    <w:rsid w:val="4EF456FF"/>
    <w:rsid w:val="4EF643A0"/>
    <w:rsid w:val="4EF851EF"/>
    <w:rsid w:val="4EFA63EC"/>
    <w:rsid w:val="4EFD0A57"/>
    <w:rsid w:val="4F0022F6"/>
    <w:rsid w:val="4F021BCA"/>
    <w:rsid w:val="4F027E1C"/>
    <w:rsid w:val="4F05790C"/>
    <w:rsid w:val="4F073E09"/>
    <w:rsid w:val="4F082F58"/>
    <w:rsid w:val="4F0B2565"/>
    <w:rsid w:val="4F0C0C9A"/>
    <w:rsid w:val="4F0E4A13"/>
    <w:rsid w:val="4F0F42E7"/>
    <w:rsid w:val="4F10078B"/>
    <w:rsid w:val="4F100C95"/>
    <w:rsid w:val="4F104EC3"/>
    <w:rsid w:val="4F113781"/>
    <w:rsid w:val="4F135B85"/>
    <w:rsid w:val="4F156272"/>
    <w:rsid w:val="4F165675"/>
    <w:rsid w:val="4F176C0F"/>
    <w:rsid w:val="4F194B69"/>
    <w:rsid w:val="4F196F13"/>
    <w:rsid w:val="4F1B0EDE"/>
    <w:rsid w:val="4F1B2C8C"/>
    <w:rsid w:val="4F1B712F"/>
    <w:rsid w:val="4F1D6A04"/>
    <w:rsid w:val="4F1F277C"/>
    <w:rsid w:val="4F230A22"/>
    <w:rsid w:val="4F232F2B"/>
    <w:rsid w:val="4F240A83"/>
    <w:rsid w:val="4F271630"/>
    <w:rsid w:val="4F277882"/>
    <w:rsid w:val="4F293ABD"/>
    <w:rsid w:val="4F2953A8"/>
    <w:rsid w:val="4F2A1121"/>
    <w:rsid w:val="4F2A2ECF"/>
    <w:rsid w:val="4F2A7373"/>
    <w:rsid w:val="4F2C6C47"/>
    <w:rsid w:val="4F2F6737"/>
    <w:rsid w:val="4F3124AF"/>
    <w:rsid w:val="4F343D4D"/>
    <w:rsid w:val="4F361873"/>
    <w:rsid w:val="4F363F69"/>
    <w:rsid w:val="4F367AC5"/>
    <w:rsid w:val="4F381A8F"/>
    <w:rsid w:val="4F3855EC"/>
    <w:rsid w:val="4F391364"/>
    <w:rsid w:val="4F3B1580"/>
    <w:rsid w:val="4F3B50DC"/>
    <w:rsid w:val="4F3D2C02"/>
    <w:rsid w:val="4F400944"/>
    <w:rsid w:val="4F440434"/>
    <w:rsid w:val="4F455F5A"/>
    <w:rsid w:val="4F47354A"/>
    <w:rsid w:val="4F483C6B"/>
    <w:rsid w:val="4F493C9D"/>
    <w:rsid w:val="4F4950D8"/>
    <w:rsid w:val="4F495A4B"/>
    <w:rsid w:val="4F4977F9"/>
    <w:rsid w:val="4F4C1097"/>
    <w:rsid w:val="4F4C565C"/>
    <w:rsid w:val="4F4E6379"/>
    <w:rsid w:val="4F4F0B87"/>
    <w:rsid w:val="4F4F2935"/>
    <w:rsid w:val="4F501413"/>
    <w:rsid w:val="4F512B51"/>
    <w:rsid w:val="4F5148FF"/>
    <w:rsid w:val="4F5166AD"/>
    <w:rsid w:val="4F5368C9"/>
    <w:rsid w:val="4F56624C"/>
    <w:rsid w:val="4F5A1A06"/>
    <w:rsid w:val="4F5B752C"/>
    <w:rsid w:val="4F5F526E"/>
    <w:rsid w:val="4F602D94"/>
    <w:rsid w:val="4F642884"/>
    <w:rsid w:val="4F6939F7"/>
    <w:rsid w:val="4F6B58A1"/>
    <w:rsid w:val="4F6C798B"/>
    <w:rsid w:val="4F6E54B1"/>
    <w:rsid w:val="4F6E725F"/>
    <w:rsid w:val="4F6F4D85"/>
    <w:rsid w:val="4F730D1A"/>
    <w:rsid w:val="4F732AC8"/>
    <w:rsid w:val="4F740094"/>
    <w:rsid w:val="4F754A92"/>
    <w:rsid w:val="4F756840"/>
    <w:rsid w:val="4F764366"/>
    <w:rsid w:val="4F766114"/>
    <w:rsid w:val="4F7800DE"/>
    <w:rsid w:val="4F786330"/>
    <w:rsid w:val="4F7A5B51"/>
    <w:rsid w:val="4F7B197C"/>
    <w:rsid w:val="4F7B372A"/>
    <w:rsid w:val="4F7C7BCE"/>
    <w:rsid w:val="4F7F321A"/>
    <w:rsid w:val="4F7F76BE"/>
    <w:rsid w:val="4F813436"/>
    <w:rsid w:val="4F822698"/>
    <w:rsid w:val="4F822D0B"/>
    <w:rsid w:val="4F8366F9"/>
    <w:rsid w:val="4F840831"/>
    <w:rsid w:val="4F8922EB"/>
    <w:rsid w:val="4F894099"/>
    <w:rsid w:val="4F895E47"/>
    <w:rsid w:val="4F8A0E2A"/>
    <w:rsid w:val="4F8B7E11"/>
    <w:rsid w:val="4F8C5937"/>
    <w:rsid w:val="4F8D1DDB"/>
    <w:rsid w:val="4F8E069C"/>
    <w:rsid w:val="4F90367A"/>
    <w:rsid w:val="4F905428"/>
    <w:rsid w:val="4F9111A0"/>
    <w:rsid w:val="4F911C54"/>
    <w:rsid w:val="4F912F4E"/>
    <w:rsid w:val="4F934F18"/>
    <w:rsid w:val="4F9547EC"/>
    <w:rsid w:val="4F964D9C"/>
    <w:rsid w:val="4F9A44F8"/>
    <w:rsid w:val="4F9B5B7A"/>
    <w:rsid w:val="4F9D7B44"/>
    <w:rsid w:val="4FA03191"/>
    <w:rsid w:val="4FA47125"/>
    <w:rsid w:val="4FA62F8F"/>
    <w:rsid w:val="4FA669F9"/>
    <w:rsid w:val="4FAB2261"/>
    <w:rsid w:val="4FB37368"/>
    <w:rsid w:val="4FB629B4"/>
    <w:rsid w:val="4FB76E58"/>
    <w:rsid w:val="4FB82BD0"/>
    <w:rsid w:val="4FB95338"/>
    <w:rsid w:val="4FBA6948"/>
    <w:rsid w:val="4FBC3CB9"/>
    <w:rsid w:val="4FBC621D"/>
    <w:rsid w:val="4FBD1F95"/>
    <w:rsid w:val="4FBE01E7"/>
    <w:rsid w:val="4FBF11AA"/>
    <w:rsid w:val="4FC11A85"/>
    <w:rsid w:val="4FC155E1"/>
    <w:rsid w:val="4FC21359"/>
    <w:rsid w:val="4FC24FED"/>
    <w:rsid w:val="4FC41575"/>
    <w:rsid w:val="4FC450D1"/>
    <w:rsid w:val="4FC6709B"/>
    <w:rsid w:val="4FC7696F"/>
    <w:rsid w:val="4FCB6460"/>
    <w:rsid w:val="4FCD042A"/>
    <w:rsid w:val="4FCD637F"/>
    <w:rsid w:val="4FCE7CFE"/>
    <w:rsid w:val="4FD01CC8"/>
    <w:rsid w:val="4FD07F1A"/>
    <w:rsid w:val="4FD74E04"/>
    <w:rsid w:val="4FD86DCF"/>
    <w:rsid w:val="4FDA2B47"/>
    <w:rsid w:val="4FDA48F5"/>
    <w:rsid w:val="4FDA5DB2"/>
    <w:rsid w:val="4FDD5ADA"/>
    <w:rsid w:val="4FE03A2B"/>
    <w:rsid w:val="4FE15C83"/>
    <w:rsid w:val="4FE625E0"/>
    <w:rsid w:val="4FE6773D"/>
    <w:rsid w:val="4FE92D8A"/>
    <w:rsid w:val="4FE94B38"/>
    <w:rsid w:val="4FEA6D37"/>
    <w:rsid w:val="4FEB08B0"/>
    <w:rsid w:val="4FEC1657"/>
    <w:rsid w:val="4FEC63D6"/>
    <w:rsid w:val="4FEE214E"/>
    <w:rsid w:val="4FF05EC6"/>
    <w:rsid w:val="4FF10AAF"/>
    <w:rsid w:val="4FF21C3E"/>
    <w:rsid w:val="4FF359B6"/>
    <w:rsid w:val="4FF37764"/>
    <w:rsid w:val="4FFE4A87"/>
    <w:rsid w:val="4FFE6835"/>
    <w:rsid w:val="4FFF25AD"/>
    <w:rsid w:val="4FFF435B"/>
    <w:rsid w:val="4FFF6109"/>
    <w:rsid w:val="50007ACD"/>
    <w:rsid w:val="500368F2"/>
    <w:rsid w:val="50041972"/>
    <w:rsid w:val="50055E16"/>
    <w:rsid w:val="500656EA"/>
    <w:rsid w:val="50084580"/>
    <w:rsid w:val="50094E91"/>
    <w:rsid w:val="500951DA"/>
    <w:rsid w:val="50096F88"/>
    <w:rsid w:val="500D481B"/>
    <w:rsid w:val="500D4CCA"/>
    <w:rsid w:val="500E27F0"/>
    <w:rsid w:val="5012408F"/>
    <w:rsid w:val="50125E3D"/>
    <w:rsid w:val="50137E07"/>
    <w:rsid w:val="50146059"/>
    <w:rsid w:val="5019541D"/>
    <w:rsid w:val="501A1195"/>
    <w:rsid w:val="501C0736"/>
    <w:rsid w:val="501C6CBB"/>
    <w:rsid w:val="501F49FD"/>
    <w:rsid w:val="50200547"/>
    <w:rsid w:val="50211ADF"/>
    <w:rsid w:val="502142D2"/>
    <w:rsid w:val="5021480F"/>
    <w:rsid w:val="5023629C"/>
    <w:rsid w:val="50243DC2"/>
    <w:rsid w:val="50245B70"/>
    <w:rsid w:val="502643B9"/>
    <w:rsid w:val="50267B3A"/>
    <w:rsid w:val="50281B04"/>
    <w:rsid w:val="502B5150"/>
    <w:rsid w:val="502E69EF"/>
    <w:rsid w:val="502F4C40"/>
    <w:rsid w:val="50311A25"/>
    <w:rsid w:val="50334005"/>
    <w:rsid w:val="503404A9"/>
    <w:rsid w:val="50341765"/>
    <w:rsid w:val="50355FCF"/>
    <w:rsid w:val="5035610E"/>
    <w:rsid w:val="503A5393"/>
    <w:rsid w:val="503E1327"/>
    <w:rsid w:val="503F0BFC"/>
    <w:rsid w:val="50414974"/>
    <w:rsid w:val="504163F0"/>
    <w:rsid w:val="50422451"/>
    <w:rsid w:val="504306EC"/>
    <w:rsid w:val="50431D23"/>
    <w:rsid w:val="50446212"/>
    <w:rsid w:val="50461F8A"/>
    <w:rsid w:val="50483F54"/>
    <w:rsid w:val="504B134F"/>
    <w:rsid w:val="504D7564"/>
    <w:rsid w:val="504E09F4"/>
    <w:rsid w:val="504F52E3"/>
    <w:rsid w:val="50506965"/>
    <w:rsid w:val="5052092F"/>
    <w:rsid w:val="505428F9"/>
    <w:rsid w:val="50573AD2"/>
    <w:rsid w:val="50574197"/>
    <w:rsid w:val="505A77E4"/>
    <w:rsid w:val="505C7E53"/>
    <w:rsid w:val="505E5526"/>
    <w:rsid w:val="50610B72"/>
    <w:rsid w:val="50630D8E"/>
    <w:rsid w:val="50632B3C"/>
    <w:rsid w:val="5066262C"/>
    <w:rsid w:val="5067010A"/>
    <w:rsid w:val="50681F00"/>
    <w:rsid w:val="50697A27"/>
    <w:rsid w:val="506A211C"/>
    <w:rsid w:val="506D6B4D"/>
    <w:rsid w:val="506D7517"/>
    <w:rsid w:val="506F328F"/>
    <w:rsid w:val="50715259"/>
    <w:rsid w:val="50724B2D"/>
    <w:rsid w:val="50727DEE"/>
    <w:rsid w:val="507408A5"/>
    <w:rsid w:val="5075461D"/>
    <w:rsid w:val="507B7A10"/>
    <w:rsid w:val="507C1B5D"/>
    <w:rsid w:val="507C775A"/>
    <w:rsid w:val="507E7976"/>
    <w:rsid w:val="507F724A"/>
    <w:rsid w:val="50821724"/>
    <w:rsid w:val="50854860"/>
    <w:rsid w:val="508A00C9"/>
    <w:rsid w:val="508A631B"/>
    <w:rsid w:val="508B3E41"/>
    <w:rsid w:val="508B5BEF"/>
    <w:rsid w:val="508D49F6"/>
    <w:rsid w:val="508D5E0B"/>
    <w:rsid w:val="508D7BB9"/>
    <w:rsid w:val="509176A9"/>
    <w:rsid w:val="50926F7D"/>
    <w:rsid w:val="50940F47"/>
    <w:rsid w:val="50947199"/>
    <w:rsid w:val="50962ECB"/>
    <w:rsid w:val="50964CC0"/>
    <w:rsid w:val="5099030C"/>
    <w:rsid w:val="509947B0"/>
    <w:rsid w:val="509B0528"/>
    <w:rsid w:val="509B4084"/>
    <w:rsid w:val="509C1BAA"/>
    <w:rsid w:val="509C7DFC"/>
    <w:rsid w:val="509D44EB"/>
    <w:rsid w:val="50A417ED"/>
    <w:rsid w:val="50A42E38"/>
    <w:rsid w:val="50A4577F"/>
    <w:rsid w:val="50A76ECD"/>
    <w:rsid w:val="50A970CD"/>
    <w:rsid w:val="50AA076B"/>
    <w:rsid w:val="50AA359C"/>
    <w:rsid w:val="50AB003F"/>
    <w:rsid w:val="50AD2009"/>
    <w:rsid w:val="50AD6D7F"/>
    <w:rsid w:val="50AF1DE6"/>
    <w:rsid w:val="50AF5D81"/>
    <w:rsid w:val="50AF7B2F"/>
    <w:rsid w:val="50B13DF1"/>
    <w:rsid w:val="50B73D1F"/>
    <w:rsid w:val="50B909AE"/>
    <w:rsid w:val="50BA3A13"/>
    <w:rsid w:val="50BC3FFA"/>
    <w:rsid w:val="50BD049E"/>
    <w:rsid w:val="50BD2394"/>
    <w:rsid w:val="50BD5BC9"/>
    <w:rsid w:val="50BE4F65"/>
    <w:rsid w:val="50BE7D72"/>
    <w:rsid w:val="50BF5CCD"/>
    <w:rsid w:val="50C07F8E"/>
    <w:rsid w:val="50C10D15"/>
    <w:rsid w:val="50C11EEE"/>
    <w:rsid w:val="50C3182D"/>
    <w:rsid w:val="50C47696"/>
    <w:rsid w:val="50C555A5"/>
    <w:rsid w:val="50C57353"/>
    <w:rsid w:val="50C64B87"/>
    <w:rsid w:val="50C64E79"/>
    <w:rsid w:val="50C80BE8"/>
    <w:rsid w:val="50C8299F"/>
    <w:rsid w:val="50CC06E1"/>
    <w:rsid w:val="50CF1F80"/>
    <w:rsid w:val="50D21A70"/>
    <w:rsid w:val="50D43A3A"/>
    <w:rsid w:val="50D51D5C"/>
    <w:rsid w:val="50D61560"/>
    <w:rsid w:val="50D650BC"/>
    <w:rsid w:val="50D852D8"/>
    <w:rsid w:val="50D91B6D"/>
    <w:rsid w:val="50D94BAC"/>
    <w:rsid w:val="50DB26D2"/>
    <w:rsid w:val="50DC591D"/>
    <w:rsid w:val="50DC644B"/>
    <w:rsid w:val="50DD28EE"/>
    <w:rsid w:val="50DD469C"/>
    <w:rsid w:val="50DE21C3"/>
    <w:rsid w:val="50E0418D"/>
    <w:rsid w:val="50E27F05"/>
    <w:rsid w:val="50E31BDE"/>
    <w:rsid w:val="50E377D9"/>
    <w:rsid w:val="50E7551B"/>
    <w:rsid w:val="50E84DEF"/>
    <w:rsid w:val="50E97CFC"/>
    <w:rsid w:val="50EA5CF0"/>
    <w:rsid w:val="50EA6DB9"/>
    <w:rsid w:val="50ED1473"/>
    <w:rsid w:val="50F11EF6"/>
    <w:rsid w:val="50F1639A"/>
    <w:rsid w:val="50F25C6E"/>
    <w:rsid w:val="50F564C4"/>
    <w:rsid w:val="50F809EE"/>
    <w:rsid w:val="50F934A0"/>
    <w:rsid w:val="50F96FFC"/>
    <w:rsid w:val="50FA4028"/>
    <w:rsid w:val="50FB0FC7"/>
    <w:rsid w:val="50FB4B23"/>
    <w:rsid w:val="50FD0F68"/>
    <w:rsid w:val="50FE23F8"/>
    <w:rsid w:val="51002139"/>
    <w:rsid w:val="51025EB1"/>
    <w:rsid w:val="51051E45"/>
    <w:rsid w:val="51053BF3"/>
    <w:rsid w:val="510559A1"/>
    <w:rsid w:val="5107796B"/>
    <w:rsid w:val="51087240"/>
    <w:rsid w:val="51096870"/>
    <w:rsid w:val="510A120A"/>
    <w:rsid w:val="510A2FB8"/>
    <w:rsid w:val="510C31D4"/>
    <w:rsid w:val="510D65B7"/>
    <w:rsid w:val="510F05CE"/>
    <w:rsid w:val="511157AB"/>
    <w:rsid w:val="51115C9D"/>
    <w:rsid w:val="51131A4D"/>
    <w:rsid w:val="51145BE4"/>
    <w:rsid w:val="5116195C"/>
    <w:rsid w:val="51167BAE"/>
    <w:rsid w:val="51181B78"/>
    <w:rsid w:val="511B6F73"/>
    <w:rsid w:val="511D0F3D"/>
    <w:rsid w:val="511D6E11"/>
    <w:rsid w:val="511E4CB5"/>
    <w:rsid w:val="51220301"/>
    <w:rsid w:val="512322CB"/>
    <w:rsid w:val="51254295"/>
    <w:rsid w:val="51275918"/>
    <w:rsid w:val="51281690"/>
    <w:rsid w:val="51295B34"/>
    <w:rsid w:val="512A365A"/>
    <w:rsid w:val="512C1180"/>
    <w:rsid w:val="512D6CA6"/>
    <w:rsid w:val="512F0C70"/>
    <w:rsid w:val="51316796"/>
    <w:rsid w:val="51330760"/>
    <w:rsid w:val="51340035"/>
    <w:rsid w:val="513444D8"/>
    <w:rsid w:val="51346287"/>
    <w:rsid w:val="51361FFF"/>
    <w:rsid w:val="51385D77"/>
    <w:rsid w:val="51387B25"/>
    <w:rsid w:val="513B5867"/>
    <w:rsid w:val="514069D9"/>
    <w:rsid w:val="5142540C"/>
    <w:rsid w:val="5144296E"/>
    <w:rsid w:val="5144471C"/>
    <w:rsid w:val="51452242"/>
    <w:rsid w:val="514566E6"/>
    <w:rsid w:val="51477D68"/>
    <w:rsid w:val="5148350E"/>
    <w:rsid w:val="514A5AAA"/>
    <w:rsid w:val="514A7858"/>
    <w:rsid w:val="514B3CFC"/>
    <w:rsid w:val="514C1822"/>
    <w:rsid w:val="514C35D0"/>
    <w:rsid w:val="514E559A"/>
    <w:rsid w:val="514F4E6E"/>
    <w:rsid w:val="514F6B70"/>
    <w:rsid w:val="5150055F"/>
    <w:rsid w:val="5151478A"/>
    <w:rsid w:val="5151508A"/>
    <w:rsid w:val="51536EE0"/>
    <w:rsid w:val="515406D7"/>
    <w:rsid w:val="51556929"/>
    <w:rsid w:val="5156444F"/>
    <w:rsid w:val="51583D23"/>
    <w:rsid w:val="515940F5"/>
    <w:rsid w:val="51597A9B"/>
    <w:rsid w:val="515A5923"/>
    <w:rsid w:val="515B1A65"/>
    <w:rsid w:val="515B3813"/>
    <w:rsid w:val="515F1555"/>
    <w:rsid w:val="51600E2A"/>
    <w:rsid w:val="516444DE"/>
    <w:rsid w:val="51646B6C"/>
    <w:rsid w:val="51652C53"/>
    <w:rsid w:val="51656440"/>
    <w:rsid w:val="5167040A"/>
    <w:rsid w:val="516A3A56"/>
    <w:rsid w:val="516C5A20"/>
    <w:rsid w:val="51703763"/>
    <w:rsid w:val="51711289"/>
    <w:rsid w:val="51713037"/>
    <w:rsid w:val="517174DB"/>
    <w:rsid w:val="51736DAF"/>
    <w:rsid w:val="51786173"/>
    <w:rsid w:val="517B3EB5"/>
    <w:rsid w:val="517D19DC"/>
    <w:rsid w:val="517D5E7F"/>
    <w:rsid w:val="517D757C"/>
    <w:rsid w:val="517D7C2E"/>
    <w:rsid w:val="5181771E"/>
    <w:rsid w:val="51823496"/>
    <w:rsid w:val="51825244"/>
    <w:rsid w:val="518467E9"/>
    <w:rsid w:val="51874608"/>
    <w:rsid w:val="518832C8"/>
    <w:rsid w:val="51894824"/>
    <w:rsid w:val="518965D2"/>
    <w:rsid w:val="518A40F8"/>
    <w:rsid w:val="518C1C1F"/>
    <w:rsid w:val="518C60C3"/>
    <w:rsid w:val="518E1E3B"/>
    <w:rsid w:val="519311FF"/>
    <w:rsid w:val="51937451"/>
    <w:rsid w:val="519531C9"/>
    <w:rsid w:val="51954F77"/>
    <w:rsid w:val="51956D25"/>
    <w:rsid w:val="519805C3"/>
    <w:rsid w:val="51986815"/>
    <w:rsid w:val="519A0805"/>
    <w:rsid w:val="519A0DF5"/>
    <w:rsid w:val="519B6306"/>
    <w:rsid w:val="519D207E"/>
    <w:rsid w:val="519D3E2C"/>
    <w:rsid w:val="519D5BDA"/>
    <w:rsid w:val="519F4057"/>
    <w:rsid w:val="51A0432A"/>
    <w:rsid w:val="51A21442"/>
    <w:rsid w:val="51A451BA"/>
    <w:rsid w:val="51A52CE0"/>
    <w:rsid w:val="51A61359"/>
    <w:rsid w:val="51A76A58"/>
    <w:rsid w:val="51A86090"/>
    <w:rsid w:val="51A97CDA"/>
    <w:rsid w:val="51AE7DE7"/>
    <w:rsid w:val="51B01DB1"/>
    <w:rsid w:val="51B11685"/>
    <w:rsid w:val="51B15B29"/>
    <w:rsid w:val="51B178D7"/>
    <w:rsid w:val="51B353FD"/>
    <w:rsid w:val="51B51175"/>
    <w:rsid w:val="51B60ACF"/>
    <w:rsid w:val="51B66C9C"/>
    <w:rsid w:val="51B7396D"/>
    <w:rsid w:val="51BA678C"/>
    <w:rsid w:val="51BB2504"/>
    <w:rsid w:val="51BC69A8"/>
    <w:rsid w:val="51BD44CE"/>
    <w:rsid w:val="51BD627C"/>
    <w:rsid w:val="51BD6AEE"/>
    <w:rsid w:val="51BE0A70"/>
    <w:rsid w:val="51BF1FF4"/>
    <w:rsid w:val="51BF3DA2"/>
    <w:rsid w:val="51C07B1A"/>
    <w:rsid w:val="51C13FBE"/>
    <w:rsid w:val="51C23892"/>
    <w:rsid w:val="51C27D36"/>
    <w:rsid w:val="51C413B8"/>
    <w:rsid w:val="51C55131"/>
    <w:rsid w:val="51CE0489"/>
    <w:rsid w:val="51D05FAF"/>
    <w:rsid w:val="51D41806"/>
    <w:rsid w:val="51D42C95"/>
    <w:rsid w:val="51D57A6A"/>
    <w:rsid w:val="51D66A4D"/>
    <w:rsid w:val="51D830B6"/>
    <w:rsid w:val="51D84E64"/>
    <w:rsid w:val="51DA0BDC"/>
    <w:rsid w:val="51DD691E"/>
    <w:rsid w:val="51DF4444"/>
    <w:rsid w:val="51E11F6A"/>
    <w:rsid w:val="51E25CE3"/>
    <w:rsid w:val="51E27A91"/>
    <w:rsid w:val="51E657D3"/>
    <w:rsid w:val="51E8779D"/>
    <w:rsid w:val="51E90E1F"/>
    <w:rsid w:val="51E9259B"/>
    <w:rsid w:val="51E97071"/>
    <w:rsid w:val="51EB103B"/>
    <w:rsid w:val="51ED4DB3"/>
    <w:rsid w:val="51EE28D9"/>
    <w:rsid w:val="51EE4687"/>
    <w:rsid w:val="51EF0FDE"/>
    <w:rsid w:val="51F021AD"/>
    <w:rsid w:val="51F24178"/>
    <w:rsid w:val="51F53C68"/>
    <w:rsid w:val="51F935B5"/>
    <w:rsid w:val="51FA74D0"/>
    <w:rsid w:val="51FC4FF6"/>
    <w:rsid w:val="51FF14CF"/>
    <w:rsid w:val="51FF4AE6"/>
    <w:rsid w:val="52020133"/>
    <w:rsid w:val="52036385"/>
    <w:rsid w:val="520774F7"/>
    <w:rsid w:val="5208399B"/>
    <w:rsid w:val="52086FB4"/>
    <w:rsid w:val="520914C1"/>
    <w:rsid w:val="520B5239"/>
    <w:rsid w:val="520B5935"/>
    <w:rsid w:val="520C2D5F"/>
    <w:rsid w:val="520D1996"/>
    <w:rsid w:val="520E0886"/>
    <w:rsid w:val="520E4D2A"/>
    <w:rsid w:val="520E6201"/>
    <w:rsid w:val="52146C98"/>
    <w:rsid w:val="52151C14"/>
    <w:rsid w:val="52173BDE"/>
    <w:rsid w:val="52195BA8"/>
    <w:rsid w:val="521A1920"/>
    <w:rsid w:val="521A547C"/>
    <w:rsid w:val="521C5914"/>
    <w:rsid w:val="521C7446"/>
    <w:rsid w:val="521D4F6D"/>
    <w:rsid w:val="521F2A93"/>
    <w:rsid w:val="521F697C"/>
    <w:rsid w:val="521F6F37"/>
    <w:rsid w:val="522307D5"/>
    <w:rsid w:val="522400A9"/>
    <w:rsid w:val="522510AD"/>
    <w:rsid w:val="522602C5"/>
    <w:rsid w:val="52263E21"/>
    <w:rsid w:val="52285DEB"/>
    <w:rsid w:val="52287B99"/>
    <w:rsid w:val="522D783F"/>
    <w:rsid w:val="522E4CC3"/>
    <w:rsid w:val="522F4D30"/>
    <w:rsid w:val="523227C6"/>
    <w:rsid w:val="52326C6A"/>
    <w:rsid w:val="523302EC"/>
    <w:rsid w:val="52344790"/>
    <w:rsid w:val="523A167B"/>
    <w:rsid w:val="523A78CD"/>
    <w:rsid w:val="523C1897"/>
    <w:rsid w:val="523C53F3"/>
    <w:rsid w:val="523D116B"/>
    <w:rsid w:val="523E560F"/>
    <w:rsid w:val="52416EAD"/>
    <w:rsid w:val="5244074B"/>
    <w:rsid w:val="524424F9"/>
    <w:rsid w:val="52444636"/>
    <w:rsid w:val="5244713B"/>
    <w:rsid w:val="52447207"/>
    <w:rsid w:val="52462715"/>
    <w:rsid w:val="52495D62"/>
    <w:rsid w:val="524D5852"/>
    <w:rsid w:val="524D7600"/>
    <w:rsid w:val="524F15CA"/>
    <w:rsid w:val="52524C16"/>
    <w:rsid w:val="5253273C"/>
    <w:rsid w:val="5257047F"/>
    <w:rsid w:val="525766D1"/>
    <w:rsid w:val="52595FA5"/>
    <w:rsid w:val="525A3ACB"/>
    <w:rsid w:val="525A7F6F"/>
    <w:rsid w:val="525B3FFE"/>
    <w:rsid w:val="525E35BB"/>
    <w:rsid w:val="526112FD"/>
    <w:rsid w:val="526133D5"/>
    <w:rsid w:val="52615633"/>
    <w:rsid w:val="52621300"/>
    <w:rsid w:val="52666914"/>
    <w:rsid w:val="5268268C"/>
    <w:rsid w:val="526A1003"/>
    <w:rsid w:val="526D7CA2"/>
    <w:rsid w:val="526E3BD0"/>
    <w:rsid w:val="527032EE"/>
    <w:rsid w:val="52720E14"/>
    <w:rsid w:val="52756B57"/>
    <w:rsid w:val="52770955"/>
    <w:rsid w:val="52770B21"/>
    <w:rsid w:val="527728CF"/>
    <w:rsid w:val="5277467D"/>
    <w:rsid w:val="52796647"/>
    <w:rsid w:val="527B23BF"/>
    <w:rsid w:val="527E3C5D"/>
    <w:rsid w:val="527E5A0B"/>
    <w:rsid w:val="527F3531"/>
    <w:rsid w:val="5281374D"/>
    <w:rsid w:val="528154FB"/>
    <w:rsid w:val="528172AA"/>
    <w:rsid w:val="52833022"/>
    <w:rsid w:val="52841AC9"/>
    <w:rsid w:val="5285323E"/>
    <w:rsid w:val="52880638"/>
    <w:rsid w:val="52884ADC"/>
    <w:rsid w:val="528A0854"/>
    <w:rsid w:val="528B1ED6"/>
    <w:rsid w:val="528C16EB"/>
    <w:rsid w:val="528F19C6"/>
    <w:rsid w:val="528F4686"/>
    <w:rsid w:val="52903990"/>
    <w:rsid w:val="529140CD"/>
    <w:rsid w:val="52923265"/>
    <w:rsid w:val="52952D55"/>
    <w:rsid w:val="52974D1F"/>
    <w:rsid w:val="52977FD4"/>
    <w:rsid w:val="52981AE5"/>
    <w:rsid w:val="52992845"/>
    <w:rsid w:val="529945F3"/>
    <w:rsid w:val="529A65BD"/>
    <w:rsid w:val="529B480F"/>
    <w:rsid w:val="529B7D50"/>
    <w:rsid w:val="529E60AD"/>
    <w:rsid w:val="529F276A"/>
    <w:rsid w:val="52A01E26"/>
    <w:rsid w:val="52A25790"/>
    <w:rsid w:val="52A317F4"/>
    <w:rsid w:val="52A35472"/>
    <w:rsid w:val="52A364E2"/>
    <w:rsid w:val="52A762F3"/>
    <w:rsid w:val="52A82A88"/>
    <w:rsid w:val="52A86F2C"/>
    <w:rsid w:val="52A94F25"/>
    <w:rsid w:val="52A96B6F"/>
    <w:rsid w:val="52AA2CA4"/>
    <w:rsid w:val="52AA6800"/>
    <w:rsid w:val="52AB4326"/>
    <w:rsid w:val="52AB7845"/>
    <w:rsid w:val="52AD5468"/>
    <w:rsid w:val="52B256B5"/>
    <w:rsid w:val="52B45975"/>
    <w:rsid w:val="52B4767F"/>
    <w:rsid w:val="52B508F7"/>
    <w:rsid w:val="52B753C1"/>
    <w:rsid w:val="52B7716F"/>
    <w:rsid w:val="52BA27BB"/>
    <w:rsid w:val="52BB6C5F"/>
    <w:rsid w:val="52BC0A4C"/>
    <w:rsid w:val="52BC29D7"/>
    <w:rsid w:val="52BE04FE"/>
    <w:rsid w:val="52C005DB"/>
    <w:rsid w:val="52C378C2"/>
    <w:rsid w:val="52C61160"/>
    <w:rsid w:val="52C75604"/>
    <w:rsid w:val="52C758DD"/>
    <w:rsid w:val="52C8312A"/>
    <w:rsid w:val="52CA0C50"/>
    <w:rsid w:val="52CD0741"/>
    <w:rsid w:val="52D03D8D"/>
    <w:rsid w:val="52D10231"/>
    <w:rsid w:val="52D25D57"/>
    <w:rsid w:val="52D47D21"/>
    <w:rsid w:val="52D65847"/>
    <w:rsid w:val="52D675F5"/>
    <w:rsid w:val="52D94AA4"/>
    <w:rsid w:val="52DC2732"/>
    <w:rsid w:val="52E066C6"/>
    <w:rsid w:val="52E141EC"/>
    <w:rsid w:val="52E361B6"/>
    <w:rsid w:val="52E405D0"/>
    <w:rsid w:val="52E8557B"/>
    <w:rsid w:val="52E87329"/>
    <w:rsid w:val="52EA30A1"/>
    <w:rsid w:val="52EA3A62"/>
    <w:rsid w:val="52EC6E19"/>
    <w:rsid w:val="52EF4B5B"/>
    <w:rsid w:val="52F12681"/>
    <w:rsid w:val="52F263F9"/>
    <w:rsid w:val="52F45CCD"/>
    <w:rsid w:val="52F50BB8"/>
    <w:rsid w:val="52F61A46"/>
    <w:rsid w:val="52F65EE9"/>
    <w:rsid w:val="52F67C97"/>
    <w:rsid w:val="52F8470B"/>
    <w:rsid w:val="52FC2DD4"/>
    <w:rsid w:val="53001F5C"/>
    <w:rsid w:val="530323B4"/>
    <w:rsid w:val="53073C53"/>
    <w:rsid w:val="53097272"/>
    <w:rsid w:val="530A729F"/>
    <w:rsid w:val="530D4FE1"/>
    <w:rsid w:val="5311062D"/>
    <w:rsid w:val="53113E22"/>
    <w:rsid w:val="531243A6"/>
    <w:rsid w:val="5314478E"/>
    <w:rsid w:val="531620E8"/>
    <w:rsid w:val="53163E96"/>
    <w:rsid w:val="53185E60"/>
    <w:rsid w:val="531B2305"/>
    <w:rsid w:val="531D5224"/>
    <w:rsid w:val="531D66D7"/>
    <w:rsid w:val="531E0F9C"/>
    <w:rsid w:val="53206AC2"/>
    <w:rsid w:val="532145E9"/>
    <w:rsid w:val="53220A8C"/>
    <w:rsid w:val="5322283B"/>
    <w:rsid w:val="53226CDE"/>
    <w:rsid w:val="53230361"/>
    <w:rsid w:val="5325232B"/>
    <w:rsid w:val="532760A3"/>
    <w:rsid w:val="53277E51"/>
    <w:rsid w:val="532A16EF"/>
    <w:rsid w:val="532A7941"/>
    <w:rsid w:val="532F31A9"/>
    <w:rsid w:val="5331489C"/>
    <w:rsid w:val="53316F22"/>
    <w:rsid w:val="53334A48"/>
    <w:rsid w:val="533407C0"/>
    <w:rsid w:val="53364538"/>
    <w:rsid w:val="5338205E"/>
    <w:rsid w:val="53394028"/>
    <w:rsid w:val="533C30F0"/>
    <w:rsid w:val="533D2BE1"/>
    <w:rsid w:val="533D58C6"/>
    <w:rsid w:val="533D7674"/>
    <w:rsid w:val="53401A71"/>
    <w:rsid w:val="53407165"/>
    <w:rsid w:val="534327B1"/>
    <w:rsid w:val="53436CB1"/>
    <w:rsid w:val="534558E3"/>
    <w:rsid w:val="5346796B"/>
    <w:rsid w:val="534704F3"/>
    <w:rsid w:val="534A7FE3"/>
    <w:rsid w:val="534D3630"/>
    <w:rsid w:val="534F73A8"/>
    <w:rsid w:val="53507E24"/>
    <w:rsid w:val="53544462"/>
    <w:rsid w:val="53557FD1"/>
    <w:rsid w:val="535624E4"/>
    <w:rsid w:val="535B5D4C"/>
    <w:rsid w:val="535B7AFB"/>
    <w:rsid w:val="535D7D17"/>
    <w:rsid w:val="53603363"/>
    <w:rsid w:val="53654E1D"/>
    <w:rsid w:val="5367649F"/>
    <w:rsid w:val="536D2BFD"/>
    <w:rsid w:val="536E3CD2"/>
    <w:rsid w:val="536F483D"/>
    <w:rsid w:val="5370651E"/>
    <w:rsid w:val="53733096"/>
    <w:rsid w:val="5373753A"/>
    <w:rsid w:val="53740BBC"/>
    <w:rsid w:val="53746E0E"/>
    <w:rsid w:val="53755060"/>
    <w:rsid w:val="53760A1B"/>
    <w:rsid w:val="537961D3"/>
    <w:rsid w:val="537D5CC3"/>
    <w:rsid w:val="53803A05"/>
    <w:rsid w:val="53822CB3"/>
    <w:rsid w:val="538232D9"/>
    <w:rsid w:val="5382777D"/>
    <w:rsid w:val="53837051"/>
    <w:rsid w:val="538434F5"/>
    <w:rsid w:val="53852DC9"/>
    <w:rsid w:val="53861634"/>
    <w:rsid w:val="538708F0"/>
    <w:rsid w:val="53890B0C"/>
    <w:rsid w:val="538928BA"/>
    <w:rsid w:val="538B4884"/>
    <w:rsid w:val="538C0077"/>
    <w:rsid w:val="538C05FC"/>
    <w:rsid w:val="538C23AA"/>
    <w:rsid w:val="538E7ED0"/>
    <w:rsid w:val="538F3C48"/>
    <w:rsid w:val="53901E9A"/>
    <w:rsid w:val="53915C12"/>
    <w:rsid w:val="539179C0"/>
    <w:rsid w:val="5394125E"/>
    <w:rsid w:val="53963229"/>
    <w:rsid w:val="53964FD7"/>
    <w:rsid w:val="53966D85"/>
    <w:rsid w:val="5397158E"/>
    <w:rsid w:val="53982AFD"/>
    <w:rsid w:val="539D0113"/>
    <w:rsid w:val="53A05E55"/>
    <w:rsid w:val="53A21BCD"/>
    <w:rsid w:val="53A25729"/>
    <w:rsid w:val="53A414A2"/>
    <w:rsid w:val="53AC0356"/>
    <w:rsid w:val="53AC47FA"/>
    <w:rsid w:val="53B316E5"/>
    <w:rsid w:val="53B4545D"/>
    <w:rsid w:val="53B67427"/>
    <w:rsid w:val="53B8319F"/>
    <w:rsid w:val="53BC2E44"/>
    <w:rsid w:val="53BD07B5"/>
    <w:rsid w:val="53BF452D"/>
    <w:rsid w:val="53C25DCC"/>
    <w:rsid w:val="53C41B44"/>
    <w:rsid w:val="53C55637"/>
    <w:rsid w:val="53C75190"/>
    <w:rsid w:val="53C9715A"/>
    <w:rsid w:val="53CC27A6"/>
    <w:rsid w:val="53D004E8"/>
    <w:rsid w:val="53D035D9"/>
    <w:rsid w:val="53D14261"/>
    <w:rsid w:val="53D167AB"/>
    <w:rsid w:val="53D31D87"/>
    <w:rsid w:val="53D33B35"/>
    <w:rsid w:val="53D37FD9"/>
    <w:rsid w:val="53D53D51"/>
    <w:rsid w:val="53D55AFF"/>
    <w:rsid w:val="53D77AC9"/>
    <w:rsid w:val="53D80EDC"/>
    <w:rsid w:val="53D855EF"/>
    <w:rsid w:val="53D8739D"/>
    <w:rsid w:val="53DA3115"/>
    <w:rsid w:val="53DA4EC3"/>
    <w:rsid w:val="53DB785D"/>
    <w:rsid w:val="53DF24DA"/>
    <w:rsid w:val="53E126F6"/>
    <w:rsid w:val="53E27730"/>
    <w:rsid w:val="53E47AF0"/>
    <w:rsid w:val="53E54C21"/>
    <w:rsid w:val="53E77541"/>
    <w:rsid w:val="53E775E0"/>
    <w:rsid w:val="53EB70D0"/>
    <w:rsid w:val="53EC07E2"/>
    <w:rsid w:val="53EC2E48"/>
    <w:rsid w:val="53EE096F"/>
    <w:rsid w:val="53EE4E13"/>
    <w:rsid w:val="53F1220D"/>
    <w:rsid w:val="53F266B1"/>
    <w:rsid w:val="53F51CFD"/>
    <w:rsid w:val="53F561A1"/>
    <w:rsid w:val="53F87A3F"/>
    <w:rsid w:val="53F94527"/>
    <w:rsid w:val="53FB3B1D"/>
    <w:rsid w:val="53FB6E47"/>
    <w:rsid w:val="53FC02D7"/>
    <w:rsid w:val="53FC12DE"/>
    <w:rsid w:val="53FD5056"/>
    <w:rsid w:val="53FE2BF7"/>
    <w:rsid w:val="53FF2B7C"/>
    <w:rsid w:val="540006A2"/>
    <w:rsid w:val="54013861"/>
    <w:rsid w:val="54014B46"/>
    <w:rsid w:val="540208BE"/>
    <w:rsid w:val="54041F40"/>
    <w:rsid w:val="54065CB8"/>
    <w:rsid w:val="54071A30"/>
    <w:rsid w:val="54077C82"/>
    <w:rsid w:val="540B1521"/>
    <w:rsid w:val="540C5299"/>
    <w:rsid w:val="540E2DBF"/>
    <w:rsid w:val="540E7263"/>
    <w:rsid w:val="541008E5"/>
    <w:rsid w:val="54102FDB"/>
    <w:rsid w:val="54104D89"/>
    <w:rsid w:val="54176117"/>
    <w:rsid w:val="541859EC"/>
    <w:rsid w:val="541A68A8"/>
    <w:rsid w:val="541A79B6"/>
    <w:rsid w:val="541C1980"/>
    <w:rsid w:val="54204110"/>
    <w:rsid w:val="54210B62"/>
    <w:rsid w:val="54210D44"/>
    <w:rsid w:val="54224ABC"/>
    <w:rsid w:val="542343FD"/>
    <w:rsid w:val="542645AC"/>
    <w:rsid w:val="54280325"/>
    <w:rsid w:val="542919A7"/>
    <w:rsid w:val="54295E4B"/>
    <w:rsid w:val="54297BF9"/>
    <w:rsid w:val="542B3971"/>
    <w:rsid w:val="542D7E04"/>
    <w:rsid w:val="543071D9"/>
    <w:rsid w:val="54316AAD"/>
    <w:rsid w:val="54336CC9"/>
    <w:rsid w:val="5435330D"/>
    <w:rsid w:val="54372316"/>
    <w:rsid w:val="54372C6B"/>
    <w:rsid w:val="543842E0"/>
    <w:rsid w:val="543A0058"/>
    <w:rsid w:val="543A3BB4"/>
    <w:rsid w:val="543C5B7E"/>
    <w:rsid w:val="543E18F6"/>
    <w:rsid w:val="543E202D"/>
    <w:rsid w:val="543F11CA"/>
    <w:rsid w:val="543F741C"/>
    <w:rsid w:val="54436F0C"/>
    <w:rsid w:val="54444A33"/>
    <w:rsid w:val="544467E1"/>
    <w:rsid w:val="54462559"/>
    <w:rsid w:val="54487265"/>
    <w:rsid w:val="54493DF7"/>
    <w:rsid w:val="5449428A"/>
    <w:rsid w:val="54494C3F"/>
    <w:rsid w:val="544A11FE"/>
    <w:rsid w:val="544A72F2"/>
    <w:rsid w:val="544B4013"/>
    <w:rsid w:val="544B6A31"/>
    <w:rsid w:val="544D38E7"/>
    <w:rsid w:val="544D6070"/>
    <w:rsid w:val="544E765F"/>
    <w:rsid w:val="54505185"/>
    <w:rsid w:val="545253A1"/>
    <w:rsid w:val="54534C76"/>
    <w:rsid w:val="545509EE"/>
    <w:rsid w:val="54551654"/>
    <w:rsid w:val="54556311"/>
    <w:rsid w:val="54564027"/>
    <w:rsid w:val="545729B8"/>
    <w:rsid w:val="54576514"/>
    <w:rsid w:val="5458228C"/>
    <w:rsid w:val="545A24A8"/>
    <w:rsid w:val="545C7FCE"/>
    <w:rsid w:val="545F361A"/>
    <w:rsid w:val="545F7ABE"/>
    <w:rsid w:val="54605E1E"/>
    <w:rsid w:val="54624EB9"/>
    <w:rsid w:val="5463135D"/>
    <w:rsid w:val="546450D5"/>
    <w:rsid w:val="54646E83"/>
    <w:rsid w:val="54662BFB"/>
    <w:rsid w:val="546649A9"/>
    <w:rsid w:val="54667296"/>
    <w:rsid w:val="546724CF"/>
    <w:rsid w:val="546926EB"/>
    <w:rsid w:val="54696247"/>
    <w:rsid w:val="546B6463"/>
    <w:rsid w:val="546D21DB"/>
    <w:rsid w:val="546D3F89"/>
    <w:rsid w:val="546D5D37"/>
    <w:rsid w:val="546E1AAF"/>
    <w:rsid w:val="547558FB"/>
    <w:rsid w:val="54774E08"/>
    <w:rsid w:val="5479292E"/>
    <w:rsid w:val="547A48F8"/>
    <w:rsid w:val="547A6B9C"/>
    <w:rsid w:val="547D1CF3"/>
    <w:rsid w:val="54802A0E"/>
    <w:rsid w:val="548117E3"/>
    <w:rsid w:val="54817A35"/>
    <w:rsid w:val="54837309"/>
    <w:rsid w:val="548412D3"/>
    <w:rsid w:val="54843081"/>
    <w:rsid w:val="548465C9"/>
    <w:rsid w:val="5486329D"/>
    <w:rsid w:val="54883D71"/>
    <w:rsid w:val="5488491F"/>
    <w:rsid w:val="548968E9"/>
    <w:rsid w:val="548B08B3"/>
    <w:rsid w:val="548B2661"/>
    <w:rsid w:val="548D0188"/>
    <w:rsid w:val="548E5CAE"/>
    <w:rsid w:val="548F2152"/>
    <w:rsid w:val="54901A26"/>
    <w:rsid w:val="54902503"/>
    <w:rsid w:val="54907C78"/>
    <w:rsid w:val="54924E23"/>
    <w:rsid w:val="549537A4"/>
    <w:rsid w:val="5495528E"/>
    <w:rsid w:val="54973F96"/>
    <w:rsid w:val="54992FD0"/>
    <w:rsid w:val="54996B2C"/>
    <w:rsid w:val="549A0AF6"/>
    <w:rsid w:val="549A28A4"/>
    <w:rsid w:val="549A4653"/>
    <w:rsid w:val="549E05E7"/>
    <w:rsid w:val="549E2395"/>
    <w:rsid w:val="549F7EBB"/>
    <w:rsid w:val="54A008B7"/>
    <w:rsid w:val="54A0435F"/>
    <w:rsid w:val="54A11E85"/>
    <w:rsid w:val="54A159E1"/>
    <w:rsid w:val="54A53299"/>
    <w:rsid w:val="54A567A8"/>
    <w:rsid w:val="54A61249"/>
    <w:rsid w:val="54A6749B"/>
    <w:rsid w:val="54A8078A"/>
    <w:rsid w:val="54A83213"/>
    <w:rsid w:val="54A86D6F"/>
    <w:rsid w:val="54AB2D04"/>
    <w:rsid w:val="54AB5DA7"/>
    <w:rsid w:val="54AB6860"/>
    <w:rsid w:val="54AD25D8"/>
    <w:rsid w:val="54AD4386"/>
    <w:rsid w:val="54AF45A2"/>
    <w:rsid w:val="54AF6F1C"/>
    <w:rsid w:val="54B01AED"/>
    <w:rsid w:val="54B020C8"/>
    <w:rsid w:val="54B27BEE"/>
    <w:rsid w:val="54B3506A"/>
    <w:rsid w:val="54B418FE"/>
    <w:rsid w:val="54B43966"/>
    <w:rsid w:val="54B5148C"/>
    <w:rsid w:val="54B55930"/>
    <w:rsid w:val="54B716A8"/>
    <w:rsid w:val="54B75204"/>
    <w:rsid w:val="54B81F28"/>
    <w:rsid w:val="54B90F7D"/>
    <w:rsid w:val="54B971CF"/>
    <w:rsid w:val="54B97FCE"/>
    <w:rsid w:val="54BB2F47"/>
    <w:rsid w:val="54BC281B"/>
    <w:rsid w:val="54BF230B"/>
    <w:rsid w:val="54BF40B9"/>
    <w:rsid w:val="54C0055D"/>
    <w:rsid w:val="54C11331"/>
    <w:rsid w:val="54C618EB"/>
    <w:rsid w:val="54CA0D16"/>
    <w:rsid w:val="54CA13DC"/>
    <w:rsid w:val="54CB0CB0"/>
    <w:rsid w:val="54CC5154"/>
    <w:rsid w:val="54CC5781"/>
    <w:rsid w:val="54CD4A28"/>
    <w:rsid w:val="54CF254E"/>
    <w:rsid w:val="54CF69F2"/>
    <w:rsid w:val="54D04518"/>
    <w:rsid w:val="54D06254"/>
    <w:rsid w:val="54D1276A"/>
    <w:rsid w:val="54D538DD"/>
    <w:rsid w:val="54D758A7"/>
    <w:rsid w:val="54D77655"/>
    <w:rsid w:val="54D9161F"/>
    <w:rsid w:val="54D9517B"/>
    <w:rsid w:val="54DA0EF3"/>
    <w:rsid w:val="54DC110F"/>
    <w:rsid w:val="54DC4C6B"/>
    <w:rsid w:val="54DD4057"/>
    <w:rsid w:val="54E029AD"/>
    <w:rsid w:val="54E0475B"/>
    <w:rsid w:val="54E16725"/>
    <w:rsid w:val="54E51D72"/>
    <w:rsid w:val="54E56216"/>
    <w:rsid w:val="54E7304B"/>
    <w:rsid w:val="54E7490F"/>
    <w:rsid w:val="54E81862"/>
    <w:rsid w:val="54E87AB4"/>
    <w:rsid w:val="54EB4EAE"/>
    <w:rsid w:val="54ED0C26"/>
    <w:rsid w:val="54ED6E78"/>
    <w:rsid w:val="54F14BBA"/>
    <w:rsid w:val="54F226E1"/>
    <w:rsid w:val="54F71AA5"/>
    <w:rsid w:val="54F72B40"/>
    <w:rsid w:val="54F75F49"/>
    <w:rsid w:val="54F975CB"/>
    <w:rsid w:val="54FB1595"/>
    <w:rsid w:val="54FB4092"/>
    <w:rsid w:val="54FE1085"/>
    <w:rsid w:val="55004DFD"/>
    <w:rsid w:val="55006BAB"/>
    <w:rsid w:val="55027C53"/>
    <w:rsid w:val="55061CE8"/>
    <w:rsid w:val="550764A4"/>
    <w:rsid w:val="550A7A2A"/>
    <w:rsid w:val="550B2BF6"/>
    <w:rsid w:val="550D3076"/>
    <w:rsid w:val="550F5041"/>
    <w:rsid w:val="55104E28"/>
    <w:rsid w:val="55124B31"/>
    <w:rsid w:val="551268DF"/>
    <w:rsid w:val="55164621"/>
    <w:rsid w:val="55173EF5"/>
    <w:rsid w:val="55175CA3"/>
    <w:rsid w:val="551B1C37"/>
    <w:rsid w:val="551E5284"/>
    <w:rsid w:val="551F1D4C"/>
    <w:rsid w:val="55200FFC"/>
    <w:rsid w:val="55206C5C"/>
    <w:rsid w:val="55214D74"/>
    <w:rsid w:val="55214EB5"/>
    <w:rsid w:val="55215DAD"/>
    <w:rsid w:val="55264138"/>
    <w:rsid w:val="552705DC"/>
    <w:rsid w:val="5527238A"/>
    <w:rsid w:val="55287EB0"/>
    <w:rsid w:val="552A00CC"/>
    <w:rsid w:val="552A1E7A"/>
    <w:rsid w:val="552A3C28"/>
    <w:rsid w:val="552A59D6"/>
    <w:rsid w:val="552D196B"/>
    <w:rsid w:val="552E03B1"/>
    <w:rsid w:val="55320D2F"/>
    <w:rsid w:val="55322ADD"/>
    <w:rsid w:val="55326D32"/>
    <w:rsid w:val="55326F81"/>
    <w:rsid w:val="55352AE2"/>
    <w:rsid w:val="55364EFD"/>
    <w:rsid w:val="55393E6B"/>
    <w:rsid w:val="553B4087"/>
    <w:rsid w:val="553B7BE4"/>
    <w:rsid w:val="553C395C"/>
    <w:rsid w:val="553E1482"/>
    <w:rsid w:val="55425416"/>
    <w:rsid w:val="554271C4"/>
    <w:rsid w:val="55434CEA"/>
    <w:rsid w:val="55436A98"/>
    <w:rsid w:val="55452810"/>
    <w:rsid w:val="55464EF7"/>
    <w:rsid w:val="55466588"/>
    <w:rsid w:val="554747DA"/>
    <w:rsid w:val="55480552"/>
    <w:rsid w:val="554C1DF1"/>
    <w:rsid w:val="554C3B9F"/>
    <w:rsid w:val="554D5B69"/>
    <w:rsid w:val="554F18E1"/>
    <w:rsid w:val="55546EF7"/>
    <w:rsid w:val="5555098B"/>
    <w:rsid w:val="55562C6F"/>
    <w:rsid w:val="55564A1D"/>
    <w:rsid w:val="55591EDD"/>
    <w:rsid w:val="555B73CE"/>
    <w:rsid w:val="555C7B5A"/>
    <w:rsid w:val="555D4828"/>
    <w:rsid w:val="555E1B24"/>
    <w:rsid w:val="555E38D2"/>
    <w:rsid w:val="55623E8E"/>
    <w:rsid w:val="556246D0"/>
    <w:rsid w:val="55641BC1"/>
    <w:rsid w:val="55646FF0"/>
    <w:rsid w:val="55664241"/>
    <w:rsid w:val="55684751"/>
    <w:rsid w:val="55690BF5"/>
    <w:rsid w:val="556B5782"/>
    <w:rsid w:val="556F1F83"/>
    <w:rsid w:val="55711857"/>
    <w:rsid w:val="5572737D"/>
    <w:rsid w:val="55727B3F"/>
    <w:rsid w:val="557355CF"/>
    <w:rsid w:val="557430F6"/>
    <w:rsid w:val="55747599"/>
    <w:rsid w:val="55774994"/>
    <w:rsid w:val="55780E38"/>
    <w:rsid w:val="55782BE6"/>
    <w:rsid w:val="5579070C"/>
    <w:rsid w:val="557A1216"/>
    <w:rsid w:val="557A4C8B"/>
    <w:rsid w:val="557B33C0"/>
    <w:rsid w:val="557B4484"/>
    <w:rsid w:val="557D01FC"/>
    <w:rsid w:val="55821CB6"/>
    <w:rsid w:val="55823A64"/>
    <w:rsid w:val="5583158B"/>
    <w:rsid w:val="55833339"/>
    <w:rsid w:val="55844E99"/>
    <w:rsid w:val="558477DD"/>
    <w:rsid w:val="55853555"/>
    <w:rsid w:val="55855303"/>
    <w:rsid w:val="5588094F"/>
    <w:rsid w:val="558931E1"/>
    <w:rsid w:val="558E0B1C"/>
    <w:rsid w:val="5590774E"/>
    <w:rsid w:val="55913CA7"/>
    <w:rsid w:val="55923347"/>
    <w:rsid w:val="55925180"/>
    <w:rsid w:val="559519EA"/>
    <w:rsid w:val="5596306C"/>
    <w:rsid w:val="55967510"/>
    <w:rsid w:val="55983288"/>
    <w:rsid w:val="55983B1B"/>
    <w:rsid w:val="55990DAE"/>
    <w:rsid w:val="559B0682"/>
    <w:rsid w:val="559B1C90"/>
    <w:rsid w:val="559B2D78"/>
    <w:rsid w:val="559C3120"/>
    <w:rsid w:val="559D43FA"/>
    <w:rsid w:val="559E63C4"/>
    <w:rsid w:val="55A0038E"/>
    <w:rsid w:val="55A048D4"/>
    <w:rsid w:val="55A175A6"/>
    <w:rsid w:val="55A21A11"/>
    <w:rsid w:val="55A41C2D"/>
    <w:rsid w:val="55A51337"/>
    <w:rsid w:val="55A734CB"/>
    <w:rsid w:val="55A75279"/>
    <w:rsid w:val="55A8376B"/>
    <w:rsid w:val="55AA4D69"/>
    <w:rsid w:val="55AB37CA"/>
    <w:rsid w:val="55AE2AAB"/>
    <w:rsid w:val="55AF2CD7"/>
    <w:rsid w:val="55B13EB6"/>
    <w:rsid w:val="55B31E70"/>
    <w:rsid w:val="55B41744"/>
    <w:rsid w:val="55B47996"/>
    <w:rsid w:val="55B57FD9"/>
    <w:rsid w:val="55B61960"/>
    <w:rsid w:val="55B654BC"/>
    <w:rsid w:val="55B87486"/>
    <w:rsid w:val="55BA127A"/>
    <w:rsid w:val="55BB0D24"/>
    <w:rsid w:val="55BD2CEE"/>
    <w:rsid w:val="55BE25C3"/>
    <w:rsid w:val="55BF0815"/>
    <w:rsid w:val="55BF2332"/>
    <w:rsid w:val="55BF3C5C"/>
    <w:rsid w:val="55C027DF"/>
    <w:rsid w:val="55C51BA3"/>
    <w:rsid w:val="55C73B6D"/>
    <w:rsid w:val="55C82D0A"/>
    <w:rsid w:val="55C8432B"/>
    <w:rsid w:val="55C91693"/>
    <w:rsid w:val="55CA71B9"/>
    <w:rsid w:val="55CC4CE0"/>
    <w:rsid w:val="55CD4B1F"/>
    <w:rsid w:val="55CE0A58"/>
    <w:rsid w:val="55D02A22"/>
    <w:rsid w:val="55D27501"/>
    <w:rsid w:val="55D342C0"/>
    <w:rsid w:val="55D34F78"/>
    <w:rsid w:val="55D50038"/>
    <w:rsid w:val="55D65B5E"/>
    <w:rsid w:val="55D81C32"/>
    <w:rsid w:val="55D87B28"/>
    <w:rsid w:val="55DA38A0"/>
    <w:rsid w:val="55DA564E"/>
    <w:rsid w:val="55DA73FC"/>
    <w:rsid w:val="55DC05B3"/>
    <w:rsid w:val="55DC29B6"/>
    <w:rsid w:val="55DD4241"/>
    <w:rsid w:val="55DF0EB7"/>
    <w:rsid w:val="55E22755"/>
    <w:rsid w:val="55E262B1"/>
    <w:rsid w:val="55E42029"/>
    <w:rsid w:val="55E55977"/>
    <w:rsid w:val="55E77D6B"/>
    <w:rsid w:val="55E95892"/>
    <w:rsid w:val="55E97640"/>
    <w:rsid w:val="55EC5382"/>
    <w:rsid w:val="55EE2EA8"/>
    <w:rsid w:val="55F06C20"/>
    <w:rsid w:val="55F07EB9"/>
    <w:rsid w:val="55F304BE"/>
    <w:rsid w:val="55F34962"/>
    <w:rsid w:val="55F4549E"/>
    <w:rsid w:val="55F67FAE"/>
    <w:rsid w:val="55FA7A9F"/>
    <w:rsid w:val="55FB55C5"/>
    <w:rsid w:val="55FB7373"/>
    <w:rsid w:val="55FB7B9D"/>
    <w:rsid w:val="55FC58F9"/>
    <w:rsid w:val="55FD133D"/>
    <w:rsid w:val="55FF50B5"/>
    <w:rsid w:val="56002BDB"/>
    <w:rsid w:val="56004989"/>
    <w:rsid w:val="56010E2D"/>
    <w:rsid w:val="56010E3E"/>
    <w:rsid w:val="56024BA5"/>
    <w:rsid w:val="56044479"/>
    <w:rsid w:val="56073F6A"/>
    <w:rsid w:val="56075D18"/>
    <w:rsid w:val="56091A90"/>
    <w:rsid w:val="560B4AC1"/>
    <w:rsid w:val="560C332E"/>
    <w:rsid w:val="560D3277"/>
    <w:rsid w:val="560E354A"/>
    <w:rsid w:val="560E70A6"/>
    <w:rsid w:val="56101070"/>
    <w:rsid w:val="56114DE8"/>
    <w:rsid w:val="5612106E"/>
    <w:rsid w:val="56130B60"/>
    <w:rsid w:val="56150435"/>
    <w:rsid w:val="561548D9"/>
    <w:rsid w:val="56187F25"/>
    <w:rsid w:val="561F5757"/>
    <w:rsid w:val="56206F98"/>
    <w:rsid w:val="56231CEF"/>
    <w:rsid w:val="562468CA"/>
    <w:rsid w:val="56260894"/>
    <w:rsid w:val="56270168"/>
    <w:rsid w:val="56292132"/>
    <w:rsid w:val="562A5895"/>
    <w:rsid w:val="562B40FC"/>
    <w:rsid w:val="562B5EAA"/>
    <w:rsid w:val="5630526E"/>
    <w:rsid w:val="56312D95"/>
    <w:rsid w:val="56327239"/>
    <w:rsid w:val="56333318"/>
    <w:rsid w:val="56352885"/>
    <w:rsid w:val="5637484F"/>
    <w:rsid w:val="56375DED"/>
    <w:rsid w:val="56384123"/>
    <w:rsid w:val="563C5AB7"/>
    <w:rsid w:val="563D5BDD"/>
    <w:rsid w:val="5641747C"/>
    <w:rsid w:val="56427575"/>
    <w:rsid w:val="56431446"/>
    <w:rsid w:val="56446F6C"/>
    <w:rsid w:val="564601A1"/>
    <w:rsid w:val="5647080A"/>
    <w:rsid w:val="56486A5C"/>
    <w:rsid w:val="564927D4"/>
    <w:rsid w:val="564B02FA"/>
    <w:rsid w:val="564B3E56"/>
    <w:rsid w:val="564C7BCE"/>
    <w:rsid w:val="564E3947"/>
    <w:rsid w:val="56510B27"/>
    <w:rsid w:val="56530F5D"/>
    <w:rsid w:val="56552F27"/>
    <w:rsid w:val="56554CD5"/>
    <w:rsid w:val="565607A7"/>
    <w:rsid w:val="565A678F"/>
    <w:rsid w:val="565F3DA6"/>
    <w:rsid w:val="565F7902"/>
    <w:rsid w:val="56625644"/>
    <w:rsid w:val="5664316A"/>
    <w:rsid w:val="56665134"/>
    <w:rsid w:val="56680EAC"/>
    <w:rsid w:val="566811EF"/>
    <w:rsid w:val="56682C5A"/>
    <w:rsid w:val="56694C24"/>
    <w:rsid w:val="566B274A"/>
    <w:rsid w:val="566B44F9"/>
    <w:rsid w:val="566B6D1E"/>
    <w:rsid w:val="56701B0F"/>
    <w:rsid w:val="56705FB3"/>
    <w:rsid w:val="56717635"/>
    <w:rsid w:val="56723AD9"/>
    <w:rsid w:val="56725887"/>
    <w:rsid w:val="56764C4B"/>
    <w:rsid w:val="567809C3"/>
    <w:rsid w:val="567A0BDF"/>
    <w:rsid w:val="567D5FDA"/>
    <w:rsid w:val="567F7FA4"/>
    <w:rsid w:val="56811F6E"/>
    <w:rsid w:val="56813D1C"/>
    <w:rsid w:val="56835CE6"/>
    <w:rsid w:val="5684380C"/>
    <w:rsid w:val="5689497F"/>
    <w:rsid w:val="568D26C1"/>
    <w:rsid w:val="568E01E7"/>
    <w:rsid w:val="56927CD7"/>
    <w:rsid w:val="56933A4F"/>
    <w:rsid w:val="569357FD"/>
    <w:rsid w:val="56951575"/>
    <w:rsid w:val="569752EE"/>
    <w:rsid w:val="5697709C"/>
    <w:rsid w:val="56981066"/>
    <w:rsid w:val="569A6B8C"/>
    <w:rsid w:val="569C2F3C"/>
    <w:rsid w:val="569C6DA8"/>
    <w:rsid w:val="569D43CC"/>
    <w:rsid w:val="569E48CE"/>
    <w:rsid w:val="569F23F4"/>
    <w:rsid w:val="569F41A2"/>
    <w:rsid w:val="56A1160C"/>
    <w:rsid w:val="56A12D4D"/>
    <w:rsid w:val="56A1421F"/>
    <w:rsid w:val="56A17F1A"/>
    <w:rsid w:val="56A25A40"/>
    <w:rsid w:val="56A8574D"/>
    <w:rsid w:val="56A874FB"/>
    <w:rsid w:val="56AB0D99"/>
    <w:rsid w:val="56AB6FEB"/>
    <w:rsid w:val="56AF6ADB"/>
    <w:rsid w:val="56B04601"/>
    <w:rsid w:val="56B04864"/>
    <w:rsid w:val="56B20379"/>
    <w:rsid w:val="56B22127"/>
    <w:rsid w:val="56B440F1"/>
    <w:rsid w:val="56B51C18"/>
    <w:rsid w:val="56B530F2"/>
    <w:rsid w:val="56B539C6"/>
    <w:rsid w:val="56B55774"/>
    <w:rsid w:val="56B75990"/>
    <w:rsid w:val="56BA5E8F"/>
    <w:rsid w:val="56BF4844"/>
    <w:rsid w:val="56C02A96"/>
    <w:rsid w:val="56C02A99"/>
    <w:rsid w:val="56C360E3"/>
    <w:rsid w:val="56C50A07"/>
    <w:rsid w:val="56C836F9"/>
    <w:rsid w:val="56C90818"/>
    <w:rsid w:val="56C91F59"/>
    <w:rsid w:val="56CB143B"/>
    <w:rsid w:val="56CB31E9"/>
    <w:rsid w:val="56CB4F97"/>
    <w:rsid w:val="56CD1D6A"/>
    <w:rsid w:val="56CD51B3"/>
    <w:rsid w:val="56CE6835"/>
    <w:rsid w:val="56D54068"/>
    <w:rsid w:val="56D57BC4"/>
    <w:rsid w:val="56D7393C"/>
    <w:rsid w:val="56D77DE0"/>
    <w:rsid w:val="56D93B58"/>
    <w:rsid w:val="56D95906"/>
    <w:rsid w:val="56DC53F6"/>
    <w:rsid w:val="56DE2F1C"/>
    <w:rsid w:val="56DE4CCA"/>
    <w:rsid w:val="56DE5A0C"/>
    <w:rsid w:val="56E10C5F"/>
    <w:rsid w:val="56E12A0D"/>
    <w:rsid w:val="56E30533"/>
    <w:rsid w:val="56E46059"/>
    <w:rsid w:val="56E60023"/>
    <w:rsid w:val="56E66275"/>
    <w:rsid w:val="56E83D9B"/>
    <w:rsid w:val="56E83DA1"/>
    <w:rsid w:val="56E86972"/>
    <w:rsid w:val="56E9366F"/>
    <w:rsid w:val="56E95231"/>
    <w:rsid w:val="56EA7B13"/>
    <w:rsid w:val="56EB388B"/>
    <w:rsid w:val="56EB5639"/>
    <w:rsid w:val="56EB73E7"/>
    <w:rsid w:val="56EF6ED8"/>
    <w:rsid w:val="56F1653F"/>
    <w:rsid w:val="56F20776"/>
    <w:rsid w:val="56F24C1A"/>
    <w:rsid w:val="56F269C8"/>
    <w:rsid w:val="56F40992"/>
    <w:rsid w:val="56F444EE"/>
    <w:rsid w:val="56F44F15"/>
    <w:rsid w:val="56F664B8"/>
    <w:rsid w:val="56F95FA8"/>
    <w:rsid w:val="56FA0D87"/>
    <w:rsid w:val="56FE536D"/>
    <w:rsid w:val="56FE711B"/>
    <w:rsid w:val="56FF2E93"/>
    <w:rsid w:val="57014E5D"/>
    <w:rsid w:val="57016089"/>
    <w:rsid w:val="57016C0B"/>
    <w:rsid w:val="57032A2C"/>
    <w:rsid w:val="5705494D"/>
    <w:rsid w:val="57064221"/>
    <w:rsid w:val="57080108"/>
    <w:rsid w:val="57081D47"/>
    <w:rsid w:val="5708338B"/>
    <w:rsid w:val="57087F99"/>
    <w:rsid w:val="570A1F63"/>
    <w:rsid w:val="570A3D11"/>
    <w:rsid w:val="570A56DD"/>
    <w:rsid w:val="570D735E"/>
    <w:rsid w:val="570F30D6"/>
    <w:rsid w:val="570F5219"/>
    <w:rsid w:val="571132F2"/>
    <w:rsid w:val="57120E18"/>
    <w:rsid w:val="5712700E"/>
    <w:rsid w:val="571406EC"/>
    <w:rsid w:val="5714693E"/>
    <w:rsid w:val="571526B6"/>
    <w:rsid w:val="57160908"/>
    <w:rsid w:val="571701DC"/>
    <w:rsid w:val="57172725"/>
    <w:rsid w:val="57193F55"/>
    <w:rsid w:val="571A1A7B"/>
    <w:rsid w:val="571C57F3"/>
    <w:rsid w:val="571E156B"/>
    <w:rsid w:val="57203535"/>
    <w:rsid w:val="57212E09"/>
    <w:rsid w:val="57216E31"/>
    <w:rsid w:val="572172AD"/>
    <w:rsid w:val="57233025"/>
    <w:rsid w:val="57236B81"/>
    <w:rsid w:val="572428B3"/>
    <w:rsid w:val="57243FF4"/>
    <w:rsid w:val="57266671"/>
    <w:rsid w:val="572A7F10"/>
    <w:rsid w:val="572B3C88"/>
    <w:rsid w:val="572B7BB5"/>
    <w:rsid w:val="572C012C"/>
    <w:rsid w:val="572D17AE"/>
    <w:rsid w:val="572D5C52"/>
    <w:rsid w:val="572F19CA"/>
    <w:rsid w:val="572F5526"/>
    <w:rsid w:val="57342B3C"/>
    <w:rsid w:val="573568B4"/>
    <w:rsid w:val="5737087F"/>
    <w:rsid w:val="57390153"/>
    <w:rsid w:val="573945F7"/>
    <w:rsid w:val="573963A5"/>
    <w:rsid w:val="573B036F"/>
    <w:rsid w:val="573E39BB"/>
    <w:rsid w:val="5740094B"/>
    <w:rsid w:val="574014E1"/>
    <w:rsid w:val="57407733"/>
    <w:rsid w:val="5742757D"/>
    <w:rsid w:val="57430FD1"/>
    <w:rsid w:val="57435475"/>
    <w:rsid w:val="57441E9D"/>
    <w:rsid w:val="574511ED"/>
    <w:rsid w:val="57454D4A"/>
    <w:rsid w:val="57475C4D"/>
    <w:rsid w:val="57476D14"/>
    <w:rsid w:val="57482A8C"/>
    <w:rsid w:val="5748483A"/>
    <w:rsid w:val="574865E8"/>
    <w:rsid w:val="574A2D59"/>
    <w:rsid w:val="574A45CE"/>
    <w:rsid w:val="574C257C"/>
    <w:rsid w:val="574D3BFE"/>
    <w:rsid w:val="574E2F4F"/>
    <w:rsid w:val="574F3E1A"/>
    <w:rsid w:val="574F5BC8"/>
    <w:rsid w:val="57511940"/>
    <w:rsid w:val="57517B92"/>
    <w:rsid w:val="57541431"/>
    <w:rsid w:val="57544F8D"/>
    <w:rsid w:val="575516E1"/>
    <w:rsid w:val="575651A9"/>
    <w:rsid w:val="57566F57"/>
    <w:rsid w:val="57590062"/>
    <w:rsid w:val="575907F5"/>
    <w:rsid w:val="575C52E3"/>
    <w:rsid w:val="575D12B5"/>
    <w:rsid w:val="575E34BF"/>
    <w:rsid w:val="57601B83"/>
    <w:rsid w:val="57607DD5"/>
    <w:rsid w:val="57610A87"/>
    <w:rsid w:val="576158FB"/>
    <w:rsid w:val="57623B4D"/>
    <w:rsid w:val="57633422"/>
    <w:rsid w:val="57650F48"/>
    <w:rsid w:val="576553EC"/>
    <w:rsid w:val="57664CC0"/>
    <w:rsid w:val="576A47B0"/>
    <w:rsid w:val="576B22D6"/>
    <w:rsid w:val="576C677A"/>
    <w:rsid w:val="576D24F2"/>
    <w:rsid w:val="576D42A0"/>
    <w:rsid w:val="576F0018"/>
    <w:rsid w:val="57715B3F"/>
    <w:rsid w:val="57723665"/>
    <w:rsid w:val="57727B09"/>
    <w:rsid w:val="577473DD"/>
    <w:rsid w:val="57776ECD"/>
    <w:rsid w:val="577B1140"/>
    <w:rsid w:val="577B1F6C"/>
    <w:rsid w:val="577B7F21"/>
    <w:rsid w:val="577C5FCD"/>
    <w:rsid w:val="577D745D"/>
    <w:rsid w:val="577E08ED"/>
    <w:rsid w:val="577E200A"/>
    <w:rsid w:val="577F181B"/>
    <w:rsid w:val="57802226"/>
    <w:rsid w:val="57803FD4"/>
    <w:rsid w:val="57811AFA"/>
    <w:rsid w:val="57825F9E"/>
    <w:rsid w:val="57861C50"/>
    <w:rsid w:val="578735B4"/>
    <w:rsid w:val="57877110"/>
    <w:rsid w:val="578810DA"/>
    <w:rsid w:val="57882E88"/>
    <w:rsid w:val="57884570"/>
    <w:rsid w:val="5789732C"/>
    <w:rsid w:val="578A31A2"/>
    <w:rsid w:val="578A4E52"/>
    <w:rsid w:val="578B5B97"/>
    <w:rsid w:val="578C4726"/>
    <w:rsid w:val="578F06BB"/>
    <w:rsid w:val="57921984"/>
    <w:rsid w:val="57923D07"/>
    <w:rsid w:val="57931F59"/>
    <w:rsid w:val="57947A7F"/>
    <w:rsid w:val="579737F0"/>
    <w:rsid w:val="579900C6"/>
    <w:rsid w:val="57995095"/>
    <w:rsid w:val="57996C36"/>
    <w:rsid w:val="579B0E0D"/>
    <w:rsid w:val="579D2DD8"/>
    <w:rsid w:val="579D4B86"/>
    <w:rsid w:val="57A21429"/>
    <w:rsid w:val="57A44166"/>
    <w:rsid w:val="57A726CA"/>
    <w:rsid w:val="57A777B2"/>
    <w:rsid w:val="57AA2DFF"/>
    <w:rsid w:val="57AB7B30"/>
    <w:rsid w:val="57AD28EF"/>
    <w:rsid w:val="57AF5251"/>
    <w:rsid w:val="57B0377C"/>
    <w:rsid w:val="57B123DF"/>
    <w:rsid w:val="57B1418D"/>
    <w:rsid w:val="57B26373"/>
    <w:rsid w:val="57B32A0E"/>
    <w:rsid w:val="57B36157"/>
    <w:rsid w:val="57B63F04"/>
    <w:rsid w:val="57B679F5"/>
    <w:rsid w:val="57B7551B"/>
    <w:rsid w:val="57BB14B0"/>
    <w:rsid w:val="57BD6030"/>
    <w:rsid w:val="57BE04F1"/>
    <w:rsid w:val="57BE68AA"/>
    <w:rsid w:val="57BF1DE0"/>
    <w:rsid w:val="57C2283E"/>
    <w:rsid w:val="57C540DC"/>
    <w:rsid w:val="57C739B1"/>
    <w:rsid w:val="57C77E54"/>
    <w:rsid w:val="57CA16F3"/>
    <w:rsid w:val="57CA524F"/>
    <w:rsid w:val="57CC7219"/>
    <w:rsid w:val="57CD20C2"/>
    <w:rsid w:val="57CF0AB7"/>
    <w:rsid w:val="57CF2865"/>
    <w:rsid w:val="57D04F5B"/>
    <w:rsid w:val="57D12A81"/>
    <w:rsid w:val="57D165DD"/>
    <w:rsid w:val="57D32355"/>
    <w:rsid w:val="57D4431F"/>
    <w:rsid w:val="57D460CD"/>
    <w:rsid w:val="57D52571"/>
    <w:rsid w:val="57D63BF4"/>
    <w:rsid w:val="57D675AB"/>
    <w:rsid w:val="57D9066D"/>
    <w:rsid w:val="57D95FDD"/>
    <w:rsid w:val="57DB745C"/>
    <w:rsid w:val="57DB7E78"/>
    <w:rsid w:val="57DD4F82"/>
    <w:rsid w:val="57DE6F4C"/>
    <w:rsid w:val="57DF1880"/>
    <w:rsid w:val="57E02CC4"/>
    <w:rsid w:val="57E04A72"/>
    <w:rsid w:val="57E15B41"/>
    <w:rsid w:val="57E24C8E"/>
    <w:rsid w:val="57E26A3C"/>
    <w:rsid w:val="57E3660A"/>
    <w:rsid w:val="57E52089"/>
    <w:rsid w:val="57EE3633"/>
    <w:rsid w:val="57EE371D"/>
    <w:rsid w:val="57EE53E1"/>
    <w:rsid w:val="57EF4CB5"/>
    <w:rsid w:val="57F10A2D"/>
    <w:rsid w:val="57F329F7"/>
    <w:rsid w:val="57F347A6"/>
    <w:rsid w:val="57F4051E"/>
    <w:rsid w:val="57F549C2"/>
    <w:rsid w:val="57F624E8"/>
    <w:rsid w:val="57F95B34"/>
    <w:rsid w:val="58003366"/>
    <w:rsid w:val="58005114"/>
    <w:rsid w:val="580249E9"/>
    <w:rsid w:val="58070251"/>
    <w:rsid w:val="5808324B"/>
    <w:rsid w:val="58086E95"/>
    <w:rsid w:val="58093FC9"/>
    <w:rsid w:val="580A7D41"/>
    <w:rsid w:val="580B5F93"/>
    <w:rsid w:val="580E5A83"/>
    <w:rsid w:val="580F7106"/>
    <w:rsid w:val="581110D0"/>
    <w:rsid w:val="58140A88"/>
    <w:rsid w:val="5814296E"/>
    <w:rsid w:val="58160494"/>
    <w:rsid w:val="581D7A74"/>
    <w:rsid w:val="581D7C2B"/>
    <w:rsid w:val="581F37ED"/>
    <w:rsid w:val="581F559B"/>
    <w:rsid w:val="582157B7"/>
    <w:rsid w:val="582232DD"/>
    <w:rsid w:val="58242BB1"/>
    <w:rsid w:val="582708F3"/>
    <w:rsid w:val="582726A1"/>
    <w:rsid w:val="58274FEF"/>
    <w:rsid w:val="582A066C"/>
    <w:rsid w:val="582B03E3"/>
    <w:rsid w:val="582B2191"/>
    <w:rsid w:val="582C7CB7"/>
    <w:rsid w:val="583077A8"/>
    <w:rsid w:val="58311772"/>
    <w:rsid w:val="583152CE"/>
    <w:rsid w:val="58333CC5"/>
    <w:rsid w:val="583354EA"/>
    <w:rsid w:val="58344A22"/>
    <w:rsid w:val="58354DBE"/>
    <w:rsid w:val="58366D88"/>
    <w:rsid w:val="58371C00"/>
    <w:rsid w:val="5838665C"/>
    <w:rsid w:val="583B7EFB"/>
    <w:rsid w:val="583D0117"/>
    <w:rsid w:val="583D1EC5"/>
    <w:rsid w:val="58466FCB"/>
    <w:rsid w:val="58472D43"/>
    <w:rsid w:val="58474AF1"/>
    <w:rsid w:val="5847689F"/>
    <w:rsid w:val="584C587A"/>
    <w:rsid w:val="584C61E0"/>
    <w:rsid w:val="584D65AC"/>
    <w:rsid w:val="584E5E80"/>
    <w:rsid w:val="584F162A"/>
    <w:rsid w:val="58501BF8"/>
    <w:rsid w:val="58507E4A"/>
    <w:rsid w:val="5851771E"/>
    <w:rsid w:val="5853143B"/>
    <w:rsid w:val="585316E8"/>
    <w:rsid w:val="5854400C"/>
    <w:rsid w:val="5855720E"/>
    <w:rsid w:val="58584F50"/>
    <w:rsid w:val="585A4825"/>
    <w:rsid w:val="585D4315"/>
    <w:rsid w:val="585E55B6"/>
    <w:rsid w:val="585F008D"/>
    <w:rsid w:val="585F3CF0"/>
    <w:rsid w:val="58607961"/>
    <w:rsid w:val="58627B7D"/>
    <w:rsid w:val="586456A3"/>
    <w:rsid w:val="5866766D"/>
    <w:rsid w:val="58675193"/>
    <w:rsid w:val="58690F0C"/>
    <w:rsid w:val="58692CBA"/>
    <w:rsid w:val="586A0E03"/>
    <w:rsid w:val="586B7126"/>
    <w:rsid w:val="586E02D0"/>
    <w:rsid w:val="586E207E"/>
    <w:rsid w:val="586E6522"/>
    <w:rsid w:val="58705DF6"/>
    <w:rsid w:val="58726012"/>
    <w:rsid w:val="58727DC0"/>
    <w:rsid w:val="58733B38"/>
    <w:rsid w:val="5875165E"/>
    <w:rsid w:val="5875340D"/>
    <w:rsid w:val="587673A6"/>
    <w:rsid w:val="58773629"/>
    <w:rsid w:val="587753D7"/>
    <w:rsid w:val="58782EFD"/>
    <w:rsid w:val="587A5D27"/>
    <w:rsid w:val="587A6C75"/>
    <w:rsid w:val="587B2BC7"/>
    <w:rsid w:val="58810003"/>
    <w:rsid w:val="58816255"/>
    <w:rsid w:val="58831FCD"/>
    <w:rsid w:val="588418A2"/>
    <w:rsid w:val="58847AF3"/>
    <w:rsid w:val="588673C8"/>
    <w:rsid w:val="58873140"/>
    <w:rsid w:val="58876800"/>
    <w:rsid w:val="58892C4B"/>
    <w:rsid w:val="58892FCD"/>
    <w:rsid w:val="5889335C"/>
    <w:rsid w:val="588A40DB"/>
    <w:rsid w:val="588B70D4"/>
    <w:rsid w:val="588D5330"/>
    <w:rsid w:val="588E7DA0"/>
    <w:rsid w:val="58917D2F"/>
    <w:rsid w:val="58931AE5"/>
    <w:rsid w:val="58935F89"/>
    <w:rsid w:val="5894085C"/>
    <w:rsid w:val="58951D01"/>
    <w:rsid w:val="5895585D"/>
    <w:rsid w:val="58975A79"/>
    <w:rsid w:val="5898534D"/>
    <w:rsid w:val="589917F1"/>
    <w:rsid w:val="589C6BEB"/>
    <w:rsid w:val="589D0BB5"/>
    <w:rsid w:val="58A106A5"/>
    <w:rsid w:val="58A12453"/>
    <w:rsid w:val="58A27F7A"/>
    <w:rsid w:val="58A3441E"/>
    <w:rsid w:val="58A43CF2"/>
    <w:rsid w:val="58AB1524"/>
    <w:rsid w:val="58AC2BA6"/>
    <w:rsid w:val="58AD585C"/>
    <w:rsid w:val="58AD704A"/>
    <w:rsid w:val="58AE2DC2"/>
    <w:rsid w:val="58AE4B70"/>
    <w:rsid w:val="58AE4F0C"/>
    <w:rsid w:val="58AE691E"/>
    <w:rsid w:val="58B24661"/>
    <w:rsid w:val="58B24A28"/>
    <w:rsid w:val="58B32187"/>
    <w:rsid w:val="58B33F35"/>
    <w:rsid w:val="58B55EFF"/>
    <w:rsid w:val="58B57CAD"/>
    <w:rsid w:val="58B85899"/>
    <w:rsid w:val="58BC103B"/>
    <w:rsid w:val="58BF28DA"/>
    <w:rsid w:val="58C223CA"/>
    <w:rsid w:val="58C3061C"/>
    <w:rsid w:val="58C3686E"/>
    <w:rsid w:val="58C61EBA"/>
    <w:rsid w:val="58C72BED"/>
    <w:rsid w:val="58C779E0"/>
    <w:rsid w:val="58C9181F"/>
    <w:rsid w:val="58CB127E"/>
    <w:rsid w:val="58CB5722"/>
    <w:rsid w:val="58CB74D0"/>
    <w:rsid w:val="58D00F8B"/>
    <w:rsid w:val="58D354A2"/>
    <w:rsid w:val="58D726E2"/>
    <w:rsid w:val="58D803A9"/>
    <w:rsid w:val="58DA5965"/>
    <w:rsid w:val="58DC4708"/>
    <w:rsid w:val="58DD3954"/>
    <w:rsid w:val="58DE5456"/>
    <w:rsid w:val="58DE7204"/>
    <w:rsid w:val="58E10AA2"/>
    <w:rsid w:val="58E10F36"/>
    <w:rsid w:val="58E16CF4"/>
    <w:rsid w:val="58E223C6"/>
    <w:rsid w:val="58E3481A"/>
    <w:rsid w:val="58E363A9"/>
    <w:rsid w:val="58E40592"/>
    <w:rsid w:val="58E5304E"/>
    <w:rsid w:val="58E56176"/>
    <w:rsid w:val="58E6255C"/>
    <w:rsid w:val="58E81E30"/>
    <w:rsid w:val="58EF353A"/>
    <w:rsid w:val="58F20F01"/>
    <w:rsid w:val="58F22CAF"/>
    <w:rsid w:val="58F307D5"/>
    <w:rsid w:val="58F46A27"/>
    <w:rsid w:val="58F85DEC"/>
    <w:rsid w:val="58F92290"/>
    <w:rsid w:val="58F9403E"/>
    <w:rsid w:val="58FA7DB6"/>
    <w:rsid w:val="58FC1D80"/>
    <w:rsid w:val="58FC2F6D"/>
    <w:rsid w:val="58FD3402"/>
    <w:rsid w:val="59030A18"/>
    <w:rsid w:val="5903310E"/>
    <w:rsid w:val="590429E2"/>
    <w:rsid w:val="59050C34"/>
    <w:rsid w:val="590A624B"/>
    <w:rsid w:val="590B5B1F"/>
    <w:rsid w:val="590F1AB3"/>
    <w:rsid w:val="59101387"/>
    <w:rsid w:val="591075D9"/>
    <w:rsid w:val="59113D03"/>
    <w:rsid w:val="59142C25"/>
    <w:rsid w:val="591470C9"/>
    <w:rsid w:val="5915074C"/>
    <w:rsid w:val="59170968"/>
    <w:rsid w:val="59183E6F"/>
    <w:rsid w:val="5919648E"/>
    <w:rsid w:val="591B7986"/>
    <w:rsid w:val="591C0E16"/>
    <w:rsid w:val="591C5F7E"/>
    <w:rsid w:val="591C7D2C"/>
    <w:rsid w:val="591F15CA"/>
    <w:rsid w:val="59205A6E"/>
    <w:rsid w:val="59215342"/>
    <w:rsid w:val="59260BAB"/>
    <w:rsid w:val="59266DFD"/>
    <w:rsid w:val="592A2449"/>
    <w:rsid w:val="592B4413"/>
    <w:rsid w:val="592D018B"/>
    <w:rsid w:val="592F5CB1"/>
    <w:rsid w:val="5930071B"/>
    <w:rsid w:val="593037D7"/>
    <w:rsid w:val="59335C0C"/>
    <w:rsid w:val="59350DEE"/>
    <w:rsid w:val="59352B9C"/>
    <w:rsid w:val="59372DB8"/>
    <w:rsid w:val="5939268C"/>
    <w:rsid w:val="593B28A8"/>
    <w:rsid w:val="593E37DC"/>
    <w:rsid w:val="593F3A1A"/>
    <w:rsid w:val="593F3DD3"/>
    <w:rsid w:val="594828CF"/>
    <w:rsid w:val="59486D73"/>
    <w:rsid w:val="594A2AEB"/>
    <w:rsid w:val="594C6863"/>
    <w:rsid w:val="594D3F55"/>
    <w:rsid w:val="594F1EAF"/>
    <w:rsid w:val="594F6875"/>
    <w:rsid w:val="59502516"/>
    <w:rsid w:val="59505C28"/>
    <w:rsid w:val="59545718"/>
    <w:rsid w:val="59575208"/>
    <w:rsid w:val="59576FB6"/>
    <w:rsid w:val="59581068"/>
    <w:rsid w:val="59592D2E"/>
    <w:rsid w:val="59594ADC"/>
    <w:rsid w:val="595B6AA6"/>
    <w:rsid w:val="595E0345"/>
    <w:rsid w:val="595E1678"/>
    <w:rsid w:val="595E20F3"/>
    <w:rsid w:val="595E3799"/>
    <w:rsid w:val="595F4C29"/>
    <w:rsid w:val="596040BD"/>
    <w:rsid w:val="59611BE3"/>
    <w:rsid w:val="59613991"/>
    <w:rsid w:val="59637709"/>
    <w:rsid w:val="5966366C"/>
    <w:rsid w:val="596671F9"/>
    <w:rsid w:val="59682F71"/>
    <w:rsid w:val="596B490D"/>
    <w:rsid w:val="596D0588"/>
    <w:rsid w:val="596D2336"/>
    <w:rsid w:val="596D5BD4"/>
    <w:rsid w:val="596F4300"/>
    <w:rsid w:val="596F60AE"/>
    <w:rsid w:val="597162CA"/>
    <w:rsid w:val="59722042"/>
    <w:rsid w:val="59723DF0"/>
    <w:rsid w:val="59745DBA"/>
    <w:rsid w:val="5976568E"/>
    <w:rsid w:val="59777658"/>
    <w:rsid w:val="597933D0"/>
    <w:rsid w:val="597B0EF6"/>
    <w:rsid w:val="597C07CB"/>
    <w:rsid w:val="597D4C6F"/>
    <w:rsid w:val="597E09E7"/>
    <w:rsid w:val="597E3DD8"/>
    <w:rsid w:val="5980475F"/>
    <w:rsid w:val="59814033"/>
    <w:rsid w:val="59822285"/>
    <w:rsid w:val="59831B59"/>
    <w:rsid w:val="59832B94"/>
    <w:rsid w:val="59837DAB"/>
    <w:rsid w:val="598558D1"/>
    <w:rsid w:val="59875AED"/>
    <w:rsid w:val="59883E35"/>
    <w:rsid w:val="598853C1"/>
    <w:rsid w:val="598A1326"/>
    <w:rsid w:val="598B6C60"/>
    <w:rsid w:val="598C3104"/>
    <w:rsid w:val="598D0C2A"/>
    <w:rsid w:val="598D29D8"/>
    <w:rsid w:val="598E2D32"/>
    <w:rsid w:val="598F2EE3"/>
    <w:rsid w:val="598F49A2"/>
    <w:rsid w:val="598F6750"/>
    <w:rsid w:val="5991071A"/>
    <w:rsid w:val="5991500E"/>
    <w:rsid w:val="59926240"/>
    <w:rsid w:val="59956439"/>
    <w:rsid w:val="5996100A"/>
    <w:rsid w:val="5996188C"/>
    <w:rsid w:val="599C0E6D"/>
    <w:rsid w:val="599C2C1B"/>
    <w:rsid w:val="59A044B9"/>
    <w:rsid w:val="59A2217E"/>
    <w:rsid w:val="59A246D5"/>
    <w:rsid w:val="59A26483"/>
    <w:rsid w:val="59A3044D"/>
    <w:rsid w:val="59A57D21"/>
    <w:rsid w:val="59A65848"/>
    <w:rsid w:val="59A71CEC"/>
    <w:rsid w:val="59A815C0"/>
    <w:rsid w:val="59A85A64"/>
    <w:rsid w:val="59AA5338"/>
    <w:rsid w:val="59AC10B0"/>
    <w:rsid w:val="59AC5554"/>
    <w:rsid w:val="59AD6BD6"/>
    <w:rsid w:val="59AF0BA0"/>
    <w:rsid w:val="59B12B6A"/>
    <w:rsid w:val="59B241EC"/>
    <w:rsid w:val="59B44408"/>
    <w:rsid w:val="59B60181"/>
    <w:rsid w:val="59B85E5B"/>
    <w:rsid w:val="59B9557B"/>
    <w:rsid w:val="59BA0405"/>
    <w:rsid w:val="59BA29B8"/>
    <w:rsid w:val="59BF6BFF"/>
    <w:rsid w:val="59C23447"/>
    <w:rsid w:val="59C52172"/>
    <w:rsid w:val="59C83A10"/>
    <w:rsid w:val="59C97EB4"/>
    <w:rsid w:val="59CD7278"/>
    <w:rsid w:val="59CF1242"/>
    <w:rsid w:val="59CF4D9E"/>
    <w:rsid w:val="59D0262B"/>
    <w:rsid w:val="59D10B16"/>
    <w:rsid w:val="59D14FBA"/>
    <w:rsid w:val="59D27B1C"/>
    <w:rsid w:val="59D32AE1"/>
    <w:rsid w:val="59D40607"/>
    <w:rsid w:val="59D423B5"/>
    <w:rsid w:val="59D979CB"/>
    <w:rsid w:val="59DD395F"/>
    <w:rsid w:val="59DD74BB"/>
    <w:rsid w:val="59DE4FE1"/>
    <w:rsid w:val="59E051FD"/>
    <w:rsid w:val="59E06FAB"/>
    <w:rsid w:val="59E30AA1"/>
    <w:rsid w:val="59E720E8"/>
    <w:rsid w:val="59E7658C"/>
    <w:rsid w:val="59E85AEA"/>
    <w:rsid w:val="59E85E60"/>
    <w:rsid w:val="59E87171"/>
    <w:rsid w:val="59E940B2"/>
    <w:rsid w:val="59EA3055"/>
    <w:rsid w:val="59EA5DA3"/>
    <w:rsid w:val="59EA607C"/>
    <w:rsid w:val="59EC5950"/>
    <w:rsid w:val="59EC76FE"/>
    <w:rsid w:val="59ED3476"/>
    <w:rsid w:val="59EE16C8"/>
    <w:rsid w:val="59EF350C"/>
    <w:rsid w:val="59EF3692"/>
    <w:rsid w:val="59EF5441"/>
    <w:rsid w:val="59F111B9"/>
    <w:rsid w:val="59F12F67"/>
    <w:rsid w:val="59F34F31"/>
    <w:rsid w:val="59F36CDF"/>
    <w:rsid w:val="59F42A57"/>
    <w:rsid w:val="59F44805"/>
    <w:rsid w:val="59F6057D"/>
    <w:rsid w:val="59F80043"/>
    <w:rsid w:val="59FA4157"/>
    <w:rsid w:val="59FB2037"/>
    <w:rsid w:val="59FB5B93"/>
    <w:rsid w:val="5A032C9A"/>
    <w:rsid w:val="5A04713E"/>
    <w:rsid w:val="5A05126A"/>
    <w:rsid w:val="5A056A12"/>
    <w:rsid w:val="5A0802B0"/>
    <w:rsid w:val="5A09252F"/>
    <w:rsid w:val="5A0A5DD6"/>
    <w:rsid w:val="5A0B2778"/>
    <w:rsid w:val="5A0C1B4F"/>
    <w:rsid w:val="5A0C5FF2"/>
    <w:rsid w:val="5A0C7CAD"/>
    <w:rsid w:val="5A0E58C7"/>
    <w:rsid w:val="5A1153B7"/>
    <w:rsid w:val="5A117165"/>
    <w:rsid w:val="5A132EDD"/>
    <w:rsid w:val="5A137381"/>
    <w:rsid w:val="5A1621EF"/>
    <w:rsid w:val="5A184997"/>
    <w:rsid w:val="5A1A0B70"/>
    <w:rsid w:val="5A1D3D5C"/>
    <w:rsid w:val="5A1D5B0A"/>
    <w:rsid w:val="5A1F4B06"/>
    <w:rsid w:val="5A1F5D26"/>
    <w:rsid w:val="5A1F7AD4"/>
    <w:rsid w:val="5A2055FA"/>
    <w:rsid w:val="5A221372"/>
    <w:rsid w:val="5A225816"/>
    <w:rsid w:val="5A2275C4"/>
    <w:rsid w:val="5A236E98"/>
    <w:rsid w:val="5A24333C"/>
    <w:rsid w:val="5A272E2C"/>
    <w:rsid w:val="5A274BDA"/>
    <w:rsid w:val="5A2A46CB"/>
    <w:rsid w:val="5A2A7C7B"/>
    <w:rsid w:val="5A2E5F69"/>
    <w:rsid w:val="5A307F33"/>
    <w:rsid w:val="5A317807"/>
    <w:rsid w:val="5A320287"/>
    <w:rsid w:val="5A33357F"/>
    <w:rsid w:val="5A350349"/>
    <w:rsid w:val="5A355549"/>
    <w:rsid w:val="5A3612C1"/>
    <w:rsid w:val="5A36306F"/>
    <w:rsid w:val="5A382944"/>
    <w:rsid w:val="5A3A2B60"/>
    <w:rsid w:val="5A3B0686"/>
    <w:rsid w:val="5A3D43FE"/>
    <w:rsid w:val="5A3D7F5A"/>
    <w:rsid w:val="5A3E2560"/>
    <w:rsid w:val="5A3E3CD2"/>
    <w:rsid w:val="5A404DE5"/>
    <w:rsid w:val="5A40545C"/>
    <w:rsid w:val="5A407A4A"/>
    <w:rsid w:val="5A4237C2"/>
    <w:rsid w:val="5A4412E8"/>
    <w:rsid w:val="5A44578C"/>
    <w:rsid w:val="5A4511A9"/>
    <w:rsid w:val="5A4524C4"/>
    <w:rsid w:val="5A455061"/>
    <w:rsid w:val="5A4566FD"/>
    <w:rsid w:val="5A4968FF"/>
    <w:rsid w:val="5A4B40E8"/>
    <w:rsid w:val="5A4C14B5"/>
    <w:rsid w:val="5A4C1CAA"/>
    <w:rsid w:val="5A4E03B9"/>
    <w:rsid w:val="5A4F3AC1"/>
    <w:rsid w:val="5A4F5EDF"/>
    <w:rsid w:val="5A4F7C8D"/>
    <w:rsid w:val="5A513A05"/>
    <w:rsid w:val="5A517EA9"/>
    <w:rsid w:val="5A5359CF"/>
    <w:rsid w:val="5A544D62"/>
    <w:rsid w:val="5A557999"/>
    <w:rsid w:val="5A56101C"/>
    <w:rsid w:val="5A5A6D5E"/>
    <w:rsid w:val="5A5B4884"/>
    <w:rsid w:val="5A5C0D28"/>
    <w:rsid w:val="5A5D23AA"/>
    <w:rsid w:val="5A5D3B6E"/>
    <w:rsid w:val="5A5F4374"/>
    <w:rsid w:val="5A601E9A"/>
    <w:rsid w:val="5A603305"/>
    <w:rsid w:val="5A637A76"/>
    <w:rsid w:val="5A64198B"/>
    <w:rsid w:val="5A6515B9"/>
    <w:rsid w:val="5A6776CD"/>
    <w:rsid w:val="5A690D4F"/>
    <w:rsid w:val="5A6951F3"/>
    <w:rsid w:val="5A6A4AC7"/>
    <w:rsid w:val="5A6C083F"/>
    <w:rsid w:val="5A6C6A91"/>
    <w:rsid w:val="5A6D33BA"/>
    <w:rsid w:val="5A6E0A5B"/>
    <w:rsid w:val="5A706581"/>
    <w:rsid w:val="5A715E56"/>
    <w:rsid w:val="5A72688B"/>
    <w:rsid w:val="5A7616BE"/>
    <w:rsid w:val="5A762FF3"/>
    <w:rsid w:val="5A76346C"/>
    <w:rsid w:val="5A767910"/>
    <w:rsid w:val="5A792B1F"/>
    <w:rsid w:val="5A7A5F1F"/>
    <w:rsid w:val="5A7A7400"/>
    <w:rsid w:val="5A7C1DA4"/>
    <w:rsid w:val="5A7C4F26"/>
    <w:rsid w:val="5A81253D"/>
    <w:rsid w:val="5A8126F4"/>
    <w:rsid w:val="5A821E11"/>
    <w:rsid w:val="5A830AFB"/>
    <w:rsid w:val="5A836A9E"/>
    <w:rsid w:val="5A874767"/>
    <w:rsid w:val="5A8B33BB"/>
    <w:rsid w:val="5A8D7133"/>
    <w:rsid w:val="5A8E4C59"/>
    <w:rsid w:val="5A93401E"/>
    <w:rsid w:val="5A936194"/>
    <w:rsid w:val="5A940D65"/>
    <w:rsid w:val="5A951B44"/>
    <w:rsid w:val="5A955FE8"/>
    <w:rsid w:val="5A9658BC"/>
    <w:rsid w:val="5A981634"/>
    <w:rsid w:val="5A985AD8"/>
    <w:rsid w:val="5A9C7376"/>
    <w:rsid w:val="5A9D6C4B"/>
    <w:rsid w:val="5A9F29C3"/>
    <w:rsid w:val="5A9F5E78"/>
    <w:rsid w:val="5AA11C28"/>
    <w:rsid w:val="5AA12BDF"/>
    <w:rsid w:val="5AA601F5"/>
    <w:rsid w:val="5AA61FA3"/>
    <w:rsid w:val="5AA6460A"/>
    <w:rsid w:val="5AA71877"/>
    <w:rsid w:val="5AA77AC9"/>
    <w:rsid w:val="5AA955EF"/>
    <w:rsid w:val="5AAB34E8"/>
    <w:rsid w:val="5AAB580B"/>
    <w:rsid w:val="5AAC50E0"/>
    <w:rsid w:val="5AAC6D3A"/>
    <w:rsid w:val="5AAD6F28"/>
    <w:rsid w:val="5AAE0E58"/>
    <w:rsid w:val="5AB04370"/>
    <w:rsid w:val="5AB20948"/>
    <w:rsid w:val="5AB22BAC"/>
    <w:rsid w:val="5AB26B9A"/>
    <w:rsid w:val="5AB3646E"/>
    <w:rsid w:val="5AB50438"/>
    <w:rsid w:val="5AB53F94"/>
    <w:rsid w:val="5AB67D0C"/>
    <w:rsid w:val="5AB741B0"/>
    <w:rsid w:val="5AB7558E"/>
    <w:rsid w:val="5AB83A84"/>
    <w:rsid w:val="5AB95D12"/>
    <w:rsid w:val="5ABA2A7F"/>
    <w:rsid w:val="5ABD109B"/>
    <w:rsid w:val="5ABF4E13"/>
    <w:rsid w:val="5AC02939"/>
    <w:rsid w:val="5AC73CC7"/>
    <w:rsid w:val="5AC95C92"/>
    <w:rsid w:val="5ACB7C5C"/>
    <w:rsid w:val="5ACE14FA"/>
    <w:rsid w:val="5ACE32A8"/>
    <w:rsid w:val="5AD00DCE"/>
    <w:rsid w:val="5AD22D98"/>
    <w:rsid w:val="5AD33626"/>
    <w:rsid w:val="5AD63A24"/>
    <w:rsid w:val="5AD703AE"/>
    <w:rsid w:val="5AD7215D"/>
    <w:rsid w:val="5AD76600"/>
    <w:rsid w:val="5ADA1C4D"/>
    <w:rsid w:val="5ADC59C5"/>
    <w:rsid w:val="5ADE798F"/>
    <w:rsid w:val="5ADF1BC9"/>
    <w:rsid w:val="5ADF3707"/>
    <w:rsid w:val="5ADF54B5"/>
    <w:rsid w:val="5AE1122D"/>
    <w:rsid w:val="5AE42ACB"/>
    <w:rsid w:val="5AE44879"/>
    <w:rsid w:val="5AE61A9C"/>
    <w:rsid w:val="5AE64A95"/>
    <w:rsid w:val="5AE8436A"/>
    <w:rsid w:val="5AE96334"/>
    <w:rsid w:val="5AEB447E"/>
    <w:rsid w:val="5AEC590E"/>
    <w:rsid w:val="5AEE394A"/>
    <w:rsid w:val="5AEE74A6"/>
    <w:rsid w:val="5AF01470"/>
    <w:rsid w:val="5AF21780"/>
    <w:rsid w:val="5AF251E8"/>
    <w:rsid w:val="5AF32D0E"/>
    <w:rsid w:val="5AF54CD9"/>
    <w:rsid w:val="5AF56A87"/>
    <w:rsid w:val="5AF745AD"/>
    <w:rsid w:val="5AF77E50"/>
    <w:rsid w:val="5AFA409D"/>
    <w:rsid w:val="5AFB13A2"/>
    <w:rsid w:val="5AFC6067"/>
    <w:rsid w:val="5AFC7E15"/>
    <w:rsid w:val="5AFD593B"/>
    <w:rsid w:val="5AFF3461"/>
    <w:rsid w:val="5B002643"/>
    <w:rsid w:val="5B01542B"/>
    <w:rsid w:val="5B0171D9"/>
    <w:rsid w:val="5B024F63"/>
    <w:rsid w:val="5B044F1C"/>
    <w:rsid w:val="5B063CE0"/>
    <w:rsid w:val="5B0B0058"/>
    <w:rsid w:val="5B0B1E06"/>
    <w:rsid w:val="5B0D2022"/>
    <w:rsid w:val="5B0D3DD0"/>
    <w:rsid w:val="5B0E7B48"/>
    <w:rsid w:val="5B10566E"/>
    <w:rsid w:val="5B123195"/>
    <w:rsid w:val="5B1433B1"/>
    <w:rsid w:val="5B157129"/>
    <w:rsid w:val="5B182775"/>
    <w:rsid w:val="5B1A473F"/>
    <w:rsid w:val="5B1A64ED"/>
    <w:rsid w:val="5B1D473C"/>
    <w:rsid w:val="5B1E7D8B"/>
    <w:rsid w:val="5B1F58B2"/>
    <w:rsid w:val="5B236E6D"/>
    <w:rsid w:val="5B24111A"/>
    <w:rsid w:val="5B24736C"/>
    <w:rsid w:val="5B2630E4"/>
    <w:rsid w:val="5B264E92"/>
    <w:rsid w:val="5B265CBE"/>
    <w:rsid w:val="5B266C40"/>
    <w:rsid w:val="5B280C0A"/>
    <w:rsid w:val="5B2829B8"/>
    <w:rsid w:val="5B294982"/>
    <w:rsid w:val="5B2A416F"/>
    <w:rsid w:val="5B2D2AF0"/>
    <w:rsid w:val="5B2D6220"/>
    <w:rsid w:val="5B2E1A1D"/>
    <w:rsid w:val="5B2E3D47"/>
    <w:rsid w:val="5B33135D"/>
    <w:rsid w:val="5B345801"/>
    <w:rsid w:val="5B372BFB"/>
    <w:rsid w:val="5B3927D4"/>
    <w:rsid w:val="5B394BC5"/>
    <w:rsid w:val="5B3A093D"/>
    <w:rsid w:val="5B3A26EB"/>
    <w:rsid w:val="5B3A6B8F"/>
    <w:rsid w:val="5B3B7CC5"/>
    <w:rsid w:val="5B3C46B5"/>
    <w:rsid w:val="5B3E6680"/>
    <w:rsid w:val="5B3F5F54"/>
    <w:rsid w:val="5B4041A6"/>
    <w:rsid w:val="5B407AD6"/>
    <w:rsid w:val="5B4223F6"/>
    <w:rsid w:val="5B433C96"/>
    <w:rsid w:val="5B435A44"/>
    <w:rsid w:val="5B450D77"/>
    <w:rsid w:val="5B4812AC"/>
    <w:rsid w:val="5B4A6DD2"/>
    <w:rsid w:val="5B4D0671"/>
    <w:rsid w:val="5B500161"/>
    <w:rsid w:val="5B525C87"/>
    <w:rsid w:val="5B527A35"/>
    <w:rsid w:val="5B5437AD"/>
    <w:rsid w:val="5B557525"/>
    <w:rsid w:val="5B5639C9"/>
    <w:rsid w:val="5B56586E"/>
    <w:rsid w:val="5B5714EF"/>
    <w:rsid w:val="5B5A2D8E"/>
    <w:rsid w:val="5B5B46DE"/>
    <w:rsid w:val="5B5D6FFE"/>
    <w:rsid w:val="5B6065F6"/>
    <w:rsid w:val="5B611AB6"/>
    <w:rsid w:val="5B61411C"/>
    <w:rsid w:val="5B637E94"/>
    <w:rsid w:val="5B647768"/>
    <w:rsid w:val="5B653C0C"/>
    <w:rsid w:val="5B6836FC"/>
    <w:rsid w:val="5B694D7F"/>
    <w:rsid w:val="5B6A2FD1"/>
    <w:rsid w:val="5B6B6D49"/>
    <w:rsid w:val="5B6D0D13"/>
    <w:rsid w:val="5B6D486F"/>
    <w:rsid w:val="5B70610D"/>
    <w:rsid w:val="5B710D6D"/>
    <w:rsid w:val="5B721E85"/>
    <w:rsid w:val="5B7420A1"/>
    <w:rsid w:val="5B743E4F"/>
    <w:rsid w:val="5B757E56"/>
    <w:rsid w:val="5B7C0F56"/>
    <w:rsid w:val="5B7C2D04"/>
    <w:rsid w:val="5B7E4CCE"/>
    <w:rsid w:val="5B800A46"/>
    <w:rsid w:val="5B8027F4"/>
    <w:rsid w:val="5B81031A"/>
    <w:rsid w:val="5B843A1C"/>
    <w:rsid w:val="5B85605C"/>
    <w:rsid w:val="5B873E3F"/>
    <w:rsid w:val="5B8B2F47"/>
    <w:rsid w:val="5B8B4C4D"/>
    <w:rsid w:val="5B8D6CBF"/>
    <w:rsid w:val="5B8F1E8D"/>
    <w:rsid w:val="5B8F2A37"/>
    <w:rsid w:val="5B9462A0"/>
    <w:rsid w:val="5B953DC6"/>
    <w:rsid w:val="5B975D90"/>
    <w:rsid w:val="5B977B3E"/>
    <w:rsid w:val="5B9B5880"/>
    <w:rsid w:val="5B9C5154"/>
    <w:rsid w:val="5BA02E96"/>
    <w:rsid w:val="5BA04C44"/>
    <w:rsid w:val="5BA069F2"/>
    <w:rsid w:val="5BA30291"/>
    <w:rsid w:val="5BA364E3"/>
    <w:rsid w:val="5BA72CE5"/>
    <w:rsid w:val="5BA87F9D"/>
    <w:rsid w:val="5BAA161F"/>
    <w:rsid w:val="5BAB5397"/>
    <w:rsid w:val="5BAC183B"/>
    <w:rsid w:val="5BAC35E9"/>
    <w:rsid w:val="5BAD110F"/>
    <w:rsid w:val="5BAD6B57"/>
    <w:rsid w:val="5BAD7361"/>
    <w:rsid w:val="5BAE7FE7"/>
    <w:rsid w:val="5BAF6C35"/>
    <w:rsid w:val="5BB57FC4"/>
    <w:rsid w:val="5BB701E0"/>
    <w:rsid w:val="5BB71F8E"/>
    <w:rsid w:val="5BB93F58"/>
    <w:rsid w:val="5BBA658A"/>
    <w:rsid w:val="5BBB7CD0"/>
    <w:rsid w:val="5BBD3A7B"/>
    <w:rsid w:val="5BBD4F0B"/>
    <w:rsid w:val="5BBE7ADC"/>
    <w:rsid w:val="5BC00E43"/>
    <w:rsid w:val="5BC16969"/>
    <w:rsid w:val="5BC528FD"/>
    <w:rsid w:val="5BC546AB"/>
    <w:rsid w:val="5BC56459"/>
    <w:rsid w:val="5BC70423"/>
    <w:rsid w:val="5BC8419B"/>
    <w:rsid w:val="5BC87CF7"/>
    <w:rsid w:val="5BCA351E"/>
    <w:rsid w:val="5BCA3A6F"/>
    <w:rsid w:val="5BCC3C8B"/>
    <w:rsid w:val="5BCF552A"/>
    <w:rsid w:val="5BD20B76"/>
    <w:rsid w:val="5BD26DC8"/>
    <w:rsid w:val="5BD273E2"/>
    <w:rsid w:val="5BD3501A"/>
    <w:rsid w:val="5BD40D92"/>
    <w:rsid w:val="5BD42B40"/>
    <w:rsid w:val="5BD53192"/>
    <w:rsid w:val="5BD60666"/>
    <w:rsid w:val="5BD743DE"/>
    <w:rsid w:val="5BD82630"/>
    <w:rsid w:val="5BD946E4"/>
    <w:rsid w:val="5BDB5C7C"/>
    <w:rsid w:val="5BDB7A2A"/>
    <w:rsid w:val="5BDC19F5"/>
    <w:rsid w:val="5BDD02C0"/>
    <w:rsid w:val="5BE03293"/>
    <w:rsid w:val="5BE11735"/>
    <w:rsid w:val="5BE15C22"/>
    <w:rsid w:val="5BE2700B"/>
    <w:rsid w:val="5BE30FD5"/>
    <w:rsid w:val="5BE35796"/>
    <w:rsid w:val="5BE54D4D"/>
    <w:rsid w:val="5BE74621"/>
    <w:rsid w:val="5BE865EB"/>
    <w:rsid w:val="5BEA4111"/>
    <w:rsid w:val="5BEB0156"/>
    <w:rsid w:val="5BEC60DC"/>
    <w:rsid w:val="5BED3C02"/>
    <w:rsid w:val="5BEF1728"/>
    <w:rsid w:val="5BF136F2"/>
    <w:rsid w:val="5BF3746A"/>
    <w:rsid w:val="5BF40AEC"/>
    <w:rsid w:val="5BF412EC"/>
    <w:rsid w:val="5BF52B2A"/>
    <w:rsid w:val="5BF62AB6"/>
    <w:rsid w:val="5BF84A80"/>
    <w:rsid w:val="5BFA3A1D"/>
    <w:rsid w:val="5BFB00CD"/>
    <w:rsid w:val="5BFB1E7B"/>
    <w:rsid w:val="5BFE382E"/>
    <w:rsid w:val="5BFE5E0F"/>
    <w:rsid w:val="5C0056E3"/>
    <w:rsid w:val="5C0138F0"/>
    <w:rsid w:val="5C02690E"/>
    <w:rsid w:val="5C036F81"/>
    <w:rsid w:val="5C076A71"/>
    <w:rsid w:val="5C086021"/>
    <w:rsid w:val="5C0A0310"/>
    <w:rsid w:val="5C0A6562"/>
    <w:rsid w:val="5C0C4088"/>
    <w:rsid w:val="5C0F1DCA"/>
    <w:rsid w:val="5C11169E"/>
    <w:rsid w:val="5C124875"/>
    <w:rsid w:val="5C1318BA"/>
    <w:rsid w:val="5C135D05"/>
    <w:rsid w:val="5C142F3C"/>
    <w:rsid w:val="5C163158"/>
    <w:rsid w:val="5C186ED1"/>
    <w:rsid w:val="5C190553"/>
    <w:rsid w:val="5C1967A5"/>
    <w:rsid w:val="5C196DA7"/>
    <w:rsid w:val="5C1B1F35"/>
    <w:rsid w:val="5C1B251D"/>
    <w:rsid w:val="5C1B42CB"/>
    <w:rsid w:val="5C1B4497"/>
    <w:rsid w:val="5C1F025F"/>
    <w:rsid w:val="5C205D85"/>
    <w:rsid w:val="5C221AFD"/>
    <w:rsid w:val="5C225659"/>
    <w:rsid w:val="5C246C89"/>
    <w:rsid w:val="5C25339C"/>
    <w:rsid w:val="5C297F2A"/>
    <w:rsid w:val="5C2A048C"/>
    <w:rsid w:val="5C2A6C04"/>
    <w:rsid w:val="5C2B3F8B"/>
    <w:rsid w:val="5C2C0286"/>
    <w:rsid w:val="5C2C472A"/>
    <w:rsid w:val="5C2D68AB"/>
    <w:rsid w:val="5C2E04A2"/>
    <w:rsid w:val="5C2E2250"/>
    <w:rsid w:val="5C2F5FC8"/>
    <w:rsid w:val="5C311D40"/>
    <w:rsid w:val="5C313AEE"/>
    <w:rsid w:val="5C335AB8"/>
    <w:rsid w:val="5C34503D"/>
    <w:rsid w:val="5C361105"/>
    <w:rsid w:val="5C367357"/>
    <w:rsid w:val="5C3929A3"/>
    <w:rsid w:val="5C3B671B"/>
    <w:rsid w:val="5C3D2493"/>
    <w:rsid w:val="5C3E0CC0"/>
    <w:rsid w:val="5C3E620B"/>
    <w:rsid w:val="5C3F445D"/>
    <w:rsid w:val="5C401F83"/>
    <w:rsid w:val="5C444B32"/>
    <w:rsid w:val="5C4750C0"/>
    <w:rsid w:val="5C4C0928"/>
    <w:rsid w:val="5C4E46A0"/>
    <w:rsid w:val="5C515F3F"/>
    <w:rsid w:val="5C533A65"/>
    <w:rsid w:val="5C537F09"/>
    <w:rsid w:val="5C563555"/>
    <w:rsid w:val="5C5773BA"/>
    <w:rsid w:val="5C58107B"/>
    <w:rsid w:val="5C5872CD"/>
    <w:rsid w:val="5C593045"/>
    <w:rsid w:val="5C5A6D58"/>
    <w:rsid w:val="5C5B0B6B"/>
    <w:rsid w:val="5C5B500F"/>
    <w:rsid w:val="5C5D3B6B"/>
    <w:rsid w:val="5C5F68AD"/>
    <w:rsid w:val="5C602626"/>
    <w:rsid w:val="5C653798"/>
    <w:rsid w:val="5C655417"/>
    <w:rsid w:val="5C6739B4"/>
    <w:rsid w:val="5C677510"/>
    <w:rsid w:val="5C6914DA"/>
    <w:rsid w:val="5C6A5252"/>
    <w:rsid w:val="5C6C0FCA"/>
    <w:rsid w:val="5C6E4D42"/>
    <w:rsid w:val="5C6E51CE"/>
    <w:rsid w:val="5C700ABB"/>
    <w:rsid w:val="5C702869"/>
    <w:rsid w:val="5C735EB5"/>
    <w:rsid w:val="5C7560D1"/>
    <w:rsid w:val="5C757E7F"/>
    <w:rsid w:val="5C763BF7"/>
    <w:rsid w:val="5C775388"/>
    <w:rsid w:val="5C775650"/>
    <w:rsid w:val="5C7779C1"/>
    <w:rsid w:val="5C78171D"/>
    <w:rsid w:val="5C797243"/>
    <w:rsid w:val="5C7A36E7"/>
    <w:rsid w:val="5C7B2FBB"/>
    <w:rsid w:val="5C7B745F"/>
    <w:rsid w:val="5C7D6D34"/>
    <w:rsid w:val="5C7E4CC3"/>
    <w:rsid w:val="5C7F0D24"/>
    <w:rsid w:val="5C80234E"/>
    <w:rsid w:val="5C82259C"/>
    <w:rsid w:val="5C8578E5"/>
    <w:rsid w:val="5C8A680C"/>
    <w:rsid w:val="5C8C341B"/>
    <w:rsid w:val="5C8E7193"/>
    <w:rsid w:val="5C910A31"/>
    <w:rsid w:val="5C9119F8"/>
    <w:rsid w:val="5C9127DF"/>
    <w:rsid w:val="5C9170DD"/>
    <w:rsid w:val="5C950521"/>
    <w:rsid w:val="5C974299"/>
    <w:rsid w:val="5C98043B"/>
    <w:rsid w:val="5C9918CB"/>
    <w:rsid w:val="5C9C18B0"/>
    <w:rsid w:val="5C9C2725"/>
    <w:rsid w:val="5C9E3D89"/>
    <w:rsid w:val="5C9E573D"/>
    <w:rsid w:val="5C9F4EFC"/>
    <w:rsid w:val="5CA249EC"/>
    <w:rsid w:val="5CA42512"/>
    <w:rsid w:val="5CA5630A"/>
    <w:rsid w:val="5CA644DC"/>
    <w:rsid w:val="5CA70254"/>
    <w:rsid w:val="5CA97B29"/>
    <w:rsid w:val="5CAA564F"/>
    <w:rsid w:val="5CAC13C7"/>
    <w:rsid w:val="5CAC586B"/>
    <w:rsid w:val="5CB0535B"/>
    <w:rsid w:val="5CB12E81"/>
    <w:rsid w:val="5CB14C2F"/>
    <w:rsid w:val="5CB32755"/>
    <w:rsid w:val="5CB36BF9"/>
    <w:rsid w:val="5CB5471F"/>
    <w:rsid w:val="5CB62246"/>
    <w:rsid w:val="5CB63FF4"/>
    <w:rsid w:val="5CBB2094"/>
    <w:rsid w:val="5CBD35D4"/>
    <w:rsid w:val="5CBD5382"/>
    <w:rsid w:val="5CBF559E"/>
    <w:rsid w:val="5CC04E72"/>
    <w:rsid w:val="5CC20BEA"/>
    <w:rsid w:val="5CC26747"/>
    <w:rsid w:val="5CC42BB4"/>
    <w:rsid w:val="5CC6692D"/>
    <w:rsid w:val="5CC977C8"/>
    <w:rsid w:val="5CCB7A9F"/>
    <w:rsid w:val="5CCC1A69"/>
    <w:rsid w:val="5CCD7CBB"/>
    <w:rsid w:val="5CCE758F"/>
    <w:rsid w:val="5CD01559"/>
    <w:rsid w:val="5CD050B5"/>
    <w:rsid w:val="5CD16E8B"/>
    <w:rsid w:val="5CD20E45"/>
    <w:rsid w:val="5CD32EEC"/>
    <w:rsid w:val="5CD34BA6"/>
    <w:rsid w:val="5CD5091E"/>
    <w:rsid w:val="5CD526CC"/>
    <w:rsid w:val="5CD66444"/>
    <w:rsid w:val="5CD821BC"/>
    <w:rsid w:val="5CD9561D"/>
    <w:rsid w:val="5CDA3BBB"/>
    <w:rsid w:val="5CE13766"/>
    <w:rsid w:val="5CE15514"/>
    <w:rsid w:val="5CE60D7D"/>
    <w:rsid w:val="5CE70651"/>
    <w:rsid w:val="5CEB1EEF"/>
    <w:rsid w:val="5CED3EB9"/>
    <w:rsid w:val="5CED6664"/>
    <w:rsid w:val="5CEE378D"/>
    <w:rsid w:val="5CF214D0"/>
    <w:rsid w:val="5CF3349A"/>
    <w:rsid w:val="5CF43966"/>
    <w:rsid w:val="5CF50FC0"/>
    <w:rsid w:val="5CF54B1C"/>
    <w:rsid w:val="5CF76AE6"/>
    <w:rsid w:val="5CF80AB0"/>
    <w:rsid w:val="5CF8285E"/>
    <w:rsid w:val="5CF93AE0"/>
    <w:rsid w:val="5CFA65D6"/>
    <w:rsid w:val="5CFA7995"/>
    <w:rsid w:val="5CFB5EAA"/>
    <w:rsid w:val="5CFC3588"/>
    <w:rsid w:val="5CFF1E3E"/>
    <w:rsid w:val="5CFF599B"/>
    <w:rsid w:val="5D0273FA"/>
    <w:rsid w:val="5D042FB1"/>
    <w:rsid w:val="5D0531AA"/>
    <w:rsid w:val="5D0B2591"/>
    <w:rsid w:val="5D0C4701"/>
    <w:rsid w:val="5D0D455B"/>
    <w:rsid w:val="5D0D5E5A"/>
    <w:rsid w:val="5D0E2082"/>
    <w:rsid w:val="5D0E70DE"/>
    <w:rsid w:val="5D0F0395"/>
    <w:rsid w:val="5D107BA8"/>
    <w:rsid w:val="5D121B72"/>
    <w:rsid w:val="5D136C3E"/>
    <w:rsid w:val="5D156F6C"/>
    <w:rsid w:val="5D166D00"/>
    <w:rsid w:val="5D16772F"/>
    <w:rsid w:val="5D192F00"/>
    <w:rsid w:val="5D1A4582"/>
    <w:rsid w:val="5D1C479E"/>
    <w:rsid w:val="5D1C654D"/>
    <w:rsid w:val="5D1F428F"/>
    <w:rsid w:val="5D1F603D"/>
    <w:rsid w:val="5D215911"/>
    <w:rsid w:val="5D221076"/>
    <w:rsid w:val="5D261179"/>
    <w:rsid w:val="5D284EF1"/>
    <w:rsid w:val="5D290C69"/>
    <w:rsid w:val="5D292A17"/>
    <w:rsid w:val="5D296EBB"/>
    <w:rsid w:val="5D2B49E2"/>
    <w:rsid w:val="5D2D2508"/>
    <w:rsid w:val="5D331AE8"/>
    <w:rsid w:val="5D333BB8"/>
    <w:rsid w:val="5D35760E"/>
    <w:rsid w:val="5D37777A"/>
    <w:rsid w:val="5D397964"/>
    <w:rsid w:val="5D3A69D3"/>
    <w:rsid w:val="5D3C6BEF"/>
    <w:rsid w:val="5D3D1EAB"/>
    <w:rsid w:val="5D3E2967"/>
    <w:rsid w:val="5D417D61"/>
    <w:rsid w:val="5D431D2B"/>
    <w:rsid w:val="5D437F7D"/>
    <w:rsid w:val="5D45320E"/>
    <w:rsid w:val="5D467A6D"/>
    <w:rsid w:val="5D485594"/>
    <w:rsid w:val="5D4930BA"/>
    <w:rsid w:val="5D4A130C"/>
    <w:rsid w:val="5D4B6E32"/>
    <w:rsid w:val="5D4B7080"/>
    <w:rsid w:val="5D4D4958"/>
    <w:rsid w:val="5D4D6706"/>
    <w:rsid w:val="5D4E06D0"/>
    <w:rsid w:val="5D4F42C0"/>
    <w:rsid w:val="5D504448"/>
    <w:rsid w:val="5D524382"/>
    <w:rsid w:val="5D526412"/>
    <w:rsid w:val="5D55380D"/>
    <w:rsid w:val="5D5850AB"/>
    <w:rsid w:val="5D5932FD"/>
    <w:rsid w:val="5D5A0E23"/>
    <w:rsid w:val="5D5A391C"/>
    <w:rsid w:val="5D5A7075"/>
    <w:rsid w:val="5D5F10C0"/>
    <w:rsid w:val="5D5F28DD"/>
    <w:rsid w:val="5D616655"/>
    <w:rsid w:val="5D635F29"/>
    <w:rsid w:val="5D645056"/>
    <w:rsid w:val="5D662547"/>
    <w:rsid w:val="5D6677C8"/>
    <w:rsid w:val="5D681792"/>
    <w:rsid w:val="5D683540"/>
    <w:rsid w:val="5D6B3030"/>
    <w:rsid w:val="5D6B74D4"/>
    <w:rsid w:val="5D6D0B56"/>
    <w:rsid w:val="5D6D7CA5"/>
    <w:rsid w:val="5D6E48CE"/>
    <w:rsid w:val="5D6F0D72"/>
    <w:rsid w:val="5D700646"/>
    <w:rsid w:val="5D70362F"/>
    <w:rsid w:val="5D706898"/>
    <w:rsid w:val="5D746389"/>
    <w:rsid w:val="5D755C5D"/>
    <w:rsid w:val="5D7719D5"/>
    <w:rsid w:val="5D775E79"/>
    <w:rsid w:val="5D7874FB"/>
    <w:rsid w:val="5D79399F"/>
    <w:rsid w:val="5D7A14C5"/>
    <w:rsid w:val="5D7C348F"/>
    <w:rsid w:val="5D7C6FEB"/>
    <w:rsid w:val="5D7F1C5E"/>
    <w:rsid w:val="5D804D2D"/>
    <w:rsid w:val="5D83037A"/>
    <w:rsid w:val="5D885990"/>
    <w:rsid w:val="5D891B7B"/>
    <w:rsid w:val="5D8A5BAC"/>
    <w:rsid w:val="5D8B36D2"/>
    <w:rsid w:val="5D8B5480"/>
    <w:rsid w:val="5D8D744A"/>
    <w:rsid w:val="5D8F31C2"/>
    <w:rsid w:val="5D902A97"/>
    <w:rsid w:val="5D9200D4"/>
    <w:rsid w:val="5D9205BD"/>
    <w:rsid w:val="5D924A61"/>
    <w:rsid w:val="5D935EDD"/>
    <w:rsid w:val="5D964551"/>
    <w:rsid w:val="5D973E25"/>
    <w:rsid w:val="5D995DEF"/>
    <w:rsid w:val="5D9A56C3"/>
    <w:rsid w:val="5D9B1B67"/>
    <w:rsid w:val="5D9C143B"/>
    <w:rsid w:val="5D9E6F62"/>
    <w:rsid w:val="5D9F0F2C"/>
    <w:rsid w:val="5DA04756"/>
    <w:rsid w:val="5DA0717E"/>
    <w:rsid w:val="5DA14CA4"/>
    <w:rsid w:val="5DA327CA"/>
    <w:rsid w:val="5DA54CC3"/>
    <w:rsid w:val="5DA64068"/>
    <w:rsid w:val="5DA822F9"/>
    <w:rsid w:val="5DA86032"/>
    <w:rsid w:val="5DAB78D0"/>
    <w:rsid w:val="5DAD38EE"/>
    <w:rsid w:val="5DAF116F"/>
    <w:rsid w:val="5DAF5613"/>
    <w:rsid w:val="5DB06C95"/>
    <w:rsid w:val="5DB20C5F"/>
    <w:rsid w:val="5DB22A0D"/>
    <w:rsid w:val="5DB449D7"/>
    <w:rsid w:val="5DB9023F"/>
    <w:rsid w:val="5DB91FED"/>
    <w:rsid w:val="5DBC388C"/>
    <w:rsid w:val="5DBE13B2"/>
    <w:rsid w:val="5DBF512A"/>
    <w:rsid w:val="5DC015CE"/>
    <w:rsid w:val="5DC30642"/>
    <w:rsid w:val="5DC55B33"/>
    <w:rsid w:val="5DC56BE4"/>
    <w:rsid w:val="5DC80482"/>
    <w:rsid w:val="5DCA41FA"/>
    <w:rsid w:val="5DCB3ACF"/>
    <w:rsid w:val="5DCC7F73"/>
    <w:rsid w:val="5DCD2B84"/>
    <w:rsid w:val="5DCD3CEB"/>
    <w:rsid w:val="5DCF1811"/>
    <w:rsid w:val="5DD00075"/>
    <w:rsid w:val="5DD010E5"/>
    <w:rsid w:val="5DD07337"/>
    <w:rsid w:val="5DD45079"/>
    <w:rsid w:val="5DD46E27"/>
    <w:rsid w:val="5DD60DF1"/>
    <w:rsid w:val="5DD61A60"/>
    <w:rsid w:val="5DD706C5"/>
    <w:rsid w:val="5DD961EC"/>
    <w:rsid w:val="5DD97B2E"/>
    <w:rsid w:val="5DDC11E9"/>
    <w:rsid w:val="5DDC3F2E"/>
    <w:rsid w:val="5DE07790"/>
    <w:rsid w:val="5DE30E18"/>
    <w:rsid w:val="5DE51034"/>
    <w:rsid w:val="5DE60909"/>
    <w:rsid w:val="5DE84681"/>
    <w:rsid w:val="5DE9235D"/>
    <w:rsid w:val="5DEA03F9"/>
    <w:rsid w:val="5DEA37ED"/>
    <w:rsid w:val="5DEA664B"/>
    <w:rsid w:val="5DEB5F1F"/>
    <w:rsid w:val="5DEB63BE"/>
    <w:rsid w:val="5DEC4171"/>
    <w:rsid w:val="5DED177F"/>
    <w:rsid w:val="5DED2A1D"/>
    <w:rsid w:val="5DED7EE9"/>
    <w:rsid w:val="5DEF3C61"/>
    <w:rsid w:val="5DEF5A0F"/>
    <w:rsid w:val="5DF10AEF"/>
    <w:rsid w:val="5DF254FF"/>
    <w:rsid w:val="5DF272AD"/>
    <w:rsid w:val="5DF41277"/>
    <w:rsid w:val="5DF474C9"/>
    <w:rsid w:val="5DF63241"/>
    <w:rsid w:val="5DF66D9E"/>
    <w:rsid w:val="5DFD2E6F"/>
    <w:rsid w:val="5DFE20F6"/>
    <w:rsid w:val="5DFE6F3B"/>
    <w:rsid w:val="5E006862"/>
    <w:rsid w:val="5E007C1C"/>
    <w:rsid w:val="5E0207B9"/>
    <w:rsid w:val="5E021BE6"/>
    <w:rsid w:val="5E035CBB"/>
    <w:rsid w:val="5E03770C"/>
    <w:rsid w:val="5E055233"/>
    <w:rsid w:val="5E061885"/>
    <w:rsid w:val="5E08087F"/>
    <w:rsid w:val="5E084D23"/>
    <w:rsid w:val="5E086AD1"/>
    <w:rsid w:val="5E0C65C1"/>
    <w:rsid w:val="5E0F1C0D"/>
    <w:rsid w:val="5E0F4078"/>
    <w:rsid w:val="5E1229F9"/>
    <w:rsid w:val="5E146A5A"/>
    <w:rsid w:val="5E1831B8"/>
    <w:rsid w:val="5E1834A1"/>
    <w:rsid w:val="5E192A8C"/>
    <w:rsid w:val="5E197C49"/>
    <w:rsid w:val="5E1B2CA8"/>
    <w:rsid w:val="5E1B3D5C"/>
    <w:rsid w:val="5E1B6804"/>
    <w:rsid w:val="5E1C432A"/>
    <w:rsid w:val="5E1D07CE"/>
    <w:rsid w:val="5E1E00A2"/>
    <w:rsid w:val="5E261785"/>
    <w:rsid w:val="5E26772E"/>
    <w:rsid w:val="5E2722FF"/>
    <w:rsid w:val="5E280F21"/>
    <w:rsid w:val="5E282CCF"/>
    <w:rsid w:val="5E283755"/>
    <w:rsid w:val="5E2B5FA2"/>
    <w:rsid w:val="5E2C0A11"/>
    <w:rsid w:val="5E2C6C63"/>
    <w:rsid w:val="5E2E29DB"/>
    <w:rsid w:val="5E316028"/>
    <w:rsid w:val="5E337FF2"/>
    <w:rsid w:val="5E3819D8"/>
    <w:rsid w:val="5E39312E"/>
    <w:rsid w:val="5E3B0C54"/>
    <w:rsid w:val="5E3D49CC"/>
    <w:rsid w:val="5E3D70F6"/>
    <w:rsid w:val="5E3E6996"/>
    <w:rsid w:val="5E4044BD"/>
    <w:rsid w:val="5E426F07"/>
    <w:rsid w:val="5E432F68"/>
    <w:rsid w:val="5E435D5B"/>
    <w:rsid w:val="5E437B09"/>
    <w:rsid w:val="5E442CB7"/>
    <w:rsid w:val="5E48511F"/>
    <w:rsid w:val="5E4A0E97"/>
    <w:rsid w:val="5E4A7017"/>
    <w:rsid w:val="5E4A70E9"/>
    <w:rsid w:val="5E4D2736"/>
    <w:rsid w:val="5E4E54AA"/>
    <w:rsid w:val="5E4E6BDA"/>
    <w:rsid w:val="5E510478"/>
    <w:rsid w:val="5E532442"/>
    <w:rsid w:val="5E552BBA"/>
    <w:rsid w:val="5E565A8E"/>
    <w:rsid w:val="5E56783C"/>
    <w:rsid w:val="5E5835B4"/>
    <w:rsid w:val="5E5925BD"/>
    <w:rsid w:val="5E5B30A5"/>
    <w:rsid w:val="5E5E4943"/>
    <w:rsid w:val="5E604B5F"/>
    <w:rsid w:val="5E611C10"/>
    <w:rsid w:val="5E636240"/>
    <w:rsid w:val="5E6463FD"/>
    <w:rsid w:val="5E652175"/>
    <w:rsid w:val="5E653F23"/>
    <w:rsid w:val="5E666302"/>
    <w:rsid w:val="5E6737F7"/>
    <w:rsid w:val="5E677C9B"/>
    <w:rsid w:val="5E68756F"/>
    <w:rsid w:val="5E693A13"/>
    <w:rsid w:val="5E6957C1"/>
    <w:rsid w:val="5E6A153A"/>
    <w:rsid w:val="5E6A778C"/>
    <w:rsid w:val="5E6F08FE"/>
    <w:rsid w:val="5E7056F4"/>
    <w:rsid w:val="5E714676"/>
    <w:rsid w:val="5E727476"/>
    <w:rsid w:val="5E734892"/>
    <w:rsid w:val="5E760849"/>
    <w:rsid w:val="5E761C8C"/>
    <w:rsid w:val="5E781EA8"/>
    <w:rsid w:val="5E783C56"/>
    <w:rsid w:val="5E7C30F9"/>
    <w:rsid w:val="5E7D301B"/>
    <w:rsid w:val="5E7D74BF"/>
    <w:rsid w:val="5E7E6D93"/>
    <w:rsid w:val="5E80174A"/>
    <w:rsid w:val="5E826883"/>
    <w:rsid w:val="5E8425FB"/>
    <w:rsid w:val="5E873E9A"/>
    <w:rsid w:val="5E895E64"/>
    <w:rsid w:val="5E8E5228"/>
    <w:rsid w:val="5E8E6FD6"/>
    <w:rsid w:val="5E9129FF"/>
    <w:rsid w:val="5E912F6A"/>
    <w:rsid w:val="5E916AC6"/>
    <w:rsid w:val="5E930A90"/>
    <w:rsid w:val="5E93283E"/>
    <w:rsid w:val="5E9465B6"/>
    <w:rsid w:val="5E987E55"/>
    <w:rsid w:val="5E993BCD"/>
    <w:rsid w:val="5E99597B"/>
    <w:rsid w:val="5E9B5B97"/>
    <w:rsid w:val="5E9C2886"/>
    <w:rsid w:val="5E9C5E97"/>
    <w:rsid w:val="5E9D190F"/>
    <w:rsid w:val="5E9D36BD"/>
    <w:rsid w:val="5E9F11E3"/>
    <w:rsid w:val="5E9F5687"/>
    <w:rsid w:val="5EA54320"/>
    <w:rsid w:val="5EA762EA"/>
    <w:rsid w:val="5EA902B4"/>
    <w:rsid w:val="5EAA5DDA"/>
    <w:rsid w:val="5EAB50CF"/>
    <w:rsid w:val="5EAE7678"/>
    <w:rsid w:val="5EAF519E"/>
    <w:rsid w:val="5EB033F0"/>
    <w:rsid w:val="5EB21D38"/>
    <w:rsid w:val="5EB427B5"/>
    <w:rsid w:val="5EB50A07"/>
    <w:rsid w:val="5EB6652D"/>
    <w:rsid w:val="5EB84053"/>
    <w:rsid w:val="5EB97DCB"/>
    <w:rsid w:val="5EBA601D"/>
    <w:rsid w:val="5EBB1D95"/>
    <w:rsid w:val="5EBD3D5F"/>
    <w:rsid w:val="5EBD78BB"/>
    <w:rsid w:val="5EBE461E"/>
    <w:rsid w:val="5EBE53E1"/>
    <w:rsid w:val="5EBF3633"/>
    <w:rsid w:val="5EC16C5C"/>
    <w:rsid w:val="5EC21376"/>
    <w:rsid w:val="5EC46E9C"/>
    <w:rsid w:val="5EC549C2"/>
    <w:rsid w:val="5EC724E8"/>
    <w:rsid w:val="5EC96260"/>
    <w:rsid w:val="5ECA1FD8"/>
    <w:rsid w:val="5ECD0419"/>
    <w:rsid w:val="5ECD49E5"/>
    <w:rsid w:val="5ECE1AC8"/>
    <w:rsid w:val="5ECE7D1A"/>
    <w:rsid w:val="5ECF75EF"/>
    <w:rsid w:val="5ED510A9"/>
    <w:rsid w:val="5ED54C05"/>
    <w:rsid w:val="5ED750F1"/>
    <w:rsid w:val="5EDB5F93"/>
    <w:rsid w:val="5EDC2437"/>
    <w:rsid w:val="5EDD61AF"/>
    <w:rsid w:val="5EDE0D40"/>
    <w:rsid w:val="5EDF3CD6"/>
    <w:rsid w:val="5EDF5A84"/>
    <w:rsid w:val="5EE017FC"/>
    <w:rsid w:val="5EE035AA"/>
    <w:rsid w:val="5EE06817"/>
    <w:rsid w:val="5EE16246"/>
    <w:rsid w:val="5EE412EC"/>
    <w:rsid w:val="5EE4309A"/>
    <w:rsid w:val="5EE44E48"/>
    <w:rsid w:val="5EE578CE"/>
    <w:rsid w:val="5EE74938"/>
    <w:rsid w:val="5EEB4428"/>
    <w:rsid w:val="5EEC01A1"/>
    <w:rsid w:val="5EEC63F2"/>
    <w:rsid w:val="5EEE216B"/>
    <w:rsid w:val="5EEE5CC7"/>
    <w:rsid w:val="5EEF1CDA"/>
    <w:rsid w:val="5EF05EE3"/>
    <w:rsid w:val="5EF13A09"/>
    <w:rsid w:val="5EF17565"/>
    <w:rsid w:val="5EF332DD"/>
    <w:rsid w:val="5EF534F9"/>
    <w:rsid w:val="5EF86B45"/>
    <w:rsid w:val="5EFC4888"/>
    <w:rsid w:val="5EFC6636"/>
    <w:rsid w:val="5EFC7377"/>
    <w:rsid w:val="5EFD0600"/>
    <w:rsid w:val="5EFD415C"/>
    <w:rsid w:val="5EFE576E"/>
    <w:rsid w:val="5F02557F"/>
    <w:rsid w:val="5F0279C4"/>
    <w:rsid w:val="5F04373C"/>
    <w:rsid w:val="5F047298"/>
    <w:rsid w:val="5F053F00"/>
    <w:rsid w:val="5F06174D"/>
    <w:rsid w:val="5F066AD1"/>
    <w:rsid w:val="5F074FDA"/>
    <w:rsid w:val="5F0B0627"/>
    <w:rsid w:val="5F0B6879"/>
    <w:rsid w:val="5F0E45BB"/>
    <w:rsid w:val="5F100333"/>
    <w:rsid w:val="5F102754"/>
    <w:rsid w:val="5F105C3D"/>
    <w:rsid w:val="5F117C07"/>
    <w:rsid w:val="5F1576F7"/>
    <w:rsid w:val="5F1A4D0E"/>
    <w:rsid w:val="5F1C2834"/>
    <w:rsid w:val="5F1D65AC"/>
    <w:rsid w:val="5F1F0DB8"/>
    <w:rsid w:val="5F1F2324"/>
    <w:rsid w:val="5F21609C"/>
    <w:rsid w:val="5F217E4A"/>
    <w:rsid w:val="5F235FF8"/>
    <w:rsid w:val="5F24793A"/>
    <w:rsid w:val="5F257BD5"/>
    <w:rsid w:val="5F261904"/>
    <w:rsid w:val="5F265461"/>
    <w:rsid w:val="5F2711D9"/>
    <w:rsid w:val="5F27742B"/>
    <w:rsid w:val="5F2931A3"/>
    <w:rsid w:val="5F294A3B"/>
    <w:rsid w:val="5F2D2C93"/>
    <w:rsid w:val="5F2E6A0B"/>
    <w:rsid w:val="5F30008D"/>
    <w:rsid w:val="5F301D3D"/>
    <w:rsid w:val="5F322057"/>
    <w:rsid w:val="5F337B7D"/>
    <w:rsid w:val="5F35040D"/>
    <w:rsid w:val="5F351B48"/>
    <w:rsid w:val="5F352FDE"/>
    <w:rsid w:val="5F36141C"/>
    <w:rsid w:val="5F3758C0"/>
    <w:rsid w:val="5F3833E6"/>
    <w:rsid w:val="5F385194"/>
    <w:rsid w:val="5F3A3602"/>
    <w:rsid w:val="5F3C1128"/>
    <w:rsid w:val="5F3C2ED6"/>
    <w:rsid w:val="5F3F4774"/>
    <w:rsid w:val="5F3F6C61"/>
    <w:rsid w:val="5F4104EC"/>
    <w:rsid w:val="5F4146C0"/>
    <w:rsid w:val="5F41673E"/>
    <w:rsid w:val="5F422A11"/>
    <w:rsid w:val="5F463D55"/>
    <w:rsid w:val="5F4678B1"/>
    <w:rsid w:val="5F481454"/>
    <w:rsid w:val="5F48187B"/>
    <w:rsid w:val="5F4E49B7"/>
    <w:rsid w:val="5F526256"/>
    <w:rsid w:val="5F531FCE"/>
    <w:rsid w:val="5F553F98"/>
    <w:rsid w:val="5F557AF4"/>
    <w:rsid w:val="5F574EE8"/>
    <w:rsid w:val="5F5923D9"/>
    <w:rsid w:val="5F5C5326"/>
    <w:rsid w:val="5F5D2E4C"/>
    <w:rsid w:val="5F5F0972"/>
    <w:rsid w:val="5F61293D"/>
    <w:rsid w:val="5F6277C6"/>
    <w:rsid w:val="5F64242D"/>
    <w:rsid w:val="5F6441DB"/>
    <w:rsid w:val="5F661D01"/>
    <w:rsid w:val="5F66760E"/>
    <w:rsid w:val="5F67329C"/>
    <w:rsid w:val="5F681F1D"/>
    <w:rsid w:val="5F6B5569"/>
    <w:rsid w:val="5F6D0B1D"/>
    <w:rsid w:val="5F6E0BB6"/>
    <w:rsid w:val="5F7268F8"/>
    <w:rsid w:val="5F73441E"/>
    <w:rsid w:val="5F7563E8"/>
    <w:rsid w:val="5F772160"/>
    <w:rsid w:val="5F775CBC"/>
    <w:rsid w:val="5F781A34"/>
    <w:rsid w:val="5F785962"/>
    <w:rsid w:val="5F796DF2"/>
    <w:rsid w:val="5F7A1C50"/>
    <w:rsid w:val="5F7C32D2"/>
    <w:rsid w:val="5F7C7776"/>
    <w:rsid w:val="5F7F2DC3"/>
    <w:rsid w:val="5F816B3B"/>
    <w:rsid w:val="5F824661"/>
    <w:rsid w:val="5F8328B3"/>
    <w:rsid w:val="5F833103"/>
    <w:rsid w:val="5F8403D9"/>
    <w:rsid w:val="5F84662B"/>
    <w:rsid w:val="5F856825"/>
    <w:rsid w:val="5F8579F1"/>
    <w:rsid w:val="5F857F66"/>
    <w:rsid w:val="5F893C41"/>
    <w:rsid w:val="5F8959EF"/>
    <w:rsid w:val="5F897D77"/>
    <w:rsid w:val="5F8B1768"/>
    <w:rsid w:val="5F8B79B9"/>
    <w:rsid w:val="5F8D0B82"/>
    <w:rsid w:val="5F8D1984"/>
    <w:rsid w:val="5F8D54E0"/>
    <w:rsid w:val="5F8D65FE"/>
    <w:rsid w:val="5F8E0A77"/>
    <w:rsid w:val="5F8E1258"/>
    <w:rsid w:val="5F8E562C"/>
    <w:rsid w:val="5F903222"/>
    <w:rsid w:val="5F904FD0"/>
    <w:rsid w:val="5F93686E"/>
    <w:rsid w:val="5F944AC0"/>
    <w:rsid w:val="5F950838"/>
    <w:rsid w:val="5F954394"/>
    <w:rsid w:val="5F9677AA"/>
    <w:rsid w:val="5F970C3A"/>
    <w:rsid w:val="5F9745B0"/>
    <w:rsid w:val="5F993E84"/>
    <w:rsid w:val="5F9A5E4E"/>
    <w:rsid w:val="5F9F5213"/>
    <w:rsid w:val="5FA10F8B"/>
    <w:rsid w:val="5FA263AE"/>
    <w:rsid w:val="5FA40A7B"/>
    <w:rsid w:val="5FA7072F"/>
    <w:rsid w:val="5FA82319"/>
    <w:rsid w:val="5FAB005C"/>
    <w:rsid w:val="5FAB1C81"/>
    <w:rsid w:val="5FAD7930"/>
    <w:rsid w:val="5FAE5456"/>
    <w:rsid w:val="5FAF18FA"/>
    <w:rsid w:val="5FAF36A8"/>
    <w:rsid w:val="5FB011CE"/>
    <w:rsid w:val="5FB05672"/>
    <w:rsid w:val="5FB213EA"/>
    <w:rsid w:val="5FB25842"/>
    <w:rsid w:val="5FB46F10"/>
    <w:rsid w:val="5FB567E4"/>
    <w:rsid w:val="5FB707AE"/>
    <w:rsid w:val="5FBA3DFB"/>
    <w:rsid w:val="5FBF1411"/>
    <w:rsid w:val="5FC1162D"/>
    <w:rsid w:val="5FC133DB"/>
    <w:rsid w:val="5FC30F01"/>
    <w:rsid w:val="5FC5111D"/>
    <w:rsid w:val="5FC627A0"/>
    <w:rsid w:val="5FC66C44"/>
    <w:rsid w:val="5FC811A9"/>
    <w:rsid w:val="5FC8476A"/>
    <w:rsid w:val="5FCA04E2"/>
    <w:rsid w:val="5FCB425A"/>
    <w:rsid w:val="5FCB6008"/>
    <w:rsid w:val="5FCC5339"/>
    <w:rsid w:val="5FCE4A2E"/>
    <w:rsid w:val="5FCF3D4A"/>
    <w:rsid w:val="5FCF78A6"/>
    <w:rsid w:val="5FD0361E"/>
    <w:rsid w:val="5FD4310E"/>
    <w:rsid w:val="5FD72BFF"/>
    <w:rsid w:val="5FD749AD"/>
    <w:rsid w:val="5FD90725"/>
    <w:rsid w:val="5FD924D3"/>
    <w:rsid w:val="5FDC6467"/>
    <w:rsid w:val="5FDE2001"/>
    <w:rsid w:val="5FDF2BEF"/>
    <w:rsid w:val="5FDF3861"/>
    <w:rsid w:val="5FE07430"/>
    <w:rsid w:val="5FE13A7D"/>
    <w:rsid w:val="5FE1582B"/>
    <w:rsid w:val="5FE315A4"/>
    <w:rsid w:val="5FE34A5B"/>
    <w:rsid w:val="5FE377F5"/>
    <w:rsid w:val="5FE5356E"/>
    <w:rsid w:val="5FE5531C"/>
    <w:rsid w:val="5FE570CA"/>
    <w:rsid w:val="5FE61B61"/>
    <w:rsid w:val="5FE64732"/>
    <w:rsid w:val="5FE80968"/>
    <w:rsid w:val="5FE936F7"/>
    <w:rsid w:val="5FEA2932"/>
    <w:rsid w:val="5FEC0DF1"/>
    <w:rsid w:val="5FED41D0"/>
    <w:rsid w:val="5FF23595"/>
    <w:rsid w:val="5FF4555F"/>
    <w:rsid w:val="5FF4730D"/>
    <w:rsid w:val="5FF52D97"/>
    <w:rsid w:val="5FF612D7"/>
    <w:rsid w:val="5FF67529"/>
    <w:rsid w:val="5FF732A1"/>
    <w:rsid w:val="5FFB68ED"/>
    <w:rsid w:val="5FFC08B7"/>
    <w:rsid w:val="5FFE1E36"/>
    <w:rsid w:val="5FFE29B9"/>
    <w:rsid w:val="5FFE63DD"/>
    <w:rsid w:val="60000E7D"/>
    <w:rsid w:val="60002155"/>
    <w:rsid w:val="600052D9"/>
    <w:rsid w:val="60011A2A"/>
    <w:rsid w:val="6005151A"/>
    <w:rsid w:val="600532C8"/>
    <w:rsid w:val="60082DB8"/>
    <w:rsid w:val="600C0AFA"/>
    <w:rsid w:val="600D03CE"/>
    <w:rsid w:val="60114363"/>
    <w:rsid w:val="60123C37"/>
    <w:rsid w:val="60132B5C"/>
    <w:rsid w:val="6014175D"/>
    <w:rsid w:val="60145C01"/>
    <w:rsid w:val="60163727"/>
    <w:rsid w:val="60173560"/>
    <w:rsid w:val="601856F1"/>
    <w:rsid w:val="60196D73"/>
    <w:rsid w:val="601B0D3D"/>
    <w:rsid w:val="601F1CF2"/>
    <w:rsid w:val="602045A6"/>
    <w:rsid w:val="60206354"/>
    <w:rsid w:val="602120CC"/>
    <w:rsid w:val="60213E7A"/>
    <w:rsid w:val="60232584"/>
    <w:rsid w:val="60243CAF"/>
    <w:rsid w:val="60255689"/>
    <w:rsid w:val="60261490"/>
    <w:rsid w:val="60275934"/>
    <w:rsid w:val="602776E2"/>
    <w:rsid w:val="60297C51"/>
    <w:rsid w:val="602A5424"/>
    <w:rsid w:val="602A71D2"/>
    <w:rsid w:val="602D4904"/>
    <w:rsid w:val="602F2F28"/>
    <w:rsid w:val="602F6597"/>
    <w:rsid w:val="60302C77"/>
    <w:rsid w:val="60310561"/>
    <w:rsid w:val="6031230F"/>
    <w:rsid w:val="60326087"/>
    <w:rsid w:val="60327E35"/>
    <w:rsid w:val="60341DFF"/>
    <w:rsid w:val="60363DC9"/>
    <w:rsid w:val="603718EF"/>
    <w:rsid w:val="6037369D"/>
    <w:rsid w:val="603911C4"/>
    <w:rsid w:val="60395667"/>
    <w:rsid w:val="603B318E"/>
    <w:rsid w:val="603C3DEB"/>
    <w:rsid w:val="603C5150"/>
    <w:rsid w:val="603E2039"/>
    <w:rsid w:val="603E67DA"/>
    <w:rsid w:val="60402552"/>
    <w:rsid w:val="6040533D"/>
    <w:rsid w:val="60433DF0"/>
    <w:rsid w:val="604364E6"/>
    <w:rsid w:val="6045400C"/>
    <w:rsid w:val="6045514E"/>
    <w:rsid w:val="60483AFC"/>
    <w:rsid w:val="60487659"/>
    <w:rsid w:val="604A1623"/>
    <w:rsid w:val="604A33D1"/>
    <w:rsid w:val="604A517F"/>
    <w:rsid w:val="604A7B30"/>
    <w:rsid w:val="604B2450"/>
    <w:rsid w:val="604C0EF7"/>
    <w:rsid w:val="604C140E"/>
    <w:rsid w:val="604C7149"/>
    <w:rsid w:val="604D2EC1"/>
    <w:rsid w:val="604D4C6F"/>
    <w:rsid w:val="604E1113"/>
    <w:rsid w:val="605129B1"/>
    <w:rsid w:val="605204D7"/>
    <w:rsid w:val="60527752"/>
    <w:rsid w:val="605424A1"/>
    <w:rsid w:val="60545FFD"/>
    <w:rsid w:val="60563B24"/>
    <w:rsid w:val="60566219"/>
    <w:rsid w:val="60567FC7"/>
    <w:rsid w:val="6057789C"/>
    <w:rsid w:val="605835C4"/>
    <w:rsid w:val="60583D40"/>
    <w:rsid w:val="605C7EAF"/>
    <w:rsid w:val="605D1356"/>
    <w:rsid w:val="605E0C2A"/>
    <w:rsid w:val="605E50CE"/>
    <w:rsid w:val="605E6E7C"/>
    <w:rsid w:val="60600490"/>
    <w:rsid w:val="606326E4"/>
    <w:rsid w:val="6065645C"/>
    <w:rsid w:val="606721D5"/>
    <w:rsid w:val="60687CFB"/>
    <w:rsid w:val="60695F4D"/>
    <w:rsid w:val="606A5821"/>
    <w:rsid w:val="606C1599"/>
    <w:rsid w:val="606D70BF"/>
    <w:rsid w:val="606E3563"/>
    <w:rsid w:val="60714E01"/>
    <w:rsid w:val="607246D5"/>
    <w:rsid w:val="607330CE"/>
    <w:rsid w:val="60762418"/>
    <w:rsid w:val="60786190"/>
    <w:rsid w:val="607928FD"/>
    <w:rsid w:val="607C7302"/>
    <w:rsid w:val="607D37A6"/>
    <w:rsid w:val="608027D0"/>
    <w:rsid w:val="60803296"/>
    <w:rsid w:val="60805044"/>
    <w:rsid w:val="6081108F"/>
    <w:rsid w:val="60824919"/>
    <w:rsid w:val="60825176"/>
    <w:rsid w:val="608368E3"/>
    <w:rsid w:val="6085265B"/>
    <w:rsid w:val="60870181"/>
    <w:rsid w:val="60883EF9"/>
    <w:rsid w:val="60886391"/>
    <w:rsid w:val="608A1A1F"/>
    <w:rsid w:val="608A5EC3"/>
    <w:rsid w:val="608B31A3"/>
    <w:rsid w:val="608B7265"/>
    <w:rsid w:val="608C39E9"/>
    <w:rsid w:val="608C5797"/>
    <w:rsid w:val="608D150F"/>
    <w:rsid w:val="608E3692"/>
    <w:rsid w:val="608F232F"/>
    <w:rsid w:val="608F4B22"/>
    <w:rsid w:val="608F5287"/>
    <w:rsid w:val="60912DAE"/>
    <w:rsid w:val="60917251"/>
    <w:rsid w:val="60936B26"/>
    <w:rsid w:val="6094289E"/>
    <w:rsid w:val="609603C4"/>
    <w:rsid w:val="60966616"/>
    <w:rsid w:val="60996106"/>
    <w:rsid w:val="60997EB4"/>
    <w:rsid w:val="609A50F4"/>
    <w:rsid w:val="609B00D0"/>
    <w:rsid w:val="609D1752"/>
    <w:rsid w:val="609F196E"/>
    <w:rsid w:val="609F2AC4"/>
    <w:rsid w:val="60A01243"/>
    <w:rsid w:val="60A24FBB"/>
    <w:rsid w:val="60A30D33"/>
    <w:rsid w:val="60A52CFD"/>
    <w:rsid w:val="60A70823"/>
    <w:rsid w:val="60A9459B"/>
    <w:rsid w:val="60AA0313"/>
    <w:rsid w:val="60AC408B"/>
    <w:rsid w:val="60AC5E39"/>
    <w:rsid w:val="60AD570E"/>
    <w:rsid w:val="60AF1486"/>
    <w:rsid w:val="60B116A2"/>
    <w:rsid w:val="60B42F40"/>
    <w:rsid w:val="60B62814"/>
    <w:rsid w:val="60B82A30"/>
    <w:rsid w:val="60B847DE"/>
    <w:rsid w:val="60B92304"/>
    <w:rsid w:val="60BB42CE"/>
    <w:rsid w:val="60BD1DF5"/>
    <w:rsid w:val="60BD3BA3"/>
    <w:rsid w:val="60BF3DBF"/>
    <w:rsid w:val="60C018E5"/>
    <w:rsid w:val="60C2565D"/>
    <w:rsid w:val="60C34F31"/>
    <w:rsid w:val="60C43183"/>
    <w:rsid w:val="60C50CA9"/>
    <w:rsid w:val="60C70EC5"/>
    <w:rsid w:val="60C767CF"/>
    <w:rsid w:val="60C82547"/>
    <w:rsid w:val="60C83823"/>
    <w:rsid w:val="60CA62C0"/>
    <w:rsid w:val="60CC028A"/>
    <w:rsid w:val="60CC2038"/>
    <w:rsid w:val="60CD7695"/>
    <w:rsid w:val="60CE4002"/>
    <w:rsid w:val="60D13AF2"/>
    <w:rsid w:val="60D1764E"/>
    <w:rsid w:val="60D62EB6"/>
    <w:rsid w:val="60D96503"/>
    <w:rsid w:val="60DA29A7"/>
    <w:rsid w:val="60DD4245"/>
    <w:rsid w:val="60DF620F"/>
    <w:rsid w:val="60E27AAD"/>
    <w:rsid w:val="60E42D4B"/>
    <w:rsid w:val="60E43825"/>
    <w:rsid w:val="60E5134B"/>
    <w:rsid w:val="60E70C20"/>
    <w:rsid w:val="60E94998"/>
    <w:rsid w:val="60EC092C"/>
    <w:rsid w:val="60EE1FAE"/>
    <w:rsid w:val="60F03F78"/>
    <w:rsid w:val="60F11A9E"/>
    <w:rsid w:val="60F15F42"/>
    <w:rsid w:val="60F375C4"/>
    <w:rsid w:val="60F4333C"/>
    <w:rsid w:val="60F5158E"/>
    <w:rsid w:val="60F63558"/>
    <w:rsid w:val="60F65306"/>
    <w:rsid w:val="60F670B5"/>
    <w:rsid w:val="60F811C1"/>
    <w:rsid w:val="60F95222"/>
    <w:rsid w:val="60FA2EE8"/>
    <w:rsid w:val="60FB291D"/>
    <w:rsid w:val="60FD48E7"/>
    <w:rsid w:val="60FF240D"/>
    <w:rsid w:val="61002524"/>
    <w:rsid w:val="61021EFD"/>
    <w:rsid w:val="61054A27"/>
    <w:rsid w:val="610619ED"/>
    <w:rsid w:val="610712C2"/>
    <w:rsid w:val="61077514"/>
    <w:rsid w:val="61080CB6"/>
    <w:rsid w:val="6108648F"/>
    <w:rsid w:val="610A52BC"/>
    <w:rsid w:val="610B0DB2"/>
    <w:rsid w:val="610C4B2A"/>
    <w:rsid w:val="610C68D8"/>
    <w:rsid w:val="610F0176"/>
    <w:rsid w:val="61120392"/>
    <w:rsid w:val="6112750A"/>
    <w:rsid w:val="61135DC9"/>
    <w:rsid w:val="611759A9"/>
    <w:rsid w:val="61181C3B"/>
    <w:rsid w:val="611A0FF5"/>
    <w:rsid w:val="611B4D6D"/>
    <w:rsid w:val="611B6B1B"/>
    <w:rsid w:val="611D2366"/>
    <w:rsid w:val="611D2893"/>
    <w:rsid w:val="611D6D37"/>
    <w:rsid w:val="611F2AAF"/>
    <w:rsid w:val="611F485D"/>
    <w:rsid w:val="611F7200"/>
    <w:rsid w:val="612105D5"/>
    <w:rsid w:val="6122442E"/>
    <w:rsid w:val="612260FC"/>
    <w:rsid w:val="612400C6"/>
    <w:rsid w:val="61241E74"/>
    <w:rsid w:val="61243C22"/>
    <w:rsid w:val="61265BEC"/>
    <w:rsid w:val="61271964"/>
    <w:rsid w:val="61273712"/>
    <w:rsid w:val="612C2AD6"/>
    <w:rsid w:val="612C6F7A"/>
    <w:rsid w:val="612E4AA0"/>
    <w:rsid w:val="612E684E"/>
    <w:rsid w:val="61300818"/>
    <w:rsid w:val="61306A6A"/>
    <w:rsid w:val="61314591"/>
    <w:rsid w:val="61351163"/>
    <w:rsid w:val="61354081"/>
    <w:rsid w:val="61357BDD"/>
    <w:rsid w:val="6138591F"/>
    <w:rsid w:val="61386D43"/>
    <w:rsid w:val="613926B5"/>
    <w:rsid w:val="613958BE"/>
    <w:rsid w:val="613A3445"/>
    <w:rsid w:val="613B0F6B"/>
    <w:rsid w:val="613D1187"/>
    <w:rsid w:val="613D2F35"/>
    <w:rsid w:val="613E6FFE"/>
    <w:rsid w:val="613F0A5C"/>
    <w:rsid w:val="613F6527"/>
    <w:rsid w:val="614121A9"/>
    <w:rsid w:val="6141508A"/>
    <w:rsid w:val="6142054C"/>
    <w:rsid w:val="61421856"/>
    <w:rsid w:val="61446072"/>
    <w:rsid w:val="61447E20"/>
    <w:rsid w:val="61461DEA"/>
    <w:rsid w:val="61483DB4"/>
    <w:rsid w:val="614A5603"/>
    <w:rsid w:val="614B38A4"/>
    <w:rsid w:val="614D1FBB"/>
    <w:rsid w:val="614E0C9F"/>
    <w:rsid w:val="61504A17"/>
    <w:rsid w:val="615148D9"/>
    <w:rsid w:val="615227C4"/>
    <w:rsid w:val="6155027F"/>
    <w:rsid w:val="6156331E"/>
    <w:rsid w:val="61573FF7"/>
    <w:rsid w:val="61581B1D"/>
    <w:rsid w:val="615A3AE7"/>
    <w:rsid w:val="615C785F"/>
    <w:rsid w:val="615D7134"/>
    <w:rsid w:val="615F2EAC"/>
    <w:rsid w:val="61642270"/>
    <w:rsid w:val="61654E3F"/>
    <w:rsid w:val="61655CDB"/>
    <w:rsid w:val="6166248C"/>
    <w:rsid w:val="61665FE8"/>
    <w:rsid w:val="61683A6C"/>
    <w:rsid w:val="61693D2A"/>
    <w:rsid w:val="616A3388"/>
    <w:rsid w:val="616B3D62"/>
    <w:rsid w:val="616B7AA3"/>
    <w:rsid w:val="616E2A35"/>
    <w:rsid w:val="616E30EF"/>
    <w:rsid w:val="616E7593"/>
    <w:rsid w:val="61706E67"/>
    <w:rsid w:val="6171498D"/>
    <w:rsid w:val="617167E5"/>
    <w:rsid w:val="61721CA7"/>
    <w:rsid w:val="61734BA9"/>
    <w:rsid w:val="61750921"/>
    <w:rsid w:val="61767A86"/>
    <w:rsid w:val="61776447"/>
    <w:rsid w:val="617821BF"/>
    <w:rsid w:val="61783F6D"/>
    <w:rsid w:val="617F52FC"/>
    <w:rsid w:val="6182292A"/>
    <w:rsid w:val="61830BFA"/>
    <w:rsid w:val="618337CB"/>
    <w:rsid w:val="618648DC"/>
    <w:rsid w:val="618741B1"/>
    <w:rsid w:val="61891CD7"/>
    <w:rsid w:val="618943CD"/>
    <w:rsid w:val="618D5C6B"/>
    <w:rsid w:val="618E3791"/>
    <w:rsid w:val="618E553F"/>
    <w:rsid w:val="618F19E3"/>
    <w:rsid w:val="61903065"/>
    <w:rsid w:val="619031FE"/>
    <w:rsid w:val="61923281"/>
    <w:rsid w:val="61940BB0"/>
    <w:rsid w:val="61946FF9"/>
    <w:rsid w:val="61952D71"/>
    <w:rsid w:val="61954B1F"/>
    <w:rsid w:val="619568CD"/>
    <w:rsid w:val="61970500"/>
    <w:rsid w:val="61972646"/>
    <w:rsid w:val="619743F4"/>
    <w:rsid w:val="619863BE"/>
    <w:rsid w:val="61994610"/>
    <w:rsid w:val="619A0388"/>
    <w:rsid w:val="619C1A0A"/>
    <w:rsid w:val="619C5EAE"/>
    <w:rsid w:val="619F7F92"/>
    <w:rsid w:val="61A134C4"/>
    <w:rsid w:val="61A30FEA"/>
    <w:rsid w:val="61A3723C"/>
    <w:rsid w:val="61A42FB4"/>
    <w:rsid w:val="61A66D2D"/>
    <w:rsid w:val="61A81485"/>
    <w:rsid w:val="61A86601"/>
    <w:rsid w:val="61A92379"/>
    <w:rsid w:val="61AB4343"/>
    <w:rsid w:val="61AB60F1"/>
    <w:rsid w:val="61AD1E69"/>
    <w:rsid w:val="61AD242D"/>
    <w:rsid w:val="61B03707"/>
    <w:rsid w:val="61B2747F"/>
    <w:rsid w:val="61B34FA6"/>
    <w:rsid w:val="61B425F9"/>
    <w:rsid w:val="61B551C2"/>
    <w:rsid w:val="61B825BC"/>
    <w:rsid w:val="61B9080E"/>
    <w:rsid w:val="61BC02FE"/>
    <w:rsid w:val="61BC3E5A"/>
    <w:rsid w:val="61BC3E5D"/>
    <w:rsid w:val="61BE5E24"/>
    <w:rsid w:val="61C40F61"/>
    <w:rsid w:val="61C6117D"/>
    <w:rsid w:val="61C62F2B"/>
    <w:rsid w:val="61C84EF5"/>
    <w:rsid w:val="61C947C9"/>
    <w:rsid w:val="61C96577"/>
    <w:rsid w:val="61CB0541"/>
    <w:rsid w:val="61CB22EF"/>
    <w:rsid w:val="61CB6793"/>
    <w:rsid w:val="61CD250B"/>
    <w:rsid w:val="61CD42B9"/>
    <w:rsid w:val="61CE31A0"/>
    <w:rsid w:val="61CF0031"/>
    <w:rsid w:val="61D07906"/>
    <w:rsid w:val="61D54F1C"/>
    <w:rsid w:val="61D75138"/>
    <w:rsid w:val="61D919F4"/>
    <w:rsid w:val="61DA0784"/>
    <w:rsid w:val="61DE64C6"/>
    <w:rsid w:val="61E055B5"/>
    <w:rsid w:val="61E33ADD"/>
    <w:rsid w:val="61E57855"/>
    <w:rsid w:val="61EA6C19"/>
    <w:rsid w:val="61ED04B8"/>
    <w:rsid w:val="61EF4230"/>
    <w:rsid w:val="61F47A98"/>
    <w:rsid w:val="61F555BE"/>
    <w:rsid w:val="61F5736C"/>
    <w:rsid w:val="61F74F7D"/>
    <w:rsid w:val="61F93300"/>
    <w:rsid w:val="61F94C26"/>
    <w:rsid w:val="61F950AE"/>
    <w:rsid w:val="61FC06FB"/>
    <w:rsid w:val="61FC694D"/>
    <w:rsid w:val="61FE0B3E"/>
    <w:rsid w:val="61FE26C5"/>
    <w:rsid w:val="62000E56"/>
    <w:rsid w:val="6200643D"/>
    <w:rsid w:val="62047580"/>
    <w:rsid w:val="62061579"/>
    <w:rsid w:val="62065A1D"/>
    <w:rsid w:val="620B6B90"/>
    <w:rsid w:val="620D46B6"/>
    <w:rsid w:val="620D71A2"/>
    <w:rsid w:val="620F6680"/>
    <w:rsid w:val="621041A6"/>
    <w:rsid w:val="62141EE8"/>
    <w:rsid w:val="621517BC"/>
    <w:rsid w:val="62157A0E"/>
    <w:rsid w:val="621974FF"/>
    <w:rsid w:val="621A0316"/>
    <w:rsid w:val="621A5025"/>
    <w:rsid w:val="621C0D9D"/>
    <w:rsid w:val="621E4B15"/>
    <w:rsid w:val="621E68C3"/>
    <w:rsid w:val="62265778"/>
    <w:rsid w:val="62285994"/>
    <w:rsid w:val="622D6B06"/>
    <w:rsid w:val="622F0AD0"/>
    <w:rsid w:val="622F10AC"/>
    <w:rsid w:val="622F287E"/>
    <w:rsid w:val="62314848"/>
    <w:rsid w:val="623205C0"/>
    <w:rsid w:val="62344338"/>
    <w:rsid w:val="62353C0D"/>
    <w:rsid w:val="62354F1E"/>
    <w:rsid w:val="62377985"/>
    <w:rsid w:val="623A1223"/>
    <w:rsid w:val="623D6CC3"/>
    <w:rsid w:val="623E0D13"/>
    <w:rsid w:val="62410803"/>
    <w:rsid w:val="624327CD"/>
    <w:rsid w:val="624502F4"/>
    <w:rsid w:val="62456545"/>
    <w:rsid w:val="62465E1A"/>
    <w:rsid w:val="62467BC8"/>
    <w:rsid w:val="624A3B5C"/>
    <w:rsid w:val="624A4F9B"/>
    <w:rsid w:val="624B51DE"/>
    <w:rsid w:val="624C78D4"/>
    <w:rsid w:val="624F1172"/>
    <w:rsid w:val="624F2F20"/>
    <w:rsid w:val="624F3E49"/>
    <w:rsid w:val="62516C98"/>
    <w:rsid w:val="62540537"/>
    <w:rsid w:val="625422E5"/>
    <w:rsid w:val="6256605D"/>
    <w:rsid w:val="62571DD5"/>
    <w:rsid w:val="62586279"/>
    <w:rsid w:val="62593D9F"/>
    <w:rsid w:val="625A5AA1"/>
    <w:rsid w:val="625B3673"/>
    <w:rsid w:val="62606EDB"/>
    <w:rsid w:val="62614A02"/>
    <w:rsid w:val="62620EA5"/>
    <w:rsid w:val="62632286"/>
    <w:rsid w:val="62634C1E"/>
    <w:rsid w:val="62650996"/>
    <w:rsid w:val="626544F2"/>
    <w:rsid w:val="62662018"/>
    <w:rsid w:val="62691799"/>
    <w:rsid w:val="626A1B08"/>
    <w:rsid w:val="626A408F"/>
    <w:rsid w:val="626A5FAC"/>
    <w:rsid w:val="626A672E"/>
    <w:rsid w:val="626C5880"/>
    <w:rsid w:val="626D15F8"/>
    <w:rsid w:val="627209BD"/>
    <w:rsid w:val="62726C0F"/>
    <w:rsid w:val="62742987"/>
    <w:rsid w:val="62744735"/>
    <w:rsid w:val="62764951"/>
    <w:rsid w:val="62775FD3"/>
    <w:rsid w:val="62782477"/>
    <w:rsid w:val="627961EF"/>
    <w:rsid w:val="627B3D15"/>
    <w:rsid w:val="627E3805"/>
    <w:rsid w:val="627F48F3"/>
    <w:rsid w:val="62833DAE"/>
    <w:rsid w:val="6283706E"/>
    <w:rsid w:val="62850765"/>
    <w:rsid w:val="628539FF"/>
    <w:rsid w:val="628726BA"/>
    <w:rsid w:val="62885958"/>
    <w:rsid w:val="62894684"/>
    <w:rsid w:val="628C7CD0"/>
    <w:rsid w:val="628E1C9B"/>
    <w:rsid w:val="62905878"/>
    <w:rsid w:val="62922E0D"/>
    <w:rsid w:val="62946B85"/>
    <w:rsid w:val="62950A0B"/>
    <w:rsid w:val="62957E19"/>
    <w:rsid w:val="629628FD"/>
    <w:rsid w:val="62966DA1"/>
    <w:rsid w:val="629848C7"/>
    <w:rsid w:val="62986BDB"/>
    <w:rsid w:val="629923ED"/>
    <w:rsid w:val="62995937"/>
    <w:rsid w:val="629B43B7"/>
    <w:rsid w:val="629D0130"/>
    <w:rsid w:val="629D15BD"/>
    <w:rsid w:val="629E17B2"/>
    <w:rsid w:val="629E5C56"/>
    <w:rsid w:val="62A019CE"/>
    <w:rsid w:val="62A36DC8"/>
    <w:rsid w:val="62A50D92"/>
    <w:rsid w:val="62A768B8"/>
    <w:rsid w:val="62A92273"/>
    <w:rsid w:val="62AA2731"/>
    <w:rsid w:val="62AA45FB"/>
    <w:rsid w:val="62AB0917"/>
    <w:rsid w:val="62AE40EB"/>
    <w:rsid w:val="62AF1C11"/>
    <w:rsid w:val="62AF7E63"/>
    <w:rsid w:val="62B04E62"/>
    <w:rsid w:val="62B17737"/>
    <w:rsid w:val="62B2525D"/>
    <w:rsid w:val="62B31701"/>
    <w:rsid w:val="62B80AC5"/>
    <w:rsid w:val="62B86D17"/>
    <w:rsid w:val="62BB6808"/>
    <w:rsid w:val="62BD2580"/>
    <w:rsid w:val="62BD432E"/>
    <w:rsid w:val="62BE3C02"/>
    <w:rsid w:val="62BF2ADF"/>
    <w:rsid w:val="62C03E1E"/>
    <w:rsid w:val="62C0797A"/>
    <w:rsid w:val="62C27B96"/>
    <w:rsid w:val="62C31218"/>
    <w:rsid w:val="62C3746A"/>
    <w:rsid w:val="62C456BC"/>
    <w:rsid w:val="62C51434"/>
    <w:rsid w:val="62C531E2"/>
    <w:rsid w:val="62C54F90"/>
    <w:rsid w:val="62C61C59"/>
    <w:rsid w:val="62C76F5B"/>
    <w:rsid w:val="62C84A81"/>
    <w:rsid w:val="62C95A09"/>
    <w:rsid w:val="62CA25A7"/>
    <w:rsid w:val="62CA6A4B"/>
    <w:rsid w:val="62CC27C3"/>
    <w:rsid w:val="62CC631F"/>
    <w:rsid w:val="62CD2097"/>
    <w:rsid w:val="62CE02E9"/>
    <w:rsid w:val="62CE653B"/>
    <w:rsid w:val="62CF1196"/>
    <w:rsid w:val="62D058DC"/>
    <w:rsid w:val="62D11B87"/>
    <w:rsid w:val="62D21DE9"/>
    <w:rsid w:val="62D33B51"/>
    <w:rsid w:val="62D556ED"/>
    <w:rsid w:val="62D578C9"/>
    <w:rsid w:val="62D82F16"/>
    <w:rsid w:val="62D84CC4"/>
    <w:rsid w:val="62D90A3C"/>
    <w:rsid w:val="62DA4EE0"/>
    <w:rsid w:val="62DB47B4"/>
    <w:rsid w:val="62DD052C"/>
    <w:rsid w:val="62DD22DA"/>
    <w:rsid w:val="62DE6052"/>
    <w:rsid w:val="62E0001C"/>
    <w:rsid w:val="62E01DCA"/>
    <w:rsid w:val="62E25B42"/>
    <w:rsid w:val="62E27CF1"/>
    <w:rsid w:val="62E33669"/>
    <w:rsid w:val="62E55633"/>
    <w:rsid w:val="62E713AB"/>
    <w:rsid w:val="62E73159"/>
    <w:rsid w:val="62E93375"/>
    <w:rsid w:val="62EA49F7"/>
    <w:rsid w:val="62EC076F"/>
    <w:rsid w:val="62EC69C1"/>
    <w:rsid w:val="62EE098B"/>
    <w:rsid w:val="62EE44E7"/>
    <w:rsid w:val="62EF7FF6"/>
    <w:rsid w:val="62F111DB"/>
    <w:rsid w:val="62F37D50"/>
    <w:rsid w:val="62F40B65"/>
    <w:rsid w:val="62F45876"/>
    <w:rsid w:val="62F535A5"/>
    <w:rsid w:val="62F80177"/>
    <w:rsid w:val="62F9344E"/>
    <w:rsid w:val="62FB09B2"/>
    <w:rsid w:val="62FB30A8"/>
    <w:rsid w:val="62FB7D36"/>
    <w:rsid w:val="62FC2CFE"/>
    <w:rsid w:val="62FE04A2"/>
    <w:rsid w:val="62FF4946"/>
    <w:rsid w:val="62FF66F4"/>
    <w:rsid w:val="630006A9"/>
    <w:rsid w:val="6300246C"/>
    <w:rsid w:val="6300421A"/>
    <w:rsid w:val="63024505"/>
    <w:rsid w:val="63035AB9"/>
    <w:rsid w:val="63041F5D"/>
    <w:rsid w:val="63051831"/>
    <w:rsid w:val="63071A4D"/>
    <w:rsid w:val="630755A9"/>
    <w:rsid w:val="63097573"/>
    <w:rsid w:val="630A6E47"/>
    <w:rsid w:val="630C0E11"/>
    <w:rsid w:val="630C7063"/>
    <w:rsid w:val="630E4B89"/>
    <w:rsid w:val="630E587E"/>
    <w:rsid w:val="630E6937"/>
    <w:rsid w:val="63100901"/>
    <w:rsid w:val="631321A0"/>
    <w:rsid w:val="63141A74"/>
    <w:rsid w:val="63155F18"/>
    <w:rsid w:val="631657EC"/>
    <w:rsid w:val="63181501"/>
    <w:rsid w:val="631877B6"/>
    <w:rsid w:val="631A352E"/>
    <w:rsid w:val="631A52DC"/>
    <w:rsid w:val="631B1054"/>
    <w:rsid w:val="631B2E02"/>
    <w:rsid w:val="631C1312"/>
    <w:rsid w:val="631D301E"/>
    <w:rsid w:val="631D4DCC"/>
    <w:rsid w:val="631F28F3"/>
    <w:rsid w:val="63200C00"/>
    <w:rsid w:val="6320666B"/>
    <w:rsid w:val="63216475"/>
    <w:rsid w:val="632225B3"/>
    <w:rsid w:val="632443AD"/>
    <w:rsid w:val="63251ED3"/>
    <w:rsid w:val="63253C81"/>
    <w:rsid w:val="6329551F"/>
    <w:rsid w:val="632B74E9"/>
    <w:rsid w:val="632B7977"/>
    <w:rsid w:val="632C14B3"/>
    <w:rsid w:val="632C3261"/>
    <w:rsid w:val="63311F70"/>
    <w:rsid w:val="63343EC4"/>
    <w:rsid w:val="63347599"/>
    <w:rsid w:val="63352116"/>
    <w:rsid w:val="63361EB9"/>
    <w:rsid w:val="63365E8E"/>
    <w:rsid w:val="63387E58"/>
    <w:rsid w:val="633A597E"/>
    <w:rsid w:val="633B34A5"/>
    <w:rsid w:val="633C21FE"/>
    <w:rsid w:val="633E3777"/>
    <w:rsid w:val="63400ABB"/>
    <w:rsid w:val="634265E1"/>
    <w:rsid w:val="6343302D"/>
    <w:rsid w:val="634467FD"/>
    <w:rsid w:val="63453F48"/>
    <w:rsid w:val="63471E49"/>
    <w:rsid w:val="63485E7F"/>
    <w:rsid w:val="634D537E"/>
    <w:rsid w:val="634E4F86"/>
    <w:rsid w:val="635051A2"/>
    <w:rsid w:val="63512CC8"/>
    <w:rsid w:val="635527B8"/>
    <w:rsid w:val="63554566"/>
    <w:rsid w:val="63556314"/>
    <w:rsid w:val="635822A8"/>
    <w:rsid w:val="63585E05"/>
    <w:rsid w:val="635A1B7D"/>
    <w:rsid w:val="635A392B"/>
    <w:rsid w:val="635B1DB5"/>
    <w:rsid w:val="635B3E85"/>
    <w:rsid w:val="635B58F5"/>
    <w:rsid w:val="635C3B47"/>
    <w:rsid w:val="635D341B"/>
    <w:rsid w:val="635F3637"/>
    <w:rsid w:val="635F7193"/>
    <w:rsid w:val="6361115D"/>
    <w:rsid w:val="63633AA7"/>
    <w:rsid w:val="636429FB"/>
    <w:rsid w:val="636447A9"/>
    <w:rsid w:val="636649C5"/>
    <w:rsid w:val="63676048"/>
    <w:rsid w:val="63690012"/>
    <w:rsid w:val="63696264"/>
    <w:rsid w:val="636B1FDC"/>
    <w:rsid w:val="636D5D54"/>
    <w:rsid w:val="63711FED"/>
    <w:rsid w:val="63716EC6"/>
    <w:rsid w:val="6372210C"/>
    <w:rsid w:val="63730E90"/>
    <w:rsid w:val="637707DC"/>
    <w:rsid w:val="63770981"/>
    <w:rsid w:val="637A221F"/>
    <w:rsid w:val="637A3FCD"/>
    <w:rsid w:val="637A5D7B"/>
    <w:rsid w:val="637D1D0F"/>
    <w:rsid w:val="637F5A87"/>
    <w:rsid w:val="637F7835"/>
    <w:rsid w:val="63807109"/>
    <w:rsid w:val="638135AD"/>
    <w:rsid w:val="6381535B"/>
    <w:rsid w:val="638210D3"/>
    <w:rsid w:val="63822E81"/>
    <w:rsid w:val="63827325"/>
    <w:rsid w:val="6384309D"/>
    <w:rsid w:val="63844520"/>
    <w:rsid w:val="63844E4C"/>
    <w:rsid w:val="63846BFA"/>
    <w:rsid w:val="638559B0"/>
    <w:rsid w:val="63864720"/>
    <w:rsid w:val="63880DDC"/>
    <w:rsid w:val="63894210"/>
    <w:rsid w:val="638B442C"/>
    <w:rsid w:val="638B61DA"/>
    <w:rsid w:val="638C2425"/>
    <w:rsid w:val="638C3D00"/>
    <w:rsid w:val="638D09F2"/>
    <w:rsid w:val="638D1F52"/>
    <w:rsid w:val="638D4142"/>
    <w:rsid w:val="638D750D"/>
    <w:rsid w:val="638E01A3"/>
    <w:rsid w:val="638E1826"/>
    <w:rsid w:val="638E5CCA"/>
    <w:rsid w:val="63901A42"/>
    <w:rsid w:val="639130C5"/>
    <w:rsid w:val="63926B24"/>
    <w:rsid w:val="63950E07"/>
    <w:rsid w:val="63953D64"/>
    <w:rsid w:val="63984453"/>
    <w:rsid w:val="639A01CB"/>
    <w:rsid w:val="639A641D"/>
    <w:rsid w:val="639C1066"/>
    <w:rsid w:val="639C27A7"/>
    <w:rsid w:val="639D5F0D"/>
    <w:rsid w:val="639D7CBB"/>
    <w:rsid w:val="639E415F"/>
    <w:rsid w:val="639F57E1"/>
    <w:rsid w:val="63A00B19"/>
    <w:rsid w:val="63A025B8"/>
    <w:rsid w:val="63A04029"/>
    <w:rsid w:val="63A1155A"/>
    <w:rsid w:val="63A33F79"/>
    <w:rsid w:val="63A4104A"/>
    <w:rsid w:val="63A4729C"/>
    <w:rsid w:val="63A51A40"/>
    <w:rsid w:val="63A63014"/>
    <w:rsid w:val="63A64DC2"/>
    <w:rsid w:val="63A66B70"/>
    <w:rsid w:val="63A70B3A"/>
    <w:rsid w:val="63A86D8C"/>
    <w:rsid w:val="63A92B04"/>
    <w:rsid w:val="63A9366A"/>
    <w:rsid w:val="63A96660"/>
    <w:rsid w:val="63AB062A"/>
    <w:rsid w:val="63AC6CC0"/>
    <w:rsid w:val="63AD1FEB"/>
    <w:rsid w:val="63AD372C"/>
    <w:rsid w:val="63AE1EC8"/>
    <w:rsid w:val="63AE604C"/>
    <w:rsid w:val="63B05C41"/>
    <w:rsid w:val="63B23767"/>
    <w:rsid w:val="63B41EBE"/>
    <w:rsid w:val="63B5334E"/>
    <w:rsid w:val="63B75221"/>
    <w:rsid w:val="63B84AF5"/>
    <w:rsid w:val="63B868A3"/>
    <w:rsid w:val="63BC2837"/>
    <w:rsid w:val="63BF5E84"/>
    <w:rsid w:val="63C11BFC"/>
    <w:rsid w:val="63C60FC0"/>
    <w:rsid w:val="63C82F8A"/>
    <w:rsid w:val="63C90AB0"/>
    <w:rsid w:val="63C96D02"/>
    <w:rsid w:val="63CB4828"/>
    <w:rsid w:val="63CB65D6"/>
    <w:rsid w:val="63CC234F"/>
    <w:rsid w:val="63CD05A1"/>
    <w:rsid w:val="63CD67F3"/>
    <w:rsid w:val="63D00091"/>
    <w:rsid w:val="63D062E3"/>
    <w:rsid w:val="63D23E09"/>
    <w:rsid w:val="63D336DD"/>
    <w:rsid w:val="63D47B81"/>
    <w:rsid w:val="63D52938"/>
    <w:rsid w:val="63D538F9"/>
    <w:rsid w:val="63D80CF3"/>
    <w:rsid w:val="63DA4A6C"/>
    <w:rsid w:val="63DC07E4"/>
    <w:rsid w:val="63DF02D4"/>
    <w:rsid w:val="63DF2082"/>
    <w:rsid w:val="63E36016"/>
    <w:rsid w:val="63E37DC4"/>
    <w:rsid w:val="63E61662"/>
    <w:rsid w:val="63E633E8"/>
    <w:rsid w:val="63E678B4"/>
    <w:rsid w:val="63E87188"/>
    <w:rsid w:val="63E91153"/>
    <w:rsid w:val="63ED29F1"/>
    <w:rsid w:val="63ED479F"/>
    <w:rsid w:val="63EE6769"/>
    <w:rsid w:val="63EF49BB"/>
    <w:rsid w:val="63F0603D"/>
    <w:rsid w:val="63F1728F"/>
    <w:rsid w:val="63F7386F"/>
    <w:rsid w:val="63F7561D"/>
    <w:rsid w:val="63F84591"/>
    <w:rsid w:val="63F91396"/>
    <w:rsid w:val="63F975E8"/>
    <w:rsid w:val="63FA510E"/>
    <w:rsid w:val="63FA53A5"/>
    <w:rsid w:val="63FC0E86"/>
    <w:rsid w:val="63FF4464"/>
    <w:rsid w:val="6401024A"/>
    <w:rsid w:val="640104C5"/>
    <w:rsid w:val="64020817"/>
    <w:rsid w:val="6404589F"/>
    <w:rsid w:val="64055776"/>
    <w:rsid w:val="6406138B"/>
    <w:rsid w:val="64065861"/>
    <w:rsid w:val="640857C7"/>
    <w:rsid w:val="64085A7D"/>
    <w:rsid w:val="640A35A3"/>
    <w:rsid w:val="640B731B"/>
    <w:rsid w:val="640C55D8"/>
    <w:rsid w:val="640D3093"/>
    <w:rsid w:val="640D6BEF"/>
    <w:rsid w:val="640E2967"/>
    <w:rsid w:val="640F6E0B"/>
    <w:rsid w:val="64144421"/>
    <w:rsid w:val="6416019A"/>
    <w:rsid w:val="64182CFA"/>
    <w:rsid w:val="64195594"/>
    <w:rsid w:val="641B57B0"/>
    <w:rsid w:val="641E704E"/>
    <w:rsid w:val="641F4B74"/>
    <w:rsid w:val="641F6922"/>
    <w:rsid w:val="64234664"/>
    <w:rsid w:val="64236413"/>
    <w:rsid w:val="64240056"/>
    <w:rsid w:val="64264155"/>
    <w:rsid w:val="64265F03"/>
    <w:rsid w:val="64267CB1"/>
    <w:rsid w:val="64287ECD"/>
    <w:rsid w:val="642B176B"/>
    <w:rsid w:val="642B412D"/>
    <w:rsid w:val="642D7291"/>
    <w:rsid w:val="642E137A"/>
    <w:rsid w:val="642E5DA1"/>
    <w:rsid w:val="642F4DB7"/>
    <w:rsid w:val="643028DD"/>
    <w:rsid w:val="643248A8"/>
    <w:rsid w:val="64340620"/>
    <w:rsid w:val="643423CE"/>
    <w:rsid w:val="64356146"/>
    <w:rsid w:val="64362D5B"/>
    <w:rsid w:val="64371EBE"/>
    <w:rsid w:val="643979E4"/>
    <w:rsid w:val="643A375C"/>
    <w:rsid w:val="643B7C00"/>
    <w:rsid w:val="643C1282"/>
    <w:rsid w:val="643E143A"/>
    <w:rsid w:val="64412D3D"/>
    <w:rsid w:val="64416899"/>
    <w:rsid w:val="64430863"/>
    <w:rsid w:val="644840CB"/>
    <w:rsid w:val="644B15DB"/>
    <w:rsid w:val="644B5969"/>
    <w:rsid w:val="644C2A6B"/>
    <w:rsid w:val="644C3BBB"/>
    <w:rsid w:val="644E4E98"/>
    <w:rsid w:val="644F7208"/>
    <w:rsid w:val="64504D2E"/>
    <w:rsid w:val="64524F4A"/>
    <w:rsid w:val="645667E8"/>
    <w:rsid w:val="645760BC"/>
    <w:rsid w:val="64591E34"/>
    <w:rsid w:val="645A64FF"/>
    <w:rsid w:val="645B2050"/>
    <w:rsid w:val="645C7B76"/>
    <w:rsid w:val="64601415"/>
    <w:rsid w:val="6461518D"/>
    <w:rsid w:val="64656A2B"/>
    <w:rsid w:val="64664551"/>
    <w:rsid w:val="646B7484"/>
    <w:rsid w:val="646B7DB9"/>
    <w:rsid w:val="646C600B"/>
    <w:rsid w:val="646D34E5"/>
    <w:rsid w:val="646D768E"/>
    <w:rsid w:val="64722EF6"/>
    <w:rsid w:val="6472739A"/>
    <w:rsid w:val="64744EC0"/>
    <w:rsid w:val="64747D3B"/>
    <w:rsid w:val="64775A27"/>
    <w:rsid w:val="647805F8"/>
    <w:rsid w:val="647924D6"/>
    <w:rsid w:val="64794284"/>
    <w:rsid w:val="647A3F6A"/>
    <w:rsid w:val="647B5838"/>
    <w:rsid w:val="647B624F"/>
    <w:rsid w:val="647B7FFD"/>
    <w:rsid w:val="647C6CC8"/>
    <w:rsid w:val="647E189B"/>
    <w:rsid w:val="647F41B9"/>
    <w:rsid w:val="64812AE8"/>
    <w:rsid w:val="64822B3A"/>
    <w:rsid w:val="64833355"/>
    <w:rsid w:val="64835103"/>
    <w:rsid w:val="64850E7B"/>
    <w:rsid w:val="6486074F"/>
    <w:rsid w:val="64872E45"/>
    <w:rsid w:val="648A0240"/>
    <w:rsid w:val="648A46E4"/>
    <w:rsid w:val="648B6EEF"/>
    <w:rsid w:val="648C045C"/>
    <w:rsid w:val="648F1CFA"/>
    <w:rsid w:val="648F3AA8"/>
    <w:rsid w:val="64907D0F"/>
    <w:rsid w:val="64917820"/>
    <w:rsid w:val="64925346"/>
    <w:rsid w:val="649410BE"/>
    <w:rsid w:val="64942E6C"/>
    <w:rsid w:val="64986E00"/>
    <w:rsid w:val="64990483"/>
    <w:rsid w:val="649966D5"/>
    <w:rsid w:val="649A0DC1"/>
    <w:rsid w:val="649C7F73"/>
    <w:rsid w:val="649D4417"/>
    <w:rsid w:val="64A05CB5"/>
    <w:rsid w:val="64A137DB"/>
    <w:rsid w:val="64A216CA"/>
    <w:rsid w:val="64A21A2D"/>
    <w:rsid w:val="64A5151D"/>
    <w:rsid w:val="64A55079"/>
    <w:rsid w:val="64A733C5"/>
    <w:rsid w:val="64A77044"/>
    <w:rsid w:val="64A82DBC"/>
    <w:rsid w:val="64A84855"/>
    <w:rsid w:val="64A84B6A"/>
    <w:rsid w:val="64A86918"/>
    <w:rsid w:val="64AA2690"/>
    <w:rsid w:val="64AA4AE5"/>
    <w:rsid w:val="64AC1FC5"/>
    <w:rsid w:val="64AC28AC"/>
    <w:rsid w:val="64AC465A"/>
    <w:rsid w:val="64AC6408"/>
    <w:rsid w:val="64AD03D2"/>
    <w:rsid w:val="64AF191F"/>
    <w:rsid w:val="64B27796"/>
    <w:rsid w:val="64B33C3A"/>
    <w:rsid w:val="64B61035"/>
    <w:rsid w:val="64B625E5"/>
    <w:rsid w:val="64B654D9"/>
    <w:rsid w:val="64B90B25"/>
    <w:rsid w:val="64BB2AEF"/>
    <w:rsid w:val="64BC415B"/>
    <w:rsid w:val="64BD0615"/>
    <w:rsid w:val="64BE438D"/>
    <w:rsid w:val="64C03C61"/>
    <w:rsid w:val="64C158BF"/>
    <w:rsid w:val="64C23E7D"/>
    <w:rsid w:val="64C319A4"/>
    <w:rsid w:val="64C33752"/>
    <w:rsid w:val="64C51278"/>
    <w:rsid w:val="64C554BE"/>
    <w:rsid w:val="64C574CA"/>
    <w:rsid w:val="64C80D68"/>
    <w:rsid w:val="64CD45D0"/>
    <w:rsid w:val="64CE2EAA"/>
    <w:rsid w:val="64CF0348"/>
    <w:rsid w:val="64D15E6F"/>
    <w:rsid w:val="64D21BE7"/>
    <w:rsid w:val="64D23995"/>
    <w:rsid w:val="64D67929"/>
    <w:rsid w:val="64D70FAB"/>
    <w:rsid w:val="64D94D23"/>
    <w:rsid w:val="64DB4F3F"/>
    <w:rsid w:val="64DB6CED"/>
    <w:rsid w:val="64DD0CB7"/>
    <w:rsid w:val="64DE2339"/>
    <w:rsid w:val="64E02555"/>
    <w:rsid w:val="64E536C8"/>
    <w:rsid w:val="64E57B6C"/>
    <w:rsid w:val="64E77440"/>
    <w:rsid w:val="64E8140A"/>
    <w:rsid w:val="64E96054"/>
    <w:rsid w:val="64E9765C"/>
    <w:rsid w:val="64EB1DAA"/>
    <w:rsid w:val="64EC2CA8"/>
    <w:rsid w:val="64EC4A56"/>
    <w:rsid w:val="64EE6A20"/>
    <w:rsid w:val="64EE729B"/>
    <w:rsid w:val="64F1206D"/>
    <w:rsid w:val="64F14763"/>
    <w:rsid w:val="64F16511"/>
    <w:rsid w:val="64F32289"/>
    <w:rsid w:val="64F41B5D"/>
    <w:rsid w:val="64F4459D"/>
    <w:rsid w:val="64F46001"/>
    <w:rsid w:val="64F61D79"/>
    <w:rsid w:val="64F658D5"/>
    <w:rsid w:val="64F8789F"/>
    <w:rsid w:val="64FB2EEB"/>
    <w:rsid w:val="64FD6C64"/>
    <w:rsid w:val="64FF0C2E"/>
    <w:rsid w:val="64FF6ADE"/>
    <w:rsid w:val="650224CC"/>
    <w:rsid w:val="65044496"/>
    <w:rsid w:val="65085608"/>
    <w:rsid w:val="650A1380"/>
    <w:rsid w:val="650A67C2"/>
    <w:rsid w:val="650C334B"/>
    <w:rsid w:val="650E5143"/>
    <w:rsid w:val="650F6997"/>
    <w:rsid w:val="65102E3B"/>
    <w:rsid w:val="65110961"/>
    <w:rsid w:val="65143FAD"/>
    <w:rsid w:val="651641C9"/>
    <w:rsid w:val="65183A9D"/>
    <w:rsid w:val="651915C4"/>
    <w:rsid w:val="651B69FF"/>
    <w:rsid w:val="651D5558"/>
    <w:rsid w:val="651E34F7"/>
    <w:rsid w:val="65206DF6"/>
    <w:rsid w:val="65223308"/>
    <w:rsid w:val="6522491C"/>
    <w:rsid w:val="65270184"/>
    <w:rsid w:val="65273CE0"/>
    <w:rsid w:val="6528549D"/>
    <w:rsid w:val="652C12F7"/>
    <w:rsid w:val="652E1513"/>
    <w:rsid w:val="652E32C1"/>
    <w:rsid w:val="652E506F"/>
    <w:rsid w:val="652F0DE7"/>
    <w:rsid w:val="652F2B95"/>
    <w:rsid w:val="652F7039"/>
    <w:rsid w:val="6530528B"/>
    <w:rsid w:val="65314B5F"/>
    <w:rsid w:val="65332685"/>
    <w:rsid w:val="65336B29"/>
    <w:rsid w:val="653463FD"/>
    <w:rsid w:val="6535464F"/>
    <w:rsid w:val="653603C7"/>
    <w:rsid w:val="65366619"/>
    <w:rsid w:val="65393A14"/>
    <w:rsid w:val="653A7EB8"/>
    <w:rsid w:val="653B59DE"/>
    <w:rsid w:val="653B778C"/>
    <w:rsid w:val="653C3090"/>
    <w:rsid w:val="65402FF4"/>
    <w:rsid w:val="65426D6C"/>
    <w:rsid w:val="654330B7"/>
    <w:rsid w:val="65444892"/>
    <w:rsid w:val="65474383"/>
    <w:rsid w:val="654A5C21"/>
    <w:rsid w:val="654C7BEB"/>
    <w:rsid w:val="654D1146"/>
    <w:rsid w:val="654E25D6"/>
    <w:rsid w:val="654E3963"/>
    <w:rsid w:val="65515201"/>
    <w:rsid w:val="65516386"/>
    <w:rsid w:val="6554084E"/>
    <w:rsid w:val="6555662A"/>
    <w:rsid w:val="65556AA0"/>
    <w:rsid w:val="65562818"/>
    <w:rsid w:val="655645C6"/>
    <w:rsid w:val="655A374A"/>
    <w:rsid w:val="655B1BDC"/>
    <w:rsid w:val="655B728C"/>
    <w:rsid w:val="655B7E2E"/>
    <w:rsid w:val="655D5954"/>
    <w:rsid w:val="655F791E"/>
    <w:rsid w:val="65605444"/>
    <w:rsid w:val="656071F2"/>
    <w:rsid w:val="65624D19"/>
    <w:rsid w:val="65626BE9"/>
    <w:rsid w:val="6562740E"/>
    <w:rsid w:val="65650D00"/>
    <w:rsid w:val="65654809"/>
    <w:rsid w:val="65660CAD"/>
    <w:rsid w:val="6569254B"/>
    <w:rsid w:val="656942F9"/>
    <w:rsid w:val="656B1AFE"/>
    <w:rsid w:val="656B62C3"/>
    <w:rsid w:val="65711400"/>
    <w:rsid w:val="65770FEE"/>
    <w:rsid w:val="6578278E"/>
    <w:rsid w:val="6578453C"/>
    <w:rsid w:val="657B402C"/>
    <w:rsid w:val="657C227E"/>
    <w:rsid w:val="657D5FF6"/>
    <w:rsid w:val="65842EE1"/>
    <w:rsid w:val="65854376"/>
    <w:rsid w:val="65856C59"/>
    <w:rsid w:val="658630FD"/>
    <w:rsid w:val="658729D1"/>
    <w:rsid w:val="6587305C"/>
    <w:rsid w:val="6587477F"/>
    <w:rsid w:val="658767BE"/>
    <w:rsid w:val="65892531"/>
    <w:rsid w:val="6589499B"/>
    <w:rsid w:val="65896749"/>
    <w:rsid w:val="658B7132"/>
    <w:rsid w:val="658C3A08"/>
    <w:rsid w:val="658E3D60"/>
    <w:rsid w:val="658E5B0E"/>
    <w:rsid w:val="65921AA2"/>
    <w:rsid w:val="65931376"/>
    <w:rsid w:val="659375C8"/>
    <w:rsid w:val="65962139"/>
    <w:rsid w:val="65962C14"/>
    <w:rsid w:val="659A6BA8"/>
    <w:rsid w:val="659B647C"/>
    <w:rsid w:val="659D21F5"/>
    <w:rsid w:val="659D3FA3"/>
    <w:rsid w:val="659E376B"/>
    <w:rsid w:val="659F7D1B"/>
    <w:rsid w:val="65A05841"/>
    <w:rsid w:val="65A25A5D"/>
    <w:rsid w:val="65A45331"/>
    <w:rsid w:val="65A610A9"/>
    <w:rsid w:val="65A90B99"/>
    <w:rsid w:val="65A96DEB"/>
    <w:rsid w:val="65AB2B63"/>
    <w:rsid w:val="65AB66C0"/>
    <w:rsid w:val="65AB6F91"/>
    <w:rsid w:val="65AD68DC"/>
    <w:rsid w:val="65AE7F5E"/>
    <w:rsid w:val="65B03CD6"/>
    <w:rsid w:val="65B25CA0"/>
    <w:rsid w:val="65B37C6A"/>
    <w:rsid w:val="65B52C14"/>
    <w:rsid w:val="65B732B6"/>
    <w:rsid w:val="65B85280"/>
    <w:rsid w:val="65B86875"/>
    <w:rsid w:val="65BA3EB5"/>
    <w:rsid w:val="65BC6B1F"/>
    <w:rsid w:val="65BD4645"/>
    <w:rsid w:val="65BD63F3"/>
    <w:rsid w:val="65BD759E"/>
    <w:rsid w:val="65C21C5B"/>
    <w:rsid w:val="65C23A09"/>
    <w:rsid w:val="65C37EAD"/>
    <w:rsid w:val="65C75029"/>
    <w:rsid w:val="65C80814"/>
    <w:rsid w:val="65C854C3"/>
    <w:rsid w:val="65C9123C"/>
    <w:rsid w:val="65CB4FB4"/>
    <w:rsid w:val="65CC7A0B"/>
    <w:rsid w:val="65CD2ADA"/>
    <w:rsid w:val="65CE0600"/>
    <w:rsid w:val="65CE37BB"/>
    <w:rsid w:val="65D04378"/>
    <w:rsid w:val="65D35C16"/>
    <w:rsid w:val="65D57BE0"/>
    <w:rsid w:val="65D75707"/>
    <w:rsid w:val="65DA0D53"/>
    <w:rsid w:val="65DA6FA5"/>
    <w:rsid w:val="65DB26B4"/>
    <w:rsid w:val="65DB2774"/>
    <w:rsid w:val="65DD6A95"/>
    <w:rsid w:val="65DF6369"/>
    <w:rsid w:val="65E41BD1"/>
    <w:rsid w:val="65E702F8"/>
    <w:rsid w:val="65E73470"/>
    <w:rsid w:val="65EB2F60"/>
    <w:rsid w:val="65ED1915"/>
    <w:rsid w:val="65ED4F2A"/>
    <w:rsid w:val="65EE0CA2"/>
    <w:rsid w:val="65EE2A50"/>
    <w:rsid w:val="65F16B55"/>
    <w:rsid w:val="65F362B8"/>
    <w:rsid w:val="65F71905"/>
    <w:rsid w:val="65F77B57"/>
    <w:rsid w:val="65F8567D"/>
    <w:rsid w:val="65FA7647"/>
    <w:rsid w:val="65FB25D9"/>
    <w:rsid w:val="65FC33BF"/>
    <w:rsid w:val="65FD6839"/>
    <w:rsid w:val="66012783"/>
    <w:rsid w:val="66016053"/>
    <w:rsid w:val="66016BDA"/>
    <w:rsid w:val="660202AA"/>
    <w:rsid w:val="6603474E"/>
    <w:rsid w:val="66044022"/>
    <w:rsid w:val="66057B9C"/>
    <w:rsid w:val="66061B48"/>
    <w:rsid w:val="660B132F"/>
    <w:rsid w:val="660B53B0"/>
    <w:rsid w:val="661029C7"/>
    <w:rsid w:val="661204ED"/>
    <w:rsid w:val="66134265"/>
    <w:rsid w:val="66154481"/>
    <w:rsid w:val="66195831"/>
    <w:rsid w:val="661974A2"/>
    <w:rsid w:val="661A0BEC"/>
    <w:rsid w:val="661A1A97"/>
    <w:rsid w:val="661E50E3"/>
    <w:rsid w:val="66216982"/>
    <w:rsid w:val="66230554"/>
    <w:rsid w:val="6626043C"/>
    <w:rsid w:val="66263F98"/>
    <w:rsid w:val="66285F62"/>
    <w:rsid w:val="66287D10"/>
    <w:rsid w:val="66293A88"/>
    <w:rsid w:val="662B15AE"/>
    <w:rsid w:val="662D17CA"/>
    <w:rsid w:val="662D5327"/>
    <w:rsid w:val="662E109F"/>
    <w:rsid w:val="662E75B1"/>
    <w:rsid w:val="662F5543"/>
    <w:rsid w:val="66303069"/>
    <w:rsid w:val="66310C29"/>
    <w:rsid w:val="66320B8F"/>
    <w:rsid w:val="66326DE1"/>
    <w:rsid w:val="66330654"/>
    <w:rsid w:val="663366B5"/>
    <w:rsid w:val="66342C2E"/>
    <w:rsid w:val="6635067F"/>
    <w:rsid w:val="66372649"/>
    <w:rsid w:val="663761A5"/>
    <w:rsid w:val="66383CCB"/>
    <w:rsid w:val="66391F1D"/>
    <w:rsid w:val="663C10FB"/>
    <w:rsid w:val="663C1A0D"/>
    <w:rsid w:val="663E784C"/>
    <w:rsid w:val="6640264D"/>
    <w:rsid w:val="66415276"/>
    <w:rsid w:val="66430FEE"/>
    <w:rsid w:val="664459EA"/>
    <w:rsid w:val="664663E8"/>
    <w:rsid w:val="66482160"/>
    <w:rsid w:val="664839B0"/>
    <w:rsid w:val="6648501B"/>
    <w:rsid w:val="664A237C"/>
    <w:rsid w:val="664A62D0"/>
    <w:rsid w:val="664B39FF"/>
    <w:rsid w:val="664E60E1"/>
    <w:rsid w:val="664F1741"/>
    <w:rsid w:val="66521231"/>
    <w:rsid w:val="66522FDF"/>
    <w:rsid w:val="66524D8D"/>
    <w:rsid w:val="665705F5"/>
    <w:rsid w:val="665723A3"/>
    <w:rsid w:val="665925BF"/>
    <w:rsid w:val="6659611C"/>
    <w:rsid w:val="665A1E94"/>
    <w:rsid w:val="665B6338"/>
    <w:rsid w:val="66624557"/>
    <w:rsid w:val="66630D48"/>
    <w:rsid w:val="6663343E"/>
    <w:rsid w:val="66644AC0"/>
    <w:rsid w:val="66650F64"/>
    <w:rsid w:val="666845B1"/>
    <w:rsid w:val="666920D7"/>
    <w:rsid w:val="666A0329"/>
    <w:rsid w:val="666A58BA"/>
    <w:rsid w:val="666A657B"/>
    <w:rsid w:val="666B22F3"/>
    <w:rsid w:val="666B23BE"/>
    <w:rsid w:val="666B40A1"/>
    <w:rsid w:val="666B5E4F"/>
    <w:rsid w:val="666F3B91"/>
    <w:rsid w:val="667016B7"/>
    <w:rsid w:val="6671147A"/>
    <w:rsid w:val="667473F9"/>
    <w:rsid w:val="66754F1F"/>
    <w:rsid w:val="66763E5C"/>
    <w:rsid w:val="667950E2"/>
    <w:rsid w:val="667967BE"/>
    <w:rsid w:val="667A42E4"/>
    <w:rsid w:val="667E2026"/>
    <w:rsid w:val="667E3DD4"/>
    <w:rsid w:val="66805D9E"/>
    <w:rsid w:val="668120DB"/>
    <w:rsid w:val="66826C25"/>
    <w:rsid w:val="66833198"/>
    <w:rsid w:val="6683763C"/>
    <w:rsid w:val="668533B4"/>
    <w:rsid w:val="6686712D"/>
    <w:rsid w:val="66874DE1"/>
    <w:rsid w:val="668A09CB"/>
    <w:rsid w:val="668A3762"/>
    <w:rsid w:val="668B029F"/>
    <w:rsid w:val="668B6A45"/>
    <w:rsid w:val="668F1B3D"/>
    <w:rsid w:val="668F5FE1"/>
    <w:rsid w:val="668F7D8F"/>
    <w:rsid w:val="66903B07"/>
    <w:rsid w:val="66911D59"/>
    <w:rsid w:val="6692162D"/>
    <w:rsid w:val="6692787F"/>
    <w:rsid w:val="6694184A"/>
    <w:rsid w:val="669435F8"/>
    <w:rsid w:val="6695111E"/>
    <w:rsid w:val="669929BC"/>
    <w:rsid w:val="669B4986"/>
    <w:rsid w:val="669D1BD8"/>
    <w:rsid w:val="669E0497"/>
    <w:rsid w:val="66A03D4A"/>
    <w:rsid w:val="66A355E9"/>
    <w:rsid w:val="66AD24F1"/>
    <w:rsid w:val="66B141AA"/>
    <w:rsid w:val="66B23A7E"/>
    <w:rsid w:val="66B43C9A"/>
    <w:rsid w:val="66B477F6"/>
    <w:rsid w:val="66B5531C"/>
    <w:rsid w:val="66B612EF"/>
    <w:rsid w:val="66B772E6"/>
    <w:rsid w:val="66B912B0"/>
    <w:rsid w:val="66BB5F1A"/>
    <w:rsid w:val="66BE68C6"/>
    <w:rsid w:val="66C11F13"/>
    <w:rsid w:val="66C832A1"/>
    <w:rsid w:val="66C8504F"/>
    <w:rsid w:val="66CA526B"/>
    <w:rsid w:val="66CA7019"/>
    <w:rsid w:val="66CB2085"/>
    <w:rsid w:val="66CB4B3F"/>
    <w:rsid w:val="66CC0FE3"/>
    <w:rsid w:val="66CD08B8"/>
    <w:rsid w:val="66CD2666"/>
    <w:rsid w:val="66CD4D5B"/>
    <w:rsid w:val="66CD6B09"/>
    <w:rsid w:val="66CF2882"/>
    <w:rsid w:val="66D165FA"/>
    <w:rsid w:val="66D32372"/>
    <w:rsid w:val="66D44878"/>
    <w:rsid w:val="66D63C10"/>
    <w:rsid w:val="66D734E4"/>
    <w:rsid w:val="66D934A5"/>
    <w:rsid w:val="66D93700"/>
    <w:rsid w:val="66DB1226"/>
    <w:rsid w:val="66DD4F9F"/>
    <w:rsid w:val="66E16111"/>
    <w:rsid w:val="66E300DB"/>
    <w:rsid w:val="66E53E53"/>
    <w:rsid w:val="66E63727"/>
    <w:rsid w:val="66E71979"/>
    <w:rsid w:val="66E8749F"/>
    <w:rsid w:val="66EC3434"/>
    <w:rsid w:val="66EC51E2"/>
    <w:rsid w:val="66EC6F90"/>
    <w:rsid w:val="66ED0F5A"/>
    <w:rsid w:val="66EE0354"/>
    <w:rsid w:val="66EF082E"/>
    <w:rsid w:val="66F127F8"/>
    <w:rsid w:val="66F13DA0"/>
    <w:rsid w:val="66F2031E"/>
    <w:rsid w:val="66F26570"/>
    <w:rsid w:val="66F41291"/>
    <w:rsid w:val="66F66060"/>
    <w:rsid w:val="66F81DD8"/>
    <w:rsid w:val="66F83B86"/>
    <w:rsid w:val="66F916AD"/>
    <w:rsid w:val="66FA6593"/>
    <w:rsid w:val="66FB3677"/>
    <w:rsid w:val="66FC0EB3"/>
    <w:rsid w:val="66FE3167"/>
    <w:rsid w:val="670047E9"/>
    <w:rsid w:val="67006EDF"/>
    <w:rsid w:val="670267B3"/>
    <w:rsid w:val="6703077D"/>
    <w:rsid w:val="67042B58"/>
    <w:rsid w:val="67073DC9"/>
    <w:rsid w:val="670818F0"/>
    <w:rsid w:val="67095D94"/>
    <w:rsid w:val="670A1B0C"/>
    <w:rsid w:val="670A2DA3"/>
    <w:rsid w:val="670A38BA"/>
    <w:rsid w:val="670A4E22"/>
    <w:rsid w:val="670A5668"/>
    <w:rsid w:val="670B5813"/>
    <w:rsid w:val="670F2C7E"/>
    <w:rsid w:val="670F7329"/>
    <w:rsid w:val="671169F6"/>
    <w:rsid w:val="6713087B"/>
    <w:rsid w:val="67144738"/>
    <w:rsid w:val="6714713A"/>
    <w:rsid w:val="6716225F"/>
    <w:rsid w:val="67193AFD"/>
    <w:rsid w:val="671A443C"/>
    <w:rsid w:val="671E7365"/>
    <w:rsid w:val="67204E8B"/>
    <w:rsid w:val="67226E55"/>
    <w:rsid w:val="67236729"/>
    <w:rsid w:val="67254250"/>
    <w:rsid w:val="67256946"/>
    <w:rsid w:val="672901E4"/>
    <w:rsid w:val="672A5D0A"/>
    <w:rsid w:val="672C6851"/>
    <w:rsid w:val="672C7CD4"/>
    <w:rsid w:val="672D101A"/>
    <w:rsid w:val="672D1356"/>
    <w:rsid w:val="672F3F24"/>
    <w:rsid w:val="67332E10"/>
    <w:rsid w:val="67334BBF"/>
    <w:rsid w:val="673426E5"/>
    <w:rsid w:val="6736645D"/>
    <w:rsid w:val="673708DA"/>
    <w:rsid w:val="673D3C8F"/>
    <w:rsid w:val="673E055F"/>
    <w:rsid w:val="673E3563"/>
    <w:rsid w:val="673F7A07"/>
    <w:rsid w:val="6740552D"/>
    <w:rsid w:val="674212A6"/>
    <w:rsid w:val="67424E02"/>
    <w:rsid w:val="67430B7A"/>
    <w:rsid w:val="67430D38"/>
    <w:rsid w:val="6744501E"/>
    <w:rsid w:val="6747066A"/>
    <w:rsid w:val="674848E9"/>
    <w:rsid w:val="674C5C80"/>
    <w:rsid w:val="674C7A2E"/>
    <w:rsid w:val="674E7C4A"/>
    <w:rsid w:val="67530DBD"/>
    <w:rsid w:val="67542843"/>
    <w:rsid w:val="67551CE3"/>
    <w:rsid w:val="675608AD"/>
    <w:rsid w:val="67566AFF"/>
    <w:rsid w:val="67580AC9"/>
    <w:rsid w:val="67582877"/>
    <w:rsid w:val="6759214B"/>
    <w:rsid w:val="675A65EF"/>
    <w:rsid w:val="675B2367"/>
    <w:rsid w:val="675C41EF"/>
    <w:rsid w:val="675D6DC0"/>
    <w:rsid w:val="675E7762"/>
    <w:rsid w:val="676034DA"/>
    <w:rsid w:val="6760797E"/>
    <w:rsid w:val="676236F6"/>
    <w:rsid w:val="676314F1"/>
    <w:rsid w:val="6764121C"/>
    <w:rsid w:val="6764746E"/>
    <w:rsid w:val="67650AF0"/>
    <w:rsid w:val="67696832"/>
    <w:rsid w:val="676A7F34"/>
    <w:rsid w:val="676B4AD5"/>
    <w:rsid w:val="676C00D0"/>
    <w:rsid w:val="676F7BC1"/>
    <w:rsid w:val="677156E7"/>
    <w:rsid w:val="67717495"/>
    <w:rsid w:val="67760F4F"/>
    <w:rsid w:val="677700BB"/>
    <w:rsid w:val="67784CC7"/>
    <w:rsid w:val="67786A75"/>
    <w:rsid w:val="67796FA3"/>
    <w:rsid w:val="677A0A3F"/>
    <w:rsid w:val="677D408C"/>
    <w:rsid w:val="677F41DA"/>
    <w:rsid w:val="67814A7A"/>
    <w:rsid w:val="678673E4"/>
    <w:rsid w:val="67871E57"/>
    <w:rsid w:val="67896ED4"/>
    <w:rsid w:val="678E0047"/>
    <w:rsid w:val="678F3DBF"/>
    <w:rsid w:val="67900263"/>
    <w:rsid w:val="679035FD"/>
    <w:rsid w:val="67916FDB"/>
    <w:rsid w:val="67917B37"/>
    <w:rsid w:val="679338AF"/>
    <w:rsid w:val="679413D5"/>
    <w:rsid w:val="6796514D"/>
    <w:rsid w:val="679715F1"/>
    <w:rsid w:val="67987117"/>
    <w:rsid w:val="67987287"/>
    <w:rsid w:val="679B2764"/>
    <w:rsid w:val="679C1682"/>
    <w:rsid w:val="679D64DC"/>
    <w:rsid w:val="679F04A6"/>
    <w:rsid w:val="679F6B73"/>
    <w:rsid w:val="67A22552"/>
    <w:rsid w:val="67A36984"/>
    <w:rsid w:val="67A41618"/>
    <w:rsid w:val="67A73CFD"/>
    <w:rsid w:val="67A930D3"/>
    <w:rsid w:val="67AE3A97"/>
    <w:rsid w:val="67B04461"/>
    <w:rsid w:val="67B11959"/>
    <w:rsid w:val="67B22418"/>
    <w:rsid w:val="67B22DCC"/>
    <w:rsid w:val="67B35CFF"/>
    <w:rsid w:val="67B531A3"/>
    <w:rsid w:val="67B657F0"/>
    <w:rsid w:val="67B6759E"/>
    <w:rsid w:val="67BC1058"/>
    <w:rsid w:val="67BE71AA"/>
    <w:rsid w:val="67C223E6"/>
    <w:rsid w:val="67C24194"/>
    <w:rsid w:val="67C5345F"/>
    <w:rsid w:val="67C717AB"/>
    <w:rsid w:val="67C779FD"/>
    <w:rsid w:val="67CA4DF7"/>
    <w:rsid w:val="67CD5013"/>
    <w:rsid w:val="67CD7020"/>
    <w:rsid w:val="67D04C04"/>
    <w:rsid w:val="67D3318B"/>
    <w:rsid w:val="67D363A2"/>
    <w:rsid w:val="67D5211A"/>
    <w:rsid w:val="67D52F54"/>
    <w:rsid w:val="67D75874"/>
    <w:rsid w:val="67D839B8"/>
    <w:rsid w:val="67D85766"/>
    <w:rsid w:val="67D87514"/>
    <w:rsid w:val="67D90273"/>
    <w:rsid w:val="67DA14DE"/>
    <w:rsid w:val="67DD0FCE"/>
    <w:rsid w:val="67DE5875"/>
    <w:rsid w:val="67DF6AF4"/>
    <w:rsid w:val="67E22141"/>
    <w:rsid w:val="67E55852"/>
    <w:rsid w:val="67E759A9"/>
    <w:rsid w:val="67E95AE2"/>
    <w:rsid w:val="67EB1AB4"/>
    <w:rsid w:val="67EB2C5D"/>
    <w:rsid w:val="67EB5499"/>
    <w:rsid w:val="67EB7247"/>
    <w:rsid w:val="67ED7463"/>
    <w:rsid w:val="67EE0AE5"/>
    <w:rsid w:val="67EE6D37"/>
    <w:rsid w:val="67F02AB0"/>
    <w:rsid w:val="67F2247B"/>
    <w:rsid w:val="67F24A7A"/>
    <w:rsid w:val="67F307F2"/>
    <w:rsid w:val="67F44D9B"/>
    <w:rsid w:val="67F56318"/>
    <w:rsid w:val="67F72090"/>
    <w:rsid w:val="67F81964"/>
    <w:rsid w:val="67F87BB6"/>
    <w:rsid w:val="67FA0C0D"/>
    <w:rsid w:val="67FA1285"/>
    <w:rsid w:val="67FA392E"/>
    <w:rsid w:val="67FA56DC"/>
    <w:rsid w:val="67FD341E"/>
    <w:rsid w:val="67FF7197"/>
    <w:rsid w:val="68012F0F"/>
    <w:rsid w:val="68014CBD"/>
    <w:rsid w:val="68016A6B"/>
    <w:rsid w:val="68073211"/>
    <w:rsid w:val="68077DF9"/>
    <w:rsid w:val="68085DE2"/>
    <w:rsid w:val="68093B71"/>
    <w:rsid w:val="6809591F"/>
    <w:rsid w:val="680B1697"/>
    <w:rsid w:val="680B78E9"/>
    <w:rsid w:val="680C5410"/>
    <w:rsid w:val="680D18B3"/>
    <w:rsid w:val="680E1188"/>
    <w:rsid w:val="680E73DA"/>
    <w:rsid w:val="68120C78"/>
    <w:rsid w:val="6813679E"/>
    <w:rsid w:val="68150768"/>
    <w:rsid w:val="68164673"/>
    <w:rsid w:val="68183DB4"/>
    <w:rsid w:val="681A6AB6"/>
    <w:rsid w:val="681A79B2"/>
    <w:rsid w:val="681A7B2C"/>
    <w:rsid w:val="681C5653"/>
    <w:rsid w:val="681E5128"/>
    <w:rsid w:val="682269E1"/>
    <w:rsid w:val="68232E85"/>
    <w:rsid w:val="6823604A"/>
    <w:rsid w:val="68264723"/>
    <w:rsid w:val="682664D1"/>
    <w:rsid w:val="682A0915"/>
    <w:rsid w:val="682B7F8C"/>
    <w:rsid w:val="682D7860"/>
    <w:rsid w:val="682E63BC"/>
    <w:rsid w:val="68307350"/>
    <w:rsid w:val="6832131A"/>
    <w:rsid w:val="68330BEE"/>
    <w:rsid w:val="68336E40"/>
    <w:rsid w:val="68352BB8"/>
    <w:rsid w:val="683706DE"/>
    <w:rsid w:val="6837248C"/>
    <w:rsid w:val="683747EF"/>
    <w:rsid w:val="68376930"/>
    <w:rsid w:val="683828A4"/>
    <w:rsid w:val="683A1F7D"/>
    <w:rsid w:val="683A3D2B"/>
    <w:rsid w:val="683B6DE1"/>
    <w:rsid w:val="683C5CF5"/>
    <w:rsid w:val="683F7593"/>
    <w:rsid w:val="684352D5"/>
    <w:rsid w:val="68437083"/>
    <w:rsid w:val="6844104D"/>
    <w:rsid w:val="68442DFB"/>
    <w:rsid w:val="68444BA9"/>
    <w:rsid w:val="684626D0"/>
    <w:rsid w:val="684A23F5"/>
    <w:rsid w:val="684A6664"/>
    <w:rsid w:val="684B418A"/>
    <w:rsid w:val="684D1CB0"/>
    <w:rsid w:val="684D3A5E"/>
    <w:rsid w:val="684E77D6"/>
    <w:rsid w:val="684F3C7A"/>
    <w:rsid w:val="685002C6"/>
    <w:rsid w:val="685017A0"/>
    <w:rsid w:val="6852376A"/>
    <w:rsid w:val="68551F4F"/>
    <w:rsid w:val="685748DD"/>
    <w:rsid w:val="685C1EF3"/>
    <w:rsid w:val="685C6397"/>
    <w:rsid w:val="685E115E"/>
    <w:rsid w:val="685F692B"/>
    <w:rsid w:val="686139AD"/>
    <w:rsid w:val="68617509"/>
    <w:rsid w:val="6863673C"/>
    <w:rsid w:val="68637725"/>
    <w:rsid w:val="68646FFA"/>
    <w:rsid w:val="686510E4"/>
    <w:rsid w:val="68664B20"/>
    <w:rsid w:val="68694610"/>
    <w:rsid w:val="68695331"/>
    <w:rsid w:val="686B65DA"/>
    <w:rsid w:val="686D4300"/>
    <w:rsid w:val="686D5EAE"/>
    <w:rsid w:val="686F60CA"/>
    <w:rsid w:val="68725BBA"/>
    <w:rsid w:val="6873723D"/>
    <w:rsid w:val="6874548F"/>
    <w:rsid w:val="68752FB5"/>
    <w:rsid w:val="68757459"/>
    <w:rsid w:val="68790CF7"/>
    <w:rsid w:val="687952FC"/>
    <w:rsid w:val="687C07E7"/>
    <w:rsid w:val="687C10C9"/>
    <w:rsid w:val="687C2595"/>
    <w:rsid w:val="687C4343"/>
    <w:rsid w:val="687D1EB4"/>
    <w:rsid w:val="68815DFE"/>
    <w:rsid w:val="68831B76"/>
    <w:rsid w:val="68840C16"/>
    <w:rsid w:val="6884144A"/>
    <w:rsid w:val="688431F8"/>
    <w:rsid w:val="68866F70"/>
    <w:rsid w:val="68876EFB"/>
    <w:rsid w:val="68884654"/>
    <w:rsid w:val="688B27D8"/>
    <w:rsid w:val="688B44B8"/>
    <w:rsid w:val="68906041"/>
    <w:rsid w:val="68907DEF"/>
    <w:rsid w:val="68921DB9"/>
    <w:rsid w:val="68923B67"/>
    <w:rsid w:val="68925915"/>
    <w:rsid w:val="6894168D"/>
    <w:rsid w:val="68945B31"/>
    <w:rsid w:val="68946CAB"/>
    <w:rsid w:val="68957875"/>
    <w:rsid w:val="6897117D"/>
    <w:rsid w:val="68993147"/>
    <w:rsid w:val="68994EF5"/>
    <w:rsid w:val="689A13DC"/>
    <w:rsid w:val="689E42BA"/>
    <w:rsid w:val="689F444F"/>
    <w:rsid w:val="68A13DAA"/>
    <w:rsid w:val="68A467A0"/>
    <w:rsid w:val="68A51AEC"/>
    <w:rsid w:val="68A613C0"/>
    <w:rsid w:val="68AA5354"/>
    <w:rsid w:val="68AB3AA2"/>
    <w:rsid w:val="68AC2EBA"/>
    <w:rsid w:val="68AF296B"/>
    <w:rsid w:val="68B01FA1"/>
    <w:rsid w:val="68B03FED"/>
    <w:rsid w:val="68B24209"/>
    <w:rsid w:val="68B27D65"/>
    <w:rsid w:val="68B47F81"/>
    <w:rsid w:val="68B65AA7"/>
    <w:rsid w:val="68B735CD"/>
    <w:rsid w:val="68B827A5"/>
    <w:rsid w:val="68B910F3"/>
    <w:rsid w:val="68B96DBB"/>
    <w:rsid w:val="68B97536"/>
    <w:rsid w:val="68BC5088"/>
    <w:rsid w:val="68BC6E36"/>
    <w:rsid w:val="68BE2BAE"/>
    <w:rsid w:val="68BF2482"/>
    <w:rsid w:val="68C006D4"/>
    <w:rsid w:val="68C1269E"/>
    <w:rsid w:val="68C1444C"/>
    <w:rsid w:val="68C161FA"/>
    <w:rsid w:val="68C301C4"/>
    <w:rsid w:val="68C33D20"/>
    <w:rsid w:val="68C47A98"/>
    <w:rsid w:val="68C55CEA"/>
    <w:rsid w:val="68C61A62"/>
    <w:rsid w:val="68C83A2C"/>
    <w:rsid w:val="68C857DA"/>
    <w:rsid w:val="68C87588"/>
    <w:rsid w:val="68CA2805"/>
    <w:rsid w:val="68CA77A4"/>
    <w:rsid w:val="68CC52CB"/>
    <w:rsid w:val="68CD2DF1"/>
    <w:rsid w:val="68CF0917"/>
    <w:rsid w:val="68CF4DBB"/>
    <w:rsid w:val="68D20407"/>
    <w:rsid w:val="68D221B5"/>
    <w:rsid w:val="68D423D1"/>
    <w:rsid w:val="68D45F2D"/>
    <w:rsid w:val="68D75A1D"/>
    <w:rsid w:val="68DA1167"/>
    <w:rsid w:val="68DB72BC"/>
    <w:rsid w:val="68DC3034"/>
    <w:rsid w:val="68DC4DE2"/>
    <w:rsid w:val="68E026E1"/>
    <w:rsid w:val="68E048D2"/>
    <w:rsid w:val="68E1064A"/>
    <w:rsid w:val="68E1689C"/>
    <w:rsid w:val="68E36170"/>
    <w:rsid w:val="68E51EE8"/>
    <w:rsid w:val="68E53982"/>
    <w:rsid w:val="68E819D9"/>
    <w:rsid w:val="68E825DB"/>
    <w:rsid w:val="68E937A3"/>
    <w:rsid w:val="68EA39A3"/>
    <w:rsid w:val="68EA5751"/>
    <w:rsid w:val="68EA74FF"/>
    <w:rsid w:val="68ED6FEF"/>
    <w:rsid w:val="68EE3711"/>
    <w:rsid w:val="68EF0FB9"/>
    <w:rsid w:val="68EF720B"/>
    <w:rsid w:val="68F048F6"/>
    <w:rsid w:val="68F14A85"/>
    <w:rsid w:val="68F14D31"/>
    <w:rsid w:val="68F24605"/>
    <w:rsid w:val="68F260D2"/>
    <w:rsid w:val="68F55EA4"/>
    <w:rsid w:val="68F6059A"/>
    <w:rsid w:val="68F640F6"/>
    <w:rsid w:val="68F91E38"/>
    <w:rsid w:val="68FB5BB0"/>
    <w:rsid w:val="68FB795E"/>
    <w:rsid w:val="68FC5484"/>
    <w:rsid w:val="68FE744E"/>
    <w:rsid w:val="69012A9A"/>
    <w:rsid w:val="690347A6"/>
    <w:rsid w:val="69036813"/>
    <w:rsid w:val="690507DD"/>
    <w:rsid w:val="6905258B"/>
    <w:rsid w:val="690623DB"/>
    <w:rsid w:val="69074555"/>
    <w:rsid w:val="69083E29"/>
    <w:rsid w:val="69086D1C"/>
    <w:rsid w:val="690A194F"/>
    <w:rsid w:val="690B56C7"/>
    <w:rsid w:val="690C026E"/>
    <w:rsid w:val="690C1B6B"/>
    <w:rsid w:val="690C3919"/>
    <w:rsid w:val="690D143F"/>
    <w:rsid w:val="690F51B7"/>
    <w:rsid w:val="69110F2F"/>
    <w:rsid w:val="6911150F"/>
    <w:rsid w:val="69117181"/>
    <w:rsid w:val="6912299F"/>
    <w:rsid w:val="691427CE"/>
    <w:rsid w:val="691602F4"/>
    <w:rsid w:val="69196036"/>
    <w:rsid w:val="691B3B5C"/>
    <w:rsid w:val="691C78D4"/>
    <w:rsid w:val="691C7D63"/>
    <w:rsid w:val="691E189E"/>
    <w:rsid w:val="691E53FA"/>
    <w:rsid w:val="69236EB5"/>
    <w:rsid w:val="69252C2D"/>
    <w:rsid w:val="69256789"/>
    <w:rsid w:val="69270753"/>
    <w:rsid w:val="69274C15"/>
    <w:rsid w:val="692A0243"/>
    <w:rsid w:val="692A3719"/>
    <w:rsid w:val="692A7707"/>
    <w:rsid w:val="692D388F"/>
    <w:rsid w:val="692F2F5C"/>
    <w:rsid w:val="693115D2"/>
    <w:rsid w:val="6931512E"/>
    <w:rsid w:val="693370F8"/>
    <w:rsid w:val="69342E70"/>
    <w:rsid w:val="693469CC"/>
    <w:rsid w:val="69360996"/>
    <w:rsid w:val="69366BE8"/>
    <w:rsid w:val="69394130"/>
    <w:rsid w:val="693B5FAC"/>
    <w:rsid w:val="693B7D5A"/>
    <w:rsid w:val="693C476F"/>
    <w:rsid w:val="693D1D24"/>
    <w:rsid w:val="693E15D3"/>
    <w:rsid w:val="693E30FD"/>
    <w:rsid w:val="693E499B"/>
    <w:rsid w:val="693E5A9D"/>
    <w:rsid w:val="693E784B"/>
    <w:rsid w:val="6942099E"/>
    <w:rsid w:val="6942733B"/>
    <w:rsid w:val="694503FF"/>
    <w:rsid w:val="694806C9"/>
    <w:rsid w:val="6949563F"/>
    <w:rsid w:val="694B014B"/>
    <w:rsid w:val="694D5CE0"/>
    <w:rsid w:val="694E2BF2"/>
    <w:rsid w:val="694F1A58"/>
    <w:rsid w:val="694F4082"/>
    <w:rsid w:val="694F7CAA"/>
    <w:rsid w:val="695232F6"/>
    <w:rsid w:val="69531548"/>
    <w:rsid w:val="6953779A"/>
    <w:rsid w:val="6954706E"/>
    <w:rsid w:val="69562DE6"/>
    <w:rsid w:val="69564B94"/>
    <w:rsid w:val="69570FF7"/>
    <w:rsid w:val="69584DB0"/>
    <w:rsid w:val="69586B5E"/>
    <w:rsid w:val="695928D6"/>
    <w:rsid w:val="6959351F"/>
    <w:rsid w:val="695C3D4C"/>
    <w:rsid w:val="695E7EED"/>
    <w:rsid w:val="695F0FA6"/>
    <w:rsid w:val="69623539"/>
    <w:rsid w:val="69627681"/>
    <w:rsid w:val="69635503"/>
    <w:rsid w:val="69643755"/>
    <w:rsid w:val="6965127B"/>
    <w:rsid w:val="69670B4F"/>
    <w:rsid w:val="69674FF3"/>
    <w:rsid w:val="696A4AE4"/>
    <w:rsid w:val="696E0130"/>
    <w:rsid w:val="696F3EA8"/>
    <w:rsid w:val="697119CE"/>
    <w:rsid w:val="6972741B"/>
    <w:rsid w:val="697308AB"/>
    <w:rsid w:val="69731BEA"/>
    <w:rsid w:val="697414BE"/>
    <w:rsid w:val="6974326C"/>
    <w:rsid w:val="697459BD"/>
    <w:rsid w:val="69747710"/>
    <w:rsid w:val="69756720"/>
    <w:rsid w:val="6977531D"/>
    <w:rsid w:val="69787200"/>
    <w:rsid w:val="69790883"/>
    <w:rsid w:val="697A2F79"/>
    <w:rsid w:val="697B0A9F"/>
    <w:rsid w:val="697C309E"/>
    <w:rsid w:val="697D4817"/>
    <w:rsid w:val="697E59BE"/>
    <w:rsid w:val="69807E63"/>
    <w:rsid w:val="6985191D"/>
    <w:rsid w:val="69855479"/>
    <w:rsid w:val="69877444"/>
    <w:rsid w:val="698A0CE2"/>
    <w:rsid w:val="698A2A90"/>
    <w:rsid w:val="69913E1E"/>
    <w:rsid w:val="69931944"/>
    <w:rsid w:val="699456BD"/>
    <w:rsid w:val="69961435"/>
    <w:rsid w:val="699658D9"/>
    <w:rsid w:val="69981651"/>
    <w:rsid w:val="69987E99"/>
    <w:rsid w:val="69990F25"/>
    <w:rsid w:val="699D0A15"/>
    <w:rsid w:val="699D27C3"/>
    <w:rsid w:val="699D6C67"/>
    <w:rsid w:val="699F478D"/>
    <w:rsid w:val="69A36249"/>
    <w:rsid w:val="69A43B52"/>
    <w:rsid w:val="69A91168"/>
    <w:rsid w:val="69AA3132"/>
    <w:rsid w:val="69AC6EAA"/>
    <w:rsid w:val="69AE677E"/>
    <w:rsid w:val="69B30239"/>
    <w:rsid w:val="69B31FE7"/>
    <w:rsid w:val="69B5322F"/>
    <w:rsid w:val="69B53FB1"/>
    <w:rsid w:val="69B55D5F"/>
    <w:rsid w:val="69B813AB"/>
    <w:rsid w:val="69B8584F"/>
    <w:rsid w:val="69BB70ED"/>
    <w:rsid w:val="69C064B2"/>
    <w:rsid w:val="69C46CC3"/>
    <w:rsid w:val="69C51D1A"/>
    <w:rsid w:val="69C53AC8"/>
    <w:rsid w:val="69C80215"/>
    <w:rsid w:val="69C87B2C"/>
    <w:rsid w:val="69C9180A"/>
    <w:rsid w:val="69C97A5C"/>
    <w:rsid w:val="69CA7330"/>
    <w:rsid w:val="69CC2BFF"/>
    <w:rsid w:val="69D00DEB"/>
    <w:rsid w:val="69D025C8"/>
    <w:rsid w:val="69D02B99"/>
    <w:rsid w:val="69D361E5"/>
    <w:rsid w:val="69D501AF"/>
    <w:rsid w:val="69D56401"/>
    <w:rsid w:val="69D57C48"/>
    <w:rsid w:val="69D81A4D"/>
    <w:rsid w:val="69DA3ABA"/>
    <w:rsid w:val="69DD3507"/>
    <w:rsid w:val="69DF102E"/>
    <w:rsid w:val="69E04D5B"/>
    <w:rsid w:val="69E14DA6"/>
    <w:rsid w:val="69E421A0"/>
    <w:rsid w:val="69E74C2E"/>
    <w:rsid w:val="69E77EE2"/>
    <w:rsid w:val="69E85D4B"/>
    <w:rsid w:val="69EC32FE"/>
    <w:rsid w:val="69EC374B"/>
    <w:rsid w:val="69EC54F9"/>
    <w:rsid w:val="69EC72A7"/>
    <w:rsid w:val="69F06D97"/>
    <w:rsid w:val="69F12B0F"/>
    <w:rsid w:val="69F148BD"/>
    <w:rsid w:val="69F43947"/>
    <w:rsid w:val="69F506C2"/>
    <w:rsid w:val="69F50851"/>
    <w:rsid w:val="69F543AD"/>
    <w:rsid w:val="69F60125"/>
    <w:rsid w:val="69F672E3"/>
    <w:rsid w:val="69F91C18"/>
    <w:rsid w:val="69FB573C"/>
    <w:rsid w:val="69FD55B8"/>
    <w:rsid w:val="69FF6FDA"/>
    <w:rsid w:val="6A026ACA"/>
    <w:rsid w:val="6A040A94"/>
    <w:rsid w:val="6A070584"/>
    <w:rsid w:val="6A077F06"/>
    <w:rsid w:val="6A0B1C62"/>
    <w:rsid w:val="6A0B3BD1"/>
    <w:rsid w:val="6A0E546F"/>
    <w:rsid w:val="6A1011E7"/>
    <w:rsid w:val="6A102F95"/>
    <w:rsid w:val="6A107439"/>
    <w:rsid w:val="6A113133"/>
    <w:rsid w:val="6A114F5F"/>
    <w:rsid w:val="6A116D0D"/>
    <w:rsid w:val="6A136F29"/>
    <w:rsid w:val="6A164324"/>
    <w:rsid w:val="6A170E8B"/>
    <w:rsid w:val="6A18009C"/>
    <w:rsid w:val="6A1A2066"/>
    <w:rsid w:val="6A1B7B8C"/>
    <w:rsid w:val="6A1D00FB"/>
    <w:rsid w:val="6A1D3904"/>
    <w:rsid w:val="6A1D56B2"/>
    <w:rsid w:val="6A1F0D5E"/>
    <w:rsid w:val="6A1F142A"/>
    <w:rsid w:val="6A214B0E"/>
    <w:rsid w:val="6A2406C8"/>
    <w:rsid w:val="6A244C92"/>
    <w:rsid w:val="6A246A40"/>
    <w:rsid w:val="6A25348F"/>
    <w:rsid w:val="6A256060"/>
    <w:rsid w:val="6A2716C9"/>
    <w:rsid w:val="6A274783"/>
    <w:rsid w:val="6A276531"/>
    <w:rsid w:val="6A2922A9"/>
    <w:rsid w:val="6A2D7FEB"/>
    <w:rsid w:val="6A31115D"/>
    <w:rsid w:val="6A325601"/>
    <w:rsid w:val="6A325A93"/>
    <w:rsid w:val="6A38073E"/>
    <w:rsid w:val="6A385B92"/>
    <w:rsid w:val="6A3A44B6"/>
    <w:rsid w:val="6A3C6480"/>
    <w:rsid w:val="6A3D5D54"/>
    <w:rsid w:val="6A3E5777"/>
    <w:rsid w:val="6A3F1ACC"/>
    <w:rsid w:val="6A3F387A"/>
    <w:rsid w:val="6A401B02"/>
    <w:rsid w:val="6A43612F"/>
    <w:rsid w:val="6A440E91"/>
    <w:rsid w:val="6A4610AD"/>
    <w:rsid w:val="6A4964A7"/>
    <w:rsid w:val="6A4D41E9"/>
    <w:rsid w:val="6A4E1D0F"/>
    <w:rsid w:val="6A507835"/>
    <w:rsid w:val="6A513A60"/>
    <w:rsid w:val="6A521800"/>
    <w:rsid w:val="6A527A52"/>
    <w:rsid w:val="6A535578"/>
    <w:rsid w:val="6A554E4C"/>
    <w:rsid w:val="6A570BC4"/>
    <w:rsid w:val="6A575068"/>
    <w:rsid w:val="6A576E16"/>
    <w:rsid w:val="6A582B8E"/>
    <w:rsid w:val="6A58493C"/>
    <w:rsid w:val="6A5A63E0"/>
    <w:rsid w:val="6A5C442C"/>
    <w:rsid w:val="6A5D01A4"/>
    <w:rsid w:val="6A5E63F6"/>
    <w:rsid w:val="6A5F216E"/>
    <w:rsid w:val="6A611A43"/>
    <w:rsid w:val="6A617C95"/>
    <w:rsid w:val="6A667059"/>
    <w:rsid w:val="6A681023"/>
    <w:rsid w:val="6A682DD1"/>
    <w:rsid w:val="6A6B0B13"/>
    <w:rsid w:val="6A6D03E7"/>
    <w:rsid w:val="6A6D488B"/>
    <w:rsid w:val="6A6E23B2"/>
    <w:rsid w:val="6A6E4160"/>
    <w:rsid w:val="6A70612A"/>
    <w:rsid w:val="6A7259FE"/>
    <w:rsid w:val="6A731776"/>
    <w:rsid w:val="6A745C1A"/>
    <w:rsid w:val="6A771266"/>
    <w:rsid w:val="6A773014"/>
    <w:rsid w:val="6A7C3841"/>
    <w:rsid w:val="6A7D43A3"/>
    <w:rsid w:val="6A7E25F5"/>
    <w:rsid w:val="6A845731"/>
    <w:rsid w:val="6A857F0C"/>
    <w:rsid w:val="6A8614A9"/>
    <w:rsid w:val="6A883473"/>
    <w:rsid w:val="6A885221"/>
    <w:rsid w:val="6A890F99"/>
    <w:rsid w:val="6A8D126F"/>
    <w:rsid w:val="6A8E65B0"/>
    <w:rsid w:val="6A8F4802"/>
    <w:rsid w:val="6A902328"/>
    <w:rsid w:val="6A935974"/>
    <w:rsid w:val="6A941E18"/>
    <w:rsid w:val="6A955B90"/>
    <w:rsid w:val="6A971908"/>
    <w:rsid w:val="6A9739A1"/>
    <w:rsid w:val="6A975464"/>
    <w:rsid w:val="6A9B2132"/>
    <w:rsid w:val="6A9C0CCD"/>
    <w:rsid w:val="6A9E4A45"/>
    <w:rsid w:val="6A9F256B"/>
    <w:rsid w:val="6AA06A0F"/>
    <w:rsid w:val="6AA162E3"/>
    <w:rsid w:val="6AA27434"/>
    <w:rsid w:val="6AA302AD"/>
    <w:rsid w:val="6AA45DD3"/>
    <w:rsid w:val="6AA47B81"/>
    <w:rsid w:val="6AA535B7"/>
    <w:rsid w:val="6AA81A8A"/>
    <w:rsid w:val="6AA933EA"/>
    <w:rsid w:val="6AAA163C"/>
    <w:rsid w:val="6AAD4C88"/>
    <w:rsid w:val="6AB029CA"/>
    <w:rsid w:val="6AB02EC8"/>
    <w:rsid w:val="6AB26742"/>
    <w:rsid w:val="6AB37DC4"/>
    <w:rsid w:val="6AB46016"/>
    <w:rsid w:val="6AB51D8E"/>
    <w:rsid w:val="6AB57FE0"/>
    <w:rsid w:val="6AB73D58"/>
    <w:rsid w:val="6AB97AD1"/>
    <w:rsid w:val="6ABC311D"/>
    <w:rsid w:val="6ABC4ECB"/>
    <w:rsid w:val="6AC10733"/>
    <w:rsid w:val="6AC16985"/>
    <w:rsid w:val="6AC326FD"/>
    <w:rsid w:val="6AC344AB"/>
    <w:rsid w:val="6AC34B1A"/>
    <w:rsid w:val="6AC56475"/>
    <w:rsid w:val="6AC63F9C"/>
    <w:rsid w:val="6AC65D4A"/>
    <w:rsid w:val="6AC81AC2"/>
    <w:rsid w:val="6AC86CFD"/>
    <w:rsid w:val="6ACA235B"/>
    <w:rsid w:val="6ACA583A"/>
    <w:rsid w:val="6ACA640D"/>
    <w:rsid w:val="6ACB04D9"/>
    <w:rsid w:val="6ACB3360"/>
    <w:rsid w:val="6ACD0E86"/>
    <w:rsid w:val="6ACD70D8"/>
    <w:rsid w:val="6ACF2E50"/>
    <w:rsid w:val="6AD00976"/>
    <w:rsid w:val="6AD246EE"/>
    <w:rsid w:val="6AD541DF"/>
    <w:rsid w:val="6AD611D4"/>
    <w:rsid w:val="6AD71D05"/>
    <w:rsid w:val="6AD761A9"/>
    <w:rsid w:val="6AD83814"/>
    <w:rsid w:val="6AD93CCF"/>
    <w:rsid w:val="6ADB7A47"/>
    <w:rsid w:val="6ADE0BD1"/>
    <w:rsid w:val="6ADE7537"/>
    <w:rsid w:val="6ADF6E0B"/>
    <w:rsid w:val="6AE14931"/>
    <w:rsid w:val="6AE34B4E"/>
    <w:rsid w:val="6AE368FC"/>
    <w:rsid w:val="6AE508C6"/>
    <w:rsid w:val="6AE52674"/>
    <w:rsid w:val="6AE74309"/>
    <w:rsid w:val="6AE96859"/>
    <w:rsid w:val="6AEA5EDC"/>
    <w:rsid w:val="6AEA7C8A"/>
    <w:rsid w:val="6AEB3A02"/>
    <w:rsid w:val="6AEC1041"/>
    <w:rsid w:val="6AED1528"/>
    <w:rsid w:val="6AED32D6"/>
    <w:rsid w:val="6AF02DC7"/>
    <w:rsid w:val="6AF208ED"/>
    <w:rsid w:val="6AF25B1F"/>
    <w:rsid w:val="6AF26B3F"/>
    <w:rsid w:val="6AF4016B"/>
    <w:rsid w:val="6AF40B09"/>
    <w:rsid w:val="6AF44665"/>
    <w:rsid w:val="6AF6662F"/>
    <w:rsid w:val="6AF66D9D"/>
    <w:rsid w:val="6AF705F9"/>
    <w:rsid w:val="6AF723A7"/>
    <w:rsid w:val="6AF9611F"/>
    <w:rsid w:val="6AF97ECD"/>
    <w:rsid w:val="6AFE295E"/>
    <w:rsid w:val="6AFE3735"/>
    <w:rsid w:val="6B0074AE"/>
    <w:rsid w:val="6B014FD4"/>
    <w:rsid w:val="6B025340"/>
    <w:rsid w:val="6B032AFA"/>
    <w:rsid w:val="6B036F9E"/>
    <w:rsid w:val="6B0413A1"/>
    <w:rsid w:val="6B07083C"/>
    <w:rsid w:val="6B071B1C"/>
    <w:rsid w:val="6B086362"/>
    <w:rsid w:val="6B0A20DA"/>
    <w:rsid w:val="6B0A3E88"/>
    <w:rsid w:val="6B0B19AE"/>
    <w:rsid w:val="6B0C289F"/>
    <w:rsid w:val="6B0D5727"/>
    <w:rsid w:val="6B0E5024"/>
    <w:rsid w:val="6B0F5943"/>
    <w:rsid w:val="6B105217"/>
    <w:rsid w:val="6B106FC5"/>
    <w:rsid w:val="6B120F8F"/>
    <w:rsid w:val="6B124E35"/>
    <w:rsid w:val="6B1271E1"/>
    <w:rsid w:val="6B144D07"/>
    <w:rsid w:val="6B147746"/>
    <w:rsid w:val="6B150BE5"/>
    <w:rsid w:val="6B1637B6"/>
    <w:rsid w:val="6B1747F7"/>
    <w:rsid w:val="6B1765A5"/>
    <w:rsid w:val="6B19056F"/>
    <w:rsid w:val="6B19231D"/>
    <w:rsid w:val="6B1C1E0E"/>
    <w:rsid w:val="6B1D005F"/>
    <w:rsid w:val="6B1E5B86"/>
    <w:rsid w:val="6B1E7934"/>
    <w:rsid w:val="6B2018FE"/>
    <w:rsid w:val="6B2036AC"/>
    <w:rsid w:val="6B24787C"/>
    <w:rsid w:val="6B250CC2"/>
    <w:rsid w:val="6B252A70"/>
    <w:rsid w:val="6B272C8C"/>
    <w:rsid w:val="6B286A04"/>
    <w:rsid w:val="6B2A277C"/>
    <w:rsid w:val="6B2C05AD"/>
    <w:rsid w:val="6B2F7D93"/>
    <w:rsid w:val="6B301415"/>
    <w:rsid w:val="6B3158B9"/>
    <w:rsid w:val="6B332CDE"/>
    <w:rsid w:val="6B347157"/>
    <w:rsid w:val="6B362ECF"/>
    <w:rsid w:val="6B3929BF"/>
    <w:rsid w:val="6B39651C"/>
    <w:rsid w:val="6B3B04E6"/>
    <w:rsid w:val="6B3D425E"/>
    <w:rsid w:val="6B405AFC"/>
    <w:rsid w:val="6B421874"/>
    <w:rsid w:val="6B453112"/>
    <w:rsid w:val="6B454EC0"/>
    <w:rsid w:val="6B476E8A"/>
    <w:rsid w:val="6B481BA2"/>
    <w:rsid w:val="6B4849B1"/>
    <w:rsid w:val="6B4A0729"/>
    <w:rsid w:val="6B4A24D7"/>
    <w:rsid w:val="6B4A5783"/>
    <w:rsid w:val="6B4D0219"/>
    <w:rsid w:val="6B4F21E3"/>
    <w:rsid w:val="6B4F3F91"/>
    <w:rsid w:val="6B4F5D3F"/>
    <w:rsid w:val="6B511AB7"/>
    <w:rsid w:val="6B517D09"/>
    <w:rsid w:val="6B5275DD"/>
    <w:rsid w:val="6B544F7E"/>
    <w:rsid w:val="6B5552E1"/>
    <w:rsid w:val="6B56531F"/>
    <w:rsid w:val="6B573233"/>
    <w:rsid w:val="6B574BF4"/>
    <w:rsid w:val="6B57675A"/>
    <w:rsid w:val="6B581098"/>
    <w:rsid w:val="6B5949F9"/>
    <w:rsid w:val="6B596BBE"/>
    <w:rsid w:val="6B5B2936"/>
    <w:rsid w:val="6B5B6274"/>
    <w:rsid w:val="6B5C1E42"/>
    <w:rsid w:val="6B5C337A"/>
    <w:rsid w:val="6B5E41D4"/>
    <w:rsid w:val="6B6048CC"/>
    <w:rsid w:val="6B607F4C"/>
    <w:rsid w:val="6B621F16"/>
    <w:rsid w:val="6B633598"/>
    <w:rsid w:val="6B6712DB"/>
    <w:rsid w:val="6B680BAF"/>
    <w:rsid w:val="6B6E08BB"/>
    <w:rsid w:val="6B6E4359"/>
    <w:rsid w:val="6B6F2CF5"/>
    <w:rsid w:val="6B6F4633"/>
    <w:rsid w:val="6B6F63E1"/>
    <w:rsid w:val="6B715CB5"/>
    <w:rsid w:val="6B722607"/>
    <w:rsid w:val="6B741C4A"/>
    <w:rsid w:val="6B7457A6"/>
    <w:rsid w:val="6B7834E8"/>
    <w:rsid w:val="6B7925B5"/>
    <w:rsid w:val="6B797260"/>
    <w:rsid w:val="6B7C465A"/>
    <w:rsid w:val="6B7E4876"/>
    <w:rsid w:val="6B8005EE"/>
    <w:rsid w:val="6B811C71"/>
    <w:rsid w:val="6B813C05"/>
    <w:rsid w:val="6B827EC3"/>
    <w:rsid w:val="6B881251"/>
    <w:rsid w:val="6B8974A3"/>
    <w:rsid w:val="6B8A321B"/>
    <w:rsid w:val="6B8D21A8"/>
    <w:rsid w:val="6B8D6867"/>
    <w:rsid w:val="6B8F0DDA"/>
    <w:rsid w:val="6B8F25DF"/>
    <w:rsid w:val="6B8F7699"/>
    <w:rsid w:val="6B9145AA"/>
    <w:rsid w:val="6B923E7E"/>
    <w:rsid w:val="6B9320D0"/>
    <w:rsid w:val="6B935D53"/>
    <w:rsid w:val="6B947BF6"/>
    <w:rsid w:val="6B961BC0"/>
    <w:rsid w:val="6B97756C"/>
    <w:rsid w:val="6B9B0F84"/>
    <w:rsid w:val="6B9E0A74"/>
    <w:rsid w:val="6B9E0FF1"/>
    <w:rsid w:val="6B9E5223"/>
    <w:rsid w:val="6B9F6CC6"/>
    <w:rsid w:val="6BA0659B"/>
    <w:rsid w:val="6BA20565"/>
    <w:rsid w:val="6BA2467F"/>
    <w:rsid w:val="6BA3764E"/>
    <w:rsid w:val="6BA42804"/>
    <w:rsid w:val="6BA442DD"/>
    <w:rsid w:val="6BA53BB1"/>
    <w:rsid w:val="6BA77929"/>
    <w:rsid w:val="6BAE0CB8"/>
    <w:rsid w:val="6BAE62FA"/>
    <w:rsid w:val="6BB12556"/>
    <w:rsid w:val="6BB22A33"/>
    <w:rsid w:val="6BB34F40"/>
    <w:rsid w:val="6BB362CE"/>
    <w:rsid w:val="6BB43DF4"/>
    <w:rsid w:val="6BB77FE6"/>
    <w:rsid w:val="6BB87D88"/>
    <w:rsid w:val="6BBA6161"/>
    <w:rsid w:val="6BBB33D4"/>
    <w:rsid w:val="6BBB6967"/>
    <w:rsid w:val="6BBD0EFB"/>
    <w:rsid w:val="6BC009EB"/>
    <w:rsid w:val="6BC229B5"/>
    <w:rsid w:val="6BC32289"/>
    <w:rsid w:val="6BC524A5"/>
    <w:rsid w:val="6BC73B27"/>
    <w:rsid w:val="6BC77FCB"/>
    <w:rsid w:val="6BCA3618"/>
    <w:rsid w:val="6BCC7390"/>
    <w:rsid w:val="6BCD6F9A"/>
    <w:rsid w:val="6BCE3108"/>
    <w:rsid w:val="6BCE4EB6"/>
    <w:rsid w:val="6BCF0C2E"/>
    <w:rsid w:val="6BCF6E80"/>
    <w:rsid w:val="6BD10E4A"/>
    <w:rsid w:val="6BD12BF8"/>
    <w:rsid w:val="6BD6356F"/>
    <w:rsid w:val="6BD66460"/>
    <w:rsid w:val="6BD91AAD"/>
    <w:rsid w:val="6BD9385B"/>
    <w:rsid w:val="6BDA7CFF"/>
    <w:rsid w:val="6BDB5825"/>
    <w:rsid w:val="6BDB75D3"/>
    <w:rsid w:val="6BDC5CA0"/>
    <w:rsid w:val="6BDF4621"/>
    <w:rsid w:val="6BDF70C3"/>
    <w:rsid w:val="6BE04BE9"/>
    <w:rsid w:val="6BE24E05"/>
    <w:rsid w:val="6BE50451"/>
    <w:rsid w:val="6BE7241B"/>
    <w:rsid w:val="6BE91CF0"/>
    <w:rsid w:val="6BF16DF6"/>
    <w:rsid w:val="6BF3491C"/>
    <w:rsid w:val="6BF40694"/>
    <w:rsid w:val="6BF43767"/>
    <w:rsid w:val="6BF54B38"/>
    <w:rsid w:val="6BF6265F"/>
    <w:rsid w:val="6BF83D38"/>
    <w:rsid w:val="6BF863D7"/>
    <w:rsid w:val="6BF95CAB"/>
    <w:rsid w:val="6BFA214F"/>
    <w:rsid w:val="6BFA3EFD"/>
    <w:rsid w:val="6BFA4EC3"/>
    <w:rsid w:val="6BFB1A23"/>
    <w:rsid w:val="6BFD579B"/>
    <w:rsid w:val="6BFF1513"/>
    <w:rsid w:val="6C007039"/>
    <w:rsid w:val="6C027255"/>
    <w:rsid w:val="6C0279BB"/>
    <w:rsid w:val="6C042A67"/>
    <w:rsid w:val="6C042FCD"/>
    <w:rsid w:val="6C0528A2"/>
    <w:rsid w:val="6C060AF4"/>
    <w:rsid w:val="6C07239D"/>
    <w:rsid w:val="6C0905E4"/>
    <w:rsid w:val="6C092392"/>
    <w:rsid w:val="6C09788E"/>
    <w:rsid w:val="6C0B610A"/>
    <w:rsid w:val="6C1274B0"/>
    <w:rsid w:val="6C152AE5"/>
    <w:rsid w:val="6C170751"/>
    <w:rsid w:val="6C1825D5"/>
    <w:rsid w:val="6C186A79"/>
    <w:rsid w:val="6C186B6B"/>
    <w:rsid w:val="6C196F71"/>
    <w:rsid w:val="6C1B0562"/>
    <w:rsid w:val="6C1B20C5"/>
    <w:rsid w:val="6C1C0317"/>
    <w:rsid w:val="6C1D7BEB"/>
    <w:rsid w:val="6C20659F"/>
    <w:rsid w:val="6C2216A6"/>
    <w:rsid w:val="6C223454"/>
    <w:rsid w:val="6C226FCB"/>
    <w:rsid w:val="6C240F7A"/>
    <w:rsid w:val="6C264CF2"/>
    <w:rsid w:val="6C272818"/>
    <w:rsid w:val="6C2B0057"/>
    <w:rsid w:val="6C2B055A"/>
    <w:rsid w:val="6C2C42D2"/>
    <w:rsid w:val="6C2C6080"/>
    <w:rsid w:val="6C2C7E2E"/>
    <w:rsid w:val="6C2E1DF8"/>
    <w:rsid w:val="6C303DC2"/>
    <w:rsid w:val="6C31226F"/>
    <w:rsid w:val="6C314D81"/>
    <w:rsid w:val="6C327B3B"/>
    <w:rsid w:val="6C335661"/>
    <w:rsid w:val="6C354F35"/>
    <w:rsid w:val="6C375151"/>
    <w:rsid w:val="6C3A079D"/>
    <w:rsid w:val="6C3D64DF"/>
    <w:rsid w:val="6C3F7B62"/>
    <w:rsid w:val="6C4258A4"/>
    <w:rsid w:val="6C44161C"/>
    <w:rsid w:val="6C465394"/>
    <w:rsid w:val="6C474C68"/>
    <w:rsid w:val="6C4B4758"/>
    <w:rsid w:val="6C4E33F1"/>
    <w:rsid w:val="6C4E4B32"/>
    <w:rsid w:val="6C515AE7"/>
    <w:rsid w:val="6C517895"/>
    <w:rsid w:val="6C523D39"/>
    <w:rsid w:val="6C53185F"/>
    <w:rsid w:val="6C533F55"/>
    <w:rsid w:val="6C537AB1"/>
    <w:rsid w:val="6C552F0B"/>
    <w:rsid w:val="6C557385"/>
    <w:rsid w:val="6C5775A1"/>
    <w:rsid w:val="6C5850C7"/>
    <w:rsid w:val="6C5A2BED"/>
    <w:rsid w:val="6C5C6966"/>
    <w:rsid w:val="6C5F6456"/>
    <w:rsid w:val="6C627CF4"/>
    <w:rsid w:val="6C641B06"/>
    <w:rsid w:val="6C6677E4"/>
    <w:rsid w:val="6C67530A"/>
    <w:rsid w:val="6C6756D8"/>
    <w:rsid w:val="6C692E30"/>
    <w:rsid w:val="6C6972D4"/>
    <w:rsid w:val="6C6B4DFB"/>
    <w:rsid w:val="6C6C46CF"/>
    <w:rsid w:val="6C6D5692"/>
    <w:rsid w:val="6C6E6DCF"/>
    <w:rsid w:val="6C702411"/>
    <w:rsid w:val="6C705F6D"/>
    <w:rsid w:val="6C727F37"/>
    <w:rsid w:val="6C731F01"/>
    <w:rsid w:val="6C733CAF"/>
    <w:rsid w:val="6C7672FB"/>
    <w:rsid w:val="6C7E4523"/>
    <w:rsid w:val="6C7F4402"/>
    <w:rsid w:val="6C81017A"/>
    <w:rsid w:val="6C823EF2"/>
    <w:rsid w:val="6C824A7F"/>
    <w:rsid w:val="6C847C6A"/>
    <w:rsid w:val="6C871509"/>
    <w:rsid w:val="6C89702F"/>
    <w:rsid w:val="6C8C67B7"/>
    <w:rsid w:val="6C8D2FC3"/>
    <w:rsid w:val="6C9205D9"/>
    <w:rsid w:val="6C9360FF"/>
    <w:rsid w:val="6C953C26"/>
    <w:rsid w:val="6C9970D7"/>
    <w:rsid w:val="6C9D2ADA"/>
    <w:rsid w:val="6C9D744C"/>
    <w:rsid w:val="6C9E6F7E"/>
    <w:rsid w:val="6C9F6852"/>
    <w:rsid w:val="6CA43E69"/>
    <w:rsid w:val="6CA65E33"/>
    <w:rsid w:val="6CA9147F"/>
    <w:rsid w:val="6CA976D1"/>
    <w:rsid w:val="6CAA3F66"/>
    <w:rsid w:val="6CAD0F6F"/>
    <w:rsid w:val="6CAD5413"/>
    <w:rsid w:val="6CAE6A95"/>
    <w:rsid w:val="6CB00A5F"/>
    <w:rsid w:val="6CB0535E"/>
    <w:rsid w:val="6CB06CB1"/>
    <w:rsid w:val="6CB22A29"/>
    <w:rsid w:val="6CB542C8"/>
    <w:rsid w:val="6CB56076"/>
    <w:rsid w:val="6CB71DEE"/>
    <w:rsid w:val="6CBC11B2"/>
    <w:rsid w:val="6CBC7404"/>
    <w:rsid w:val="6CBD4F2A"/>
    <w:rsid w:val="6CBE317C"/>
    <w:rsid w:val="6CBF0CA2"/>
    <w:rsid w:val="6CBF5146"/>
    <w:rsid w:val="6CC10EBE"/>
    <w:rsid w:val="6CC12C6C"/>
    <w:rsid w:val="6CC14A1B"/>
    <w:rsid w:val="6CC1570B"/>
    <w:rsid w:val="6CC437D4"/>
    <w:rsid w:val="6CC526C5"/>
    <w:rsid w:val="6CC62031"/>
    <w:rsid w:val="6CC8224D"/>
    <w:rsid w:val="6CC83FFB"/>
    <w:rsid w:val="6CCA0AD6"/>
    <w:rsid w:val="6CCB3AEB"/>
    <w:rsid w:val="6CCB5899"/>
    <w:rsid w:val="6CCC33F6"/>
    <w:rsid w:val="6CCD33BF"/>
    <w:rsid w:val="6CD209D6"/>
    <w:rsid w:val="6CD24E7A"/>
    <w:rsid w:val="6CD3474E"/>
    <w:rsid w:val="6CD419AC"/>
    <w:rsid w:val="6CD44759"/>
    <w:rsid w:val="6CD504C6"/>
    <w:rsid w:val="6CD53018"/>
    <w:rsid w:val="6CD646CF"/>
    <w:rsid w:val="6CD960E9"/>
    <w:rsid w:val="6CDA3D2E"/>
    <w:rsid w:val="6CDC17AA"/>
    <w:rsid w:val="6CDC2EEB"/>
    <w:rsid w:val="6CDC7AA6"/>
    <w:rsid w:val="6CDE4488"/>
    <w:rsid w:val="6CDE737B"/>
    <w:rsid w:val="6CDF186C"/>
    <w:rsid w:val="6CDF30F3"/>
    <w:rsid w:val="6CE1330F"/>
    <w:rsid w:val="6CE32BE3"/>
    <w:rsid w:val="6CE4695B"/>
    <w:rsid w:val="6CE54BAD"/>
    <w:rsid w:val="6CE7542D"/>
    <w:rsid w:val="6CEB5639"/>
    <w:rsid w:val="6CED3A62"/>
    <w:rsid w:val="6CEE3E0C"/>
    <w:rsid w:val="6CEE5300"/>
    <w:rsid w:val="6CEF1361"/>
    <w:rsid w:val="6CF05300"/>
    <w:rsid w:val="6CF070AE"/>
    <w:rsid w:val="6CF22E26"/>
    <w:rsid w:val="6CF272CA"/>
    <w:rsid w:val="6CF37CE2"/>
    <w:rsid w:val="6CF5239E"/>
    <w:rsid w:val="6CF52916"/>
    <w:rsid w:val="6CF7668E"/>
    <w:rsid w:val="6CF941B4"/>
    <w:rsid w:val="6CFA4FE4"/>
    <w:rsid w:val="6CFA617E"/>
    <w:rsid w:val="6CFE5C6F"/>
    <w:rsid w:val="6D0019E7"/>
    <w:rsid w:val="6D003795"/>
    <w:rsid w:val="6D01750D"/>
    <w:rsid w:val="6D035033"/>
    <w:rsid w:val="6D036DE1"/>
    <w:rsid w:val="6D064A17"/>
    <w:rsid w:val="6D064B23"/>
    <w:rsid w:val="6D075EA7"/>
    <w:rsid w:val="6D077569"/>
    <w:rsid w:val="6D0A4613"/>
    <w:rsid w:val="6D0A63C2"/>
    <w:rsid w:val="6D0B213A"/>
    <w:rsid w:val="6D0D4104"/>
    <w:rsid w:val="6D0D7C60"/>
    <w:rsid w:val="6D0F1C2A"/>
    <w:rsid w:val="6D0F39D8"/>
    <w:rsid w:val="6D1014FE"/>
    <w:rsid w:val="6D107750"/>
    <w:rsid w:val="6D154D66"/>
    <w:rsid w:val="6D1624B9"/>
    <w:rsid w:val="6D167928"/>
    <w:rsid w:val="6D1A237D"/>
    <w:rsid w:val="6D1A412B"/>
    <w:rsid w:val="6D1C037E"/>
    <w:rsid w:val="6D1E00BF"/>
    <w:rsid w:val="6D1E2C9E"/>
    <w:rsid w:val="6D2453CF"/>
    <w:rsid w:val="6D26299B"/>
    <w:rsid w:val="6D262AD0"/>
    <w:rsid w:val="6D26480F"/>
    <w:rsid w:val="6D286848"/>
    <w:rsid w:val="6D2A2982"/>
    <w:rsid w:val="6D2C27DC"/>
    <w:rsid w:val="6D2D1303"/>
    <w:rsid w:val="6D30394E"/>
    <w:rsid w:val="6D321474"/>
    <w:rsid w:val="6D3276C6"/>
    <w:rsid w:val="6D3451EC"/>
    <w:rsid w:val="6D371181"/>
    <w:rsid w:val="6D383A6A"/>
    <w:rsid w:val="6D384CD5"/>
    <w:rsid w:val="6D39727C"/>
    <w:rsid w:val="6D3B2A1F"/>
    <w:rsid w:val="6D3C0545"/>
    <w:rsid w:val="6D3E606B"/>
    <w:rsid w:val="6D3F3B91"/>
    <w:rsid w:val="6D401DE3"/>
    <w:rsid w:val="6D404BA8"/>
    <w:rsid w:val="6D417909"/>
    <w:rsid w:val="6D4318D3"/>
    <w:rsid w:val="6D433682"/>
    <w:rsid w:val="6D455E49"/>
    <w:rsid w:val="6D461EAA"/>
    <w:rsid w:val="6D4772EC"/>
    <w:rsid w:val="6D4778AC"/>
    <w:rsid w:val="6D486EEA"/>
    <w:rsid w:val="6D4876B2"/>
    <w:rsid w:val="6D4A2C62"/>
    <w:rsid w:val="6D4A4A10"/>
    <w:rsid w:val="6D4C69DA"/>
    <w:rsid w:val="6D4D2752"/>
    <w:rsid w:val="6D4D2ACF"/>
    <w:rsid w:val="6D4D62AE"/>
    <w:rsid w:val="6D4E063C"/>
    <w:rsid w:val="6D4F1ACC"/>
    <w:rsid w:val="6D4F64CA"/>
    <w:rsid w:val="6D513FF0"/>
    <w:rsid w:val="6D521B8E"/>
    <w:rsid w:val="6D5533B5"/>
    <w:rsid w:val="6D562079"/>
    <w:rsid w:val="6D567859"/>
    <w:rsid w:val="6D57712D"/>
    <w:rsid w:val="6D5835D1"/>
    <w:rsid w:val="6D594C53"/>
    <w:rsid w:val="6D596E90"/>
    <w:rsid w:val="6D5A6BDF"/>
    <w:rsid w:val="6D5B09CB"/>
    <w:rsid w:val="6D5E04BB"/>
    <w:rsid w:val="6D611D5A"/>
    <w:rsid w:val="6D6261FE"/>
    <w:rsid w:val="6D6279BC"/>
    <w:rsid w:val="6D631F76"/>
    <w:rsid w:val="6D633D24"/>
    <w:rsid w:val="6D6655C2"/>
    <w:rsid w:val="6D667370"/>
    <w:rsid w:val="6D673814"/>
    <w:rsid w:val="6D6A3304"/>
    <w:rsid w:val="6D6C0E2A"/>
    <w:rsid w:val="6D6D06FE"/>
    <w:rsid w:val="6D6E64E5"/>
    <w:rsid w:val="6D711FE3"/>
    <w:rsid w:val="6D7221B9"/>
    <w:rsid w:val="6D723F67"/>
    <w:rsid w:val="6D741A8D"/>
    <w:rsid w:val="6D745F31"/>
    <w:rsid w:val="6D77332B"/>
    <w:rsid w:val="6D7838A9"/>
    <w:rsid w:val="6D7B2E1B"/>
    <w:rsid w:val="6D7B72BF"/>
    <w:rsid w:val="6D7D3037"/>
    <w:rsid w:val="6D7E46BA"/>
    <w:rsid w:val="6D800432"/>
    <w:rsid w:val="6D8008FA"/>
    <w:rsid w:val="6D8223FC"/>
    <w:rsid w:val="6D832679"/>
    <w:rsid w:val="6D836174"/>
    <w:rsid w:val="6D851EEC"/>
    <w:rsid w:val="6D853818"/>
    <w:rsid w:val="6D853C9A"/>
    <w:rsid w:val="6D855A48"/>
    <w:rsid w:val="6D8617C0"/>
    <w:rsid w:val="6D877A12"/>
    <w:rsid w:val="6D8819DC"/>
    <w:rsid w:val="6D8A12B0"/>
    <w:rsid w:val="6D8A5CBE"/>
    <w:rsid w:val="6D8C5028"/>
    <w:rsid w:val="6D8D0DA1"/>
    <w:rsid w:val="6D8D1A6E"/>
    <w:rsid w:val="6D8D2B4F"/>
    <w:rsid w:val="6D8E6720"/>
    <w:rsid w:val="6D8E6FF3"/>
    <w:rsid w:val="6D8F4B19"/>
    <w:rsid w:val="6D9078AF"/>
    <w:rsid w:val="6D910891"/>
    <w:rsid w:val="6D91263F"/>
    <w:rsid w:val="6D94212F"/>
    <w:rsid w:val="6D9640F9"/>
    <w:rsid w:val="6D965EA7"/>
    <w:rsid w:val="6D9B526C"/>
    <w:rsid w:val="6D9D5488"/>
    <w:rsid w:val="6D9E29F3"/>
    <w:rsid w:val="6D9E4D5C"/>
    <w:rsid w:val="6DA02882"/>
    <w:rsid w:val="6DA528C6"/>
    <w:rsid w:val="6DA700B4"/>
    <w:rsid w:val="6DA85BDA"/>
    <w:rsid w:val="6DA93E2C"/>
    <w:rsid w:val="6DAA3FEF"/>
    <w:rsid w:val="6DAB2C8A"/>
    <w:rsid w:val="6DAC1227"/>
    <w:rsid w:val="6DAD1058"/>
    <w:rsid w:val="6DAD31F1"/>
    <w:rsid w:val="6DB12CE1"/>
    <w:rsid w:val="6DB14A8F"/>
    <w:rsid w:val="6DB4457F"/>
    <w:rsid w:val="6DB602F7"/>
    <w:rsid w:val="6DB620A5"/>
    <w:rsid w:val="6DB85E1E"/>
    <w:rsid w:val="6DB923F6"/>
    <w:rsid w:val="6DB93944"/>
    <w:rsid w:val="6DB97DE8"/>
    <w:rsid w:val="6DBC76BD"/>
    <w:rsid w:val="6DBE0F5A"/>
    <w:rsid w:val="6DBE53FE"/>
    <w:rsid w:val="6DC01176"/>
    <w:rsid w:val="6DC0172B"/>
    <w:rsid w:val="6DC02F24"/>
    <w:rsid w:val="6DC24EEE"/>
    <w:rsid w:val="6DC61BFF"/>
    <w:rsid w:val="6DC81DD9"/>
    <w:rsid w:val="6DCB690C"/>
    <w:rsid w:val="6DCE3893"/>
    <w:rsid w:val="6DCE5641"/>
    <w:rsid w:val="6DD10452"/>
    <w:rsid w:val="6DD10C8D"/>
    <w:rsid w:val="6DD16EDF"/>
    <w:rsid w:val="6DD41A5B"/>
    <w:rsid w:val="6DD469CF"/>
    <w:rsid w:val="6DD6278C"/>
    <w:rsid w:val="6DD8026E"/>
    <w:rsid w:val="6DD8201C"/>
    <w:rsid w:val="6DD93FE6"/>
    <w:rsid w:val="6DD95D94"/>
    <w:rsid w:val="6DDA2238"/>
    <w:rsid w:val="6DDB1B0C"/>
    <w:rsid w:val="6DDD3AD6"/>
    <w:rsid w:val="6DDE33AA"/>
    <w:rsid w:val="6DDF784E"/>
    <w:rsid w:val="6DE2733E"/>
    <w:rsid w:val="6DE44E65"/>
    <w:rsid w:val="6DE50BDD"/>
    <w:rsid w:val="6DE74955"/>
    <w:rsid w:val="6DE9247B"/>
    <w:rsid w:val="6DE94229"/>
    <w:rsid w:val="6DEA1D4F"/>
    <w:rsid w:val="6DEA61F3"/>
    <w:rsid w:val="6DEC1F6B"/>
    <w:rsid w:val="6DEC3D19"/>
    <w:rsid w:val="6DEC505A"/>
    <w:rsid w:val="6DEE5CE3"/>
    <w:rsid w:val="6DEE7A91"/>
    <w:rsid w:val="6DF1132F"/>
    <w:rsid w:val="6DF43C2E"/>
    <w:rsid w:val="6DF51CA3"/>
    <w:rsid w:val="6DF5610C"/>
    <w:rsid w:val="6DF80910"/>
    <w:rsid w:val="6DF8446C"/>
    <w:rsid w:val="6DF901E4"/>
    <w:rsid w:val="6DFA4688"/>
    <w:rsid w:val="6DFB21AE"/>
    <w:rsid w:val="6DFB3F5C"/>
    <w:rsid w:val="6DFB5D0A"/>
    <w:rsid w:val="6DFE57FA"/>
    <w:rsid w:val="6DFF1C9E"/>
    <w:rsid w:val="6DFF3A4C"/>
    <w:rsid w:val="6E005A16"/>
    <w:rsid w:val="6E02353D"/>
    <w:rsid w:val="6E032E11"/>
    <w:rsid w:val="6E072901"/>
    <w:rsid w:val="6E094833"/>
    <w:rsid w:val="6E0948CB"/>
    <w:rsid w:val="6E0E5A3E"/>
    <w:rsid w:val="6E113780"/>
    <w:rsid w:val="6E132DD6"/>
    <w:rsid w:val="6E13574A"/>
    <w:rsid w:val="6E153270"/>
    <w:rsid w:val="6E160D96"/>
    <w:rsid w:val="6E195507"/>
    <w:rsid w:val="6E1A6AD8"/>
    <w:rsid w:val="6E1D0376"/>
    <w:rsid w:val="6E1F40EF"/>
    <w:rsid w:val="6E1F7C4B"/>
    <w:rsid w:val="6E2214E9"/>
    <w:rsid w:val="6E250FD9"/>
    <w:rsid w:val="6E253AAA"/>
    <w:rsid w:val="6E26547D"/>
    <w:rsid w:val="6E2A4841"/>
    <w:rsid w:val="6E2D397D"/>
    <w:rsid w:val="6E2E7E8E"/>
    <w:rsid w:val="6E2F3C06"/>
    <w:rsid w:val="6E313E22"/>
    <w:rsid w:val="6E315BD0"/>
    <w:rsid w:val="6E3A2CD6"/>
    <w:rsid w:val="6E3A4A84"/>
    <w:rsid w:val="6E3B6A4F"/>
    <w:rsid w:val="6E3D27C7"/>
    <w:rsid w:val="6E3F7222"/>
    <w:rsid w:val="6E405E13"/>
    <w:rsid w:val="6E407BC1"/>
    <w:rsid w:val="6E423939"/>
    <w:rsid w:val="6E437D5D"/>
    <w:rsid w:val="6E443B55"/>
    <w:rsid w:val="6E445903"/>
    <w:rsid w:val="6E46167B"/>
    <w:rsid w:val="6E4678CD"/>
    <w:rsid w:val="6E49116B"/>
    <w:rsid w:val="6E5042A8"/>
    <w:rsid w:val="6E535B46"/>
    <w:rsid w:val="6E552B89"/>
    <w:rsid w:val="6E565636"/>
    <w:rsid w:val="6E5A5127"/>
    <w:rsid w:val="6E5A6ED5"/>
    <w:rsid w:val="6E5B49FB"/>
    <w:rsid w:val="6E5D4C17"/>
    <w:rsid w:val="6E5D69C5"/>
    <w:rsid w:val="6E5F44EB"/>
    <w:rsid w:val="6E602011"/>
    <w:rsid w:val="6E625D89"/>
    <w:rsid w:val="6E645FA5"/>
    <w:rsid w:val="6E663ACB"/>
    <w:rsid w:val="6E670454"/>
    <w:rsid w:val="6E69536A"/>
    <w:rsid w:val="6E697118"/>
    <w:rsid w:val="6E6B10E2"/>
    <w:rsid w:val="6E6C6C08"/>
    <w:rsid w:val="6E7004A6"/>
    <w:rsid w:val="6E706050"/>
    <w:rsid w:val="6E712470"/>
    <w:rsid w:val="6E71421E"/>
    <w:rsid w:val="6E751F61"/>
    <w:rsid w:val="6E763BDC"/>
    <w:rsid w:val="6E7711FE"/>
    <w:rsid w:val="6E7736BC"/>
    <w:rsid w:val="6E7A1325"/>
    <w:rsid w:val="6E7B6E4B"/>
    <w:rsid w:val="6E7D69F0"/>
    <w:rsid w:val="6E7E3BA2"/>
    <w:rsid w:val="6E7F4B8D"/>
    <w:rsid w:val="6E804461"/>
    <w:rsid w:val="6E821CD5"/>
    <w:rsid w:val="6E82642B"/>
    <w:rsid w:val="6E8335BD"/>
    <w:rsid w:val="6E8403F6"/>
    <w:rsid w:val="6E843F52"/>
    <w:rsid w:val="6E857CCC"/>
    <w:rsid w:val="6E8619B7"/>
    <w:rsid w:val="6E873A42"/>
    <w:rsid w:val="6E8977BA"/>
    <w:rsid w:val="6E8B1784"/>
    <w:rsid w:val="6E8D6DF3"/>
    <w:rsid w:val="6E8E12EF"/>
    <w:rsid w:val="6E8E3022"/>
    <w:rsid w:val="6E8F15D9"/>
    <w:rsid w:val="6E90563A"/>
    <w:rsid w:val="6E91666F"/>
    <w:rsid w:val="6E9248C1"/>
    <w:rsid w:val="6E932B2B"/>
    <w:rsid w:val="6E932C1C"/>
    <w:rsid w:val="6E95615F"/>
    <w:rsid w:val="6E9614AC"/>
    <w:rsid w:val="6E963C85"/>
    <w:rsid w:val="6E972936"/>
    <w:rsid w:val="6E9817AB"/>
    <w:rsid w:val="6E985C4F"/>
    <w:rsid w:val="6E997E2D"/>
    <w:rsid w:val="6E9A5523"/>
    <w:rsid w:val="6E9C129B"/>
    <w:rsid w:val="6E9F3C9F"/>
    <w:rsid w:val="6EA0255E"/>
    <w:rsid w:val="6EA12D56"/>
    <w:rsid w:val="6EA2262A"/>
    <w:rsid w:val="6EA840E4"/>
    <w:rsid w:val="6EAB3BD4"/>
    <w:rsid w:val="6EAB7730"/>
    <w:rsid w:val="6EB309D4"/>
    <w:rsid w:val="6EB34837"/>
    <w:rsid w:val="6EB760D5"/>
    <w:rsid w:val="6EB8009F"/>
    <w:rsid w:val="6EBA7973"/>
    <w:rsid w:val="6EBB091B"/>
    <w:rsid w:val="6EBD1212"/>
    <w:rsid w:val="6EBE3907"/>
    <w:rsid w:val="6EBF31DC"/>
    <w:rsid w:val="6EC151A6"/>
    <w:rsid w:val="6EC16F54"/>
    <w:rsid w:val="6EC30F1E"/>
    <w:rsid w:val="6EC32CCC"/>
    <w:rsid w:val="6EC46A44"/>
    <w:rsid w:val="6EC66318"/>
    <w:rsid w:val="6EC802E2"/>
    <w:rsid w:val="6EC86534"/>
    <w:rsid w:val="6ECE1671"/>
    <w:rsid w:val="6ECE341F"/>
    <w:rsid w:val="6ED00F45"/>
    <w:rsid w:val="6ED22F0F"/>
    <w:rsid w:val="6ED24CBD"/>
    <w:rsid w:val="6ED446C5"/>
    <w:rsid w:val="6ED93E30"/>
    <w:rsid w:val="6EDA1DC4"/>
    <w:rsid w:val="6EDC1FE0"/>
    <w:rsid w:val="6EDC27B1"/>
    <w:rsid w:val="6EDC5B3C"/>
    <w:rsid w:val="6EDF387E"/>
    <w:rsid w:val="6EDF562C"/>
    <w:rsid w:val="6EE36372"/>
    <w:rsid w:val="6EE449F0"/>
    <w:rsid w:val="6EE64CF3"/>
    <w:rsid w:val="6EE92007"/>
    <w:rsid w:val="6EE964AB"/>
    <w:rsid w:val="6EEB2223"/>
    <w:rsid w:val="6EEB4B04"/>
    <w:rsid w:val="6EED7D49"/>
    <w:rsid w:val="6EEE3485"/>
    <w:rsid w:val="6EF015E7"/>
    <w:rsid w:val="6EF03395"/>
    <w:rsid w:val="6EF235B1"/>
    <w:rsid w:val="6EF47329"/>
    <w:rsid w:val="6EF54E4F"/>
    <w:rsid w:val="6EF74724"/>
    <w:rsid w:val="6EF966EE"/>
    <w:rsid w:val="6EFA4214"/>
    <w:rsid w:val="6EFA74DB"/>
    <w:rsid w:val="6EFC7F8C"/>
    <w:rsid w:val="6EFE2F7A"/>
    <w:rsid w:val="6EFF182A"/>
    <w:rsid w:val="6EFF5B4B"/>
    <w:rsid w:val="6F0357BE"/>
    <w:rsid w:val="6F060E0B"/>
    <w:rsid w:val="6F06170C"/>
    <w:rsid w:val="6F062BB9"/>
    <w:rsid w:val="6F06705D"/>
    <w:rsid w:val="6F084B83"/>
    <w:rsid w:val="6F086931"/>
    <w:rsid w:val="6F0926A9"/>
    <w:rsid w:val="6F0D03EB"/>
    <w:rsid w:val="6F0D7838"/>
    <w:rsid w:val="6F0E7CBF"/>
    <w:rsid w:val="6F0F4163"/>
    <w:rsid w:val="6F103A37"/>
    <w:rsid w:val="6F1277AF"/>
    <w:rsid w:val="6F1352D6"/>
    <w:rsid w:val="6F1451A0"/>
    <w:rsid w:val="6F15104E"/>
    <w:rsid w:val="6F16124B"/>
    <w:rsid w:val="6F162691"/>
    <w:rsid w:val="6F174DC6"/>
    <w:rsid w:val="6F184A7E"/>
    <w:rsid w:val="6F1866F2"/>
    <w:rsid w:val="6F196D90"/>
    <w:rsid w:val="6F1B2B08"/>
    <w:rsid w:val="6F1B634E"/>
    <w:rsid w:val="6F1C23DC"/>
    <w:rsid w:val="6F1F3C7A"/>
    <w:rsid w:val="6F20011E"/>
    <w:rsid w:val="6F204E84"/>
    <w:rsid w:val="6F233805"/>
    <w:rsid w:val="6F2474E3"/>
    <w:rsid w:val="6F2614AD"/>
    <w:rsid w:val="6F282B2F"/>
    <w:rsid w:val="6F285225"/>
    <w:rsid w:val="6F2A7D94"/>
    <w:rsid w:val="6F2D6397"/>
    <w:rsid w:val="6F2E3EBD"/>
    <w:rsid w:val="6F2F0361"/>
    <w:rsid w:val="6F3239AE"/>
    <w:rsid w:val="6F361C7B"/>
    <w:rsid w:val="6F36598C"/>
    <w:rsid w:val="6F370FC4"/>
    <w:rsid w:val="6F375468"/>
    <w:rsid w:val="6F394D3C"/>
    <w:rsid w:val="6F397E6E"/>
    <w:rsid w:val="6F3C2A7E"/>
    <w:rsid w:val="6F3C482C"/>
    <w:rsid w:val="6F3C65DA"/>
    <w:rsid w:val="6F3E2352"/>
    <w:rsid w:val="6F3E67F6"/>
    <w:rsid w:val="6F40256E"/>
    <w:rsid w:val="6F402D2D"/>
    <w:rsid w:val="6F410095"/>
    <w:rsid w:val="6F416D8D"/>
    <w:rsid w:val="6F435BBB"/>
    <w:rsid w:val="6F457B85"/>
    <w:rsid w:val="6F4638FD"/>
    <w:rsid w:val="6F4831D1"/>
    <w:rsid w:val="6F490CF7"/>
    <w:rsid w:val="6F49551F"/>
    <w:rsid w:val="6F4B0F13"/>
    <w:rsid w:val="6F4B2CC1"/>
    <w:rsid w:val="6F4D6A39"/>
    <w:rsid w:val="6F502086"/>
    <w:rsid w:val="6F555203"/>
    <w:rsid w:val="6F5558EE"/>
    <w:rsid w:val="6F563B40"/>
    <w:rsid w:val="6F5A2F04"/>
    <w:rsid w:val="6F5B73A8"/>
    <w:rsid w:val="6F5E0C47"/>
    <w:rsid w:val="6F5E47A3"/>
    <w:rsid w:val="6F63000B"/>
    <w:rsid w:val="6F631DB9"/>
    <w:rsid w:val="6F675D4D"/>
    <w:rsid w:val="6F6B6EC0"/>
    <w:rsid w:val="6F6C47AB"/>
    <w:rsid w:val="6F6D294A"/>
    <w:rsid w:val="6F6F69B0"/>
    <w:rsid w:val="6F71097A"/>
    <w:rsid w:val="6F717C57"/>
    <w:rsid w:val="6F72024E"/>
    <w:rsid w:val="6F7264A0"/>
    <w:rsid w:val="6F745D74"/>
    <w:rsid w:val="6F751AEC"/>
    <w:rsid w:val="6F7915DC"/>
    <w:rsid w:val="6F795A80"/>
    <w:rsid w:val="6F7B6FC4"/>
    <w:rsid w:val="6F7C10CD"/>
    <w:rsid w:val="6F8331F1"/>
    <w:rsid w:val="6F834209"/>
    <w:rsid w:val="6F852BA1"/>
    <w:rsid w:val="6F863CF9"/>
    <w:rsid w:val="6F8754C1"/>
    <w:rsid w:val="6F881820"/>
    <w:rsid w:val="6F887A72"/>
    <w:rsid w:val="6F8C2A74"/>
    <w:rsid w:val="6F8F2BAE"/>
    <w:rsid w:val="6F92269E"/>
    <w:rsid w:val="6F926B42"/>
    <w:rsid w:val="6F9401C4"/>
    <w:rsid w:val="6F963F3C"/>
    <w:rsid w:val="6F984159"/>
    <w:rsid w:val="6F990A94"/>
    <w:rsid w:val="6F993A2D"/>
    <w:rsid w:val="6F997ED1"/>
    <w:rsid w:val="6F9E1043"/>
    <w:rsid w:val="6FA128E1"/>
    <w:rsid w:val="6FA32AFD"/>
    <w:rsid w:val="6FA3612A"/>
    <w:rsid w:val="6FA80114"/>
    <w:rsid w:val="6FAC3760"/>
    <w:rsid w:val="6FAD1286"/>
    <w:rsid w:val="6FAD572A"/>
    <w:rsid w:val="6FAE1A09"/>
    <w:rsid w:val="6FAF14A2"/>
    <w:rsid w:val="6FB22D40"/>
    <w:rsid w:val="6FB24AEE"/>
    <w:rsid w:val="6FB40867"/>
    <w:rsid w:val="6FB42615"/>
    <w:rsid w:val="6FB70357"/>
    <w:rsid w:val="6FBB1BF5"/>
    <w:rsid w:val="6FBB43B1"/>
    <w:rsid w:val="6FBD596D"/>
    <w:rsid w:val="6FC00FB9"/>
    <w:rsid w:val="6FC0545D"/>
    <w:rsid w:val="6FC0720B"/>
    <w:rsid w:val="6FC30AAA"/>
    <w:rsid w:val="6FC34F4E"/>
    <w:rsid w:val="6FC52A74"/>
    <w:rsid w:val="6FC54822"/>
    <w:rsid w:val="6FC62348"/>
    <w:rsid w:val="6FC7059A"/>
    <w:rsid w:val="6FC860C0"/>
    <w:rsid w:val="6FCA1E38"/>
    <w:rsid w:val="6FCA62DC"/>
    <w:rsid w:val="6FCB3EA6"/>
    <w:rsid w:val="6FCD36D6"/>
    <w:rsid w:val="6FCF56A0"/>
    <w:rsid w:val="6FD11419"/>
    <w:rsid w:val="6FD20CED"/>
    <w:rsid w:val="6FD22638"/>
    <w:rsid w:val="6FD35191"/>
    <w:rsid w:val="6FD40F09"/>
    <w:rsid w:val="6FD42CB7"/>
    <w:rsid w:val="6FD66A2F"/>
    <w:rsid w:val="6FD75BF8"/>
    <w:rsid w:val="6FD9207B"/>
    <w:rsid w:val="6FDB5DF3"/>
    <w:rsid w:val="6FE0165C"/>
    <w:rsid w:val="6FE078AE"/>
    <w:rsid w:val="6FE23626"/>
    <w:rsid w:val="6FE56C72"/>
    <w:rsid w:val="6FE746A6"/>
    <w:rsid w:val="6FE949B4"/>
    <w:rsid w:val="6FEA072C"/>
    <w:rsid w:val="6FEA24DA"/>
    <w:rsid w:val="6FEC0000"/>
    <w:rsid w:val="6FED4B97"/>
    <w:rsid w:val="6FEE1FCA"/>
    <w:rsid w:val="6FF13869"/>
    <w:rsid w:val="6FF3138F"/>
    <w:rsid w:val="6FF45107"/>
    <w:rsid w:val="6FF62C2D"/>
    <w:rsid w:val="6FF70753"/>
    <w:rsid w:val="6FF944CB"/>
    <w:rsid w:val="6FFB46E7"/>
    <w:rsid w:val="6FFE7D34"/>
    <w:rsid w:val="7000585A"/>
    <w:rsid w:val="70013F75"/>
    <w:rsid w:val="700156B6"/>
    <w:rsid w:val="700510C2"/>
    <w:rsid w:val="7007308C"/>
    <w:rsid w:val="70096E04"/>
    <w:rsid w:val="700A0487"/>
    <w:rsid w:val="700A66D9"/>
    <w:rsid w:val="700C41FF"/>
    <w:rsid w:val="700D7F77"/>
    <w:rsid w:val="700E45FE"/>
    <w:rsid w:val="700F1F41"/>
    <w:rsid w:val="701337DF"/>
    <w:rsid w:val="70141305"/>
    <w:rsid w:val="70147557"/>
    <w:rsid w:val="70154FBC"/>
    <w:rsid w:val="70161521"/>
    <w:rsid w:val="70187047"/>
    <w:rsid w:val="701D28B0"/>
    <w:rsid w:val="701D465E"/>
    <w:rsid w:val="701D640C"/>
    <w:rsid w:val="701E2184"/>
    <w:rsid w:val="701F03D6"/>
    <w:rsid w:val="70222402"/>
    <w:rsid w:val="70227EC6"/>
    <w:rsid w:val="70251764"/>
    <w:rsid w:val="702C48A1"/>
    <w:rsid w:val="702C72CB"/>
    <w:rsid w:val="702E0619"/>
    <w:rsid w:val="702E23C7"/>
    <w:rsid w:val="702F613F"/>
    <w:rsid w:val="702F7EED"/>
    <w:rsid w:val="70311EB7"/>
    <w:rsid w:val="703244E4"/>
    <w:rsid w:val="703674CE"/>
    <w:rsid w:val="70383246"/>
    <w:rsid w:val="703A6FBE"/>
    <w:rsid w:val="703B0F88"/>
    <w:rsid w:val="703B2D36"/>
    <w:rsid w:val="703F2826"/>
    <w:rsid w:val="70416FE8"/>
    <w:rsid w:val="70422316"/>
    <w:rsid w:val="70425E72"/>
    <w:rsid w:val="7045792D"/>
    <w:rsid w:val="70480FAF"/>
    <w:rsid w:val="704936A5"/>
    <w:rsid w:val="70497201"/>
    <w:rsid w:val="704D257C"/>
    <w:rsid w:val="704E2A69"/>
    <w:rsid w:val="70512559"/>
    <w:rsid w:val="705160B5"/>
    <w:rsid w:val="7053007F"/>
    <w:rsid w:val="70545BA6"/>
    <w:rsid w:val="7055204A"/>
    <w:rsid w:val="705838E8"/>
    <w:rsid w:val="70587444"/>
    <w:rsid w:val="705A140E"/>
    <w:rsid w:val="705B0CE2"/>
    <w:rsid w:val="705B5186"/>
    <w:rsid w:val="705C33D8"/>
    <w:rsid w:val="705D4A5A"/>
    <w:rsid w:val="705D74A0"/>
    <w:rsid w:val="70616401"/>
    <w:rsid w:val="70622071"/>
    <w:rsid w:val="7064403B"/>
    <w:rsid w:val="70666005"/>
    <w:rsid w:val="70671D7D"/>
    <w:rsid w:val="70673B2B"/>
    <w:rsid w:val="706758D9"/>
    <w:rsid w:val="706A78BF"/>
    <w:rsid w:val="706C1141"/>
    <w:rsid w:val="706D6F95"/>
    <w:rsid w:val="706E6C67"/>
    <w:rsid w:val="706F478E"/>
    <w:rsid w:val="707029DF"/>
    <w:rsid w:val="70710506"/>
    <w:rsid w:val="70724741"/>
    <w:rsid w:val="707324D0"/>
    <w:rsid w:val="70756248"/>
    <w:rsid w:val="70757FF6"/>
    <w:rsid w:val="70765B1C"/>
    <w:rsid w:val="707723D0"/>
    <w:rsid w:val="70781894"/>
    <w:rsid w:val="70787AE6"/>
    <w:rsid w:val="707A0DD5"/>
    <w:rsid w:val="707A1AB0"/>
    <w:rsid w:val="707A560C"/>
    <w:rsid w:val="707B3132"/>
    <w:rsid w:val="707D334E"/>
    <w:rsid w:val="707D6EAA"/>
    <w:rsid w:val="707E7F1A"/>
    <w:rsid w:val="707F2C23"/>
    <w:rsid w:val="707F70C6"/>
    <w:rsid w:val="7080699B"/>
    <w:rsid w:val="708244C1"/>
    <w:rsid w:val="708446DD"/>
    <w:rsid w:val="70862203"/>
    <w:rsid w:val="70871AD7"/>
    <w:rsid w:val="708741CD"/>
    <w:rsid w:val="70877D29"/>
    <w:rsid w:val="708E2E66"/>
    <w:rsid w:val="70902282"/>
    <w:rsid w:val="70904F00"/>
    <w:rsid w:val="70912956"/>
    <w:rsid w:val="70926DFA"/>
    <w:rsid w:val="709661BE"/>
    <w:rsid w:val="70981F36"/>
    <w:rsid w:val="70986E39"/>
    <w:rsid w:val="7099764F"/>
    <w:rsid w:val="709A7A5C"/>
    <w:rsid w:val="709B37D5"/>
    <w:rsid w:val="709B5583"/>
    <w:rsid w:val="709C1A26"/>
    <w:rsid w:val="709D6074"/>
    <w:rsid w:val="709F1517"/>
    <w:rsid w:val="709F32C5"/>
    <w:rsid w:val="70A00DEB"/>
    <w:rsid w:val="70A02B99"/>
    <w:rsid w:val="70A1528F"/>
    <w:rsid w:val="70A32C51"/>
    <w:rsid w:val="70A42689"/>
    <w:rsid w:val="70A77CBB"/>
    <w:rsid w:val="70A94143"/>
    <w:rsid w:val="70A95EF1"/>
    <w:rsid w:val="70A97C9F"/>
    <w:rsid w:val="70AC59E2"/>
    <w:rsid w:val="70AD69B0"/>
    <w:rsid w:val="70AE52B6"/>
    <w:rsid w:val="70B12FF8"/>
    <w:rsid w:val="70B2124A"/>
    <w:rsid w:val="70B328CC"/>
    <w:rsid w:val="70B32E6B"/>
    <w:rsid w:val="70B54896"/>
    <w:rsid w:val="70BA1EAD"/>
    <w:rsid w:val="70BA3C5B"/>
    <w:rsid w:val="70BB79D3"/>
    <w:rsid w:val="70BC5C25"/>
    <w:rsid w:val="70C1148D"/>
    <w:rsid w:val="70C1323B"/>
    <w:rsid w:val="70C25205"/>
    <w:rsid w:val="70C255DD"/>
    <w:rsid w:val="70CA394F"/>
    <w:rsid w:val="70CB33F1"/>
    <w:rsid w:val="70CB5E68"/>
    <w:rsid w:val="70D07922"/>
    <w:rsid w:val="70D25448"/>
    <w:rsid w:val="70D31FDB"/>
    <w:rsid w:val="70D70CB1"/>
    <w:rsid w:val="70D80585"/>
    <w:rsid w:val="70D9414B"/>
    <w:rsid w:val="70DA42FD"/>
    <w:rsid w:val="70DD3506"/>
    <w:rsid w:val="70DD3DED"/>
    <w:rsid w:val="70DF1913"/>
    <w:rsid w:val="70DF7B65"/>
    <w:rsid w:val="70E138DD"/>
    <w:rsid w:val="70E30808"/>
    <w:rsid w:val="70E433CD"/>
    <w:rsid w:val="70E60EF4"/>
    <w:rsid w:val="70E64A50"/>
    <w:rsid w:val="70E707C8"/>
    <w:rsid w:val="70E76A1A"/>
    <w:rsid w:val="70E81B34"/>
    <w:rsid w:val="70E84C6C"/>
    <w:rsid w:val="70EA2568"/>
    <w:rsid w:val="70EA5B0A"/>
    <w:rsid w:val="70EB650A"/>
    <w:rsid w:val="70EC5DDE"/>
    <w:rsid w:val="70ED2282"/>
    <w:rsid w:val="70ED4030"/>
    <w:rsid w:val="70EE1B56"/>
    <w:rsid w:val="70F058CE"/>
    <w:rsid w:val="70F116CB"/>
    <w:rsid w:val="70F2429C"/>
    <w:rsid w:val="70F27898"/>
    <w:rsid w:val="70F33611"/>
    <w:rsid w:val="70F3716D"/>
    <w:rsid w:val="70F4421A"/>
    <w:rsid w:val="70F51137"/>
    <w:rsid w:val="70F52EE5"/>
    <w:rsid w:val="70F5661B"/>
    <w:rsid w:val="70F57389"/>
    <w:rsid w:val="70F76C5D"/>
    <w:rsid w:val="70F869CD"/>
    <w:rsid w:val="70FC0717"/>
    <w:rsid w:val="70FE448F"/>
    <w:rsid w:val="70FF1FB5"/>
    <w:rsid w:val="70FF3D63"/>
    <w:rsid w:val="7101188A"/>
    <w:rsid w:val="71025602"/>
    <w:rsid w:val="71035221"/>
    <w:rsid w:val="710650F2"/>
    <w:rsid w:val="71092E34"/>
    <w:rsid w:val="710B095A"/>
    <w:rsid w:val="710B44B6"/>
    <w:rsid w:val="710C7A14"/>
    <w:rsid w:val="710F044A"/>
    <w:rsid w:val="710F4C54"/>
    <w:rsid w:val="71121CE9"/>
    <w:rsid w:val="71122145"/>
    <w:rsid w:val="711315BD"/>
    <w:rsid w:val="7113780F"/>
    <w:rsid w:val="711517D9"/>
    <w:rsid w:val="71153587"/>
    <w:rsid w:val="71175551"/>
    <w:rsid w:val="711C4915"/>
    <w:rsid w:val="711D243B"/>
    <w:rsid w:val="711D41EA"/>
    <w:rsid w:val="711E68DF"/>
    <w:rsid w:val="71235CA4"/>
    <w:rsid w:val="71237A52"/>
    <w:rsid w:val="712437CA"/>
    <w:rsid w:val="71257C6E"/>
    <w:rsid w:val="71285068"/>
    <w:rsid w:val="712A185C"/>
    <w:rsid w:val="712B4B58"/>
    <w:rsid w:val="712D08D1"/>
    <w:rsid w:val="712F289B"/>
    <w:rsid w:val="713003C1"/>
    <w:rsid w:val="713056CE"/>
    <w:rsid w:val="71306613"/>
    <w:rsid w:val="71327C95"/>
    <w:rsid w:val="71347EB1"/>
    <w:rsid w:val="71357785"/>
    <w:rsid w:val="71360107"/>
    <w:rsid w:val="7137174F"/>
    <w:rsid w:val="713752AB"/>
    <w:rsid w:val="71397275"/>
    <w:rsid w:val="713B688E"/>
    <w:rsid w:val="713F3D33"/>
    <w:rsid w:val="713F6856"/>
    <w:rsid w:val="714051C3"/>
    <w:rsid w:val="714125CE"/>
    <w:rsid w:val="7141612A"/>
    <w:rsid w:val="71436346"/>
    <w:rsid w:val="71445C1A"/>
    <w:rsid w:val="71461992"/>
    <w:rsid w:val="71463740"/>
    <w:rsid w:val="71467BE4"/>
    <w:rsid w:val="714B0D57"/>
    <w:rsid w:val="714B51FB"/>
    <w:rsid w:val="714E0847"/>
    <w:rsid w:val="714F25CA"/>
    <w:rsid w:val="714F6A99"/>
    <w:rsid w:val="715045BF"/>
    <w:rsid w:val="71526589"/>
    <w:rsid w:val="71542301"/>
    <w:rsid w:val="715440AF"/>
    <w:rsid w:val="71551BD5"/>
    <w:rsid w:val="71566079"/>
    <w:rsid w:val="71570879"/>
    <w:rsid w:val="71573B9F"/>
    <w:rsid w:val="715744EE"/>
    <w:rsid w:val="715776FB"/>
    <w:rsid w:val="715A71EC"/>
    <w:rsid w:val="715B3690"/>
    <w:rsid w:val="715E0A8A"/>
    <w:rsid w:val="71600CA6"/>
    <w:rsid w:val="7161057A"/>
    <w:rsid w:val="71630796"/>
    <w:rsid w:val="716360A0"/>
    <w:rsid w:val="7164006A"/>
    <w:rsid w:val="71641E18"/>
    <w:rsid w:val="71665B90"/>
    <w:rsid w:val="71681909"/>
    <w:rsid w:val="7169742F"/>
    <w:rsid w:val="716A38D3"/>
    <w:rsid w:val="716A585F"/>
    <w:rsid w:val="716B764B"/>
    <w:rsid w:val="716D5171"/>
    <w:rsid w:val="716F2C97"/>
    <w:rsid w:val="717007BD"/>
    <w:rsid w:val="71724535"/>
    <w:rsid w:val="71752277"/>
    <w:rsid w:val="71752972"/>
    <w:rsid w:val="71754026"/>
    <w:rsid w:val="71755DD4"/>
    <w:rsid w:val="71775FF0"/>
    <w:rsid w:val="71790A7F"/>
    <w:rsid w:val="71791D68"/>
    <w:rsid w:val="71796EC1"/>
    <w:rsid w:val="7179774D"/>
    <w:rsid w:val="717A163C"/>
    <w:rsid w:val="717B5AE0"/>
    <w:rsid w:val="717C3606"/>
    <w:rsid w:val="717E2EDA"/>
    <w:rsid w:val="718030F6"/>
    <w:rsid w:val="718129CA"/>
    <w:rsid w:val="718304F0"/>
    <w:rsid w:val="71834994"/>
    <w:rsid w:val="71836742"/>
    <w:rsid w:val="71866233"/>
    <w:rsid w:val="71894E49"/>
    <w:rsid w:val="718D5813"/>
    <w:rsid w:val="718D6810"/>
    <w:rsid w:val="718F6E95"/>
    <w:rsid w:val="71902C0D"/>
    <w:rsid w:val="7190757A"/>
    <w:rsid w:val="71911E9A"/>
    <w:rsid w:val="71926986"/>
    <w:rsid w:val="7194738B"/>
    <w:rsid w:val="719627C4"/>
    <w:rsid w:val="71973F9C"/>
    <w:rsid w:val="71995F66"/>
    <w:rsid w:val="71997D14"/>
    <w:rsid w:val="719A3A8C"/>
    <w:rsid w:val="719B7F30"/>
    <w:rsid w:val="719C15B2"/>
    <w:rsid w:val="719C7804"/>
    <w:rsid w:val="719D1B7E"/>
    <w:rsid w:val="719E17CE"/>
    <w:rsid w:val="719E300E"/>
    <w:rsid w:val="719E474F"/>
    <w:rsid w:val="719E532A"/>
    <w:rsid w:val="719F706F"/>
    <w:rsid w:val="71A010A2"/>
    <w:rsid w:val="71A05546"/>
    <w:rsid w:val="71A072F4"/>
    <w:rsid w:val="71A1306D"/>
    <w:rsid w:val="71A32941"/>
    <w:rsid w:val="71A50F85"/>
    <w:rsid w:val="71A52B5D"/>
    <w:rsid w:val="71A52EE1"/>
    <w:rsid w:val="71A843FB"/>
    <w:rsid w:val="71A861A9"/>
    <w:rsid w:val="71AB5C99"/>
    <w:rsid w:val="71AB7A47"/>
    <w:rsid w:val="71AC3EEB"/>
    <w:rsid w:val="71B0505E"/>
    <w:rsid w:val="71B1539A"/>
    <w:rsid w:val="71B20DD6"/>
    <w:rsid w:val="71B27028"/>
    <w:rsid w:val="71B44B4E"/>
    <w:rsid w:val="71B52674"/>
    <w:rsid w:val="71B63E66"/>
    <w:rsid w:val="71B66B18"/>
    <w:rsid w:val="71B72890"/>
    <w:rsid w:val="71BB5EDC"/>
    <w:rsid w:val="71BC3A02"/>
    <w:rsid w:val="71BE0EB7"/>
    <w:rsid w:val="71BE59CD"/>
    <w:rsid w:val="71BE777B"/>
    <w:rsid w:val="71C034F3"/>
    <w:rsid w:val="71C11019"/>
    <w:rsid w:val="71C32FE3"/>
    <w:rsid w:val="71C34D91"/>
    <w:rsid w:val="71C64881"/>
    <w:rsid w:val="71C736AA"/>
    <w:rsid w:val="71C74DEB"/>
    <w:rsid w:val="71CA4371"/>
    <w:rsid w:val="71CC00E9"/>
    <w:rsid w:val="71CC633B"/>
    <w:rsid w:val="71CC7F1B"/>
    <w:rsid w:val="71CD20B4"/>
    <w:rsid w:val="71CF6761"/>
    <w:rsid w:val="71D13952"/>
    <w:rsid w:val="71D15700"/>
    <w:rsid w:val="71D23226"/>
    <w:rsid w:val="71D43752"/>
    <w:rsid w:val="71D451F0"/>
    <w:rsid w:val="71D473EF"/>
    <w:rsid w:val="71D5087F"/>
    <w:rsid w:val="71D51849"/>
    <w:rsid w:val="71D64AC4"/>
    <w:rsid w:val="71D84CE0"/>
    <w:rsid w:val="71D95ABF"/>
    <w:rsid w:val="71DA4236"/>
    <w:rsid w:val="71DD22F7"/>
    <w:rsid w:val="71E03B95"/>
    <w:rsid w:val="71E05992"/>
    <w:rsid w:val="71E16E22"/>
    <w:rsid w:val="71E33685"/>
    <w:rsid w:val="71E60A7F"/>
    <w:rsid w:val="71E847F7"/>
    <w:rsid w:val="71ED0060"/>
    <w:rsid w:val="71F1796A"/>
    <w:rsid w:val="71F238C8"/>
    <w:rsid w:val="71F66F14"/>
    <w:rsid w:val="71F87130"/>
    <w:rsid w:val="71F907B3"/>
    <w:rsid w:val="71FA110A"/>
    <w:rsid w:val="71FB259A"/>
    <w:rsid w:val="71FD4747"/>
    <w:rsid w:val="71FE04BF"/>
    <w:rsid w:val="71FE634A"/>
    <w:rsid w:val="72007D93"/>
    <w:rsid w:val="720158B9"/>
    <w:rsid w:val="7202789C"/>
    <w:rsid w:val="72031631"/>
    <w:rsid w:val="7206621D"/>
    <w:rsid w:val="72071122"/>
    <w:rsid w:val="7209439E"/>
    <w:rsid w:val="720C2BDC"/>
    <w:rsid w:val="720D24B0"/>
    <w:rsid w:val="720E0702"/>
    <w:rsid w:val="720F6228"/>
    <w:rsid w:val="720F72CF"/>
    <w:rsid w:val="720F7FD6"/>
    <w:rsid w:val="72113D4E"/>
    <w:rsid w:val="72121874"/>
    <w:rsid w:val="72127391"/>
    <w:rsid w:val="72127AC6"/>
    <w:rsid w:val="72133F6A"/>
    <w:rsid w:val="72154626"/>
    <w:rsid w:val="72161365"/>
    <w:rsid w:val="7217238C"/>
    <w:rsid w:val="721750DD"/>
    <w:rsid w:val="72190E55"/>
    <w:rsid w:val="72192F52"/>
    <w:rsid w:val="721970A7"/>
    <w:rsid w:val="721B4BCD"/>
    <w:rsid w:val="721D26F3"/>
    <w:rsid w:val="72203F91"/>
    <w:rsid w:val="72231CD3"/>
    <w:rsid w:val="72247F25"/>
    <w:rsid w:val="72255A4C"/>
    <w:rsid w:val="722577FA"/>
    <w:rsid w:val="72262B5D"/>
    <w:rsid w:val="72283FF7"/>
    <w:rsid w:val="722A4E10"/>
    <w:rsid w:val="722C0B88"/>
    <w:rsid w:val="722C2936"/>
    <w:rsid w:val="722C6DDA"/>
    <w:rsid w:val="722D66AE"/>
    <w:rsid w:val="722E7212"/>
    <w:rsid w:val="7231588F"/>
    <w:rsid w:val="723637B5"/>
    <w:rsid w:val="7238577F"/>
    <w:rsid w:val="7238752D"/>
    <w:rsid w:val="723932A5"/>
    <w:rsid w:val="723A0474"/>
    <w:rsid w:val="723B659C"/>
    <w:rsid w:val="72406E13"/>
    <w:rsid w:val="7240783D"/>
    <w:rsid w:val="7242215A"/>
    <w:rsid w:val="724265FE"/>
    <w:rsid w:val="72435ED2"/>
    <w:rsid w:val="72451C4A"/>
    <w:rsid w:val="724539F8"/>
    <w:rsid w:val="72473C14"/>
    <w:rsid w:val="72477770"/>
    <w:rsid w:val="7249798C"/>
    <w:rsid w:val="724C122A"/>
    <w:rsid w:val="724E6D50"/>
    <w:rsid w:val="724F0D1A"/>
    <w:rsid w:val="725230E2"/>
    <w:rsid w:val="725325B9"/>
    <w:rsid w:val="72534367"/>
    <w:rsid w:val="7253565E"/>
    <w:rsid w:val="725400DF"/>
    <w:rsid w:val="72556331"/>
    <w:rsid w:val="72563136"/>
    <w:rsid w:val="72565C05"/>
    <w:rsid w:val="72572EF3"/>
    <w:rsid w:val="725923E4"/>
    <w:rsid w:val="725B321B"/>
    <w:rsid w:val="725B76BF"/>
    <w:rsid w:val="725F0F5E"/>
    <w:rsid w:val="72600832"/>
    <w:rsid w:val="72606A84"/>
    <w:rsid w:val="72646574"/>
    <w:rsid w:val="72655E48"/>
    <w:rsid w:val="72671BC0"/>
    <w:rsid w:val="72677E12"/>
    <w:rsid w:val="72691DDC"/>
    <w:rsid w:val="726D7CEA"/>
    <w:rsid w:val="726E0966"/>
    <w:rsid w:val="726E2F4F"/>
    <w:rsid w:val="726F4F19"/>
    <w:rsid w:val="72712A3F"/>
    <w:rsid w:val="72734A09"/>
    <w:rsid w:val="72750781"/>
    <w:rsid w:val="72783DCD"/>
    <w:rsid w:val="72790C00"/>
    <w:rsid w:val="727A5D97"/>
    <w:rsid w:val="727A7B45"/>
    <w:rsid w:val="727D13E4"/>
    <w:rsid w:val="72807126"/>
    <w:rsid w:val="72834520"/>
    <w:rsid w:val="72850298"/>
    <w:rsid w:val="72864BF7"/>
    <w:rsid w:val="72897D89"/>
    <w:rsid w:val="728E2A0C"/>
    <w:rsid w:val="728E539F"/>
    <w:rsid w:val="728F1117"/>
    <w:rsid w:val="729023FC"/>
    <w:rsid w:val="72916C3D"/>
    <w:rsid w:val="72930C07"/>
    <w:rsid w:val="729329B5"/>
    <w:rsid w:val="72936E59"/>
    <w:rsid w:val="7294672D"/>
    <w:rsid w:val="72952BD1"/>
    <w:rsid w:val="7295497F"/>
    <w:rsid w:val="72966EF6"/>
    <w:rsid w:val="7298621E"/>
    <w:rsid w:val="729A3D44"/>
    <w:rsid w:val="729D3834"/>
    <w:rsid w:val="729D4CC8"/>
    <w:rsid w:val="729D55E2"/>
    <w:rsid w:val="729E5688"/>
    <w:rsid w:val="729F135A"/>
    <w:rsid w:val="72A023BA"/>
    <w:rsid w:val="72A03324"/>
    <w:rsid w:val="72A20E4A"/>
    <w:rsid w:val="72A252EE"/>
    <w:rsid w:val="72A5093A"/>
    <w:rsid w:val="72A526E9"/>
    <w:rsid w:val="72A66B8C"/>
    <w:rsid w:val="72A72905"/>
    <w:rsid w:val="72A746B3"/>
    <w:rsid w:val="72A76461"/>
    <w:rsid w:val="72A9042B"/>
    <w:rsid w:val="72AC2584"/>
    <w:rsid w:val="72AC3A77"/>
    <w:rsid w:val="72AD735C"/>
    <w:rsid w:val="72AE5A41"/>
    <w:rsid w:val="72B017B9"/>
    <w:rsid w:val="72B15531"/>
    <w:rsid w:val="72B204E9"/>
    <w:rsid w:val="72B312A9"/>
    <w:rsid w:val="72B5390F"/>
    <w:rsid w:val="72B56DCF"/>
    <w:rsid w:val="72B666A4"/>
    <w:rsid w:val="72B8066E"/>
    <w:rsid w:val="72B80E00"/>
    <w:rsid w:val="72BA2638"/>
    <w:rsid w:val="72BA43E6"/>
    <w:rsid w:val="72BD1A99"/>
    <w:rsid w:val="72BD3ED6"/>
    <w:rsid w:val="72BD7A32"/>
    <w:rsid w:val="72BF37AA"/>
    <w:rsid w:val="72BF7C4E"/>
    <w:rsid w:val="72C07522"/>
    <w:rsid w:val="72C2773E"/>
    <w:rsid w:val="72C40DC1"/>
    <w:rsid w:val="72C708B1"/>
    <w:rsid w:val="72C74D55"/>
    <w:rsid w:val="72C76B03"/>
    <w:rsid w:val="72C94629"/>
    <w:rsid w:val="72CB65F3"/>
    <w:rsid w:val="72CC4119"/>
    <w:rsid w:val="72CD2960"/>
    <w:rsid w:val="72CE60E3"/>
    <w:rsid w:val="72D07765"/>
    <w:rsid w:val="72D24578"/>
    <w:rsid w:val="72D27981"/>
    <w:rsid w:val="72D54D7C"/>
    <w:rsid w:val="72D66D46"/>
    <w:rsid w:val="72D74F98"/>
    <w:rsid w:val="72D75542"/>
    <w:rsid w:val="72D81BBC"/>
    <w:rsid w:val="72D82ABE"/>
    <w:rsid w:val="72DB610A"/>
    <w:rsid w:val="72DC01FB"/>
    <w:rsid w:val="72DD00D4"/>
    <w:rsid w:val="72DD1E82"/>
    <w:rsid w:val="72DF209E"/>
    <w:rsid w:val="72DF3E4C"/>
    <w:rsid w:val="72E15E16"/>
    <w:rsid w:val="72E6342D"/>
    <w:rsid w:val="72E74AAF"/>
    <w:rsid w:val="72E96A79"/>
    <w:rsid w:val="72EC65AF"/>
    <w:rsid w:val="72ED47BB"/>
    <w:rsid w:val="72EE0533"/>
    <w:rsid w:val="72EE5E3E"/>
    <w:rsid w:val="72F07E08"/>
    <w:rsid w:val="72F10F91"/>
    <w:rsid w:val="72F13B80"/>
    <w:rsid w:val="72F1592E"/>
    <w:rsid w:val="72F316A6"/>
    <w:rsid w:val="72F378F8"/>
    <w:rsid w:val="72F431B5"/>
    <w:rsid w:val="72FA2A34"/>
    <w:rsid w:val="72FA6ED8"/>
    <w:rsid w:val="72FB055A"/>
    <w:rsid w:val="72FD0776"/>
    <w:rsid w:val="72FD2105"/>
    <w:rsid w:val="72FF6166"/>
    <w:rsid w:val="72FF629D"/>
    <w:rsid w:val="73010267"/>
    <w:rsid w:val="730114D3"/>
    <w:rsid w:val="73012015"/>
    <w:rsid w:val="730218E9"/>
    <w:rsid w:val="73027B3B"/>
    <w:rsid w:val="730731B7"/>
    <w:rsid w:val="73075151"/>
    <w:rsid w:val="730833A3"/>
    <w:rsid w:val="7309711B"/>
    <w:rsid w:val="730B4C41"/>
    <w:rsid w:val="730B69EF"/>
    <w:rsid w:val="730E028E"/>
    <w:rsid w:val="73104006"/>
    <w:rsid w:val="73117D7E"/>
    <w:rsid w:val="73131D48"/>
    <w:rsid w:val="73132E9B"/>
    <w:rsid w:val="731358A4"/>
    <w:rsid w:val="73137F9A"/>
    <w:rsid w:val="7315161C"/>
    <w:rsid w:val="731735E6"/>
    <w:rsid w:val="7318735E"/>
    <w:rsid w:val="731C29AB"/>
    <w:rsid w:val="731D6723"/>
    <w:rsid w:val="7320549F"/>
    <w:rsid w:val="73245D03"/>
    <w:rsid w:val="73257E81"/>
    <w:rsid w:val="73260244"/>
    <w:rsid w:val="73263829"/>
    <w:rsid w:val="732857F3"/>
    <w:rsid w:val="732950C8"/>
    <w:rsid w:val="732B52E4"/>
    <w:rsid w:val="732C6966"/>
    <w:rsid w:val="732D105C"/>
    <w:rsid w:val="732D2E0A"/>
    <w:rsid w:val="732D4BB8"/>
    <w:rsid w:val="733046A8"/>
    <w:rsid w:val="73306456"/>
    <w:rsid w:val="733221CE"/>
    <w:rsid w:val="73335F46"/>
    <w:rsid w:val="73357F10"/>
    <w:rsid w:val="7338355D"/>
    <w:rsid w:val="73392FC3"/>
    <w:rsid w:val="73397A01"/>
    <w:rsid w:val="733A72D5"/>
    <w:rsid w:val="733C129F"/>
    <w:rsid w:val="733D0B73"/>
    <w:rsid w:val="733E5017"/>
    <w:rsid w:val="733F0D8F"/>
    <w:rsid w:val="73410663"/>
    <w:rsid w:val="73426189"/>
    <w:rsid w:val="734343DB"/>
    <w:rsid w:val="734463A5"/>
    <w:rsid w:val="73455D2A"/>
    <w:rsid w:val="7346211D"/>
    <w:rsid w:val="734819F2"/>
    <w:rsid w:val="734939BC"/>
    <w:rsid w:val="7349576A"/>
    <w:rsid w:val="734B7734"/>
    <w:rsid w:val="734D44BC"/>
    <w:rsid w:val="734D525A"/>
    <w:rsid w:val="734D7008"/>
    <w:rsid w:val="734E051D"/>
    <w:rsid w:val="734E2D80"/>
    <w:rsid w:val="734F0FD2"/>
    <w:rsid w:val="73520AC2"/>
    <w:rsid w:val="73522870"/>
    <w:rsid w:val="7352461E"/>
    <w:rsid w:val="73530396"/>
    <w:rsid w:val="73555EBD"/>
    <w:rsid w:val="73571880"/>
    <w:rsid w:val="73571C35"/>
    <w:rsid w:val="735760D9"/>
    <w:rsid w:val="73577E87"/>
    <w:rsid w:val="735815CF"/>
    <w:rsid w:val="7358745E"/>
    <w:rsid w:val="7358775B"/>
    <w:rsid w:val="735956FC"/>
    <w:rsid w:val="735A34D3"/>
    <w:rsid w:val="735B493E"/>
    <w:rsid w:val="735C724B"/>
    <w:rsid w:val="735D6B82"/>
    <w:rsid w:val="735F0AE9"/>
    <w:rsid w:val="735F14A2"/>
    <w:rsid w:val="73614861"/>
    <w:rsid w:val="7363682B"/>
    <w:rsid w:val="73644352"/>
    <w:rsid w:val="73691968"/>
    <w:rsid w:val="73695125"/>
    <w:rsid w:val="73697BBA"/>
    <w:rsid w:val="736B1B84"/>
    <w:rsid w:val="736C3B18"/>
    <w:rsid w:val="736D1458"/>
    <w:rsid w:val="736D3206"/>
    <w:rsid w:val="736F0F97"/>
    <w:rsid w:val="73702CF6"/>
    <w:rsid w:val="73717506"/>
    <w:rsid w:val="73724CC1"/>
    <w:rsid w:val="73740A39"/>
    <w:rsid w:val="73742238"/>
    <w:rsid w:val="73781BAB"/>
    <w:rsid w:val="7379604F"/>
    <w:rsid w:val="737E18B7"/>
    <w:rsid w:val="737E5EBB"/>
    <w:rsid w:val="737F2F3A"/>
    <w:rsid w:val="73840550"/>
    <w:rsid w:val="7386076C"/>
    <w:rsid w:val="7386251A"/>
    <w:rsid w:val="738642C8"/>
    <w:rsid w:val="73896CE6"/>
    <w:rsid w:val="738A200A"/>
    <w:rsid w:val="738B2556"/>
    <w:rsid w:val="738C0DC3"/>
    <w:rsid w:val="738D38A8"/>
    <w:rsid w:val="739015EB"/>
    <w:rsid w:val="73942E89"/>
    <w:rsid w:val="73972979"/>
    <w:rsid w:val="739755D2"/>
    <w:rsid w:val="739A7D73"/>
    <w:rsid w:val="739C6873"/>
    <w:rsid w:val="739E7864"/>
    <w:rsid w:val="73A0182E"/>
    <w:rsid w:val="73A02BD2"/>
    <w:rsid w:val="73A23E26"/>
    <w:rsid w:val="73A330CC"/>
    <w:rsid w:val="73A40BF2"/>
    <w:rsid w:val="73A56E44"/>
    <w:rsid w:val="73A61F54"/>
    <w:rsid w:val="73A82490"/>
    <w:rsid w:val="73A86557"/>
    <w:rsid w:val="73A86934"/>
    <w:rsid w:val="73A86D6B"/>
    <w:rsid w:val="73A925B8"/>
    <w:rsid w:val="73AA0E77"/>
    <w:rsid w:val="73AB3D2F"/>
    <w:rsid w:val="73AD3F4B"/>
    <w:rsid w:val="73AD7AA7"/>
    <w:rsid w:val="73AF381F"/>
    <w:rsid w:val="73AF6429"/>
    <w:rsid w:val="73B057E9"/>
    <w:rsid w:val="73B2330F"/>
    <w:rsid w:val="73B52DFF"/>
    <w:rsid w:val="73B54BAD"/>
    <w:rsid w:val="73B928EF"/>
    <w:rsid w:val="73BB0416"/>
    <w:rsid w:val="73BE077C"/>
    <w:rsid w:val="73BE1CB4"/>
    <w:rsid w:val="73BE7F06"/>
    <w:rsid w:val="73BF0CB3"/>
    <w:rsid w:val="73C05A2C"/>
    <w:rsid w:val="73C05C6D"/>
    <w:rsid w:val="73C0646E"/>
    <w:rsid w:val="73C170FD"/>
    <w:rsid w:val="73C3376E"/>
    <w:rsid w:val="73C51294"/>
    <w:rsid w:val="73C80D84"/>
    <w:rsid w:val="73C86A40"/>
    <w:rsid w:val="73CA0460"/>
    <w:rsid w:val="73CC2623"/>
    <w:rsid w:val="73CD639B"/>
    <w:rsid w:val="73CF2113"/>
    <w:rsid w:val="73D019E7"/>
    <w:rsid w:val="73D03795"/>
    <w:rsid w:val="73D16BF2"/>
    <w:rsid w:val="73D239B1"/>
    <w:rsid w:val="73D70FC8"/>
    <w:rsid w:val="73D96AEE"/>
    <w:rsid w:val="73DA2007"/>
    <w:rsid w:val="73DA4614"/>
    <w:rsid w:val="73DB2866"/>
    <w:rsid w:val="73DC038C"/>
    <w:rsid w:val="73E060CE"/>
    <w:rsid w:val="73E3171A"/>
    <w:rsid w:val="73E358C7"/>
    <w:rsid w:val="73E62FB9"/>
    <w:rsid w:val="73E7745D"/>
    <w:rsid w:val="73E86D31"/>
    <w:rsid w:val="73ED07EB"/>
    <w:rsid w:val="73EF00BF"/>
    <w:rsid w:val="73EF1E6D"/>
    <w:rsid w:val="73EF4563"/>
    <w:rsid w:val="73EF6311"/>
    <w:rsid w:val="73F13E37"/>
    <w:rsid w:val="73F27BAF"/>
    <w:rsid w:val="73F73418"/>
    <w:rsid w:val="73F751C6"/>
    <w:rsid w:val="73F834DE"/>
    <w:rsid w:val="73F90F3E"/>
    <w:rsid w:val="73F92CEC"/>
    <w:rsid w:val="73FB1E5F"/>
    <w:rsid w:val="73FB728E"/>
    <w:rsid w:val="73FC458A"/>
    <w:rsid w:val="74035919"/>
    <w:rsid w:val="74051691"/>
    <w:rsid w:val="7407365B"/>
    <w:rsid w:val="74085625"/>
    <w:rsid w:val="740A4EF9"/>
    <w:rsid w:val="740C0C71"/>
    <w:rsid w:val="740D2C3B"/>
    <w:rsid w:val="740F250F"/>
    <w:rsid w:val="74123DAE"/>
    <w:rsid w:val="74161847"/>
    <w:rsid w:val="741713C4"/>
    <w:rsid w:val="74192817"/>
    <w:rsid w:val="741C1198"/>
    <w:rsid w:val="741C69DA"/>
    <w:rsid w:val="74220495"/>
    <w:rsid w:val="742222F5"/>
    <w:rsid w:val="7423420D"/>
    <w:rsid w:val="74235FBB"/>
    <w:rsid w:val="74237BDB"/>
    <w:rsid w:val="742524FB"/>
    <w:rsid w:val="7425398B"/>
    <w:rsid w:val="74257F85"/>
    <w:rsid w:val="74277859"/>
    <w:rsid w:val="742F4960"/>
    <w:rsid w:val="743106D8"/>
    <w:rsid w:val="743261FE"/>
    <w:rsid w:val="74340B60"/>
    <w:rsid w:val="74341F76"/>
    <w:rsid w:val="74367A9C"/>
    <w:rsid w:val="74381A66"/>
    <w:rsid w:val="74387CB8"/>
    <w:rsid w:val="74393A30"/>
    <w:rsid w:val="743B122A"/>
    <w:rsid w:val="743B1556"/>
    <w:rsid w:val="743C0E2B"/>
    <w:rsid w:val="743E1047"/>
    <w:rsid w:val="743E2DF5"/>
    <w:rsid w:val="7440091B"/>
    <w:rsid w:val="744321B9"/>
    <w:rsid w:val="744523D5"/>
    <w:rsid w:val="74452F75"/>
    <w:rsid w:val="74464405"/>
    <w:rsid w:val="74476126"/>
    <w:rsid w:val="74477EFB"/>
    <w:rsid w:val="744A1799"/>
    <w:rsid w:val="744A3547"/>
    <w:rsid w:val="744A79EB"/>
    <w:rsid w:val="744C72C0"/>
    <w:rsid w:val="744D4DE6"/>
    <w:rsid w:val="744E2B97"/>
    <w:rsid w:val="744F5002"/>
    <w:rsid w:val="744F6BF8"/>
    <w:rsid w:val="74512B28"/>
    <w:rsid w:val="745148D6"/>
    <w:rsid w:val="74534AF2"/>
    <w:rsid w:val="74542618"/>
    <w:rsid w:val="74566390"/>
    <w:rsid w:val="74575C64"/>
    <w:rsid w:val="745919DD"/>
    <w:rsid w:val="745A3D0B"/>
    <w:rsid w:val="745A5E80"/>
    <w:rsid w:val="745C4103"/>
    <w:rsid w:val="745D11FC"/>
    <w:rsid w:val="745D14CD"/>
    <w:rsid w:val="745F66ED"/>
    <w:rsid w:val="74602D6B"/>
    <w:rsid w:val="7460720F"/>
    <w:rsid w:val="74654825"/>
    <w:rsid w:val="74675EA7"/>
    <w:rsid w:val="74685100"/>
    <w:rsid w:val="7468630F"/>
    <w:rsid w:val="746C5BB4"/>
    <w:rsid w:val="746E36DA"/>
    <w:rsid w:val="746E5C96"/>
    <w:rsid w:val="746F7452"/>
    <w:rsid w:val="74706664"/>
    <w:rsid w:val="74716D26"/>
    <w:rsid w:val="74730CF0"/>
    <w:rsid w:val="74746816"/>
    <w:rsid w:val="74747483"/>
    <w:rsid w:val="747607E0"/>
    <w:rsid w:val="7476433D"/>
    <w:rsid w:val="74784559"/>
    <w:rsid w:val="74795BDB"/>
    <w:rsid w:val="747B1953"/>
    <w:rsid w:val="747F3682"/>
    <w:rsid w:val="7480340D"/>
    <w:rsid w:val="74806F69"/>
    <w:rsid w:val="74822CE1"/>
    <w:rsid w:val="74836A59"/>
    <w:rsid w:val="74844CAB"/>
    <w:rsid w:val="74850408"/>
    <w:rsid w:val="748841B8"/>
    <w:rsid w:val="748A53C5"/>
    <w:rsid w:val="748C0004"/>
    <w:rsid w:val="748F3650"/>
    <w:rsid w:val="748F53FE"/>
    <w:rsid w:val="74934EEE"/>
    <w:rsid w:val="74943E9C"/>
    <w:rsid w:val="7496678D"/>
    <w:rsid w:val="74982505"/>
    <w:rsid w:val="7499627D"/>
    <w:rsid w:val="749C4185"/>
    <w:rsid w:val="749D5D6D"/>
    <w:rsid w:val="749F0FAF"/>
    <w:rsid w:val="74A0585D"/>
    <w:rsid w:val="74A23383"/>
    <w:rsid w:val="74A25132"/>
    <w:rsid w:val="74A30DC0"/>
    <w:rsid w:val="74A4534E"/>
    <w:rsid w:val="74A470FC"/>
    <w:rsid w:val="74A52E74"/>
    <w:rsid w:val="74A569D0"/>
    <w:rsid w:val="74A964C0"/>
    <w:rsid w:val="74AA048A"/>
    <w:rsid w:val="74AB66DC"/>
    <w:rsid w:val="74AB7552"/>
    <w:rsid w:val="74AD4A43"/>
    <w:rsid w:val="74AE1D28"/>
    <w:rsid w:val="74B11819"/>
    <w:rsid w:val="74B35591"/>
    <w:rsid w:val="74B3733F"/>
    <w:rsid w:val="74B80DF9"/>
    <w:rsid w:val="74BA06CD"/>
    <w:rsid w:val="74BB4445"/>
    <w:rsid w:val="74BD1967"/>
    <w:rsid w:val="74BD1F6B"/>
    <w:rsid w:val="74C257D9"/>
    <w:rsid w:val="74C36C69"/>
    <w:rsid w:val="74C557E0"/>
    <w:rsid w:val="74C5589B"/>
    <w:rsid w:val="74C96B62"/>
    <w:rsid w:val="74CC6652"/>
    <w:rsid w:val="74D1126D"/>
    <w:rsid w:val="74D13C69"/>
    <w:rsid w:val="74D472B5"/>
    <w:rsid w:val="74D47BEE"/>
    <w:rsid w:val="74D6127F"/>
    <w:rsid w:val="74D774D1"/>
    <w:rsid w:val="74D80B53"/>
    <w:rsid w:val="74DA0D6F"/>
    <w:rsid w:val="74DA2B1D"/>
    <w:rsid w:val="74DB0643"/>
    <w:rsid w:val="74DF0134"/>
    <w:rsid w:val="74DF1EE2"/>
    <w:rsid w:val="74E219D2"/>
    <w:rsid w:val="74E25E76"/>
    <w:rsid w:val="74E27C24"/>
    <w:rsid w:val="74E403D4"/>
    <w:rsid w:val="74E41BEE"/>
    <w:rsid w:val="74E514C2"/>
    <w:rsid w:val="74E62DA2"/>
    <w:rsid w:val="74E7523A"/>
    <w:rsid w:val="74E94603"/>
    <w:rsid w:val="74EC2851"/>
    <w:rsid w:val="74EE481B"/>
    <w:rsid w:val="74F17E67"/>
    <w:rsid w:val="74F23177"/>
    <w:rsid w:val="74F33BDF"/>
    <w:rsid w:val="74F34607"/>
    <w:rsid w:val="74F3598D"/>
    <w:rsid w:val="74F45D75"/>
    <w:rsid w:val="74F72F88"/>
    <w:rsid w:val="74F87447"/>
    <w:rsid w:val="74FA6D1C"/>
    <w:rsid w:val="74FB2A94"/>
    <w:rsid w:val="74FC053B"/>
    <w:rsid w:val="74FC6F38"/>
    <w:rsid w:val="74FF2584"/>
    <w:rsid w:val="750000AA"/>
    <w:rsid w:val="75006EBC"/>
    <w:rsid w:val="750202C6"/>
    <w:rsid w:val="75022074"/>
    <w:rsid w:val="75045DEC"/>
    <w:rsid w:val="75063912"/>
    <w:rsid w:val="75067759"/>
    <w:rsid w:val="7507564E"/>
    <w:rsid w:val="7507768A"/>
    <w:rsid w:val="75091655"/>
    <w:rsid w:val="750A2CD7"/>
    <w:rsid w:val="750C4CA1"/>
    <w:rsid w:val="750E27C7"/>
    <w:rsid w:val="750E6C6B"/>
    <w:rsid w:val="751122B7"/>
    <w:rsid w:val="75114065"/>
    <w:rsid w:val="75116775"/>
    <w:rsid w:val="75137DDD"/>
    <w:rsid w:val="75145081"/>
    <w:rsid w:val="7516167C"/>
    <w:rsid w:val="75181898"/>
    <w:rsid w:val="751B2383"/>
    <w:rsid w:val="75232716"/>
    <w:rsid w:val="7524023C"/>
    <w:rsid w:val="75265D63"/>
    <w:rsid w:val="75267B11"/>
    <w:rsid w:val="75295853"/>
    <w:rsid w:val="752B3379"/>
    <w:rsid w:val="752E6DCD"/>
    <w:rsid w:val="7530273D"/>
    <w:rsid w:val="75304859"/>
    <w:rsid w:val="753164B5"/>
    <w:rsid w:val="7533222E"/>
    <w:rsid w:val="753541F8"/>
    <w:rsid w:val="75355FA6"/>
    <w:rsid w:val="75357D54"/>
    <w:rsid w:val="75383CE8"/>
    <w:rsid w:val="7539590B"/>
    <w:rsid w:val="753A35BC"/>
    <w:rsid w:val="753C5586"/>
    <w:rsid w:val="754200FE"/>
    <w:rsid w:val="75436915"/>
    <w:rsid w:val="75442A1E"/>
    <w:rsid w:val="754461E9"/>
    <w:rsid w:val="75475CD9"/>
    <w:rsid w:val="7548139F"/>
    <w:rsid w:val="75491A51"/>
    <w:rsid w:val="754C32EF"/>
    <w:rsid w:val="754D5211"/>
    <w:rsid w:val="754E52B9"/>
    <w:rsid w:val="754E7DE2"/>
    <w:rsid w:val="75501031"/>
    <w:rsid w:val="75502DDF"/>
    <w:rsid w:val="7551380D"/>
    <w:rsid w:val="755328D0"/>
    <w:rsid w:val="75542513"/>
    <w:rsid w:val="755521A4"/>
    <w:rsid w:val="75556648"/>
    <w:rsid w:val="75575F1C"/>
    <w:rsid w:val="75592324"/>
    <w:rsid w:val="75596138"/>
    <w:rsid w:val="755A1EB0"/>
    <w:rsid w:val="755A5A0C"/>
    <w:rsid w:val="755C1784"/>
    <w:rsid w:val="755C3532"/>
    <w:rsid w:val="755E00A5"/>
    <w:rsid w:val="755F1275"/>
    <w:rsid w:val="755F74C6"/>
    <w:rsid w:val="75600BE5"/>
    <w:rsid w:val="75614FED"/>
    <w:rsid w:val="75616D9B"/>
    <w:rsid w:val="75622B13"/>
    <w:rsid w:val="75630D65"/>
    <w:rsid w:val="7564475C"/>
    <w:rsid w:val="756578D8"/>
    <w:rsid w:val="75680129"/>
    <w:rsid w:val="7568355A"/>
    <w:rsid w:val="756920F3"/>
    <w:rsid w:val="75695C4F"/>
    <w:rsid w:val="756C336B"/>
    <w:rsid w:val="756E3266"/>
    <w:rsid w:val="75706FDE"/>
    <w:rsid w:val="7573066D"/>
    <w:rsid w:val="7577036C"/>
    <w:rsid w:val="757A4300"/>
    <w:rsid w:val="757C1E26"/>
    <w:rsid w:val="757C5983"/>
    <w:rsid w:val="757D16FB"/>
    <w:rsid w:val="757E5B9F"/>
    <w:rsid w:val="757E794D"/>
    <w:rsid w:val="758000A0"/>
    <w:rsid w:val="75812C71"/>
    <w:rsid w:val="758331B5"/>
    <w:rsid w:val="75834F63"/>
    <w:rsid w:val="75836A21"/>
    <w:rsid w:val="7583797F"/>
    <w:rsid w:val="75852A82"/>
    <w:rsid w:val="75862CA5"/>
    <w:rsid w:val="75864A53"/>
    <w:rsid w:val="75874327"/>
    <w:rsid w:val="75882579"/>
    <w:rsid w:val="75886994"/>
    <w:rsid w:val="758962F1"/>
    <w:rsid w:val="758B206A"/>
    <w:rsid w:val="758C7D84"/>
    <w:rsid w:val="758E56B6"/>
    <w:rsid w:val="75911025"/>
    <w:rsid w:val="75932CCC"/>
    <w:rsid w:val="75936516"/>
    <w:rsid w:val="75956A44"/>
    <w:rsid w:val="759622C6"/>
    <w:rsid w:val="759727BC"/>
    <w:rsid w:val="75976C60"/>
    <w:rsid w:val="759A04FF"/>
    <w:rsid w:val="759C6138"/>
    <w:rsid w:val="759E1D9D"/>
    <w:rsid w:val="759F04CE"/>
    <w:rsid w:val="759F4AB9"/>
    <w:rsid w:val="75A1188D"/>
    <w:rsid w:val="75A1572C"/>
    <w:rsid w:val="75A4312B"/>
    <w:rsid w:val="75A5137D"/>
    <w:rsid w:val="75A650F5"/>
    <w:rsid w:val="75A66EA3"/>
    <w:rsid w:val="75A7498C"/>
    <w:rsid w:val="75A849CA"/>
    <w:rsid w:val="75A924F0"/>
    <w:rsid w:val="75AA6994"/>
    <w:rsid w:val="75AB270C"/>
    <w:rsid w:val="75AB6268"/>
    <w:rsid w:val="75B0387E"/>
    <w:rsid w:val="75B23A9A"/>
    <w:rsid w:val="75B275F6"/>
    <w:rsid w:val="75B415C0"/>
    <w:rsid w:val="75B479DD"/>
    <w:rsid w:val="75B570E6"/>
    <w:rsid w:val="75B710B1"/>
    <w:rsid w:val="75B82733"/>
    <w:rsid w:val="75B90985"/>
    <w:rsid w:val="75BC66C7"/>
    <w:rsid w:val="75C13CDD"/>
    <w:rsid w:val="75C15A8B"/>
    <w:rsid w:val="75C17839"/>
    <w:rsid w:val="75C335B1"/>
    <w:rsid w:val="75C612F4"/>
    <w:rsid w:val="75C64E50"/>
    <w:rsid w:val="75CA0DE4"/>
    <w:rsid w:val="75CB06B8"/>
    <w:rsid w:val="75CB690A"/>
    <w:rsid w:val="75CF01A8"/>
    <w:rsid w:val="75CF63FA"/>
    <w:rsid w:val="75D20F1D"/>
    <w:rsid w:val="75D22519"/>
    <w:rsid w:val="75D4756D"/>
    <w:rsid w:val="75D50DA3"/>
    <w:rsid w:val="75D51537"/>
    <w:rsid w:val="75D532E5"/>
    <w:rsid w:val="75D615E0"/>
    <w:rsid w:val="75D73E88"/>
    <w:rsid w:val="75D7705D"/>
    <w:rsid w:val="75DA08FB"/>
    <w:rsid w:val="75DA2C18"/>
    <w:rsid w:val="75DA6B4D"/>
    <w:rsid w:val="75DC0B17"/>
    <w:rsid w:val="75DF13BD"/>
    <w:rsid w:val="75E11C8A"/>
    <w:rsid w:val="75E1612D"/>
    <w:rsid w:val="75E33C54"/>
    <w:rsid w:val="75E43528"/>
    <w:rsid w:val="75E8126A"/>
    <w:rsid w:val="75E97310"/>
    <w:rsid w:val="75EA6D90"/>
    <w:rsid w:val="75EB0D5A"/>
    <w:rsid w:val="75EB3210"/>
    <w:rsid w:val="75EB48B6"/>
    <w:rsid w:val="75EC5C91"/>
    <w:rsid w:val="75ED062E"/>
    <w:rsid w:val="75ED4AD2"/>
    <w:rsid w:val="75EF43A6"/>
    <w:rsid w:val="75F0011F"/>
    <w:rsid w:val="75F06371"/>
    <w:rsid w:val="75F25C45"/>
    <w:rsid w:val="75F303C2"/>
    <w:rsid w:val="75F53987"/>
    <w:rsid w:val="75F54412"/>
    <w:rsid w:val="75F714AD"/>
    <w:rsid w:val="75F93477"/>
    <w:rsid w:val="75F96FD3"/>
    <w:rsid w:val="75FA0295"/>
    <w:rsid w:val="75FC2F67"/>
    <w:rsid w:val="75FC4D15"/>
    <w:rsid w:val="75FC6AC3"/>
    <w:rsid w:val="75FE283B"/>
    <w:rsid w:val="76051E1C"/>
    <w:rsid w:val="76053C67"/>
    <w:rsid w:val="76065B94"/>
    <w:rsid w:val="76067942"/>
    <w:rsid w:val="760A11E0"/>
    <w:rsid w:val="760B6D06"/>
    <w:rsid w:val="760D0CD1"/>
    <w:rsid w:val="760D2A7F"/>
    <w:rsid w:val="760E4FCA"/>
    <w:rsid w:val="760F4A49"/>
    <w:rsid w:val="7610256F"/>
    <w:rsid w:val="761107C1"/>
    <w:rsid w:val="76130E3C"/>
    <w:rsid w:val="76143E0D"/>
    <w:rsid w:val="761777BD"/>
    <w:rsid w:val="76191423"/>
    <w:rsid w:val="76194CAE"/>
    <w:rsid w:val="761958C7"/>
    <w:rsid w:val="761A519B"/>
    <w:rsid w:val="761D08E0"/>
    <w:rsid w:val="76200A04"/>
    <w:rsid w:val="762027B2"/>
    <w:rsid w:val="76206C56"/>
    <w:rsid w:val="762322A2"/>
    <w:rsid w:val="76236746"/>
    <w:rsid w:val="7625426C"/>
    <w:rsid w:val="76285B0A"/>
    <w:rsid w:val="762A1882"/>
    <w:rsid w:val="762A53DF"/>
    <w:rsid w:val="762B1157"/>
    <w:rsid w:val="762B73A9"/>
    <w:rsid w:val="762C55FB"/>
    <w:rsid w:val="7630676D"/>
    <w:rsid w:val="76342701"/>
    <w:rsid w:val="763444AF"/>
    <w:rsid w:val="76366479"/>
    <w:rsid w:val="76393874"/>
    <w:rsid w:val="763B5477"/>
    <w:rsid w:val="763C15B6"/>
    <w:rsid w:val="764010A6"/>
    <w:rsid w:val="76404C02"/>
    <w:rsid w:val="764364A0"/>
    <w:rsid w:val="764566BC"/>
    <w:rsid w:val="76465F91"/>
    <w:rsid w:val="76472434"/>
    <w:rsid w:val="764A3CD3"/>
    <w:rsid w:val="764B35A7"/>
    <w:rsid w:val="764D37C3"/>
    <w:rsid w:val="76564426"/>
    <w:rsid w:val="765661D4"/>
    <w:rsid w:val="76592168"/>
    <w:rsid w:val="76593F16"/>
    <w:rsid w:val="76595CC4"/>
    <w:rsid w:val="765C57B4"/>
    <w:rsid w:val="765C7562"/>
    <w:rsid w:val="765D347C"/>
    <w:rsid w:val="765D3A06"/>
    <w:rsid w:val="765E152C"/>
    <w:rsid w:val="765E32DA"/>
    <w:rsid w:val="766034F6"/>
    <w:rsid w:val="766052A4"/>
    <w:rsid w:val="76612DCA"/>
    <w:rsid w:val="7662101C"/>
    <w:rsid w:val="76635BA9"/>
    <w:rsid w:val="766528BB"/>
    <w:rsid w:val="76676633"/>
    <w:rsid w:val="766829E3"/>
    <w:rsid w:val="76684159"/>
    <w:rsid w:val="766A1C7F"/>
    <w:rsid w:val="766A7ED1"/>
    <w:rsid w:val="766C3C49"/>
    <w:rsid w:val="766D176F"/>
    <w:rsid w:val="766D79C1"/>
    <w:rsid w:val="76780840"/>
    <w:rsid w:val="76781F92"/>
    <w:rsid w:val="76793371"/>
    <w:rsid w:val="767B20DE"/>
    <w:rsid w:val="767B3E8C"/>
    <w:rsid w:val="767D5E56"/>
    <w:rsid w:val="7680271B"/>
    <w:rsid w:val="768076F4"/>
    <w:rsid w:val="768216BE"/>
    <w:rsid w:val="7682521B"/>
    <w:rsid w:val="76826699"/>
    <w:rsid w:val="7682737B"/>
    <w:rsid w:val="76832D41"/>
    <w:rsid w:val="76852F5D"/>
    <w:rsid w:val="76854D0B"/>
    <w:rsid w:val="768725EE"/>
    <w:rsid w:val="76876CD5"/>
    <w:rsid w:val="768865A9"/>
    <w:rsid w:val="768A0573"/>
    <w:rsid w:val="768C7E47"/>
    <w:rsid w:val="768D3BBF"/>
    <w:rsid w:val="76904DE1"/>
    <w:rsid w:val="7693567A"/>
    <w:rsid w:val="769413F2"/>
    <w:rsid w:val="76944F4E"/>
    <w:rsid w:val="76962A74"/>
    <w:rsid w:val="76982C90"/>
    <w:rsid w:val="769907B6"/>
    <w:rsid w:val="769A0A64"/>
    <w:rsid w:val="769C07B3"/>
    <w:rsid w:val="769D2054"/>
    <w:rsid w:val="769E5DCD"/>
    <w:rsid w:val="769E7B7B"/>
    <w:rsid w:val="76A038F3"/>
    <w:rsid w:val="76A07D97"/>
    <w:rsid w:val="76A25AB4"/>
    <w:rsid w:val="76A2766B"/>
    <w:rsid w:val="76A35191"/>
    <w:rsid w:val="76A41635"/>
    <w:rsid w:val="76A809F9"/>
    <w:rsid w:val="76A81926"/>
    <w:rsid w:val="76AB02A7"/>
    <w:rsid w:val="76AC673B"/>
    <w:rsid w:val="76AD7DBE"/>
    <w:rsid w:val="76AE24B4"/>
    <w:rsid w:val="76B178AE"/>
    <w:rsid w:val="76B455F0"/>
    <w:rsid w:val="76B61368"/>
    <w:rsid w:val="76B653BA"/>
    <w:rsid w:val="76B8141B"/>
    <w:rsid w:val="76B850E0"/>
    <w:rsid w:val="76BB24DB"/>
    <w:rsid w:val="76BB7D9C"/>
    <w:rsid w:val="76BD44A5"/>
    <w:rsid w:val="76BE1FCB"/>
    <w:rsid w:val="76C104D3"/>
    <w:rsid w:val="76C3652E"/>
    <w:rsid w:val="76C45833"/>
    <w:rsid w:val="76C53359"/>
    <w:rsid w:val="76C64EAF"/>
    <w:rsid w:val="76C87133"/>
    <w:rsid w:val="76C9109B"/>
    <w:rsid w:val="76CA4E14"/>
    <w:rsid w:val="76CA6BC2"/>
    <w:rsid w:val="76CC0B8C"/>
    <w:rsid w:val="76CC293A"/>
    <w:rsid w:val="76CD08D5"/>
    <w:rsid w:val="76CE66B2"/>
    <w:rsid w:val="76CF41D8"/>
    <w:rsid w:val="76CF5F86"/>
    <w:rsid w:val="76D161A2"/>
    <w:rsid w:val="76D35A76"/>
    <w:rsid w:val="76D637B8"/>
    <w:rsid w:val="76D65566"/>
    <w:rsid w:val="76D67314"/>
    <w:rsid w:val="76D812DE"/>
    <w:rsid w:val="76D8308D"/>
    <w:rsid w:val="76DB4B92"/>
    <w:rsid w:val="76DE441B"/>
    <w:rsid w:val="76DF08BF"/>
    <w:rsid w:val="76E01F41"/>
    <w:rsid w:val="76E2215D"/>
    <w:rsid w:val="76E23F0B"/>
    <w:rsid w:val="76E25CB9"/>
    <w:rsid w:val="76E97048"/>
    <w:rsid w:val="76EA1012"/>
    <w:rsid w:val="76EB7E51"/>
    <w:rsid w:val="76EC030B"/>
    <w:rsid w:val="76EC08E6"/>
    <w:rsid w:val="76EC2FDC"/>
    <w:rsid w:val="76EC6B38"/>
    <w:rsid w:val="76F0487A"/>
    <w:rsid w:val="76F31C74"/>
    <w:rsid w:val="76F36118"/>
    <w:rsid w:val="76F51E90"/>
    <w:rsid w:val="76F63F8E"/>
    <w:rsid w:val="76F679B7"/>
    <w:rsid w:val="76F8372F"/>
    <w:rsid w:val="76FA1255"/>
    <w:rsid w:val="76FA74A7"/>
    <w:rsid w:val="76FB4FCD"/>
    <w:rsid w:val="76FB6D7B"/>
    <w:rsid w:val="76FC66BF"/>
    <w:rsid w:val="76FD0D45"/>
    <w:rsid w:val="76FD1290"/>
    <w:rsid w:val="77000835"/>
    <w:rsid w:val="770245AD"/>
    <w:rsid w:val="77040325"/>
    <w:rsid w:val="77052AA4"/>
    <w:rsid w:val="77057BFA"/>
    <w:rsid w:val="77073972"/>
    <w:rsid w:val="77091498"/>
    <w:rsid w:val="7709405E"/>
    <w:rsid w:val="770A5210"/>
    <w:rsid w:val="770C71DA"/>
    <w:rsid w:val="770F2826"/>
    <w:rsid w:val="77104B35"/>
    <w:rsid w:val="77132317"/>
    <w:rsid w:val="77136511"/>
    <w:rsid w:val="771509A7"/>
    <w:rsid w:val="771542E1"/>
    <w:rsid w:val="77163BB5"/>
    <w:rsid w:val="77166772"/>
    <w:rsid w:val="77171B2C"/>
    <w:rsid w:val="77176BA7"/>
    <w:rsid w:val="77185C44"/>
    <w:rsid w:val="7718641E"/>
    <w:rsid w:val="7718792D"/>
    <w:rsid w:val="771D13E7"/>
    <w:rsid w:val="77205ABA"/>
    <w:rsid w:val="7722255A"/>
    <w:rsid w:val="77244524"/>
    <w:rsid w:val="7725204A"/>
    <w:rsid w:val="77274014"/>
    <w:rsid w:val="772B3B04"/>
    <w:rsid w:val="772C162A"/>
    <w:rsid w:val="77304C77"/>
    <w:rsid w:val="77324E93"/>
    <w:rsid w:val="77340A39"/>
    <w:rsid w:val="77351FD0"/>
    <w:rsid w:val="77356731"/>
    <w:rsid w:val="77364257"/>
    <w:rsid w:val="77366005"/>
    <w:rsid w:val="77381D7D"/>
    <w:rsid w:val="77387FCF"/>
    <w:rsid w:val="773A3D47"/>
    <w:rsid w:val="773A5AF5"/>
    <w:rsid w:val="773C186D"/>
    <w:rsid w:val="773D6C2D"/>
    <w:rsid w:val="773E4DBD"/>
    <w:rsid w:val="77420E4E"/>
    <w:rsid w:val="774249AA"/>
    <w:rsid w:val="77440722"/>
    <w:rsid w:val="774424D0"/>
    <w:rsid w:val="77471FC0"/>
    <w:rsid w:val="77472422"/>
    <w:rsid w:val="77494CFF"/>
    <w:rsid w:val="774B1AB0"/>
    <w:rsid w:val="774B75E6"/>
    <w:rsid w:val="774E2AB4"/>
    <w:rsid w:val="774F73F7"/>
    <w:rsid w:val="77512E3F"/>
    <w:rsid w:val="77514BED"/>
    <w:rsid w:val="77520915"/>
    <w:rsid w:val="77536BB7"/>
    <w:rsid w:val="7759307A"/>
    <w:rsid w:val="775B5A6C"/>
    <w:rsid w:val="775D3592"/>
    <w:rsid w:val="775F37AE"/>
    <w:rsid w:val="775F730A"/>
    <w:rsid w:val="77621DB3"/>
    <w:rsid w:val="77626DFA"/>
    <w:rsid w:val="7763329E"/>
    <w:rsid w:val="77640DC4"/>
    <w:rsid w:val="776668EA"/>
    <w:rsid w:val="77672662"/>
    <w:rsid w:val="77690189"/>
    <w:rsid w:val="776B430B"/>
    <w:rsid w:val="776C1A27"/>
    <w:rsid w:val="776C7C79"/>
    <w:rsid w:val="776D5ECB"/>
    <w:rsid w:val="776E579F"/>
    <w:rsid w:val="77701517"/>
    <w:rsid w:val="777032C5"/>
    <w:rsid w:val="77707769"/>
    <w:rsid w:val="777234E1"/>
    <w:rsid w:val="7772528F"/>
    <w:rsid w:val="77731007"/>
    <w:rsid w:val="77732DB5"/>
    <w:rsid w:val="77737D91"/>
    <w:rsid w:val="77756B2D"/>
    <w:rsid w:val="777728A5"/>
    <w:rsid w:val="77777D44"/>
    <w:rsid w:val="7778661E"/>
    <w:rsid w:val="777A05E8"/>
    <w:rsid w:val="777A2396"/>
    <w:rsid w:val="777C610E"/>
    <w:rsid w:val="777C7EBC"/>
    <w:rsid w:val="777D59E2"/>
    <w:rsid w:val="777F31F2"/>
    <w:rsid w:val="777F79AC"/>
    <w:rsid w:val="77811976"/>
    <w:rsid w:val="77813724"/>
    <w:rsid w:val="7782124A"/>
    <w:rsid w:val="77862AE9"/>
    <w:rsid w:val="77876861"/>
    <w:rsid w:val="77884AB3"/>
    <w:rsid w:val="7789082B"/>
    <w:rsid w:val="778B6B2C"/>
    <w:rsid w:val="778C3E77"/>
    <w:rsid w:val="77903967"/>
    <w:rsid w:val="77905D1A"/>
    <w:rsid w:val="779416A9"/>
    <w:rsid w:val="77955421"/>
    <w:rsid w:val="77974CF6"/>
    <w:rsid w:val="77996139"/>
    <w:rsid w:val="779A47E6"/>
    <w:rsid w:val="779A6594"/>
    <w:rsid w:val="779C055E"/>
    <w:rsid w:val="779C67B0"/>
    <w:rsid w:val="77A17922"/>
    <w:rsid w:val="77A318EC"/>
    <w:rsid w:val="77A6318B"/>
    <w:rsid w:val="77A80CB1"/>
    <w:rsid w:val="77A83FA1"/>
    <w:rsid w:val="77A94A29"/>
    <w:rsid w:val="77AA472C"/>
    <w:rsid w:val="77AB254F"/>
    <w:rsid w:val="77AB3955"/>
    <w:rsid w:val="77AD4519"/>
    <w:rsid w:val="77AD6983"/>
    <w:rsid w:val="77AE203F"/>
    <w:rsid w:val="77AE3DED"/>
    <w:rsid w:val="77AF64E3"/>
    <w:rsid w:val="77B07B65"/>
    <w:rsid w:val="77B238DE"/>
    <w:rsid w:val="77B27D81"/>
    <w:rsid w:val="77BA6C36"/>
    <w:rsid w:val="77BB1CF0"/>
    <w:rsid w:val="77BC475C"/>
    <w:rsid w:val="77BF3969"/>
    <w:rsid w:val="77BF7A05"/>
    <w:rsid w:val="77C17FC5"/>
    <w:rsid w:val="77C43611"/>
    <w:rsid w:val="77C46274"/>
    <w:rsid w:val="77C67389"/>
    <w:rsid w:val="77C83101"/>
    <w:rsid w:val="77CB0E43"/>
    <w:rsid w:val="77CD0717"/>
    <w:rsid w:val="77CE4490"/>
    <w:rsid w:val="77CE623E"/>
    <w:rsid w:val="77D00208"/>
    <w:rsid w:val="77D1700D"/>
    <w:rsid w:val="77D221D2"/>
    <w:rsid w:val="77D47CF8"/>
    <w:rsid w:val="77D6701F"/>
    <w:rsid w:val="77D73344"/>
    <w:rsid w:val="77D777E8"/>
    <w:rsid w:val="77D870BC"/>
    <w:rsid w:val="77DD4321"/>
    <w:rsid w:val="77DF669D"/>
    <w:rsid w:val="77E15873"/>
    <w:rsid w:val="77E251AA"/>
    <w:rsid w:val="77E31CE9"/>
    <w:rsid w:val="77E37F3B"/>
    <w:rsid w:val="77E617D9"/>
    <w:rsid w:val="77E65C7D"/>
    <w:rsid w:val="77E872FF"/>
    <w:rsid w:val="77E93077"/>
    <w:rsid w:val="77EA751B"/>
    <w:rsid w:val="77EB5041"/>
    <w:rsid w:val="77EC04CC"/>
    <w:rsid w:val="77EF68E0"/>
    <w:rsid w:val="77EF708B"/>
    <w:rsid w:val="77F008AA"/>
    <w:rsid w:val="77F263D0"/>
    <w:rsid w:val="77F31118"/>
    <w:rsid w:val="77F43CE9"/>
    <w:rsid w:val="77F9775E"/>
    <w:rsid w:val="77FE2FC7"/>
    <w:rsid w:val="77FE6B23"/>
    <w:rsid w:val="78014865"/>
    <w:rsid w:val="78016613"/>
    <w:rsid w:val="780305DD"/>
    <w:rsid w:val="78056103"/>
    <w:rsid w:val="78076361"/>
    <w:rsid w:val="78085BF3"/>
    <w:rsid w:val="780879A1"/>
    <w:rsid w:val="78087CD6"/>
    <w:rsid w:val="780A196C"/>
    <w:rsid w:val="780B56E4"/>
    <w:rsid w:val="780D320A"/>
    <w:rsid w:val="78104AA8"/>
    <w:rsid w:val="78126A72"/>
    <w:rsid w:val="781400F4"/>
    <w:rsid w:val="78144598"/>
    <w:rsid w:val="78146346"/>
    <w:rsid w:val="78174088"/>
    <w:rsid w:val="78175E36"/>
    <w:rsid w:val="78182DED"/>
    <w:rsid w:val="78185266"/>
    <w:rsid w:val="78191BAF"/>
    <w:rsid w:val="7819395D"/>
    <w:rsid w:val="78197E01"/>
    <w:rsid w:val="781B5927"/>
    <w:rsid w:val="781E7E54"/>
    <w:rsid w:val="7820118F"/>
    <w:rsid w:val="78244A52"/>
    <w:rsid w:val="78247F45"/>
    <w:rsid w:val="782642CC"/>
    <w:rsid w:val="782A3DB7"/>
    <w:rsid w:val="782D7408"/>
    <w:rsid w:val="782E5309"/>
    <w:rsid w:val="782F4F2E"/>
    <w:rsid w:val="78306EF8"/>
    <w:rsid w:val="78320EC2"/>
    <w:rsid w:val="78322C70"/>
    <w:rsid w:val="7832511A"/>
    <w:rsid w:val="783267CC"/>
    <w:rsid w:val="78340796"/>
    <w:rsid w:val="783445F7"/>
    <w:rsid w:val="783469E8"/>
    <w:rsid w:val="78362761"/>
    <w:rsid w:val="7836450F"/>
    <w:rsid w:val="783764D9"/>
    <w:rsid w:val="78380F8C"/>
    <w:rsid w:val="78393FFF"/>
    <w:rsid w:val="78397B5B"/>
    <w:rsid w:val="783A38AC"/>
    <w:rsid w:val="783C3AEF"/>
    <w:rsid w:val="78414C61"/>
    <w:rsid w:val="78454752"/>
    <w:rsid w:val="78461E4F"/>
    <w:rsid w:val="7847671C"/>
    <w:rsid w:val="784974F5"/>
    <w:rsid w:val="784A620C"/>
    <w:rsid w:val="784A7FBA"/>
    <w:rsid w:val="784B788E"/>
    <w:rsid w:val="784C3D32"/>
    <w:rsid w:val="784D1858"/>
    <w:rsid w:val="784F3822"/>
    <w:rsid w:val="784F55D0"/>
    <w:rsid w:val="7852207F"/>
    <w:rsid w:val="785250C1"/>
    <w:rsid w:val="78526E6F"/>
    <w:rsid w:val="78536F8A"/>
    <w:rsid w:val="785504B4"/>
    <w:rsid w:val="78564BB1"/>
    <w:rsid w:val="7856695F"/>
    <w:rsid w:val="785726D7"/>
    <w:rsid w:val="78591FAB"/>
    <w:rsid w:val="785B21C7"/>
    <w:rsid w:val="785B5D23"/>
    <w:rsid w:val="785E1CB7"/>
    <w:rsid w:val="785E3A65"/>
    <w:rsid w:val="785E75C1"/>
    <w:rsid w:val="78657FA9"/>
    <w:rsid w:val="78670B6C"/>
    <w:rsid w:val="786951E9"/>
    <w:rsid w:val="786A41B8"/>
    <w:rsid w:val="786B1CDE"/>
    <w:rsid w:val="786C6182"/>
    <w:rsid w:val="786C7F30"/>
    <w:rsid w:val="786D1EFA"/>
    <w:rsid w:val="786D5A56"/>
    <w:rsid w:val="786F7A21"/>
    <w:rsid w:val="787259C9"/>
    <w:rsid w:val="78727511"/>
    <w:rsid w:val="78746DE5"/>
    <w:rsid w:val="78762B5D"/>
    <w:rsid w:val="7876432B"/>
    <w:rsid w:val="78767001"/>
    <w:rsid w:val="78775729"/>
    <w:rsid w:val="7879089F"/>
    <w:rsid w:val="787B21CF"/>
    <w:rsid w:val="787B4617"/>
    <w:rsid w:val="787C3EEC"/>
    <w:rsid w:val="787E1A12"/>
    <w:rsid w:val="787E5EB6"/>
    <w:rsid w:val="7880578A"/>
    <w:rsid w:val="78807F3E"/>
    <w:rsid w:val="78850FF2"/>
    <w:rsid w:val="788A2AAC"/>
    <w:rsid w:val="788A485A"/>
    <w:rsid w:val="788A6608"/>
    <w:rsid w:val="788C05D2"/>
    <w:rsid w:val="788F00C3"/>
    <w:rsid w:val="788F1E71"/>
    <w:rsid w:val="78911745"/>
    <w:rsid w:val="78917997"/>
    <w:rsid w:val="7892370F"/>
    <w:rsid w:val="789254BD"/>
    <w:rsid w:val="78926FC6"/>
    <w:rsid w:val="78970D25"/>
    <w:rsid w:val="78972AD3"/>
    <w:rsid w:val="789A0329"/>
    <w:rsid w:val="789B0816"/>
    <w:rsid w:val="789B6A68"/>
    <w:rsid w:val="789C633C"/>
    <w:rsid w:val="789D0631"/>
    <w:rsid w:val="789D458E"/>
    <w:rsid w:val="789E0306"/>
    <w:rsid w:val="789E3E62"/>
    <w:rsid w:val="789E7726"/>
    <w:rsid w:val="789F69F9"/>
    <w:rsid w:val="78A0407E"/>
    <w:rsid w:val="78A05E2C"/>
    <w:rsid w:val="78A21BA4"/>
    <w:rsid w:val="78A23292"/>
    <w:rsid w:val="78A23952"/>
    <w:rsid w:val="78A42DB0"/>
    <w:rsid w:val="78A43B6E"/>
    <w:rsid w:val="78A51694"/>
    <w:rsid w:val="78A6518B"/>
    <w:rsid w:val="78A656AB"/>
    <w:rsid w:val="78A70F68"/>
    <w:rsid w:val="78A771BA"/>
    <w:rsid w:val="78A77D5C"/>
    <w:rsid w:val="78AA0A59"/>
    <w:rsid w:val="78AC273E"/>
    <w:rsid w:val="78AD0549"/>
    <w:rsid w:val="78AF42C1"/>
    <w:rsid w:val="78AF7413"/>
    <w:rsid w:val="78B13B95"/>
    <w:rsid w:val="78B2245C"/>
    <w:rsid w:val="78B362FF"/>
    <w:rsid w:val="78B611AB"/>
    <w:rsid w:val="78B6564F"/>
    <w:rsid w:val="78B95140"/>
    <w:rsid w:val="78BB4A14"/>
    <w:rsid w:val="78BC253A"/>
    <w:rsid w:val="78C338C8"/>
    <w:rsid w:val="78C37D6C"/>
    <w:rsid w:val="78C53AE4"/>
    <w:rsid w:val="78C7160B"/>
    <w:rsid w:val="78C87095"/>
    <w:rsid w:val="78CA2EA9"/>
    <w:rsid w:val="78CD4648"/>
    <w:rsid w:val="78CF4397"/>
    <w:rsid w:val="78D12489"/>
    <w:rsid w:val="78D43D28"/>
    <w:rsid w:val="78D635FC"/>
    <w:rsid w:val="78D6426A"/>
    <w:rsid w:val="78DD498A"/>
    <w:rsid w:val="78DE6954"/>
    <w:rsid w:val="78E172CC"/>
    <w:rsid w:val="78E201F2"/>
    <w:rsid w:val="78E24696"/>
    <w:rsid w:val="78E337ED"/>
    <w:rsid w:val="78E33F6B"/>
    <w:rsid w:val="78E55F35"/>
    <w:rsid w:val="78E57CE3"/>
    <w:rsid w:val="78E81581"/>
    <w:rsid w:val="78E8332F"/>
    <w:rsid w:val="78E97B0F"/>
    <w:rsid w:val="78EA1D1F"/>
    <w:rsid w:val="78EA70A7"/>
    <w:rsid w:val="78EE24F1"/>
    <w:rsid w:val="78EE303B"/>
    <w:rsid w:val="78EE4DE9"/>
    <w:rsid w:val="78F04E11"/>
    <w:rsid w:val="78F148D9"/>
    <w:rsid w:val="78F341AE"/>
    <w:rsid w:val="78F41CD4"/>
    <w:rsid w:val="78F42BEF"/>
    <w:rsid w:val="78F47F26"/>
    <w:rsid w:val="78F63C9E"/>
    <w:rsid w:val="78F817C4"/>
    <w:rsid w:val="78F918AC"/>
    <w:rsid w:val="78F9378E"/>
    <w:rsid w:val="78FB12B4"/>
    <w:rsid w:val="78FB1F24"/>
    <w:rsid w:val="78FC59D8"/>
    <w:rsid w:val="78FD327E"/>
    <w:rsid w:val="78FD6DDA"/>
    <w:rsid w:val="78FE2B52"/>
    <w:rsid w:val="78FF4906"/>
    <w:rsid w:val="78FF6FF6"/>
    <w:rsid w:val="79020895"/>
    <w:rsid w:val="7904172F"/>
    <w:rsid w:val="79052133"/>
    <w:rsid w:val="79053EE1"/>
    <w:rsid w:val="79075EAB"/>
    <w:rsid w:val="7908420F"/>
    <w:rsid w:val="790A7749"/>
    <w:rsid w:val="790B2B2E"/>
    <w:rsid w:val="790B45EA"/>
    <w:rsid w:val="790C34C1"/>
    <w:rsid w:val="790C526F"/>
    <w:rsid w:val="790E039A"/>
    <w:rsid w:val="790E0FE8"/>
    <w:rsid w:val="790E548B"/>
    <w:rsid w:val="790F7E27"/>
    <w:rsid w:val="79102FB2"/>
    <w:rsid w:val="79112886"/>
    <w:rsid w:val="791130F5"/>
    <w:rsid w:val="79132AA2"/>
    <w:rsid w:val="7913722A"/>
    <w:rsid w:val="79144124"/>
    <w:rsid w:val="791660EE"/>
    <w:rsid w:val="79166B2C"/>
    <w:rsid w:val="79183C14"/>
    <w:rsid w:val="791A69E7"/>
    <w:rsid w:val="791F1447"/>
    <w:rsid w:val="791F31F5"/>
    <w:rsid w:val="79206F6D"/>
    <w:rsid w:val="792228BA"/>
    <w:rsid w:val="792425B9"/>
    <w:rsid w:val="7925031F"/>
    <w:rsid w:val="79256331"/>
    <w:rsid w:val="792627D5"/>
    <w:rsid w:val="79267AB1"/>
    <w:rsid w:val="792702FB"/>
    <w:rsid w:val="792720A9"/>
    <w:rsid w:val="79273E57"/>
    <w:rsid w:val="79283153"/>
    <w:rsid w:val="79294073"/>
    <w:rsid w:val="79295E21"/>
    <w:rsid w:val="79297BCF"/>
    <w:rsid w:val="792A1B99"/>
    <w:rsid w:val="792A231A"/>
    <w:rsid w:val="792A3948"/>
    <w:rsid w:val="792C3B64"/>
    <w:rsid w:val="792D64F4"/>
    <w:rsid w:val="792E3438"/>
    <w:rsid w:val="792F0F5E"/>
    <w:rsid w:val="79312F28"/>
    <w:rsid w:val="79316829"/>
    <w:rsid w:val="79332CB1"/>
    <w:rsid w:val="79334EF2"/>
    <w:rsid w:val="79382508"/>
    <w:rsid w:val="79386064"/>
    <w:rsid w:val="793B5B55"/>
    <w:rsid w:val="793F3897"/>
    <w:rsid w:val="793F5645"/>
    <w:rsid w:val="794013BD"/>
    <w:rsid w:val="79420C91"/>
    <w:rsid w:val="79426EE3"/>
    <w:rsid w:val="79444A09"/>
    <w:rsid w:val="7947274B"/>
    <w:rsid w:val="794A5D98"/>
    <w:rsid w:val="794C7D62"/>
    <w:rsid w:val="794E7636"/>
    <w:rsid w:val="795135CA"/>
    <w:rsid w:val="79515378"/>
    <w:rsid w:val="79563FBF"/>
    <w:rsid w:val="79566073"/>
    <w:rsid w:val="79584959"/>
    <w:rsid w:val="79586707"/>
    <w:rsid w:val="795C1D84"/>
    <w:rsid w:val="795C61F7"/>
    <w:rsid w:val="795D1F6F"/>
    <w:rsid w:val="795D5ACB"/>
    <w:rsid w:val="795F5CE7"/>
    <w:rsid w:val="79607369"/>
    <w:rsid w:val="79607C42"/>
    <w:rsid w:val="796110D2"/>
    <w:rsid w:val="7961380D"/>
    <w:rsid w:val="796432FD"/>
    <w:rsid w:val="79660E24"/>
    <w:rsid w:val="79683DA9"/>
    <w:rsid w:val="79694470"/>
    <w:rsid w:val="796A38C5"/>
    <w:rsid w:val="796A6496"/>
    <w:rsid w:val="796C5D0E"/>
    <w:rsid w:val="796D3987"/>
    <w:rsid w:val="796E1A86"/>
    <w:rsid w:val="79702308"/>
    <w:rsid w:val="79703A50"/>
    <w:rsid w:val="79725A1A"/>
    <w:rsid w:val="797352EE"/>
    <w:rsid w:val="7973709D"/>
    <w:rsid w:val="797572B9"/>
    <w:rsid w:val="79764DDF"/>
    <w:rsid w:val="79766B8D"/>
    <w:rsid w:val="797D7F1B"/>
    <w:rsid w:val="797E66A9"/>
    <w:rsid w:val="79817A0B"/>
    <w:rsid w:val="798474FC"/>
    <w:rsid w:val="7985309E"/>
    <w:rsid w:val="79856DD0"/>
    <w:rsid w:val="79863274"/>
    <w:rsid w:val="798B088A"/>
    <w:rsid w:val="798C015E"/>
    <w:rsid w:val="798E3ED6"/>
    <w:rsid w:val="79927E6B"/>
    <w:rsid w:val="799314ED"/>
    <w:rsid w:val="7993773F"/>
    <w:rsid w:val="799534B7"/>
    <w:rsid w:val="79955265"/>
    <w:rsid w:val="799A287B"/>
    <w:rsid w:val="799A6D1F"/>
    <w:rsid w:val="799D7414"/>
    <w:rsid w:val="799E680F"/>
    <w:rsid w:val="799F7E92"/>
    <w:rsid w:val="79A01DE7"/>
    <w:rsid w:val="79A100AE"/>
    <w:rsid w:val="79A11E5C"/>
    <w:rsid w:val="79A25BD4"/>
    <w:rsid w:val="79A27982"/>
    <w:rsid w:val="79A436FA"/>
    <w:rsid w:val="79A454A8"/>
    <w:rsid w:val="79A656C4"/>
    <w:rsid w:val="79A67472"/>
    <w:rsid w:val="79A77E07"/>
    <w:rsid w:val="79A8143C"/>
    <w:rsid w:val="79A90D10"/>
    <w:rsid w:val="79A951B4"/>
    <w:rsid w:val="79A97383"/>
    <w:rsid w:val="79A978C7"/>
    <w:rsid w:val="79AA3928"/>
    <w:rsid w:val="79AB2CDA"/>
    <w:rsid w:val="79AB4A88"/>
    <w:rsid w:val="79AB6836"/>
    <w:rsid w:val="79B0209F"/>
    <w:rsid w:val="79B06543"/>
    <w:rsid w:val="79B10C2A"/>
    <w:rsid w:val="79B25E17"/>
    <w:rsid w:val="79B3393D"/>
    <w:rsid w:val="79B50A3B"/>
    <w:rsid w:val="79B55907"/>
    <w:rsid w:val="79B672FA"/>
    <w:rsid w:val="79B853F7"/>
    <w:rsid w:val="79B871A5"/>
    <w:rsid w:val="79BB1CDC"/>
    <w:rsid w:val="79BC4EE7"/>
    <w:rsid w:val="79BE065D"/>
    <w:rsid w:val="79C124FE"/>
    <w:rsid w:val="79C43D9C"/>
    <w:rsid w:val="79C45B4A"/>
    <w:rsid w:val="79C63670"/>
    <w:rsid w:val="79C67B14"/>
    <w:rsid w:val="79C773E8"/>
    <w:rsid w:val="79C8388C"/>
    <w:rsid w:val="79C842E0"/>
    <w:rsid w:val="79C8563A"/>
    <w:rsid w:val="79C93160"/>
    <w:rsid w:val="79C97604"/>
    <w:rsid w:val="79CE4C1B"/>
    <w:rsid w:val="79CE69C9"/>
    <w:rsid w:val="79D00993"/>
    <w:rsid w:val="79D02741"/>
    <w:rsid w:val="79D044EF"/>
    <w:rsid w:val="79D16AD3"/>
    <w:rsid w:val="79D33FDF"/>
    <w:rsid w:val="79D51B05"/>
    <w:rsid w:val="79D7229C"/>
    <w:rsid w:val="79D72945"/>
    <w:rsid w:val="79D833A4"/>
    <w:rsid w:val="79D83DD5"/>
    <w:rsid w:val="79D96796"/>
    <w:rsid w:val="79DD09BA"/>
    <w:rsid w:val="79DE4E5E"/>
    <w:rsid w:val="79E166FC"/>
    <w:rsid w:val="79E16DFF"/>
    <w:rsid w:val="79E26573"/>
    <w:rsid w:val="79E27E8B"/>
    <w:rsid w:val="79E32474"/>
    <w:rsid w:val="79E41D48"/>
    <w:rsid w:val="79E461EC"/>
    <w:rsid w:val="79E47F9A"/>
    <w:rsid w:val="79E955B1"/>
    <w:rsid w:val="79EB1329"/>
    <w:rsid w:val="79ED32F3"/>
    <w:rsid w:val="79EE0E19"/>
    <w:rsid w:val="79EE2BC7"/>
    <w:rsid w:val="79F00B9B"/>
    <w:rsid w:val="79F04B91"/>
    <w:rsid w:val="79F226B7"/>
    <w:rsid w:val="79F24465"/>
    <w:rsid w:val="79F3642F"/>
    <w:rsid w:val="79F44681"/>
    <w:rsid w:val="79F503F9"/>
    <w:rsid w:val="79F521A7"/>
    <w:rsid w:val="79F53F55"/>
    <w:rsid w:val="79F75F20"/>
    <w:rsid w:val="79F850CE"/>
    <w:rsid w:val="79F857F4"/>
    <w:rsid w:val="79F93A46"/>
    <w:rsid w:val="79FA5A10"/>
    <w:rsid w:val="79FA77BE"/>
    <w:rsid w:val="79FB716F"/>
    <w:rsid w:val="79FC1788"/>
    <w:rsid w:val="79FD443C"/>
    <w:rsid w:val="79FE105C"/>
    <w:rsid w:val="79FF3026"/>
    <w:rsid w:val="79FF6B82"/>
    <w:rsid w:val="7A016D9E"/>
    <w:rsid w:val="7A033BF3"/>
    <w:rsid w:val="7A036672"/>
    <w:rsid w:val="7A081EDB"/>
    <w:rsid w:val="7A0917AF"/>
    <w:rsid w:val="7A0A2A7B"/>
    <w:rsid w:val="7A0B5527"/>
    <w:rsid w:val="7A0D74F1"/>
    <w:rsid w:val="7A0F14BB"/>
    <w:rsid w:val="7A100D8F"/>
    <w:rsid w:val="7A1244BA"/>
    <w:rsid w:val="7A136886"/>
    <w:rsid w:val="7A140880"/>
    <w:rsid w:val="7A150154"/>
    <w:rsid w:val="7A170370"/>
    <w:rsid w:val="7A173ECC"/>
    <w:rsid w:val="7A175207"/>
    <w:rsid w:val="7A177DD8"/>
    <w:rsid w:val="7A1868D7"/>
    <w:rsid w:val="7A1A1B20"/>
    <w:rsid w:val="7A1B7E60"/>
    <w:rsid w:val="7A1D1975"/>
    <w:rsid w:val="7A1E34AC"/>
    <w:rsid w:val="7A2111EE"/>
    <w:rsid w:val="7A2465E9"/>
    <w:rsid w:val="7A253ECC"/>
    <w:rsid w:val="7A290AAC"/>
    <w:rsid w:val="7A291E51"/>
    <w:rsid w:val="7A2B4B0D"/>
    <w:rsid w:val="7A2C0B6E"/>
    <w:rsid w:val="7A2E4EAA"/>
    <w:rsid w:val="7A301431"/>
    <w:rsid w:val="7A3031E0"/>
    <w:rsid w:val="7A304F8E"/>
    <w:rsid w:val="7A320D06"/>
    <w:rsid w:val="7A342CD0"/>
    <w:rsid w:val="7A3902E6"/>
    <w:rsid w:val="7A3A401F"/>
    <w:rsid w:val="7A3E3B4E"/>
    <w:rsid w:val="7A3E5150"/>
    <w:rsid w:val="7A3F3423"/>
    <w:rsid w:val="7A4078C7"/>
    <w:rsid w:val="7A421904"/>
    <w:rsid w:val="7A456C8B"/>
    <w:rsid w:val="7A4647B1"/>
    <w:rsid w:val="7A4670D6"/>
    <w:rsid w:val="7A48677B"/>
    <w:rsid w:val="7A4A24F3"/>
    <w:rsid w:val="7A4D1FE3"/>
    <w:rsid w:val="7A4F7B0A"/>
    <w:rsid w:val="7A505398"/>
    <w:rsid w:val="7A5073DE"/>
    <w:rsid w:val="7A513882"/>
    <w:rsid w:val="7A517F69"/>
    <w:rsid w:val="7A527CB8"/>
    <w:rsid w:val="7A534B63"/>
    <w:rsid w:val="7A546ECE"/>
    <w:rsid w:val="7A5520F1"/>
    <w:rsid w:val="7A57076C"/>
    <w:rsid w:val="7A5866FB"/>
    <w:rsid w:val="7A590988"/>
    <w:rsid w:val="7A5944E4"/>
    <w:rsid w:val="7A597B8B"/>
    <w:rsid w:val="7A5A510A"/>
    <w:rsid w:val="7A5B5C0C"/>
    <w:rsid w:val="7A5C5D83"/>
    <w:rsid w:val="7A5E5F9F"/>
    <w:rsid w:val="7A5F5873"/>
    <w:rsid w:val="7A613399"/>
    <w:rsid w:val="7A615382"/>
    <w:rsid w:val="7A61783D"/>
    <w:rsid w:val="7A637111"/>
    <w:rsid w:val="7A652E89"/>
    <w:rsid w:val="7A67303B"/>
    <w:rsid w:val="7A695863"/>
    <w:rsid w:val="7A6F3D08"/>
    <w:rsid w:val="7A70182E"/>
    <w:rsid w:val="7A715CD2"/>
    <w:rsid w:val="7A717AEC"/>
    <w:rsid w:val="7A74131E"/>
    <w:rsid w:val="7A7632E8"/>
    <w:rsid w:val="7A777060"/>
    <w:rsid w:val="7A795A34"/>
    <w:rsid w:val="7A7B08FF"/>
    <w:rsid w:val="7A7B26AD"/>
    <w:rsid w:val="7A811C8D"/>
    <w:rsid w:val="7A85177D"/>
    <w:rsid w:val="7A85352B"/>
    <w:rsid w:val="7A8552D9"/>
    <w:rsid w:val="7A861051"/>
    <w:rsid w:val="7A862E00"/>
    <w:rsid w:val="7A872C09"/>
    <w:rsid w:val="7A8772A3"/>
    <w:rsid w:val="7A88301C"/>
    <w:rsid w:val="7A8A0B42"/>
    <w:rsid w:val="7A8A28F0"/>
    <w:rsid w:val="7A8A69B9"/>
    <w:rsid w:val="7A8D2CB9"/>
    <w:rsid w:val="7A8F43AA"/>
    <w:rsid w:val="7A910122"/>
    <w:rsid w:val="7A9279F6"/>
    <w:rsid w:val="7A9419C0"/>
    <w:rsid w:val="7A94376E"/>
    <w:rsid w:val="7A982578"/>
    <w:rsid w:val="7A990D85"/>
    <w:rsid w:val="7A9A3AF1"/>
    <w:rsid w:val="7A9B4AFD"/>
    <w:rsid w:val="7A9C250F"/>
    <w:rsid w:val="7A9F774F"/>
    <w:rsid w:val="7AA30CA1"/>
    <w:rsid w:val="7AA31C03"/>
    <w:rsid w:val="7AA53BCD"/>
    <w:rsid w:val="7AA5597C"/>
    <w:rsid w:val="7AA5772A"/>
    <w:rsid w:val="7AA716F4"/>
    <w:rsid w:val="7AA80FC8"/>
    <w:rsid w:val="7AAB1D04"/>
    <w:rsid w:val="7AAC4F5C"/>
    <w:rsid w:val="7AAD65DE"/>
    <w:rsid w:val="7AAF67FA"/>
    <w:rsid w:val="7AB67B89"/>
    <w:rsid w:val="7AB759D6"/>
    <w:rsid w:val="7AB86E66"/>
    <w:rsid w:val="7AB92EC7"/>
    <w:rsid w:val="7AB931D5"/>
    <w:rsid w:val="7AB94F83"/>
    <w:rsid w:val="7ABA4368"/>
    <w:rsid w:val="7ABB6F4D"/>
    <w:rsid w:val="7ABD2CC5"/>
    <w:rsid w:val="7ABE4C8F"/>
    <w:rsid w:val="7AC04563"/>
    <w:rsid w:val="7AC06311"/>
    <w:rsid w:val="7AC202DC"/>
    <w:rsid w:val="7AC2652D"/>
    <w:rsid w:val="7AC43368"/>
    <w:rsid w:val="7AC47FDA"/>
    <w:rsid w:val="7AC63432"/>
    <w:rsid w:val="7AC676A0"/>
    <w:rsid w:val="7AC73B44"/>
    <w:rsid w:val="7AC83418"/>
    <w:rsid w:val="7AC878BC"/>
    <w:rsid w:val="7ACB4CB6"/>
    <w:rsid w:val="7ACC2F08"/>
    <w:rsid w:val="7ACD0A2E"/>
    <w:rsid w:val="7ACD133D"/>
    <w:rsid w:val="7ACD2543"/>
    <w:rsid w:val="7ACD6C80"/>
    <w:rsid w:val="7AD05746"/>
    <w:rsid w:val="7AD16771"/>
    <w:rsid w:val="7AD24297"/>
    <w:rsid w:val="7AD2612C"/>
    <w:rsid w:val="7AD324E9"/>
    <w:rsid w:val="7AD46261"/>
    <w:rsid w:val="7AD623EF"/>
    <w:rsid w:val="7AD65B35"/>
    <w:rsid w:val="7AD718AD"/>
    <w:rsid w:val="7AD7365B"/>
    <w:rsid w:val="7AD87AFF"/>
    <w:rsid w:val="7AD92C2C"/>
    <w:rsid w:val="7AD95625"/>
    <w:rsid w:val="7AD973D3"/>
    <w:rsid w:val="7ADD700C"/>
    <w:rsid w:val="7ADE0E8D"/>
    <w:rsid w:val="7ADE49EA"/>
    <w:rsid w:val="7AE04C06"/>
    <w:rsid w:val="7AE2272C"/>
    <w:rsid w:val="7AE33563"/>
    <w:rsid w:val="7AE446F6"/>
    <w:rsid w:val="7AE5221C"/>
    <w:rsid w:val="7AE53FCA"/>
    <w:rsid w:val="7AE71AF0"/>
    <w:rsid w:val="7AE77D42"/>
    <w:rsid w:val="7AEA3436"/>
    <w:rsid w:val="7AEC5358"/>
    <w:rsid w:val="7AED1DB7"/>
    <w:rsid w:val="7AED2E7F"/>
    <w:rsid w:val="7AEF46D7"/>
    <w:rsid w:val="7AEF6BF7"/>
    <w:rsid w:val="7AF16E13"/>
    <w:rsid w:val="7AF75AAB"/>
    <w:rsid w:val="7AF97A75"/>
    <w:rsid w:val="7AFA4BED"/>
    <w:rsid w:val="7AFB1A3F"/>
    <w:rsid w:val="7AFD1314"/>
    <w:rsid w:val="7AFD7566"/>
    <w:rsid w:val="7AFE508C"/>
    <w:rsid w:val="7AFE6E3A"/>
    <w:rsid w:val="7B034450"/>
    <w:rsid w:val="7B036915"/>
    <w:rsid w:val="7B09415C"/>
    <w:rsid w:val="7B0A1C83"/>
    <w:rsid w:val="7B0A3A31"/>
    <w:rsid w:val="7B0C1557"/>
    <w:rsid w:val="7B0E3521"/>
    <w:rsid w:val="7B0F7299"/>
    <w:rsid w:val="7B114DBF"/>
    <w:rsid w:val="7B152B01"/>
    <w:rsid w:val="7B160627"/>
    <w:rsid w:val="7B1B5C3E"/>
    <w:rsid w:val="7B1B6C4E"/>
    <w:rsid w:val="7B1C03FA"/>
    <w:rsid w:val="7B1D19B6"/>
    <w:rsid w:val="7B1E74DC"/>
    <w:rsid w:val="7B231D30"/>
    <w:rsid w:val="7B234AF2"/>
    <w:rsid w:val="7B242D44"/>
    <w:rsid w:val="7B256ABC"/>
    <w:rsid w:val="7B257FFD"/>
    <w:rsid w:val="7B2745E3"/>
    <w:rsid w:val="7B276391"/>
    <w:rsid w:val="7B2A19D0"/>
    <w:rsid w:val="7B2C1BF9"/>
    <w:rsid w:val="7B2C39A7"/>
    <w:rsid w:val="7B2D5625"/>
    <w:rsid w:val="7B2E3BC3"/>
    <w:rsid w:val="7B2F5245"/>
    <w:rsid w:val="7B310FBD"/>
    <w:rsid w:val="7B315461"/>
    <w:rsid w:val="7B32705A"/>
    <w:rsid w:val="7B3311D9"/>
    <w:rsid w:val="7B3330BB"/>
    <w:rsid w:val="7B343476"/>
    <w:rsid w:val="7B3523B0"/>
    <w:rsid w:val="7B354F51"/>
    <w:rsid w:val="7B364826"/>
    <w:rsid w:val="7B3960C4"/>
    <w:rsid w:val="7B3A03BD"/>
    <w:rsid w:val="7B3A2568"/>
    <w:rsid w:val="7B3A6CC5"/>
    <w:rsid w:val="7B3B62E0"/>
    <w:rsid w:val="7B3D3E06"/>
    <w:rsid w:val="7B4056A4"/>
    <w:rsid w:val="7B407452"/>
    <w:rsid w:val="7B4118E8"/>
    <w:rsid w:val="7B437FDF"/>
    <w:rsid w:val="7B444040"/>
    <w:rsid w:val="7B445194"/>
    <w:rsid w:val="7B4927AB"/>
    <w:rsid w:val="7B4A6771"/>
    <w:rsid w:val="7B4C229B"/>
    <w:rsid w:val="7B4C4049"/>
    <w:rsid w:val="7B4E1B6F"/>
    <w:rsid w:val="7B4E50F2"/>
    <w:rsid w:val="7B4F58E7"/>
    <w:rsid w:val="7B4F7695"/>
    <w:rsid w:val="7B564EC8"/>
    <w:rsid w:val="7B58479C"/>
    <w:rsid w:val="7B5A2978"/>
    <w:rsid w:val="7B5A7E4C"/>
    <w:rsid w:val="7B5B0730"/>
    <w:rsid w:val="7B5B428C"/>
    <w:rsid w:val="7B5B603A"/>
    <w:rsid w:val="7B5B76F6"/>
    <w:rsid w:val="7B5C7012"/>
    <w:rsid w:val="7B5D1DB2"/>
    <w:rsid w:val="7B5F5B2A"/>
    <w:rsid w:val="7B641393"/>
    <w:rsid w:val="7B667AF9"/>
    <w:rsid w:val="7B690757"/>
    <w:rsid w:val="7B6A2721"/>
    <w:rsid w:val="7B6E0463"/>
    <w:rsid w:val="7B6E3FBF"/>
    <w:rsid w:val="7B7468F8"/>
    <w:rsid w:val="7B7535A0"/>
    <w:rsid w:val="7B7610C6"/>
    <w:rsid w:val="7B76172D"/>
    <w:rsid w:val="7B771530"/>
    <w:rsid w:val="7B7917EF"/>
    <w:rsid w:val="7B797821"/>
    <w:rsid w:val="7B7A6E08"/>
    <w:rsid w:val="7B7D4202"/>
    <w:rsid w:val="7B825CBD"/>
    <w:rsid w:val="7B841A35"/>
    <w:rsid w:val="7B851309"/>
    <w:rsid w:val="7B8732D3"/>
    <w:rsid w:val="7B876E2F"/>
    <w:rsid w:val="7B892BA7"/>
    <w:rsid w:val="7B8C2698"/>
    <w:rsid w:val="7B8E6410"/>
    <w:rsid w:val="7B8F3F36"/>
    <w:rsid w:val="7B9003DA"/>
    <w:rsid w:val="7B917CAE"/>
    <w:rsid w:val="7B947887"/>
    <w:rsid w:val="7B9652C4"/>
    <w:rsid w:val="7B98103C"/>
    <w:rsid w:val="7B9A0B28"/>
    <w:rsid w:val="7B9A3006"/>
    <w:rsid w:val="7B9B0B2D"/>
    <w:rsid w:val="7B9D6653"/>
    <w:rsid w:val="7BA172BA"/>
    <w:rsid w:val="7BA21EBB"/>
    <w:rsid w:val="7BA45C33"/>
    <w:rsid w:val="7BA4737C"/>
    <w:rsid w:val="7BA479E1"/>
    <w:rsid w:val="7BA63759"/>
    <w:rsid w:val="7BA75723"/>
    <w:rsid w:val="7BA9149B"/>
    <w:rsid w:val="7BA94FF8"/>
    <w:rsid w:val="7BAB0D70"/>
    <w:rsid w:val="7BB06386"/>
    <w:rsid w:val="7BB1340F"/>
    <w:rsid w:val="7BB3231A"/>
    <w:rsid w:val="7BB37C24"/>
    <w:rsid w:val="7BB51BEE"/>
    <w:rsid w:val="7BB57E40"/>
    <w:rsid w:val="7BB73A37"/>
    <w:rsid w:val="7BB96C82"/>
    <w:rsid w:val="7BBA0FB3"/>
    <w:rsid w:val="7BBB4173"/>
    <w:rsid w:val="7BBC2F7D"/>
    <w:rsid w:val="7BBD4F47"/>
    <w:rsid w:val="7BBD6CF5"/>
    <w:rsid w:val="7BC167E5"/>
    <w:rsid w:val="7BC40083"/>
    <w:rsid w:val="7BC41E31"/>
    <w:rsid w:val="7BC65BA9"/>
    <w:rsid w:val="7BCB7664"/>
    <w:rsid w:val="7BCE0F02"/>
    <w:rsid w:val="7BCE2CB0"/>
    <w:rsid w:val="7BCE4A5E"/>
    <w:rsid w:val="7BD1454E"/>
    <w:rsid w:val="7BD14C58"/>
    <w:rsid w:val="7BD16399"/>
    <w:rsid w:val="7BD209F2"/>
    <w:rsid w:val="7BD302C6"/>
    <w:rsid w:val="7BD32074"/>
    <w:rsid w:val="7BD5403F"/>
    <w:rsid w:val="7BD55DED"/>
    <w:rsid w:val="7BD823A4"/>
    <w:rsid w:val="7BD83B2F"/>
    <w:rsid w:val="7BD858DD"/>
    <w:rsid w:val="7BDA1655"/>
    <w:rsid w:val="7BDA78A7"/>
    <w:rsid w:val="7BDB5FFA"/>
    <w:rsid w:val="7BDF4EBD"/>
    <w:rsid w:val="7BE152AD"/>
    <w:rsid w:val="7BE40725"/>
    <w:rsid w:val="7BE514F9"/>
    <w:rsid w:val="7BE557F5"/>
    <w:rsid w:val="7BE73D72"/>
    <w:rsid w:val="7BE81FC4"/>
    <w:rsid w:val="7BE91898"/>
    <w:rsid w:val="7BE97AEA"/>
    <w:rsid w:val="7BEB1AB4"/>
    <w:rsid w:val="7BEC1860"/>
    <w:rsid w:val="7BED75DA"/>
    <w:rsid w:val="7BEE0103"/>
    <w:rsid w:val="7BEE5100"/>
    <w:rsid w:val="7BF02DB2"/>
    <w:rsid w:val="7BF1074D"/>
    <w:rsid w:val="7BF22E42"/>
    <w:rsid w:val="7BF24BF0"/>
    <w:rsid w:val="7BF5023D"/>
    <w:rsid w:val="7BF546E1"/>
    <w:rsid w:val="7BFA1CF7"/>
    <w:rsid w:val="7BFA3AA5"/>
    <w:rsid w:val="7BFA5853"/>
    <w:rsid w:val="7BFA6A35"/>
    <w:rsid w:val="7BFC5A6F"/>
    <w:rsid w:val="7BFC781D"/>
    <w:rsid w:val="7BFE53B6"/>
    <w:rsid w:val="7C014E34"/>
    <w:rsid w:val="7C016BE2"/>
    <w:rsid w:val="7C02295A"/>
    <w:rsid w:val="7C036DFE"/>
    <w:rsid w:val="7C0526B8"/>
    <w:rsid w:val="7C070929"/>
    <w:rsid w:val="7C084414"/>
    <w:rsid w:val="7C093CE8"/>
    <w:rsid w:val="7C0A0FE4"/>
    <w:rsid w:val="7C0A2C05"/>
    <w:rsid w:val="7C0B5CB2"/>
    <w:rsid w:val="7C0C5586"/>
    <w:rsid w:val="7C0E376A"/>
    <w:rsid w:val="7C0E57A2"/>
    <w:rsid w:val="7C0E7550"/>
    <w:rsid w:val="7C0F633B"/>
    <w:rsid w:val="7C105077"/>
    <w:rsid w:val="7C15268D"/>
    <w:rsid w:val="7C174657"/>
    <w:rsid w:val="7C176405"/>
    <w:rsid w:val="7C183F2B"/>
    <w:rsid w:val="7C1903CF"/>
    <w:rsid w:val="7C1A4147"/>
    <w:rsid w:val="7C1A7CA3"/>
    <w:rsid w:val="7C1C1C6D"/>
    <w:rsid w:val="7C1D1542"/>
    <w:rsid w:val="7C1E3C37"/>
    <w:rsid w:val="7C2072C0"/>
    <w:rsid w:val="7C23124E"/>
    <w:rsid w:val="7C2428D0"/>
    <w:rsid w:val="7C25472C"/>
    <w:rsid w:val="7C254906"/>
    <w:rsid w:val="7C262AEC"/>
    <w:rsid w:val="7C296138"/>
    <w:rsid w:val="7C2B0102"/>
    <w:rsid w:val="7C2D5C29"/>
    <w:rsid w:val="7C2F5925"/>
    <w:rsid w:val="7C3116D5"/>
    <w:rsid w:val="7C321491"/>
    <w:rsid w:val="7C330D65"/>
    <w:rsid w:val="7C350F81"/>
    <w:rsid w:val="7C363671"/>
    <w:rsid w:val="7C372603"/>
    <w:rsid w:val="7C374CF9"/>
    <w:rsid w:val="7C39281F"/>
    <w:rsid w:val="7C3A173F"/>
    <w:rsid w:val="7C3C40BE"/>
    <w:rsid w:val="7C4116D4"/>
    <w:rsid w:val="7C417926"/>
    <w:rsid w:val="7C422690"/>
    <w:rsid w:val="7C43369E"/>
    <w:rsid w:val="7C4411C4"/>
    <w:rsid w:val="7C442F72"/>
    <w:rsid w:val="7C4738FB"/>
    <w:rsid w:val="7C482A62"/>
    <w:rsid w:val="7C484810"/>
    <w:rsid w:val="7C4D1E27"/>
    <w:rsid w:val="7C4E41EC"/>
    <w:rsid w:val="7C4F2043"/>
    <w:rsid w:val="7C4F3DF1"/>
    <w:rsid w:val="7C5036C5"/>
    <w:rsid w:val="7C507B69"/>
    <w:rsid w:val="7C5160EE"/>
    <w:rsid w:val="7C52743D"/>
    <w:rsid w:val="7C541407"/>
    <w:rsid w:val="7C5533D1"/>
    <w:rsid w:val="7C556F2D"/>
    <w:rsid w:val="7C572CA5"/>
    <w:rsid w:val="7C5807CC"/>
    <w:rsid w:val="7C590818"/>
    <w:rsid w:val="7C594C70"/>
    <w:rsid w:val="7C5950EA"/>
    <w:rsid w:val="7C596A1E"/>
    <w:rsid w:val="7C5A2796"/>
    <w:rsid w:val="7C5A34B2"/>
    <w:rsid w:val="7C5A4544"/>
    <w:rsid w:val="7C5C4760"/>
    <w:rsid w:val="7C611D76"/>
    <w:rsid w:val="7C631993"/>
    <w:rsid w:val="7C642A9F"/>
    <w:rsid w:val="7C647170"/>
    <w:rsid w:val="7C662EE9"/>
    <w:rsid w:val="7C6929D9"/>
    <w:rsid w:val="7C694787"/>
    <w:rsid w:val="7C6A6C95"/>
    <w:rsid w:val="7C6B04FF"/>
    <w:rsid w:val="7C6B1866"/>
    <w:rsid w:val="7C6B49A3"/>
    <w:rsid w:val="7C6D24C9"/>
    <w:rsid w:val="7C6D4277"/>
    <w:rsid w:val="7C6F4493"/>
    <w:rsid w:val="7C732BC9"/>
    <w:rsid w:val="7C743857"/>
    <w:rsid w:val="7C7575D0"/>
    <w:rsid w:val="7C7750F6"/>
    <w:rsid w:val="7C776EA4"/>
    <w:rsid w:val="7C781299"/>
    <w:rsid w:val="7C792C1C"/>
    <w:rsid w:val="7C7A4BE6"/>
    <w:rsid w:val="7C7A6994"/>
    <w:rsid w:val="7C7B2E38"/>
    <w:rsid w:val="7C7C095E"/>
    <w:rsid w:val="7C7C10F6"/>
    <w:rsid w:val="7C7C270C"/>
    <w:rsid w:val="7C7E46D6"/>
    <w:rsid w:val="7C81665C"/>
    <w:rsid w:val="7C831CEC"/>
    <w:rsid w:val="7C835849"/>
    <w:rsid w:val="7C853BEA"/>
    <w:rsid w:val="7C855A65"/>
    <w:rsid w:val="7C881368"/>
    <w:rsid w:val="7C890B90"/>
    <w:rsid w:val="7C8A4E29"/>
    <w:rsid w:val="7C8B294F"/>
    <w:rsid w:val="7C8B6DF3"/>
    <w:rsid w:val="7C8F1F7D"/>
    <w:rsid w:val="7C8F243F"/>
    <w:rsid w:val="7C9061B7"/>
    <w:rsid w:val="7C907F65"/>
    <w:rsid w:val="7C916151"/>
    <w:rsid w:val="7C921F30"/>
    <w:rsid w:val="7C943EFA"/>
    <w:rsid w:val="7C964821"/>
    <w:rsid w:val="7C975798"/>
    <w:rsid w:val="7C977546"/>
    <w:rsid w:val="7C99506C"/>
    <w:rsid w:val="7C9B5288"/>
    <w:rsid w:val="7C9B7036"/>
    <w:rsid w:val="7C9E08D4"/>
    <w:rsid w:val="7C9E2682"/>
    <w:rsid w:val="7C9E6B26"/>
    <w:rsid w:val="7CA103C5"/>
    <w:rsid w:val="7CA51C63"/>
    <w:rsid w:val="7CA57EB5"/>
    <w:rsid w:val="7CA92C97"/>
    <w:rsid w:val="7CAA7279"/>
    <w:rsid w:val="7CAC1243"/>
    <w:rsid w:val="7CAD0B17"/>
    <w:rsid w:val="7CB1685A"/>
    <w:rsid w:val="7CB225D2"/>
    <w:rsid w:val="7CB24380"/>
    <w:rsid w:val="7CB2612E"/>
    <w:rsid w:val="7CB4634A"/>
    <w:rsid w:val="7CB71996"/>
    <w:rsid w:val="7CB73744"/>
    <w:rsid w:val="7CB77BE8"/>
    <w:rsid w:val="7CBB1486"/>
    <w:rsid w:val="7CC0084B"/>
    <w:rsid w:val="7CC04CEF"/>
    <w:rsid w:val="7CC320E9"/>
    <w:rsid w:val="7CC540B3"/>
    <w:rsid w:val="7CC86220"/>
    <w:rsid w:val="7CCB4BA1"/>
    <w:rsid w:val="7CCD11BA"/>
    <w:rsid w:val="7CCD4D16"/>
    <w:rsid w:val="7CCF4F32"/>
    <w:rsid w:val="7CD04806"/>
    <w:rsid w:val="7CD10CAA"/>
    <w:rsid w:val="7CD2057E"/>
    <w:rsid w:val="7CD24A22"/>
    <w:rsid w:val="7CD47394"/>
    <w:rsid w:val="7CD6006E"/>
    <w:rsid w:val="7CD6759C"/>
    <w:rsid w:val="7CD808E6"/>
    <w:rsid w:val="7CD9190C"/>
    <w:rsid w:val="7CDC13FD"/>
    <w:rsid w:val="7CDC31AB"/>
    <w:rsid w:val="7CDD1B87"/>
    <w:rsid w:val="7CDE33C7"/>
    <w:rsid w:val="7CE04A49"/>
    <w:rsid w:val="7CE27788"/>
    <w:rsid w:val="7CE3278B"/>
    <w:rsid w:val="7CE502B1"/>
    <w:rsid w:val="7CE81B50"/>
    <w:rsid w:val="7CE9012A"/>
    <w:rsid w:val="7CEA1D6C"/>
    <w:rsid w:val="7CEC5AE4"/>
    <w:rsid w:val="7CEC7892"/>
    <w:rsid w:val="7CED7166"/>
    <w:rsid w:val="7CEF1130"/>
    <w:rsid w:val="7CEF7382"/>
    <w:rsid w:val="7CF404F4"/>
    <w:rsid w:val="7CF6129E"/>
    <w:rsid w:val="7CF84488"/>
    <w:rsid w:val="7CF91FAF"/>
    <w:rsid w:val="7CFE5817"/>
    <w:rsid w:val="7D00333D"/>
    <w:rsid w:val="7D0050EB"/>
    <w:rsid w:val="7D006E99"/>
    <w:rsid w:val="7D020E63"/>
    <w:rsid w:val="7D050953"/>
    <w:rsid w:val="7D07647A"/>
    <w:rsid w:val="7D0821F2"/>
    <w:rsid w:val="7D083FA0"/>
    <w:rsid w:val="7D086284"/>
    <w:rsid w:val="7D0A41BC"/>
    <w:rsid w:val="7D0A7D18"/>
    <w:rsid w:val="7D0B583E"/>
    <w:rsid w:val="7D0C32F1"/>
    <w:rsid w:val="7D0F16C6"/>
    <w:rsid w:val="7D0F22BD"/>
    <w:rsid w:val="7D0F408D"/>
    <w:rsid w:val="7D11008D"/>
    <w:rsid w:val="7D11554A"/>
    <w:rsid w:val="7D144827"/>
    <w:rsid w:val="7D172435"/>
    <w:rsid w:val="7D1943FF"/>
    <w:rsid w:val="7D197F5B"/>
    <w:rsid w:val="7D1B0177"/>
    <w:rsid w:val="7D1B1F25"/>
    <w:rsid w:val="7D1E1A15"/>
    <w:rsid w:val="7D20753B"/>
    <w:rsid w:val="7D221505"/>
    <w:rsid w:val="7D250FF6"/>
    <w:rsid w:val="7D28412D"/>
    <w:rsid w:val="7D284642"/>
    <w:rsid w:val="7D2A660C"/>
    <w:rsid w:val="7D2D1C58"/>
    <w:rsid w:val="7D2D3A06"/>
    <w:rsid w:val="7D2D6B0F"/>
    <w:rsid w:val="7D31799A"/>
    <w:rsid w:val="7D341239"/>
    <w:rsid w:val="7D342FE7"/>
    <w:rsid w:val="7D364FB1"/>
    <w:rsid w:val="7D382AD7"/>
    <w:rsid w:val="7D3923AB"/>
    <w:rsid w:val="7D39684F"/>
    <w:rsid w:val="7D3B1113"/>
    <w:rsid w:val="7D3B6123"/>
    <w:rsid w:val="7D3D1E9B"/>
    <w:rsid w:val="7D3D633F"/>
    <w:rsid w:val="7D3E2951"/>
    <w:rsid w:val="7D3E3E65"/>
    <w:rsid w:val="7D3E5C13"/>
    <w:rsid w:val="7D423956"/>
    <w:rsid w:val="7D425704"/>
    <w:rsid w:val="7D4274B2"/>
    <w:rsid w:val="7D4506FA"/>
    <w:rsid w:val="7D4551F4"/>
    <w:rsid w:val="7D456FA2"/>
    <w:rsid w:val="7D491C6C"/>
    <w:rsid w:val="7D493466"/>
    <w:rsid w:val="7D4E40A8"/>
    <w:rsid w:val="7D4F6073"/>
    <w:rsid w:val="7D4F7E21"/>
    <w:rsid w:val="7D5176F5"/>
    <w:rsid w:val="7D52346D"/>
    <w:rsid w:val="7D5429C0"/>
    <w:rsid w:val="7D545437"/>
    <w:rsid w:val="7D567401"/>
    <w:rsid w:val="7D580A83"/>
    <w:rsid w:val="7D584F27"/>
    <w:rsid w:val="7D586CD5"/>
    <w:rsid w:val="7D5947FB"/>
    <w:rsid w:val="7D5954B5"/>
    <w:rsid w:val="7D5D253D"/>
    <w:rsid w:val="7D5D42EC"/>
    <w:rsid w:val="7D5E1E12"/>
    <w:rsid w:val="7D5F41FC"/>
    <w:rsid w:val="7D603DDC"/>
    <w:rsid w:val="7D605B8A"/>
    <w:rsid w:val="7D621902"/>
    <w:rsid w:val="7D627B54"/>
    <w:rsid w:val="7D63031F"/>
    <w:rsid w:val="7D637428"/>
    <w:rsid w:val="7D641B1E"/>
    <w:rsid w:val="7D652C3F"/>
    <w:rsid w:val="7D6531A0"/>
    <w:rsid w:val="7D6679FD"/>
    <w:rsid w:val="7D692C90"/>
    <w:rsid w:val="7D6942A8"/>
    <w:rsid w:val="7D697134"/>
    <w:rsid w:val="7D6A6A08"/>
    <w:rsid w:val="7D6C09D3"/>
    <w:rsid w:val="7D6C452F"/>
    <w:rsid w:val="7D6E3F32"/>
    <w:rsid w:val="7D6E64F9"/>
    <w:rsid w:val="7D6E6D43"/>
    <w:rsid w:val="7D6F2271"/>
    <w:rsid w:val="7D6FADB9"/>
    <w:rsid w:val="7D711B45"/>
    <w:rsid w:val="7D715FE9"/>
    <w:rsid w:val="7D733B0F"/>
    <w:rsid w:val="7D752025"/>
    <w:rsid w:val="7D755AD9"/>
    <w:rsid w:val="7D761851"/>
    <w:rsid w:val="7D772A7A"/>
    <w:rsid w:val="7D7810B5"/>
    <w:rsid w:val="7D782ED3"/>
    <w:rsid w:val="7D787377"/>
    <w:rsid w:val="7D7A39D5"/>
    <w:rsid w:val="7D7A4E9D"/>
    <w:rsid w:val="7D7B6E68"/>
    <w:rsid w:val="7D7B7F2E"/>
    <w:rsid w:val="7D7D04EA"/>
    <w:rsid w:val="7D7D498E"/>
    <w:rsid w:val="7D817139"/>
    <w:rsid w:val="7D823D52"/>
    <w:rsid w:val="7D871368"/>
    <w:rsid w:val="7D8775BA"/>
    <w:rsid w:val="7D893333"/>
    <w:rsid w:val="7D897469"/>
    <w:rsid w:val="7D8E26F7"/>
    <w:rsid w:val="7D8E6B9B"/>
    <w:rsid w:val="7D8F476B"/>
    <w:rsid w:val="7D8F646F"/>
    <w:rsid w:val="7D910439"/>
    <w:rsid w:val="7D91708B"/>
    <w:rsid w:val="7D935F5F"/>
    <w:rsid w:val="7D937D0D"/>
    <w:rsid w:val="7D9677FD"/>
    <w:rsid w:val="7D98438D"/>
    <w:rsid w:val="7D9A5540"/>
    <w:rsid w:val="7D9A72EE"/>
    <w:rsid w:val="7D9C12B8"/>
    <w:rsid w:val="7D9D0B8C"/>
    <w:rsid w:val="7D9D293A"/>
    <w:rsid w:val="7D9F2B56"/>
    <w:rsid w:val="7DA0067C"/>
    <w:rsid w:val="7DA20010"/>
    <w:rsid w:val="7DA243F4"/>
    <w:rsid w:val="7DA43CC8"/>
    <w:rsid w:val="7DA55C93"/>
    <w:rsid w:val="7DA77C5D"/>
    <w:rsid w:val="7DA97531"/>
    <w:rsid w:val="7DAA32A9"/>
    <w:rsid w:val="7DAE0FEB"/>
    <w:rsid w:val="7DAE2D99"/>
    <w:rsid w:val="7DAF266D"/>
    <w:rsid w:val="7DB1640F"/>
    <w:rsid w:val="7DB57A34"/>
    <w:rsid w:val="7DB67EA0"/>
    <w:rsid w:val="7DB724E7"/>
    <w:rsid w:val="7DB83977"/>
    <w:rsid w:val="7DBA7990"/>
    <w:rsid w:val="7DBC4EC9"/>
    <w:rsid w:val="7DBE2075"/>
    <w:rsid w:val="7DBE513D"/>
    <w:rsid w:val="7DBF6D54"/>
    <w:rsid w:val="7DC0487A"/>
    <w:rsid w:val="7DC12ACC"/>
    <w:rsid w:val="7DC26844"/>
    <w:rsid w:val="7DC425BD"/>
    <w:rsid w:val="7DC46119"/>
    <w:rsid w:val="7DC84B0F"/>
    <w:rsid w:val="7DC97BD3"/>
    <w:rsid w:val="7DCA5D8C"/>
    <w:rsid w:val="7DCA721C"/>
    <w:rsid w:val="7DCB394B"/>
    <w:rsid w:val="7DCC1471"/>
    <w:rsid w:val="7DCC76C3"/>
    <w:rsid w:val="7DD30A52"/>
    <w:rsid w:val="7DD33150"/>
    <w:rsid w:val="7DD345AE"/>
    <w:rsid w:val="7DD50326"/>
    <w:rsid w:val="7DD520D4"/>
    <w:rsid w:val="7DD6409E"/>
    <w:rsid w:val="7DD87E16"/>
    <w:rsid w:val="7DDA3B8E"/>
    <w:rsid w:val="7DDD367E"/>
    <w:rsid w:val="7DE20C95"/>
    <w:rsid w:val="7DE5079C"/>
    <w:rsid w:val="7DE60785"/>
    <w:rsid w:val="7DE60973"/>
    <w:rsid w:val="7DE70059"/>
    <w:rsid w:val="7DE844FD"/>
    <w:rsid w:val="7DEA3B28"/>
    <w:rsid w:val="7DEA3C35"/>
    <w:rsid w:val="7DEC566F"/>
    <w:rsid w:val="7DEE3196"/>
    <w:rsid w:val="7DEF0916"/>
    <w:rsid w:val="7DF10ED8"/>
    <w:rsid w:val="7DF34C50"/>
    <w:rsid w:val="7DF52776"/>
    <w:rsid w:val="7DF6029C"/>
    <w:rsid w:val="7DF764EE"/>
    <w:rsid w:val="7DFA4230"/>
    <w:rsid w:val="7DFA5D53"/>
    <w:rsid w:val="7DFB58B2"/>
    <w:rsid w:val="7DFF1847"/>
    <w:rsid w:val="7E040C0B"/>
    <w:rsid w:val="7E0429B9"/>
    <w:rsid w:val="7E0724A9"/>
    <w:rsid w:val="7E0E3838"/>
    <w:rsid w:val="7E1150D6"/>
    <w:rsid w:val="7E1153D2"/>
    <w:rsid w:val="7E117254"/>
    <w:rsid w:val="7E12157A"/>
    <w:rsid w:val="7E127E42"/>
    <w:rsid w:val="7E1322BB"/>
    <w:rsid w:val="7E153868"/>
    <w:rsid w:val="7E176501"/>
    <w:rsid w:val="7E176B90"/>
    <w:rsid w:val="7E192908"/>
    <w:rsid w:val="7E1A042F"/>
    <w:rsid w:val="7E1A21DD"/>
    <w:rsid w:val="7E1D1CCD"/>
    <w:rsid w:val="7E1E5218"/>
    <w:rsid w:val="7E1E7F1F"/>
    <w:rsid w:val="7E1F5A45"/>
    <w:rsid w:val="7E1F77F3"/>
    <w:rsid w:val="7E235535"/>
    <w:rsid w:val="7E24305B"/>
    <w:rsid w:val="7E263E87"/>
    <w:rsid w:val="7E2748F9"/>
    <w:rsid w:val="7E2766A8"/>
    <w:rsid w:val="7E292420"/>
    <w:rsid w:val="7E2A260C"/>
    <w:rsid w:val="7E2B43EA"/>
    <w:rsid w:val="7E2B6198"/>
    <w:rsid w:val="7E2D1F10"/>
    <w:rsid w:val="7E2D63B4"/>
    <w:rsid w:val="7E301A00"/>
    <w:rsid w:val="7E3037AE"/>
    <w:rsid w:val="7E3239CA"/>
    <w:rsid w:val="7E327526"/>
    <w:rsid w:val="7E34791B"/>
    <w:rsid w:val="7E3A287F"/>
    <w:rsid w:val="7E3A63DB"/>
    <w:rsid w:val="7E3C03A5"/>
    <w:rsid w:val="7E3C65F7"/>
    <w:rsid w:val="7E3E411D"/>
    <w:rsid w:val="7E3F7E95"/>
    <w:rsid w:val="7E413C0D"/>
    <w:rsid w:val="7E4159BB"/>
    <w:rsid w:val="7E417769"/>
    <w:rsid w:val="7E4234E1"/>
    <w:rsid w:val="7E435F80"/>
    <w:rsid w:val="7E447259"/>
    <w:rsid w:val="7E464D80"/>
    <w:rsid w:val="7E484F9C"/>
    <w:rsid w:val="7E4B4A8C"/>
    <w:rsid w:val="7E4C610E"/>
    <w:rsid w:val="7E4F632A"/>
    <w:rsid w:val="7E5020A2"/>
    <w:rsid w:val="7E505BFE"/>
    <w:rsid w:val="7E53749D"/>
    <w:rsid w:val="7E551467"/>
    <w:rsid w:val="7E566C54"/>
    <w:rsid w:val="7E5751DF"/>
    <w:rsid w:val="7E5955D5"/>
    <w:rsid w:val="7E5B2AC6"/>
    <w:rsid w:val="7E5C0A47"/>
    <w:rsid w:val="7E5C27F5"/>
    <w:rsid w:val="7E5D5BA0"/>
    <w:rsid w:val="7E5E47BF"/>
    <w:rsid w:val="7E5F22E5"/>
    <w:rsid w:val="7E5F5E41"/>
    <w:rsid w:val="7E6054A8"/>
    <w:rsid w:val="7E6151F9"/>
    <w:rsid w:val="7E6416AA"/>
    <w:rsid w:val="7E663674"/>
    <w:rsid w:val="7E665422"/>
    <w:rsid w:val="7E6B6EDC"/>
    <w:rsid w:val="7E6E5AB0"/>
    <w:rsid w:val="7E704F9D"/>
    <w:rsid w:val="7E7538B7"/>
    <w:rsid w:val="7E775881"/>
    <w:rsid w:val="7E781FEE"/>
    <w:rsid w:val="7E786F03"/>
    <w:rsid w:val="7E7933A7"/>
    <w:rsid w:val="7E7C2E97"/>
    <w:rsid w:val="7E7C4C45"/>
    <w:rsid w:val="7E8104AE"/>
    <w:rsid w:val="7E825C71"/>
    <w:rsid w:val="7E851D4C"/>
    <w:rsid w:val="7E865AC4"/>
    <w:rsid w:val="7E8B6C36"/>
    <w:rsid w:val="7E8D0C00"/>
    <w:rsid w:val="7E8E6727"/>
    <w:rsid w:val="7E8F0526"/>
    <w:rsid w:val="7E906943"/>
    <w:rsid w:val="7E926217"/>
    <w:rsid w:val="7E930337"/>
    <w:rsid w:val="7E953F59"/>
    <w:rsid w:val="7E955D07"/>
    <w:rsid w:val="7E957AB5"/>
    <w:rsid w:val="7E971A7F"/>
    <w:rsid w:val="7E9755DB"/>
    <w:rsid w:val="7E977CD1"/>
    <w:rsid w:val="7E9A4E1F"/>
    <w:rsid w:val="7E9C0E44"/>
    <w:rsid w:val="7E9C52E7"/>
    <w:rsid w:val="7E9E4BBC"/>
    <w:rsid w:val="7E9F14AB"/>
    <w:rsid w:val="7E9F26E2"/>
    <w:rsid w:val="7EA06B86"/>
    <w:rsid w:val="7EA128FE"/>
    <w:rsid w:val="7EA146AC"/>
    <w:rsid w:val="7EA30424"/>
    <w:rsid w:val="7EA321D2"/>
    <w:rsid w:val="7EA36676"/>
    <w:rsid w:val="7EA67F14"/>
    <w:rsid w:val="7EA7723A"/>
    <w:rsid w:val="7EA83C8C"/>
    <w:rsid w:val="7EB0669D"/>
    <w:rsid w:val="7EB22415"/>
    <w:rsid w:val="7EB268B9"/>
    <w:rsid w:val="7EB443DF"/>
    <w:rsid w:val="7EB50157"/>
    <w:rsid w:val="7EB50B00"/>
    <w:rsid w:val="7EB937A4"/>
    <w:rsid w:val="7EBC14E6"/>
    <w:rsid w:val="7EBC3294"/>
    <w:rsid w:val="7EBE700C"/>
    <w:rsid w:val="7EC107E4"/>
    <w:rsid w:val="7EC42148"/>
    <w:rsid w:val="7EC55059"/>
    <w:rsid w:val="7EC565EC"/>
    <w:rsid w:val="7EC62364"/>
    <w:rsid w:val="7EC64112"/>
    <w:rsid w:val="7EC65EC0"/>
    <w:rsid w:val="7EC9775F"/>
    <w:rsid w:val="7ECB2BAC"/>
    <w:rsid w:val="7ECB34D7"/>
    <w:rsid w:val="7ECD54A1"/>
    <w:rsid w:val="7ECD724F"/>
    <w:rsid w:val="7ECF1219"/>
    <w:rsid w:val="7ECF4994"/>
    <w:rsid w:val="7ECF746B"/>
    <w:rsid w:val="7ED14F91"/>
    <w:rsid w:val="7ED54355"/>
    <w:rsid w:val="7ED607F9"/>
    <w:rsid w:val="7ED700CE"/>
    <w:rsid w:val="7ED71085"/>
    <w:rsid w:val="7ED71E7C"/>
    <w:rsid w:val="7ED86A6B"/>
    <w:rsid w:val="7ED92098"/>
    <w:rsid w:val="7EDC1B88"/>
    <w:rsid w:val="7EDC56E4"/>
    <w:rsid w:val="7EDC7492"/>
    <w:rsid w:val="7EDC7FBD"/>
    <w:rsid w:val="7EDD7D0C"/>
    <w:rsid w:val="7EDE320A"/>
    <w:rsid w:val="7EE06F82"/>
    <w:rsid w:val="7EE2719E"/>
    <w:rsid w:val="7EE34CC4"/>
    <w:rsid w:val="7EE50A3C"/>
    <w:rsid w:val="7EE54599"/>
    <w:rsid w:val="7EE66563"/>
    <w:rsid w:val="7EEA6053"/>
    <w:rsid w:val="7EEB3B79"/>
    <w:rsid w:val="7EEB4EE1"/>
    <w:rsid w:val="7EED5B43"/>
    <w:rsid w:val="7EEE0C91"/>
    <w:rsid w:val="7EEF5417"/>
    <w:rsid w:val="7EF0118F"/>
    <w:rsid w:val="7EF02F3D"/>
    <w:rsid w:val="7EF42A2E"/>
    <w:rsid w:val="7EF56FBB"/>
    <w:rsid w:val="7EF70770"/>
    <w:rsid w:val="7EF944E8"/>
    <w:rsid w:val="7EF96296"/>
    <w:rsid w:val="7EFB200E"/>
    <w:rsid w:val="7EFC5D86"/>
    <w:rsid w:val="7EFE38AC"/>
    <w:rsid w:val="7EFE565A"/>
    <w:rsid w:val="7F0013D2"/>
    <w:rsid w:val="7F005876"/>
    <w:rsid w:val="7F007624"/>
    <w:rsid w:val="7F010848"/>
    <w:rsid w:val="7F01339C"/>
    <w:rsid w:val="7F030EC3"/>
    <w:rsid w:val="7F032C71"/>
    <w:rsid w:val="7F034D4B"/>
    <w:rsid w:val="7F052E8D"/>
    <w:rsid w:val="7F054C3B"/>
    <w:rsid w:val="7F062761"/>
    <w:rsid w:val="7F0703A8"/>
    <w:rsid w:val="7F0768EB"/>
    <w:rsid w:val="7F08297D"/>
    <w:rsid w:val="7F0F1615"/>
    <w:rsid w:val="7F0F5AB9"/>
    <w:rsid w:val="7F0F7867"/>
    <w:rsid w:val="7F1255AA"/>
    <w:rsid w:val="7F143BEC"/>
    <w:rsid w:val="7F144E7E"/>
    <w:rsid w:val="7F160BF6"/>
    <w:rsid w:val="7F166E48"/>
    <w:rsid w:val="7F1906E6"/>
    <w:rsid w:val="7F192494"/>
    <w:rsid w:val="7F1D01D6"/>
    <w:rsid w:val="7F1E3F4E"/>
    <w:rsid w:val="7F1E7AAB"/>
    <w:rsid w:val="7F207CC7"/>
    <w:rsid w:val="7F21759B"/>
    <w:rsid w:val="7F231565"/>
    <w:rsid w:val="7F233313"/>
    <w:rsid w:val="7F270E22"/>
    <w:rsid w:val="7F271055"/>
    <w:rsid w:val="7F2A28F3"/>
    <w:rsid w:val="7F2C21C7"/>
    <w:rsid w:val="7F2D4C94"/>
    <w:rsid w:val="7F2F3A66"/>
    <w:rsid w:val="7F313C82"/>
    <w:rsid w:val="7F330B06"/>
    <w:rsid w:val="7F3379FA"/>
    <w:rsid w:val="7F343772"/>
    <w:rsid w:val="7F370917"/>
    <w:rsid w:val="7F376DBE"/>
    <w:rsid w:val="7F3B065C"/>
    <w:rsid w:val="7F3B240A"/>
    <w:rsid w:val="7F3E1EFB"/>
    <w:rsid w:val="7F402117"/>
    <w:rsid w:val="7F413799"/>
    <w:rsid w:val="7F4375EF"/>
    <w:rsid w:val="7F45772D"/>
    <w:rsid w:val="7F4734A5"/>
    <w:rsid w:val="7F475253"/>
    <w:rsid w:val="7F477001"/>
    <w:rsid w:val="7F480FCB"/>
    <w:rsid w:val="7F48189C"/>
    <w:rsid w:val="7F482D79"/>
    <w:rsid w:val="7F484B27"/>
    <w:rsid w:val="7F4A6AF1"/>
    <w:rsid w:val="7F4A7735"/>
    <w:rsid w:val="7F4C4618"/>
    <w:rsid w:val="7F4E65E2"/>
    <w:rsid w:val="7F4F5DFA"/>
    <w:rsid w:val="7F511C2E"/>
    <w:rsid w:val="7F517E80"/>
    <w:rsid w:val="7F531E4A"/>
    <w:rsid w:val="7F54171E"/>
    <w:rsid w:val="7F547E3F"/>
    <w:rsid w:val="7F565496"/>
    <w:rsid w:val="7F567244"/>
    <w:rsid w:val="7F577F01"/>
    <w:rsid w:val="7F5B2AAD"/>
    <w:rsid w:val="7F5E259D"/>
    <w:rsid w:val="7F5E434B"/>
    <w:rsid w:val="7F6000C3"/>
    <w:rsid w:val="7F6026F4"/>
    <w:rsid w:val="7F621288"/>
    <w:rsid w:val="7F651B7D"/>
    <w:rsid w:val="7F6556D9"/>
    <w:rsid w:val="7F6779F6"/>
    <w:rsid w:val="7F6851CA"/>
    <w:rsid w:val="7F6C2F0C"/>
    <w:rsid w:val="7F6D27E0"/>
    <w:rsid w:val="7F710AA7"/>
    <w:rsid w:val="7F715AF2"/>
    <w:rsid w:val="7F743B6E"/>
    <w:rsid w:val="7F765B38"/>
    <w:rsid w:val="7F7B6CAB"/>
    <w:rsid w:val="7F7D2A23"/>
    <w:rsid w:val="7F7D6EC7"/>
    <w:rsid w:val="7F7E04DA"/>
    <w:rsid w:val="7F800765"/>
    <w:rsid w:val="7F8244DD"/>
    <w:rsid w:val="7F8248B5"/>
    <w:rsid w:val="7F840255"/>
    <w:rsid w:val="7F853FCE"/>
    <w:rsid w:val="7F871AF4"/>
    <w:rsid w:val="7F886E69"/>
    <w:rsid w:val="7F89586C"/>
    <w:rsid w:val="7F8A2D8F"/>
    <w:rsid w:val="7F8A5140"/>
    <w:rsid w:val="7F8C0EB8"/>
    <w:rsid w:val="7F8C56AF"/>
    <w:rsid w:val="7F8E2E82"/>
    <w:rsid w:val="7F8E4C30"/>
    <w:rsid w:val="7F912972"/>
    <w:rsid w:val="7F9145F0"/>
    <w:rsid w:val="7F9164CE"/>
    <w:rsid w:val="7F927DE0"/>
    <w:rsid w:val="7F954211"/>
    <w:rsid w:val="7F961D37"/>
    <w:rsid w:val="7F963AE5"/>
    <w:rsid w:val="7F986823"/>
    <w:rsid w:val="7F9935D5"/>
    <w:rsid w:val="7F9B734D"/>
    <w:rsid w:val="7F9D1317"/>
    <w:rsid w:val="7F9D4E73"/>
    <w:rsid w:val="7F9E0BEB"/>
    <w:rsid w:val="7F9E2999"/>
    <w:rsid w:val="7FA04963"/>
    <w:rsid w:val="7FA07BD1"/>
    <w:rsid w:val="7FA54DAC"/>
    <w:rsid w:val="7FA77AA0"/>
    <w:rsid w:val="7FA91A6A"/>
    <w:rsid w:val="7FAC155A"/>
    <w:rsid w:val="7FAC3308"/>
    <w:rsid w:val="7FAC50B6"/>
    <w:rsid w:val="7FAF2DF8"/>
    <w:rsid w:val="7FAF361A"/>
    <w:rsid w:val="7FAF4BA7"/>
    <w:rsid w:val="7FB126CD"/>
    <w:rsid w:val="7FB15581"/>
    <w:rsid w:val="7FB16B71"/>
    <w:rsid w:val="7FB34697"/>
    <w:rsid w:val="7FB623D9"/>
    <w:rsid w:val="7FB64187"/>
    <w:rsid w:val="7FBB179D"/>
    <w:rsid w:val="7FBD3767"/>
    <w:rsid w:val="7FBD5515"/>
    <w:rsid w:val="7FBE053E"/>
    <w:rsid w:val="7FBE4DEA"/>
    <w:rsid w:val="7FBF303C"/>
    <w:rsid w:val="7FC05006"/>
    <w:rsid w:val="7FC27A71"/>
    <w:rsid w:val="7FC40652"/>
    <w:rsid w:val="7FC468A4"/>
    <w:rsid w:val="7FC9210C"/>
    <w:rsid w:val="7FC95C68"/>
    <w:rsid w:val="7FCA378E"/>
    <w:rsid w:val="7FCB7F71"/>
    <w:rsid w:val="7FCC5758"/>
    <w:rsid w:val="7FCE0033"/>
    <w:rsid w:val="7FCE14D1"/>
    <w:rsid w:val="7FCE327F"/>
    <w:rsid w:val="7FCF6FF7"/>
    <w:rsid w:val="7FD05249"/>
    <w:rsid w:val="7FD14B1D"/>
    <w:rsid w:val="7FD30895"/>
    <w:rsid w:val="7FD312D4"/>
    <w:rsid w:val="7FD36AE7"/>
    <w:rsid w:val="7FD50AB1"/>
    <w:rsid w:val="7FD73AEA"/>
    <w:rsid w:val="7FD8234F"/>
    <w:rsid w:val="7FDF723A"/>
    <w:rsid w:val="7FE01204"/>
    <w:rsid w:val="7FE231CE"/>
    <w:rsid w:val="7FE40CF4"/>
    <w:rsid w:val="7FE505C8"/>
    <w:rsid w:val="7FE707E4"/>
    <w:rsid w:val="7FE72592"/>
    <w:rsid w:val="7FE837AB"/>
    <w:rsid w:val="7FEE004B"/>
    <w:rsid w:val="7FF058EB"/>
    <w:rsid w:val="7FF07699"/>
    <w:rsid w:val="7FF13411"/>
    <w:rsid w:val="7FF40953"/>
    <w:rsid w:val="7FF52F01"/>
    <w:rsid w:val="7FF54CAF"/>
    <w:rsid w:val="7FF56A5D"/>
    <w:rsid w:val="7FF627D5"/>
    <w:rsid w:val="7FF64583"/>
    <w:rsid w:val="7FFA4074"/>
    <w:rsid w:val="7FFB603E"/>
    <w:rsid w:val="7FFB7050"/>
    <w:rsid w:val="7FFC4290"/>
    <w:rsid w:val="7FFD1DB6"/>
    <w:rsid w:val="7FFD2F9B"/>
    <w:rsid w:val="7FFD5912"/>
    <w:rsid w:val="AF734FA4"/>
    <w:rsid w:val="BB7FA927"/>
    <w:rsid w:val="F5FFD31F"/>
    <w:rsid w:val="FFDE429C"/>
    <w:rsid w:val="FFE70D0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iPriority="99"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napToGrid w:val="0"/>
      <w:spacing w:line="312" w:lineRule="auto"/>
      <w:jc w:val="both"/>
    </w:pPr>
    <w:rPr>
      <w:rFonts w:ascii="Times New Roman" w:hAnsi="Times New Roman" w:eastAsia="仿宋" w:cs="Times New Roman"/>
      <w:kern w:val="2"/>
      <w:sz w:val="24"/>
      <w:szCs w:val="24"/>
      <w:lang w:val="en-US" w:eastAsia="zh-CN" w:bidi="ar-SA"/>
    </w:rPr>
  </w:style>
  <w:style w:type="paragraph" w:styleId="3">
    <w:name w:val="heading 1"/>
    <w:basedOn w:val="1"/>
    <w:next w:val="1"/>
    <w:link w:val="89"/>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31"/>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8"/>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56"/>
    <w:qFormat/>
    <w:uiPriority w:val="0"/>
    <w:pPr>
      <w:keepNext/>
      <w:keepLines/>
      <w:tabs>
        <w:tab w:val="left" w:pos="1152"/>
      </w:tabs>
      <w:spacing w:before="240" w:after="64" w:line="320" w:lineRule="auto"/>
      <w:ind w:left="1152" w:hanging="1152"/>
      <w:outlineLvl w:val="5"/>
    </w:pPr>
    <w:rPr>
      <w:rFonts w:ascii="Arial" w:hAnsi="Arial" w:eastAsia="黑体"/>
      <w:b/>
      <w:bCs/>
    </w:rPr>
  </w:style>
  <w:style w:type="paragraph" w:styleId="9">
    <w:name w:val="heading 7"/>
    <w:basedOn w:val="1"/>
    <w:next w:val="1"/>
    <w:link w:val="311"/>
    <w:qFormat/>
    <w:uiPriority w:val="0"/>
    <w:pPr>
      <w:keepNext/>
      <w:keepLines/>
      <w:tabs>
        <w:tab w:val="left" w:pos="1296"/>
      </w:tabs>
      <w:spacing w:before="240" w:after="64" w:line="320" w:lineRule="auto"/>
      <w:ind w:left="1296" w:hanging="1296"/>
      <w:outlineLvl w:val="6"/>
    </w:pPr>
    <w:rPr>
      <w:b/>
      <w:bCs/>
    </w:rPr>
  </w:style>
  <w:style w:type="paragraph" w:styleId="10">
    <w:name w:val="heading 8"/>
    <w:basedOn w:val="1"/>
    <w:next w:val="1"/>
    <w:link w:val="361"/>
    <w:qFormat/>
    <w:uiPriority w:val="0"/>
    <w:pPr>
      <w:keepNext/>
      <w:keepLines/>
      <w:tabs>
        <w:tab w:val="left" w:pos="1440"/>
      </w:tabs>
      <w:spacing w:before="240" w:after="64" w:line="320" w:lineRule="auto"/>
      <w:ind w:left="1440" w:hanging="1440"/>
      <w:outlineLvl w:val="7"/>
    </w:pPr>
    <w:rPr>
      <w:rFonts w:ascii="Arial" w:hAnsi="Arial" w:eastAsia="黑体"/>
    </w:rPr>
  </w:style>
  <w:style w:type="paragraph" w:styleId="11">
    <w:name w:val="heading 9"/>
    <w:basedOn w:val="1"/>
    <w:next w:val="1"/>
    <w:link w:val="19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201"/>
    <w:qFormat/>
    <w:uiPriority w:val="0"/>
    <w:pPr>
      <w:widowControl/>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Cs w:val="20"/>
    </w:rPr>
  </w:style>
  <w:style w:type="paragraph" w:styleId="16">
    <w:name w:val="caption"/>
    <w:basedOn w:val="1"/>
    <w:next w:val="1"/>
    <w:link w:val="237"/>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10"/>
    <w:qFormat/>
    <w:uiPriority w:val="0"/>
    <w:pPr>
      <w:shd w:val="clear" w:color="auto" w:fill="000080"/>
    </w:pPr>
  </w:style>
  <w:style w:type="paragraph" w:styleId="19">
    <w:name w:val="annotation text"/>
    <w:basedOn w:val="1"/>
    <w:link w:val="348"/>
    <w:qFormat/>
    <w:uiPriority w:val="99"/>
    <w:pPr>
      <w:jc w:val="left"/>
    </w:pPr>
  </w:style>
  <w:style w:type="paragraph" w:styleId="20">
    <w:name w:val="Salutation"/>
    <w:basedOn w:val="1"/>
    <w:next w:val="1"/>
    <w:link w:val="303"/>
    <w:qFormat/>
    <w:uiPriority w:val="0"/>
    <w:rPr>
      <w:rFonts w:ascii="仿宋_GB2312" w:eastAsia="仿宋_GB2312"/>
      <w:sz w:val="28"/>
      <w:szCs w:val="20"/>
    </w:rPr>
  </w:style>
  <w:style w:type="paragraph" w:styleId="21">
    <w:name w:val="Body Text 3"/>
    <w:basedOn w:val="1"/>
    <w:link w:val="334"/>
    <w:qFormat/>
    <w:uiPriority w:val="0"/>
    <w:pPr>
      <w:jc w:val="center"/>
    </w:pPr>
    <w:rPr>
      <w:szCs w:val="20"/>
    </w:rPr>
  </w:style>
  <w:style w:type="paragraph" w:styleId="22">
    <w:name w:val="List Bullet 3"/>
    <w:basedOn w:val="1"/>
    <w:unhideWhenUsed/>
    <w:qFormat/>
    <w:uiPriority w:val="0"/>
    <w:pPr>
      <w:spacing w:line="360" w:lineRule="auto"/>
      <w:ind w:left="360" w:right="238" w:hanging="360"/>
      <w:contextualSpacing/>
    </w:pPr>
  </w:style>
  <w:style w:type="paragraph" w:styleId="23">
    <w:name w:val="Body Text"/>
    <w:basedOn w:val="1"/>
    <w:next w:val="24"/>
    <w:link w:val="431"/>
    <w:qFormat/>
    <w:uiPriority w:val="0"/>
    <w:pPr>
      <w:autoSpaceDE w:val="0"/>
      <w:autoSpaceDN w:val="0"/>
      <w:spacing w:line="360" w:lineRule="auto"/>
    </w:pPr>
    <w:rPr>
      <w:rFonts w:ascii="宋体" w:hAnsi="Arial" w:cs="Arial"/>
      <w:snapToGrid w:val="0"/>
      <w:szCs w:val="21"/>
      <w:lang w:val="zh-CN"/>
    </w:rPr>
  </w:style>
  <w:style w:type="paragraph" w:styleId="24">
    <w:name w:val="Body Text First Indent"/>
    <w:basedOn w:val="23"/>
    <w:next w:val="1"/>
    <w:link w:val="325"/>
    <w:qFormat/>
    <w:uiPriority w:val="0"/>
    <w:pPr>
      <w:ind w:firstLine="420"/>
    </w:pPr>
    <w:rPr>
      <w:rFonts w:hAnsi="Calibri" w:cs="Times New Roman"/>
      <w:snapToGrid/>
      <w:szCs w:val="20"/>
    </w:rPr>
  </w:style>
  <w:style w:type="paragraph" w:styleId="25">
    <w:name w:val="Body Text Indent"/>
    <w:basedOn w:val="1"/>
    <w:next w:val="1"/>
    <w:link w:val="271"/>
    <w:qFormat/>
    <w:uiPriority w:val="0"/>
    <w:pPr>
      <w:spacing w:line="480" w:lineRule="exact"/>
      <w:ind w:firstLine="480" w:firstLineChars="200"/>
    </w:pPr>
    <w:rPr>
      <w:rFonts w:ascii="宋体" w:hAnsi="宋体"/>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Cs w:val="20"/>
    </w:rPr>
  </w:style>
  <w:style w:type="paragraph" w:styleId="30">
    <w:name w:val="HTML Address"/>
    <w:basedOn w:val="1"/>
    <w:link w:val="227"/>
    <w:qFormat/>
    <w:uiPriority w:val="0"/>
    <w:pPr>
      <w:widowControl/>
      <w:adjustRightInd/>
      <w:ind w:firstLine="200" w:firstLineChars="200"/>
      <w:jc w:val="left"/>
    </w:pPr>
    <w:rPr>
      <w:rFonts w:ascii="宋体" w:hAnsi="宋体"/>
      <w:i/>
      <w:iCs/>
      <w:kern w:val="0"/>
    </w:rPr>
  </w:style>
  <w:style w:type="paragraph" w:styleId="31">
    <w:name w:val="index 4"/>
    <w:basedOn w:val="1"/>
    <w:next w:val="1"/>
    <w:semiHidden/>
    <w:unhideWhenUsed/>
    <w:qFormat/>
    <w:uiPriority w:val="99"/>
    <w:pPr>
      <w:ind w:left="600" w:leftChars="600"/>
    </w:p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34"/>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rPr>
  </w:style>
  <w:style w:type="paragraph" w:styleId="36">
    <w:name w:val="toc 8"/>
    <w:basedOn w:val="1"/>
    <w:next w:val="1"/>
    <w:qFormat/>
    <w:uiPriority w:val="0"/>
    <w:pPr>
      <w:ind w:left="2940" w:leftChars="1400"/>
    </w:pPr>
  </w:style>
  <w:style w:type="paragraph" w:styleId="37">
    <w:name w:val="Date"/>
    <w:basedOn w:val="1"/>
    <w:next w:val="1"/>
    <w:link w:val="189"/>
    <w:qFormat/>
    <w:uiPriority w:val="0"/>
    <w:pPr>
      <w:ind w:left="100" w:leftChars="2500"/>
    </w:pPr>
    <w:rPr>
      <w:rFonts w:ascii="宋体"/>
      <w:szCs w:val="21"/>
      <w:lang w:val="zh-CN"/>
    </w:rPr>
  </w:style>
  <w:style w:type="paragraph" w:styleId="38">
    <w:name w:val="Body Text Indent 2"/>
    <w:basedOn w:val="1"/>
    <w:link w:val="312"/>
    <w:qFormat/>
    <w:uiPriority w:val="0"/>
    <w:pPr>
      <w:spacing w:line="360" w:lineRule="auto"/>
      <w:ind w:firstLine="601"/>
      <w:textAlignment w:val="baseline"/>
    </w:pPr>
    <w:rPr>
      <w:rFonts w:ascii="宋体"/>
      <w:kern w:val="0"/>
      <w:sz w:val="28"/>
      <w:szCs w:val="20"/>
    </w:rPr>
  </w:style>
  <w:style w:type="paragraph" w:styleId="39">
    <w:name w:val="endnote text"/>
    <w:basedOn w:val="1"/>
    <w:link w:val="931"/>
    <w:qFormat/>
    <w:uiPriority w:val="0"/>
    <w:rPr>
      <w:lang w:val="zh-CN"/>
    </w:rPr>
  </w:style>
  <w:style w:type="paragraph" w:styleId="40">
    <w:name w:val="Balloon Text"/>
    <w:basedOn w:val="1"/>
    <w:link w:val="196"/>
    <w:qFormat/>
    <w:uiPriority w:val="99"/>
    <w:rPr>
      <w:sz w:val="18"/>
      <w:szCs w:val="18"/>
    </w:rPr>
  </w:style>
  <w:style w:type="paragraph" w:styleId="41">
    <w:name w:val="footer"/>
    <w:basedOn w:val="1"/>
    <w:link w:val="385"/>
    <w:qFormat/>
    <w:uiPriority w:val="99"/>
    <w:pPr>
      <w:tabs>
        <w:tab w:val="center" w:pos="4153"/>
        <w:tab w:val="right" w:pos="8306"/>
      </w:tabs>
      <w:jc w:val="left"/>
    </w:pPr>
    <w:rPr>
      <w:sz w:val="18"/>
      <w:szCs w:val="18"/>
    </w:rPr>
  </w:style>
  <w:style w:type="paragraph" w:styleId="42">
    <w:name w:val="header"/>
    <w:basedOn w:val="1"/>
    <w:link w:val="394"/>
    <w:qFormat/>
    <w:uiPriority w:val="99"/>
    <w:pPr>
      <w:pBdr>
        <w:bottom w:val="single" w:color="auto" w:sz="6" w:space="1"/>
      </w:pBdr>
      <w:tabs>
        <w:tab w:val="center" w:pos="4153"/>
        <w:tab w:val="right" w:pos="8306"/>
      </w:tabs>
      <w:jc w:val="center"/>
    </w:pPr>
    <w:rPr>
      <w:sz w:val="18"/>
      <w:szCs w:val="18"/>
    </w:rPr>
  </w:style>
  <w:style w:type="paragraph" w:styleId="43">
    <w:name w:val="Signature"/>
    <w:basedOn w:val="1"/>
    <w:link w:val="349"/>
    <w:qFormat/>
    <w:uiPriority w:val="0"/>
    <w:pPr>
      <w:spacing w:after="600" w:line="312" w:lineRule="atLeast"/>
      <w:jc w:val="center"/>
      <w:textAlignment w:val="baseline"/>
    </w:pPr>
    <w:rPr>
      <w:rFonts w:eastAsia="仿宋_GB2312"/>
      <w:kern w:val="0"/>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Cs w:val="20"/>
    </w:rPr>
  </w:style>
  <w:style w:type="paragraph" w:styleId="48">
    <w:name w:val="Subtitle"/>
    <w:link w:val="14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Cs w:val="20"/>
    </w:rPr>
  </w:style>
  <w:style w:type="paragraph" w:styleId="50">
    <w:name w:val="List"/>
    <w:basedOn w:val="1"/>
    <w:qFormat/>
    <w:uiPriority w:val="0"/>
    <w:pPr>
      <w:ind w:left="200" w:hanging="200" w:hangingChars="200"/>
    </w:pPr>
  </w:style>
  <w:style w:type="paragraph" w:styleId="51">
    <w:name w:val="footnote text"/>
    <w:basedOn w:val="5"/>
    <w:link w:val="314"/>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7"/>
    <w:qFormat/>
    <w:uiPriority w:val="0"/>
    <w:pPr>
      <w:spacing w:line="360" w:lineRule="auto"/>
      <w:ind w:firstLine="420"/>
    </w:pPr>
    <w:rPr>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6"/>
    <w:qFormat/>
    <w:uiPriority w:val="0"/>
    <w:pPr>
      <w:spacing w:after="120" w:line="480" w:lineRule="auto"/>
    </w:pPr>
  </w:style>
  <w:style w:type="paragraph" w:styleId="58">
    <w:name w:val="HTML Preformatted"/>
    <w:basedOn w:val="1"/>
    <w:link w:val="30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rPr>
  </w:style>
  <w:style w:type="paragraph" w:styleId="60">
    <w:name w:val="Title"/>
    <w:basedOn w:val="1"/>
    <w:next w:val="1"/>
    <w:link w:val="291"/>
    <w:qFormat/>
    <w:uiPriority w:val="10"/>
    <w:pPr>
      <w:widowControl/>
      <w:overflowPunct w:val="0"/>
      <w:autoSpaceDE w:val="0"/>
      <w:autoSpaceDN w:val="0"/>
      <w:jc w:val="center"/>
      <w:textAlignment w:val="baseline"/>
    </w:pPr>
    <w:rPr>
      <w:b/>
      <w:kern w:val="0"/>
      <w:szCs w:val="20"/>
      <w:lang w:val="en-GB"/>
    </w:rPr>
  </w:style>
  <w:style w:type="paragraph" w:styleId="61">
    <w:name w:val="annotation subject"/>
    <w:basedOn w:val="19"/>
    <w:next w:val="19"/>
    <w:link w:val="106"/>
    <w:qFormat/>
    <w:uiPriority w:val="0"/>
    <w:rPr>
      <w:b/>
      <w:bCs/>
    </w:rPr>
  </w:style>
  <w:style w:type="paragraph" w:styleId="62">
    <w:name w:val="Body Text First Indent 2"/>
    <w:basedOn w:val="25"/>
    <w:next w:val="1"/>
    <w:link w:val="130"/>
    <w:qFormat/>
    <w:uiPriority w:val="0"/>
    <w:pPr>
      <w:adjustRightInd/>
      <w:spacing w:after="120" w:line="240" w:lineRule="auto"/>
      <w:ind w:left="420" w:leftChars="200" w:firstLine="210"/>
    </w:pPr>
    <w:rPr>
      <w:sz w:val="21"/>
    </w:rPr>
  </w:style>
  <w:style w:type="table" w:styleId="64">
    <w:name w:val="Table Grid"/>
    <w:basedOn w:val="63"/>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basedOn w:val="70"/>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标题 2 字符"/>
    <w:qFormat/>
    <w:uiPriority w:val="1"/>
    <w:rPr>
      <w:rFonts w:ascii="仿宋_GB2312" w:hAnsi="Times New Roman" w:eastAsia="仿宋_GB2312" w:cs="Times New Roman"/>
      <w:b/>
      <w:kern w:val="2"/>
      <w:sz w:val="24"/>
      <w:lang w:val="zh-CN"/>
    </w:rPr>
  </w:style>
  <w:style w:type="paragraph" w:styleId="81">
    <w:name w:val="List Paragraph"/>
    <w:basedOn w:val="1"/>
    <w:qFormat/>
    <w:uiPriority w:val="99"/>
    <w:pPr>
      <w:spacing w:line="360" w:lineRule="auto"/>
      <w:ind w:firstLine="200" w:firstLineChars="200"/>
    </w:pPr>
    <w:rPr>
      <w:rFonts w:eastAsia="楷体_GB2312" w:cs="Lucida Sans"/>
    </w:rPr>
  </w:style>
  <w:style w:type="character" w:customStyle="1" w:styleId="82">
    <w:name w:val="正文缩进 字符"/>
    <w:qFormat/>
    <w:uiPriority w:val="0"/>
    <w:rPr>
      <w:rFonts w:ascii="宋体" w:eastAsia="宋体"/>
      <w:snapToGrid w:val="0"/>
      <w:color w:val="000000"/>
      <w:kern w:val="28"/>
      <w:sz w:val="28"/>
      <w:lang w:val="en-US" w:eastAsia="zh-CN" w:bidi="ar-SA"/>
    </w:rPr>
  </w:style>
  <w:style w:type="character" w:customStyle="1" w:styleId="83">
    <w:name w:val="正文文本 Char"/>
    <w:qFormat/>
    <w:uiPriority w:val="0"/>
    <w:rPr>
      <w:rFonts w:eastAsia="宋体"/>
      <w:kern w:val="2"/>
      <w:sz w:val="24"/>
      <w:szCs w:val="24"/>
      <w:lang w:val="en-US" w:eastAsia="zh-CN" w:bidi="ar-SA"/>
    </w:rPr>
  </w:style>
  <w:style w:type="character" w:customStyle="1" w:styleId="84">
    <w:name w:val="标题 4 字符"/>
    <w:qFormat/>
    <w:uiPriority w:val="9"/>
    <w:rPr>
      <w:rFonts w:ascii="等线 Light" w:hAnsi="等线 Light" w:eastAsia="等线 Light" w:cs="Times New Roman"/>
      <w:b/>
      <w:bCs/>
      <w:snapToGrid w:val="0"/>
      <w:kern w:val="0"/>
      <w:sz w:val="28"/>
      <w:szCs w:val="28"/>
    </w:rPr>
  </w:style>
  <w:style w:type="paragraph" w:customStyle="1" w:styleId="85">
    <w:name w:val="Char"/>
    <w:basedOn w:val="1"/>
    <w:qFormat/>
    <w:uiPriority w:val="0"/>
    <w:rPr>
      <w:rFonts w:ascii="仿宋_GB2312" w:eastAsia="仿宋_GB2312"/>
      <w:b/>
      <w:sz w:val="32"/>
      <w:szCs w:val="32"/>
    </w:rPr>
  </w:style>
  <w:style w:type="paragraph" w:customStyle="1" w:styleId="86">
    <w:name w:val="Default"/>
    <w:next w:val="87"/>
    <w:link w:val="24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88">
    <w:name w:val="标题 3 字符"/>
    <w:qFormat/>
    <w:uiPriority w:val="9"/>
    <w:rPr>
      <w:b/>
      <w:bCs/>
      <w:kern w:val="2"/>
      <w:sz w:val="32"/>
      <w:szCs w:val="32"/>
    </w:rPr>
  </w:style>
  <w:style w:type="character" w:customStyle="1" w:styleId="89">
    <w:name w:val="标题 1 字符1"/>
    <w:link w:val="3"/>
    <w:qFormat/>
    <w:uiPriority w:val="9"/>
    <w:rPr>
      <w:b/>
      <w:bCs/>
      <w:kern w:val="44"/>
      <w:sz w:val="44"/>
      <w:szCs w:val="44"/>
    </w:rPr>
  </w:style>
  <w:style w:type="paragraph" w:customStyle="1" w:styleId="90">
    <w:name w:val="样式6"/>
    <w:basedOn w:val="34"/>
    <w:next w:val="23"/>
    <w:qFormat/>
    <w:uiPriority w:val="0"/>
    <w:pPr>
      <w:spacing w:line="460" w:lineRule="exact"/>
      <w:outlineLvl w:val="2"/>
    </w:pPr>
    <w:rPr>
      <w:rFonts w:ascii="仿宋_GB2312" w:hAnsi="宋体" w:eastAsia="仿宋_GB2312"/>
      <w:b/>
      <w:bCs/>
      <w:szCs w:val="24"/>
    </w:rPr>
  </w:style>
  <w:style w:type="character" w:customStyle="1" w:styleId="91">
    <w:name w:val="标题 1 字符"/>
    <w:qFormat/>
    <w:uiPriority w:val="9"/>
    <w:rPr>
      <w:rFonts w:ascii="Arial" w:hAnsi="Arial" w:eastAsia="黑体" w:cs="Arial"/>
      <w:b/>
      <w:bCs/>
      <w:snapToGrid w:val="0"/>
      <w:kern w:val="44"/>
      <w:sz w:val="44"/>
      <w:szCs w:val="44"/>
    </w:rPr>
  </w:style>
  <w:style w:type="character" w:customStyle="1" w:styleId="92">
    <w:name w:val="表格非标题文字 Char"/>
    <w:link w:val="93"/>
    <w:qFormat/>
    <w:uiPriority w:val="0"/>
    <w:rPr>
      <w:rFonts w:ascii="Futura Bk" w:hAnsi="Futura Bk"/>
      <w:kern w:val="2"/>
      <w:sz w:val="18"/>
      <w:szCs w:val="21"/>
      <w:lang w:val="en-US" w:eastAsia="zh-CN" w:bidi="ar-SA"/>
    </w:rPr>
  </w:style>
  <w:style w:type="paragraph" w:customStyle="1" w:styleId="93">
    <w:name w:val="表格非标题文字"/>
    <w:link w:val="9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4">
    <w:name w:val="*正文 Char"/>
    <w:link w:val="95"/>
    <w:qFormat/>
    <w:locked/>
    <w:uiPriority w:val="0"/>
    <w:rPr>
      <w:rFonts w:ascii="宋体" w:hAnsi="宋体"/>
      <w:sz w:val="24"/>
    </w:rPr>
  </w:style>
  <w:style w:type="paragraph" w:customStyle="1" w:styleId="95">
    <w:name w:val="*正文"/>
    <w:basedOn w:val="1"/>
    <w:link w:val="94"/>
    <w:qFormat/>
    <w:uiPriority w:val="0"/>
    <w:pPr>
      <w:spacing w:line="360" w:lineRule="auto"/>
      <w:ind w:firstLine="482"/>
      <w:jc w:val="left"/>
    </w:pPr>
    <w:rPr>
      <w:rFonts w:ascii="宋体" w:hAnsi="宋体"/>
      <w:kern w:val="0"/>
      <w:szCs w:val="20"/>
    </w:rPr>
  </w:style>
  <w:style w:type="character" w:customStyle="1" w:styleId="96">
    <w:name w:val="Char Char71"/>
    <w:semiHidden/>
    <w:qFormat/>
    <w:uiPriority w:val="0"/>
    <w:rPr>
      <w:rFonts w:eastAsia="宋体"/>
      <w:kern w:val="2"/>
      <w:sz w:val="21"/>
      <w:szCs w:val="24"/>
      <w:lang w:val="en-US" w:eastAsia="zh-CN" w:bidi="ar-SA"/>
    </w:rPr>
  </w:style>
  <w:style w:type="character" w:customStyle="1" w:styleId="97">
    <w:name w:val="Char Char6"/>
    <w:qFormat/>
    <w:uiPriority w:val="0"/>
    <w:rPr>
      <w:rFonts w:eastAsia="宋体"/>
      <w:kern w:val="2"/>
      <w:sz w:val="21"/>
      <w:szCs w:val="24"/>
      <w:lang w:val="en-US" w:eastAsia="zh-CN" w:bidi="ar-SA"/>
    </w:rPr>
  </w:style>
  <w:style w:type="character" w:customStyle="1" w:styleId="98">
    <w:name w:val="正文缩进 Char"/>
    <w:qFormat/>
    <w:uiPriority w:val="0"/>
    <w:rPr>
      <w:rFonts w:eastAsia="宋体"/>
      <w:kern w:val="2"/>
      <w:sz w:val="21"/>
      <w:lang w:val="en-US" w:eastAsia="zh-CN"/>
    </w:rPr>
  </w:style>
  <w:style w:type="character" w:customStyle="1" w:styleId="99">
    <w:name w:val="正文首行缩进 Char1"/>
    <w:qFormat/>
    <w:uiPriority w:val="0"/>
    <w:rPr>
      <w:rFonts w:ascii="宋体" w:hAnsi="Times New Roman" w:eastAsia="宋体" w:cs="Times New Roman"/>
      <w:snapToGrid w:val="0"/>
      <w:kern w:val="2"/>
      <w:sz w:val="24"/>
      <w:szCs w:val="21"/>
      <w:lang w:val="zh-CN"/>
    </w:rPr>
  </w:style>
  <w:style w:type="character" w:customStyle="1" w:styleId="100">
    <w:name w:val="Char Char28"/>
    <w:qFormat/>
    <w:uiPriority w:val="6"/>
    <w:rPr>
      <w:rFonts w:ascii="仿宋_GB2312" w:hAnsi="仿宋_GB2312" w:eastAsia="仿宋_GB2312"/>
      <w:kern w:val="1"/>
      <w:sz w:val="28"/>
    </w:rPr>
  </w:style>
  <w:style w:type="character" w:customStyle="1" w:styleId="10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2">
    <w:name w:val="Heading 1 Char"/>
    <w:qFormat/>
    <w:uiPriority w:val="6"/>
    <w:rPr>
      <w:rFonts w:ascii="Times New Roman" w:hAnsi="Times New Roman" w:eastAsia="黑体" w:cs="Times New Roman"/>
      <w:b/>
      <w:kern w:val="0"/>
      <w:sz w:val="24"/>
      <w:szCs w:val="24"/>
    </w:rPr>
  </w:style>
  <w:style w:type="character" w:customStyle="1" w:styleId="103">
    <w:name w:val="U_正文 Char"/>
    <w:link w:val="104"/>
    <w:qFormat/>
    <w:uiPriority w:val="0"/>
    <w:rPr>
      <w:sz w:val="24"/>
      <w:szCs w:val="24"/>
    </w:rPr>
  </w:style>
  <w:style w:type="paragraph" w:customStyle="1" w:styleId="104">
    <w:name w:val="U_正文"/>
    <w:basedOn w:val="1"/>
    <w:link w:val="103"/>
    <w:qFormat/>
    <w:uiPriority w:val="0"/>
    <w:pPr>
      <w:adjustRightInd/>
      <w:spacing w:beforeLines="20" w:afterLines="20" w:line="300" w:lineRule="auto"/>
      <w:ind w:firstLine="200" w:firstLineChars="200"/>
    </w:pPr>
    <w:rPr>
      <w:kern w:val="0"/>
    </w:rPr>
  </w:style>
  <w:style w:type="character" w:customStyle="1" w:styleId="105">
    <w:name w:val="HTML 地址 Char1"/>
    <w:qFormat/>
    <w:uiPriority w:val="0"/>
    <w:rPr>
      <w:rFonts w:ascii="Times New Roman" w:hAnsi="Times New Roman" w:eastAsia="宋体" w:cs="Times New Roman"/>
      <w:i/>
      <w:iCs/>
      <w:szCs w:val="24"/>
    </w:rPr>
  </w:style>
  <w:style w:type="character" w:customStyle="1" w:styleId="106">
    <w:name w:val="批注主题 字符"/>
    <w:link w:val="61"/>
    <w:qFormat/>
    <w:uiPriority w:val="0"/>
    <w:rPr>
      <w:b/>
      <w:bCs/>
      <w:kern w:val="2"/>
      <w:sz w:val="21"/>
      <w:szCs w:val="24"/>
    </w:rPr>
  </w:style>
  <w:style w:type="character" w:customStyle="1" w:styleId="107">
    <w:name w:val="Char Char51"/>
    <w:qFormat/>
    <w:uiPriority w:val="0"/>
    <w:rPr>
      <w:rFonts w:ascii="宋体" w:hAnsi="Courier New" w:eastAsia="宋体"/>
      <w:kern w:val="2"/>
      <w:sz w:val="21"/>
      <w:lang w:val="en-US" w:eastAsia="zh-CN"/>
    </w:rPr>
  </w:style>
  <w:style w:type="character" w:customStyle="1" w:styleId="108">
    <w:name w:val="表正文 Char"/>
    <w:qFormat/>
    <w:uiPriority w:val="0"/>
    <w:rPr>
      <w:rFonts w:ascii="宋体" w:eastAsia="宋体"/>
      <w:snapToGrid w:val="0"/>
      <w:color w:val="000000"/>
      <w:kern w:val="28"/>
      <w:sz w:val="28"/>
      <w:lang w:val="en-US" w:eastAsia="zh-CN" w:bidi="ar-SA"/>
    </w:rPr>
  </w:style>
  <w:style w:type="character" w:customStyle="1" w:styleId="109">
    <w:name w:val="Char Char34"/>
    <w:qFormat/>
    <w:uiPriority w:val="6"/>
    <w:rPr>
      <w:b/>
      <w:kern w:val="1"/>
      <w:sz w:val="28"/>
      <w:szCs w:val="28"/>
    </w:rPr>
  </w:style>
  <w:style w:type="character" w:customStyle="1" w:styleId="11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11">
    <w:name w:val="哈哈正文 Char"/>
    <w:link w:val="112"/>
    <w:qFormat/>
    <w:uiPriority w:val="0"/>
    <w:rPr>
      <w:rFonts w:ascii="宋体" w:hAnsi="宋体" w:eastAsia="宋体"/>
      <w:kern w:val="2"/>
      <w:sz w:val="24"/>
      <w:lang w:bidi="ar-SA"/>
    </w:rPr>
  </w:style>
  <w:style w:type="paragraph" w:customStyle="1" w:styleId="112">
    <w:name w:val="哈哈正文"/>
    <w:basedOn w:val="1"/>
    <w:link w:val="111"/>
    <w:qFormat/>
    <w:uiPriority w:val="0"/>
    <w:pPr>
      <w:adjustRightInd/>
      <w:spacing w:line="360" w:lineRule="auto"/>
      <w:ind w:firstLine="200" w:firstLineChars="200"/>
    </w:pPr>
    <w:rPr>
      <w:rFonts w:ascii="宋体" w:hAnsi="宋体"/>
      <w:szCs w:val="20"/>
    </w:rPr>
  </w:style>
  <w:style w:type="character" w:customStyle="1" w:styleId="113">
    <w:name w:val="未处理的提及1"/>
    <w:qFormat/>
    <w:uiPriority w:val="0"/>
    <w:rPr>
      <w:color w:val="808080"/>
      <w:shd w:val="clear" w:color="auto" w:fill="E6E6E6"/>
    </w:rPr>
  </w:style>
  <w:style w:type="character" w:customStyle="1" w:styleId="114">
    <w:name w:val="txt"/>
    <w:qFormat/>
    <w:uiPriority w:val="0"/>
    <w:rPr>
      <w:rFonts w:ascii="仿宋_GB2312" w:eastAsia="微软雅黑"/>
      <w:b/>
      <w:kern w:val="2"/>
      <w:sz w:val="32"/>
      <w:szCs w:val="32"/>
      <w:lang w:val="en-US" w:eastAsia="zh-CN" w:bidi="ar-SA"/>
    </w:rPr>
  </w:style>
  <w:style w:type="character" w:customStyle="1" w:styleId="115">
    <w:name w:val="二级标题 Char Char"/>
    <w:qFormat/>
    <w:uiPriority w:val="0"/>
    <w:rPr>
      <w:rFonts w:ascii="宋体" w:hAnsi="宋体" w:eastAsia="宋体"/>
      <w:b/>
      <w:snapToGrid w:val="0"/>
      <w:kern w:val="2"/>
      <w:sz w:val="24"/>
      <w:szCs w:val="24"/>
      <w:lang w:val="en-US" w:eastAsia="zh-CN" w:bidi="ar-SA"/>
    </w:rPr>
  </w:style>
  <w:style w:type="character" w:customStyle="1" w:styleId="116">
    <w:name w:val="Char Char32"/>
    <w:qFormat/>
    <w:uiPriority w:val="6"/>
    <w:rPr>
      <w:b/>
      <w:kern w:val="1"/>
      <w:sz w:val="24"/>
      <w:szCs w:val="24"/>
    </w:rPr>
  </w:style>
  <w:style w:type="character" w:customStyle="1" w:styleId="117">
    <w:name w:val="PI Char1"/>
    <w:qFormat/>
    <w:uiPriority w:val="0"/>
    <w:rPr>
      <w:rFonts w:ascii="宋体" w:hAnsi="宋体"/>
      <w:kern w:val="2"/>
      <w:sz w:val="24"/>
      <w:szCs w:val="24"/>
    </w:rPr>
  </w:style>
  <w:style w:type="character" w:customStyle="1" w:styleId="118">
    <w:name w:val="tw4winTerm"/>
    <w:qFormat/>
    <w:uiPriority w:val="0"/>
    <w:rPr>
      <w:color w:val="0000FF"/>
    </w:rPr>
  </w:style>
  <w:style w:type="character" w:customStyle="1" w:styleId="119">
    <w:name w:val="Footer Char"/>
    <w:qFormat/>
    <w:locked/>
    <w:uiPriority w:val="0"/>
    <w:rPr>
      <w:rFonts w:eastAsia="宋体"/>
      <w:kern w:val="2"/>
      <w:sz w:val="18"/>
      <w:lang w:val="en-US" w:eastAsia="zh-CN" w:bidi="ar-SA"/>
    </w:rPr>
  </w:style>
  <w:style w:type="character" w:customStyle="1" w:styleId="120">
    <w:name w:val="普通文字 Char Char1"/>
    <w:qFormat/>
    <w:uiPriority w:val="0"/>
    <w:rPr>
      <w:rFonts w:ascii="宋体" w:hAnsi="Courier New"/>
      <w:kern w:val="2"/>
      <w:sz w:val="21"/>
    </w:rPr>
  </w:style>
  <w:style w:type="character" w:customStyle="1" w:styleId="121">
    <w:name w:val="Char Char101"/>
    <w:qFormat/>
    <w:uiPriority w:val="6"/>
    <w:rPr>
      <w:rFonts w:ascii="宋体" w:hAnsi="宋体"/>
      <w:kern w:val="2"/>
      <w:sz w:val="21"/>
      <w:szCs w:val="24"/>
      <w:lang w:val="en-US" w:eastAsia="zh-CN"/>
    </w:rPr>
  </w:style>
  <w:style w:type="character" w:customStyle="1" w:styleId="122">
    <w:name w:val="标题 4 Char"/>
    <w:qFormat/>
    <w:uiPriority w:val="0"/>
    <w:rPr>
      <w:rFonts w:ascii="Arial" w:hAnsi="Arial" w:eastAsia="黑体"/>
      <w:b/>
      <w:kern w:val="2"/>
      <w:sz w:val="28"/>
    </w:rPr>
  </w:style>
  <w:style w:type="character" w:customStyle="1" w:styleId="123">
    <w:name w:val="链接"/>
    <w:qFormat/>
    <w:uiPriority w:val="0"/>
    <w:rPr>
      <w:color w:val="0000FF"/>
      <w:sz w:val="21"/>
      <w:szCs w:val="21"/>
      <w:u w:val="single"/>
    </w:rPr>
  </w:style>
  <w:style w:type="character" w:customStyle="1" w:styleId="124">
    <w:name w:val="h4 Char"/>
    <w:qFormat/>
    <w:uiPriority w:val="0"/>
    <w:rPr>
      <w:rFonts w:ascii="Arial" w:hAnsi="Arial" w:eastAsia="黑体"/>
      <w:b/>
      <w:bCs/>
      <w:kern w:val="2"/>
      <w:sz w:val="28"/>
      <w:szCs w:val="28"/>
      <w:lang w:val="zh-CN" w:eastAsia="zh-CN" w:bidi="ar-SA"/>
    </w:rPr>
  </w:style>
  <w:style w:type="character" w:customStyle="1" w:styleId="125">
    <w:name w:val="5正文 Char"/>
    <w:link w:val="126"/>
    <w:qFormat/>
    <w:uiPriority w:val="0"/>
    <w:rPr>
      <w:rFonts w:ascii="仿宋_GB2312" w:hAnsi="微软雅黑" w:eastAsia="仿宋_GB2312"/>
      <w:sz w:val="28"/>
      <w:szCs w:val="21"/>
    </w:rPr>
  </w:style>
  <w:style w:type="paragraph" w:customStyle="1" w:styleId="126">
    <w:name w:val="5正文"/>
    <w:basedOn w:val="1"/>
    <w:link w:val="12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7">
    <w:name w:val="样式6 Char"/>
    <w:qFormat/>
    <w:uiPriority w:val="0"/>
    <w:rPr>
      <w:rFonts w:ascii="仿宋_GB2312" w:hAnsi="宋体" w:eastAsia="仿宋_GB2312"/>
      <w:b/>
      <w:bCs/>
      <w:kern w:val="2"/>
      <w:sz w:val="24"/>
      <w:szCs w:val="24"/>
      <w:lang w:val="en-US" w:eastAsia="zh-CN" w:bidi="ar-SA"/>
    </w:rPr>
  </w:style>
  <w:style w:type="character" w:customStyle="1" w:styleId="128">
    <w:name w:val="Char Char14"/>
    <w:qFormat/>
    <w:uiPriority w:val="6"/>
    <w:rPr>
      <w:rFonts w:ascii="黑体" w:hAnsi="黑体" w:eastAsia="黑体"/>
    </w:rPr>
  </w:style>
  <w:style w:type="character" w:customStyle="1" w:styleId="129">
    <w:name w:val="Heading 2 Hidden Char"/>
    <w:qFormat/>
    <w:uiPriority w:val="0"/>
    <w:rPr>
      <w:rFonts w:ascii="仿宋_GB2312" w:eastAsia="仿宋_GB2312"/>
      <w:b/>
      <w:bCs/>
      <w:kern w:val="2"/>
      <w:sz w:val="24"/>
      <w:szCs w:val="24"/>
      <w:lang w:val="zh-CN" w:eastAsia="zh-CN" w:bidi="ar-SA"/>
    </w:rPr>
  </w:style>
  <w:style w:type="character" w:customStyle="1" w:styleId="130">
    <w:name w:val="正文文本首行缩进 2 字符"/>
    <w:link w:val="62"/>
    <w:qFormat/>
    <w:uiPriority w:val="0"/>
    <w:rPr>
      <w:rFonts w:ascii="宋体" w:hAnsi="宋体"/>
      <w:kern w:val="2"/>
      <w:sz w:val="21"/>
      <w:szCs w:val="24"/>
    </w:rPr>
  </w:style>
  <w:style w:type="character" w:customStyle="1" w:styleId="131">
    <w:name w:val="font11"/>
    <w:qFormat/>
    <w:uiPriority w:val="0"/>
    <w:rPr>
      <w:rFonts w:hint="default" w:ascii="Times New Roman" w:hAnsi="Times New Roman" w:cs="Times New Roman"/>
      <w:color w:val="000000"/>
      <w:sz w:val="22"/>
      <w:szCs w:val="22"/>
      <w:u w:val="none"/>
    </w:rPr>
  </w:style>
  <w:style w:type="character" w:customStyle="1" w:styleId="132">
    <w:name w:val="表正文 Char1"/>
    <w:qFormat/>
    <w:uiPriority w:val="0"/>
    <w:rPr>
      <w:rFonts w:ascii="宋体" w:eastAsia="宋体"/>
      <w:snapToGrid w:val="0"/>
      <w:color w:val="000000"/>
      <w:kern w:val="28"/>
      <w:sz w:val="28"/>
    </w:rPr>
  </w:style>
  <w:style w:type="character" w:customStyle="1" w:styleId="133">
    <w:name w:val="blue1"/>
    <w:basedOn w:val="70"/>
    <w:qFormat/>
    <w:uiPriority w:val="0"/>
    <w:rPr>
      <w:rFonts w:ascii="Arial" w:hAnsi="Arial" w:eastAsia="黑体" w:cs="Arial"/>
      <w:snapToGrid w:val="0"/>
      <w:kern w:val="0"/>
      <w:szCs w:val="21"/>
    </w:rPr>
  </w:style>
  <w:style w:type="character" w:customStyle="1" w:styleId="134">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135">
    <w:name w:val="标书1 Char"/>
    <w:qFormat/>
    <w:uiPriority w:val="0"/>
    <w:rPr>
      <w:rFonts w:eastAsia="宋体"/>
      <w:b/>
      <w:bCs/>
      <w:kern w:val="44"/>
      <w:sz w:val="44"/>
      <w:szCs w:val="44"/>
      <w:lang w:val="en-US" w:eastAsia="zh-CN" w:bidi="ar-SA"/>
    </w:rPr>
  </w:style>
  <w:style w:type="character" w:customStyle="1" w:styleId="136">
    <w:name w:val="样式5 Char"/>
    <w:qFormat/>
    <w:uiPriority w:val="0"/>
    <w:rPr>
      <w:rFonts w:ascii="仿宋_GB2312" w:hAnsi="仿宋" w:eastAsia="仿宋_GB2312"/>
      <w:kern w:val="2"/>
      <w:sz w:val="24"/>
      <w:szCs w:val="24"/>
    </w:rPr>
  </w:style>
  <w:style w:type="character" w:customStyle="1" w:styleId="137">
    <w:name w:val="样式4 Char"/>
    <w:qFormat/>
    <w:uiPriority w:val="0"/>
    <w:rPr>
      <w:rFonts w:ascii="仿宋_GB2312" w:hAnsi="仿宋" w:eastAsia="仿宋_GB2312"/>
      <w:b/>
      <w:kern w:val="2"/>
      <w:sz w:val="32"/>
      <w:szCs w:val="32"/>
      <w:lang w:bidi="ar-SA"/>
    </w:rPr>
  </w:style>
  <w:style w:type="character" w:customStyle="1" w:styleId="138">
    <w:name w:val="插图说明 Char"/>
    <w:qFormat/>
    <w:uiPriority w:val="0"/>
    <w:rPr>
      <w:rFonts w:eastAsia="黑体"/>
      <w:sz w:val="24"/>
      <w:lang w:val="en-US" w:eastAsia="zh-CN"/>
    </w:rPr>
  </w:style>
  <w:style w:type="character" w:customStyle="1" w:styleId="139">
    <w:name w:val="正文2 Char Char"/>
    <w:link w:val="140"/>
    <w:qFormat/>
    <w:uiPriority w:val="0"/>
    <w:rPr>
      <w:rFonts w:eastAsia="宋体"/>
      <w:kern w:val="2"/>
      <w:sz w:val="24"/>
      <w:lang w:val="en-US" w:eastAsia="zh-CN" w:bidi="ar-SA"/>
    </w:rPr>
  </w:style>
  <w:style w:type="paragraph" w:customStyle="1" w:styleId="140">
    <w:name w:val="正文2"/>
    <w:basedOn w:val="1"/>
    <w:link w:val="139"/>
    <w:qFormat/>
    <w:uiPriority w:val="0"/>
    <w:pPr>
      <w:spacing w:before="156" w:line="360" w:lineRule="auto"/>
      <w:ind w:firstLine="510" w:firstLineChars="200"/>
    </w:pPr>
    <w:rPr>
      <w:szCs w:val="20"/>
    </w:rPr>
  </w:style>
  <w:style w:type="character" w:customStyle="1" w:styleId="141">
    <w:name w:val="Char Char24"/>
    <w:qFormat/>
    <w:uiPriority w:val="6"/>
    <w:rPr>
      <w:kern w:val="1"/>
      <w:sz w:val="21"/>
    </w:rPr>
  </w:style>
  <w:style w:type="character" w:customStyle="1" w:styleId="142">
    <w:name w:val="副标题 字符"/>
    <w:link w:val="48"/>
    <w:qFormat/>
    <w:uiPriority w:val="0"/>
    <w:rPr>
      <w:rFonts w:ascii="Arial" w:hAnsi="Arial" w:eastAsia="隶书"/>
      <w:b/>
      <w:bCs/>
      <w:kern w:val="28"/>
      <w:sz w:val="44"/>
      <w:szCs w:val="32"/>
      <w:lang w:val="en-US" w:eastAsia="zh-CN" w:bidi="ar-SA"/>
    </w:rPr>
  </w:style>
  <w:style w:type="character" w:customStyle="1" w:styleId="143">
    <w:name w:val="普通文字 Char1 Char"/>
    <w:qFormat/>
    <w:uiPriority w:val="0"/>
    <w:rPr>
      <w:rFonts w:ascii="宋体" w:hAnsi="Courier New" w:eastAsia="宋体"/>
      <w:kern w:val="2"/>
      <w:sz w:val="21"/>
      <w:szCs w:val="24"/>
      <w:lang w:val="en-US" w:eastAsia="zh-CN" w:bidi="ar-SA"/>
    </w:rPr>
  </w:style>
  <w:style w:type="character" w:customStyle="1" w:styleId="144">
    <w:name w:val="h3 Char1"/>
    <w:qFormat/>
    <w:uiPriority w:val="0"/>
    <w:rPr>
      <w:rFonts w:eastAsia="宋体"/>
      <w:b/>
      <w:bCs/>
      <w:kern w:val="2"/>
      <w:sz w:val="32"/>
      <w:szCs w:val="32"/>
      <w:lang w:bidi="ar-SA"/>
    </w:rPr>
  </w:style>
  <w:style w:type="character" w:customStyle="1" w:styleId="145">
    <w:name w:val="标题 Char1"/>
    <w:qFormat/>
    <w:uiPriority w:val="0"/>
    <w:rPr>
      <w:rFonts w:ascii="Cambria" w:hAnsi="Cambria" w:eastAsia="宋体" w:cs="Times New Roman"/>
      <w:b/>
      <w:bCs/>
      <w:sz w:val="32"/>
      <w:szCs w:val="32"/>
      <w:lang w:bidi="ar-SA"/>
    </w:rPr>
  </w:style>
  <w:style w:type="character" w:customStyle="1" w:styleId="146">
    <w:name w:val="gf正文1 Char"/>
    <w:qFormat/>
    <w:uiPriority w:val="0"/>
    <w:rPr>
      <w:rFonts w:ascii="宋体" w:hAnsi="宋体" w:eastAsia="宋体" w:cs="宋体"/>
      <w:kern w:val="2"/>
      <w:sz w:val="24"/>
      <w:szCs w:val="24"/>
      <w:lang w:val="en-US" w:eastAsia="zh-CN" w:bidi="ar-SA"/>
    </w:rPr>
  </w:style>
  <w:style w:type="character" w:customStyle="1" w:styleId="147">
    <w:name w:val="正文文本缩进 Char1"/>
    <w:qFormat/>
    <w:uiPriority w:val="0"/>
    <w:rPr>
      <w:rFonts w:ascii="Calibri" w:hAnsi="Calibri"/>
      <w:sz w:val="28"/>
    </w:rPr>
  </w:style>
  <w:style w:type="character" w:customStyle="1" w:styleId="148">
    <w:name w:val="No Spacing Char"/>
    <w:link w:val="149"/>
    <w:qFormat/>
    <w:uiPriority w:val="1"/>
    <w:rPr>
      <w:sz w:val="22"/>
      <w:szCs w:val="22"/>
      <w:lang w:val="en-US" w:eastAsia="zh-CN" w:bidi="ar-SA"/>
    </w:rPr>
  </w:style>
  <w:style w:type="paragraph" w:customStyle="1" w:styleId="149">
    <w:name w:val="无间隔1"/>
    <w:link w:val="148"/>
    <w:qFormat/>
    <w:uiPriority w:val="1"/>
    <w:rPr>
      <w:rFonts w:ascii="Times New Roman" w:hAnsi="Times New Roman" w:eastAsia="宋体" w:cs="Times New Roman"/>
      <w:sz w:val="22"/>
      <w:szCs w:val="22"/>
      <w:lang w:val="en-US" w:eastAsia="zh-CN" w:bidi="ar-SA"/>
    </w:rPr>
  </w:style>
  <w:style w:type="character" w:customStyle="1" w:styleId="150">
    <w:name w:val="样式7 Char"/>
    <w:qFormat/>
    <w:uiPriority w:val="0"/>
    <w:rPr>
      <w:rFonts w:ascii="仿宋_GB2312" w:hAnsi="仿宋" w:eastAsia="仿宋_GB2312"/>
      <w:b/>
      <w:kern w:val="2"/>
      <w:sz w:val="24"/>
      <w:szCs w:val="24"/>
    </w:rPr>
  </w:style>
  <w:style w:type="character" w:customStyle="1" w:styleId="151">
    <w:name w:val="font12gray1"/>
    <w:qFormat/>
    <w:uiPriority w:val="0"/>
    <w:rPr>
      <w:rFonts w:ascii="仿宋_GB2312" w:eastAsia="微软雅黑"/>
      <w:b/>
      <w:spacing w:val="300"/>
      <w:kern w:val="2"/>
      <w:sz w:val="18"/>
      <w:szCs w:val="18"/>
      <w:lang w:val="en-US" w:eastAsia="zh-CN" w:bidi="ar-SA"/>
    </w:rPr>
  </w:style>
  <w:style w:type="character" w:customStyle="1" w:styleId="152">
    <w:name w:val="Char Char7"/>
    <w:semiHidden/>
    <w:qFormat/>
    <w:uiPriority w:val="0"/>
    <w:rPr>
      <w:rFonts w:eastAsia="宋体"/>
      <w:kern w:val="2"/>
      <w:sz w:val="21"/>
      <w:szCs w:val="24"/>
      <w:lang w:val="en-US" w:eastAsia="zh-CN" w:bidi="ar-SA"/>
    </w:rPr>
  </w:style>
  <w:style w:type="character" w:customStyle="1" w:styleId="153">
    <w:name w:val="表名 Char"/>
    <w:qFormat/>
    <w:uiPriority w:val="0"/>
    <w:rPr>
      <w:rFonts w:eastAsia="宋体"/>
      <w:b/>
      <w:bCs/>
      <w:kern w:val="2"/>
      <w:sz w:val="24"/>
      <w:szCs w:val="24"/>
      <w:lang w:val="en-US" w:eastAsia="zh-CN" w:bidi="ar-SA"/>
    </w:rPr>
  </w:style>
  <w:style w:type="character" w:customStyle="1" w:styleId="154">
    <w:name w:val="Document Map Char"/>
    <w:qFormat/>
    <w:locked/>
    <w:uiPriority w:val="0"/>
    <w:rPr>
      <w:rFonts w:eastAsia="宋体"/>
      <w:kern w:val="2"/>
      <w:sz w:val="21"/>
      <w:szCs w:val="24"/>
      <w:lang w:val="en-US" w:eastAsia="zh-CN" w:bidi="ar-SA"/>
    </w:rPr>
  </w:style>
  <w:style w:type="character" w:customStyle="1" w:styleId="155">
    <w:name w:val="font41"/>
    <w:qFormat/>
    <w:uiPriority w:val="0"/>
    <w:rPr>
      <w:rFonts w:hint="eastAsia" w:ascii="仿宋_GB2312" w:eastAsia="仿宋_GB2312" w:cs="仿宋_GB2312"/>
      <w:color w:val="000000"/>
      <w:sz w:val="22"/>
      <w:szCs w:val="22"/>
      <w:u w:val="none"/>
    </w:rPr>
  </w:style>
  <w:style w:type="character" w:customStyle="1" w:styleId="156">
    <w:name w:val="标题 6 字符"/>
    <w:link w:val="8"/>
    <w:qFormat/>
    <w:uiPriority w:val="0"/>
    <w:rPr>
      <w:rFonts w:ascii="Arial" w:hAnsi="Arial" w:eastAsia="黑体"/>
      <w:b/>
      <w:bCs/>
      <w:kern w:val="2"/>
      <w:sz w:val="24"/>
      <w:szCs w:val="24"/>
    </w:rPr>
  </w:style>
  <w:style w:type="character" w:customStyle="1" w:styleId="157">
    <w:name w:val="纯文本 Char_0"/>
    <w:link w:val="158"/>
    <w:qFormat/>
    <w:uiPriority w:val="0"/>
    <w:rPr>
      <w:rFonts w:ascii="宋体" w:hAnsi="Courier New"/>
      <w:kern w:val="2"/>
      <w:sz w:val="21"/>
      <w:szCs w:val="21"/>
      <w:lang w:val="en-US" w:eastAsia="zh-CN"/>
    </w:rPr>
  </w:style>
  <w:style w:type="paragraph" w:customStyle="1" w:styleId="158">
    <w:name w:val="纯文本_0_0"/>
    <w:basedOn w:val="159"/>
    <w:link w:val="157"/>
    <w:qFormat/>
    <w:uiPriority w:val="0"/>
    <w:rPr>
      <w:rFonts w:ascii="宋体" w:hAnsi="Courier New"/>
      <w:szCs w:val="21"/>
    </w:rPr>
  </w:style>
  <w:style w:type="paragraph" w:customStyle="1" w:styleId="15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0">
    <w:name w:val="Balloon Text Char"/>
    <w:qFormat/>
    <w:locked/>
    <w:uiPriority w:val="0"/>
    <w:rPr>
      <w:rFonts w:eastAsia="宋体"/>
      <w:kern w:val="2"/>
      <w:sz w:val="18"/>
      <w:szCs w:val="18"/>
      <w:lang w:val="en-US" w:eastAsia="zh-CN" w:bidi="ar-SA"/>
    </w:rPr>
  </w:style>
  <w:style w:type="character" w:customStyle="1" w:styleId="161">
    <w:name w:val="正文 项目2 Char"/>
    <w:basedOn w:val="162"/>
    <w:qFormat/>
    <w:uiPriority w:val="0"/>
    <w:rPr>
      <w:rFonts w:ascii="仿宋_GB2312" w:hAnsi="仿宋_GB2312" w:eastAsia="仿宋_GB2312"/>
      <w:kern w:val="2"/>
      <w:sz w:val="24"/>
      <w:lang w:bidi="ar-SA"/>
    </w:rPr>
  </w:style>
  <w:style w:type="character" w:customStyle="1" w:styleId="162">
    <w:name w:val="正文 项目 Char"/>
    <w:qFormat/>
    <w:uiPriority w:val="0"/>
    <w:rPr>
      <w:rFonts w:ascii="仿宋_GB2312" w:hAnsi="仿宋_GB2312" w:eastAsia="仿宋_GB2312"/>
      <w:kern w:val="2"/>
      <w:sz w:val="24"/>
      <w:lang w:bidi="ar-SA"/>
    </w:rPr>
  </w:style>
  <w:style w:type="character" w:customStyle="1" w:styleId="163">
    <w:name w:val="h Char Char1"/>
    <w:qFormat/>
    <w:uiPriority w:val="0"/>
    <w:rPr>
      <w:rFonts w:eastAsia="宋体"/>
      <w:kern w:val="2"/>
      <w:sz w:val="18"/>
      <w:szCs w:val="18"/>
      <w:lang w:val="en-US" w:eastAsia="zh-CN" w:bidi="ar-SA"/>
    </w:rPr>
  </w:style>
  <w:style w:type="character" w:customStyle="1" w:styleId="164">
    <w:name w:val="Char Char27"/>
    <w:qFormat/>
    <w:uiPriority w:val="6"/>
    <w:rPr>
      <w:rFonts w:ascii="宋体" w:hAnsi="宋体" w:eastAsia="宋体"/>
      <w:color w:val="000000"/>
      <w:kern w:val="1"/>
      <w:sz w:val="28"/>
      <w:lang w:val="en-US" w:eastAsia="zh-CN" w:bidi="ar-SA"/>
    </w:rPr>
  </w:style>
  <w:style w:type="character" w:customStyle="1" w:styleId="165">
    <w:name w:val="px14"/>
    <w:qFormat/>
    <w:uiPriority w:val="0"/>
    <w:rPr>
      <w:rFonts w:ascii="仿宋_GB2312" w:eastAsia="微软雅黑" w:cs="Times New Roman"/>
      <w:b/>
      <w:kern w:val="2"/>
      <w:sz w:val="32"/>
      <w:szCs w:val="32"/>
      <w:lang w:val="en-US" w:eastAsia="zh-CN" w:bidi="ar-SA"/>
    </w:rPr>
  </w:style>
  <w:style w:type="character" w:customStyle="1" w:styleId="166">
    <w:name w:val="HTML 预设格式 Char1"/>
    <w:qFormat/>
    <w:uiPriority w:val="0"/>
    <w:rPr>
      <w:rFonts w:ascii="Courier New" w:hAnsi="Courier New" w:eastAsia="宋体" w:cs="Courier New"/>
      <w:sz w:val="20"/>
      <w:szCs w:val="20"/>
    </w:rPr>
  </w:style>
  <w:style w:type="character" w:customStyle="1" w:styleId="167">
    <w:name w:val="普通文字 Char1"/>
    <w:qFormat/>
    <w:uiPriority w:val="0"/>
    <w:rPr>
      <w:rFonts w:ascii="宋体" w:hAnsi="Courier New" w:eastAsia="宋体"/>
      <w:kern w:val="2"/>
      <w:sz w:val="21"/>
      <w:lang w:val="en-US" w:eastAsia="zh-CN"/>
    </w:rPr>
  </w:style>
  <w:style w:type="character" w:customStyle="1" w:styleId="168">
    <w:name w:val="hei16b1"/>
    <w:qFormat/>
    <w:uiPriority w:val="0"/>
    <w:rPr>
      <w:rFonts w:hint="default" w:ascii="Arial" w:hAnsi="Arial" w:cs="Arial"/>
      <w:b/>
      <w:bCs/>
      <w:color w:val="000000"/>
      <w:sz w:val="24"/>
      <w:szCs w:val="24"/>
    </w:rPr>
  </w:style>
  <w:style w:type="character" w:customStyle="1" w:styleId="169">
    <w:name w:val="正文（绿盟科技） Char"/>
    <w:link w:val="170"/>
    <w:qFormat/>
    <w:uiPriority w:val="0"/>
    <w:rPr>
      <w:rFonts w:ascii="Arial" w:hAnsi="Arial"/>
      <w:sz w:val="21"/>
      <w:szCs w:val="21"/>
    </w:rPr>
  </w:style>
  <w:style w:type="paragraph" w:customStyle="1" w:styleId="170">
    <w:name w:val="正文（绿盟科技）"/>
    <w:link w:val="169"/>
    <w:qFormat/>
    <w:uiPriority w:val="0"/>
    <w:pPr>
      <w:spacing w:line="300" w:lineRule="auto"/>
    </w:pPr>
    <w:rPr>
      <w:rFonts w:ascii="Arial" w:hAnsi="Arial" w:eastAsia="宋体" w:cs="Times New Roman"/>
      <w:sz w:val="21"/>
      <w:szCs w:val="21"/>
      <w:lang w:val="en-US" w:eastAsia="zh-CN" w:bidi="ar-SA"/>
    </w:rPr>
  </w:style>
  <w:style w:type="character" w:customStyle="1" w:styleId="171">
    <w:name w:val="Char Char19"/>
    <w:qFormat/>
    <w:uiPriority w:val="6"/>
    <w:rPr>
      <w:rFonts w:ascii="宋体" w:hAnsi="宋体"/>
      <w:i/>
      <w:sz w:val="24"/>
      <w:szCs w:val="24"/>
    </w:rPr>
  </w:style>
  <w:style w:type="character" w:customStyle="1" w:styleId="172">
    <w:name w:val="页脚 Char"/>
    <w:qFormat/>
    <w:uiPriority w:val="99"/>
    <w:rPr>
      <w:rFonts w:eastAsia="仿宋_GB2312"/>
      <w:kern w:val="2"/>
      <w:sz w:val="18"/>
      <w:lang w:val="en-US" w:eastAsia="zh-CN"/>
    </w:rPr>
  </w:style>
  <w:style w:type="character" w:customStyle="1" w:styleId="173">
    <w:name w:val="批注主题 Char"/>
    <w:qFormat/>
    <w:uiPriority w:val="0"/>
    <w:rPr>
      <w:rFonts w:eastAsia="宋体"/>
      <w:b/>
      <w:bCs/>
      <w:kern w:val="2"/>
      <w:sz w:val="21"/>
      <w:szCs w:val="24"/>
      <w:lang w:val="en-US" w:eastAsia="zh-CN" w:bidi="ar-SA"/>
    </w:rPr>
  </w:style>
  <w:style w:type="character" w:customStyle="1" w:styleId="174">
    <w:name w:val="Comment Text Char"/>
    <w:qFormat/>
    <w:locked/>
    <w:uiPriority w:val="0"/>
    <w:rPr>
      <w:rFonts w:ascii="宋体" w:hAnsi="宋体" w:eastAsia="宋体"/>
      <w:kern w:val="2"/>
      <w:sz w:val="24"/>
      <w:lang w:val="en-US" w:eastAsia="zh-CN" w:bidi="ar-SA"/>
    </w:rPr>
  </w:style>
  <w:style w:type="character" w:customStyle="1" w:styleId="175">
    <w:name w:val="Char Char72"/>
    <w:qFormat/>
    <w:uiPriority w:val="0"/>
    <w:rPr>
      <w:rFonts w:eastAsia="宋体"/>
      <w:kern w:val="2"/>
      <w:sz w:val="21"/>
      <w:szCs w:val="24"/>
      <w:lang w:val="en-US" w:eastAsia="zh-CN" w:bidi="ar-SA"/>
    </w:rPr>
  </w:style>
  <w:style w:type="character" w:customStyle="1" w:styleId="176">
    <w:name w:val="正文文本缩进 Char2"/>
    <w:qFormat/>
    <w:uiPriority w:val="0"/>
    <w:rPr>
      <w:rFonts w:ascii="Times New Roman" w:hAnsi="Times New Roman" w:eastAsia="宋体" w:cs="Times New Roman"/>
      <w:snapToGrid w:val="0"/>
      <w:kern w:val="0"/>
      <w:szCs w:val="24"/>
    </w:rPr>
  </w:style>
  <w:style w:type="character" w:customStyle="1" w:styleId="177">
    <w:name w:val="样式2 Char"/>
    <w:qFormat/>
    <w:uiPriority w:val="0"/>
    <w:rPr>
      <w:rFonts w:ascii="仿宋_GB2312" w:hAnsi="仿宋" w:eastAsia="仿宋_GB2312" w:cs="仿宋_GB2312"/>
      <w:b/>
      <w:bCs/>
      <w:sz w:val="32"/>
      <w:szCs w:val="30"/>
      <w:lang w:val="zh-CN"/>
    </w:rPr>
  </w:style>
  <w:style w:type="character" w:customStyle="1" w:styleId="178">
    <w:name w:val="表格名称[858D7CFB-ED40-4347-BF05-701D383B685F]"/>
    <w:link w:val="179"/>
    <w:qFormat/>
    <w:uiPriority w:val="0"/>
    <w:rPr>
      <w:sz w:val="32"/>
    </w:rPr>
  </w:style>
  <w:style w:type="paragraph" w:customStyle="1" w:styleId="179">
    <w:name w:val="表格名称"/>
    <w:basedOn w:val="2"/>
    <w:link w:val="178"/>
    <w:qFormat/>
    <w:uiPriority w:val="0"/>
    <w:pPr>
      <w:spacing w:before="240" w:after="240" w:line="240" w:lineRule="auto"/>
      <w:ind w:left="0" w:firstLine="0"/>
      <w:jc w:val="center"/>
    </w:pPr>
    <w:rPr>
      <w:rFonts w:ascii="Calibri" w:hAnsi="Calibri" w:eastAsia="宋体"/>
      <w:b w:val="0"/>
      <w:bCs w:val="0"/>
      <w:kern w:val="0"/>
      <w:szCs w:val="20"/>
    </w:rPr>
  </w:style>
  <w:style w:type="character" w:customStyle="1" w:styleId="180">
    <w:name w:val="Char Char4"/>
    <w:qFormat/>
    <w:uiPriority w:val="0"/>
    <w:rPr>
      <w:rFonts w:eastAsia="宋体"/>
      <w:b/>
      <w:sz w:val="24"/>
      <w:lang w:val="en-GB" w:eastAsia="zh-CN" w:bidi="ar-SA"/>
    </w:rPr>
  </w:style>
  <w:style w:type="character" w:customStyle="1" w:styleId="181">
    <w:name w:val="c7 style3"/>
    <w:qFormat/>
    <w:uiPriority w:val="0"/>
  </w:style>
  <w:style w:type="character" w:customStyle="1" w:styleId="182">
    <w:name w:val="正文文本 3 Char1"/>
    <w:semiHidden/>
    <w:qFormat/>
    <w:uiPriority w:val="99"/>
    <w:rPr>
      <w:rFonts w:ascii="Times New Roman" w:hAnsi="Times New Roman" w:eastAsia="宋体" w:cs="Times New Roman"/>
      <w:sz w:val="16"/>
      <w:szCs w:val="16"/>
    </w:rPr>
  </w:style>
  <w:style w:type="character" w:customStyle="1" w:styleId="183">
    <w:name w:val="tw4winInternal"/>
    <w:qFormat/>
    <w:uiPriority w:val="0"/>
    <w:rPr>
      <w:rFonts w:ascii="Courier New" w:hAnsi="Courier New" w:cs="Courier New"/>
      <w:color w:val="FF0000"/>
      <w:lang w:val="en-US" w:eastAsia="zh-CN"/>
    </w:rPr>
  </w:style>
  <w:style w:type="character" w:customStyle="1" w:styleId="184">
    <w:name w:val="Char Char10"/>
    <w:semiHidden/>
    <w:qFormat/>
    <w:uiPriority w:val="0"/>
    <w:rPr>
      <w:rFonts w:ascii="宋体" w:hAnsi="宋体"/>
      <w:kern w:val="2"/>
      <w:sz w:val="21"/>
      <w:szCs w:val="24"/>
      <w:lang w:val="en-US" w:eastAsia="zh-CN"/>
    </w:rPr>
  </w:style>
  <w:style w:type="character" w:customStyle="1" w:styleId="185">
    <w:name w:val="shadow11"/>
    <w:qFormat/>
    <w:uiPriority w:val="0"/>
    <w:rPr>
      <w:color w:val="000000"/>
      <w:sz w:val="21"/>
    </w:rPr>
  </w:style>
  <w:style w:type="character" w:customStyle="1" w:styleId="186">
    <w:name w:val="正文非缩进 Char3"/>
    <w:qFormat/>
    <w:uiPriority w:val="0"/>
    <w:rPr>
      <w:rFonts w:ascii="宋体" w:eastAsia="宋体"/>
      <w:snapToGrid w:val="0"/>
      <w:color w:val="000000"/>
      <w:kern w:val="28"/>
      <w:sz w:val="28"/>
      <w:lang w:val="en-US" w:eastAsia="zh-CN" w:bidi="ar-SA"/>
    </w:rPr>
  </w:style>
  <w:style w:type="character" w:customStyle="1" w:styleId="187">
    <w:name w:val="Char Char"/>
    <w:qFormat/>
    <w:uiPriority w:val="0"/>
    <w:rPr>
      <w:rFonts w:ascii="宋体" w:hAnsi="Courier New" w:eastAsia="宋体"/>
      <w:kern w:val="2"/>
      <w:sz w:val="21"/>
      <w:lang w:val="en-US" w:eastAsia="zh-CN" w:bidi="ar-SA"/>
    </w:rPr>
  </w:style>
  <w:style w:type="character" w:customStyle="1" w:styleId="188">
    <w:name w:val="签名 Char1"/>
    <w:qFormat/>
    <w:uiPriority w:val="0"/>
    <w:rPr>
      <w:rFonts w:ascii="Times New Roman" w:hAnsi="Times New Roman" w:eastAsia="宋体" w:cs="Times New Roman"/>
      <w:szCs w:val="24"/>
    </w:rPr>
  </w:style>
  <w:style w:type="character" w:customStyle="1" w:styleId="189">
    <w:name w:val="日期 字符"/>
    <w:link w:val="37"/>
    <w:qFormat/>
    <w:uiPriority w:val="0"/>
    <w:rPr>
      <w:rFonts w:ascii="宋体"/>
      <w:kern w:val="2"/>
      <w:sz w:val="24"/>
      <w:szCs w:val="21"/>
      <w:lang w:val="zh-CN"/>
    </w:rPr>
  </w:style>
  <w:style w:type="character" w:customStyle="1" w:styleId="190">
    <w:name w:val="标题 9 字符"/>
    <w:link w:val="11"/>
    <w:qFormat/>
    <w:uiPriority w:val="0"/>
    <w:rPr>
      <w:rFonts w:ascii="Arial" w:hAnsi="Arial" w:eastAsia="黑体"/>
      <w:kern w:val="2"/>
      <w:sz w:val="21"/>
      <w:szCs w:val="21"/>
    </w:rPr>
  </w:style>
  <w:style w:type="character" w:customStyle="1" w:styleId="191">
    <w:name w:val="Char Char18"/>
    <w:qFormat/>
    <w:uiPriority w:val="6"/>
    <w:rPr>
      <w:rFonts w:ascii="宋体" w:hAnsi="宋体"/>
      <w:sz w:val="28"/>
    </w:rPr>
  </w:style>
  <w:style w:type="character" w:customStyle="1" w:styleId="192">
    <w:name w:val="批注文字 Char"/>
    <w:qFormat/>
    <w:uiPriority w:val="99"/>
    <w:rPr>
      <w:kern w:val="2"/>
      <w:sz w:val="21"/>
      <w:szCs w:val="24"/>
    </w:rPr>
  </w:style>
  <w:style w:type="character" w:customStyle="1" w:styleId="193">
    <w:name w:val="Char Char22"/>
    <w:qFormat/>
    <w:uiPriority w:val="6"/>
    <w:rPr>
      <w:rFonts w:ascii="宋体" w:hAnsi="宋体"/>
      <w:kern w:val="1"/>
      <w:sz w:val="24"/>
      <w:szCs w:val="24"/>
    </w:rPr>
  </w:style>
  <w:style w:type="character" w:customStyle="1" w:styleId="194">
    <w:name w:val="pt141"/>
    <w:qFormat/>
    <w:uiPriority w:val="0"/>
    <w:rPr>
      <w:color w:val="330066"/>
      <w:sz w:val="22"/>
      <w:szCs w:val="22"/>
    </w:rPr>
  </w:style>
  <w:style w:type="character" w:customStyle="1" w:styleId="195">
    <w:name w:val="正文文本缩进 2 Char1"/>
    <w:semiHidden/>
    <w:qFormat/>
    <w:uiPriority w:val="99"/>
    <w:rPr>
      <w:rFonts w:ascii="Times New Roman" w:hAnsi="Times New Roman" w:eastAsia="宋体" w:cs="Times New Roman"/>
      <w:szCs w:val="24"/>
    </w:rPr>
  </w:style>
  <w:style w:type="character" w:customStyle="1" w:styleId="196">
    <w:name w:val="批注框文本 字符1"/>
    <w:link w:val="40"/>
    <w:qFormat/>
    <w:uiPriority w:val="99"/>
    <w:rPr>
      <w:kern w:val="2"/>
      <w:sz w:val="18"/>
      <w:szCs w:val="18"/>
    </w:rPr>
  </w:style>
  <w:style w:type="character" w:customStyle="1" w:styleId="197">
    <w:name w:val="Char Char611"/>
    <w:qFormat/>
    <w:uiPriority w:val="0"/>
    <w:rPr>
      <w:rFonts w:eastAsia="宋体"/>
      <w:kern w:val="2"/>
      <w:sz w:val="21"/>
      <w:szCs w:val="24"/>
      <w:lang w:val="en-US" w:eastAsia="zh-CN" w:bidi="ar-SA"/>
    </w:rPr>
  </w:style>
  <w:style w:type="character" w:customStyle="1" w:styleId="198">
    <w:name w:val="highlight1"/>
    <w:qFormat/>
    <w:uiPriority w:val="0"/>
    <w:rPr>
      <w:rFonts w:ascii="仿宋_GB2312" w:eastAsia="微软雅黑"/>
      <w:b/>
      <w:kern w:val="2"/>
      <w:sz w:val="23"/>
      <w:szCs w:val="23"/>
      <w:lang w:val="en-US" w:eastAsia="zh-CN" w:bidi="ar-SA"/>
    </w:rPr>
  </w:style>
  <w:style w:type="character" w:customStyle="1" w:styleId="199">
    <w:name w:val="my正文 Char"/>
    <w:link w:val="200"/>
    <w:qFormat/>
    <w:locked/>
    <w:uiPriority w:val="0"/>
    <w:rPr>
      <w:rFonts w:ascii="Tahoma" w:hAnsi="Tahoma"/>
      <w:sz w:val="24"/>
      <w:szCs w:val="24"/>
    </w:rPr>
  </w:style>
  <w:style w:type="paragraph" w:customStyle="1" w:styleId="200">
    <w:name w:val="my正文"/>
    <w:basedOn w:val="1"/>
    <w:link w:val="199"/>
    <w:qFormat/>
    <w:uiPriority w:val="0"/>
    <w:pPr>
      <w:adjustRightInd/>
      <w:spacing w:line="360" w:lineRule="auto"/>
      <w:ind w:firstLine="480" w:firstLineChars="200"/>
    </w:pPr>
    <w:rPr>
      <w:rFonts w:ascii="Tahoma" w:hAnsi="Tahoma"/>
      <w:kern w:val="0"/>
    </w:rPr>
  </w:style>
  <w:style w:type="character" w:customStyle="1" w:styleId="201">
    <w:name w:val="正文缩进 字符2"/>
    <w:link w:val="5"/>
    <w:qFormat/>
    <w:uiPriority w:val="0"/>
    <w:rPr>
      <w:rFonts w:ascii="宋体" w:eastAsia="宋体"/>
      <w:snapToGrid w:val="0"/>
      <w:color w:val="000000"/>
      <w:kern w:val="28"/>
      <w:sz w:val="28"/>
      <w:lang w:val="en-US" w:eastAsia="zh-CN" w:bidi="ar-SA"/>
    </w:rPr>
  </w:style>
  <w:style w:type="character" w:customStyle="1" w:styleId="202">
    <w:name w:val="Used by Word for text of Help footnotes Char Char1"/>
    <w:qFormat/>
    <w:uiPriority w:val="0"/>
    <w:rPr>
      <w:color w:val="0000FF"/>
      <w:sz w:val="21"/>
    </w:rPr>
  </w:style>
  <w:style w:type="character" w:customStyle="1" w:styleId="203">
    <w:name w:val="页眉 Char"/>
    <w:qFormat/>
    <w:uiPriority w:val="99"/>
    <w:rPr>
      <w:rFonts w:eastAsia="仿宋_GB2312"/>
      <w:kern w:val="2"/>
      <w:sz w:val="18"/>
      <w:lang w:val="en-US" w:eastAsia="zh-CN"/>
    </w:rPr>
  </w:style>
  <w:style w:type="character" w:customStyle="1" w:styleId="204">
    <w:name w:val="FA正文 Char Char"/>
    <w:qFormat/>
    <w:uiPriority w:val="0"/>
    <w:rPr>
      <w:rFonts w:hAnsi="宋体"/>
      <w:kern w:val="2"/>
      <w:sz w:val="24"/>
      <w:lang w:bidi="ar-SA"/>
    </w:rPr>
  </w:style>
  <w:style w:type="character" w:customStyle="1" w:styleId="205">
    <w:name w:val="纯文本 字符"/>
    <w:qFormat/>
    <w:uiPriority w:val="0"/>
    <w:rPr>
      <w:rFonts w:ascii="宋体" w:hAnsi="Courier New" w:eastAsia="宋体" w:cs="Arial"/>
      <w:snapToGrid w:val="0"/>
      <w:kern w:val="2"/>
      <w:sz w:val="21"/>
      <w:szCs w:val="21"/>
      <w:lang w:val="en-US" w:eastAsia="zh-CN" w:bidi="ar-SA"/>
    </w:rPr>
  </w:style>
  <w:style w:type="character" w:customStyle="1" w:styleId="206">
    <w:name w:val="3级 Char"/>
    <w:link w:val="207"/>
    <w:qFormat/>
    <w:uiPriority w:val="0"/>
    <w:rPr>
      <w:rFonts w:ascii="宋体" w:hAnsi="宋体"/>
      <w:b/>
      <w:bCs/>
      <w:snapToGrid/>
      <w:sz w:val="28"/>
    </w:rPr>
  </w:style>
  <w:style w:type="paragraph" w:customStyle="1" w:styleId="207">
    <w:name w:val="3级"/>
    <w:basedOn w:val="208"/>
    <w:link w:val="206"/>
    <w:qFormat/>
    <w:uiPriority w:val="0"/>
    <w:pPr>
      <w:ind w:left="0" w:right="466" w:firstLine="288"/>
    </w:pPr>
    <w:rPr>
      <w:rFonts w:hAnsi="宋体"/>
      <w:snapToGrid/>
    </w:rPr>
  </w:style>
  <w:style w:type="paragraph" w:customStyle="1" w:styleId="208">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9">
    <w:name w:val="myp11"/>
    <w:qFormat/>
    <w:uiPriority w:val="0"/>
    <w:rPr>
      <w:rFonts w:ascii="仿宋_GB2312" w:eastAsia="微软雅黑"/>
      <w:b/>
      <w:kern w:val="2"/>
      <w:sz w:val="32"/>
      <w:szCs w:val="32"/>
      <w:lang w:val="en-US" w:eastAsia="zh-CN" w:bidi="ar-SA"/>
    </w:rPr>
  </w:style>
  <w:style w:type="character" w:customStyle="1" w:styleId="210">
    <w:name w:val="文档结构图 字符"/>
    <w:link w:val="18"/>
    <w:qFormat/>
    <w:uiPriority w:val="0"/>
    <w:rPr>
      <w:kern w:val="2"/>
      <w:sz w:val="21"/>
      <w:szCs w:val="24"/>
      <w:shd w:val="clear" w:color="auto" w:fill="000080"/>
    </w:rPr>
  </w:style>
  <w:style w:type="character" w:customStyle="1" w:styleId="211">
    <w:name w:val="H6 Char"/>
    <w:qFormat/>
    <w:uiPriority w:val="0"/>
    <w:rPr>
      <w:rFonts w:ascii="Arial" w:hAnsi="Arial" w:eastAsia="黑体"/>
      <w:b/>
      <w:bCs/>
      <w:kern w:val="2"/>
      <w:sz w:val="24"/>
      <w:szCs w:val="24"/>
    </w:rPr>
  </w:style>
  <w:style w:type="character" w:customStyle="1" w:styleId="212">
    <w:name w:val="Char Char91"/>
    <w:qFormat/>
    <w:uiPriority w:val="0"/>
    <w:rPr>
      <w:rFonts w:eastAsia="宋体"/>
      <w:kern w:val="2"/>
      <w:sz w:val="18"/>
      <w:szCs w:val="18"/>
      <w:lang w:val="en-US" w:eastAsia="zh-CN" w:bidi="ar-SA"/>
    </w:rPr>
  </w:style>
  <w:style w:type="character" w:customStyle="1" w:styleId="213">
    <w:name w:val="副标题 Char1"/>
    <w:qFormat/>
    <w:uiPriority w:val="0"/>
    <w:rPr>
      <w:rFonts w:ascii="Cambria" w:hAnsi="Cambria" w:eastAsia="宋体" w:cs="Times New Roman"/>
      <w:b/>
      <w:bCs/>
      <w:snapToGrid w:val="0"/>
      <w:kern w:val="28"/>
      <w:sz w:val="32"/>
      <w:szCs w:val="32"/>
    </w:rPr>
  </w:style>
  <w:style w:type="character" w:customStyle="1" w:styleId="214">
    <w:name w:val="font61"/>
    <w:qFormat/>
    <w:uiPriority w:val="0"/>
    <w:rPr>
      <w:rFonts w:hint="eastAsia" w:ascii="仿宋" w:hAnsi="仿宋" w:eastAsia="仿宋" w:cs="仿宋"/>
      <w:color w:val="000000"/>
      <w:sz w:val="20"/>
      <w:szCs w:val="20"/>
      <w:u w:val="none"/>
    </w:rPr>
  </w:style>
  <w:style w:type="character" w:customStyle="1" w:styleId="21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6">
    <w:name w:val="Char Char211"/>
    <w:qFormat/>
    <w:uiPriority w:val="0"/>
    <w:rPr>
      <w:rFonts w:eastAsia="宋体"/>
      <w:b/>
      <w:bCs/>
      <w:kern w:val="2"/>
      <w:sz w:val="21"/>
      <w:szCs w:val="24"/>
      <w:lang w:val="en-US" w:eastAsia="zh-CN" w:bidi="ar-SA"/>
    </w:rPr>
  </w:style>
  <w:style w:type="character" w:customStyle="1" w:styleId="217">
    <w:name w:val="标题 2 Char"/>
    <w:qFormat/>
    <w:uiPriority w:val="0"/>
    <w:rPr>
      <w:rFonts w:ascii="Arial" w:hAnsi="Arial" w:eastAsia="黑体"/>
      <w:b/>
      <w:kern w:val="2"/>
      <w:sz w:val="32"/>
      <w:lang w:val="en-US" w:eastAsia="zh-CN"/>
    </w:rPr>
  </w:style>
  <w:style w:type="character" w:customStyle="1" w:styleId="218">
    <w:name w:val="maywed421"/>
    <w:qFormat/>
    <w:uiPriority w:val="0"/>
    <w:rPr>
      <w:color w:val="366FB6"/>
      <w:u w:val="none"/>
    </w:rPr>
  </w:style>
  <w:style w:type="character" w:customStyle="1" w:styleId="219">
    <w:name w:val="正文文本缩进 Char"/>
    <w:qFormat/>
    <w:uiPriority w:val="0"/>
    <w:rPr>
      <w:rFonts w:ascii="宋体" w:hAnsi="宋体"/>
      <w:kern w:val="2"/>
      <w:sz w:val="24"/>
      <w:szCs w:val="24"/>
    </w:rPr>
  </w:style>
  <w:style w:type="character" w:customStyle="1" w:styleId="220">
    <w:name w:val="Char Char102"/>
    <w:semiHidden/>
    <w:qFormat/>
    <w:uiPriority w:val="0"/>
    <w:rPr>
      <w:rFonts w:ascii="宋体" w:hAnsi="宋体"/>
      <w:kern w:val="2"/>
      <w:sz w:val="21"/>
      <w:szCs w:val="24"/>
      <w:lang w:val="en-US" w:eastAsia="zh-CN"/>
    </w:rPr>
  </w:style>
  <w:style w:type="character" w:customStyle="1" w:styleId="221">
    <w:name w:val="页眉 Char1"/>
    <w:qFormat/>
    <w:uiPriority w:val="0"/>
    <w:rPr>
      <w:rFonts w:eastAsia="宋体"/>
      <w:kern w:val="2"/>
      <w:sz w:val="18"/>
      <w:szCs w:val="18"/>
      <w:lang w:val="en-US" w:eastAsia="zh-CN" w:bidi="ar-SA"/>
    </w:rPr>
  </w:style>
  <w:style w:type="character" w:customStyle="1" w:styleId="222">
    <w:name w:val="md"/>
    <w:basedOn w:val="70"/>
    <w:qFormat/>
    <w:uiPriority w:val="0"/>
    <w:rPr>
      <w:rFonts w:ascii="Arial" w:hAnsi="Arial" w:eastAsia="黑体" w:cs="Arial"/>
      <w:snapToGrid w:val="0"/>
      <w:kern w:val="0"/>
      <w:szCs w:val="21"/>
    </w:rPr>
  </w:style>
  <w:style w:type="character" w:customStyle="1" w:styleId="223">
    <w:name w:val="big1"/>
    <w:qFormat/>
    <w:uiPriority w:val="0"/>
    <w:rPr>
      <w:rFonts w:hint="eastAsia" w:ascii="宋体" w:hAnsi="宋体" w:eastAsia="宋体"/>
      <w:color w:val="333333"/>
      <w:sz w:val="22"/>
      <w:szCs w:val="22"/>
    </w:rPr>
  </w:style>
  <w:style w:type="character" w:customStyle="1" w:styleId="224">
    <w:name w:val="Char Char311"/>
    <w:qFormat/>
    <w:uiPriority w:val="0"/>
    <w:rPr>
      <w:rFonts w:eastAsia="宋体"/>
      <w:kern w:val="2"/>
      <w:sz w:val="21"/>
      <w:szCs w:val="24"/>
      <w:lang w:val="en-US" w:eastAsia="zh-CN" w:bidi="ar-SA"/>
    </w:rPr>
  </w:style>
  <w:style w:type="character" w:customStyle="1" w:styleId="225">
    <w:name w:val="Char Char81"/>
    <w:qFormat/>
    <w:uiPriority w:val="6"/>
    <w:rPr>
      <w:rFonts w:eastAsia="宋体"/>
      <w:b/>
      <w:sz w:val="24"/>
      <w:lang w:val="en-GB" w:eastAsia="zh-CN"/>
    </w:rPr>
  </w:style>
  <w:style w:type="character" w:customStyle="1" w:styleId="226">
    <w:name w:val="样式3 Char"/>
    <w:basedOn w:val="177"/>
    <w:qFormat/>
    <w:uiPriority w:val="0"/>
    <w:rPr>
      <w:rFonts w:ascii="仿宋_GB2312" w:hAnsi="仿宋" w:eastAsia="仿宋_GB2312" w:cs="仿宋_GB2312"/>
      <w:sz w:val="32"/>
      <w:szCs w:val="30"/>
      <w:lang w:val="zh-CN"/>
    </w:rPr>
  </w:style>
  <w:style w:type="character" w:customStyle="1" w:styleId="227">
    <w:name w:val="HTML 地址 字符"/>
    <w:link w:val="30"/>
    <w:qFormat/>
    <w:uiPriority w:val="0"/>
    <w:rPr>
      <w:rFonts w:ascii="宋体" w:hAnsi="宋体"/>
      <w:i/>
      <w:iCs/>
      <w:sz w:val="24"/>
      <w:szCs w:val="24"/>
    </w:rPr>
  </w:style>
  <w:style w:type="character" w:customStyle="1" w:styleId="228">
    <w:name w:val="正文首行缩进 2 Char1"/>
    <w:qFormat/>
    <w:uiPriority w:val="0"/>
    <w:rPr>
      <w:rFonts w:ascii="Times New Roman" w:hAnsi="Times New Roman" w:eastAsia="宋体" w:cs="Times New Roman"/>
      <w:kern w:val="2"/>
      <w:sz w:val="24"/>
      <w:szCs w:val="24"/>
    </w:rPr>
  </w:style>
  <w:style w:type="character" w:customStyle="1" w:styleId="229">
    <w:name w:val="副标题 Char2"/>
    <w:qFormat/>
    <w:uiPriority w:val="0"/>
    <w:rPr>
      <w:rFonts w:ascii="Cambria" w:hAnsi="Cambria" w:eastAsia="宋体" w:cs="Times New Roman"/>
      <w:b/>
      <w:bCs/>
      <w:snapToGrid w:val="0"/>
      <w:kern w:val="28"/>
      <w:sz w:val="32"/>
      <w:szCs w:val="32"/>
    </w:rPr>
  </w:style>
  <w:style w:type="character" w:customStyle="1" w:styleId="230">
    <w:name w:val="标题4-dyf Char"/>
    <w:link w:val="231"/>
    <w:qFormat/>
    <w:uiPriority w:val="0"/>
    <w:rPr>
      <w:rFonts w:ascii="Cambria" w:hAnsi="Cambria"/>
      <w:b/>
      <w:bCs/>
      <w:color w:val="000000"/>
      <w:kern w:val="2"/>
      <w:sz w:val="21"/>
      <w:szCs w:val="21"/>
    </w:rPr>
  </w:style>
  <w:style w:type="paragraph" w:customStyle="1" w:styleId="231">
    <w:name w:val="标题4-dyf"/>
    <w:basedOn w:val="6"/>
    <w:link w:val="23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2">
    <w:name w:val="dectext1"/>
    <w:qFormat/>
    <w:uiPriority w:val="0"/>
    <w:rPr>
      <w:rFonts w:ascii="宋体" w:hAnsi="宋体" w:eastAsia="宋体"/>
      <w:color w:val="333333"/>
      <w:sz w:val="21"/>
      <w:szCs w:val="21"/>
      <w:u w:val="none"/>
    </w:rPr>
  </w:style>
  <w:style w:type="character" w:customStyle="1" w:styleId="233">
    <w:name w:val="冯 Char"/>
    <w:link w:val="234"/>
    <w:qFormat/>
    <w:uiPriority w:val="0"/>
    <w:rPr>
      <w:rFonts w:ascii="宋体" w:hAnsi="宋体"/>
      <w:color w:val="000000"/>
      <w:sz w:val="24"/>
      <w:szCs w:val="24"/>
    </w:rPr>
  </w:style>
  <w:style w:type="paragraph" w:customStyle="1" w:styleId="234">
    <w:name w:val="冯"/>
    <w:basedOn w:val="1"/>
    <w:link w:val="233"/>
    <w:qFormat/>
    <w:uiPriority w:val="0"/>
    <w:pPr>
      <w:widowControl/>
      <w:adjustRightInd/>
      <w:spacing w:line="360" w:lineRule="auto"/>
      <w:ind w:firstLine="480" w:firstLineChars="200"/>
    </w:pPr>
    <w:rPr>
      <w:rFonts w:ascii="宋体" w:hAnsi="宋体"/>
      <w:color w:val="000000"/>
      <w:kern w:val="0"/>
    </w:rPr>
  </w:style>
  <w:style w:type="character" w:customStyle="1" w:styleId="235">
    <w:name w:val="Header Char"/>
    <w:qFormat/>
    <w:locked/>
    <w:uiPriority w:val="0"/>
    <w:rPr>
      <w:rFonts w:eastAsia="宋体"/>
      <w:kern w:val="2"/>
      <w:sz w:val="18"/>
      <w:szCs w:val="18"/>
      <w:lang w:val="en-US" w:eastAsia="zh-CN" w:bidi="ar-SA"/>
    </w:rPr>
  </w:style>
  <w:style w:type="character" w:customStyle="1" w:styleId="236">
    <w:name w:val="Char Char12"/>
    <w:qFormat/>
    <w:uiPriority w:val="0"/>
    <w:rPr>
      <w:rFonts w:ascii="仿宋_GB2312" w:eastAsia="仿宋_GB2312"/>
      <w:b/>
      <w:bCs/>
      <w:kern w:val="2"/>
      <w:sz w:val="24"/>
      <w:szCs w:val="24"/>
      <w:lang w:val="zh-CN" w:eastAsia="zh-CN" w:bidi="ar-SA"/>
    </w:rPr>
  </w:style>
  <w:style w:type="character" w:customStyle="1" w:styleId="237">
    <w:name w:val="题注 字符"/>
    <w:link w:val="16"/>
    <w:qFormat/>
    <w:uiPriority w:val="0"/>
    <w:rPr>
      <w:b/>
      <w:kern w:val="2"/>
      <w:sz w:val="28"/>
    </w:rPr>
  </w:style>
  <w:style w:type="character" w:customStyle="1" w:styleId="238">
    <w:name w:val="普通文字 Char3"/>
    <w:qFormat/>
    <w:uiPriority w:val="0"/>
    <w:rPr>
      <w:rFonts w:ascii="宋体" w:hAnsi="Courier New" w:eastAsia="宋体"/>
      <w:kern w:val="2"/>
      <w:sz w:val="21"/>
      <w:lang w:val="en-US" w:eastAsia="zh-CN" w:bidi="ar-SA"/>
    </w:rPr>
  </w:style>
  <w:style w:type="character" w:customStyle="1" w:styleId="239">
    <w:name w:val="公文正文 Char"/>
    <w:qFormat/>
    <w:uiPriority w:val="0"/>
    <w:rPr>
      <w:rFonts w:ascii="仿宋_GB2312" w:eastAsia="仿宋_GB2312"/>
      <w:kern w:val="2"/>
      <w:sz w:val="24"/>
      <w:szCs w:val="24"/>
      <w:lang w:val="en-US" w:eastAsia="zh-CN" w:bidi="ar-SA"/>
    </w:rPr>
  </w:style>
  <w:style w:type="character" w:customStyle="1" w:styleId="240">
    <w:name w:val="正文首行缩进 Char Char Char Char Char"/>
    <w:qFormat/>
    <w:uiPriority w:val="0"/>
    <w:rPr>
      <w:rFonts w:ascii="宋体"/>
      <w:kern w:val="2"/>
      <w:sz w:val="24"/>
      <w:lang w:val="zh-CN"/>
    </w:rPr>
  </w:style>
  <w:style w:type="character" w:customStyle="1" w:styleId="241">
    <w:name w:val="PI Char"/>
    <w:qFormat/>
    <w:uiPriority w:val="0"/>
    <w:rPr>
      <w:rFonts w:ascii="宋体" w:hAnsi="宋体" w:eastAsia="宋体"/>
      <w:kern w:val="2"/>
      <w:sz w:val="24"/>
      <w:szCs w:val="24"/>
      <w:lang w:val="en-US" w:eastAsia="zh-CN" w:bidi="ar-SA"/>
    </w:rPr>
  </w:style>
  <w:style w:type="character" w:customStyle="1" w:styleId="242">
    <w:name w:val="Default Char"/>
    <w:link w:val="86"/>
    <w:qFormat/>
    <w:uiPriority w:val="0"/>
    <w:rPr>
      <w:rFonts w:ascii="仿宋_GB2312" w:eastAsia="仿宋_GB2312" w:cs="仿宋_GB2312"/>
      <w:color w:val="000000"/>
      <w:sz w:val="24"/>
      <w:szCs w:val="24"/>
      <w:lang w:val="en-US" w:eastAsia="zh-CN" w:bidi="ar-SA"/>
    </w:rPr>
  </w:style>
  <w:style w:type="character" w:customStyle="1" w:styleId="243">
    <w:name w:val="style91"/>
    <w:qFormat/>
    <w:uiPriority w:val="0"/>
    <w:rPr>
      <w:color w:val="333333"/>
    </w:rPr>
  </w:style>
  <w:style w:type="character" w:customStyle="1" w:styleId="244">
    <w:name w:val="列出段落 Char2"/>
    <w:qFormat/>
    <w:uiPriority w:val="34"/>
    <w:rPr>
      <w:rFonts w:ascii="Calibri" w:hAnsi="Calibri"/>
      <w:kern w:val="2"/>
      <w:sz w:val="28"/>
    </w:rPr>
  </w:style>
  <w:style w:type="character" w:customStyle="1" w:styleId="245">
    <w:name w:val="mdeck"/>
    <w:qFormat/>
    <w:uiPriority w:val="0"/>
    <w:rPr>
      <w:rFonts w:ascii="仿宋_GB2312" w:eastAsia="微软雅黑"/>
      <w:b/>
      <w:kern w:val="2"/>
      <w:sz w:val="32"/>
      <w:szCs w:val="32"/>
      <w:lang w:val="en-US" w:eastAsia="zh-CN" w:bidi="ar-SA"/>
    </w:rPr>
  </w:style>
  <w:style w:type="character" w:customStyle="1" w:styleId="246">
    <w:name w:val="unnamed11"/>
    <w:qFormat/>
    <w:uiPriority w:val="0"/>
    <w:rPr>
      <w:sz w:val="20"/>
      <w:szCs w:val="20"/>
    </w:rPr>
  </w:style>
  <w:style w:type="character" w:customStyle="1" w:styleId="247">
    <w:name w:val="正文文本 Char2"/>
    <w:semiHidden/>
    <w:qFormat/>
    <w:uiPriority w:val="99"/>
    <w:rPr>
      <w:rFonts w:ascii="Times New Roman" w:hAnsi="Times New Roman" w:eastAsia="宋体" w:cs="Times New Roman"/>
      <w:snapToGrid w:val="0"/>
      <w:kern w:val="0"/>
      <w:szCs w:val="24"/>
    </w:rPr>
  </w:style>
  <w:style w:type="character" w:customStyle="1" w:styleId="248">
    <w:name w:val="标书正文格式 Char"/>
    <w:qFormat/>
    <w:uiPriority w:val="0"/>
    <w:rPr>
      <w:rFonts w:eastAsia="楷体_GB2312"/>
      <w:kern w:val="2"/>
      <w:sz w:val="24"/>
      <w:szCs w:val="24"/>
      <w:lang w:bidi="ar-SA"/>
    </w:rPr>
  </w:style>
  <w:style w:type="character" w:customStyle="1" w:styleId="249">
    <w:name w:val="Char Char11"/>
    <w:qFormat/>
    <w:locked/>
    <w:uiPriority w:val="0"/>
    <w:rPr>
      <w:rFonts w:ascii="宋体" w:hAnsi="宋体" w:eastAsia="宋体"/>
      <w:b/>
      <w:kern w:val="2"/>
      <w:sz w:val="24"/>
      <w:szCs w:val="24"/>
      <w:lang w:val="en-US" w:eastAsia="zh-CN" w:bidi="ar-SA"/>
    </w:rPr>
  </w:style>
  <w:style w:type="character" w:customStyle="1" w:styleId="250">
    <w:name w:val="ca-131"/>
    <w:qFormat/>
    <w:uiPriority w:val="0"/>
    <w:rPr>
      <w:rFonts w:hint="eastAsia" w:ascii="仿宋_GB2312" w:eastAsia="仿宋_GB2312"/>
      <w:b/>
      <w:bCs/>
      <w:color w:val="000000"/>
      <w:spacing w:val="-20"/>
      <w:sz w:val="24"/>
      <w:szCs w:val="24"/>
    </w:rPr>
  </w:style>
  <w:style w:type="character" w:customStyle="1" w:styleId="251">
    <w:name w:val="tw4winMark"/>
    <w:qFormat/>
    <w:uiPriority w:val="0"/>
    <w:rPr>
      <w:rFonts w:ascii="Courier New" w:hAnsi="Courier New" w:cs="Courier New"/>
      <w:vanish/>
      <w:color w:val="800080"/>
      <w:sz w:val="24"/>
      <w:szCs w:val="24"/>
      <w:vertAlign w:val="subscript"/>
    </w:rPr>
  </w:style>
  <w:style w:type="character" w:customStyle="1" w:styleId="252">
    <w:name w:val="正文样式 Char"/>
    <w:link w:val="253"/>
    <w:qFormat/>
    <w:uiPriority w:val="0"/>
    <w:rPr>
      <w:rFonts w:ascii="Calibri" w:hAnsi="Calibri"/>
      <w:sz w:val="24"/>
      <w:szCs w:val="24"/>
    </w:rPr>
  </w:style>
  <w:style w:type="paragraph" w:customStyle="1" w:styleId="253">
    <w:name w:val="正文样式"/>
    <w:basedOn w:val="1"/>
    <w:link w:val="252"/>
    <w:qFormat/>
    <w:uiPriority w:val="0"/>
    <w:pPr>
      <w:adjustRightInd/>
      <w:spacing w:line="360" w:lineRule="auto"/>
      <w:ind w:firstLine="480" w:firstLineChars="200"/>
    </w:pPr>
    <w:rPr>
      <w:kern w:val="0"/>
    </w:rPr>
  </w:style>
  <w:style w:type="character" w:customStyle="1" w:styleId="254">
    <w:name w:val="表正文 Char3"/>
    <w:qFormat/>
    <w:uiPriority w:val="0"/>
    <w:rPr>
      <w:rFonts w:eastAsia="宋体"/>
    </w:rPr>
  </w:style>
  <w:style w:type="character" w:customStyle="1" w:styleId="255">
    <w:name w:val="H5 Char"/>
    <w:qFormat/>
    <w:uiPriority w:val="0"/>
    <w:rPr>
      <w:b/>
      <w:bCs/>
      <w:kern w:val="2"/>
      <w:sz w:val="28"/>
      <w:szCs w:val="28"/>
    </w:rPr>
  </w:style>
  <w:style w:type="character" w:customStyle="1" w:styleId="256">
    <w:name w:val="Char Char3"/>
    <w:qFormat/>
    <w:uiPriority w:val="0"/>
    <w:rPr>
      <w:rFonts w:eastAsia="宋体"/>
      <w:kern w:val="2"/>
      <w:sz w:val="21"/>
      <w:szCs w:val="24"/>
      <w:lang w:val="en-US" w:eastAsia="zh-CN" w:bidi="ar-SA"/>
    </w:rPr>
  </w:style>
  <w:style w:type="character" w:customStyle="1" w:styleId="257">
    <w:name w:val="正文 编号 Char"/>
    <w:qFormat/>
    <w:uiPriority w:val="0"/>
    <w:rPr>
      <w:rFonts w:ascii="仿宋_GB2312" w:hAnsi="仿宋_GB2312" w:eastAsia="仿宋_GB2312"/>
      <w:kern w:val="2"/>
      <w:sz w:val="24"/>
      <w:lang w:bidi="ar-SA"/>
    </w:rPr>
  </w:style>
  <w:style w:type="character" w:customStyle="1" w:styleId="258">
    <w:name w:val="question-title2"/>
    <w:qFormat/>
    <w:uiPriority w:val="6"/>
    <w:rPr>
      <w:rFonts w:ascii="Arial" w:hAnsi="Arial" w:eastAsia="黑体" w:cs="Arial"/>
      <w:snapToGrid w:val="0"/>
      <w:kern w:val="0"/>
      <w:szCs w:val="21"/>
    </w:rPr>
  </w:style>
  <w:style w:type="character" w:customStyle="1" w:styleId="259">
    <w:name w:val="gf正文1 Char Char"/>
    <w:link w:val="260"/>
    <w:qFormat/>
    <w:uiPriority w:val="0"/>
    <w:rPr>
      <w:rFonts w:ascii="宋体" w:hAnsi="宋体" w:cs="宋体"/>
      <w:kern w:val="2"/>
      <w:sz w:val="24"/>
      <w:szCs w:val="24"/>
    </w:rPr>
  </w:style>
  <w:style w:type="paragraph" w:customStyle="1" w:styleId="260">
    <w:name w:val="gf正文1"/>
    <w:basedOn w:val="1"/>
    <w:link w:val="259"/>
    <w:qFormat/>
    <w:uiPriority w:val="0"/>
    <w:pPr>
      <w:tabs>
        <w:tab w:val="left" w:pos="3240"/>
        <w:tab w:val="left" w:pos="3960"/>
      </w:tabs>
      <w:spacing w:line="360" w:lineRule="auto"/>
      <w:ind w:firstLine="480" w:firstLineChars="200"/>
    </w:pPr>
    <w:rPr>
      <w:rFonts w:ascii="宋体" w:hAnsi="宋体"/>
    </w:rPr>
  </w:style>
  <w:style w:type="character" w:customStyle="1" w:styleId="261">
    <w:name w:val="Char Char15"/>
    <w:qFormat/>
    <w:uiPriority w:val="6"/>
    <w:rPr>
      <w:rFonts w:ascii="宋体" w:hAnsi="宋体"/>
      <w:kern w:val="1"/>
      <w:sz w:val="21"/>
    </w:rPr>
  </w:style>
  <w:style w:type="character" w:customStyle="1" w:styleId="262">
    <w:name w:val="正文缩进 Char3"/>
    <w:qFormat/>
    <w:uiPriority w:val="0"/>
    <w:rPr>
      <w:rFonts w:ascii="宋体" w:eastAsia="宋体"/>
      <w:snapToGrid w:val="0"/>
      <w:color w:val="000000"/>
      <w:kern w:val="28"/>
      <w:sz w:val="28"/>
      <w:lang w:val="en-US" w:eastAsia="zh-CN" w:bidi="ar-SA"/>
    </w:rPr>
  </w:style>
  <w:style w:type="character" w:customStyle="1" w:styleId="263">
    <w:name w:val="列出段落 Char1"/>
    <w:link w:val="264"/>
    <w:qFormat/>
    <w:uiPriority w:val="0"/>
    <w:rPr>
      <w:rFonts w:ascii="Calibri" w:hAnsi="Calibri"/>
      <w:sz w:val="24"/>
      <w:lang w:eastAsia="en-US"/>
    </w:rPr>
  </w:style>
  <w:style w:type="paragraph" w:customStyle="1" w:styleId="264">
    <w:name w:val="列表1"/>
    <w:basedOn w:val="1"/>
    <w:next w:val="81"/>
    <w:link w:val="263"/>
    <w:qFormat/>
    <w:uiPriority w:val="0"/>
    <w:pPr>
      <w:widowControl/>
      <w:adjustRightInd/>
      <w:spacing w:after="200" w:line="360" w:lineRule="auto"/>
      <w:ind w:left="720" w:firstLine="200" w:firstLineChars="200"/>
      <w:jc w:val="left"/>
    </w:pPr>
    <w:rPr>
      <w:kern w:val="0"/>
      <w:szCs w:val="20"/>
      <w:lang w:eastAsia="en-US"/>
    </w:rPr>
  </w:style>
  <w:style w:type="character" w:customStyle="1" w:styleId="265">
    <w:name w:val="Char Char8"/>
    <w:qFormat/>
    <w:uiPriority w:val="0"/>
    <w:rPr>
      <w:rFonts w:eastAsia="宋体"/>
      <w:b/>
      <w:sz w:val="24"/>
      <w:lang w:val="en-GB" w:eastAsia="zh-CN"/>
    </w:rPr>
  </w:style>
  <w:style w:type="character" w:customStyle="1" w:styleId="266">
    <w:name w:val="Normal Indent Char Char"/>
    <w:qFormat/>
    <w:uiPriority w:val="0"/>
    <w:rPr>
      <w:rFonts w:eastAsia="宋体"/>
      <w:kern w:val="2"/>
      <w:sz w:val="21"/>
      <w:lang w:val="en-US" w:eastAsia="zh-CN" w:bidi="ar-SA"/>
    </w:rPr>
  </w:style>
  <w:style w:type="character" w:customStyle="1" w:styleId="267">
    <w:name w:val="列表段落 字符"/>
    <w:qFormat/>
    <w:uiPriority w:val="99"/>
  </w:style>
  <w:style w:type="character" w:customStyle="1" w:styleId="268">
    <w:name w:val="Ò³Ã¼ Char Char1"/>
    <w:qFormat/>
    <w:uiPriority w:val="0"/>
    <w:rPr>
      <w:rFonts w:eastAsia="宋体"/>
      <w:kern w:val="2"/>
      <w:sz w:val="18"/>
      <w:szCs w:val="18"/>
      <w:lang w:val="en-US" w:eastAsia="zh-CN" w:bidi="ar-SA"/>
    </w:rPr>
  </w:style>
  <w:style w:type="character" w:customStyle="1" w:styleId="269">
    <w:name w:val="方案正文 Char"/>
    <w:qFormat/>
    <w:uiPriority w:val="0"/>
    <w:rPr>
      <w:rFonts w:ascii="仿宋_GB2312" w:eastAsia="仿宋_GB2312"/>
      <w:b/>
      <w:color w:val="000000"/>
      <w:kern w:val="2"/>
      <w:sz w:val="24"/>
      <w:lang w:val="en-US" w:eastAsia="zh-CN" w:bidi="ar-SA"/>
    </w:rPr>
  </w:style>
  <w:style w:type="character" w:customStyle="1" w:styleId="270">
    <w:name w:val="Char Char30"/>
    <w:qFormat/>
    <w:uiPriority w:val="6"/>
    <w:rPr>
      <w:rFonts w:ascii="Arial" w:hAnsi="Arial" w:eastAsia="黑体"/>
      <w:kern w:val="1"/>
      <w:sz w:val="21"/>
      <w:szCs w:val="21"/>
    </w:rPr>
  </w:style>
  <w:style w:type="character" w:customStyle="1" w:styleId="271">
    <w:name w:val="正文文本缩进 字符1"/>
    <w:link w:val="25"/>
    <w:qFormat/>
    <w:uiPriority w:val="0"/>
    <w:rPr>
      <w:rFonts w:ascii="宋体" w:hAnsi="宋体"/>
      <w:kern w:val="2"/>
      <w:sz w:val="24"/>
      <w:szCs w:val="24"/>
    </w:rPr>
  </w:style>
  <w:style w:type="character" w:customStyle="1" w:styleId="272">
    <w:name w:val="font01"/>
    <w:basedOn w:val="70"/>
    <w:qFormat/>
    <w:uiPriority w:val="0"/>
    <w:rPr>
      <w:rFonts w:hint="eastAsia" w:ascii="微软雅黑" w:hAnsi="微软雅黑" w:eastAsia="微软雅黑" w:cs="微软雅黑"/>
      <w:color w:val="000000"/>
      <w:sz w:val="20"/>
      <w:szCs w:val="20"/>
      <w:u w:val="none"/>
    </w:rPr>
  </w:style>
  <w:style w:type="character" w:customStyle="1" w:styleId="273">
    <w:name w:val="Char Char20"/>
    <w:qFormat/>
    <w:uiPriority w:val="6"/>
    <w:rPr>
      <w:kern w:val="1"/>
      <w:sz w:val="24"/>
    </w:rPr>
  </w:style>
  <w:style w:type="character" w:customStyle="1" w:styleId="274">
    <w:name w:val="tw4winExternal"/>
    <w:qFormat/>
    <w:uiPriority w:val="0"/>
    <w:rPr>
      <w:rFonts w:ascii="Courier New" w:hAnsi="Courier New" w:cs="Courier New"/>
      <w:color w:val="808080"/>
      <w:lang w:val="en-US" w:eastAsia="zh-CN"/>
    </w:rPr>
  </w:style>
  <w:style w:type="character" w:customStyle="1" w:styleId="275">
    <w:name w:val="标题 4 Char1"/>
    <w:qFormat/>
    <w:uiPriority w:val="9"/>
    <w:rPr>
      <w:rFonts w:ascii="Cambria" w:hAnsi="Cambria" w:eastAsia="宋体" w:cs="Times New Roman"/>
      <w:b/>
      <w:bCs/>
      <w:kern w:val="2"/>
      <w:sz w:val="28"/>
      <w:szCs w:val="28"/>
    </w:rPr>
  </w:style>
  <w:style w:type="character" w:customStyle="1" w:styleId="276">
    <w:name w:val="批注文字 Char2"/>
    <w:qFormat/>
    <w:uiPriority w:val="99"/>
    <w:rPr>
      <w:rFonts w:ascii="Times New Roman" w:hAnsi="Times New Roman" w:eastAsia="宋体" w:cs="Times New Roman"/>
      <w:snapToGrid w:val="0"/>
      <w:kern w:val="0"/>
      <w:szCs w:val="24"/>
    </w:rPr>
  </w:style>
  <w:style w:type="character" w:customStyle="1" w:styleId="277">
    <w:name w:val="正文文本 2 Char"/>
    <w:qFormat/>
    <w:uiPriority w:val="0"/>
    <w:rPr>
      <w:rFonts w:eastAsia="宋体"/>
      <w:kern w:val="2"/>
      <w:sz w:val="21"/>
      <w:szCs w:val="24"/>
      <w:lang w:val="en-US" w:eastAsia="zh-CN" w:bidi="ar-SA"/>
    </w:rPr>
  </w:style>
  <w:style w:type="character" w:customStyle="1" w:styleId="278">
    <w:name w:val="Ò³Ã¼ Char Char"/>
    <w:qFormat/>
    <w:uiPriority w:val="0"/>
    <w:rPr>
      <w:rFonts w:eastAsia="宋体"/>
      <w:kern w:val="2"/>
      <w:sz w:val="18"/>
      <w:lang w:val="en-US" w:eastAsia="zh-CN" w:bidi="ar-SA"/>
    </w:rPr>
  </w:style>
  <w:style w:type="character" w:customStyle="1" w:styleId="279">
    <w:name w:val="message1"/>
    <w:qFormat/>
    <w:uiPriority w:val="0"/>
    <w:rPr>
      <w:rFonts w:hint="default" w:ascii="Tahoma" w:hAnsi="Tahoma" w:cs="Tahoma"/>
      <w:sz w:val="18"/>
      <w:szCs w:val="18"/>
    </w:rPr>
  </w:style>
  <w:style w:type="character" w:customStyle="1" w:styleId="280">
    <w:name w:val="Char Char23"/>
    <w:qFormat/>
    <w:uiPriority w:val="6"/>
    <w:rPr>
      <w:color w:val="0000FF"/>
      <w:sz w:val="21"/>
    </w:rPr>
  </w:style>
  <w:style w:type="character" w:customStyle="1" w:styleId="281">
    <w:name w:val="批注框文本 字符"/>
    <w:qFormat/>
    <w:uiPriority w:val="0"/>
    <w:rPr>
      <w:rFonts w:ascii="Arial" w:hAnsi="Arial" w:eastAsia="黑体" w:cs="Arial"/>
      <w:snapToGrid w:val="0"/>
      <w:kern w:val="0"/>
      <w:sz w:val="18"/>
      <w:szCs w:val="18"/>
    </w:rPr>
  </w:style>
  <w:style w:type="character" w:customStyle="1" w:styleId="282">
    <w:name w:val="纯文本 Char2"/>
    <w:semiHidden/>
    <w:qFormat/>
    <w:uiPriority w:val="99"/>
    <w:rPr>
      <w:rFonts w:ascii="宋体" w:hAnsi="Courier New" w:eastAsia="宋体" w:cs="Courier New"/>
    </w:rPr>
  </w:style>
  <w:style w:type="character" w:customStyle="1" w:styleId="283">
    <w:name w:val="Char Char25"/>
    <w:qFormat/>
    <w:uiPriority w:val="6"/>
    <w:rPr>
      <w:rFonts w:ascii="宋体" w:hAnsi="宋体"/>
      <w:kern w:val="1"/>
      <w:sz w:val="24"/>
      <w:lang w:val="zh-CN"/>
    </w:rPr>
  </w:style>
  <w:style w:type="character" w:customStyle="1" w:styleId="284">
    <w:name w:val="Char Char411"/>
    <w:qFormat/>
    <w:uiPriority w:val="0"/>
    <w:rPr>
      <w:rFonts w:eastAsia="宋体"/>
      <w:b/>
      <w:sz w:val="24"/>
      <w:lang w:val="en-GB" w:eastAsia="zh-CN" w:bidi="ar-SA"/>
    </w:rPr>
  </w:style>
  <w:style w:type="character" w:customStyle="1" w:styleId="285">
    <w:name w:val="Heading 7 Char"/>
    <w:qFormat/>
    <w:locked/>
    <w:uiPriority w:val="0"/>
    <w:rPr>
      <w:rFonts w:ascii="宋体" w:hAnsi="宋体" w:eastAsia="宋体"/>
      <w:b/>
      <w:bCs/>
      <w:kern w:val="2"/>
      <w:sz w:val="24"/>
      <w:szCs w:val="24"/>
      <w:lang w:val="en-US" w:eastAsia="zh-CN" w:bidi="ar-SA"/>
    </w:rPr>
  </w:style>
  <w:style w:type="character" w:customStyle="1" w:styleId="286">
    <w:name w:val="此正文 Char"/>
    <w:link w:val="287"/>
    <w:qFormat/>
    <w:uiPriority w:val="0"/>
    <w:rPr>
      <w:kern w:val="2"/>
      <w:sz w:val="24"/>
      <w:szCs w:val="24"/>
    </w:rPr>
  </w:style>
  <w:style w:type="paragraph" w:customStyle="1" w:styleId="287">
    <w:name w:val="此正文"/>
    <w:basedOn w:val="1"/>
    <w:link w:val="286"/>
    <w:qFormat/>
    <w:uiPriority w:val="0"/>
    <w:pPr>
      <w:adjustRightInd/>
      <w:spacing w:line="360" w:lineRule="auto"/>
      <w:ind w:firstLine="200" w:firstLineChars="200"/>
    </w:pPr>
  </w:style>
  <w:style w:type="character" w:customStyle="1" w:styleId="288">
    <w:name w:val="Char Char2"/>
    <w:qFormat/>
    <w:uiPriority w:val="0"/>
    <w:rPr>
      <w:rFonts w:eastAsia="宋体"/>
      <w:b/>
      <w:bCs/>
      <w:kern w:val="2"/>
      <w:sz w:val="21"/>
      <w:szCs w:val="24"/>
      <w:lang w:val="en-US" w:eastAsia="zh-CN" w:bidi="ar-SA"/>
    </w:rPr>
  </w:style>
  <w:style w:type="character" w:customStyle="1" w:styleId="289">
    <w:name w:val="Footer-Even Char1"/>
    <w:qFormat/>
    <w:uiPriority w:val="0"/>
    <w:rPr>
      <w:rFonts w:eastAsia="宋体"/>
      <w:kern w:val="2"/>
      <w:sz w:val="18"/>
      <w:szCs w:val="18"/>
      <w:lang w:val="en-US" w:eastAsia="zh-CN" w:bidi="ar-SA"/>
    </w:rPr>
  </w:style>
  <w:style w:type="character" w:customStyle="1" w:styleId="290">
    <w:name w:val="Char Char29"/>
    <w:qFormat/>
    <w:uiPriority w:val="6"/>
    <w:rPr>
      <w:rFonts w:ascii="Arial" w:hAnsi="Arial" w:eastAsia="微软雅黑"/>
      <w:b/>
      <w:kern w:val="1"/>
      <w:sz w:val="44"/>
      <w:szCs w:val="32"/>
      <w:lang w:val="en-US" w:eastAsia="zh-CN" w:bidi="ar-SA"/>
    </w:rPr>
  </w:style>
  <w:style w:type="character" w:customStyle="1" w:styleId="291">
    <w:name w:val="标题 字符"/>
    <w:link w:val="60"/>
    <w:qFormat/>
    <w:uiPriority w:val="10"/>
    <w:rPr>
      <w:b/>
      <w:sz w:val="24"/>
      <w:lang w:val="en-GB"/>
    </w:rPr>
  </w:style>
  <w:style w:type="character" w:customStyle="1" w:styleId="292">
    <w:name w:val="font81"/>
    <w:qFormat/>
    <w:uiPriority w:val="0"/>
    <w:rPr>
      <w:rFonts w:ascii="微软雅黑" w:hAnsi="微软雅黑" w:eastAsia="微软雅黑" w:cs="微软雅黑"/>
      <w:color w:val="000000"/>
      <w:sz w:val="20"/>
      <w:szCs w:val="20"/>
      <w:u w:val="none"/>
    </w:rPr>
  </w:style>
  <w:style w:type="character" w:customStyle="1" w:styleId="293">
    <w:name w:val="Char Char312"/>
    <w:qFormat/>
    <w:uiPriority w:val="0"/>
    <w:rPr>
      <w:rFonts w:ascii="Times New Roman" w:hAnsi="Times New Roman" w:eastAsia="宋体" w:cs="Times New Roman"/>
      <w:b/>
      <w:kern w:val="2"/>
      <w:sz w:val="32"/>
      <w:szCs w:val="24"/>
      <w:lang w:val="en-US" w:eastAsia="zh-CN" w:bidi="ar-SA"/>
    </w:rPr>
  </w:style>
  <w:style w:type="character" w:customStyle="1" w:styleId="294">
    <w:name w:val="t21"/>
    <w:qFormat/>
    <w:uiPriority w:val="0"/>
    <w:rPr>
      <w:rFonts w:ascii="仿宋_GB2312" w:eastAsia="微软雅黑"/>
      <w:b/>
      <w:kern w:val="2"/>
      <w:sz w:val="23"/>
      <w:szCs w:val="23"/>
      <w:lang w:val="en-US" w:eastAsia="zh-CN" w:bidi="ar-SA"/>
    </w:rPr>
  </w:style>
  <w:style w:type="character" w:customStyle="1" w:styleId="295">
    <w:name w:val="样式8 Char"/>
    <w:qFormat/>
    <w:uiPriority w:val="0"/>
    <w:rPr>
      <w:rFonts w:ascii="仿宋_GB2312" w:hAnsi="宋体" w:eastAsia="仿宋_GB2312"/>
      <w:b/>
      <w:bCs/>
      <w:kern w:val="2"/>
      <w:sz w:val="24"/>
      <w:szCs w:val="24"/>
    </w:rPr>
  </w:style>
  <w:style w:type="character" w:customStyle="1" w:styleId="296">
    <w:name w:val="表格 Char Char"/>
    <w:qFormat/>
    <w:uiPriority w:val="0"/>
    <w:rPr>
      <w:rFonts w:ascii="宋体" w:hAnsi="宋体" w:eastAsia="宋体"/>
      <w:lang w:bidi="ar-SA"/>
    </w:rPr>
  </w:style>
  <w:style w:type="character" w:customStyle="1" w:styleId="297">
    <w:name w:val="正文文本 字符1"/>
    <w:qFormat/>
    <w:uiPriority w:val="0"/>
    <w:rPr>
      <w:rFonts w:ascii="Calibri" w:hAnsi="Calibri" w:eastAsia="黑体" w:cs="Arial"/>
      <w:snapToGrid w:val="0"/>
      <w:kern w:val="2"/>
      <w:sz w:val="28"/>
      <w:szCs w:val="21"/>
    </w:rPr>
  </w:style>
  <w:style w:type="character" w:customStyle="1" w:styleId="298">
    <w:name w:val="标题 5 字符"/>
    <w:link w:val="7"/>
    <w:qFormat/>
    <w:uiPriority w:val="9"/>
    <w:rPr>
      <w:b/>
      <w:bCs/>
      <w:kern w:val="2"/>
      <w:sz w:val="28"/>
      <w:szCs w:val="28"/>
    </w:rPr>
  </w:style>
  <w:style w:type="character" w:customStyle="1" w:styleId="299">
    <w:name w:val="标题 6 Char1"/>
    <w:qFormat/>
    <w:uiPriority w:val="0"/>
    <w:rPr>
      <w:rFonts w:ascii="Arial" w:hAnsi="Arial" w:eastAsia="黑体" w:cs="Times New Roman"/>
      <w:b/>
      <w:sz w:val="24"/>
      <w:szCs w:val="20"/>
      <w:lang w:bidi="ar-SA"/>
    </w:rPr>
  </w:style>
  <w:style w:type="character" w:customStyle="1" w:styleId="300">
    <w:name w:val="带编号样式 Char"/>
    <w:qFormat/>
    <w:uiPriority w:val="0"/>
    <w:rPr>
      <w:rFonts w:ascii="仿宋_GB2312" w:eastAsia="仿宋_GB2312"/>
      <w:color w:val="000000"/>
      <w:sz w:val="24"/>
      <w:lang w:bidi="ar-SA"/>
    </w:rPr>
  </w:style>
  <w:style w:type="character" w:customStyle="1" w:styleId="301">
    <w:name w:val="unnamed31"/>
    <w:qFormat/>
    <w:uiPriority w:val="0"/>
    <w:rPr>
      <w:rFonts w:ascii="Tahoma" w:hAnsi="Tahoma" w:eastAsia="宋体"/>
      <w:b/>
      <w:kern w:val="2"/>
      <w:sz w:val="24"/>
      <w:szCs w:val="32"/>
      <w:u w:val="none"/>
      <w:lang w:val="en-US" w:eastAsia="zh-CN" w:bidi="ar-SA"/>
    </w:rPr>
  </w:style>
  <w:style w:type="character" w:customStyle="1" w:styleId="302">
    <w:name w:val="正文首行缩进 Char Char Char Char Char Char1"/>
    <w:qFormat/>
    <w:uiPriority w:val="0"/>
    <w:rPr>
      <w:rFonts w:ascii="宋体" w:eastAsia="宋体"/>
      <w:kern w:val="2"/>
      <w:sz w:val="24"/>
      <w:szCs w:val="24"/>
      <w:lang w:val="zh-CN" w:bidi="ar-SA"/>
    </w:rPr>
  </w:style>
  <w:style w:type="character" w:customStyle="1" w:styleId="303">
    <w:name w:val="称呼 字符"/>
    <w:link w:val="20"/>
    <w:qFormat/>
    <w:uiPriority w:val="0"/>
    <w:rPr>
      <w:rFonts w:ascii="仿宋_GB2312" w:eastAsia="仿宋_GB2312"/>
      <w:kern w:val="2"/>
      <w:sz w:val="28"/>
    </w:rPr>
  </w:style>
  <w:style w:type="character" w:customStyle="1" w:styleId="304">
    <w:name w:val="文本正文 Char Char"/>
    <w:qFormat/>
    <w:locked/>
    <w:uiPriority w:val="0"/>
    <w:rPr>
      <w:sz w:val="24"/>
      <w:lang w:bidi="ar-SA"/>
    </w:rPr>
  </w:style>
  <w:style w:type="character" w:customStyle="1" w:styleId="305">
    <w:name w:val="HTML 预设格式 字符"/>
    <w:link w:val="58"/>
    <w:qFormat/>
    <w:uiPriority w:val="0"/>
    <w:rPr>
      <w:rFonts w:ascii="黑体" w:hAnsi="Courier New" w:eastAsia="黑体"/>
    </w:rPr>
  </w:style>
  <w:style w:type="character" w:customStyle="1" w:styleId="306">
    <w:name w:val="正文文本 2 字符1"/>
    <w:link w:val="57"/>
    <w:qFormat/>
    <w:uiPriority w:val="0"/>
    <w:rPr>
      <w:kern w:val="2"/>
      <w:sz w:val="21"/>
      <w:szCs w:val="24"/>
    </w:rPr>
  </w:style>
  <w:style w:type="character" w:customStyle="1" w:styleId="307">
    <w:name w:val="样式 样式 标题 4h4H4Fab-4T5Ref Heading 1rh1Heading sqlsect 1.2.3.... +... Char"/>
    <w:link w:val="308"/>
    <w:qFormat/>
    <w:uiPriority w:val="0"/>
    <w:rPr>
      <w:rFonts w:ascii="微软雅黑" w:hAnsi="微软雅黑" w:eastAsia="微软雅黑"/>
      <w:b/>
      <w:bCs/>
      <w:kern w:val="2"/>
      <w:sz w:val="24"/>
      <w:szCs w:val="28"/>
    </w:rPr>
  </w:style>
  <w:style w:type="paragraph" w:customStyle="1" w:styleId="308">
    <w:name w:val="样式 样式 标题 4h4H4Fab-4T5Ref Heading 1rh1Heading sqlsect 1.2.3.... +..."/>
    <w:basedOn w:val="309"/>
    <w:link w:val="307"/>
    <w:qFormat/>
    <w:uiPriority w:val="0"/>
    <w:pPr>
      <w:tabs>
        <w:tab w:val="left" w:pos="2356"/>
      </w:tabs>
    </w:pPr>
  </w:style>
  <w:style w:type="paragraph" w:customStyle="1" w:styleId="309">
    <w:name w:val="样式 标题 4h4H4Fab-4T5Ref Heading 1rh1Heading sqlsect 1.2.3...."/>
    <w:basedOn w:val="6"/>
    <w:link w:val="415"/>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0">
    <w:name w:val="正文非缩进 Char"/>
    <w:qFormat/>
    <w:uiPriority w:val="0"/>
    <w:rPr>
      <w:rFonts w:ascii="宋体" w:eastAsia="宋体"/>
      <w:snapToGrid w:val="0"/>
      <w:color w:val="000000"/>
      <w:kern w:val="28"/>
      <w:sz w:val="28"/>
      <w:lang w:val="en-US" w:eastAsia="zh-CN" w:bidi="ar-SA"/>
    </w:rPr>
  </w:style>
  <w:style w:type="character" w:customStyle="1" w:styleId="311">
    <w:name w:val="标题 7 字符"/>
    <w:link w:val="9"/>
    <w:qFormat/>
    <w:uiPriority w:val="0"/>
    <w:rPr>
      <w:b/>
      <w:bCs/>
      <w:kern w:val="2"/>
      <w:sz w:val="24"/>
      <w:szCs w:val="24"/>
    </w:rPr>
  </w:style>
  <w:style w:type="character" w:customStyle="1" w:styleId="312">
    <w:name w:val="正文文本缩进 2 字符"/>
    <w:link w:val="38"/>
    <w:qFormat/>
    <w:uiPriority w:val="0"/>
    <w:rPr>
      <w:rFonts w:ascii="宋体"/>
      <w:sz w:val="28"/>
    </w:rPr>
  </w:style>
  <w:style w:type="character" w:customStyle="1" w:styleId="313">
    <w:name w:val="Char Char5"/>
    <w:qFormat/>
    <w:uiPriority w:val="0"/>
    <w:rPr>
      <w:rFonts w:ascii="宋体" w:hAnsi="Courier New" w:eastAsia="宋体"/>
      <w:kern w:val="2"/>
      <w:sz w:val="21"/>
      <w:lang w:val="en-US" w:eastAsia="zh-CN"/>
    </w:rPr>
  </w:style>
  <w:style w:type="character" w:customStyle="1" w:styleId="314">
    <w:name w:val="脚注文本 字符"/>
    <w:link w:val="51"/>
    <w:qFormat/>
    <w:uiPriority w:val="0"/>
    <w:rPr>
      <w:color w:val="0000FF"/>
      <w:sz w:val="21"/>
    </w:rPr>
  </w:style>
  <w:style w:type="character" w:customStyle="1" w:styleId="315">
    <w:name w:val="称呼 Char1"/>
    <w:qFormat/>
    <w:uiPriority w:val="0"/>
    <w:rPr>
      <w:rFonts w:ascii="Times New Roman" w:hAnsi="Times New Roman" w:eastAsia="宋体" w:cs="Times New Roman"/>
      <w:szCs w:val="24"/>
    </w:rPr>
  </w:style>
  <w:style w:type="character" w:customStyle="1" w:styleId="316">
    <w:name w:val="正文1 Char"/>
    <w:qFormat/>
    <w:uiPriority w:val="0"/>
    <w:rPr>
      <w:rFonts w:ascii="宋体" w:eastAsia="宋体"/>
      <w:snapToGrid w:val="0"/>
      <w:color w:val="000000"/>
      <w:kern w:val="28"/>
      <w:sz w:val="28"/>
      <w:lang w:val="en-US" w:eastAsia="zh-CN" w:bidi="ar-SA"/>
    </w:rPr>
  </w:style>
  <w:style w:type="character" w:customStyle="1" w:styleId="317">
    <w:name w:val="正文缩进 Char1"/>
    <w:qFormat/>
    <w:uiPriority w:val="0"/>
    <w:rPr>
      <w:rFonts w:ascii="宋体" w:eastAsia="宋体"/>
      <w:snapToGrid w:val="0"/>
      <w:color w:val="000000"/>
      <w:kern w:val="28"/>
      <w:sz w:val="28"/>
      <w:lang w:val="en-US" w:eastAsia="zh-CN" w:bidi="ar-SA"/>
    </w:rPr>
  </w:style>
  <w:style w:type="character" w:customStyle="1" w:styleId="318">
    <w:name w:val="font21"/>
    <w:basedOn w:val="70"/>
    <w:qFormat/>
    <w:uiPriority w:val="0"/>
    <w:rPr>
      <w:rFonts w:hint="eastAsia" w:ascii="宋体" w:hAnsi="宋体" w:eastAsia="宋体"/>
      <w:kern w:val="2"/>
      <w:sz w:val="28"/>
      <w:szCs w:val="28"/>
      <w:lang w:val="en-US" w:eastAsia="zh-CN" w:bidi="ar-SA"/>
    </w:rPr>
  </w:style>
  <w:style w:type="character" w:customStyle="1" w:styleId="319">
    <w:name w:val="Char Char26"/>
    <w:qFormat/>
    <w:uiPriority w:val="6"/>
    <w:rPr>
      <w:kern w:val="1"/>
      <w:sz w:val="21"/>
      <w:szCs w:val="24"/>
    </w:rPr>
  </w:style>
  <w:style w:type="character" w:customStyle="1" w:styleId="320">
    <w:name w:val="Item List Char"/>
    <w:link w:val="321"/>
    <w:qFormat/>
    <w:uiPriority w:val="0"/>
    <w:rPr>
      <w:rFonts w:ascii="Arial"/>
      <w:bCs/>
      <w:sz w:val="21"/>
      <w:szCs w:val="21"/>
      <w:lang w:val="en-US" w:eastAsia="zh-CN" w:bidi="ar-SA"/>
    </w:rPr>
  </w:style>
  <w:style w:type="paragraph" w:customStyle="1" w:styleId="321">
    <w:name w:val="Item List"/>
    <w:link w:val="32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2">
    <w:name w:val="批注框文本 Char1"/>
    <w:qFormat/>
    <w:uiPriority w:val="0"/>
    <w:rPr>
      <w:rFonts w:ascii="Times New Roman" w:hAnsi="Times New Roman" w:eastAsia="宋体" w:cs="Times New Roman"/>
      <w:sz w:val="18"/>
      <w:szCs w:val="18"/>
    </w:rPr>
  </w:style>
  <w:style w:type="character" w:customStyle="1" w:styleId="323">
    <w:name w:val="纯文本 Char1"/>
    <w:link w:val="324"/>
    <w:qFormat/>
    <w:uiPriority w:val="0"/>
    <w:rPr>
      <w:rFonts w:ascii="宋体" w:hAnsi="Courier New"/>
    </w:rPr>
  </w:style>
  <w:style w:type="paragraph" w:customStyle="1" w:styleId="324">
    <w:name w:val="纯文本1"/>
    <w:basedOn w:val="1"/>
    <w:link w:val="323"/>
    <w:qFormat/>
    <w:uiPriority w:val="0"/>
    <w:pPr>
      <w:adjustRightInd/>
    </w:pPr>
    <w:rPr>
      <w:rFonts w:ascii="宋体" w:hAnsi="Courier New"/>
      <w:kern w:val="0"/>
      <w:sz w:val="20"/>
      <w:szCs w:val="20"/>
    </w:rPr>
  </w:style>
  <w:style w:type="character" w:customStyle="1" w:styleId="325">
    <w:name w:val="正文文本首行缩进 字符"/>
    <w:link w:val="24"/>
    <w:qFormat/>
    <w:uiPriority w:val="0"/>
    <w:rPr>
      <w:rFonts w:ascii="宋体"/>
      <w:kern w:val="2"/>
      <w:sz w:val="24"/>
      <w:lang w:val="zh-CN"/>
    </w:rPr>
  </w:style>
  <w:style w:type="character" w:customStyle="1" w:styleId="326">
    <w:name w:val="h3 Char"/>
    <w:qFormat/>
    <w:uiPriority w:val="0"/>
    <w:rPr>
      <w:rFonts w:eastAsia="宋体"/>
      <w:b/>
      <w:kern w:val="2"/>
      <w:sz w:val="32"/>
      <w:lang w:val="en-US" w:eastAsia="zh-CN" w:bidi="ar-SA"/>
    </w:rPr>
  </w:style>
  <w:style w:type="character" w:customStyle="1" w:styleId="327">
    <w:name w:val="dandyren_title1"/>
    <w:qFormat/>
    <w:uiPriority w:val="0"/>
    <w:rPr>
      <w:b/>
      <w:bCs/>
      <w:color w:val="FF6633"/>
      <w:sz w:val="18"/>
      <w:szCs w:val="18"/>
    </w:rPr>
  </w:style>
  <w:style w:type="character" w:customStyle="1" w:styleId="328">
    <w:name w:val="Char Char31"/>
    <w:qFormat/>
    <w:uiPriority w:val="6"/>
    <w:rPr>
      <w:rFonts w:ascii="Arial" w:hAnsi="Arial" w:eastAsia="黑体"/>
      <w:kern w:val="1"/>
      <w:sz w:val="24"/>
      <w:szCs w:val="24"/>
    </w:rPr>
  </w:style>
  <w:style w:type="character" w:customStyle="1" w:styleId="329">
    <w:name w:val="h Char1"/>
    <w:qFormat/>
    <w:uiPriority w:val="0"/>
    <w:rPr>
      <w:sz w:val="18"/>
      <w:szCs w:val="18"/>
    </w:rPr>
  </w:style>
  <w:style w:type="character" w:customStyle="1" w:styleId="330">
    <w:name w:val="solutionfonts"/>
    <w:qFormat/>
    <w:uiPriority w:val="0"/>
  </w:style>
  <w:style w:type="character" w:customStyle="1" w:styleId="331">
    <w:name w:val="标题 4 字符1"/>
    <w:link w:val="6"/>
    <w:qFormat/>
    <w:uiPriority w:val="9"/>
    <w:rPr>
      <w:rFonts w:ascii="Arial" w:hAnsi="Arial" w:eastAsia="黑体"/>
      <w:b/>
      <w:bCs/>
      <w:kern w:val="2"/>
      <w:sz w:val="28"/>
      <w:szCs w:val="28"/>
      <w:lang w:val="zh-CN"/>
    </w:rPr>
  </w:style>
  <w:style w:type="character" w:customStyle="1" w:styleId="332">
    <w:name w:val="首行缩进 Char"/>
    <w:qFormat/>
    <w:uiPriority w:val="0"/>
    <w:rPr>
      <w:rFonts w:ascii="宋体" w:eastAsia="宋体"/>
      <w:kern w:val="2"/>
      <w:sz w:val="24"/>
      <w:lang w:val="en-US" w:eastAsia="zh-CN" w:bidi="ar-SA"/>
    </w:rPr>
  </w:style>
  <w:style w:type="character" w:customStyle="1" w:styleId="333">
    <w:name w:val="Char Char52"/>
    <w:qFormat/>
    <w:uiPriority w:val="0"/>
    <w:rPr>
      <w:rFonts w:ascii="宋体" w:hAnsi="Courier New" w:eastAsia="宋体"/>
      <w:kern w:val="2"/>
      <w:sz w:val="21"/>
      <w:lang w:val="en-US" w:eastAsia="zh-CN"/>
    </w:rPr>
  </w:style>
  <w:style w:type="character" w:customStyle="1" w:styleId="334">
    <w:name w:val="正文文本 3 字符"/>
    <w:link w:val="21"/>
    <w:qFormat/>
    <w:uiPriority w:val="0"/>
    <w:rPr>
      <w:kern w:val="2"/>
      <w:sz w:val="21"/>
    </w:rPr>
  </w:style>
  <w:style w:type="character" w:customStyle="1" w:styleId="335">
    <w:name w:val="font31"/>
    <w:qFormat/>
    <w:uiPriority w:val="0"/>
    <w:rPr>
      <w:rFonts w:hint="eastAsia" w:ascii="仿宋" w:hAnsi="仿宋" w:eastAsia="仿宋" w:cs="仿宋"/>
      <w:color w:val="000000"/>
      <w:sz w:val="20"/>
      <w:szCs w:val="20"/>
      <w:u w:val="none"/>
    </w:rPr>
  </w:style>
  <w:style w:type="character" w:customStyle="1" w:styleId="336">
    <w:name w:val="正文说明 Char"/>
    <w:link w:val="337"/>
    <w:qFormat/>
    <w:uiPriority w:val="0"/>
    <w:rPr>
      <w:sz w:val="24"/>
      <w:szCs w:val="24"/>
    </w:rPr>
  </w:style>
  <w:style w:type="paragraph" w:customStyle="1" w:styleId="337">
    <w:name w:val="正文说明"/>
    <w:basedOn w:val="1"/>
    <w:link w:val="336"/>
    <w:qFormat/>
    <w:uiPriority w:val="0"/>
    <w:pPr>
      <w:adjustRightInd/>
      <w:spacing w:line="360" w:lineRule="auto"/>
    </w:pPr>
    <w:rPr>
      <w:kern w:val="0"/>
    </w:rPr>
  </w:style>
  <w:style w:type="character" w:customStyle="1" w:styleId="338">
    <w:name w:val="脚注文本 Char1"/>
    <w:qFormat/>
    <w:uiPriority w:val="0"/>
    <w:rPr>
      <w:rFonts w:ascii="Times New Roman" w:hAnsi="Times New Roman" w:eastAsia="宋体" w:cs="Times New Roman"/>
      <w:sz w:val="18"/>
      <w:szCs w:val="18"/>
    </w:rPr>
  </w:style>
  <w:style w:type="character" w:customStyle="1" w:styleId="339">
    <w:name w:val="Char Char1211"/>
    <w:qFormat/>
    <w:uiPriority w:val="0"/>
    <w:rPr>
      <w:rFonts w:ascii="仿宋_GB2312" w:eastAsia="仿宋_GB2312"/>
      <w:b/>
      <w:bCs/>
      <w:kern w:val="2"/>
      <w:sz w:val="24"/>
      <w:szCs w:val="24"/>
      <w:lang w:val="zh-CN" w:eastAsia="zh-CN" w:bidi="ar-SA"/>
    </w:rPr>
  </w:style>
  <w:style w:type="character" w:customStyle="1" w:styleId="340">
    <w:name w:val="标题 Char"/>
    <w:qFormat/>
    <w:uiPriority w:val="0"/>
    <w:rPr>
      <w:rFonts w:eastAsia="宋体"/>
      <w:b/>
      <w:sz w:val="24"/>
      <w:lang w:val="en-GB" w:eastAsia="zh-CN" w:bidi="ar-SA"/>
    </w:rPr>
  </w:style>
  <w:style w:type="character" w:customStyle="1" w:styleId="341">
    <w:name w:val="Char Char35"/>
    <w:qFormat/>
    <w:uiPriority w:val="6"/>
    <w:rPr>
      <w:rFonts w:ascii="Arial" w:hAnsi="Arial" w:eastAsia="黑体"/>
      <w:b/>
      <w:kern w:val="1"/>
      <w:sz w:val="28"/>
      <w:szCs w:val="28"/>
      <w:lang w:val="zh-CN"/>
    </w:rPr>
  </w:style>
  <w:style w:type="character" w:customStyle="1" w:styleId="342">
    <w:name w:val="纯文本 Char Char Char"/>
    <w:qFormat/>
    <w:uiPriority w:val="0"/>
    <w:rPr>
      <w:rFonts w:ascii="宋体" w:hAnsi="Courier New" w:eastAsia="宋体"/>
      <w:kern w:val="2"/>
      <w:sz w:val="21"/>
      <w:lang w:val="en-US" w:eastAsia="zh-CN" w:bidi="ar-SA"/>
    </w:rPr>
  </w:style>
  <w:style w:type="character" w:customStyle="1" w:styleId="343">
    <w:name w:val="Table Text Char"/>
    <w:link w:val="344"/>
    <w:qFormat/>
    <w:uiPriority w:val="0"/>
    <w:rPr>
      <w:sz w:val="24"/>
      <w:szCs w:val="24"/>
    </w:rPr>
  </w:style>
  <w:style w:type="paragraph" w:customStyle="1" w:styleId="344">
    <w:name w:val="Table Text"/>
    <w:basedOn w:val="1"/>
    <w:link w:val="343"/>
    <w:qFormat/>
    <w:uiPriority w:val="0"/>
    <w:pPr>
      <w:widowControl/>
      <w:spacing w:before="60" w:after="60"/>
      <w:jc w:val="left"/>
    </w:pPr>
    <w:rPr>
      <w:kern w:val="0"/>
    </w:rPr>
  </w:style>
  <w:style w:type="character" w:customStyle="1" w:styleId="345">
    <w:name w:val="正文1 Char1"/>
    <w:qFormat/>
    <w:uiPriority w:val="0"/>
    <w:rPr>
      <w:rFonts w:ascii="仿宋_GB2312" w:hAnsi="Courier New" w:eastAsia="仿宋_GB2312"/>
      <w:kern w:val="28"/>
      <w:sz w:val="24"/>
      <w:szCs w:val="24"/>
      <w:lang w:val="en-US" w:eastAsia="zh-CN"/>
    </w:rPr>
  </w:style>
  <w:style w:type="character" w:customStyle="1" w:styleId="346">
    <w:name w:val="页脚 Char1"/>
    <w:qFormat/>
    <w:uiPriority w:val="0"/>
    <w:rPr>
      <w:rFonts w:eastAsia="宋体"/>
      <w:kern w:val="2"/>
      <w:sz w:val="18"/>
      <w:szCs w:val="18"/>
      <w:lang w:val="en-US" w:eastAsia="zh-CN" w:bidi="ar-SA"/>
    </w:rPr>
  </w:style>
  <w:style w:type="character" w:customStyle="1" w:styleId="347">
    <w:name w:val="Bold"/>
    <w:qFormat/>
    <w:uiPriority w:val="0"/>
    <w:rPr>
      <w:rFonts w:ascii="Arial" w:hAnsi="Arial" w:eastAsia="黑体" w:cs="Times New Roman"/>
      <w:b/>
      <w:kern w:val="2"/>
      <w:sz w:val="32"/>
      <w:szCs w:val="32"/>
      <w:lang w:val="en-US" w:eastAsia="zh-CN" w:bidi="ar-SA"/>
    </w:rPr>
  </w:style>
  <w:style w:type="character" w:customStyle="1" w:styleId="348">
    <w:name w:val="批注文字 字符1"/>
    <w:link w:val="19"/>
    <w:qFormat/>
    <w:uiPriority w:val="99"/>
    <w:rPr>
      <w:kern w:val="2"/>
      <w:sz w:val="21"/>
      <w:szCs w:val="24"/>
    </w:rPr>
  </w:style>
  <w:style w:type="character" w:customStyle="1" w:styleId="349">
    <w:name w:val="签名 字符"/>
    <w:link w:val="43"/>
    <w:qFormat/>
    <w:uiPriority w:val="0"/>
    <w:rPr>
      <w:rFonts w:eastAsia="仿宋_GB2312"/>
      <w:sz w:val="24"/>
    </w:rPr>
  </w:style>
  <w:style w:type="character" w:customStyle="1" w:styleId="350">
    <w:name w:val="hui3"/>
    <w:qFormat/>
    <w:uiPriority w:val="0"/>
    <w:rPr>
      <w:color w:val="333333"/>
    </w:rPr>
  </w:style>
  <w:style w:type="character" w:customStyle="1" w:styleId="351">
    <w:name w:val="Char Char17"/>
    <w:qFormat/>
    <w:uiPriority w:val="6"/>
    <w:rPr>
      <w:rFonts w:eastAsia="仿宋_GB2312"/>
      <w:sz w:val="24"/>
    </w:rPr>
  </w:style>
  <w:style w:type="character" w:customStyle="1" w:styleId="352">
    <w:name w:val="Char Char37"/>
    <w:qFormat/>
    <w:uiPriority w:val="6"/>
    <w:rPr>
      <w:b/>
      <w:kern w:val="1"/>
      <w:sz w:val="44"/>
      <w:szCs w:val="44"/>
    </w:rPr>
  </w:style>
  <w:style w:type="character" w:customStyle="1" w:styleId="353">
    <w:name w:val="列出段落 Char"/>
    <w:qFormat/>
    <w:uiPriority w:val="0"/>
    <w:rPr>
      <w:rFonts w:eastAsia="楷体_GB2312" w:cs="Lucida Sans"/>
      <w:kern w:val="2"/>
      <w:sz w:val="24"/>
      <w:szCs w:val="24"/>
      <w:lang w:val="en-US" w:eastAsia="zh-CN" w:bidi="ar-SA"/>
    </w:rPr>
  </w:style>
  <w:style w:type="character" w:customStyle="1" w:styleId="354">
    <w:name w:val="正文文本缩进 3 Char1"/>
    <w:semiHidden/>
    <w:qFormat/>
    <w:uiPriority w:val="99"/>
    <w:rPr>
      <w:rFonts w:ascii="Times New Roman" w:hAnsi="Times New Roman" w:eastAsia="宋体" w:cs="Times New Roman"/>
      <w:sz w:val="16"/>
      <w:szCs w:val="16"/>
    </w:rPr>
  </w:style>
  <w:style w:type="character" w:customStyle="1" w:styleId="355">
    <w:name w:val="公文正文 Char Char"/>
    <w:link w:val="356"/>
    <w:qFormat/>
    <w:uiPriority w:val="0"/>
    <w:rPr>
      <w:rFonts w:ascii="仿宋_GB2312" w:eastAsia="仿宋_GB2312"/>
      <w:kern w:val="2"/>
      <w:sz w:val="24"/>
      <w:szCs w:val="24"/>
    </w:rPr>
  </w:style>
  <w:style w:type="paragraph" w:customStyle="1" w:styleId="356">
    <w:name w:val="公文正文"/>
    <w:basedOn w:val="1"/>
    <w:link w:val="355"/>
    <w:qFormat/>
    <w:uiPriority w:val="0"/>
    <w:pPr>
      <w:adjustRightInd/>
      <w:spacing w:before="156" w:line="360" w:lineRule="auto"/>
      <w:ind w:firstLine="360" w:firstLineChars="200"/>
    </w:pPr>
    <w:rPr>
      <w:rFonts w:ascii="仿宋_GB2312" w:eastAsia="仿宋_GB2312"/>
    </w:rPr>
  </w:style>
  <w:style w:type="character" w:customStyle="1" w:styleId="357">
    <w:name w:val="Table Text Char1"/>
    <w:qFormat/>
    <w:uiPriority w:val="0"/>
    <w:rPr>
      <w:rFonts w:eastAsia="宋体"/>
      <w:sz w:val="24"/>
      <w:szCs w:val="24"/>
      <w:lang w:val="en-US" w:eastAsia="zh-CN" w:bidi="ar-SA"/>
    </w:rPr>
  </w:style>
  <w:style w:type="character" w:customStyle="1" w:styleId="358">
    <w:name w:val="标题 1 Char Char"/>
    <w:qFormat/>
    <w:uiPriority w:val="0"/>
    <w:rPr>
      <w:rFonts w:hint="eastAsia" w:ascii="宋体" w:hAnsi="宋体" w:eastAsia="宋体"/>
      <w:b/>
      <w:spacing w:val="-2"/>
      <w:sz w:val="24"/>
      <w:lang w:val="en-US" w:eastAsia="zh-CN" w:bidi="ar-SA"/>
    </w:rPr>
  </w:style>
  <w:style w:type="character" w:customStyle="1" w:styleId="359">
    <w:name w:val="正文（缩进2汉字） Char"/>
    <w:link w:val="360"/>
    <w:qFormat/>
    <w:uiPriority w:val="0"/>
    <w:rPr>
      <w:rFonts w:ascii="宋体"/>
    </w:rPr>
  </w:style>
  <w:style w:type="paragraph" w:customStyle="1" w:styleId="360">
    <w:name w:val="正文（缩进2汉字）"/>
    <w:basedOn w:val="1"/>
    <w:link w:val="35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字符"/>
    <w:link w:val="10"/>
    <w:qFormat/>
    <w:uiPriority w:val="0"/>
    <w:rPr>
      <w:rFonts w:ascii="Arial" w:hAnsi="Arial" w:eastAsia="黑体"/>
      <w:kern w:val="2"/>
      <w:sz w:val="24"/>
      <w:szCs w:val="24"/>
    </w:rPr>
  </w:style>
  <w:style w:type="character" w:customStyle="1" w:styleId="362">
    <w:name w:val="标书表格字体格式 Char"/>
    <w:qFormat/>
    <w:uiPriority w:val="0"/>
    <w:rPr>
      <w:kern w:val="2"/>
      <w:sz w:val="21"/>
      <w:szCs w:val="24"/>
      <w:lang w:bidi="ar-SA"/>
    </w:rPr>
  </w:style>
  <w:style w:type="character" w:customStyle="1" w:styleId="363">
    <w:name w:val="tw4winError"/>
    <w:qFormat/>
    <w:uiPriority w:val="0"/>
    <w:rPr>
      <w:rFonts w:ascii="Courier New" w:hAnsi="Courier New" w:cs="Courier New"/>
      <w:color w:val="00FF00"/>
      <w:sz w:val="40"/>
      <w:szCs w:val="40"/>
    </w:rPr>
  </w:style>
  <w:style w:type="character" w:customStyle="1" w:styleId="364">
    <w:name w:val="Body Text(ch) Char Char"/>
    <w:qFormat/>
    <w:uiPriority w:val="0"/>
    <w:rPr>
      <w:rFonts w:ascii="宋体"/>
      <w:kern w:val="2"/>
      <w:sz w:val="24"/>
      <w:szCs w:val="21"/>
      <w:lang w:val="zh-CN"/>
    </w:rPr>
  </w:style>
  <w:style w:type="character" w:customStyle="1" w:styleId="365">
    <w:name w:val="正文首行缩进两字 Char"/>
    <w:qFormat/>
    <w:uiPriority w:val="0"/>
    <w:rPr>
      <w:sz w:val="24"/>
      <w:szCs w:val="24"/>
      <w:lang w:val="en-US" w:eastAsia="zh-CN" w:bidi="ar-SA"/>
    </w:rPr>
  </w:style>
  <w:style w:type="character" w:customStyle="1" w:styleId="366">
    <w:name w:val="文档结构图 字符1"/>
    <w:qFormat/>
    <w:uiPriority w:val="0"/>
    <w:rPr>
      <w:rFonts w:ascii="宋体" w:hAnsi="Calibri" w:eastAsia="黑体" w:cs="Arial"/>
      <w:snapToGrid w:val="0"/>
      <w:kern w:val="2"/>
      <w:sz w:val="18"/>
      <w:szCs w:val="18"/>
    </w:rPr>
  </w:style>
  <w:style w:type="character" w:customStyle="1" w:styleId="367">
    <w:name w:val="content"/>
    <w:qFormat/>
    <w:uiPriority w:val="0"/>
  </w:style>
  <w:style w:type="character" w:customStyle="1" w:styleId="368">
    <w:name w:val="tw4winPopup"/>
    <w:qFormat/>
    <w:uiPriority w:val="0"/>
    <w:rPr>
      <w:rFonts w:ascii="Courier New" w:hAnsi="Courier New" w:cs="Courier New"/>
      <w:color w:val="008000"/>
      <w:lang w:val="en-US" w:eastAsia="zh-CN"/>
    </w:rPr>
  </w:style>
  <w:style w:type="character" w:customStyle="1" w:styleId="369">
    <w:name w:val="param-name"/>
    <w:qFormat/>
    <w:uiPriority w:val="99"/>
    <w:rPr>
      <w:rFonts w:ascii="Arial" w:hAnsi="Arial" w:eastAsia="黑体" w:cs="Arial"/>
      <w:snapToGrid w:val="0"/>
      <w:kern w:val="0"/>
      <w:szCs w:val="21"/>
    </w:rPr>
  </w:style>
  <w:style w:type="character" w:customStyle="1" w:styleId="370">
    <w:name w:val="标准正文格式 Char"/>
    <w:qFormat/>
    <w:uiPriority w:val="0"/>
    <w:rPr>
      <w:rFonts w:ascii="宋体" w:eastAsia="仿宋_GB2312" w:cs="宋体"/>
      <w:color w:val="000000"/>
      <w:sz w:val="24"/>
      <w:lang w:val="en-US" w:eastAsia="zh-CN" w:bidi="ar-SA"/>
    </w:rPr>
  </w:style>
  <w:style w:type="character" w:customStyle="1" w:styleId="371">
    <w:name w:val="Char Char212"/>
    <w:qFormat/>
    <w:uiPriority w:val="0"/>
    <w:rPr>
      <w:rFonts w:eastAsia="宋体"/>
      <w:b/>
      <w:bCs/>
      <w:kern w:val="2"/>
      <w:sz w:val="21"/>
      <w:szCs w:val="24"/>
      <w:lang w:val="en-US" w:eastAsia="zh-CN" w:bidi="ar-SA"/>
    </w:rPr>
  </w:style>
  <w:style w:type="character" w:customStyle="1" w:styleId="372">
    <w:name w:val="文档结构图 Char"/>
    <w:qFormat/>
    <w:uiPriority w:val="0"/>
    <w:rPr>
      <w:rFonts w:eastAsia="宋体"/>
      <w:kern w:val="2"/>
      <w:sz w:val="21"/>
      <w:szCs w:val="24"/>
      <w:lang w:val="en-US" w:eastAsia="zh-CN" w:bidi="ar-SA"/>
    </w:rPr>
  </w:style>
  <w:style w:type="character" w:customStyle="1" w:styleId="373">
    <w:name w:val="zbggmain style9"/>
    <w:qFormat/>
    <w:uiPriority w:val="0"/>
  </w:style>
  <w:style w:type="character" w:customStyle="1" w:styleId="374">
    <w:name w:val="Char Char16"/>
    <w:qFormat/>
    <w:uiPriority w:val="6"/>
    <w:rPr>
      <w:kern w:val="1"/>
      <w:sz w:val="18"/>
      <w:szCs w:val="18"/>
    </w:rPr>
  </w:style>
  <w:style w:type="character" w:customStyle="1" w:styleId="375">
    <w:name w:val="font51"/>
    <w:qFormat/>
    <w:uiPriority w:val="0"/>
    <w:rPr>
      <w:rFonts w:hint="eastAsia" w:ascii="仿宋" w:hAnsi="仿宋" w:eastAsia="仿宋" w:cs="仿宋"/>
      <w:color w:val="000000"/>
      <w:sz w:val="20"/>
      <w:szCs w:val="20"/>
      <w:u w:val="none"/>
    </w:rPr>
  </w:style>
  <w:style w:type="character" w:customStyle="1" w:styleId="376">
    <w:name w:val="Char Char82"/>
    <w:qFormat/>
    <w:uiPriority w:val="0"/>
    <w:rPr>
      <w:rFonts w:eastAsia="宋体"/>
      <w:b/>
      <w:sz w:val="24"/>
      <w:lang w:val="en-GB" w:eastAsia="zh-CN"/>
    </w:rPr>
  </w:style>
  <w:style w:type="character" w:customStyle="1" w:styleId="377">
    <w:name w:val="正文文本缩进 3 字符"/>
    <w:link w:val="54"/>
    <w:qFormat/>
    <w:uiPriority w:val="0"/>
    <w:rPr>
      <w:kern w:val="2"/>
      <w:sz w:val="24"/>
    </w:rPr>
  </w:style>
  <w:style w:type="character" w:customStyle="1" w:styleId="378">
    <w:name w:val="日期 Char1"/>
    <w:semiHidden/>
    <w:qFormat/>
    <w:uiPriority w:val="99"/>
    <w:rPr>
      <w:rFonts w:ascii="Times New Roman" w:hAnsi="Times New Roman" w:eastAsia="宋体" w:cs="Times New Roman"/>
      <w:szCs w:val="24"/>
    </w:rPr>
  </w:style>
  <w:style w:type="character" w:customStyle="1" w:styleId="379">
    <w:name w:val="页眉 字符"/>
    <w:qFormat/>
    <w:uiPriority w:val="99"/>
    <w:rPr>
      <w:kern w:val="2"/>
      <w:sz w:val="18"/>
      <w:szCs w:val="18"/>
    </w:rPr>
  </w:style>
  <w:style w:type="character" w:customStyle="1" w:styleId="380">
    <w:name w:val="Char Char33"/>
    <w:qFormat/>
    <w:uiPriority w:val="6"/>
    <w:rPr>
      <w:rFonts w:ascii="Arial" w:hAnsi="Arial" w:eastAsia="黑体"/>
      <w:b/>
      <w:kern w:val="1"/>
      <w:sz w:val="24"/>
      <w:szCs w:val="24"/>
    </w:rPr>
  </w:style>
  <w:style w:type="character" w:customStyle="1" w:styleId="381">
    <w:name w:val="b11_01b Char"/>
    <w:link w:val="382"/>
    <w:qFormat/>
    <w:uiPriority w:val="0"/>
    <w:rPr>
      <w:rFonts w:ascii="Verdana" w:hAnsi="Verdana"/>
      <w:b/>
      <w:bCs/>
      <w:color w:val="4A82CA"/>
      <w:sz w:val="17"/>
      <w:szCs w:val="17"/>
    </w:rPr>
  </w:style>
  <w:style w:type="paragraph" w:customStyle="1" w:styleId="382">
    <w:name w:val="b11_01b"/>
    <w:basedOn w:val="1"/>
    <w:next w:val="1"/>
    <w:link w:val="38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6"/>
    <w:rPr>
      <w:rFonts w:ascii="仿宋_GB2312" w:eastAsia="仿宋_GB2312"/>
      <w:b/>
      <w:bCs/>
      <w:kern w:val="2"/>
      <w:sz w:val="24"/>
      <w:szCs w:val="24"/>
      <w:lang w:val="zh-CN" w:eastAsia="zh-CN" w:bidi="ar-SA"/>
    </w:rPr>
  </w:style>
  <w:style w:type="character" w:customStyle="1" w:styleId="384">
    <w:name w:val="Footer-Even Char"/>
    <w:qFormat/>
    <w:uiPriority w:val="0"/>
    <w:rPr>
      <w:rFonts w:eastAsia="宋体"/>
      <w:kern w:val="2"/>
      <w:sz w:val="18"/>
      <w:lang w:val="en-US" w:eastAsia="zh-CN" w:bidi="ar-SA"/>
    </w:rPr>
  </w:style>
  <w:style w:type="character" w:customStyle="1" w:styleId="385">
    <w:name w:val="页脚 字符2"/>
    <w:link w:val="41"/>
    <w:qFormat/>
    <w:locked/>
    <w:uiPriority w:val="99"/>
    <w:rPr>
      <w:kern w:val="2"/>
      <w:sz w:val="18"/>
      <w:szCs w:val="18"/>
    </w:rPr>
  </w:style>
  <w:style w:type="character" w:customStyle="1" w:styleId="386">
    <w:name w:val="Char Char36"/>
    <w:qFormat/>
    <w:uiPriority w:val="6"/>
    <w:rPr>
      <w:rFonts w:ascii="仿宋_GB2312" w:hAnsi="仿宋_GB2312" w:eastAsia="仿宋_GB2312" w:cs="Arial"/>
      <w:b/>
      <w:kern w:val="1"/>
      <w:sz w:val="32"/>
      <w:szCs w:val="32"/>
      <w:lang w:val="zh-CN" w:eastAsia="zh-CN" w:bidi="ar-SA"/>
    </w:rPr>
  </w:style>
  <w:style w:type="character" w:customStyle="1" w:styleId="387">
    <w:name w:val="Char Char61"/>
    <w:qFormat/>
    <w:uiPriority w:val="6"/>
    <w:rPr>
      <w:rFonts w:eastAsia="宋体"/>
      <w:kern w:val="2"/>
      <w:sz w:val="21"/>
      <w:szCs w:val="24"/>
      <w:lang w:val="en-US" w:eastAsia="zh-CN" w:bidi="ar-SA"/>
    </w:rPr>
  </w:style>
  <w:style w:type="character" w:customStyle="1" w:styleId="388">
    <w:name w:val="正文文字缩进 2 Char Char"/>
    <w:qFormat/>
    <w:uiPriority w:val="0"/>
    <w:rPr>
      <w:rFonts w:ascii="宋体"/>
      <w:sz w:val="28"/>
    </w:rPr>
  </w:style>
  <w:style w:type="character" w:customStyle="1" w:styleId="389">
    <w:name w:val="f141"/>
    <w:qFormat/>
    <w:uiPriority w:val="0"/>
    <w:rPr>
      <w:rFonts w:ascii="Tahoma" w:hAnsi="Tahoma" w:eastAsia="宋体"/>
      <w:b/>
      <w:kern w:val="2"/>
      <w:sz w:val="21"/>
      <w:szCs w:val="21"/>
      <w:lang w:val="en-US" w:eastAsia="zh-CN" w:bidi="ar-SA"/>
    </w:rPr>
  </w:style>
  <w:style w:type="character" w:customStyle="1" w:styleId="390">
    <w:name w:val="段落 Char Char"/>
    <w:link w:val="391"/>
    <w:qFormat/>
    <w:uiPriority w:val="0"/>
    <w:rPr>
      <w:rFonts w:ascii="宋体" w:hAnsi="宋体"/>
      <w:sz w:val="24"/>
    </w:rPr>
  </w:style>
  <w:style w:type="paragraph" w:customStyle="1" w:styleId="391">
    <w:name w:val="段落"/>
    <w:basedOn w:val="1"/>
    <w:link w:val="390"/>
    <w:qFormat/>
    <w:uiPriority w:val="0"/>
    <w:pPr>
      <w:adjustRightInd/>
      <w:spacing w:line="360" w:lineRule="auto"/>
      <w:ind w:firstLine="480" w:firstLineChars="200"/>
    </w:pPr>
    <w:rPr>
      <w:rFonts w:ascii="宋体" w:hAnsi="宋体"/>
      <w:kern w:val="0"/>
      <w:szCs w:val="20"/>
    </w:rPr>
  </w:style>
  <w:style w:type="character" w:customStyle="1" w:styleId="392">
    <w:name w:val="标题 3 Char2"/>
    <w:qFormat/>
    <w:uiPriority w:val="0"/>
    <w:rPr>
      <w:rFonts w:eastAsia="宋体"/>
      <w:b/>
      <w:bCs/>
      <w:kern w:val="2"/>
      <w:sz w:val="32"/>
      <w:szCs w:val="32"/>
      <w:lang w:val="en-US" w:eastAsia="zh-CN" w:bidi="ar-SA"/>
    </w:rPr>
  </w:style>
  <w:style w:type="character" w:customStyle="1" w:styleId="393">
    <w:name w:val="apple-converted-space"/>
    <w:qFormat/>
    <w:uiPriority w:val="0"/>
  </w:style>
  <w:style w:type="character" w:customStyle="1" w:styleId="394">
    <w:name w:val="页眉 字符2"/>
    <w:link w:val="42"/>
    <w:qFormat/>
    <w:uiPriority w:val="99"/>
    <w:rPr>
      <w:kern w:val="2"/>
      <w:sz w:val="18"/>
      <w:szCs w:val="18"/>
    </w:rPr>
  </w:style>
  <w:style w:type="character" w:customStyle="1" w:styleId="395">
    <w:name w:val="Char Char9"/>
    <w:qFormat/>
    <w:uiPriority w:val="0"/>
    <w:rPr>
      <w:rFonts w:eastAsia="宋体"/>
      <w:kern w:val="2"/>
      <w:sz w:val="18"/>
      <w:szCs w:val="18"/>
      <w:lang w:val="en-US" w:eastAsia="zh-CN" w:bidi="ar-SA"/>
    </w:rPr>
  </w:style>
  <w:style w:type="character" w:customStyle="1" w:styleId="396">
    <w:name w:val="Char Char41"/>
    <w:qFormat/>
    <w:uiPriority w:val="0"/>
    <w:rPr>
      <w:rFonts w:eastAsia="宋体"/>
      <w:b/>
      <w:sz w:val="24"/>
      <w:lang w:val="en-GB" w:eastAsia="zh-CN" w:bidi="ar-SA"/>
    </w:rPr>
  </w:style>
  <w:style w:type="character" w:customStyle="1" w:styleId="397">
    <w:name w:val="large1"/>
    <w:qFormat/>
    <w:uiPriority w:val="0"/>
    <w:rPr>
      <w:rFonts w:hint="eastAsia" w:ascii="宋体" w:hAnsi="宋体" w:eastAsia="宋体"/>
      <w:sz w:val="21"/>
      <w:szCs w:val="21"/>
    </w:rPr>
  </w:style>
  <w:style w:type="character" w:customStyle="1" w:styleId="398">
    <w:name w:val="正文段 Char"/>
    <w:link w:val="399"/>
    <w:qFormat/>
    <w:uiPriority w:val="0"/>
    <w:rPr>
      <w:sz w:val="24"/>
    </w:rPr>
  </w:style>
  <w:style w:type="paragraph" w:customStyle="1" w:styleId="399">
    <w:name w:val="正文段"/>
    <w:basedOn w:val="1"/>
    <w:link w:val="398"/>
    <w:qFormat/>
    <w:uiPriority w:val="0"/>
    <w:pPr>
      <w:widowControl/>
      <w:spacing w:afterLines="50"/>
      <w:ind w:firstLine="200" w:firstLineChars="200"/>
    </w:pPr>
    <w:rPr>
      <w:kern w:val="0"/>
      <w:szCs w:val="20"/>
    </w:rPr>
  </w:style>
  <w:style w:type="character" w:customStyle="1" w:styleId="400">
    <w:name w:val="Char Char13"/>
    <w:qFormat/>
    <w:uiPriority w:val="6"/>
    <w:rPr>
      <w:rFonts w:ascii="宋体" w:hAnsi="宋体"/>
      <w:kern w:val="1"/>
      <w:sz w:val="21"/>
      <w:szCs w:val="24"/>
    </w:rPr>
  </w:style>
  <w:style w:type="character" w:customStyle="1" w:styleId="401">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qFormat/>
    <w:uiPriority w:val="0"/>
    <w:rPr>
      <w:rFonts w:ascii="宋体" w:hAnsi="宋体"/>
      <w:kern w:val="2"/>
      <w:sz w:val="24"/>
      <w:szCs w:val="22"/>
    </w:rPr>
  </w:style>
  <w:style w:type="paragraph" w:customStyle="1" w:styleId="403">
    <w:name w:val="冯广丽"/>
    <w:basedOn w:val="1"/>
    <w:link w:val="402"/>
    <w:qFormat/>
    <w:uiPriority w:val="0"/>
    <w:pPr>
      <w:adjustRightInd/>
      <w:spacing w:line="360" w:lineRule="auto"/>
      <w:ind w:firstLine="480" w:firstLineChars="200"/>
    </w:pPr>
    <w:rPr>
      <w:rFonts w:ascii="宋体" w:hAnsi="宋体"/>
      <w:szCs w:val="22"/>
    </w:rPr>
  </w:style>
  <w:style w:type="character" w:customStyle="1" w:styleId="404">
    <w:name w:val="批注文字 字符"/>
    <w:qFormat/>
    <w:uiPriority w:val="0"/>
    <w:rPr>
      <w:rFonts w:ascii="Arial" w:hAnsi="Arial" w:eastAsia="黑体" w:cs="Arial"/>
      <w:snapToGrid w:val="0"/>
      <w:kern w:val="0"/>
      <w:szCs w:val="21"/>
    </w:rPr>
  </w:style>
  <w:style w:type="character" w:customStyle="1" w:styleId="405">
    <w:name w:val="Char Char161"/>
    <w:qFormat/>
    <w:uiPriority w:val="0"/>
    <w:rPr>
      <w:rFonts w:eastAsia="宋体"/>
      <w:b/>
      <w:kern w:val="2"/>
      <w:sz w:val="32"/>
      <w:lang w:val="en-US" w:eastAsia="zh-CN"/>
    </w:rPr>
  </w:style>
  <w:style w:type="character" w:customStyle="1" w:styleId="406">
    <w:name w:val="javascript"/>
    <w:qFormat/>
    <w:uiPriority w:val="0"/>
  </w:style>
  <w:style w:type="character" w:customStyle="1" w:styleId="407">
    <w:name w:val="图名 Char"/>
    <w:qFormat/>
    <w:uiPriority w:val="0"/>
    <w:rPr>
      <w:rFonts w:ascii="Arial" w:hAnsi="Arial" w:eastAsia="黑体"/>
      <w:kern w:val="2"/>
      <w:sz w:val="24"/>
      <w:szCs w:val="24"/>
      <w:lang w:val="en-US" w:eastAsia="zh-CN" w:bidi="ar-SA"/>
    </w:rPr>
  </w:style>
  <w:style w:type="character" w:customStyle="1" w:styleId="408">
    <w:name w:val="Used by Word for text of Help footnotes Char Char"/>
    <w:qFormat/>
    <w:uiPriority w:val="0"/>
    <w:rPr>
      <w:rFonts w:ascii="Times New Roman" w:hAnsi="Times New Roman" w:eastAsia="宋体" w:cs="Times New Roman"/>
      <w:sz w:val="20"/>
      <w:szCs w:val="20"/>
    </w:rPr>
  </w:style>
  <w:style w:type="character" w:customStyle="1" w:styleId="409">
    <w:name w:val="编号，小四 Char"/>
    <w:link w:val="410"/>
    <w:qFormat/>
    <w:uiPriority w:val="0"/>
    <w:rPr>
      <w:rFonts w:ascii="Arial" w:hAnsi="Arial"/>
      <w:sz w:val="24"/>
    </w:rPr>
  </w:style>
  <w:style w:type="paragraph" w:customStyle="1" w:styleId="410">
    <w:name w:val="编号，小四"/>
    <w:basedOn w:val="1"/>
    <w:link w:val="409"/>
    <w:qFormat/>
    <w:uiPriority w:val="0"/>
    <w:pPr>
      <w:tabs>
        <w:tab w:val="left" w:pos="432"/>
      </w:tabs>
      <w:adjustRightInd/>
      <w:spacing w:line="360" w:lineRule="auto"/>
      <w:ind w:left="432" w:hanging="432"/>
    </w:pPr>
    <w:rPr>
      <w:rFonts w:ascii="Arial" w:hAnsi="Arial"/>
      <w:kern w:val="0"/>
      <w:szCs w:val="20"/>
    </w:rPr>
  </w:style>
  <w:style w:type="character" w:customStyle="1" w:styleId="411">
    <w:name w:val="Font Style82"/>
    <w:qFormat/>
    <w:uiPriority w:val="99"/>
    <w:rPr>
      <w:rFonts w:ascii="宋体" w:eastAsia="宋体" w:cs="宋体"/>
      <w:color w:val="000000"/>
      <w:sz w:val="14"/>
      <w:szCs w:val="14"/>
    </w:rPr>
  </w:style>
  <w:style w:type="character" w:customStyle="1" w:styleId="412">
    <w:name w:val="标题 2 Char Char"/>
    <w:qFormat/>
    <w:uiPriority w:val="0"/>
    <w:rPr>
      <w:rFonts w:ascii="楷体_GB2312" w:hAnsi="Arial" w:eastAsia="楷体_GB2312"/>
      <w:b/>
      <w:bCs/>
      <w:kern w:val="2"/>
      <w:sz w:val="24"/>
      <w:szCs w:val="32"/>
      <w:lang w:val="en-US" w:eastAsia="zh-CN" w:bidi="ar-SA"/>
    </w:rPr>
  </w:style>
  <w:style w:type="character" w:customStyle="1" w:styleId="413">
    <w:name w:val="未用 Char"/>
    <w:qFormat/>
    <w:uiPriority w:val="0"/>
    <w:rPr>
      <w:rFonts w:ascii="Arial" w:hAnsi="Arial" w:eastAsia="黑体"/>
      <w:kern w:val="2"/>
      <w:sz w:val="21"/>
      <w:szCs w:val="21"/>
      <w:lang w:val="en-US" w:eastAsia="zh-CN" w:bidi="ar-SA"/>
    </w:rPr>
  </w:style>
  <w:style w:type="character" w:customStyle="1" w:styleId="414">
    <w:name w:val="myp1111"/>
    <w:qFormat/>
    <w:uiPriority w:val="0"/>
    <w:rPr>
      <w:rFonts w:hint="default" w:ascii="ˎ̥" w:hAnsi="ˎ̥"/>
      <w:color w:val="000000"/>
      <w:sz w:val="20"/>
      <w:szCs w:val="20"/>
      <w:u w:val="none"/>
    </w:rPr>
  </w:style>
  <w:style w:type="character" w:customStyle="1" w:styleId="415">
    <w:name w:val="样式 标题 4h4H4Fab-4T5Ref Heading 1rh1Heading sqlsect 1.2.3.... Char"/>
    <w:link w:val="309"/>
    <w:qFormat/>
    <w:uiPriority w:val="0"/>
    <w:rPr>
      <w:rFonts w:ascii="微软雅黑" w:hAnsi="微软雅黑" w:eastAsia="微软雅黑"/>
      <w:b/>
      <w:bCs/>
      <w:kern w:val="2"/>
      <w:sz w:val="24"/>
      <w:szCs w:val="28"/>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style36"/>
    <w:basedOn w:val="70"/>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5"/>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2">
    <w:name w:val="gray6"/>
    <w:basedOn w:val="70"/>
    <w:qFormat/>
    <w:uiPriority w:val="0"/>
    <w:rPr>
      <w:rFonts w:ascii="Arial" w:hAnsi="Arial" w:eastAsia="黑体" w:cs="Arial"/>
      <w:snapToGrid w:val="0"/>
      <w:kern w:val="0"/>
      <w:szCs w:val="21"/>
    </w:rPr>
  </w:style>
  <w:style w:type="character" w:customStyle="1" w:styleId="433">
    <w:name w:val="hui"/>
    <w:basedOn w:val="70"/>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Cs w:val="20"/>
    </w:rPr>
  </w:style>
  <w:style w:type="paragraph" w:customStyle="1" w:styleId="442">
    <w:name w:val="标题4_自定义"/>
    <w:basedOn w:val="6"/>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51">
    <w:name w:val="文章标题"/>
    <w:next w:val="452"/>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456">
    <w:name w:val="Char Char Char Char Char Char Char Char"/>
    <w:basedOn w:val="1"/>
    <w:qFormat/>
    <w:uiPriority w:val="0"/>
    <w:pPr>
      <w:tabs>
        <w:tab w:val="left" w:pos="360"/>
      </w:tabs>
    </w:pPr>
    <w:rPr>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Lines="100"/>
      <w:jc w:val="left"/>
    </w:pPr>
  </w:style>
  <w:style w:type="paragraph" w:customStyle="1" w:styleId="461">
    <w:name w:val="样式2"/>
    <w:basedOn w:val="1"/>
    <w:qFormat/>
    <w:uiPriority w:val="0"/>
    <w:pPr>
      <w:tabs>
        <w:tab w:val="left" w:pos="2790"/>
        <w:tab w:val="left" w:pos="4230"/>
      </w:tabs>
      <w:autoSpaceDE w:val="0"/>
      <w:autoSpaceDN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2"/>
    <w:qFormat/>
    <w:uiPriority w:val="0"/>
    <w:pPr>
      <w:keepLines w:val="0"/>
      <w:widowControl/>
      <w:tabs>
        <w:tab w:val="left" w:pos="840"/>
        <w:tab w:val="clear" w:pos="432"/>
      </w:tabs>
      <w:adjustRightInd w:val="0"/>
      <w:spacing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Cs w:val="20"/>
    </w:rPr>
  </w:style>
  <w:style w:type="paragraph" w:customStyle="1" w:styleId="467">
    <w:name w:val="Test2"/>
    <w:basedOn w:val="2"/>
    <w:qFormat/>
    <w:uiPriority w:val="0"/>
    <w:pPr>
      <w:widowControl/>
      <w:adjustRightIn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outlineLvl w:val="5"/>
    </w:pPr>
  </w:style>
  <w:style w:type="paragraph" w:customStyle="1" w:styleId="475">
    <w:name w:val="5级标题"/>
    <w:basedOn w:val="476"/>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6">
    <w:name w:val="4级标题"/>
    <w:basedOn w:val="8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481">
    <w:name w:val="Char Char Char"/>
    <w:basedOn w:val="1"/>
    <w:qFormat/>
    <w:uiPriority w:val="0"/>
    <w:rPr>
      <w:rFonts w:ascii="Tahoma" w:hAnsi="Tahoma"/>
      <w:szCs w:val="20"/>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2"/>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cs="宋体"/>
      <w:color w:val="000000"/>
      <w:kern w:val="0"/>
      <w:szCs w:val="21"/>
    </w:rPr>
  </w:style>
  <w:style w:type="paragraph" w:customStyle="1" w:styleId="488">
    <w:name w:val="Char Char1 Char1"/>
    <w:basedOn w:val="1"/>
    <w:qFormat/>
    <w:uiPriority w:val="6"/>
    <w:pPr>
      <w:widowControl/>
      <w:spacing w:before="120" w:after="160" w:line="360" w:lineRule="auto"/>
      <w:ind w:right="-360"/>
      <w:jc w:val="left"/>
    </w:pPr>
    <w:rPr>
      <w:rFonts w:ascii="Arial" w:hAnsi="Arial"/>
      <w:kern w:val="0"/>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2"/>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4"/>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Cs w:val="20"/>
    </w:rPr>
  </w:style>
  <w:style w:type="paragraph" w:customStyle="1" w:styleId="499">
    <w:name w:val="MM Topic 5"/>
    <w:basedOn w:val="7"/>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40"/>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pacing w:line="0" w:lineRule="atLeast"/>
      <w:ind w:firstLine="200" w:firstLineChars="200"/>
      <w:jc w:val="center"/>
    </w:pPr>
    <w:rPr>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Cs w:val="21"/>
    </w:rPr>
  </w:style>
  <w:style w:type="paragraph" w:customStyle="1" w:styleId="510">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pacing w:line="300" w:lineRule="auto"/>
    </w:pPr>
    <w:rPr>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Cs w:val="20"/>
    </w:rPr>
  </w:style>
  <w:style w:type="paragraph" w:customStyle="1" w:styleId="514">
    <w:name w:val="列出段落5"/>
    <w:basedOn w:val="1"/>
    <w:qFormat/>
    <w:uiPriority w:val="0"/>
    <w:pPr>
      <w:spacing w:line="360" w:lineRule="auto"/>
      <w:ind w:firstLine="200" w:firstLineChars="200"/>
    </w:pPr>
    <w:rPr>
      <w:rFonts w:eastAsia="楷体_GB2312" w:cs="Lucida Sans"/>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5"/>
    <w:qFormat/>
    <w:uiPriority w:val="0"/>
    <w:pPr>
      <w:adjustRightInd/>
      <w:ind w:firstLine="200" w:firstLineChars="200"/>
    </w:pPr>
    <w:rPr>
      <w:rFonts w:ascii="Arial" w:hAnsi="Arial"/>
      <w:spacing w:val="-5"/>
      <w:kern w:val="0"/>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Cs w:val="20"/>
    </w:rPr>
  </w:style>
  <w:style w:type="paragraph" w:customStyle="1" w:styleId="528">
    <w:name w:val="1正文"/>
    <w:basedOn w:val="1"/>
    <w:qFormat/>
    <w:uiPriority w:val="0"/>
    <w:pPr>
      <w:adjustRightInd/>
      <w:spacing w:line="360" w:lineRule="auto"/>
      <w:ind w:firstLine="200" w:firstLineChars="200"/>
    </w:pPr>
    <w:rPr>
      <w:rFonts w:ascii="仿宋_GB2312" w:hAnsi="Arial"/>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Lines="50"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86"/>
    <w:next w:val="86"/>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86"/>
    <w:next w:val="86"/>
    <w:qFormat/>
    <w:uiPriority w:val="0"/>
    <w:rPr>
      <w:rFonts w:ascii="宋体" w:eastAsia="宋体" w:cs="Times New Roman"/>
      <w:color w:val="auto"/>
    </w:rPr>
  </w:style>
  <w:style w:type="paragraph" w:customStyle="1" w:styleId="551">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rPr>
  </w:style>
  <w:style w:type="paragraph" w:customStyle="1" w:styleId="560">
    <w:name w:val="正文格式"/>
    <w:basedOn w:val="1"/>
    <w:qFormat/>
    <w:uiPriority w:val="0"/>
    <w:pPr>
      <w:widowControl/>
      <w:autoSpaceDE w:val="0"/>
      <w:autoSpaceDN w:val="0"/>
      <w:spacing w:line="360" w:lineRule="atLeast"/>
      <w:ind w:firstLine="200" w:firstLineChars="200"/>
      <w:textAlignment w:val="baseline"/>
    </w:pPr>
    <w:rPr>
      <w:kern w:val="0"/>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pacing w:before="120" w:after="160" w:line="360" w:lineRule="auto"/>
      <w:ind w:right="-360"/>
      <w:jc w:val="left"/>
    </w:pPr>
    <w:rPr>
      <w:rFonts w:ascii="Arial" w:hAnsi="Arial"/>
      <w:kern w:val="0"/>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Cs w:val="20"/>
    </w:rPr>
  </w:style>
  <w:style w:type="paragraph" w:customStyle="1" w:styleId="584">
    <w:name w:val="标题五"/>
    <w:basedOn w:val="1"/>
    <w:qFormat/>
    <w:uiPriority w:val="0"/>
    <w:pPr>
      <w:adjustRightInd/>
      <w:spacing w:beforeLines="50" w:line="360" w:lineRule="auto"/>
    </w:pPr>
    <w:rPr>
      <w:b/>
    </w:rPr>
  </w:style>
  <w:style w:type="paragraph" w:customStyle="1" w:styleId="585">
    <w:name w:val="Char Char1101"/>
    <w:basedOn w:val="1"/>
    <w:qFormat/>
    <w:uiPriority w:val="0"/>
    <w:pPr>
      <w:spacing w:line="360" w:lineRule="auto"/>
    </w:pPr>
    <w:rPr>
      <w:rFonts w:ascii="Tahoma" w:hAnsi="Tahoma"/>
      <w:szCs w:val="20"/>
    </w:rPr>
  </w:style>
  <w:style w:type="paragraph" w:customStyle="1" w:styleId="586">
    <w:name w:val="Char Char Char Char Char Char Char Char1"/>
    <w:basedOn w:val="1"/>
    <w:qFormat/>
    <w:uiPriority w:val="0"/>
    <w:pPr>
      <w:tabs>
        <w:tab w:val="left" w:pos="360"/>
      </w:tabs>
    </w:pPr>
    <w:rPr>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592">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pacing w:before="120" w:after="120" w:line="360" w:lineRule="auto"/>
    </w:pPr>
    <w:rPr>
      <w:rFonts w:ascii="宋体"/>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Cs w:val="20"/>
    </w:rPr>
  </w:style>
  <w:style w:type="paragraph" w:customStyle="1" w:styleId="603">
    <w:name w:val="正文文字表格居中"/>
    <w:basedOn w:val="1"/>
    <w:next w:val="57"/>
    <w:qFormat/>
    <w:uiPriority w:val="0"/>
    <w:pPr>
      <w:spacing w:line="360" w:lineRule="auto"/>
    </w:pPr>
    <w:rPr>
      <w:rFonts w:ascii="宋体"/>
      <w:b/>
      <w:szCs w:val="20"/>
    </w:rPr>
  </w:style>
  <w:style w:type="paragraph" w:customStyle="1" w:styleId="604">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rPr>
  </w:style>
  <w:style w:type="paragraph" w:customStyle="1" w:styleId="612">
    <w:name w:val="样式 标题 3标题 3 Char第二层条h33Bold Headbh章标题1小标题level_3PIM 3..."/>
    <w:basedOn w:val="4"/>
    <w:qFormat/>
    <w:uiPriority w:val="0"/>
    <w:pPr>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Cs w:val="20"/>
    </w:rPr>
  </w:style>
  <w:style w:type="paragraph" w:customStyle="1" w:styleId="627">
    <w:name w:val="表格"/>
    <w:basedOn w:val="1"/>
    <w:qFormat/>
    <w:uiPriority w:val="0"/>
    <w:pPr>
      <w:ind w:firstLine="42" w:firstLineChars="21"/>
    </w:pPr>
    <w:rPr>
      <w:rFonts w:ascii="宋体" w:hAnsi="宋体"/>
      <w:kern w:val="0"/>
      <w:sz w:val="20"/>
      <w:szCs w:val="20"/>
    </w:rPr>
  </w:style>
  <w:style w:type="paragraph" w:customStyle="1" w:styleId="628">
    <w:name w:val="标书标题4"/>
    <w:basedOn w:val="6"/>
    <w:qFormat/>
    <w:uiPriority w:val="0"/>
    <w:pPr>
      <w:keepLines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rPr>
  </w:style>
  <w:style w:type="paragraph" w:customStyle="1" w:styleId="636">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Cs w:val="20"/>
    </w:rPr>
  </w:style>
  <w:style w:type="paragraph" w:customStyle="1" w:styleId="645">
    <w:name w:val="Char1 Char Char Char1"/>
    <w:basedOn w:val="1"/>
    <w:qFormat/>
    <w:uiPriority w:val="0"/>
    <w:pPr>
      <w:adjustRightInd/>
      <w:ind w:firstLine="200" w:firstLineChars="200"/>
    </w:pPr>
    <w:rPr>
      <w:rFonts w:ascii="Tahoma" w:hAnsi="Tahoma"/>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Cs w:val="20"/>
    </w:rPr>
  </w:style>
  <w:style w:type="paragraph" w:customStyle="1" w:styleId="653">
    <w:name w:val="Char1 Char Char Char"/>
    <w:basedOn w:val="1"/>
    <w:qFormat/>
    <w:uiPriority w:val="0"/>
    <w:pPr>
      <w:widowControl/>
      <w:spacing w:before="120" w:after="160" w:line="360" w:lineRule="auto"/>
      <w:ind w:right="-360"/>
      <w:jc w:val="left"/>
    </w:pPr>
    <w:rPr>
      <w:rFonts w:ascii="Arial" w:hAnsi="Arial"/>
      <w:kern w:val="0"/>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Lines="0" w:afterLines="0"/>
      <w:ind w:left="1680"/>
      <w:outlineLvl w:val="2"/>
    </w:pPr>
  </w:style>
  <w:style w:type="paragraph" w:customStyle="1" w:styleId="657">
    <w:name w:val="章标题"/>
    <w:next w:val="6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666">
    <w:name w:val="Body Text 2*"/>
    <w:basedOn w:val="1"/>
    <w:qFormat/>
    <w:uiPriority w:val="6"/>
    <w:pPr>
      <w:widowControl/>
      <w:adjustRightInd/>
      <w:ind w:left="720" w:hanging="720"/>
    </w:pPr>
    <w:rPr>
      <w:color w:val="000000"/>
      <w:kern w:val="0"/>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rPr>
  </w:style>
  <w:style w:type="paragraph" w:customStyle="1" w:styleId="670">
    <w:name w:val="章正文"/>
    <w:basedOn w:val="1"/>
    <w:qFormat/>
    <w:uiPriority w:val="0"/>
    <w:pPr>
      <w:adjustRightInd/>
      <w:spacing w:beforeLines="50" w:after="120" w:line="300" w:lineRule="auto"/>
      <w:ind w:firstLine="480" w:firstLineChars="200"/>
    </w:pPr>
    <w:rPr>
      <w:rFonts w:ascii="Helvetica" w:hAnsi="Helvetica"/>
      <w:kern w:val="0"/>
    </w:rPr>
  </w:style>
  <w:style w:type="paragraph" w:customStyle="1" w:styleId="671">
    <w:name w:val="2级标题"/>
    <w:basedOn w:val="672"/>
    <w:qFormat/>
    <w:uiPriority w:val="0"/>
    <w:pPr>
      <w:jc w:val="left"/>
      <w:outlineLvl w:val="1"/>
    </w:pPr>
    <w:rPr>
      <w:rFonts w:ascii="Times New Roman" w:hAnsi="Times New Roman"/>
      <w:sz w:val="30"/>
    </w:rPr>
  </w:style>
  <w:style w:type="paragraph" w:customStyle="1" w:styleId="67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Lines="50" w:afterLines="50"/>
      <w:ind w:left="432" w:hanging="432" w:firstLineChars="200"/>
    </w:p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style>
  <w:style w:type="paragraph" w:customStyle="1" w:styleId="699">
    <w:name w:val="正文3"/>
    <w:basedOn w:val="1"/>
    <w:qFormat/>
    <w:uiPriority w:val="0"/>
    <w:pPr>
      <w:adjustRightInd/>
      <w:spacing w:beforeLines="50" w:afterLines="50" w:line="360" w:lineRule="auto"/>
      <w:outlineLvl w:val="8"/>
    </w:pPr>
    <w:rPr>
      <w:rFonts w:ascii="Segoe UI" w:hAnsi="宋体" w:eastAsia="楷体_GB2312" w:cs="Latha"/>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pacing w:after="120" w:line="360" w:lineRule="auto"/>
      <w:ind w:left="420" w:leftChars="200" w:firstLine="480" w:firstLineChars="200"/>
    </w:pPr>
    <w:rPr>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rPr>
  </w:style>
  <w:style w:type="paragraph" w:customStyle="1" w:styleId="717">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Cs w:val="20"/>
    </w:rPr>
  </w:style>
  <w:style w:type="paragraph" w:customStyle="1" w:styleId="721">
    <w:name w:val="4"/>
    <w:basedOn w:val="1"/>
    <w:next w:val="38"/>
    <w:qFormat/>
    <w:uiPriority w:val="0"/>
    <w:pPr>
      <w:spacing w:after="120" w:line="480" w:lineRule="auto"/>
      <w:ind w:left="420" w:leftChars="200"/>
    </w:pPr>
    <w:rPr>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23">
    <w:name w:val="样式1"/>
    <w:basedOn w:val="1"/>
    <w:qFormat/>
    <w:uiPriority w:val="0"/>
    <w:pPr>
      <w:widowControl/>
      <w:tabs>
        <w:tab w:val="left" w:pos="1212"/>
        <w:tab w:val="left" w:pos="3888"/>
      </w:tabs>
      <w:spacing w:line="336" w:lineRule="auto"/>
      <w:ind w:firstLine="432"/>
      <w:jc w:val="left"/>
    </w:pPr>
    <w:rPr>
      <w:rFonts w:ascii="宋体" w:hAnsi="宋体"/>
      <w:kern w:val="0"/>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Cs w:val="20"/>
    </w:rPr>
  </w:style>
  <w:style w:type="paragraph" w:customStyle="1" w:styleId="745">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rPr>
  </w:style>
  <w:style w:type="paragraph" w:customStyle="1" w:styleId="752">
    <w:name w:val="Char Char Char Char Char Char Char Char Char Char Char1 Char"/>
    <w:basedOn w:val="1"/>
    <w:qFormat/>
    <w:uiPriority w:val="0"/>
    <w:pPr>
      <w:adjustRightInd/>
    </w:pPr>
    <w:rPr>
      <w:rFonts w:ascii="Tahoma" w:hAnsi="Tahoma"/>
    </w:rPr>
  </w:style>
  <w:style w:type="paragraph" w:customStyle="1" w:styleId="753">
    <w:name w:val="Char Char Char Char11"/>
    <w:basedOn w:val="1"/>
    <w:qFormat/>
    <w:uiPriority w:val="0"/>
    <w:rPr>
      <w:rFonts w:ascii="Tahoma" w:hAnsi="Tahoma"/>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Cs w:val="20"/>
    </w:rPr>
  </w:style>
  <w:style w:type="paragraph" w:customStyle="1" w:styleId="756">
    <w:name w:val="标1"/>
    <w:basedOn w:val="1"/>
    <w:qFormat/>
    <w:uiPriority w:val="0"/>
    <w:pPr>
      <w:widowControl/>
      <w:tabs>
        <w:tab w:val="left" w:pos="1020"/>
      </w:tabs>
      <w:spacing w:beforeLines="100" w:line="360" w:lineRule="auto"/>
      <w:ind w:left="1020" w:hanging="420" w:firstLineChars="200"/>
      <w:jc w:val="left"/>
      <w:outlineLvl w:val="0"/>
    </w:pPr>
    <w:rPr>
      <w:rFonts w:ascii="Arial Narrow" w:hAnsi="Arial Narrow" w:eastAsia="仿宋_GB2312"/>
      <w:b/>
      <w:spacing w:val="20"/>
      <w:kern w:val="0"/>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Lines="50" w:afterLines="50"/>
      <w:ind w:firstLine="200" w:firstLineChars="200"/>
      <w:outlineLvl w:val="4"/>
    </w:pPr>
    <w:rPr>
      <w:rFonts w:ascii="仿宋_GB2312" w:hAnsi="宋体" w:eastAsia="仿宋_GB2312"/>
      <w:b/>
      <w:bCs/>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4"/>
    <w:qFormat/>
    <w:uiPriority w:val="0"/>
    <w:pPr>
      <w:tabs>
        <w:tab w:val="clear" w:pos="900"/>
      </w:tabs>
      <w:spacing w:after="0" w:line="360" w:lineRule="auto"/>
    </w:pPr>
    <w:rPr>
      <w:rFonts w:ascii="仿宋" w:hAnsi="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rPr>
  </w:style>
  <w:style w:type="paragraph" w:customStyle="1" w:styleId="798">
    <w:name w:val="列出段落3"/>
    <w:basedOn w:val="1"/>
    <w:qFormat/>
    <w:uiPriority w:val="34"/>
    <w:pPr>
      <w:adjustRightInd/>
      <w:spacing w:line="360" w:lineRule="auto"/>
      <w:ind w:firstLine="420" w:firstLineChars="200"/>
    </w:pPr>
    <w:rPr>
      <w:rFonts w:ascii="Calibri" w:hAnsi="Calibri"/>
      <w:szCs w:val="22"/>
    </w:rPr>
  </w:style>
  <w:style w:type="paragraph" w:customStyle="1" w:styleId="799">
    <w:name w:val="首行缩进"/>
    <w:basedOn w:val="1"/>
    <w:qFormat/>
    <w:uiPriority w:val="0"/>
    <w:pPr>
      <w:spacing w:line="360" w:lineRule="auto"/>
      <w:ind w:firstLine="480" w:firstLineChars="200"/>
    </w:pPr>
    <w:rPr>
      <w:rFonts w:ascii="宋体"/>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Cs w:val="20"/>
    </w:rPr>
  </w:style>
  <w:style w:type="paragraph" w:customStyle="1" w:styleId="801">
    <w:name w:val="单元格左对齐"/>
    <w:basedOn w:val="1"/>
    <w:qFormat/>
    <w:uiPriority w:val="0"/>
    <w:pPr>
      <w:adjustRightInd/>
      <w:spacing w:line="360" w:lineRule="auto"/>
    </w:p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Cs w:val="20"/>
    </w:rPr>
  </w:style>
  <w:style w:type="paragraph" w:customStyle="1" w:styleId="81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827">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Cs w:val="20"/>
    </w:rPr>
  </w:style>
  <w:style w:type="paragraph" w:customStyle="1" w:styleId="838">
    <w:name w:val="Char Char Char Char Char Char Char Char Char Char Char Char1 Char"/>
    <w:basedOn w:val="1"/>
    <w:qFormat/>
    <w:uiPriority w:val="0"/>
    <w:rPr>
      <w:rFonts w:ascii="Tahoma" w:hAnsi="Tahoma" w:cs="仿宋_GB2312"/>
      <w:szCs w:val="20"/>
    </w:rPr>
  </w:style>
  <w:style w:type="paragraph" w:customStyle="1" w:styleId="839">
    <w:name w:val="正文1"/>
    <w:basedOn w:val="33"/>
    <w:qFormat/>
    <w:uiPriority w:val="0"/>
    <w:pPr>
      <w:ind w:left="0" w:leftChars="0" w:firstLine="480" w:firstLineChars="200"/>
    </w:pPr>
    <w:rPr>
      <w:rFonts w:ascii="仿宋_GB2312" w:hAnsi="Courier New" w:eastAsia="仿宋_GB2312"/>
      <w:kern w:val="28"/>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42">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rPr>
  </w:style>
  <w:style w:type="paragraph" w:customStyle="1" w:styleId="862">
    <w:name w:val="Char Char110"/>
    <w:basedOn w:val="1"/>
    <w:qFormat/>
    <w:uiPriority w:val="6"/>
    <w:pPr>
      <w:spacing w:line="360" w:lineRule="auto"/>
    </w:pPr>
    <w:rPr>
      <w:rFonts w:ascii="Tahoma" w:hAnsi="Tahoma"/>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Cs w:val="32"/>
    </w:rPr>
  </w:style>
  <w:style w:type="paragraph" w:customStyle="1" w:styleId="869">
    <w:name w:val="Char Char281"/>
    <w:basedOn w:val="1"/>
    <w:qFormat/>
    <w:uiPriority w:val="0"/>
    <w:pPr>
      <w:adjustRightInd/>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Cs w:val="20"/>
    </w:rPr>
  </w:style>
  <w:style w:type="paragraph" w:customStyle="1" w:styleId="872">
    <w:name w:val="_Style 12"/>
    <w:basedOn w:val="18"/>
    <w:qFormat/>
    <w:uiPriority w:val="0"/>
    <w:pPr>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Cs w:val="20"/>
    </w:rPr>
  </w:style>
  <w:style w:type="paragraph" w:customStyle="1" w:styleId="874">
    <w:name w:val="Char1 Char Char Char6"/>
    <w:basedOn w:val="1"/>
    <w:qFormat/>
    <w:uiPriority w:val="6"/>
    <w:pPr>
      <w:widowControl/>
      <w:spacing w:before="120" w:after="160" w:line="360" w:lineRule="auto"/>
      <w:ind w:right="-360"/>
      <w:jc w:val="left"/>
    </w:pPr>
    <w:rPr>
      <w:rFonts w:ascii="Arial" w:hAnsi="Arial"/>
      <w:kern w:val="0"/>
      <w:lang w:eastAsia="en-US"/>
    </w:rPr>
  </w:style>
  <w:style w:type="paragraph" w:customStyle="1" w:styleId="875">
    <w:name w:val="_Style 94"/>
    <w:basedOn w:val="1"/>
    <w:next w:val="81"/>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pacing w:line="324" w:lineRule="auto"/>
      <w:ind w:firstLine="482" w:firstLineChars="200"/>
    </w:pPr>
    <w:rPr>
      <w:rFonts w:ascii="仿宋_GB2312" w:eastAsia="仿宋_GB2312"/>
      <w:b/>
      <w:color w:val="000000"/>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kern w:val="0"/>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9"/>
    <w:qFormat/>
    <w:uiPriority w:val="0"/>
  </w:style>
  <w:style w:type="paragraph" w:customStyle="1" w:styleId="886">
    <w:name w:val="U_编号2"/>
    <w:basedOn w:val="1"/>
    <w:qFormat/>
    <w:uiPriority w:val="0"/>
    <w:pPr>
      <w:tabs>
        <w:tab w:val="left" w:pos="785"/>
      </w:tabs>
      <w:adjustRightInd/>
      <w:spacing w:beforeLines="10" w:afterLines="10" w:line="300" w:lineRule="auto"/>
    </w:p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889">
    <w:name w:val="标书标题3"/>
    <w:basedOn w:val="4"/>
    <w:qFormat/>
    <w:uiPriority w:val="0"/>
    <w:pPr>
      <w:keepLines w:val="0"/>
      <w:widowControl/>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908">
    <w:name w:val="正文样式 首行缩进:  0.74 厘米"/>
    <w:basedOn w:val="1"/>
    <w:qFormat/>
    <w:uiPriority w:val="0"/>
    <w:pPr>
      <w:adjustRightInd/>
      <w:spacing w:beforeLines="50" w:line="360" w:lineRule="auto"/>
      <w:ind w:firstLine="420"/>
    </w:pPr>
    <w:rPr>
      <w:rFonts w:cs="宋体"/>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4"/>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2"/>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style>
  <w:style w:type="table" w:customStyle="1" w:styleId="920">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字符"/>
    <w:link w:val="39"/>
    <w:qFormat/>
    <w:uiPriority w:val="0"/>
    <w:rPr>
      <w:kern w:val="2"/>
      <w:sz w:val="21"/>
      <w:szCs w:val="24"/>
      <w:lang w:val="zh-CN"/>
    </w:rPr>
  </w:style>
  <w:style w:type="character" w:customStyle="1" w:styleId="932">
    <w:name w:val="无间隔 字符"/>
    <w:link w:val="484"/>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81"/>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Cs w:val="20"/>
    </w:rPr>
  </w:style>
  <w:style w:type="paragraph" w:customStyle="1" w:styleId="953">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hidden/>
    <w:semiHidden/>
    <w:qFormat/>
    <w:uiPriority w:val="99"/>
    <w:rPr>
      <w:rFonts w:ascii="Times New Roman" w:hAnsi="Times New Roman" w:eastAsia="宋体" w:cs="Times New Roman"/>
      <w:kern w:val="2"/>
      <w:sz w:val="21"/>
      <w:szCs w:val="24"/>
      <w:lang w:val="en-US" w:eastAsia="zh-CN" w:bidi="ar-SA"/>
    </w:rPr>
  </w:style>
  <w:style w:type="table" w:customStyle="1" w:styleId="964">
    <w:name w:val="Table Normal"/>
    <w:semiHidden/>
    <w:unhideWhenUsed/>
    <w:qFormat/>
    <w:uiPriority w:val="0"/>
    <w:tblPr>
      <w:tblCellMar>
        <w:top w:w="0" w:type="dxa"/>
        <w:left w:w="0" w:type="dxa"/>
        <w:bottom w:w="0" w:type="dxa"/>
        <w:right w:w="0" w:type="dxa"/>
      </w:tblCellMar>
    </w:tblPr>
  </w:style>
  <w:style w:type="paragraph" w:customStyle="1" w:styleId="965">
    <w:name w:val="bn"/>
    <w:basedOn w:val="1"/>
    <w:qFormat/>
    <w:uiPriority w:val="0"/>
    <w:pPr>
      <w:topLinePunct/>
      <w:jc w:val="center"/>
    </w:pPr>
    <w:rPr>
      <w:rFonts w:cs="宋体"/>
      <w:sz w:val="18"/>
      <w:szCs w:val="20"/>
    </w:rPr>
  </w:style>
  <w:style w:type="character" w:customStyle="1" w:styleId="966">
    <w:name w:val="ql-font-songti"/>
    <w:basedOn w:val="70"/>
    <w:qFormat/>
    <w:uiPriority w:val="0"/>
  </w:style>
  <w:style w:type="paragraph" w:customStyle="1" w:styleId="967">
    <w:name w:val="ABB text"/>
    <w:basedOn w:val="484"/>
    <w:qFormat/>
    <w:uiPriority w:val="0"/>
    <w:rPr>
      <w:rFonts w:ascii="ABBvoice" w:hAnsi="ABBvoice"/>
      <w:sz w:val="19"/>
    </w:rPr>
  </w:style>
  <w:style w:type="paragraph" w:customStyle="1" w:styleId="968">
    <w:name w:val="Normal1"/>
    <w:qFormat/>
    <w:uiPriority w:val="0"/>
    <w:pPr>
      <w:widowControl w:val="0"/>
      <w:adjustRightInd w:val="0"/>
      <w:spacing w:line="360" w:lineRule="atLeast"/>
      <w:textAlignment w:val="baseline"/>
    </w:pPr>
    <w:rPr>
      <w:rFonts w:ascii="Arial" w:hAnsi="Times New Roman" w:eastAsia="宋体" w:cs="Times New Roman"/>
      <w:sz w:val="34"/>
      <w:lang w:val="en-US" w:eastAsia="zh-CN" w:bidi="ar-SA"/>
    </w:rPr>
  </w:style>
  <w:style w:type="paragraph" w:customStyle="1" w:styleId="969">
    <w:name w:val="Normal2"/>
    <w:qFormat/>
    <w:uiPriority w:val="0"/>
    <w:pPr>
      <w:widowControl w:val="0"/>
      <w:adjustRightInd w:val="0"/>
      <w:spacing w:line="360" w:lineRule="atLeast"/>
      <w:textAlignment w:val="baseline"/>
    </w:pPr>
    <w:rPr>
      <w:rFonts w:ascii="Arial" w:hAnsi="Times New Roman" w:eastAsia="宋体" w:cs="Times New Roman"/>
      <w:sz w:val="34"/>
      <w:lang w:val="en-US" w:eastAsia="zh-CN" w:bidi="ar-SA"/>
    </w:rPr>
  </w:style>
  <w:style w:type="character" w:customStyle="1" w:styleId="970">
    <w:name w:val="style121"/>
    <w:qFormat/>
    <w:uiPriority w:val="0"/>
    <w:rPr>
      <w:sz w:val="21"/>
      <w:szCs w:val="21"/>
    </w:rPr>
  </w:style>
  <w:style w:type="paragraph" w:customStyle="1" w:styleId="971">
    <w:name w:val="[Normal]"/>
    <w:qFormat/>
    <w:uiPriority w:val="0"/>
    <w:rPr>
      <w:rFonts w:ascii="宋体" w:hAnsi="宋体" w:eastAsia="宋体" w:cs="Times New Roman"/>
      <w:sz w:val="24"/>
      <w:lang w:val="zh-CN" w:eastAsia="zh-CN" w:bidi="ar-SA"/>
    </w:rPr>
  </w:style>
  <w:style w:type="paragraph" w:customStyle="1" w:styleId="972">
    <w:name w:val="样式1-正文"/>
    <w:basedOn w:val="1"/>
    <w:qFormat/>
    <w:uiPriority w:val="0"/>
    <w:pPr>
      <w:spacing w:line="360" w:lineRule="auto"/>
      <w:ind w:firstLine="560" w:firstLineChars="200"/>
    </w:pPr>
    <w:rPr>
      <w:rFonts w:ascii="仿宋_GB2312" w:hAnsi="宋体" w:eastAsia="仿宋_GB2312"/>
      <w:kern w:val="0"/>
      <w:sz w:val="28"/>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67</Pages>
  <Words>33706</Words>
  <Characters>34798</Characters>
  <Lines>314</Lines>
  <Paragraphs>88</Paragraphs>
  <TotalTime>23</TotalTime>
  <ScaleCrop>false</ScaleCrop>
  <LinksUpToDate>false</LinksUpToDate>
  <CharactersWithSpaces>36045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2024-11-19T07:09:00Z</dcterms:created>
  <dc:creator>玥</dc:creator>
  <cp:lastModifiedBy>国际招投标----郑</cp:lastModifiedBy>
  <cp:lastPrinted>2023-12-21T21:44:00Z</cp:lastPrinted>
  <dcterms:modified xsi:type="dcterms:W3CDTF">2025-04-02T08:04:08Z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E18E206E9D544C0CB24841E2D8AD5D3A_13</vt:lpwstr>
  </property>
  <property fmtid="{D5CDD505-2E9C-101B-9397-08002B2CF9AE}" pid="5" name="KSOTemplateDocerSaveRecord">
    <vt:lpwstr>eyJoZGlkIjoiMDZhOTNhZDU1NjQyYTg1NTM1M2FiYjk5YmFmNDc3OTciLCJ1c2VySWQiOiI0MjY5NDY4MTgifQ==</vt:lpwstr>
  </property>
</Properties>
</file>