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8400"/>
        </w:tabs>
        <w:spacing w:line="360" w:lineRule="auto"/>
        <w:jc w:val="center"/>
        <w:rPr>
          <w:rFonts w:ascii="仿宋" w:hAnsi="仿宋" w:eastAsia="仿宋" w:cs="仿宋"/>
          <w:b/>
          <w:sz w:val="24"/>
          <w:highlight w:val="none"/>
        </w:rPr>
      </w:pPr>
    </w:p>
    <w:p>
      <w:pPr>
        <w:adjustRightInd/>
        <w:spacing w:line="360" w:lineRule="auto"/>
        <w:rPr>
          <w:rFonts w:ascii="仿宋" w:hAnsi="仿宋" w:eastAsia="仿宋" w:cs="仿宋"/>
          <w:b/>
          <w:sz w:val="44"/>
          <w:szCs w:val="44"/>
          <w:highlight w:val="none"/>
        </w:rPr>
      </w:pPr>
    </w:p>
    <w:p>
      <w:pPr>
        <w:adjustRightInd/>
        <w:spacing w:line="360" w:lineRule="auto"/>
        <w:jc w:val="center"/>
        <w:rPr>
          <w:rFonts w:hint="eastAsia" w:asciiTheme="minorEastAsia" w:hAnsiTheme="minorEastAsia" w:eastAsiaTheme="minorEastAsia" w:cstheme="minorEastAsia"/>
          <w:b/>
          <w:sz w:val="44"/>
          <w:szCs w:val="44"/>
          <w:highlight w:val="none"/>
          <w:lang w:eastAsia="zh-CN"/>
        </w:rPr>
      </w:pPr>
      <w:r>
        <w:rPr>
          <w:rFonts w:hint="eastAsia" w:asciiTheme="minorEastAsia" w:hAnsiTheme="minorEastAsia" w:eastAsiaTheme="minorEastAsia" w:cstheme="minorEastAsia"/>
          <w:b/>
          <w:sz w:val="44"/>
          <w:szCs w:val="44"/>
          <w:highlight w:val="none"/>
          <w:lang w:eastAsia="zh-CN"/>
        </w:rPr>
        <w:t>浙江省家庭教育指导中心</w:t>
      </w:r>
    </w:p>
    <w:p>
      <w:pPr>
        <w:adjustRightInd/>
        <w:spacing w:line="360" w:lineRule="auto"/>
        <w:jc w:val="center"/>
        <w:rPr>
          <w:rFonts w:hint="eastAsia" w:asciiTheme="minorEastAsia" w:hAnsiTheme="minorEastAsia" w:eastAsiaTheme="minorEastAsia" w:cstheme="minorEastAsia"/>
          <w:b/>
          <w:sz w:val="44"/>
          <w:szCs w:val="44"/>
          <w:highlight w:val="none"/>
        </w:rPr>
      </w:pPr>
      <w:r>
        <w:rPr>
          <w:rFonts w:hint="eastAsia" w:asciiTheme="minorEastAsia" w:hAnsiTheme="minorEastAsia" w:eastAsiaTheme="minorEastAsia" w:cstheme="minorEastAsia"/>
          <w:b/>
          <w:sz w:val="44"/>
          <w:szCs w:val="44"/>
          <w:highlight w:val="none"/>
          <w:lang w:eastAsia="zh-CN"/>
        </w:rPr>
        <w:t>网络信息安全技术保障</w:t>
      </w:r>
      <w:r>
        <w:rPr>
          <w:rFonts w:hint="eastAsia" w:asciiTheme="minorEastAsia" w:hAnsiTheme="minorEastAsia" w:eastAsiaTheme="minorEastAsia" w:cstheme="minorEastAsia"/>
          <w:b/>
          <w:sz w:val="44"/>
          <w:szCs w:val="44"/>
          <w:highlight w:val="none"/>
        </w:rPr>
        <w:t>项目</w:t>
      </w:r>
    </w:p>
    <w:p>
      <w:pPr>
        <w:adjustRightInd/>
        <w:spacing w:line="360" w:lineRule="auto"/>
        <w:jc w:val="center"/>
        <w:rPr>
          <w:rFonts w:ascii="仿宋" w:hAnsi="仿宋" w:eastAsia="仿宋" w:cs="仿宋"/>
          <w:b/>
          <w:sz w:val="44"/>
          <w:szCs w:val="44"/>
          <w:highlight w:val="none"/>
        </w:rPr>
      </w:pPr>
    </w:p>
    <w:p>
      <w:pPr>
        <w:adjustRightInd/>
        <w:spacing w:line="360" w:lineRule="auto"/>
        <w:jc w:val="center"/>
        <w:rPr>
          <w:rFonts w:hint="eastAsia" w:ascii="方正仿宋_GB2312" w:hAnsi="方正仿宋_GB2312" w:eastAsia="方正仿宋_GB2312" w:cs="方正仿宋_GB2312"/>
          <w:b/>
          <w:color w:val="auto"/>
          <w:sz w:val="56"/>
          <w:szCs w:val="56"/>
          <w:highlight w:val="none"/>
        </w:rPr>
      </w:pPr>
      <w:r>
        <w:rPr>
          <w:rFonts w:hint="eastAsia" w:ascii="方正仿宋_GB2312" w:hAnsi="方正仿宋_GB2312" w:eastAsia="方正仿宋_GB2312" w:cs="方正仿宋_GB2312"/>
          <w:color w:val="auto"/>
          <w:spacing w:val="40"/>
          <w:w w:val="80"/>
          <w:sz w:val="72"/>
          <w:szCs w:val="72"/>
          <w:highlight w:val="none"/>
          <w:lang w:val="zh-CN" w:bidi="th-TH"/>
        </w:rPr>
        <w:t>竞争性磋商</w:t>
      </w:r>
      <w:r>
        <w:rPr>
          <w:rFonts w:hint="eastAsia" w:ascii="方正仿宋_GB2312" w:hAnsi="方正仿宋_GB2312" w:eastAsia="方正仿宋_GB2312" w:cs="方正仿宋_GB2312"/>
          <w:color w:val="auto"/>
          <w:spacing w:val="40"/>
          <w:w w:val="80"/>
          <w:sz w:val="72"/>
          <w:szCs w:val="72"/>
          <w:highlight w:val="none"/>
          <w:lang w:bidi="th-TH"/>
        </w:rPr>
        <w:t>文件</w:t>
      </w:r>
    </w:p>
    <w:p>
      <w:pPr>
        <w:adjustRightInd/>
        <w:spacing w:line="360" w:lineRule="auto"/>
        <w:jc w:val="center"/>
        <w:rPr>
          <w:rFonts w:hint="eastAsia" w:ascii="方正仿宋_GB2312" w:hAnsi="方正仿宋_GB2312" w:eastAsia="方正仿宋_GB2312" w:cs="方正仿宋_GB2312"/>
          <w:color w:val="auto"/>
          <w:sz w:val="30"/>
          <w:szCs w:val="30"/>
          <w:highlight w:val="none"/>
        </w:rPr>
      </w:pPr>
      <w:r>
        <w:rPr>
          <w:rFonts w:hint="eastAsia" w:ascii="方正仿宋_GB2312" w:hAnsi="方正仿宋_GB2312" w:eastAsia="方正仿宋_GB2312" w:cs="方正仿宋_GB2312"/>
          <w:b/>
          <w:color w:val="auto"/>
          <w:sz w:val="44"/>
          <w:szCs w:val="44"/>
          <w:highlight w:val="none"/>
        </w:rPr>
        <w:t>（电子交易）</w:t>
      </w:r>
    </w:p>
    <w:p>
      <w:pPr>
        <w:adjustRightInd/>
        <w:snapToGrid w:val="0"/>
        <w:spacing w:line="360" w:lineRule="auto"/>
        <w:jc w:val="center"/>
        <w:rPr>
          <w:rFonts w:hint="eastAsia" w:ascii="方正仿宋_GB2312" w:hAnsi="方正仿宋_GB2312" w:eastAsia="方正仿宋_GB2312" w:cs="方正仿宋_GB2312"/>
          <w:color w:val="auto"/>
          <w:w w:val="80"/>
          <w:sz w:val="30"/>
          <w:szCs w:val="30"/>
          <w:highlight w:val="none"/>
          <w:lang w:eastAsia="zh-CN" w:bidi="th-TH"/>
        </w:rPr>
      </w:pPr>
      <w:r>
        <w:rPr>
          <w:rFonts w:hint="eastAsia" w:ascii="方正仿宋_GB2312" w:hAnsi="方正仿宋_GB2312" w:eastAsia="方正仿宋_GB2312" w:cs="方正仿宋_GB2312"/>
          <w:color w:val="auto"/>
          <w:w w:val="80"/>
          <w:sz w:val="30"/>
          <w:szCs w:val="30"/>
          <w:highlight w:val="none"/>
          <w:lang w:bidi="th-TH"/>
        </w:rPr>
        <w:t>项目编号:ZJ-</w:t>
      </w:r>
      <w:r>
        <w:rPr>
          <w:rFonts w:hint="eastAsia" w:ascii="方正仿宋_GB2312" w:hAnsi="方正仿宋_GB2312" w:eastAsia="方正仿宋_GB2312" w:cs="方正仿宋_GB2312"/>
          <w:color w:val="auto"/>
          <w:w w:val="80"/>
          <w:sz w:val="30"/>
          <w:szCs w:val="30"/>
          <w:highlight w:val="none"/>
          <w:lang w:eastAsia="zh-CN" w:bidi="th-TH"/>
        </w:rPr>
        <w:t>2540664</w:t>
      </w:r>
    </w:p>
    <w:p>
      <w:pPr>
        <w:snapToGrid w:val="0"/>
        <w:spacing w:line="360" w:lineRule="auto"/>
        <w:jc w:val="center"/>
        <w:rPr>
          <w:rFonts w:hint="eastAsia" w:ascii="方正仿宋_GB2312" w:hAnsi="方正仿宋_GB2312" w:eastAsia="方正仿宋_GB2312" w:cs="方正仿宋_GB2312"/>
          <w:color w:val="auto"/>
          <w:sz w:val="30"/>
          <w:szCs w:val="30"/>
          <w:highlight w:val="none"/>
        </w:rPr>
      </w:pPr>
    </w:p>
    <w:p>
      <w:pPr>
        <w:adjustRightInd/>
        <w:spacing w:line="360" w:lineRule="auto"/>
        <w:rPr>
          <w:rFonts w:hint="eastAsia" w:ascii="方正仿宋_GB2312" w:hAnsi="方正仿宋_GB2312" w:eastAsia="方正仿宋_GB2312" w:cs="方正仿宋_GB2312"/>
          <w:color w:val="auto"/>
          <w:sz w:val="28"/>
          <w:szCs w:val="20"/>
          <w:highlight w:val="none"/>
        </w:rPr>
      </w:pPr>
    </w:p>
    <w:p>
      <w:pPr>
        <w:spacing w:line="360" w:lineRule="auto"/>
        <w:jc w:val="center"/>
        <w:rPr>
          <w:rFonts w:hint="eastAsia" w:ascii="方正仿宋_GB2312" w:hAnsi="方正仿宋_GB2312" w:eastAsia="方正仿宋_GB2312" w:cs="方正仿宋_GB2312"/>
          <w:color w:val="auto"/>
          <w:sz w:val="24"/>
          <w:highlight w:val="none"/>
        </w:rPr>
      </w:pPr>
    </w:p>
    <w:p>
      <w:pPr>
        <w:spacing w:line="360" w:lineRule="auto"/>
        <w:jc w:val="center"/>
        <w:rPr>
          <w:rFonts w:hint="eastAsia" w:ascii="方正仿宋_GB2312" w:hAnsi="方正仿宋_GB2312" w:eastAsia="方正仿宋_GB2312" w:cs="方正仿宋_GB2312"/>
          <w:color w:val="auto"/>
          <w:sz w:val="24"/>
          <w:highlight w:val="none"/>
        </w:rPr>
      </w:pPr>
    </w:p>
    <w:p>
      <w:pPr>
        <w:pStyle w:val="185"/>
        <w:widowControl w:val="0"/>
        <w:spacing w:before="0" w:beforeAutospacing="0" w:after="0" w:afterAutospacing="0" w:line="360" w:lineRule="auto"/>
        <w:textAlignment w:val="auto"/>
        <w:rPr>
          <w:rFonts w:hint="eastAsia" w:ascii="方正仿宋_GB2312" w:hAnsi="方正仿宋_GB2312" w:eastAsia="方正仿宋_GB2312" w:cs="方正仿宋_GB2312"/>
          <w:color w:val="auto"/>
          <w:kern w:val="2"/>
          <w:highlight w:val="none"/>
        </w:rPr>
      </w:pPr>
    </w:p>
    <w:p>
      <w:pPr>
        <w:pStyle w:val="185"/>
        <w:widowControl w:val="0"/>
        <w:spacing w:before="0" w:beforeAutospacing="0" w:after="0" w:afterAutospacing="0" w:line="360" w:lineRule="auto"/>
        <w:textAlignment w:val="auto"/>
        <w:rPr>
          <w:rFonts w:hint="eastAsia" w:ascii="方正仿宋_GB2312" w:hAnsi="方正仿宋_GB2312" w:eastAsia="方正仿宋_GB2312" w:cs="方正仿宋_GB2312"/>
          <w:color w:val="auto"/>
          <w:kern w:val="2"/>
          <w:highlight w:val="none"/>
        </w:rPr>
      </w:pPr>
    </w:p>
    <w:p>
      <w:pPr>
        <w:spacing w:line="360" w:lineRule="auto"/>
        <w:rPr>
          <w:rFonts w:hint="eastAsia" w:ascii="方正仿宋_GB2312" w:hAnsi="方正仿宋_GB2312" w:eastAsia="方正仿宋_GB2312" w:cs="方正仿宋_GB2312"/>
          <w:b/>
          <w:color w:val="auto"/>
          <w:sz w:val="24"/>
          <w:highlight w:val="none"/>
        </w:rPr>
      </w:pPr>
      <w:r>
        <w:rPr>
          <w:rFonts w:hint="eastAsia" w:ascii="方正仿宋_GB2312" w:hAnsi="方正仿宋_GB2312" w:eastAsia="方正仿宋_GB2312" w:cs="方正仿宋_GB2312"/>
          <w:color w:val="auto"/>
          <w:sz w:val="24"/>
          <w:highlight w:val="none"/>
        </w:rPr>
        <w:t xml:space="preserve">                                      </w:t>
      </w:r>
    </w:p>
    <w:tbl>
      <w:tblPr>
        <w:tblStyle w:val="60"/>
        <w:tblW w:w="6959" w:type="dxa"/>
        <w:jc w:val="center"/>
        <w:tblLayout w:type="fixed"/>
        <w:tblCellMar>
          <w:top w:w="0" w:type="dxa"/>
          <w:left w:w="108" w:type="dxa"/>
          <w:bottom w:w="0" w:type="dxa"/>
          <w:right w:w="108" w:type="dxa"/>
        </w:tblCellMar>
      </w:tblPr>
      <w:tblGrid>
        <w:gridCol w:w="2032"/>
        <w:gridCol w:w="516"/>
        <w:gridCol w:w="4411"/>
      </w:tblGrid>
      <w:tr>
        <w:tblPrEx>
          <w:tblCellMar>
            <w:top w:w="0" w:type="dxa"/>
            <w:left w:w="108" w:type="dxa"/>
            <w:bottom w:w="0" w:type="dxa"/>
            <w:right w:w="108" w:type="dxa"/>
          </w:tblCellMar>
        </w:tblPrEx>
        <w:trPr>
          <w:trHeight w:val="680" w:hRule="atLeast"/>
          <w:jc w:val="center"/>
        </w:trPr>
        <w:tc>
          <w:tcPr>
            <w:tcW w:w="2032" w:type="dxa"/>
            <w:vAlign w:val="center"/>
          </w:tcPr>
          <w:p>
            <w:pPr>
              <w:snapToGrid w:val="0"/>
              <w:jc w:val="distribute"/>
              <w:rPr>
                <w:rFonts w:hint="eastAsia" w:ascii="方正仿宋_GB2312" w:hAnsi="方正仿宋_GB2312" w:eastAsia="方正仿宋_GB2312" w:cs="方正仿宋_GB2312"/>
                <w:color w:val="auto"/>
                <w:sz w:val="30"/>
                <w:szCs w:val="30"/>
                <w:highlight w:val="none"/>
              </w:rPr>
            </w:pPr>
            <w:r>
              <w:rPr>
                <w:rFonts w:hint="eastAsia" w:ascii="方正仿宋_GB2312" w:hAnsi="方正仿宋_GB2312" w:eastAsia="方正仿宋_GB2312" w:cs="方正仿宋_GB2312"/>
                <w:color w:val="auto"/>
                <w:sz w:val="30"/>
                <w:szCs w:val="30"/>
                <w:highlight w:val="none"/>
              </w:rPr>
              <w:t>采购人</w:t>
            </w:r>
          </w:p>
        </w:tc>
        <w:tc>
          <w:tcPr>
            <w:tcW w:w="516" w:type="dxa"/>
            <w:vAlign w:val="center"/>
          </w:tcPr>
          <w:p>
            <w:pPr>
              <w:snapToGrid w:val="0"/>
              <w:jc w:val="distribute"/>
              <w:rPr>
                <w:rFonts w:hint="eastAsia" w:ascii="方正仿宋_GB2312" w:hAnsi="方正仿宋_GB2312" w:eastAsia="方正仿宋_GB2312" w:cs="方正仿宋_GB2312"/>
                <w:color w:val="auto"/>
                <w:sz w:val="30"/>
                <w:szCs w:val="30"/>
                <w:highlight w:val="none"/>
              </w:rPr>
            </w:pPr>
            <w:r>
              <w:rPr>
                <w:rFonts w:hint="eastAsia" w:ascii="方正仿宋_GB2312" w:hAnsi="方正仿宋_GB2312" w:eastAsia="方正仿宋_GB2312" w:cs="方正仿宋_GB2312"/>
                <w:color w:val="auto"/>
                <w:sz w:val="30"/>
                <w:szCs w:val="30"/>
                <w:highlight w:val="none"/>
              </w:rPr>
              <w:t>：</w:t>
            </w:r>
          </w:p>
        </w:tc>
        <w:tc>
          <w:tcPr>
            <w:tcW w:w="4411" w:type="dxa"/>
            <w:vAlign w:val="center"/>
          </w:tcPr>
          <w:p>
            <w:pPr>
              <w:snapToGrid w:val="0"/>
              <w:jc w:val="left"/>
              <w:rPr>
                <w:rFonts w:hint="eastAsia" w:ascii="方正仿宋_GB2312" w:hAnsi="方正仿宋_GB2312" w:eastAsia="方正仿宋_GB2312" w:cs="方正仿宋_GB2312"/>
                <w:color w:val="auto"/>
                <w:sz w:val="30"/>
                <w:szCs w:val="30"/>
                <w:highlight w:val="none"/>
                <w:lang w:eastAsia="zh-CN"/>
              </w:rPr>
            </w:pPr>
            <w:r>
              <w:rPr>
                <w:rFonts w:hint="eastAsia" w:ascii="方正仿宋_GB2312" w:hAnsi="方正仿宋_GB2312" w:eastAsia="方正仿宋_GB2312" w:cs="方正仿宋_GB2312"/>
                <w:color w:val="auto"/>
                <w:sz w:val="30"/>
                <w:szCs w:val="30"/>
                <w:highlight w:val="none"/>
                <w:lang w:eastAsia="zh-CN"/>
              </w:rPr>
              <w:t>浙江省家庭教育指导中心</w:t>
            </w:r>
          </w:p>
        </w:tc>
      </w:tr>
      <w:tr>
        <w:tblPrEx>
          <w:tblCellMar>
            <w:top w:w="0" w:type="dxa"/>
            <w:left w:w="108" w:type="dxa"/>
            <w:bottom w:w="0" w:type="dxa"/>
            <w:right w:w="108" w:type="dxa"/>
          </w:tblCellMar>
        </w:tblPrEx>
        <w:trPr>
          <w:trHeight w:val="297" w:hRule="atLeast"/>
          <w:jc w:val="center"/>
        </w:trPr>
        <w:tc>
          <w:tcPr>
            <w:tcW w:w="2032" w:type="dxa"/>
            <w:vAlign w:val="center"/>
          </w:tcPr>
          <w:p>
            <w:pPr>
              <w:snapToGrid w:val="0"/>
              <w:jc w:val="distribute"/>
              <w:rPr>
                <w:rFonts w:hint="eastAsia" w:ascii="方正仿宋_GB2312" w:hAnsi="方正仿宋_GB2312" w:eastAsia="方正仿宋_GB2312" w:cs="方正仿宋_GB2312"/>
                <w:color w:val="auto"/>
                <w:szCs w:val="21"/>
                <w:highlight w:val="none"/>
              </w:rPr>
            </w:pPr>
          </w:p>
        </w:tc>
        <w:tc>
          <w:tcPr>
            <w:tcW w:w="516" w:type="dxa"/>
            <w:vAlign w:val="center"/>
          </w:tcPr>
          <w:p>
            <w:pPr>
              <w:snapToGrid w:val="0"/>
              <w:jc w:val="distribute"/>
              <w:rPr>
                <w:rFonts w:hint="eastAsia" w:ascii="方正仿宋_GB2312" w:hAnsi="方正仿宋_GB2312" w:eastAsia="方正仿宋_GB2312" w:cs="方正仿宋_GB2312"/>
                <w:color w:val="auto"/>
                <w:szCs w:val="21"/>
                <w:highlight w:val="none"/>
              </w:rPr>
            </w:pPr>
          </w:p>
        </w:tc>
        <w:tc>
          <w:tcPr>
            <w:tcW w:w="4411" w:type="dxa"/>
            <w:vAlign w:val="center"/>
          </w:tcPr>
          <w:p>
            <w:pPr>
              <w:snapToGrid w:val="0"/>
              <w:jc w:val="distribute"/>
              <w:rPr>
                <w:rFonts w:hint="eastAsia" w:ascii="方正仿宋_GB2312" w:hAnsi="方正仿宋_GB2312" w:eastAsia="方正仿宋_GB2312" w:cs="方正仿宋_GB2312"/>
                <w:color w:val="auto"/>
                <w:szCs w:val="21"/>
                <w:highlight w:val="none"/>
              </w:rPr>
            </w:pPr>
          </w:p>
        </w:tc>
      </w:tr>
      <w:tr>
        <w:tblPrEx>
          <w:tblCellMar>
            <w:top w:w="0" w:type="dxa"/>
            <w:left w:w="108" w:type="dxa"/>
            <w:bottom w:w="0" w:type="dxa"/>
            <w:right w:w="108" w:type="dxa"/>
          </w:tblCellMar>
        </w:tblPrEx>
        <w:trPr>
          <w:trHeight w:val="680" w:hRule="atLeast"/>
          <w:jc w:val="center"/>
        </w:trPr>
        <w:tc>
          <w:tcPr>
            <w:tcW w:w="2032" w:type="dxa"/>
            <w:vAlign w:val="center"/>
          </w:tcPr>
          <w:p>
            <w:pPr>
              <w:snapToGrid w:val="0"/>
              <w:jc w:val="distribute"/>
              <w:rPr>
                <w:rFonts w:hint="eastAsia" w:ascii="方正仿宋_GB2312" w:hAnsi="方正仿宋_GB2312" w:eastAsia="方正仿宋_GB2312" w:cs="方正仿宋_GB2312"/>
                <w:color w:val="auto"/>
                <w:sz w:val="30"/>
                <w:szCs w:val="30"/>
                <w:highlight w:val="none"/>
              </w:rPr>
            </w:pPr>
            <w:r>
              <w:rPr>
                <w:rFonts w:hint="eastAsia" w:ascii="方正仿宋_GB2312" w:hAnsi="方正仿宋_GB2312" w:eastAsia="方正仿宋_GB2312" w:cs="方正仿宋_GB2312"/>
                <w:color w:val="auto"/>
                <w:sz w:val="30"/>
                <w:szCs w:val="30"/>
                <w:highlight w:val="none"/>
              </w:rPr>
              <w:t>采购代理机构</w:t>
            </w:r>
          </w:p>
        </w:tc>
        <w:tc>
          <w:tcPr>
            <w:tcW w:w="516" w:type="dxa"/>
            <w:vAlign w:val="center"/>
          </w:tcPr>
          <w:p>
            <w:pPr>
              <w:snapToGrid w:val="0"/>
              <w:jc w:val="distribute"/>
              <w:rPr>
                <w:rFonts w:hint="eastAsia" w:ascii="方正仿宋_GB2312" w:hAnsi="方正仿宋_GB2312" w:eastAsia="方正仿宋_GB2312" w:cs="方正仿宋_GB2312"/>
                <w:color w:val="auto"/>
                <w:sz w:val="30"/>
                <w:szCs w:val="30"/>
                <w:highlight w:val="none"/>
              </w:rPr>
            </w:pPr>
            <w:r>
              <w:rPr>
                <w:rFonts w:hint="eastAsia" w:ascii="方正仿宋_GB2312" w:hAnsi="方正仿宋_GB2312" w:eastAsia="方正仿宋_GB2312" w:cs="方正仿宋_GB2312"/>
                <w:color w:val="auto"/>
                <w:sz w:val="30"/>
                <w:szCs w:val="30"/>
                <w:highlight w:val="none"/>
              </w:rPr>
              <w:t>：</w:t>
            </w:r>
          </w:p>
        </w:tc>
        <w:tc>
          <w:tcPr>
            <w:tcW w:w="4411" w:type="dxa"/>
            <w:vAlign w:val="center"/>
          </w:tcPr>
          <w:p>
            <w:pPr>
              <w:snapToGrid w:val="0"/>
              <w:jc w:val="left"/>
              <w:rPr>
                <w:rFonts w:hint="eastAsia" w:ascii="方正仿宋_GB2312" w:hAnsi="方正仿宋_GB2312" w:eastAsia="方正仿宋_GB2312" w:cs="方正仿宋_GB2312"/>
                <w:color w:val="auto"/>
                <w:sz w:val="30"/>
                <w:szCs w:val="30"/>
                <w:highlight w:val="none"/>
              </w:rPr>
            </w:pPr>
            <w:r>
              <w:rPr>
                <w:rFonts w:hint="eastAsia" w:ascii="方正仿宋_GB2312" w:hAnsi="方正仿宋_GB2312" w:eastAsia="方正仿宋_GB2312" w:cs="方正仿宋_GB2312"/>
                <w:color w:val="auto"/>
                <w:sz w:val="30"/>
                <w:szCs w:val="30"/>
                <w:highlight w:val="none"/>
              </w:rPr>
              <w:t>浙江国际招投标有限公司</w:t>
            </w:r>
          </w:p>
        </w:tc>
      </w:tr>
      <w:tr>
        <w:tblPrEx>
          <w:tblCellMar>
            <w:top w:w="0" w:type="dxa"/>
            <w:left w:w="108" w:type="dxa"/>
            <w:bottom w:w="0" w:type="dxa"/>
            <w:right w:w="108" w:type="dxa"/>
          </w:tblCellMar>
        </w:tblPrEx>
        <w:trPr>
          <w:trHeight w:val="680" w:hRule="atLeast"/>
          <w:jc w:val="center"/>
        </w:trPr>
        <w:tc>
          <w:tcPr>
            <w:tcW w:w="6959" w:type="dxa"/>
            <w:gridSpan w:val="3"/>
            <w:vAlign w:val="bottom"/>
          </w:tcPr>
          <w:p>
            <w:pPr>
              <w:snapToGrid w:val="0"/>
              <w:jc w:val="center"/>
              <w:rPr>
                <w:rFonts w:hint="eastAsia" w:ascii="方正仿宋_GB2312" w:hAnsi="方正仿宋_GB2312" w:eastAsia="方正仿宋_GB2312" w:cs="方正仿宋_GB2312"/>
                <w:color w:val="auto"/>
                <w:sz w:val="30"/>
                <w:szCs w:val="30"/>
                <w:highlight w:val="none"/>
              </w:rPr>
            </w:pPr>
            <w:r>
              <w:rPr>
                <w:rFonts w:hint="eastAsia" w:ascii="方正仿宋_GB2312" w:hAnsi="方正仿宋_GB2312" w:eastAsia="方正仿宋_GB2312" w:cs="方正仿宋_GB2312"/>
                <w:color w:val="auto"/>
                <w:sz w:val="30"/>
                <w:szCs w:val="30"/>
                <w:highlight w:val="none"/>
              </w:rPr>
              <w:t>202</w:t>
            </w:r>
            <w:r>
              <w:rPr>
                <w:rFonts w:hint="eastAsia" w:ascii="方正仿宋_GB2312" w:hAnsi="方正仿宋_GB2312" w:eastAsia="方正仿宋_GB2312" w:cs="方正仿宋_GB2312"/>
                <w:color w:val="auto"/>
                <w:sz w:val="30"/>
                <w:szCs w:val="30"/>
                <w:highlight w:val="none"/>
                <w:lang w:val="en-US" w:eastAsia="zh-CN"/>
              </w:rPr>
              <w:t>5</w:t>
            </w:r>
            <w:r>
              <w:rPr>
                <w:rFonts w:hint="eastAsia" w:ascii="方正仿宋_GB2312" w:hAnsi="方正仿宋_GB2312" w:eastAsia="方正仿宋_GB2312" w:cs="方正仿宋_GB2312"/>
                <w:color w:val="auto"/>
                <w:sz w:val="30"/>
                <w:szCs w:val="30"/>
                <w:highlight w:val="none"/>
              </w:rPr>
              <w:t>年</w:t>
            </w:r>
            <w:r>
              <w:rPr>
                <w:rFonts w:hint="eastAsia" w:ascii="方正仿宋_GB2312" w:hAnsi="方正仿宋_GB2312" w:eastAsia="方正仿宋_GB2312" w:cs="方正仿宋_GB2312"/>
                <w:color w:val="auto"/>
                <w:sz w:val="30"/>
                <w:szCs w:val="30"/>
                <w:highlight w:val="none"/>
                <w:lang w:val="en-US" w:eastAsia="zh-CN"/>
              </w:rPr>
              <w:t>04</w:t>
            </w:r>
            <w:r>
              <w:rPr>
                <w:rFonts w:hint="eastAsia" w:ascii="方正仿宋_GB2312" w:hAnsi="方正仿宋_GB2312" w:eastAsia="方正仿宋_GB2312" w:cs="方正仿宋_GB2312"/>
                <w:color w:val="auto"/>
                <w:sz w:val="30"/>
                <w:szCs w:val="30"/>
                <w:highlight w:val="none"/>
              </w:rPr>
              <w:t>月</w:t>
            </w:r>
          </w:p>
        </w:tc>
      </w:tr>
    </w:tbl>
    <w:p>
      <w:pPr>
        <w:snapToGrid w:val="0"/>
        <w:spacing w:line="360" w:lineRule="auto"/>
        <w:jc w:val="center"/>
        <w:rPr>
          <w:rFonts w:ascii="仿宋" w:hAnsi="仿宋" w:eastAsia="仿宋" w:cs="仿宋"/>
          <w:bCs/>
          <w:sz w:val="32"/>
          <w:szCs w:val="32"/>
          <w:highlight w:val="none"/>
        </w:rPr>
      </w:pPr>
    </w:p>
    <w:p>
      <w:pPr>
        <w:tabs>
          <w:tab w:val="left" w:pos="2268"/>
        </w:tabs>
        <w:spacing w:line="360" w:lineRule="auto"/>
        <w:jc w:val="center"/>
        <w:rPr>
          <w:rFonts w:ascii="仿宋" w:hAnsi="仿宋" w:eastAsia="仿宋" w:cs="仿宋"/>
          <w:sz w:val="24"/>
          <w:highlight w:val="none"/>
        </w:rPr>
        <w:sectPr>
          <w:headerReference r:id="rId4" w:type="first"/>
          <w:footerReference r:id="rId7" w:type="first"/>
          <w:headerReference r:id="rId3" w:type="default"/>
          <w:footerReference r:id="rId5" w:type="default"/>
          <w:footerReference r:id="rId6" w:type="even"/>
          <w:pgSz w:w="11906" w:h="16838"/>
          <w:pgMar w:top="1440" w:right="1803" w:bottom="1440" w:left="1803" w:header="851" w:footer="992" w:gutter="0"/>
          <w:pgNumType w:fmt="decimal"/>
          <w:cols w:space="0" w:num="1"/>
          <w:titlePg/>
          <w:docGrid w:linePitch="312" w:charSpace="0"/>
        </w:sectPr>
      </w:pPr>
    </w:p>
    <w:p>
      <w:pPr>
        <w:pStyle w:val="39"/>
      </w:pPr>
    </w:p>
    <w:p>
      <w:pPr>
        <w:spacing w:line="360" w:lineRule="auto"/>
        <w:jc w:val="center"/>
        <w:rPr>
          <w:rFonts w:ascii="仿宋" w:hAnsi="仿宋" w:eastAsia="仿宋" w:cs="仿宋"/>
          <w:b/>
          <w:sz w:val="48"/>
          <w:szCs w:val="48"/>
          <w:highlight w:val="none"/>
        </w:rPr>
      </w:pPr>
      <w:r>
        <w:rPr>
          <w:rFonts w:hint="eastAsia" w:ascii="仿宋" w:hAnsi="仿宋" w:eastAsia="仿宋" w:cs="仿宋"/>
          <w:b/>
          <w:sz w:val="48"/>
          <w:szCs w:val="48"/>
          <w:highlight w:val="none"/>
        </w:rPr>
        <w:t>目  录</w:t>
      </w:r>
    </w:p>
    <w:p>
      <w:pPr>
        <w:spacing w:line="360" w:lineRule="auto"/>
        <w:jc w:val="center"/>
        <w:rPr>
          <w:rFonts w:ascii="仿宋" w:hAnsi="仿宋" w:eastAsia="仿宋" w:cs="仿宋"/>
          <w:sz w:val="32"/>
          <w:szCs w:val="32"/>
          <w:highlight w:val="none"/>
        </w:rPr>
      </w:pPr>
    </w:p>
    <w:p>
      <w:pPr>
        <w:spacing w:line="360" w:lineRule="auto"/>
        <w:jc w:val="center"/>
        <w:rPr>
          <w:rFonts w:ascii="仿宋" w:hAnsi="仿宋" w:eastAsia="仿宋" w:cs="仿宋"/>
          <w:sz w:val="32"/>
          <w:szCs w:val="32"/>
          <w:highlight w:val="none"/>
        </w:rPr>
      </w:pPr>
    </w:p>
    <w:p>
      <w:pPr>
        <w:spacing w:line="360" w:lineRule="auto"/>
        <w:ind w:firstLine="1280" w:firstLineChars="400"/>
        <w:rPr>
          <w:rFonts w:ascii="仿宋" w:hAnsi="仿宋" w:eastAsia="仿宋" w:cs="仿宋"/>
          <w:sz w:val="32"/>
          <w:szCs w:val="32"/>
          <w:highlight w:val="none"/>
        </w:rPr>
      </w:pPr>
      <w:r>
        <w:rPr>
          <w:rFonts w:hint="eastAsia" w:ascii="仿宋" w:hAnsi="仿宋" w:eastAsia="仿宋" w:cs="仿宋"/>
          <w:sz w:val="32"/>
          <w:szCs w:val="32"/>
          <w:highlight w:val="none"/>
        </w:rPr>
        <w:t>第一部分      邀请供应商</w:t>
      </w:r>
    </w:p>
    <w:p>
      <w:pPr>
        <w:spacing w:line="360" w:lineRule="auto"/>
        <w:ind w:firstLine="1280" w:firstLineChars="400"/>
        <w:rPr>
          <w:rFonts w:ascii="仿宋" w:hAnsi="仿宋" w:eastAsia="仿宋" w:cs="仿宋"/>
          <w:sz w:val="32"/>
          <w:szCs w:val="32"/>
          <w:highlight w:val="none"/>
        </w:rPr>
      </w:pPr>
      <w:r>
        <w:rPr>
          <w:rFonts w:hint="eastAsia" w:ascii="仿宋" w:hAnsi="仿宋" w:eastAsia="仿宋" w:cs="仿宋"/>
          <w:sz w:val="32"/>
          <w:szCs w:val="32"/>
          <w:highlight w:val="none"/>
        </w:rPr>
        <w:t>第二部分      竞争性磋商流程</w:t>
      </w:r>
    </w:p>
    <w:p>
      <w:pPr>
        <w:spacing w:line="360" w:lineRule="auto"/>
        <w:ind w:firstLine="1280" w:firstLineChars="400"/>
        <w:rPr>
          <w:rFonts w:ascii="仿宋" w:hAnsi="仿宋" w:eastAsia="仿宋" w:cs="仿宋"/>
          <w:sz w:val="32"/>
          <w:szCs w:val="32"/>
          <w:highlight w:val="none"/>
        </w:rPr>
      </w:pPr>
      <w:r>
        <w:rPr>
          <w:rFonts w:hint="eastAsia" w:ascii="仿宋" w:hAnsi="仿宋" w:eastAsia="仿宋" w:cs="仿宋"/>
          <w:sz w:val="32"/>
          <w:szCs w:val="32"/>
          <w:highlight w:val="none"/>
        </w:rPr>
        <w:t>第三部分      供应商须知</w:t>
      </w:r>
    </w:p>
    <w:p>
      <w:pPr>
        <w:spacing w:line="360" w:lineRule="auto"/>
        <w:ind w:firstLine="1280" w:firstLineChars="400"/>
        <w:rPr>
          <w:rFonts w:ascii="仿宋" w:hAnsi="仿宋" w:eastAsia="仿宋" w:cs="仿宋"/>
          <w:sz w:val="32"/>
          <w:szCs w:val="32"/>
          <w:highlight w:val="none"/>
        </w:rPr>
      </w:pPr>
      <w:r>
        <w:rPr>
          <w:rFonts w:hint="eastAsia" w:ascii="仿宋" w:hAnsi="仿宋" w:eastAsia="仿宋" w:cs="仿宋"/>
          <w:sz w:val="32"/>
          <w:szCs w:val="32"/>
          <w:highlight w:val="none"/>
        </w:rPr>
        <w:t>第四部分      采购需求</w:t>
      </w:r>
    </w:p>
    <w:p>
      <w:pPr>
        <w:spacing w:line="360" w:lineRule="auto"/>
        <w:ind w:firstLine="1280" w:firstLineChars="400"/>
        <w:rPr>
          <w:rFonts w:ascii="仿宋" w:hAnsi="仿宋" w:eastAsia="仿宋" w:cs="仿宋"/>
          <w:sz w:val="32"/>
          <w:szCs w:val="32"/>
          <w:highlight w:val="none"/>
        </w:rPr>
      </w:pPr>
      <w:r>
        <w:rPr>
          <w:rFonts w:hint="eastAsia" w:ascii="仿宋" w:hAnsi="仿宋" w:eastAsia="仿宋" w:cs="仿宋"/>
          <w:sz w:val="32"/>
          <w:szCs w:val="32"/>
          <w:highlight w:val="none"/>
        </w:rPr>
        <w:t>第五部分      评审方法及评审标准</w:t>
      </w:r>
    </w:p>
    <w:p>
      <w:pPr>
        <w:spacing w:line="360" w:lineRule="auto"/>
        <w:ind w:firstLine="1280" w:firstLineChars="400"/>
        <w:rPr>
          <w:rFonts w:ascii="仿宋" w:hAnsi="仿宋" w:eastAsia="仿宋" w:cs="仿宋"/>
          <w:sz w:val="32"/>
          <w:szCs w:val="32"/>
          <w:highlight w:val="none"/>
        </w:rPr>
      </w:pPr>
      <w:r>
        <w:rPr>
          <w:rFonts w:hint="eastAsia" w:ascii="仿宋" w:hAnsi="仿宋" w:eastAsia="仿宋" w:cs="仿宋"/>
          <w:sz w:val="32"/>
          <w:szCs w:val="32"/>
          <w:highlight w:val="none"/>
        </w:rPr>
        <w:t>第六部分      拟签订的合同文本</w:t>
      </w:r>
    </w:p>
    <w:p>
      <w:pPr>
        <w:spacing w:line="360" w:lineRule="auto"/>
        <w:ind w:firstLine="1280" w:firstLineChars="400"/>
        <w:rPr>
          <w:rFonts w:ascii="仿宋" w:hAnsi="仿宋" w:eastAsia="仿宋" w:cs="仿宋"/>
          <w:sz w:val="32"/>
          <w:szCs w:val="32"/>
          <w:highlight w:val="none"/>
        </w:rPr>
      </w:pPr>
      <w:r>
        <w:rPr>
          <w:rFonts w:hint="eastAsia" w:ascii="仿宋" w:hAnsi="仿宋" w:eastAsia="仿宋" w:cs="仿宋"/>
          <w:sz w:val="32"/>
          <w:szCs w:val="32"/>
          <w:highlight w:val="none"/>
        </w:rPr>
        <w:t>第七部分      应提交的有关格式范例</w:t>
      </w:r>
    </w:p>
    <w:p>
      <w:pPr>
        <w:spacing w:line="360" w:lineRule="auto"/>
        <w:ind w:firstLine="1280" w:firstLineChars="400"/>
        <w:rPr>
          <w:rFonts w:ascii="仿宋" w:hAnsi="仿宋" w:eastAsia="仿宋" w:cs="仿宋"/>
          <w:sz w:val="32"/>
          <w:szCs w:val="32"/>
          <w:highlight w:val="none"/>
        </w:rPr>
      </w:pPr>
      <w:r>
        <w:rPr>
          <w:rFonts w:hint="eastAsia" w:ascii="仿宋" w:hAnsi="仿宋" w:eastAsia="仿宋" w:cs="仿宋"/>
          <w:sz w:val="32"/>
          <w:szCs w:val="32"/>
          <w:highlight w:val="none"/>
        </w:rPr>
        <w:t>第八部分      最后报价格式</w:t>
      </w:r>
    </w:p>
    <w:p>
      <w:pPr>
        <w:spacing w:line="360" w:lineRule="auto"/>
        <w:ind w:firstLine="549" w:firstLineChars="229"/>
        <w:rPr>
          <w:rFonts w:ascii="仿宋" w:hAnsi="仿宋" w:eastAsia="仿宋" w:cs="仿宋"/>
          <w:sz w:val="24"/>
          <w:highlight w:val="none"/>
        </w:rPr>
      </w:pPr>
      <w:bookmarkStart w:id="0" w:name="_Hlt91233176"/>
      <w:bookmarkEnd w:id="0"/>
      <w:bookmarkStart w:id="1" w:name="_Toc91899869"/>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adjustRightInd/>
        <w:spacing w:line="360" w:lineRule="auto"/>
        <w:jc w:val="center"/>
        <w:outlineLvl w:val="0"/>
        <w:rPr>
          <w:rFonts w:ascii="仿宋" w:hAnsi="仿宋" w:eastAsia="仿宋" w:cs="仿宋"/>
          <w:b/>
          <w:sz w:val="36"/>
          <w:szCs w:val="20"/>
          <w:highlight w:val="none"/>
        </w:rPr>
      </w:pPr>
      <w:bookmarkStart w:id="2" w:name="第一部分"/>
      <w:r>
        <w:rPr>
          <w:rFonts w:hint="eastAsia" w:ascii="仿宋" w:hAnsi="仿宋" w:eastAsia="仿宋" w:cs="仿宋"/>
          <w:b/>
          <w:sz w:val="36"/>
          <w:szCs w:val="36"/>
          <w:highlight w:val="none"/>
        </w:rPr>
        <w:br w:type="page"/>
      </w:r>
      <w:bookmarkEnd w:id="1"/>
      <w:bookmarkEnd w:id="2"/>
      <w:bookmarkStart w:id="3" w:name="_Hlt74728647"/>
      <w:bookmarkEnd w:id="3"/>
      <w:bookmarkStart w:id="4" w:name="_Hlt74707423"/>
      <w:bookmarkEnd w:id="4"/>
      <w:bookmarkStart w:id="5" w:name="_Hlt74649545"/>
      <w:bookmarkEnd w:id="5"/>
      <w:bookmarkStart w:id="6" w:name="_Hlt74729822"/>
      <w:bookmarkEnd w:id="6"/>
      <w:bookmarkStart w:id="7" w:name="第二部分"/>
      <w:bookmarkStart w:id="8" w:name="_Toc91899870"/>
      <w:bookmarkStart w:id="9" w:name="_Toc91899871"/>
      <w:r>
        <w:rPr>
          <w:rFonts w:hint="eastAsia" w:ascii="仿宋" w:hAnsi="仿宋" w:eastAsia="仿宋" w:cs="仿宋"/>
          <w:b/>
          <w:sz w:val="36"/>
          <w:szCs w:val="20"/>
          <w:highlight w:val="none"/>
        </w:rPr>
        <w:t>第一部分  邀请供应商</w:t>
      </w:r>
    </w:p>
    <w:p>
      <w:pPr>
        <w:adjustRightInd/>
        <w:spacing w:line="360" w:lineRule="auto"/>
        <w:jc w:val="center"/>
        <w:outlineLvl w:val="0"/>
        <w:rPr>
          <w:rFonts w:ascii="仿宋" w:hAnsi="仿宋" w:eastAsia="仿宋" w:cs="仿宋"/>
          <w:b/>
          <w:sz w:val="36"/>
          <w:szCs w:val="20"/>
          <w:highlight w:val="none"/>
        </w:rPr>
      </w:pPr>
      <w:r>
        <w:rPr>
          <w:rFonts w:hint="eastAsia" w:ascii="仿宋" w:hAnsi="仿宋" w:eastAsia="仿宋" w:cs="仿宋"/>
          <w:b/>
          <w:sz w:val="36"/>
          <w:szCs w:val="20"/>
          <w:highlight w:val="none"/>
        </w:rPr>
        <w:t>竞争性磋商邀请公告</w:t>
      </w:r>
    </w:p>
    <w:p>
      <w:pPr>
        <w:spacing w:line="360" w:lineRule="auto"/>
        <w:rPr>
          <w:rFonts w:ascii="仿宋" w:hAnsi="仿宋" w:eastAsia="仿宋" w:cs="仿宋"/>
          <w:sz w:val="24"/>
          <w:highlight w:val="none"/>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highlight w:val="none"/>
          <w:u w:val="single"/>
        </w:rPr>
      </w:pPr>
      <w:r>
        <w:rPr>
          <w:rFonts w:hint="eastAsia" w:ascii="仿宋" w:hAnsi="仿宋" w:eastAsia="仿宋" w:cs="仿宋"/>
          <w:sz w:val="24"/>
          <w:highlight w:val="none"/>
          <w:u w:val="single"/>
          <w:lang w:eastAsia="zh-CN"/>
        </w:rPr>
        <w:t>浙江省家庭教育指导中心网络信息安全技术保障</w:t>
      </w:r>
      <w:r>
        <w:rPr>
          <w:rFonts w:hint="eastAsia" w:ascii="仿宋" w:hAnsi="仿宋" w:eastAsia="仿宋" w:cs="仿宋"/>
          <w:sz w:val="24"/>
          <w:highlight w:val="none"/>
        </w:rPr>
        <w:t>采购项目的潜在供应商应在</w:t>
      </w:r>
      <w:r>
        <w:rPr>
          <w:rFonts w:hint="eastAsia" w:ascii="仿宋" w:hAnsi="仿宋" w:eastAsia="仿宋" w:cs="仿宋"/>
          <w:sz w:val="24"/>
          <w:highlight w:val="none"/>
          <w:u w:val="single"/>
        </w:rPr>
        <w:t>政采云平台（</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ascii="仿宋" w:hAnsi="仿宋" w:eastAsia="仿宋" w:cs="仿宋"/>
          <w:color w:val="auto"/>
          <w:sz w:val="24"/>
          <w:highlight w:val="none"/>
          <w:u w:val="single"/>
        </w:rPr>
        <w:t>https://www.zcygov.cn/</w:t>
      </w:r>
      <w:r>
        <w:rPr>
          <w:rStyle w:val="68"/>
          <w:rFonts w:hint="eastAsia" w:ascii="仿宋" w:hAnsi="仿宋" w:eastAsia="仿宋" w:cs="仿宋"/>
          <w:color w:val="auto"/>
          <w:sz w:val="24"/>
          <w:highlight w:val="none"/>
          <w:u w:val="single"/>
        </w:rPr>
        <w:fldChar w:fldCharType="end"/>
      </w:r>
      <w:r>
        <w:rPr>
          <w:rFonts w:hint="eastAsia" w:ascii="仿宋" w:hAnsi="仿宋" w:eastAsia="仿宋" w:cs="仿宋"/>
          <w:sz w:val="24"/>
          <w:highlight w:val="none"/>
          <w:u w:val="single"/>
        </w:rPr>
        <w:t>）</w:t>
      </w:r>
      <w:r>
        <w:rPr>
          <w:rFonts w:hint="eastAsia" w:ascii="仿宋" w:hAnsi="仿宋" w:eastAsia="仿宋" w:cs="仿宋"/>
          <w:sz w:val="24"/>
          <w:highlight w:val="none"/>
        </w:rPr>
        <w:t>获取采购文件，并于</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bCs/>
          <w:sz w:val="24"/>
          <w:highlight w:val="none"/>
          <w:u w:val="single"/>
        </w:rPr>
        <w:t>年0</w:t>
      </w:r>
      <w:r>
        <w:rPr>
          <w:rFonts w:hint="eastAsia" w:ascii="仿宋" w:hAnsi="仿宋" w:eastAsia="仿宋" w:cs="仿宋"/>
          <w:bCs/>
          <w:sz w:val="24"/>
          <w:highlight w:val="none"/>
          <w:u w:val="single"/>
          <w:lang w:val="en-US" w:eastAsia="zh-CN"/>
        </w:rPr>
        <w:t>4</w:t>
      </w:r>
      <w:r>
        <w:rPr>
          <w:rFonts w:hint="eastAsia" w:ascii="仿宋" w:hAnsi="仿宋" w:eastAsia="仿宋" w:cs="仿宋"/>
          <w:bCs/>
          <w:sz w:val="24"/>
          <w:highlight w:val="none"/>
          <w:u w:val="single"/>
        </w:rPr>
        <w:t>月</w:t>
      </w:r>
      <w:r>
        <w:rPr>
          <w:rFonts w:hint="eastAsia" w:ascii="仿宋" w:hAnsi="仿宋" w:eastAsia="仿宋" w:cs="仿宋"/>
          <w:bCs/>
          <w:sz w:val="24"/>
          <w:highlight w:val="none"/>
          <w:u w:val="single"/>
          <w:lang w:val="en-US" w:eastAsia="zh-CN"/>
        </w:rPr>
        <w:t>14</w:t>
      </w:r>
      <w:r>
        <w:rPr>
          <w:rFonts w:hint="eastAsia" w:ascii="仿宋" w:hAnsi="仿宋" w:eastAsia="仿宋" w:cs="仿宋"/>
          <w:bCs/>
          <w:sz w:val="24"/>
          <w:highlight w:val="none"/>
          <w:u w:val="single"/>
        </w:rPr>
        <w:t>日</w:t>
      </w:r>
      <w:r>
        <w:rPr>
          <w:rFonts w:hint="eastAsia" w:ascii="仿宋" w:hAnsi="仿宋" w:eastAsia="仿宋" w:cs="仿宋"/>
          <w:bCs/>
          <w:sz w:val="24"/>
          <w:highlight w:val="none"/>
          <w:u w:val="single"/>
          <w:lang w:val="en-US" w:eastAsia="zh-CN"/>
        </w:rPr>
        <w:t>14</w:t>
      </w:r>
      <w:r>
        <w:rPr>
          <w:rFonts w:hint="eastAsia" w:ascii="仿宋" w:hAnsi="仿宋" w:eastAsia="仿宋" w:cs="仿宋"/>
          <w:bCs/>
          <w:sz w:val="24"/>
          <w:highlight w:val="none"/>
          <w:u w:val="single"/>
        </w:rPr>
        <w:t>点</w:t>
      </w:r>
      <w:r>
        <w:rPr>
          <w:rFonts w:hint="eastAsia" w:ascii="仿宋" w:hAnsi="仿宋" w:eastAsia="仿宋" w:cs="仿宋"/>
          <w:bCs/>
          <w:sz w:val="24"/>
          <w:highlight w:val="none"/>
          <w:u w:val="single"/>
          <w:lang w:val="en-US" w:eastAsia="zh-CN"/>
        </w:rPr>
        <w:t>30</w:t>
      </w:r>
      <w:r>
        <w:rPr>
          <w:rFonts w:hint="eastAsia" w:ascii="仿宋" w:hAnsi="仿宋" w:eastAsia="仿宋" w:cs="仿宋"/>
          <w:bCs/>
          <w:sz w:val="24"/>
          <w:highlight w:val="none"/>
          <w:u w:val="single"/>
        </w:rPr>
        <w:t>分00秒</w:t>
      </w:r>
      <w:r>
        <w:rPr>
          <w:rFonts w:hint="eastAsia" w:ascii="仿宋" w:hAnsi="仿宋" w:eastAsia="仿宋" w:cs="仿宋"/>
          <w:bCs/>
          <w:sz w:val="24"/>
          <w:highlight w:val="none"/>
        </w:rPr>
        <w:t>（北京时间）前提交响应文件</w:t>
      </w:r>
      <w:r>
        <w:rPr>
          <w:rFonts w:hint="eastAsia" w:ascii="仿宋" w:hAnsi="仿宋" w:eastAsia="仿宋" w:cs="仿宋"/>
          <w:sz w:val="24"/>
          <w:highlight w:val="none"/>
        </w:rPr>
        <w:t>。</w:t>
      </w:r>
    </w:p>
    <w:p>
      <w:pPr>
        <w:spacing w:line="360" w:lineRule="auto"/>
        <w:rPr>
          <w:rFonts w:ascii="仿宋" w:hAnsi="仿宋" w:eastAsia="仿宋" w:cs="仿宋"/>
          <w:sz w:val="24"/>
          <w:highlight w:val="none"/>
        </w:rPr>
      </w:pPr>
    </w:p>
    <w:p>
      <w:pPr>
        <w:pStyle w:val="6"/>
        <w:numPr>
          <w:ilvl w:val="0"/>
          <w:numId w:val="0"/>
        </w:numPr>
        <w:ind w:left="432" w:hanging="432"/>
        <w:rPr>
          <w:rFonts w:ascii="仿宋" w:eastAsia="仿宋" w:cs="仿宋"/>
          <w:sz w:val="24"/>
          <w:szCs w:val="24"/>
          <w:highlight w:val="none"/>
        </w:rPr>
      </w:pPr>
      <w:bookmarkStart w:id="10" w:name="_Toc35393629"/>
      <w:bookmarkStart w:id="11" w:name="_Toc35393798"/>
      <w:bookmarkStart w:id="12" w:name="_Toc28359012"/>
      <w:bookmarkStart w:id="13" w:name="_Toc28359089"/>
      <w:r>
        <w:rPr>
          <w:rFonts w:hint="eastAsia" w:ascii="仿宋" w:eastAsia="仿宋" w:cs="仿宋"/>
          <w:sz w:val="24"/>
          <w:szCs w:val="24"/>
          <w:highlight w:val="none"/>
        </w:rPr>
        <w:t>一、项目基本情况</w:t>
      </w:r>
      <w:bookmarkEnd w:id="10"/>
      <w:bookmarkEnd w:id="11"/>
      <w:bookmarkEnd w:id="12"/>
      <w:bookmarkEnd w:id="13"/>
    </w:p>
    <w:p>
      <w:pPr>
        <w:tabs>
          <w:tab w:val="left" w:pos="5444"/>
        </w:tabs>
        <w:spacing w:line="360" w:lineRule="auto"/>
        <w:ind w:firstLine="482" w:firstLineChars="200"/>
        <w:rPr>
          <w:rFonts w:hint="eastAsia" w:ascii="仿宋" w:hAnsi="仿宋" w:eastAsia="仿宋" w:cs="仿宋"/>
          <w:sz w:val="24"/>
          <w:highlight w:val="none"/>
          <w:lang w:eastAsia="zh-CN"/>
        </w:rPr>
      </w:pPr>
      <w:r>
        <w:rPr>
          <w:rFonts w:hint="eastAsia" w:ascii="仿宋" w:hAnsi="仿宋" w:eastAsia="仿宋" w:cs="仿宋"/>
          <w:b/>
          <w:sz w:val="24"/>
          <w:highlight w:val="none"/>
        </w:rPr>
        <w:t>项目编号：</w:t>
      </w:r>
      <w:bookmarkStart w:id="14" w:name="OLE_LINK1"/>
      <w:r>
        <w:rPr>
          <w:rFonts w:hint="eastAsia" w:ascii="仿宋" w:hAnsi="仿宋" w:eastAsia="仿宋" w:cs="仿宋"/>
          <w:sz w:val="24"/>
          <w:highlight w:val="none"/>
          <w:lang w:eastAsia="zh-CN"/>
        </w:rPr>
        <w:t>ZJ-2540664</w:t>
      </w:r>
      <w:bookmarkEnd w:id="14"/>
      <w:r>
        <w:rPr>
          <w:rFonts w:hint="eastAsia" w:ascii="仿宋" w:hAnsi="仿宋" w:eastAsia="仿宋" w:cs="仿宋"/>
          <w:sz w:val="24"/>
          <w:highlight w:val="none"/>
          <w:lang w:eastAsia="zh-CN"/>
        </w:rPr>
        <w:tab/>
      </w:r>
    </w:p>
    <w:p>
      <w:pPr>
        <w:spacing w:line="360" w:lineRule="auto"/>
        <w:ind w:firstLine="482" w:firstLineChars="200"/>
        <w:rPr>
          <w:rFonts w:ascii="仿宋" w:hAnsi="仿宋" w:eastAsia="仿宋" w:cs="仿宋"/>
          <w:sz w:val="24"/>
          <w:highlight w:val="none"/>
          <w:u w:val="single"/>
        </w:rPr>
      </w:pPr>
      <w:r>
        <w:rPr>
          <w:rFonts w:hint="eastAsia" w:ascii="仿宋" w:hAnsi="仿宋" w:eastAsia="仿宋" w:cs="仿宋"/>
          <w:b/>
          <w:sz w:val="24"/>
          <w:highlight w:val="none"/>
        </w:rPr>
        <w:t>项目名称：</w:t>
      </w:r>
      <w:r>
        <w:rPr>
          <w:rFonts w:hint="eastAsia" w:ascii="仿宋" w:hAnsi="仿宋" w:eastAsia="仿宋" w:cs="仿宋"/>
          <w:sz w:val="24"/>
          <w:highlight w:val="none"/>
          <w:lang w:eastAsia="zh-CN"/>
        </w:rPr>
        <w:t>浙江省家庭教育指导中心网络信息安全技术保障</w:t>
      </w:r>
      <w:r>
        <w:rPr>
          <w:rFonts w:hint="eastAsia" w:ascii="仿宋" w:hAnsi="仿宋" w:eastAsia="仿宋" w:cs="仿宋"/>
          <w:sz w:val="24"/>
          <w:highlight w:val="none"/>
        </w:rPr>
        <w:t>项目</w:t>
      </w:r>
    </w:p>
    <w:p>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采购方式：</w:t>
      </w:r>
      <w:r>
        <w:rPr>
          <w:rFonts w:hint="eastAsia" w:ascii="仿宋" w:hAnsi="仿宋" w:eastAsia="仿宋" w:cs="仿宋"/>
          <w:sz w:val="24"/>
          <w:highlight w:val="none"/>
        </w:rPr>
        <w:t>竞争性磋商</w:t>
      </w:r>
    </w:p>
    <w:p>
      <w:pPr>
        <w:spacing w:line="360" w:lineRule="auto"/>
        <w:ind w:firstLine="482" w:firstLineChars="200"/>
        <w:rPr>
          <w:rFonts w:hint="default" w:ascii="仿宋" w:hAnsi="仿宋" w:eastAsia="仿宋" w:cs="仿宋"/>
          <w:b/>
          <w:sz w:val="24"/>
          <w:highlight w:val="none"/>
          <w:lang w:val="en-US" w:eastAsia="zh-CN"/>
        </w:rPr>
      </w:pPr>
      <w:r>
        <w:rPr>
          <w:rFonts w:hint="eastAsia" w:ascii="仿宋" w:hAnsi="仿宋" w:eastAsia="仿宋" w:cs="仿宋"/>
          <w:b/>
          <w:sz w:val="24"/>
          <w:highlight w:val="none"/>
        </w:rPr>
        <w:t>预算金额（元）：</w:t>
      </w:r>
      <w:r>
        <w:rPr>
          <w:rFonts w:hint="eastAsia" w:ascii="仿宋" w:hAnsi="仿宋" w:eastAsia="仿宋" w:cs="仿宋"/>
          <w:sz w:val="24"/>
          <w:highlight w:val="none"/>
          <w:lang w:val="en-US" w:eastAsia="zh-CN"/>
        </w:rPr>
        <w:t>480000.00</w:t>
      </w:r>
    </w:p>
    <w:p>
      <w:pPr>
        <w:spacing w:line="360" w:lineRule="auto"/>
        <w:ind w:firstLine="482" w:firstLineChars="200"/>
        <w:rPr>
          <w:rFonts w:hint="eastAsia" w:ascii="仿宋" w:hAnsi="仿宋" w:eastAsia="仿宋" w:cs="仿宋"/>
          <w:b/>
          <w:sz w:val="24"/>
          <w:highlight w:val="none"/>
          <w:lang w:eastAsia="zh-CN"/>
        </w:rPr>
      </w:pPr>
      <w:r>
        <w:rPr>
          <w:rFonts w:hint="eastAsia" w:ascii="仿宋" w:hAnsi="仿宋" w:eastAsia="仿宋" w:cs="仿宋"/>
          <w:b/>
          <w:sz w:val="24"/>
          <w:highlight w:val="none"/>
        </w:rPr>
        <w:t>最高限价（元）：</w:t>
      </w:r>
      <w:r>
        <w:rPr>
          <w:rFonts w:hint="eastAsia" w:ascii="仿宋" w:hAnsi="仿宋" w:eastAsia="仿宋" w:cs="仿宋"/>
          <w:sz w:val="24"/>
          <w:highlight w:val="none"/>
          <w:lang w:val="en-US" w:eastAsia="zh-CN"/>
        </w:rPr>
        <w:t>480000.00</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采购需求：</w:t>
      </w:r>
      <w:r>
        <w:rPr>
          <w:rFonts w:hint="eastAsia" w:ascii="仿宋" w:hAnsi="仿宋" w:eastAsia="仿宋" w:cs="仿宋"/>
          <w:sz w:val="24"/>
          <w:highlight w:val="none"/>
          <w:lang w:val="en-US" w:eastAsia="zh-CN"/>
        </w:rPr>
        <w:t>浙江省妇联官网等平台的技术维护与相关网络信息的监测和分析</w:t>
      </w:r>
      <w:r>
        <w:rPr>
          <w:rFonts w:hint="eastAsia" w:ascii="仿宋" w:hAnsi="仿宋" w:eastAsia="仿宋" w:cs="仿宋"/>
          <w:sz w:val="24"/>
          <w:highlight w:val="none"/>
        </w:rPr>
        <w:t>。详见磋商文件第四部分。</w:t>
      </w:r>
    </w:p>
    <w:p>
      <w:pPr>
        <w:spacing w:line="360" w:lineRule="auto"/>
        <w:ind w:firstLine="482" w:firstLineChars="200"/>
        <w:rPr>
          <w:rFonts w:ascii="仿宋" w:hAnsi="仿宋" w:eastAsia="仿宋" w:cs="仿宋"/>
          <w:sz w:val="24"/>
          <w:highlight w:val="none"/>
          <w:u w:val="single"/>
        </w:rPr>
      </w:pPr>
      <w:r>
        <w:rPr>
          <w:rFonts w:hint="eastAsia" w:ascii="仿宋" w:hAnsi="仿宋" w:eastAsia="仿宋" w:cs="仿宋"/>
          <w:b/>
          <w:sz w:val="24"/>
          <w:highlight w:val="none"/>
        </w:rPr>
        <w:t>合同履约期限</w:t>
      </w:r>
      <w:r>
        <w:rPr>
          <w:rFonts w:hint="eastAsia" w:ascii="仿宋" w:hAnsi="仿宋" w:eastAsia="仿宋" w:cs="仿宋"/>
          <w:sz w:val="24"/>
          <w:highlight w:val="none"/>
        </w:rPr>
        <w:t>：详见磋商文件第四部分。</w:t>
      </w:r>
    </w:p>
    <w:p>
      <w:pPr>
        <w:spacing w:line="360" w:lineRule="auto"/>
        <w:ind w:firstLine="482" w:firstLineChars="200"/>
        <w:rPr>
          <w:rFonts w:ascii="仿宋" w:hAnsi="仿宋" w:eastAsia="仿宋" w:cs="仿宋"/>
          <w:b/>
          <w:sz w:val="24"/>
          <w:highlight w:val="none"/>
        </w:rPr>
      </w:pPr>
      <w:r>
        <w:rPr>
          <w:rFonts w:hint="eastAsia" w:ascii="仿宋" w:hAnsi="仿宋" w:eastAsia="仿宋" w:cs="仿宋"/>
          <w:b/>
          <w:sz w:val="24"/>
          <w:highlight w:val="none"/>
        </w:rPr>
        <w:t>本项目接受联合体投标：</w:t>
      </w:r>
      <w:sdt>
        <w:sdtPr>
          <w:rPr>
            <w:rFonts w:hint="eastAsia" w:ascii="仿宋" w:hAnsi="仿宋" w:eastAsia="仿宋" w:cs="仿宋"/>
            <w:b/>
            <w:sz w:val="24"/>
            <w:highlight w:val="none"/>
          </w:rPr>
          <w:id w:val="2"/>
          <w14:checkbox>
            <w14:checked w14:val="1"/>
            <w14:checkedState w14:val="00FE" w14:font="Wingdings"/>
            <w14:uncheckedState w14:val="2610" w14:font="MS Gothic"/>
          </w14:checkbox>
        </w:sdtPr>
        <w:sdtEndPr>
          <w:rPr>
            <w:rFonts w:hint="eastAsia" w:ascii="仿宋" w:hAnsi="仿宋" w:eastAsia="仿宋" w:cs="仿宋"/>
            <w:b/>
            <w:sz w:val="24"/>
            <w:highlight w:val="none"/>
          </w:rPr>
        </w:sdtEndPr>
        <w:sdtContent>
          <w:r>
            <w:rPr>
              <w:rFonts w:hint="eastAsia" w:ascii="Wingdings" w:hAnsi="Wingdings" w:eastAsia="仿宋" w:cs="仿宋"/>
              <w:b/>
              <w:sz w:val="24"/>
              <w:highlight w:val="none"/>
            </w:rPr>
            <w:t>þ</w:t>
          </w:r>
        </w:sdtContent>
      </w:sdt>
      <w:r>
        <w:rPr>
          <w:rFonts w:hint="eastAsia" w:ascii="仿宋" w:hAnsi="仿宋" w:eastAsia="仿宋" w:cs="仿宋"/>
          <w:b/>
          <w:sz w:val="24"/>
          <w:highlight w:val="none"/>
        </w:rPr>
        <w:t>是，</w:t>
      </w:r>
      <w:sdt>
        <w:sdtPr>
          <w:rPr>
            <w:rFonts w:hint="eastAsia" w:ascii="仿宋" w:hAnsi="仿宋" w:eastAsia="仿宋" w:cs="仿宋"/>
            <w:b/>
            <w:sz w:val="24"/>
            <w:highlight w:val="none"/>
          </w:rPr>
          <w:id w:val="1910728065"/>
          <w14:checkbox>
            <w14:checked w14:val="0"/>
            <w14:checkedState w14:val="00FE" w14:font="Wingdings"/>
            <w14:uncheckedState w14:val="2610" w14:font="MS Gothic"/>
          </w14:checkbox>
        </w:sdtPr>
        <w:sdtEndPr>
          <w:rPr>
            <w:rFonts w:hint="eastAsia" w:ascii="仿宋" w:hAnsi="仿宋" w:eastAsia="仿宋" w:cs="仿宋"/>
            <w:b/>
            <w:sz w:val="24"/>
            <w:highlight w:val="none"/>
          </w:rPr>
        </w:sdtEndPr>
        <w:sdtContent>
          <w:r>
            <w:rPr>
              <w:rFonts w:hint="eastAsia" w:ascii="MS Gothic" w:hAnsi="MS Gothic" w:eastAsia="仿宋" w:cs="仿宋"/>
              <w:b/>
              <w:sz w:val="24"/>
              <w:highlight w:val="none"/>
            </w:rPr>
            <w:t>☐</w:t>
          </w:r>
        </w:sdtContent>
      </w:sdt>
      <w:r>
        <w:rPr>
          <w:rFonts w:hint="eastAsia" w:ascii="仿宋" w:hAnsi="仿宋" w:eastAsia="仿宋" w:cs="仿宋"/>
          <w:b/>
          <w:sz w:val="24"/>
          <w:highlight w:val="none"/>
        </w:rPr>
        <w:t>否。</w:t>
      </w:r>
    </w:p>
    <w:p>
      <w:pPr>
        <w:pStyle w:val="6"/>
        <w:numPr>
          <w:ilvl w:val="0"/>
          <w:numId w:val="0"/>
        </w:numPr>
        <w:ind w:left="432" w:hanging="432"/>
        <w:rPr>
          <w:rFonts w:ascii="仿宋" w:eastAsia="仿宋" w:cs="仿宋"/>
          <w:sz w:val="24"/>
          <w:szCs w:val="24"/>
          <w:highlight w:val="none"/>
        </w:rPr>
      </w:pPr>
      <w:bookmarkStart w:id="15" w:name="_Toc28359090"/>
      <w:bookmarkStart w:id="16" w:name="_Toc35393799"/>
      <w:bookmarkStart w:id="17" w:name="_Toc28359013"/>
      <w:bookmarkStart w:id="18" w:name="_Toc35393630"/>
      <w:r>
        <w:rPr>
          <w:rFonts w:hint="eastAsia" w:ascii="仿宋" w:eastAsia="仿宋" w:cs="仿宋"/>
          <w:sz w:val="24"/>
          <w:szCs w:val="24"/>
          <w:highlight w:val="none"/>
        </w:rPr>
        <w:t>二、申请人的资格要求：</w:t>
      </w:r>
      <w:bookmarkEnd w:id="15"/>
      <w:bookmarkEnd w:id="16"/>
      <w:bookmarkEnd w:id="17"/>
      <w:bookmarkEnd w:id="18"/>
    </w:p>
    <w:p>
      <w:pPr>
        <w:spacing w:line="360" w:lineRule="auto"/>
        <w:ind w:firstLine="48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2.落实政府采购政策需满足的资格要求：</w:t>
      </w:r>
      <w:r>
        <w:rPr>
          <w:rFonts w:hint="eastAsia" w:ascii="仿宋" w:hAnsi="仿宋" w:eastAsia="仿宋" w:cs="仿宋"/>
          <w:snapToGrid w:val="0"/>
          <w:kern w:val="28"/>
          <w:sz w:val="24"/>
          <w:szCs w:val="20"/>
          <w:highlight w:val="none"/>
          <w:lang w:eastAsia="zh-CN"/>
        </w:rPr>
        <w:t>无</w:t>
      </w:r>
      <w:r>
        <w:rPr>
          <w:rFonts w:hint="eastAsia" w:ascii="仿宋" w:hAnsi="仿宋" w:eastAsia="仿宋" w:cs="仿宋"/>
          <w:snapToGrid w:val="0"/>
          <w:kern w:val="28"/>
          <w:sz w:val="24"/>
          <w:szCs w:val="20"/>
          <w:highlight w:val="none"/>
        </w:rPr>
        <w:t>。</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3.本项目的特定资格要求：无。</w:t>
      </w:r>
    </w:p>
    <w:p>
      <w:pPr>
        <w:pStyle w:val="6"/>
        <w:numPr>
          <w:ilvl w:val="0"/>
          <w:numId w:val="0"/>
        </w:numPr>
        <w:ind w:left="432" w:hanging="432"/>
        <w:rPr>
          <w:rFonts w:ascii="仿宋" w:eastAsia="仿宋" w:cs="仿宋"/>
          <w:sz w:val="24"/>
          <w:szCs w:val="24"/>
          <w:highlight w:val="none"/>
        </w:rPr>
      </w:pPr>
      <w:bookmarkStart w:id="19" w:name="_Toc28359014"/>
      <w:bookmarkStart w:id="20" w:name="_Toc35393800"/>
      <w:bookmarkStart w:id="21" w:name="_Toc28359091"/>
      <w:bookmarkStart w:id="22" w:name="_Toc35393631"/>
      <w:r>
        <w:rPr>
          <w:rFonts w:hint="eastAsia" w:ascii="仿宋" w:eastAsia="仿宋" w:cs="仿宋"/>
          <w:sz w:val="24"/>
          <w:szCs w:val="24"/>
          <w:highlight w:val="none"/>
        </w:rPr>
        <w:t>三、获取（下载）采购文件</w:t>
      </w:r>
      <w:bookmarkEnd w:id="19"/>
      <w:bookmarkEnd w:id="20"/>
      <w:bookmarkEnd w:id="21"/>
      <w:bookmarkEnd w:id="22"/>
    </w:p>
    <w:p>
      <w:pPr>
        <w:spacing w:line="360" w:lineRule="auto"/>
        <w:ind w:firstLine="540"/>
        <w:rPr>
          <w:rFonts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7"/>
          <w:szCs w:val="27"/>
          <w:highlight w:val="none"/>
        </w:rPr>
        <w:t>/</w:t>
      </w:r>
      <w:r>
        <w:rPr>
          <w:rFonts w:hint="eastAsia" w:ascii="仿宋" w:hAnsi="仿宋" w:eastAsia="仿宋" w:cs="仿宋"/>
          <w:sz w:val="24"/>
          <w:highlight w:val="none"/>
        </w:rPr>
        <w:t>至202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年0</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14</w:t>
      </w:r>
      <w:r>
        <w:rPr>
          <w:rFonts w:hint="eastAsia" w:ascii="仿宋" w:hAnsi="仿宋" w:eastAsia="仿宋" w:cs="仿宋"/>
          <w:sz w:val="24"/>
          <w:highlight w:val="none"/>
        </w:rPr>
        <w:t>日，每天上午00:00至12:00 ，下午12:00至23:59（北京时间，线上获取法定节假日均可，线下获取文件法定节假日除外）；</w:t>
      </w:r>
    </w:p>
    <w:p>
      <w:pPr>
        <w:spacing w:line="360" w:lineRule="auto"/>
        <w:ind w:firstLine="540"/>
        <w:rPr>
          <w:rFonts w:ascii="仿宋" w:hAnsi="仿宋" w:eastAsia="仿宋" w:cs="仿宋"/>
          <w:sz w:val="28"/>
          <w:szCs w:val="28"/>
          <w:highlight w:val="none"/>
          <w:u w:val="single"/>
        </w:rPr>
      </w:pPr>
      <w:r>
        <w:rPr>
          <w:rFonts w:hint="eastAsia" w:ascii="仿宋" w:hAnsi="仿宋" w:eastAsia="仿宋" w:cs="仿宋"/>
          <w:b/>
          <w:sz w:val="24"/>
          <w:highlight w:val="none"/>
        </w:rPr>
        <w:t>地点（网址）：政采云平台（</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ascii="仿宋" w:hAnsi="仿宋" w:eastAsia="仿宋" w:cs="仿宋"/>
          <w:b/>
          <w:color w:val="auto"/>
          <w:sz w:val="24"/>
          <w:highlight w:val="none"/>
        </w:rPr>
        <w:t>https://www.zcygov.cn/</w:t>
      </w:r>
      <w:r>
        <w:rPr>
          <w:rStyle w:val="68"/>
          <w:rFonts w:hint="eastAsia" w:ascii="仿宋" w:hAnsi="仿宋" w:eastAsia="仿宋" w:cs="仿宋"/>
          <w:b/>
          <w:color w:val="auto"/>
          <w:sz w:val="24"/>
          <w:highlight w:val="none"/>
        </w:rPr>
        <w:fldChar w:fldCharType="end"/>
      </w:r>
      <w:r>
        <w:rPr>
          <w:rFonts w:hint="eastAsia" w:ascii="仿宋" w:hAnsi="仿宋" w:eastAsia="仿宋" w:cs="仿宋"/>
          <w:b/>
          <w:sz w:val="24"/>
          <w:highlight w:val="none"/>
        </w:rPr>
        <w:t>）</w:t>
      </w:r>
    </w:p>
    <w:p>
      <w:pPr>
        <w:spacing w:line="360" w:lineRule="auto"/>
        <w:ind w:firstLine="540"/>
        <w:rPr>
          <w:rFonts w:ascii="仿宋" w:hAnsi="仿宋" w:eastAsia="仿宋" w:cs="仿宋"/>
          <w:sz w:val="24"/>
          <w:highlight w:val="none"/>
          <w:u w:val="single"/>
        </w:rPr>
      </w:pPr>
      <w:r>
        <w:rPr>
          <w:rFonts w:hint="eastAsia" w:ascii="仿宋" w:hAnsi="仿宋" w:eastAsia="仿宋" w:cs="仿宋"/>
          <w:b/>
          <w:sz w:val="24"/>
          <w:highlight w:val="none"/>
        </w:rPr>
        <w:t>方式：</w:t>
      </w:r>
      <w:r>
        <w:rPr>
          <w:rFonts w:hint="eastAsia" w:ascii="仿宋" w:hAnsi="仿宋" w:eastAsia="仿宋" w:cs="仿宋"/>
          <w:sz w:val="24"/>
          <w:highlight w:val="none"/>
        </w:rPr>
        <w:t>供应商登录政采云平台https://www.zcygov.cn/在线申请获取采购文件（进入“项目采购”应用，在获取采购文件菜单中选择项目，申请获取采购文件）。</w:t>
      </w:r>
    </w:p>
    <w:p>
      <w:pPr>
        <w:spacing w:line="360" w:lineRule="auto"/>
        <w:ind w:firstLine="540"/>
        <w:rPr>
          <w:rFonts w:ascii="仿宋" w:hAnsi="仿宋" w:eastAsia="仿宋" w:cs="仿宋"/>
          <w:sz w:val="28"/>
          <w:szCs w:val="28"/>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0。</w:t>
      </w:r>
    </w:p>
    <w:p>
      <w:pPr>
        <w:pStyle w:val="6"/>
        <w:numPr>
          <w:ilvl w:val="0"/>
          <w:numId w:val="0"/>
        </w:numPr>
        <w:ind w:left="432" w:hanging="432"/>
        <w:rPr>
          <w:rFonts w:ascii="仿宋" w:eastAsia="仿宋" w:cs="仿宋"/>
          <w:sz w:val="24"/>
          <w:szCs w:val="24"/>
          <w:highlight w:val="none"/>
        </w:rPr>
      </w:pPr>
      <w:bookmarkStart w:id="23" w:name="_Toc35393632"/>
      <w:bookmarkStart w:id="24" w:name="_Toc28359092"/>
      <w:bookmarkStart w:id="25" w:name="_Toc35393801"/>
      <w:bookmarkStart w:id="26" w:name="_Toc28359015"/>
      <w:r>
        <w:rPr>
          <w:rFonts w:hint="eastAsia" w:ascii="仿宋" w:eastAsia="仿宋" w:cs="仿宋"/>
          <w:sz w:val="24"/>
          <w:szCs w:val="24"/>
          <w:highlight w:val="none"/>
        </w:rPr>
        <w:t>四、响应文件提交</w:t>
      </w:r>
      <w:bookmarkEnd w:id="23"/>
      <w:bookmarkEnd w:id="24"/>
      <w:bookmarkEnd w:id="25"/>
      <w:bookmarkEnd w:id="26"/>
      <w:r>
        <w:rPr>
          <w:rFonts w:hint="eastAsia" w:ascii="仿宋" w:eastAsia="仿宋" w:cs="仿宋"/>
          <w:sz w:val="24"/>
          <w:szCs w:val="24"/>
          <w:highlight w:val="none"/>
        </w:rPr>
        <w:t>（上传）</w:t>
      </w:r>
    </w:p>
    <w:p>
      <w:pPr>
        <w:spacing w:line="360" w:lineRule="auto"/>
        <w:ind w:firstLine="480" w:firstLineChars="200"/>
        <w:rPr>
          <w:rFonts w:ascii="仿宋" w:hAnsi="仿宋" w:eastAsia="仿宋" w:cs="仿宋"/>
          <w:bCs/>
          <w:sz w:val="24"/>
          <w:highlight w:val="none"/>
          <w:u w:val="single"/>
        </w:rPr>
      </w:pPr>
      <w:r>
        <w:rPr>
          <w:rFonts w:hint="eastAsia" w:ascii="仿宋" w:hAnsi="仿宋" w:eastAsia="仿宋" w:cs="仿宋"/>
          <w:sz w:val="24"/>
          <w:highlight w:val="none"/>
        </w:rPr>
        <w:t>截止时间：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bCs/>
          <w:sz w:val="24"/>
          <w:highlight w:val="none"/>
          <w:u w:val="single"/>
        </w:rPr>
        <w:t>年0</w:t>
      </w:r>
      <w:r>
        <w:rPr>
          <w:rFonts w:hint="eastAsia" w:ascii="仿宋" w:hAnsi="仿宋" w:eastAsia="仿宋" w:cs="仿宋"/>
          <w:bCs/>
          <w:sz w:val="24"/>
          <w:highlight w:val="none"/>
          <w:u w:val="single"/>
          <w:lang w:val="en-US" w:eastAsia="zh-CN"/>
        </w:rPr>
        <w:t>4</w:t>
      </w:r>
      <w:r>
        <w:rPr>
          <w:rFonts w:hint="eastAsia" w:ascii="仿宋" w:hAnsi="仿宋" w:eastAsia="仿宋" w:cs="仿宋"/>
          <w:bCs/>
          <w:sz w:val="24"/>
          <w:highlight w:val="none"/>
          <w:u w:val="single"/>
        </w:rPr>
        <w:t>月</w:t>
      </w:r>
      <w:r>
        <w:rPr>
          <w:rFonts w:hint="eastAsia" w:ascii="仿宋" w:hAnsi="仿宋" w:eastAsia="仿宋" w:cs="仿宋"/>
          <w:bCs/>
          <w:sz w:val="24"/>
          <w:highlight w:val="none"/>
          <w:u w:val="single"/>
          <w:lang w:val="en-US" w:eastAsia="zh-CN"/>
        </w:rPr>
        <w:t>14</w:t>
      </w:r>
      <w:r>
        <w:rPr>
          <w:rFonts w:hint="eastAsia" w:ascii="仿宋" w:hAnsi="仿宋" w:eastAsia="仿宋" w:cs="仿宋"/>
          <w:bCs/>
          <w:sz w:val="24"/>
          <w:highlight w:val="none"/>
          <w:u w:val="single"/>
        </w:rPr>
        <w:t>日</w:t>
      </w:r>
      <w:r>
        <w:rPr>
          <w:rFonts w:hint="eastAsia" w:ascii="仿宋" w:hAnsi="仿宋" w:eastAsia="仿宋" w:cs="仿宋"/>
          <w:bCs/>
          <w:sz w:val="24"/>
          <w:highlight w:val="none"/>
          <w:u w:val="single"/>
          <w:lang w:val="en-US" w:eastAsia="zh-CN"/>
        </w:rPr>
        <w:t>14</w:t>
      </w:r>
      <w:r>
        <w:rPr>
          <w:rFonts w:hint="eastAsia" w:ascii="仿宋" w:hAnsi="仿宋" w:eastAsia="仿宋" w:cs="仿宋"/>
          <w:bCs/>
          <w:sz w:val="24"/>
          <w:highlight w:val="none"/>
          <w:u w:val="single"/>
        </w:rPr>
        <w:t>点</w:t>
      </w:r>
      <w:r>
        <w:rPr>
          <w:rFonts w:hint="eastAsia" w:ascii="仿宋" w:hAnsi="仿宋" w:eastAsia="仿宋" w:cs="仿宋"/>
          <w:bCs/>
          <w:sz w:val="24"/>
          <w:highlight w:val="none"/>
          <w:u w:val="single"/>
          <w:lang w:val="en-US" w:eastAsia="zh-CN"/>
        </w:rPr>
        <w:t>30</w:t>
      </w:r>
      <w:r>
        <w:rPr>
          <w:rFonts w:hint="eastAsia" w:ascii="仿宋" w:hAnsi="仿宋" w:eastAsia="仿宋" w:cs="仿宋"/>
          <w:bCs/>
          <w:sz w:val="24"/>
          <w:highlight w:val="none"/>
          <w:u w:val="single"/>
        </w:rPr>
        <w:t>分00秒</w:t>
      </w:r>
      <w:r>
        <w:rPr>
          <w:rFonts w:hint="eastAsia" w:ascii="仿宋" w:hAnsi="仿宋" w:eastAsia="仿宋" w:cs="仿宋"/>
          <w:bCs/>
          <w:sz w:val="24"/>
          <w:highlight w:val="none"/>
        </w:rPr>
        <w:t>（北京时间）</w:t>
      </w:r>
    </w:p>
    <w:p>
      <w:pPr>
        <w:spacing w:line="360" w:lineRule="auto"/>
        <w:ind w:firstLine="480" w:firstLineChars="200"/>
        <w:rPr>
          <w:rFonts w:ascii="仿宋" w:hAnsi="仿宋" w:eastAsia="仿宋" w:cs="仿宋"/>
          <w:bCs/>
          <w:sz w:val="24"/>
          <w:highlight w:val="none"/>
          <w:u w:val="single"/>
        </w:rPr>
      </w:pPr>
      <w:r>
        <w:rPr>
          <w:rFonts w:hint="eastAsia" w:ascii="仿宋" w:hAnsi="仿宋" w:eastAsia="仿宋" w:cs="仿宋"/>
          <w:sz w:val="24"/>
          <w:highlight w:val="none"/>
        </w:rPr>
        <w:t>地点（网址）：</w:t>
      </w:r>
      <w:r>
        <w:rPr>
          <w:rFonts w:hint="eastAsia" w:ascii="仿宋" w:hAnsi="仿宋" w:eastAsia="仿宋" w:cs="仿宋"/>
          <w:b/>
          <w:sz w:val="24"/>
          <w:highlight w:val="none"/>
        </w:rPr>
        <w:t>政采云平台（</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ascii="仿宋" w:hAnsi="仿宋" w:eastAsia="仿宋" w:cs="仿宋"/>
          <w:b/>
          <w:color w:val="auto"/>
          <w:kern w:val="2"/>
          <w:sz w:val="24"/>
          <w:szCs w:val="24"/>
          <w:highlight w:val="none"/>
        </w:rPr>
        <w:t>https://www.zcygov.cn/</w:t>
      </w:r>
      <w:r>
        <w:rPr>
          <w:rStyle w:val="68"/>
          <w:rFonts w:hint="eastAsia" w:ascii="仿宋" w:hAnsi="仿宋" w:eastAsia="仿宋" w:cs="仿宋"/>
          <w:b/>
          <w:color w:val="auto"/>
          <w:kern w:val="2"/>
          <w:sz w:val="24"/>
          <w:szCs w:val="24"/>
          <w:highlight w:val="none"/>
        </w:rPr>
        <w:fldChar w:fldCharType="end"/>
      </w:r>
      <w:r>
        <w:rPr>
          <w:rFonts w:hint="eastAsia" w:ascii="仿宋" w:hAnsi="仿宋" w:eastAsia="仿宋" w:cs="仿宋"/>
          <w:b/>
          <w:sz w:val="24"/>
          <w:highlight w:val="none"/>
        </w:rPr>
        <w:t>）。</w:t>
      </w:r>
    </w:p>
    <w:p>
      <w:pPr>
        <w:pStyle w:val="6"/>
        <w:numPr>
          <w:ilvl w:val="0"/>
          <w:numId w:val="0"/>
        </w:numPr>
        <w:ind w:left="432" w:hanging="432"/>
        <w:rPr>
          <w:rFonts w:ascii="仿宋" w:eastAsia="仿宋" w:cs="仿宋"/>
          <w:sz w:val="24"/>
          <w:szCs w:val="24"/>
          <w:highlight w:val="none"/>
        </w:rPr>
      </w:pPr>
      <w:bookmarkStart w:id="27" w:name="_Toc35393802"/>
      <w:bookmarkStart w:id="28" w:name="_Toc28359093"/>
      <w:bookmarkStart w:id="29" w:name="_Toc35393633"/>
      <w:bookmarkStart w:id="30" w:name="_Toc28359016"/>
      <w:r>
        <w:rPr>
          <w:rFonts w:hint="eastAsia" w:ascii="仿宋" w:eastAsia="仿宋" w:cs="仿宋"/>
          <w:sz w:val="24"/>
          <w:szCs w:val="24"/>
          <w:highlight w:val="none"/>
        </w:rPr>
        <w:t>五、响应文件开启</w:t>
      </w:r>
      <w:bookmarkEnd w:id="27"/>
      <w:bookmarkEnd w:id="28"/>
      <w:bookmarkEnd w:id="29"/>
      <w:bookmarkEnd w:id="30"/>
    </w:p>
    <w:p>
      <w:pPr>
        <w:spacing w:line="360" w:lineRule="auto"/>
        <w:ind w:firstLine="480" w:firstLineChars="200"/>
        <w:rPr>
          <w:rFonts w:ascii="仿宋" w:hAnsi="仿宋" w:eastAsia="仿宋" w:cs="仿宋"/>
          <w:bCs/>
          <w:sz w:val="24"/>
          <w:highlight w:val="none"/>
          <w:u w:val="single"/>
        </w:rPr>
      </w:pPr>
      <w:r>
        <w:rPr>
          <w:rFonts w:hint="eastAsia" w:ascii="仿宋" w:hAnsi="仿宋" w:eastAsia="仿宋" w:cs="仿宋"/>
          <w:sz w:val="24"/>
          <w:highlight w:val="none"/>
        </w:rPr>
        <w:t>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bCs/>
          <w:sz w:val="24"/>
          <w:highlight w:val="none"/>
          <w:u w:val="single"/>
        </w:rPr>
        <w:t>年0</w:t>
      </w:r>
      <w:r>
        <w:rPr>
          <w:rFonts w:hint="eastAsia" w:ascii="仿宋" w:hAnsi="仿宋" w:eastAsia="仿宋" w:cs="仿宋"/>
          <w:bCs/>
          <w:sz w:val="24"/>
          <w:highlight w:val="none"/>
          <w:u w:val="single"/>
          <w:lang w:val="en-US" w:eastAsia="zh-CN"/>
        </w:rPr>
        <w:t>4</w:t>
      </w:r>
      <w:r>
        <w:rPr>
          <w:rFonts w:hint="eastAsia" w:ascii="仿宋" w:hAnsi="仿宋" w:eastAsia="仿宋" w:cs="仿宋"/>
          <w:bCs/>
          <w:sz w:val="24"/>
          <w:highlight w:val="none"/>
          <w:u w:val="single"/>
        </w:rPr>
        <w:t>月</w:t>
      </w:r>
      <w:r>
        <w:rPr>
          <w:rFonts w:hint="eastAsia" w:ascii="仿宋" w:hAnsi="仿宋" w:eastAsia="仿宋" w:cs="仿宋"/>
          <w:bCs/>
          <w:sz w:val="24"/>
          <w:highlight w:val="none"/>
          <w:u w:val="single"/>
          <w:lang w:val="en-US" w:eastAsia="zh-CN"/>
        </w:rPr>
        <w:t>14</w:t>
      </w:r>
      <w:r>
        <w:rPr>
          <w:rFonts w:hint="eastAsia" w:ascii="仿宋" w:hAnsi="仿宋" w:eastAsia="仿宋" w:cs="仿宋"/>
          <w:bCs/>
          <w:sz w:val="24"/>
          <w:highlight w:val="none"/>
          <w:u w:val="single"/>
        </w:rPr>
        <w:t>日</w:t>
      </w:r>
      <w:r>
        <w:rPr>
          <w:rFonts w:hint="eastAsia" w:ascii="仿宋" w:hAnsi="仿宋" w:eastAsia="仿宋" w:cs="仿宋"/>
          <w:bCs/>
          <w:sz w:val="24"/>
          <w:highlight w:val="none"/>
          <w:u w:val="single"/>
          <w:lang w:val="en-US" w:eastAsia="zh-CN"/>
        </w:rPr>
        <w:t>14</w:t>
      </w:r>
      <w:r>
        <w:rPr>
          <w:rFonts w:hint="eastAsia" w:ascii="仿宋" w:hAnsi="仿宋" w:eastAsia="仿宋" w:cs="仿宋"/>
          <w:bCs/>
          <w:sz w:val="24"/>
          <w:highlight w:val="none"/>
          <w:u w:val="single"/>
        </w:rPr>
        <w:t>点</w:t>
      </w:r>
      <w:r>
        <w:rPr>
          <w:rFonts w:hint="eastAsia" w:ascii="仿宋" w:hAnsi="仿宋" w:eastAsia="仿宋" w:cs="仿宋"/>
          <w:bCs/>
          <w:sz w:val="24"/>
          <w:highlight w:val="none"/>
          <w:u w:val="single"/>
          <w:lang w:val="en-US" w:eastAsia="zh-CN"/>
        </w:rPr>
        <w:t>30</w:t>
      </w:r>
      <w:r>
        <w:rPr>
          <w:rFonts w:hint="eastAsia" w:ascii="仿宋" w:hAnsi="仿宋" w:eastAsia="仿宋" w:cs="仿宋"/>
          <w:bCs/>
          <w:sz w:val="24"/>
          <w:highlight w:val="none"/>
          <w:u w:val="single"/>
        </w:rPr>
        <w:t>分00秒</w:t>
      </w:r>
      <w:r>
        <w:rPr>
          <w:rFonts w:hint="eastAsia" w:ascii="仿宋" w:hAnsi="仿宋" w:eastAsia="仿宋" w:cs="仿宋"/>
          <w:bCs/>
          <w:sz w:val="24"/>
          <w:highlight w:val="none"/>
        </w:rPr>
        <w:t>（北京时间）</w:t>
      </w:r>
    </w:p>
    <w:p>
      <w:pPr>
        <w:spacing w:line="360" w:lineRule="auto"/>
        <w:ind w:firstLine="480" w:firstLineChars="200"/>
        <w:rPr>
          <w:rFonts w:ascii="仿宋" w:hAnsi="仿宋" w:eastAsia="仿宋" w:cs="仿宋"/>
          <w:bCs/>
          <w:sz w:val="24"/>
          <w:highlight w:val="none"/>
          <w:u w:val="single"/>
        </w:rPr>
      </w:pPr>
      <w:r>
        <w:rPr>
          <w:rFonts w:hint="eastAsia" w:ascii="仿宋" w:hAnsi="仿宋" w:eastAsia="仿宋" w:cs="仿宋"/>
          <w:sz w:val="24"/>
          <w:highlight w:val="none"/>
        </w:rPr>
        <w:t>地点（网址）：</w:t>
      </w:r>
      <w:r>
        <w:rPr>
          <w:rFonts w:hint="eastAsia" w:ascii="仿宋" w:hAnsi="仿宋" w:eastAsia="仿宋" w:cs="仿宋"/>
          <w:b/>
          <w:sz w:val="24"/>
          <w:highlight w:val="none"/>
        </w:rPr>
        <w:t>政采云平台（</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ascii="仿宋" w:hAnsi="仿宋" w:eastAsia="仿宋" w:cs="仿宋"/>
          <w:b/>
          <w:color w:val="auto"/>
          <w:kern w:val="2"/>
          <w:sz w:val="24"/>
          <w:szCs w:val="24"/>
          <w:highlight w:val="none"/>
        </w:rPr>
        <w:t>https://www.zcygov.cn/</w:t>
      </w:r>
      <w:r>
        <w:rPr>
          <w:rStyle w:val="68"/>
          <w:rFonts w:hint="eastAsia" w:ascii="仿宋" w:hAnsi="仿宋" w:eastAsia="仿宋" w:cs="仿宋"/>
          <w:b/>
          <w:color w:val="auto"/>
          <w:kern w:val="2"/>
          <w:sz w:val="24"/>
          <w:szCs w:val="24"/>
          <w:highlight w:val="none"/>
        </w:rPr>
        <w:fldChar w:fldCharType="end"/>
      </w:r>
      <w:r>
        <w:rPr>
          <w:rFonts w:hint="eastAsia" w:ascii="仿宋" w:hAnsi="仿宋" w:eastAsia="仿宋" w:cs="仿宋"/>
          <w:b/>
          <w:sz w:val="24"/>
          <w:highlight w:val="none"/>
        </w:rPr>
        <w:t>）</w:t>
      </w:r>
      <w:r>
        <w:rPr>
          <w:rFonts w:hint="eastAsia" w:ascii="仿宋" w:hAnsi="仿宋" w:eastAsia="仿宋" w:cs="仿宋"/>
          <w:sz w:val="24"/>
          <w:highlight w:val="none"/>
        </w:rPr>
        <w:t>。</w:t>
      </w:r>
    </w:p>
    <w:p>
      <w:pPr>
        <w:pStyle w:val="6"/>
        <w:numPr>
          <w:ilvl w:val="0"/>
          <w:numId w:val="0"/>
        </w:numPr>
        <w:ind w:left="432" w:hanging="432"/>
        <w:rPr>
          <w:rFonts w:ascii="仿宋" w:eastAsia="仿宋" w:cs="仿宋"/>
          <w:sz w:val="24"/>
          <w:szCs w:val="24"/>
          <w:highlight w:val="none"/>
        </w:rPr>
      </w:pPr>
      <w:bookmarkStart w:id="31" w:name="_Toc35393634"/>
      <w:bookmarkStart w:id="32" w:name="_Toc35393803"/>
      <w:bookmarkStart w:id="33" w:name="_Toc28359094"/>
      <w:bookmarkStart w:id="34" w:name="_Toc28359017"/>
      <w:r>
        <w:rPr>
          <w:rFonts w:hint="eastAsia" w:ascii="仿宋" w:eastAsia="仿宋" w:cs="仿宋"/>
          <w:sz w:val="24"/>
          <w:szCs w:val="24"/>
          <w:highlight w:val="none"/>
        </w:rPr>
        <w:t>六、公告期限</w:t>
      </w:r>
      <w:bookmarkEnd w:id="31"/>
      <w:bookmarkEnd w:id="32"/>
      <w:bookmarkEnd w:id="33"/>
      <w:bookmarkEnd w:id="34"/>
    </w:p>
    <w:p>
      <w:pPr>
        <w:spacing w:line="360" w:lineRule="auto"/>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rPr>
        <w:t>自本公告发布之日起3个工作日。</w:t>
      </w:r>
    </w:p>
    <w:p>
      <w:pPr>
        <w:pStyle w:val="6"/>
        <w:numPr>
          <w:ilvl w:val="0"/>
          <w:numId w:val="0"/>
        </w:numPr>
        <w:ind w:left="432" w:hanging="432"/>
        <w:rPr>
          <w:rFonts w:ascii="仿宋" w:eastAsia="仿宋" w:cs="仿宋"/>
          <w:sz w:val="24"/>
          <w:szCs w:val="24"/>
          <w:highlight w:val="none"/>
        </w:rPr>
      </w:pPr>
      <w:bookmarkStart w:id="35" w:name="_Toc35393804"/>
      <w:bookmarkStart w:id="36" w:name="_Toc35393635"/>
      <w:r>
        <w:rPr>
          <w:rFonts w:hint="eastAsia" w:ascii="仿宋" w:eastAsia="仿宋" w:cs="仿宋"/>
          <w:sz w:val="24"/>
          <w:szCs w:val="24"/>
          <w:highlight w:val="none"/>
        </w:rPr>
        <w:t>七、其他补充事宜</w:t>
      </w:r>
      <w:bookmarkEnd w:id="35"/>
      <w:bookmarkEnd w:id="36"/>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仿宋" w:hAnsi="仿宋" w:eastAsia="仿宋" w:cs="仿宋"/>
          <w:sz w:val="24"/>
          <w:highlight w:val="none"/>
        </w:rPr>
      </w:pPr>
      <w:r>
        <w:rPr>
          <w:rFonts w:hint="eastAsia" w:ascii="仿宋" w:hAnsi="仿宋" w:eastAsia="仿宋" w:cs="仿宋"/>
          <w:b/>
          <w:kern w:val="0"/>
          <w:sz w:val="24"/>
          <w:highlight w:val="none"/>
        </w:rPr>
        <w:t>4. 其他事项：（1）需要落实的政府采购政策：</w:t>
      </w:r>
      <w:r>
        <w:rPr>
          <w:rFonts w:hint="eastAsia" w:ascii="仿宋" w:hAnsi="仿宋" w:eastAsia="仿宋" w:cs="仿宋"/>
          <w:kern w:val="0"/>
          <w:sz w:val="24"/>
          <w:highlight w:val="none"/>
        </w:rPr>
        <w:t>包括节约资源、保护环境、</w:t>
      </w:r>
      <w:r>
        <w:rPr>
          <w:rFonts w:hint="eastAsia" w:ascii="仿宋" w:hAnsi="仿宋" w:eastAsia="仿宋" w:cs="仿宋"/>
          <w:sz w:val="24"/>
          <w:highlight w:val="none"/>
        </w:rPr>
        <w:t>支持创新、</w:t>
      </w:r>
      <w:r>
        <w:rPr>
          <w:rFonts w:hint="eastAsia" w:ascii="仿宋" w:hAnsi="仿宋" w:eastAsia="仿宋" w:cs="仿宋"/>
          <w:kern w:val="0"/>
          <w:sz w:val="24"/>
          <w:highlight w:val="none"/>
        </w:rPr>
        <w:t>促进中小企业发展等，详见磋商文件第三部分。</w:t>
      </w:r>
      <w:r>
        <w:rPr>
          <w:rFonts w:hint="eastAsia" w:ascii="仿宋" w:hAnsi="仿宋" w:eastAsia="仿宋" w:cs="仿宋"/>
          <w:b/>
          <w:kern w:val="0"/>
          <w:sz w:val="24"/>
          <w:szCs w:val="20"/>
          <w:highlight w:val="none"/>
        </w:rPr>
        <w:t>（2）</w:t>
      </w:r>
      <w:r>
        <w:rPr>
          <w:rFonts w:hint="eastAsia" w:ascii="仿宋" w:hAnsi="仿宋" w:eastAsia="仿宋" w:cs="仿宋"/>
          <w:b/>
          <w:sz w:val="24"/>
          <w:highlight w:val="none"/>
        </w:rPr>
        <w:t>电子交易的说明: 1）电子交易：</w:t>
      </w:r>
      <w:r>
        <w:rPr>
          <w:rFonts w:hint="eastAsia" w:ascii="仿宋" w:hAnsi="仿宋" w:eastAsia="仿宋" w:cs="仿宋"/>
          <w:sz w:val="24"/>
          <w:highlight w:val="none"/>
        </w:rPr>
        <w:t>本项目以数据电文形式，依托“政府采购云平台（www.zcygov.cn）”进行采购活动，不接受纸质响应文件。</w:t>
      </w:r>
      <w:r>
        <w:rPr>
          <w:rFonts w:hint="eastAsia" w:ascii="仿宋" w:hAnsi="仿宋" w:eastAsia="仿宋" w:cs="仿宋"/>
          <w:b/>
          <w:sz w:val="24"/>
          <w:highlight w:val="none"/>
        </w:rPr>
        <w:t>2）响应准备：</w:t>
      </w:r>
      <w:r>
        <w:rPr>
          <w:rFonts w:hint="eastAsia" w:ascii="仿宋" w:hAnsi="仿宋" w:eastAsia="仿宋" w:cs="仿宋"/>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sz w:val="24"/>
          <w:highlight w:val="none"/>
        </w:rPr>
        <w:t>3）磋商文件的获取：</w:t>
      </w:r>
      <w:r>
        <w:rPr>
          <w:rFonts w:hint="eastAsia" w:ascii="仿宋" w:hAnsi="仿宋" w:eastAsia="仿宋" w:cs="仿宋"/>
          <w:sz w:val="24"/>
          <w:highlight w:val="none"/>
        </w:rPr>
        <w:t>使用账号登录或者使用CA登录政采云平台；进入“项目采购”应用，在获取采购文件菜单中选择项目，获取磋商文件。</w:t>
      </w:r>
      <w:r>
        <w:rPr>
          <w:rFonts w:hint="eastAsia" w:ascii="仿宋" w:hAnsi="仿宋" w:eastAsia="仿宋" w:cs="仿宋"/>
          <w:b/>
          <w:sz w:val="24"/>
          <w:highlight w:val="none"/>
        </w:rPr>
        <w:t>4）响应文件的制作：</w:t>
      </w:r>
      <w:r>
        <w:rPr>
          <w:rFonts w:hint="eastAsia" w:ascii="仿宋" w:hAnsi="仿宋" w:eastAsia="仿宋" w:cs="仿宋"/>
          <w:sz w:val="24"/>
          <w:highlight w:val="none"/>
        </w:rPr>
        <w:t>在“政采云电子交易客户端”中完成“填写基本信息”、“导入投标文件”、“标书关联”、“标书检查”、“电子签名”、“生成电子标书”等操作。</w:t>
      </w:r>
      <w:r>
        <w:rPr>
          <w:rFonts w:hint="eastAsia" w:ascii="仿宋" w:hAnsi="仿宋" w:eastAsia="仿宋" w:cs="仿宋"/>
          <w:b/>
          <w:sz w:val="24"/>
          <w:highlight w:val="none"/>
        </w:rPr>
        <w:t>5）</w:t>
      </w:r>
      <w:r>
        <w:rPr>
          <w:rFonts w:hint="eastAsia" w:ascii="仿宋" w:hAnsi="仿宋" w:eastAsia="仿宋" w:cs="仿宋"/>
          <w:sz w:val="24"/>
          <w:highlight w:val="none"/>
        </w:rPr>
        <w:t>采购人、采购代理机构将依托政采云平台完成本项目的电子交易活动，平台不接受未按本公告约定方式获取磋商文件的供应商进行响应活动；</w:t>
      </w:r>
      <w:r>
        <w:rPr>
          <w:rFonts w:hint="eastAsia" w:ascii="仿宋" w:hAnsi="仿宋" w:eastAsia="仿宋" w:cs="仿宋"/>
          <w:b/>
          <w:sz w:val="24"/>
          <w:highlight w:val="none"/>
        </w:rPr>
        <w:t>6）</w:t>
      </w:r>
      <w:r>
        <w:rPr>
          <w:rFonts w:hint="eastAsia" w:ascii="仿宋" w:hAnsi="仿宋" w:eastAsia="仿宋" w:cs="仿宋"/>
          <w:sz w:val="24"/>
          <w:highlight w:val="none"/>
        </w:rPr>
        <w:t>对未按上述方式获取磋商文件的供应商对该文件提出的质疑，采购人或采购代理机构将不予处理</w:t>
      </w:r>
      <w:r>
        <w:rPr>
          <w:rFonts w:hint="eastAsia" w:ascii="仿宋" w:hAnsi="仿宋" w:eastAsia="仿宋" w:cs="仿宋"/>
          <w:b/>
          <w:sz w:val="24"/>
          <w:highlight w:val="none"/>
        </w:rPr>
        <w:t>；7）</w:t>
      </w:r>
      <w:r>
        <w:rPr>
          <w:rFonts w:hint="eastAsia" w:ascii="仿宋" w:hAnsi="仿宋" w:eastAsia="仿宋" w:cs="仿宋"/>
          <w:sz w:val="24"/>
          <w:highlight w:val="none"/>
        </w:rPr>
        <w:t>不提供磋商文件纸质版；</w:t>
      </w:r>
      <w:r>
        <w:rPr>
          <w:rFonts w:hint="eastAsia" w:ascii="仿宋" w:hAnsi="仿宋" w:eastAsia="仿宋" w:cs="仿宋"/>
          <w:b/>
          <w:sz w:val="24"/>
          <w:highlight w:val="none"/>
        </w:rPr>
        <w:t>8）响应文件的传输提交：</w:t>
      </w:r>
      <w:r>
        <w:rPr>
          <w:rFonts w:hint="eastAsia" w:ascii="仿宋" w:hAnsi="仿宋" w:eastAsia="仿宋" w:cs="仿宋"/>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仿宋" w:hAnsi="仿宋" w:eastAsia="仿宋" w:cs="仿宋"/>
          <w:b/>
          <w:sz w:val="24"/>
          <w:highlight w:val="none"/>
        </w:rPr>
        <w:t>9）响应文件的解密：</w:t>
      </w:r>
      <w:r>
        <w:rPr>
          <w:rFonts w:hint="eastAsia" w:ascii="仿宋" w:hAnsi="仿宋" w:eastAsia="仿宋" w:cs="仿宋"/>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sz w:val="24"/>
          <w:highlight w:val="none"/>
        </w:rPr>
        <w:t>）具体操作指南</w:t>
      </w:r>
      <w:r>
        <w:rPr>
          <w:rFonts w:hint="eastAsia" w:ascii="仿宋" w:hAnsi="仿宋" w:eastAsia="仿宋" w:cs="仿宋"/>
          <w:sz w:val="24"/>
          <w:highlight w:val="none"/>
        </w:rPr>
        <w:t>：详见政采云平台“服务中心-帮助文档-项目采购-操作流程-电子招投标-政府采购项目电子交易管理操作指南-供应商”。（3）磋商文件公告期限与磋商公告的公告期限一致。</w:t>
      </w:r>
    </w:p>
    <w:p>
      <w:pPr>
        <w:pStyle w:val="6"/>
        <w:numPr>
          <w:ilvl w:val="0"/>
          <w:numId w:val="0"/>
        </w:numPr>
        <w:ind w:left="432" w:hanging="432"/>
        <w:rPr>
          <w:rFonts w:ascii="仿宋" w:eastAsia="仿宋" w:cs="仿宋"/>
          <w:sz w:val="24"/>
          <w:szCs w:val="24"/>
          <w:highlight w:val="none"/>
        </w:rPr>
      </w:pPr>
      <w:bookmarkStart w:id="37" w:name="_Toc28359018"/>
      <w:bookmarkStart w:id="38" w:name="_Toc35393636"/>
      <w:bookmarkStart w:id="39" w:name="_Toc35393805"/>
      <w:bookmarkStart w:id="40" w:name="_Toc28359095"/>
      <w:r>
        <w:rPr>
          <w:rFonts w:hint="eastAsia" w:ascii="仿宋" w:eastAsia="仿宋" w:cs="仿宋"/>
          <w:sz w:val="24"/>
          <w:szCs w:val="24"/>
          <w:highlight w:val="none"/>
        </w:rPr>
        <w:t>八、凡对本次采购提出询问</w:t>
      </w:r>
      <w:r>
        <w:rPr>
          <w:rFonts w:hint="eastAsia" w:ascii="仿宋" w:eastAsia="仿宋" w:cs="仿宋"/>
          <w:bCs w:val="0"/>
          <w:sz w:val="24"/>
          <w:szCs w:val="24"/>
          <w:highlight w:val="none"/>
        </w:rPr>
        <w:t>、质疑、投诉</w:t>
      </w:r>
      <w:r>
        <w:rPr>
          <w:rFonts w:hint="eastAsia" w:ascii="仿宋" w:eastAsia="仿宋" w:cs="仿宋"/>
          <w:sz w:val="24"/>
          <w:szCs w:val="24"/>
          <w:highlight w:val="none"/>
        </w:rPr>
        <w:t>，请按以下方式联系</w:t>
      </w:r>
      <w:bookmarkEnd w:id="37"/>
      <w:bookmarkEnd w:id="38"/>
      <w:bookmarkEnd w:id="39"/>
      <w:bookmarkEnd w:id="40"/>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1.采购人信息</w:t>
      </w:r>
    </w:p>
    <w:p>
      <w:pPr>
        <w:spacing w:line="360" w:lineRule="auto"/>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名称：</w:t>
      </w:r>
      <w:r>
        <w:rPr>
          <w:rFonts w:hint="eastAsia" w:ascii="仿宋" w:hAnsi="仿宋" w:eastAsia="仿宋" w:cs="仿宋"/>
          <w:sz w:val="24"/>
          <w:szCs w:val="24"/>
          <w:highlight w:val="none"/>
          <w:lang w:eastAsia="zh-CN"/>
        </w:rPr>
        <w:t>浙江省家庭教育指导中心</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地址：杭州市上城区中河中路215号</w:t>
      </w:r>
    </w:p>
    <w:p>
      <w:pPr>
        <w:spacing w:line="360" w:lineRule="auto"/>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lang w:eastAsia="zh-CN"/>
        </w:rPr>
        <w:t>）：王玉冰</w:t>
      </w:r>
    </w:p>
    <w:p>
      <w:pPr>
        <w:spacing w:line="360" w:lineRule="auto"/>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项目联系方式（询问）：</w:t>
      </w:r>
      <w:r>
        <w:rPr>
          <w:rFonts w:hint="eastAsia" w:ascii="仿宋" w:hAnsi="仿宋" w:eastAsia="仿宋" w:cs="仿宋"/>
          <w:sz w:val="24"/>
          <w:szCs w:val="24"/>
          <w:highlight w:val="none"/>
          <w:lang w:val="en-US" w:eastAsia="zh-CN"/>
        </w:rPr>
        <w:t>0571-85779528</w:t>
      </w:r>
    </w:p>
    <w:p>
      <w:pPr>
        <w:spacing w:line="360" w:lineRule="auto"/>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质疑联系人：</w:t>
      </w:r>
      <w:r>
        <w:rPr>
          <w:rFonts w:hint="eastAsia" w:ascii="仿宋" w:hAnsi="仿宋" w:eastAsia="仿宋" w:cs="仿宋"/>
          <w:sz w:val="24"/>
          <w:szCs w:val="24"/>
          <w:highlight w:val="none"/>
          <w:lang w:val="en-US" w:eastAsia="zh-CN"/>
        </w:rPr>
        <w:t>刘树铜</w:t>
      </w:r>
    </w:p>
    <w:p>
      <w:pPr>
        <w:spacing w:line="360" w:lineRule="auto"/>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质疑联系方式：</w:t>
      </w:r>
      <w:r>
        <w:rPr>
          <w:rFonts w:hint="eastAsia" w:ascii="仿宋" w:hAnsi="仿宋" w:eastAsia="仿宋" w:cs="仿宋"/>
          <w:sz w:val="24"/>
          <w:szCs w:val="24"/>
          <w:highlight w:val="none"/>
          <w:lang w:val="en-US" w:eastAsia="zh-CN"/>
        </w:rPr>
        <w:t>0571-87853633</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名称：浙江国际招投标有限公司</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地址：杭州市文三路90号东部软件园1号楼3楼</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传真：/</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项目联系人（询问）：郑钢伟</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项目联系方式（询问）：0571-81061822</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质疑联系人：赵娟</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质疑联系方式：0571-81061819</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3.该项目由采购人处理采购争议。质疑环节，采购人委托采购代理机构处理的，可由采购代理机构答复。对质疑答复不满意的，向采购人内部设置的采购监督机构反映。</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政策咨询：何一平、冯华，0571-87058424、87055741</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预算金额未达100万元的采购项目，由采购人处理采购争议。</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szCs w:val="24"/>
          <w:highlight w:val="none"/>
        </w:rPr>
        <w:t>CA问题联系电话（人工）：汇信CA 400-888-4636；天谷CA 400-087-8198。</w:t>
      </w:r>
    </w:p>
    <w:p>
      <w:pPr>
        <w:adjustRightInd/>
        <w:spacing w:line="360" w:lineRule="auto"/>
        <w:jc w:val="center"/>
        <w:outlineLvl w:val="0"/>
        <w:rPr>
          <w:rFonts w:ascii="仿宋" w:hAnsi="仿宋" w:eastAsia="仿宋" w:cs="仿宋"/>
          <w:b/>
          <w:sz w:val="32"/>
          <w:szCs w:val="20"/>
          <w:highlight w:val="none"/>
        </w:rPr>
      </w:pPr>
      <w:r>
        <w:rPr>
          <w:rFonts w:hint="eastAsia" w:ascii="仿宋" w:hAnsi="仿宋" w:eastAsia="仿宋" w:cs="仿宋"/>
          <w:b/>
          <w:sz w:val="36"/>
          <w:szCs w:val="20"/>
          <w:highlight w:val="none"/>
        </w:rPr>
        <w:br w:type="page"/>
      </w:r>
      <w:r>
        <w:rPr>
          <w:rFonts w:hint="eastAsia" w:ascii="仿宋" w:hAnsi="仿宋" w:eastAsia="仿宋" w:cs="仿宋"/>
          <w:b/>
          <w:sz w:val="36"/>
          <w:szCs w:val="20"/>
          <w:highlight w:val="none"/>
        </w:rPr>
        <w:t>第二部分 竞争性磋商流程</w:t>
      </w:r>
    </w:p>
    <w:p>
      <w:pPr>
        <w:pStyle w:val="395"/>
        <w:spacing w:before="0"/>
        <w:ind w:firstLine="0" w:firstLineChars="0"/>
        <w:rPr>
          <w:rFonts w:ascii="仿宋" w:hAnsi="仿宋" w:eastAsia="仿宋" w:cs="仿宋"/>
          <w:b/>
          <w:highlight w:val="none"/>
        </w:rPr>
      </w:pPr>
      <w:r>
        <w:rPr>
          <w:rFonts w:hint="eastAsia" w:ascii="仿宋" w:hAnsi="仿宋" w:eastAsia="仿宋" w:cs="仿宋"/>
          <w:b/>
          <w:szCs w:val="24"/>
          <w:highlight w:val="none"/>
        </w:rPr>
        <w:t>1.征集供应商</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1.1邀请供应商。</w:t>
      </w:r>
    </w:p>
    <w:p>
      <w:pPr>
        <w:pStyle w:val="395"/>
        <w:numPr>
          <w:ilvl w:val="0"/>
          <w:numId w:val="7"/>
        </w:numPr>
        <w:spacing w:before="0"/>
        <w:ind w:firstLineChars="0"/>
        <w:rPr>
          <w:rFonts w:ascii="仿宋" w:hAnsi="仿宋" w:eastAsia="仿宋" w:cs="仿宋"/>
          <w:szCs w:val="24"/>
          <w:highlight w:val="none"/>
        </w:rPr>
      </w:pPr>
      <w:r>
        <w:rPr>
          <w:rFonts w:hint="eastAsia" w:ascii="仿宋" w:hAnsi="仿宋" w:eastAsia="仿宋" w:cs="仿宋"/>
          <w:b/>
          <w:szCs w:val="24"/>
          <w:highlight w:val="none"/>
        </w:rPr>
        <w:t>采用公告方式邀请供应商的，</w:t>
      </w:r>
      <w:r>
        <w:rPr>
          <w:rFonts w:hint="eastAsia" w:ascii="仿宋" w:hAnsi="仿宋" w:eastAsia="仿宋" w:cs="仿宋"/>
          <w:szCs w:val="24"/>
          <w:highlight w:val="none"/>
        </w:rPr>
        <w:t>由采购人、采购代理机构在省级以上人民政府财政部门指定的政府采购信息发布媒体上发布磋商公告，邀请符合相应资格条件的供应商参与竞争性磋商采购活动。</w:t>
      </w:r>
      <w:r>
        <w:rPr>
          <w:rFonts w:hint="eastAsia" w:ascii="仿宋_GB2312" w:hAnsi="仿宋" w:eastAsia="仿宋_GB2312"/>
          <w:szCs w:val="24"/>
          <w:highlight w:val="none"/>
        </w:rPr>
        <w:t>（本项目适用）</w:t>
      </w:r>
    </w:p>
    <w:p>
      <w:pPr>
        <w:pStyle w:val="395"/>
        <w:numPr>
          <w:ilvl w:val="0"/>
          <w:numId w:val="7"/>
        </w:numPr>
        <w:spacing w:before="0"/>
        <w:ind w:firstLineChars="0"/>
        <w:rPr>
          <w:rFonts w:ascii="仿宋" w:hAnsi="仿宋" w:eastAsia="仿宋" w:cs="仿宋"/>
          <w:szCs w:val="24"/>
          <w:highlight w:val="none"/>
        </w:rPr>
      </w:pPr>
      <w:r>
        <w:rPr>
          <w:rFonts w:hint="eastAsia" w:ascii="仿宋" w:hAnsi="仿宋" w:eastAsia="仿宋" w:cs="仿宋"/>
          <w:b/>
          <w:szCs w:val="24"/>
          <w:highlight w:val="none"/>
        </w:rPr>
        <w:t>采用随机抽取方式邀请供应商的，</w:t>
      </w:r>
      <w:r>
        <w:rPr>
          <w:rFonts w:hint="eastAsia" w:ascii="仿宋" w:hAnsi="仿宋" w:eastAsia="仿宋" w:cs="仿宋"/>
          <w:szCs w:val="24"/>
          <w:highlight w:val="none"/>
        </w:rPr>
        <w:t>由采购人、采购代理机构从省级以上财政部门建立的供应商库中随机抽取不少于3家符合相应资格条件的供应商参与竞争性磋商采购活动。</w:t>
      </w:r>
      <w:r>
        <w:rPr>
          <w:rFonts w:hint="eastAsia" w:ascii="仿宋_GB2312" w:hAnsi="仿宋" w:eastAsia="仿宋_GB2312"/>
          <w:szCs w:val="24"/>
          <w:highlight w:val="none"/>
        </w:rPr>
        <w:t>（本项目不适用）</w:t>
      </w:r>
    </w:p>
    <w:p>
      <w:pPr>
        <w:pStyle w:val="395"/>
        <w:numPr>
          <w:ilvl w:val="0"/>
          <w:numId w:val="7"/>
        </w:numPr>
        <w:spacing w:before="0"/>
        <w:ind w:firstLineChars="0"/>
        <w:rPr>
          <w:rFonts w:ascii="仿宋" w:hAnsi="仿宋" w:eastAsia="仿宋" w:cs="仿宋"/>
          <w:szCs w:val="24"/>
          <w:highlight w:val="none"/>
        </w:rPr>
      </w:pPr>
      <w:r>
        <w:rPr>
          <w:rFonts w:hint="eastAsia" w:ascii="仿宋" w:hAnsi="仿宋" w:eastAsia="仿宋" w:cs="仿宋"/>
          <w:b/>
          <w:szCs w:val="24"/>
          <w:highlight w:val="none"/>
        </w:rPr>
        <w:t>采用书面推荐方式邀请供应商的，</w:t>
      </w:r>
      <w:r>
        <w:rPr>
          <w:rFonts w:hint="eastAsia" w:ascii="仿宋" w:hAnsi="仿宋" w:eastAsia="仿宋" w:cs="仿宋"/>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w:t>
      </w:r>
      <w:r>
        <w:rPr>
          <w:rFonts w:hint="eastAsia" w:ascii="仿宋_GB2312" w:hAnsi="仿宋" w:eastAsia="仿宋_GB2312"/>
          <w:szCs w:val="24"/>
          <w:highlight w:val="none"/>
        </w:rPr>
        <w:t>（本项目不适用）</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1.2供应商获取磋商文件。</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1.3组织现场考察或召开答疑会（如果有）。</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1.4发布更正（延期）公告，澄清或修改磋商文件（如果有）。</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1.5供应商按磋商文件要求编制响应文件。</w:t>
      </w:r>
    </w:p>
    <w:p>
      <w:pPr>
        <w:pStyle w:val="395"/>
        <w:spacing w:before="0"/>
        <w:ind w:firstLine="0" w:firstLineChars="0"/>
        <w:rPr>
          <w:rFonts w:ascii="仿宋" w:hAnsi="仿宋" w:eastAsia="仿宋" w:cs="仿宋"/>
          <w:b/>
          <w:highlight w:val="none"/>
        </w:rPr>
      </w:pPr>
      <w:r>
        <w:rPr>
          <w:rFonts w:hint="eastAsia" w:ascii="仿宋" w:hAnsi="仿宋" w:eastAsia="仿宋" w:cs="仿宋"/>
          <w:b/>
          <w:highlight w:val="none"/>
        </w:rPr>
        <w:t>2.响应文件开启与信用信息查询</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2.1供应商依据“提交响应文件的截止时间与地点”通过政采云平台在线提交响应文件。供应商在提交响应文件的截止时间前，可以补充、修改或撤回响应文件。</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2.2</w:t>
      </w:r>
      <w:r>
        <w:rPr>
          <w:rFonts w:hint="eastAsia" w:ascii="仿宋" w:hAnsi="仿宋" w:eastAsia="仿宋" w:cs="仿宋"/>
          <w:kern w:val="0"/>
          <w:szCs w:val="24"/>
          <w:highlight w:val="none"/>
        </w:rPr>
        <w:t>采购代理机构将通过“信用中国”网站(</w:t>
      </w:r>
      <w:r>
        <w:rPr>
          <w:highlight w:val="none"/>
        </w:rPr>
        <w:fldChar w:fldCharType="begin"/>
      </w:r>
      <w:r>
        <w:rPr>
          <w:highlight w:val="none"/>
        </w:rPr>
        <w:instrText xml:space="preserve"> HYPERLINK "http://www.creditchina.gov.cn" </w:instrText>
      </w:r>
      <w:r>
        <w:rPr>
          <w:highlight w:val="none"/>
        </w:rPr>
        <w:fldChar w:fldCharType="separate"/>
      </w:r>
      <w:r>
        <w:rPr>
          <w:rStyle w:val="68"/>
          <w:rFonts w:hint="eastAsia" w:ascii="仿宋" w:hAnsi="仿宋" w:eastAsia="仿宋" w:cs="仿宋"/>
          <w:color w:val="auto"/>
          <w:sz w:val="24"/>
          <w:szCs w:val="24"/>
          <w:highlight w:val="none"/>
        </w:rPr>
        <w:t>www.creditchina.gov.cn</w:t>
      </w:r>
      <w:r>
        <w:rPr>
          <w:rStyle w:val="68"/>
          <w:rFonts w:hint="eastAsia" w:ascii="仿宋" w:hAnsi="仿宋" w:eastAsia="仿宋" w:cs="仿宋"/>
          <w:color w:val="auto"/>
          <w:sz w:val="24"/>
          <w:szCs w:val="24"/>
          <w:highlight w:val="none"/>
        </w:rPr>
        <w:fldChar w:fldCharType="end"/>
      </w:r>
      <w:r>
        <w:rPr>
          <w:rFonts w:hint="eastAsia" w:ascii="仿宋" w:hAnsi="仿宋" w:eastAsia="仿宋" w:cs="仿宋"/>
          <w:kern w:val="0"/>
          <w:szCs w:val="24"/>
          <w:highlight w:val="none"/>
        </w:rPr>
        <w:t>)和中国政府采购网(www.ccgp.gov.cn)渠道查询供应商响应截止时间当日的信用记录。</w:t>
      </w:r>
    </w:p>
    <w:p>
      <w:pPr>
        <w:pStyle w:val="395"/>
        <w:spacing w:before="0"/>
        <w:ind w:firstLine="0" w:firstLineChars="0"/>
        <w:rPr>
          <w:rFonts w:ascii="仿宋" w:hAnsi="仿宋" w:eastAsia="仿宋" w:cs="仿宋"/>
          <w:b/>
          <w:highlight w:val="none"/>
        </w:rPr>
      </w:pPr>
      <w:r>
        <w:rPr>
          <w:rFonts w:hint="eastAsia" w:ascii="仿宋" w:hAnsi="仿宋" w:eastAsia="仿宋" w:cs="仿宋"/>
          <w:b/>
          <w:highlight w:val="none"/>
        </w:rPr>
        <w:t>3.磋商与评审</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3.1磋商小组签到。</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3.2采购代理机构宣布有关纪律以及磋商、评审工作程序。</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3.3磋商小组审查确认磋商文件。磋商文件内容违反国家有关强制性规定的，磋商小组应当停止评审并向采购代理机构说明情况。</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3.4资格审查小组对供应商的资格进行审查。</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3.5磋商小组审查响应文件。</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3.6对于未实质性响应磋商文件的响应文件由磋商小组认定响应无效，并告知该供应商。</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磋商形式：</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远程在线视频磋商：磋商时由采购代理机构利用政采云平台发起磋商邀请，供应商通过政采云“在线评审室”进行远程视频磋商。供应商使用CA数字证书登陆政采云平台——收到视频评审邀请——点击“视频评审”进入“视频评审系统”——开始远程磋商活动;</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远程在线非视频磋商：磋商时由采购代理机构利用政采云平台发起磋商邀请，磋商小组在线（以书面形式完成的需扫描上传）将磋商问题通知所有参加磋商的供应商，供应商按照磋商小组的要求对问题进行答复，并由授权代表签字或者加盖公章后扫描上传（或直接在线加盖电子签章后提交）；</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□评审现场磋商：对于要求到采购代理机构现场进行磋商的供应商，需在采购代理机构指定会议室开展磋商活动，磋商小组在现场集中与单一供应商分别进行磋商。</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3.9经磋商确定磋商文件的变动情况。对磋商文件作出的实质性变动是磋商文件的有效组成部分，磋商小组应当及时通过政采云平台同时通知所有参加磋商的供应商。</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3.11磋商小组按照下列方式确定提交最后报价的供应商，有特殊规定的从其规定：</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3.12确定进入最后报价的供应商在规定时间内提交最后报价。</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3.13采购代理机构开启最后报价。</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供应商商务技术部分的得分为磋商小组各成员的有效评分的算术平均值。</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3.15评分时保留小数点后1位小数，计算评分值时保留小数点后2位小数。</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3.16磋商小组应当根据综合评分情况，按照评审得分由高到低顺序推荐3名以上成交候选供应商，并编写评审报告。</w:t>
      </w:r>
    </w:p>
    <w:p>
      <w:pPr>
        <w:pStyle w:val="395"/>
        <w:spacing w:before="0"/>
        <w:ind w:firstLine="0" w:firstLineChars="0"/>
        <w:rPr>
          <w:rFonts w:ascii="仿宋" w:hAnsi="仿宋" w:eastAsia="仿宋" w:cs="仿宋"/>
          <w:b/>
          <w:highlight w:val="none"/>
        </w:rPr>
      </w:pPr>
      <w:r>
        <w:rPr>
          <w:rFonts w:hint="eastAsia" w:ascii="仿宋" w:hAnsi="仿宋" w:eastAsia="仿宋" w:cs="仿宋"/>
          <w:b/>
          <w:highlight w:val="none"/>
        </w:rPr>
        <w:t>4. 成交</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4.1政府采购项目实行全流程电子化，评审报告送交、采购结果确定和结果公告均在线完成。采购代理机构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5"/>
        <w:spacing w:before="0"/>
        <w:ind w:firstLine="0" w:firstLineChars="0"/>
        <w:rPr>
          <w:rFonts w:ascii="仿宋" w:hAnsi="仿宋" w:eastAsia="仿宋" w:cs="仿宋"/>
          <w:kern w:val="0"/>
          <w:szCs w:val="21"/>
          <w:highlight w:val="none"/>
        </w:rPr>
      </w:pPr>
      <w:r>
        <w:rPr>
          <w:rFonts w:hint="eastAsia" w:ascii="仿宋" w:hAnsi="仿宋" w:eastAsia="仿宋" w:cs="仿宋"/>
          <w:b/>
          <w:highlight w:val="none"/>
        </w:rPr>
        <w:t>5.合同及履约验收</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5.1采购人与成交供应商应当在成交通知书发出之日起30日内签订政府采购合同。</w:t>
      </w:r>
    </w:p>
    <w:p>
      <w:pPr>
        <w:tabs>
          <w:tab w:val="left" w:pos="0"/>
        </w:tabs>
        <w:spacing w:line="360" w:lineRule="auto"/>
        <w:ind w:firstLine="482"/>
        <w:rPr>
          <w:rFonts w:ascii="仿宋" w:hAnsi="仿宋" w:eastAsia="仿宋" w:cs="仿宋"/>
          <w:sz w:val="24"/>
          <w:highlight w:val="none"/>
        </w:rPr>
      </w:pPr>
      <w:r>
        <w:rPr>
          <w:rFonts w:hint="eastAsia" w:ascii="仿宋" w:hAnsi="仿宋" w:eastAsia="仿宋" w:cs="仿宋"/>
          <w:sz w:val="24"/>
          <w:highlight w:val="none"/>
        </w:rPr>
        <w:t>5.2成交供应商按照政策要求及合同约定缴纳履约保证金。</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5.3合同履约。</w:t>
      </w:r>
    </w:p>
    <w:p>
      <w:pPr>
        <w:pStyle w:val="395"/>
        <w:spacing w:before="0"/>
        <w:ind w:firstLine="480"/>
        <w:rPr>
          <w:rFonts w:ascii="仿宋" w:hAnsi="仿宋" w:eastAsia="仿宋" w:cs="仿宋"/>
          <w:szCs w:val="24"/>
          <w:highlight w:val="none"/>
        </w:rPr>
      </w:pPr>
      <w:r>
        <w:rPr>
          <w:rFonts w:hint="eastAsia" w:ascii="仿宋" w:hAnsi="仿宋" w:eastAsia="仿宋" w:cs="仿宋"/>
          <w:szCs w:val="24"/>
          <w:highlight w:val="none"/>
        </w:rPr>
        <w:t>5.4采购人组织验收。</w:t>
      </w:r>
    </w:p>
    <w:p>
      <w:pPr>
        <w:pStyle w:val="395"/>
        <w:spacing w:before="0"/>
        <w:ind w:firstLine="0" w:firstLineChars="0"/>
        <w:rPr>
          <w:rFonts w:ascii="仿宋" w:hAnsi="仿宋" w:eastAsia="仿宋" w:cs="仿宋"/>
          <w:b/>
          <w:highlight w:val="none"/>
        </w:rPr>
      </w:pPr>
      <w:r>
        <w:rPr>
          <w:rFonts w:hint="eastAsia" w:ascii="仿宋" w:hAnsi="仿宋" w:eastAsia="仿宋" w:cs="仿宋"/>
          <w:b/>
          <w:highlight w:val="none"/>
        </w:rPr>
        <w:t>6.竞争性磋商流程图</w:t>
      </w:r>
    </w:p>
    <w:p>
      <w:pPr>
        <w:pStyle w:val="395"/>
        <w:spacing w:before="0"/>
        <w:ind w:firstLine="0" w:firstLineChars="0"/>
        <w:rPr>
          <w:rFonts w:ascii="仿宋" w:hAnsi="仿宋" w:eastAsia="仿宋" w:cs="仿宋"/>
          <w:b/>
          <w:highlight w:val="none"/>
        </w:rPr>
      </w:pPr>
    </w:p>
    <w:p>
      <w:pPr>
        <w:widowControl/>
        <w:adjustRightInd/>
        <w:jc w:val="left"/>
        <w:rPr>
          <w:rFonts w:ascii="仿宋" w:hAnsi="仿宋" w:eastAsia="仿宋" w:cs="仿宋"/>
          <w:sz w:val="24"/>
          <w:highlight w:val="none"/>
        </w:rPr>
      </w:pPr>
      <w:r>
        <w:rPr>
          <w:rFonts w:hint="eastAsia" w:ascii="仿宋" w:hAnsi="仿宋" w:eastAsia="仿宋" w:cs="仿宋"/>
          <w:sz w:val="24"/>
          <w:highlight w:val="none"/>
        </w:rPr>
        <w:t xml:space="preserve">  </w:t>
      </w:r>
    </w:p>
    <w:p>
      <w:pPr>
        <w:widowControl/>
        <w:adjustRightInd/>
        <w:jc w:val="left"/>
        <w:rPr>
          <w:rFonts w:ascii="仿宋" w:hAnsi="仿宋" w:eastAsia="仿宋" w:cs="仿宋"/>
          <w:b/>
          <w:sz w:val="36"/>
          <w:szCs w:val="20"/>
          <w:highlight w:val="none"/>
        </w:rPr>
      </w:pPr>
      <w:r>
        <w:rPr>
          <w:rFonts w:hint="eastAsia" w:ascii="仿宋" w:hAnsi="仿宋" w:eastAsia="仿宋" w:cs="仿宋"/>
          <w:b/>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3360;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83840"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3840;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4384;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80768;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7696;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8720;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5408;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4624;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3600;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2816;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sz w:val="24"/>
          <w:highlight w:val="none"/>
        </w:rPr>
        <mc:AlternateContent>
          <mc:Choice Requires="wps">
            <w:drawing>
              <wp:anchor distT="0" distB="0" distL="114300" distR="114300" simplePos="0" relativeHeight="251681792"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1792;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hint="eastAsia" w:ascii="仿宋" w:hAnsi="仿宋" w:eastAsia="仿宋" w:cs="仿宋"/>
          <w:sz w:val="24"/>
          <w:highlight w:val="none"/>
        </w:rPr>
        <mc:AlternateContent>
          <mc:Choice Requires="wps">
            <w:drawing>
              <wp:anchor distT="0" distB="0" distL="114300" distR="114300" simplePos="0" relativeHeight="251662336"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2336;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1312;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6432;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7456;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8480;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9504;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70528;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1552;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2576;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5648;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6672;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9744;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sz w:val="36"/>
          <w:szCs w:val="20"/>
          <w:highlight w:val="none"/>
        </w:rPr>
        <w:br w:type="page"/>
      </w:r>
    </w:p>
    <w:p>
      <w:pPr>
        <w:adjustRightInd/>
        <w:spacing w:line="360" w:lineRule="auto"/>
        <w:jc w:val="center"/>
        <w:outlineLvl w:val="0"/>
        <w:rPr>
          <w:rFonts w:ascii="仿宋" w:hAnsi="仿宋" w:eastAsia="仿宋" w:cs="仿宋"/>
          <w:b/>
          <w:sz w:val="36"/>
          <w:szCs w:val="20"/>
          <w:highlight w:val="none"/>
        </w:rPr>
      </w:pPr>
      <w:r>
        <w:rPr>
          <w:rFonts w:hint="eastAsia" w:ascii="仿宋" w:hAnsi="仿宋" w:eastAsia="仿宋" w:cs="仿宋"/>
          <w:b/>
          <w:sz w:val="36"/>
          <w:szCs w:val="20"/>
          <w:highlight w:val="none"/>
        </w:rPr>
        <w:t>第三部分</w:t>
      </w:r>
      <w:bookmarkEnd w:id="7"/>
      <w:r>
        <w:rPr>
          <w:rFonts w:hint="eastAsia" w:ascii="仿宋" w:hAnsi="仿宋" w:eastAsia="仿宋" w:cs="仿宋"/>
          <w:b/>
          <w:sz w:val="36"/>
          <w:szCs w:val="20"/>
          <w:highlight w:val="none"/>
        </w:rPr>
        <w:t xml:space="preserve">  供应商须知</w:t>
      </w:r>
      <w:bookmarkEnd w:id="8"/>
    </w:p>
    <w:p>
      <w:pPr>
        <w:adjustRightInd/>
        <w:spacing w:line="360" w:lineRule="auto"/>
        <w:jc w:val="center"/>
        <w:outlineLvl w:val="0"/>
        <w:rPr>
          <w:rFonts w:ascii="仿宋" w:hAnsi="仿宋" w:eastAsia="仿宋" w:cs="仿宋"/>
          <w:b/>
          <w:sz w:val="36"/>
          <w:szCs w:val="20"/>
          <w:highlight w:val="none"/>
        </w:rPr>
      </w:pPr>
      <w:r>
        <w:rPr>
          <w:rFonts w:hint="eastAsia" w:ascii="仿宋" w:hAnsi="仿宋" w:eastAsia="仿宋" w:cs="仿宋"/>
          <w:b/>
          <w:sz w:val="36"/>
          <w:szCs w:val="20"/>
          <w:highlight w:val="none"/>
        </w:rPr>
        <w:t>一、前附表</w:t>
      </w:r>
    </w:p>
    <w:tbl>
      <w:tblPr>
        <w:tblStyle w:val="60"/>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序号</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事项</w:t>
            </w:r>
          </w:p>
        </w:tc>
        <w:tc>
          <w:tcPr>
            <w:tcW w:w="609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项目属性</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2</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仿宋" w:hAnsi="仿宋" w:eastAsia="仿宋" w:cs="仿宋"/>
                <w:b/>
                <w:kern w:val="0"/>
                <w:sz w:val="24"/>
                <w:highlight w:val="none"/>
              </w:rPr>
            </w:pPr>
            <w:r>
              <w:rPr>
                <w:rFonts w:hint="eastAsia" w:ascii="仿宋" w:hAnsi="仿宋" w:eastAsia="仿宋" w:cs="仿宋"/>
                <w:b/>
                <w:kern w:val="0"/>
                <w:sz w:val="24"/>
                <w:highlight w:val="none"/>
              </w:rPr>
              <w:t>采购标的及其对应的中小企业划分标准所属行业</w:t>
            </w:r>
          </w:p>
        </w:tc>
        <w:tc>
          <w:tcPr>
            <w:tcW w:w="6095" w:type="dxa"/>
            <w:tcBorders>
              <w:top w:val="single" w:color="auto" w:sz="4" w:space="0"/>
              <w:left w:val="single" w:color="auto" w:sz="4" w:space="0"/>
              <w:bottom w:val="single" w:color="auto" w:sz="4" w:space="0"/>
              <w:right w:val="single" w:color="auto" w:sz="4" w:space="0"/>
            </w:tcBorders>
            <w:vAlign w:val="center"/>
          </w:tcPr>
          <w:p>
            <w:pPr>
              <w:numPr>
                <w:ilvl w:val="0"/>
                <w:numId w:val="0"/>
              </w:numPr>
              <w:snapToGrid w:val="0"/>
              <w:spacing w:line="360" w:lineRule="auto"/>
              <w:rPr>
                <w:rFonts w:hint="eastAsia" w:ascii="仿宋" w:hAnsi="仿宋" w:eastAsia="仿宋" w:cs="仿宋"/>
                <w:kern w:val="0"/>
                <w:sz w:val="24"/>
                <w:highlight w:val="none"/>
                <w:lang w:eastAsia="zh-CN"/>
              </w:rPr>
            </w:pPr>
            <w:r>
              <w:rPr>
                <w:rFonts w:hint="eastAsia" w:ascii="仿宋" w:hAnsi="仿宋" w:eastAsia="仿宋" w:cs="仿宋"/>
                <w:kern w:val="0"/>
                <w:sz w:val="24"/>
                <w:szCs w:val="24"/>
                <w:lang w:val="en-US" w:eastAsia="zh-CN" w:bidi="ar-SA"/>
              </w:rPr>
              <w:t>（1）</w:t>
            </w:r>
            <w:r>
              <w:rPr>
                <w:rFonts w:hint="eastAsia" w:ascii="仿宋" w:hAnsi="仿宋" w:eastAsia="仿宋" w:cs="仿宋"/>
                <w:kern w:val="0"/>
                <w:sz w:val="24"/>
                <w:highlight w:val="none"/>
              </w:rPr>
              <w:t>标的：</w:t>
            </w:r>
            <w:r>
              <w:rPr>
                <w:rFonts w:hint="eastAsia" w:ascii="仿宋" w:hAnsi="仿宋" w:eastAsia="仿宋" w:cs="仿宋"/>
                <w:kern w:val="0"/>
                <w:sz w:val="24"/>
                <w:highlight w:val="none"/>
                <w:u w:val="single"/>
                <w:lang w:eastAsia="zh-CN"/>
              </w:rPr>
              <w:t>浙江省家庭教育指导中心网络信息安全技术保障</w:t>
            </w:r>
            <w:r>
              <w:rPr>
                <w:rFonts w:hint="eastAsia" w:ascii="仿宋" w:hAnsi="仿宋" w:eastAsia="仿宋" w:cs="仿宋"/>
                <w:kern w:val="0"/>
                <w:sz w:val="24"/>
                <w:highlight w:val="none"/>
                <w:u w:val="single"/>
              </w:rPr>
              <w:t>项目</w:t>
            </w:r>
            <w:r>
              <w:rPr>
                <w:rFonts w:hint="eastAsia" w:ascii="仿宋" w:hAnsi="仿宋" w:eastAsia="仿宋" w:cs="仿宋"/>
                <w:kern w:val="0"/>
                <w:sz w:val="24"/>
                <w:highlight w:val="none"/>
              </w:rPr>
              <w:t>，属于</w:t>
            </w:r>
            <w:r>
              <w:rPr>
                <w:rFonts w:hint="eastAsia" w:ascii="仿宋" w:hAnsi="仿宋" w:eastAsia="仿宋" w:cs="仿宋"/>
                <w:kern w:val="0"/>
                <w:sz w:val="24"/>
                <w:highlight w:val="none"/>
                <w:u w:val="single"/>
              </w:rPr>
              <w:t>软件和信息技术服务业</w:t>
            </w:r>
            <w:r>
              <w:rPr>
                <w:rFonts w:hint="eastAsia" w:ascii="仿宋" w:hAnsi="仿宋" w:eastAsia="仿宋" w:cs="仿宋"/>
                <w:kern w:val="0"/>
                <w:sz w:val="24"/>
                <w:highlight w:val="none"/>
              </w:rPr>
              <w:t>行业</w:t>
            </w:r>
            <w:r>
              <w:rPr>
                <w:rFonts w:hint="eastAsia" w:ascii="仿宋" w:hAnsi="仿宋" w:eastAsia="仿宋" w:cs="仿宋"/>
                <w:kern w:val="0"/>
                <w:sz w:val="24"/>
                <w:highlight w:val="none"/>
                <w:lang w:eastAsia="zh-CN"/>
              </w:rPr>
              <w:t>。</w:t>
            </w:r>
          </w:p>
          <w:p>
            <w:pPr>
              <w:numPr>
                <w:ilvl w:val="0"/>
                <w:numId w:val="0"/>
              </w:num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根据《关于印发中小企业划型标准规定的通知》（工信部联企业〔2011〕300）第四条第（二）项规定：</w:t>
            </w:r>
          </w:p>
          <w:p>
            <w:pPr>
              <w:numPr>
                <w:ilvl w:val="0"/>
                <w:numId w:val="0"/>
              </w:num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u w:val="single"/>
              </w:rPr>
              <w:t>软件和信息技术服务业</w:t>
            </w:r>
            <w:r>
              <w:rPr>
                <w:rFonts w:hint="eastAsia" w:ascii="仿宋" w:hAnsi="仿宋" w:eastAsia="仿宋" w:cs="仿宋"/>
                <w:kern w:val="0"/>
                <w:sz w:val="24"/>
                <w:highlight w:val="none"/>
              </w:rPr>
              <w:t>行业</w:t>
            </w:r>
            <w:r>
              <w:rPr>
                <w:rFonts w:hint="eastAsia" w:ascii="仿宋" w:hAnsi="仿宋" w:eastAsia="仿宋" w:cs="仿宋"/>
                <w:kern w:val="0"/>
                <w:sz w:val="24"/>
                <w:highlight w:val="none"/>
                <w:lang w:val="en-US"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3</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是否允许采购进口产品</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
                <w:kern w:val="0"/>
                <w:sz w:val="24"/>
                <w:highlight w:val="none"/>
              </w:rPr>
            </w:pPr>
            <w:r>
              <w:rPr>
                <w:rFonts w:hint="eastAsia" w:ascii="宋体" w:hAnsi="宋体" w:cs="宋体"/>
                <w:kern w:val="0"/>
                <w:sz w:val="24"/>
                <w:highlight w:val="none"/>
              </w:rPr>
              <w:t>■</w:t>
            </w:r>
            <w:r>
              <w:rPr>
                <w:rFonts w:hint="eastAsia" w:ascii="仿宋" w:hAnsi="仿宋" w:eastAsia="仿宋" w:cs="仿宋"/>
                <w:kern w:val="0"/>
                <w:sz w:val="24"/>
                <w:highlight w:val="none"/>
              </w:rPr>
              <w:t>本项目不允许采购进口产品。</w:t>
            </w:r>
          </w:p>
          <w:p>
            <w:pPr>
              <w:spacing w:line="360" w:lineRule="auto"/>
              <w:rPr>
                <w:rFonts w:ascii="仿宋" w:hAnsi="仿宋" w:eastAsia="仿宋" w:cs="仿宋"/>
                <w:highlight w:val="none"/>
              </w:rPr>
            </w:pPr>
            <w:sdt>
              <w:sdtPr>
                <w:rPr>
                  <w:rFonts w:hint="eastAsia" w:ascii="仿宋" w:hAnsi="仿宋" w:eastAsia="仿宋" w:cs="仿宋"/>
                  <w:kern w:val="0"/>
                  <w:sz w:val="24"/>
                  <w:highlight w:val="none"/>
                </w:rPr>
                <w:id w:val="4"/>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可以就</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4</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ind w:firstLine="482" w:firstLineChars="200"/>
              <w:rPr>
                <w:rFonts w:ascii="仿宋" w:hAnsi="仿宋" w:eastAsia="仿宋" w:cs="仿宋"/>
                <w:b/>
                <w:sz w:val="24"/>
                <w:highlight w:val="none"/>
              </w:rPr>
            </w:pPr>
            <w:r>
              <w:rPr>
                <w:rFonts w:hint="eastAsia" w:ascii="仿宋" w:hAnsi="仿宋" w:eastAsia="仿宋" w:cs="仿宋"/>
                <w:b/>
                <w:sz w:val="24"/>
                <w:highlight w:val="none"/>
              </w:rPr>
              <w:t>分包</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☐A同意将非主体、非关键性的</w:t>
            </w:r>
            <w:r>
              <w:rPr>
                <w:rFonts w:hint="eastAsia" w:ascii="仿宋" w:hAnsi="仿宋" w:eastAsia="仿宋" w:cs="仿宋"/>
                <w:kern w:val="0"/>
                <w:sz w:val="24"/>
                <w:highlight w:val="none"/>
                <w:u w:val="single"/>
              </w:rPr>
              <w:t xml:space="preserve"> / </w:t>
            </w:r>
            <w:r>
              <w:rPr>
                <w:rFonts w:hint="eastAsia" w:ascii="仿宋" w:hAnsi="仿宋" w:eastAsia="仿宋" w:cs="仿宋"/>
                <w:kern w:val="0"/>
                <w:sz w:val="24"/>
                <w:highlight w:val="none"/>
              </w:rPr>
              <w:t>工作分包。</w:t>
            </w:r>
          </w:p>
          <w:p>
            <w:pPr>
              <w:spacing w:line="360" w:lineRule="auto"/>
              <w:rPr>
                <w:rFonts w:hint="eastAsia" w:ascii="仿宋" w:hAnsi="仿宋" w:eastAsia="仿宋" w:cs="仿宋"/>
                <w:kern w:val="0"/>
                <w:sz w:val="24"/>
                <w:highlight w:val="none"/>
              </w:rPr>
            </w:pPr>
            <w:sdt>
              <w:sdtPr>
                <w:rPr>
                  <w:rFonts w:hint="eastAsia" w:ascii="仿宋" w:hAnsi="仿宋" w:eastAsia="仿宋" w:cs="仿宋"/>
                  <w:kern w:val="0"/>
                  <w:sz w:val="24"/>
                  <w:highlight w:val="none"/>
                </w:rPr>
                <w:id w:val="-1"/>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B同意向小微企业合理分包。</w:t>
            </w:r>
          </w:p>
          <w:p>
            <w:pPr>
              <w:spacing w:line="360" w:lineRule="auto"/>
              <w:rPr>
                <w:rFonts w:hint="eastAsia" w:ascii="仿宋" w:hAnsi="仿宋" w:eastAsia="仿宋" w:cs="仿宋"/>
                <w:kern w:val="0"/>
                <w:sz w:val="24"/>
                <w:highlight w:val="none"/>
              </w:rPr>
            </w:pPr>
            <w:sdt>
              <w:sdtPr>
                <w:rPr>
                  <w:rFonts w:hint="eastAsia" w:ascii="仿宋" w:hAnsi="仿宋" w:eastAsia="仿宋" w:cs="仿宋"/>
                  <w:kern w:val="0"/>
                  <w:sz w:val="24"/>
                  <w:highlight w:val="none"/>
                </w:rPr>
                <w:id w:val="458382125"/>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☐C</w:t>
                </w:r>
              </w:sdtContent>
            </w:sdt>
            <w:r>
              <w:rPr>
                <w:rFonts w:hint="eastAsia" w:ascii="仿宋" w:hAnsi="仿宋" w:eastAsia="仿宋" w:cs="仿宋"/>
                <w:kern w:val="0"/>
                <w:sz w:val="24"/>
                <w:highlight w:val="none"/>
              </w:rPr>
              <w:t>不同意分包。</w:t>
            </w:r>
          </w:p>
          <w:p>
            <w:pPr>
              <w:spacing w:line="360" w:lineRule="auto"/>
              <w:rPr>
                <w:rFonts w:ascii="仿宋" w:hAnsi="仿宋" w:eastAsia="仿宋" w:cs="仿宋"/>
                <w:sz w:val="24"/>
                <w:highlight w:val="none"/>
              </w:rPr>
            </w:pPr>
            <w:r>
              <w:rPr>
                <w:rFonts w:hint="eastAsia" w:ascii="仿宋" w:hAnsi="仿宋" w:eastAsia="仿宋" w:cs="仿宋"/>
                <w:kern w:val="0"/>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5</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开标前答疑会或现场考察</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
                <w:sz w:val="24"/>
                <w:highlight w:val="none"/>
              </w:rPr>
            </w:pPr>
            <w:r>
              <w:rPr>
                <w:rFonts w:hint="eastAsia" w:ascii="宋体" w:hAnsi="宋体" w:cs="宋体"/>
                <w:kern w:val="0"/>
                <w:sz w:val="24"/>
                <w:highlight w:val="none"/>
              </w:rPr>
              <w:t>■</w:t>
            </w:r>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pPr>
              <w:spacing w:line="360" w:lineRule="auto"/>
              <w:rPr>
                <w:rFonts w:ascii="仿宋" w:hAnsi="仿宋" w:eastAsia="仿宋" w:cs="仿宋"/>
                <w:sz w:val="24"/>
                <w:szCs w:val="20"/>
                <w:highlight w:val="none"/>
              </w:rPr>
            </w:pPr>
            <w:sdt>
              <w:sdtPr>
                <w:rPr>
                  <w:rFonts w:hint="eastAsia" w:ascii="仿宋" w:hAnsi="仿宋" w:eastAsia="仿宋" w:cs="仿宋"/>
                  <w:kern w:val="0"/>
                  <w:sz w:val="24"/>
                  <w:highlight w:val="none"/>
                </w:rPr>
                <w:id w:val="8"/>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B组织，</w:t>
            </w:r>
            <w:r>
              <w:rPr>
                <w:rFonts w:hint="eastAsia" w:ascii="仿宋" w:hAnsi="仿宋" w:eastAsia="仿宋" w:cs="仿宋"/>
                <w:sz w:val="24"/>
                <w:highlight w:val="none"/>
              </w:rPr>
              <w:t>时间：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，联系方式：</w:t>
            </w:r>
            <w:r>
              <w:rPr>
                <w:rFonts w:hint="eastAsia" w:ascii="仿宋" w:hAnsi="仿宋" w:eastAsia="仿宋" w:cs="仿宋"/>
                <w:sz w:val="24"/>
                <w:highlight w:val="none"/>
                <w:u w:val="single"/>
              </w:rPr>
              <w:t xml:space="preserve">      </w:t>
            </w:r>
            <w:r>
              <w:rPr>
                <w:rFonts w:hint="eastAsia" w:ascii="仿宋" w:hAnsi="仿宋" w:eastAsia="仿宋" w:cs="仿宋"/>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84"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6</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样品提供</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
                <w:sz w:val="24"/>
                <w:highlight w:val="none"/>
              </w:rPr>
            </w:pPr>
            <w:r>
              <w:rPr>
                <w:rFonts w:hint="eastAsia" w:ascii="宋体" w:hAnsi="宋体" w:cs="宋体"/>
                <w:kern w:val="0"/>
                <w:sz w:val="24"/>
                <w:highlight w:val="none"/>
              </w:rPr>
              <w:t>■</w:t>
            </w:r>
            <w:r>
              <w:rPr>
                <w:rFonts w:hint="eastAsia" w:ascii="仿宋" w:hAnsi="仿宋" w:eastAsia="仿宋" w:cs="仿宋"/>
                <w:kern w:val="0"/>
                <w:sz w:val="24"/>
                <w:highlight w:val="none"/>
              </w:rPr>
              <w:t>A</w:t>
            </w:r>
            <w:r>
              <w:rPr>
                <w:rFonts w:hint="eastAsia" w:ascii="仿宋" w:hAnsi="仿宋" w:eastAsia="仿宋" w:cs="仿宋"/>
                <w:sz w:val="24"/>
                <w:highlight w:val="none"/>
              </w:rPr>
              <w:t>不要求提供。</w:t>
            </w:r>
          </w:p>
          <w:p>
            <w:pPr>
              <w:spacing w:line="360" w:lineRule="auto"/>
              <w:rPr>
                <w:rFonts w:ascii="仿宋" w:hAnsi="仿宋" w:eastAsia="仿宋" w:cs="仿宋"/>
                <w:kern w:val="0"/>
                <w:sz w:val="24"/>
                <w:highlight w:val="none"/>
              </w:rPr>
            </w:pPr>
            <w:sdt>
              <w:sdtPr>
                <w:rPr>
                  <w:rFonts w:hint="eastAsia" w:ascii="仿宋" w:hAnsi="仿宋" w:eastAsia="仿宋" w:cs="仿宋"/>
                  <w:kern w:val="0"/>
                  <w:sz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B要求提供，</w:t>
            </w:r>
          </w:p>
          <w:p>
            <w:pPr>
              <w:spacing w:line="360" w:lineRule="auto"/>
              <w:rPr>
                <w:rFonts w:ascii="仿宋" w:hAnsi="仿宋" w:eastAsia="仿宋" w:cs="仿宋"/>
                <w:kern w:val="0"/>
                <w:sz w:val="24"/>
                <w:highlight w:val="none"/>
              </w:rPr>
            </w:pPr>
            <w:r>
              <w:rPr>
                <w:rFonts w:hint="eastAsia" w:ascii="仿宋" w:hAnsi="仿宋" w:eastAsia="仿宋" w:cs="仿宋"/>
                <w:kern w:val="0"/>
                <w:sz w:val="24"/>
                <w:highlight w:val="none"/>
              </w:rPr>
              <w:t>（1）</w:t>
            </w:r>
            <w:r>
              <w:rPr>
                <w:rFonts w:hint="eastAsia" w:ascii="仿宋" w:hAnsi="仿宋" w:eastAsia="仿宋" w:cs="仿宋"/>
                <w:snapToGrid w:val="0"/>
                <w:kern w:val="28"/>
                <w:sz w:val="24"/>
                <w:highlight w:val="none"/>
              </w:rPr>
              <w:t>样品：</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pPr>
              <w:spacing w:line="360" w:lineRule="auto"/>
              <w:rPr>
                <w:rFonts w:ascii="仿宋" w:hAnsi="仿宋" w:eastAsia="仿宋" w:cs="仿宋"/>
                <w:kern w:val="0"/>
                <w:sz w:val="24"/>
                <w:highlight w:val="none"/>
              </w:rPr>
            </w:pPr>
            <w:r>
              <w:rPr>
                <w:rFonts w:hint="eastAsia" w:ascii="仿宋" w:hAnsi="仿宋" w:eastAsia="仿宋" w:cs="仿宋"/>
                <w:kern w:val="0"/>
                <w:sz w:val="24"/>
                <w:highlight w:val="none"/>
              </w:rPr>
              <w:t>（2）</w:t>
            </w:r>
            <w:r>
              <w:rPr>
                <w:rFonts w:hint="eastAsia" w:ascii="仿宋" w:hAnsi="仿宋" w:eastAsia="仿宋" w:cs="仿宋"/>
                <w:snapToGrid w:val="0"/>
                <w:kern w:val="28"/>
                <w:sz w:val="24"/>
                <w:highlight w:val="none"/>
              </w:rPr>
              <w:t>样品制作的标准和要求：</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pPr>
              <w:spacing w:line="360" w:lineRule="auto"/>
              <w:rPr>
                <w:rFonts w:ascii="仿宋" w:hAnsi="仿宋" w:eastAsia="仿宋" w:cs="仿宋"/>
                <w:kern w:val="0"/>
                <w:sz w:val="24"/>
                <w:highlight w:val="none"/>
              </w:rPr>
            </w:pPr>
            <w:r>
              <w:rPr>
                <w:rFonts w:hint="eastAsia" w:ascii="仿宋" w:hAnsi="仿宋" w:eastAsia="仿宋" w:cs="仿宋"/>
                <w:kern w:val="0"/>
                <w:sz w:val="24"/>
                <w:highlight w:val="none"/>
              </w:rPr>
              <w:t>（3）样品的评审方法以及评审标准</w:t>
            </w:r>
            <w:r>
              <w:rPr>
                <w:rFonts w:hint="eastAsia" w:ascii="仿宋" w:hAnsi="仿宋" w:eastAsia="仿宋" w:cs="仿宋"/>
                <w:snapToGrid w:val="0"/>
                <w:kern w:val="28"/>
                <w:sz w:val="24"/>
                <w:highlight w:val="none"/>
              </w:rPr>
              <w:t>：详见</w:t>
            </w:r>
            <w:r>
              <w:rPr>
                <w:rFonts w:hint="eastAsia" w:ascii="仿宋" w:hAnsi="仿宋" w:eastAsia="仿宋" w:cs="仿宋"/>
                <w:sz w:val="24"/>
                <w:highlight w:val="none"/>
                <w:u w:val="single"/>
              </w:rPr>
              <w:t>评审标准</w:t>
            </w:r>
            <w:r>
              <w:rPr>
                <w:rFonts w:hint="eastAsia" w:ascii="仿宋" w:hAnsi="仿宋" w:eastAsia="仿宋" w:cs="仿宋"/>
                <w:kern w:val="0"/>
                <w:sz w:val="24"/>
                <w:highlight w:val="none"/>
              </w:rPr>
              <w:t>；</w:t>
            </w:r>
          </w:p>
          <w:p>
            <w:pPr>
              <w:spacing w:line="360" w:lineRule="auto"/>
              <w:rPr>
                <w:rFonts w:ascii="仿宋" w:hAnsi="仿宋" w:eastAsia="仿宋" w:cs="仿宋"/>
                <w:kern w:val="0"/>
                <w:sz w:val="24"/>
                <w:highlight w:val="none"/>
              </w:rPr>
            </w:pPr>
            <w:r>
              <w:rPr>
                <w:rFonts w:hint="eastAsia" w:ascii="仿宋" w:hAnsi="仿宋" w:eastAsia="仿宋" w:cs="仿宋"/>
                <w:kern w:val="0"/>
                <w:sz w:val="24"/>
                <w:highlight w:val="none"/>
              </w:rPr>
              <w:t>（4）是否需要随样品提交检测报告：</w:t>
            </w:r>
            <w:sdt>
              <w:sdtPr>
                <w:rPr>
                  <w:rFonts w:hint="eastAsia" w:ascii="仿宋" w:hAnsi="仿宋" w:eastAsia="仿宋" w:cs="仿宋"/>
                  <w:kern w:val="0"/>
                  <w:sz w:val="24"/>
                  <w:highlight w:val="none"/>
                </w:rPr>
                <w:id w:val="1303421454"/>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否；</w:t>
            </w:r>
            <w:sdt>
              <w:sdtPr>
                <w:rPr>
                  <w:rFonts w:hint="eastAsia" w:ascii="仿宋" w:hAnsi="仿宋" w:eastAsia="仿宋" w:cs="仿宋"/>
                  <w:kern w:val="0"/>
                  <w:sz w:val="24"/>
                  <w:highlight w:val="none"/>
                </w:rPr>
                <w:id w:val="1621728433"/>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kern w:val="0"/>
                <w:sz w:val="24"/>
                <w:highlight w:val="none"/>
              </w:rPr>
              <w:t>是，检测机构的要求</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；检测内容</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pPr>
              <w:spacing w:line="360" w:lineRule="auto"/>
              <w:rPr>
                <w:rFonts w:ascii="仿宋" w:hAnsi="仿宋" w:eastAsia="仿宋" w:cs="仿宋"/>
                <w:sz w:val="24"/>
                <w:highlight w:val="none"/>
              </w:rPr>
            </w:pPr>
            <w:r>
              <w:rPr>
                <w:rFonts w:hint="eastAsia" w:ascii="仿宋" w:hAnsi="仿宋" w:eastAsia="仿宋" w:cs="仿宋"/>
                <w:sz w:val="24"/>
                <w:highlight w:val="none"/>
              </w:rPr>
              <w:t>（5）提供样品的时间：</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；联系人</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28"/>
                <w:sz w:val="24"/>
                <w:highlight w:val="none"/>
              </w:rPr>
              <w:t>联系电话：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。请供应商在上述时间内提供样品并按规定位置安装完毕。超过截止时间的，采购人或采购代理机构将不予接收，并将清场并封闭样品现场。</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 (6)采购活动结束后，对于未成交人提供的样品，采购人、采购代理机构将通知未成交供应商在规定的时间内取回，逾期未取回的，采购人、采购代理机构不负保管义务；对于成交人提供的样品，采购人将进行保管、封存，并作为履约验收的参考。</w:t>
            </w:r>
          </w:p>
          <w:p>
            <w:pPr>
              <w:spacing w:line="360" w:lineRule="auto"/>
              <w:rPr>
                <w:rFonts w:ascii="仿宋" w:hAnsi="仿宋" w:eastAsia="仿宋" w:cs="仿宋"/>
                <w:b/>
                <w:sz w:val="24"/>
                <w:highlight w:val="none"/>
              </w:rPr>
            </w:pPr>
            <w:r>
              <w:rPr>
                <w:rFonts w:hint="eastAsia" w:ascii="仿宋" w:hAnsi="仿宋" w:eastAsia="仿宋" w:cs="仿宋"/>
                <w:sz w:val="24"/>
                <w:highlight w:val="none"/>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7</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Cs/>
                <w:sz w:val="24"/>
                <w:highlight w:val="none"/>
              </w:rPr>
            </w:pPr>
            <w:r>
              <w:rPr>
                <w:rFonts w:hint="eastAsia" w:ascii="仿宋" w:hAnsi="仿宋" w:eastAsia="仿宋" w:cs="仿宋"/>
                <w:b/>
                <w:sz w:val="24"/>
                <w:highlight w:val="none"/>
              </w:rPr>
              <w:t>方案讲解演示</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
                <w:sz w:val="24"/>
                <w:highlight w:val="none"/>
              </w:rPr>
            </w:pPr>
            <w:sdt>
              <w:sdtPr>
                <w:rPr>
                  <w:rFonts w:hint="eastAsia" w:ascii="仿宋" w:hAnsi="仿宋" w:eastAsia="仿宋" w:cs="仿宋"/>
                  <w:kern w:val="0"/>
                  <w:sz w:val="24"/>
                  <w:highlight w:val="none"/>
                </w:rPr>
                <w:id w:val="1174071719"/>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pPr>
              <w:spacing w:line="360" w:lineRule="auto"/>
              <w:rPr>
                <w:rFonts w:ascii="仿宋" w:hAnsi="仿宋" w:eastAsia="仿宋" w:cs="仿宋"/>
                <w:b/>
                <w:kern w:val="0"/>
                <w:sz w:val="24"/>
                <w:highlight w:val="none"/>
                <w:lang w:val="zh-CN"/>
              </w:rPr>
            </w:pPr>
            <w:sdt>
              <w:sdtPr>
                <w:rPr>
                  <w:rFonts w:hint="eastAsia" w:ascii="仿宋" w:hAnsi="仿宋" w:eastAsia="仿宋" w:cs="仿宋"/>
                  <w:kern w:val="0"/>
                  <w:sz w:val="24"/>
                  <w:highlight w:val="none"/>
                </w:rPr>
                <w:id w:val="384467074"/>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MS Gothic" w:hAnsi="MS Gothic" w:eastAsia="仿宋" w:cs="仿宋"/>
                    <w:kern w:val="0"/>
                    <w:sz w:val="24"/>
                    <w:szCs w:val="24"/>
                    <w:highlight w:val="none"/>
                    <w:lang w:val="en-US" w:eastAsia="zh-CN" w:bidi="ar-SA"/>
                  </w:rPr>
                  <w:t>☐</w:t>
                </w:r>
              </w:sdtContent>
            </w:sdt>
            <w:r>
              <w:rPr>
                <w:rFonts w:hint="eastAsia" w:ascii="仿宋" w:hAnsi="仿宋" w:eastAsia="仿宋" w:cs="仿宋"/>
                <w:kern w:val="0"/>
                <w:sz w:val="24"/>
                <w:highlight w:val="none"/>
              </w:rPr>
              <w:t>B组织。具体要求详见采购文件第四部分采购需求。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8</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供应商应当提供的资格、资信证明文件</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（1）资格证明文件：见招标文件第二部分11.1。</w:t>
            </w:r>
          </w:p>
          <w:p>
            <w:pPr>
              <w:spacing w:line="360" w:lineRule="auto"/>
              <w:rPr>
                <w:rFonts w:ascii="仿宋" w:hAnsi="仿宋" w:eastAsia="仿宋" w:cs="仿宋"/>
                <w:snapToGrid w:val="0"/>
                <w:kern w:val="0"/>
                <w:szCs w:val="21"/>
                <w:highlight w:val="none"/>
              </w:rPr>
            </w:pPr>
            <w:r>
              <w:rPr>
                <w:rFonts w:hint="eastAsia" w:ascii="仿宋" w:hAnsi="仿宋" w:eastAsia="仿宋" w:cs="仿宋"/>
                <w:kern w:val="0"/>
                <w:sz w:val="24"/>
                <w:highlight w:val="none"/>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9</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节能产品、环境标志产品</w:t>
            </w:r>
          </w:p>
        </w:tc>
        <w:tc>
          <w:tcPr>
            <w:tcW w:w="609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仿宋" w:hAnsi="仿宋" w:eastAsia="仿宋" w:cs="仿宋"/>
                <w:highlight w:val="none"/>
              </w:rPr>
            </w:pPr>
            <w:r>
              <w:rPr>
                <w:rFonts w:hint="eastAsia" w:ascii="仿宋" w:hAnsi="仿宋" w:eastAsia="仿宋" w:cs="仿宋"/>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本项目不适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10</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最后报价要求</w:t>
            </w:r>
          </w:p>
        </w:tc>
        <w:tc>
          <w:tcPr>
            <w:tcW w:w="609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left"/>
              <w:rPr>
                <w:rFonts w:ascii="仿宋" w:hAnsi="仿宋" w:eastAsia="仿宋" w:cs="仿宋"/>
                <w:b/>
                <w:kern w:val="0"/>
                <w:sz w:val="24"/>
                <w:highlight w:val="none"/>
                <w:lang w:val="zh-CN"/>
              </w:rPr>
            </w:pPr>
            <w:r>
              <w:rPr>
                <w:rFonts w:hint="eastAsia" w:ascii="仿宋" w:hAnsi="仿宋" w:eastAsia="仿宋" w:cs="仿宋"/>
                <w:kern w:val="0"/>
                <w:sz w:val="24"/>
                <w:highlight w:val="none"/>
                <w:lang w:val="zh-CN"/>
              </w:rPr>
              <w:t>有关本项目实施所需的所有费用（含税费）均计入最后报价。《最后报价</w:t>
            </w:r>
            <w:r>
              <w:rPr>
                <w:rFonts w:hint="eastAsia" w:ascii="仿宋" w:hAnsi="仿宋" w:eastAsia="仿宋" w:cs="仿宋"/>
                <w:sz w:val="24"/>
                <w:highlight w:val="none"/>
              </w:rPr>
              <w:t>一览表（报价表）</w:t>
            </w:r>
            <w:r>
              <w:rPr>
                <w:rFonts w:hint="eastAsia" w:ascii="仿宋" w:hAnsi="仿宋" w:eastAsia="仿宋" w:cs="仿宋"/>
                <w:kern w:val="0"/>
                <w:sz w:val="24"/>
                <w:highlight w:val="none"/>
                <w:lang w:val="zh-CN"/>
              </w:rPr>
              <w:t>》</w:t>
            </w:r>
            <w:r>
              <w:rPr>
                <w:rFonts w:hint="eastAsia" w:ascii="仿宋" w:hAnsi="仿宋" w:eastAsia="仿宋" w:cs="仿宋"/>
                <w:sz w:val="24"/>
                <w:highlight w:val="none"/>
              </w:rPr>
              <w:t>是最后报价的唯一载体</w:t>
            </w:r>
            <w:r>
              <w:rPr>
                <w:rFonts w:hint="eastAsia" w:ascii="仿宋" w:hAnsi="仿宋" w:eastAsia="仿宋" w:cs="仿宋"/>
                <w:kern w:val="0"/>
                <w:sz w:val="24"/>
                <w:highlight w:val="none"/>
                <w:lang w:val="zh-CN"/>
              </w:rPr>
              <w:t>。磋商文件中价格全部采用人民币报价。磋商文件未列明，而供应商认为必需的费用也需列入报价。</w:t>
            </w:r>
            <w:r>
              <w:rPr>
                <w:rFonts w:hint="eastAsia" w:ascii="仿宋" w:hAnsi="仿宋" w:eastAsia="仿宋" w:cs="仿宋"/>
                <w:b/>
                <w:kern w:val="0"/>
                <w:sz w:val="24"/>
                <w:highlight w:val="none"/>
                <w:lang w:val="zh-CN"/>
              </w:rPr>
              <w:t>提醒：验收时检测费用由采购人承担，不包含在最后报价中。</w:t>
            </w:r>
          </w:p>
          <w:p>
            <w:pPr>
              <w:snapToGrid w:val="0"/>
              <w:spacing w:line="360" w:lineRule="auto"/>
              <w:jc w:val="left"/>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最后报价出现下列情形的，响应无效：</w:t>
            </w:r>
          </w:p>
          <w:p>
            <w:pPr>
              <w:snapToGrid w:val="0"/>
              <w:spacing w:line="360" w:lineRule="auto"/>
              <w:ind w:firstLine="241" w:firstLineChars="100"/>
              <w:jc w:val="left"/>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响应文件出现不是唯一的、有选择性的最后报价的；</w:t>
            </w:r>
          </w:p>
          <w:p>
            <w:pPr>
              <w:snapToGrid w:val="0"/>
              <w:spacing w:line="360" w:lineRule="auto"/>
              <w:ind w:firstLine="241" w:firstLineChars="100"/>
              <w:jc w:val="left"/>
              <w:rPr>
                <w:rFonts w:ascii="仿宋" w:hAnsi="仿宋" w:eastAsia="仿宋" w:cs="仿宋"/>
                <w:kern w:val="0"/>
                <w:sz w:val="24"/>
                <w:highlight w:val="none"/>
                <w:lang w:val="zh-CN"/>
              </w:rPr>
            </w:pPr>
            <w:r>
              <w:rPr>
                <w:rFonts w:hint="eastAsia" w:ascii="仿宋" w:hAnsi="仿宋" w:eastAsia="仿宋" w:cs="仿宋"/>
                <w:b/>
                <w:kern w:val="0"/>
                <w:sz w:val="24"/>
                <w:highlight w:val="none"/>
                <w:lang w:val="zh-CN"/>
              </w:rPr>
              <w:t>最后报价超过磋商文件中规定的预算金额或者最高限价的;</w:t>
            </w:r>
          </w:p>
          <w:p>
            <w:pPr>
              <w:spacing w:line="360" w:lineRule="auto"/>
              <w:ind w:firstLine="241" w:firstLineChars="100"/>
              <w:rPr>
                <w:rFonts w:ascii="仿宋" w:hAnsi="仿宋" w:eastAsia="仿宋" w:cs="仿宋"/>
                <w:b/>
                <w:sz w:val="24"/>
                <w:highlight w:val="none"/>
              </w:rPr>
            </w:pPr>
            <w:r>
              <w:rPr>
                <w:rFonts w:hint="eastAsia" w:ascii="仿宋" w:hAnsi="仿宋" w:eastAsia="仿宋" w:cs="仿宋"/>
                <w:b/>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sz w:val="24"/>
                <w:szCs w:val="21"/>
                <w:highlight w:val="none"/>
              </w:rPr>
              <w:t>;</w:t>
            </w:r>
          </w:p>
          <w:p>
            <w:pPr>
              <w:spacing w:line="360" w:lineRule="auto"/>
              <w:ind w:firstLine="241" w:firstLineChars="100"/>
              <w:rPr>
                <w:rFonts w:ascii="仿宋" w:hAnsi="仿宋" w:eastAsia="仿宋" w:cs="仿宋"/>
                <w:sz w:val="24"/>
                <w:highlight w:val="none"/>
              </w:rPr>
            </w:pPr>
            <w:r>
              <w:rPr>
                <w:rFonts w:hint="eastAsia" w:ascii="仿宋" w:hAnsi="仿宋" w:eastAsia="仿宋" w:cs="仿宋"/>
                <w:b/>
                <w:kern w:val="0"/>
                <w:sz w:val="24"/>
                <w:highlight w:val="none"/>
              </w:rPr>
              <w:t>供应商对根据修正原则修正后的报价不确认的</w:t>
            </w:r>
            <w:r>
              <w:rPr>
                <w:rFonts w:hint="eastAsia" w:ascii="仿宋" w:hAnsi="仿宋" w:eastAsia="仿宋" w:cs="仿宋"/>
                <w:b/>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11</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中小企业信用融资</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rPr>
                <w:rFonts w:ascii="仿宋" w:hAnsi="仿宋" w:eastAsia="仿宋" w:cs="仿宋"/>
                <w:sz w:val="24"/>
                <w:highlight w:val="none"/>
              </w:rPr>
            </w:pPr>
            <w:r>
              <w:rPr>
                <w:rFonts w:hint="eastAsia" w:ascii="仿宋" w:hAnsi="仿宋" w:eastAsia="仿宋" w:cs="仿宋"/>
                <w:snapToGrid w:val="0"/>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12</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 xml:space="preserve">备份响应文件送达地点和签收人员 </w:t>
            </w:r>
          </w:p>
        </w:tc>
        <w:tc>
          <w:tcPr>
            <w:tcW w:w="6095" w:type="dxa"/>
            <w:tcBorders>
              <w:top w:val="single" w:color="auto" w:sz="4" w:space="0"/>
              <w:left w:val="single" w:color="auto" w:sz="4" w:space="0"/>
              <w:bottom w:val="single" w:color="auto" w:sz="4" w:space="0"/>
              <w:right w:val="single" w:color="auto" w:sz="4" w:space="0"/>
            </w:tcBorders>
            <w:vAlign w:val="center"/>
          </w:tcPr>
          <w:p>
            <w:pPr>
              <w:pStyle w:val="19"/>
              <w:spacing w:line="360" w:lineRule="auto"/>
              <w:jc w:val="left"/>
              <w:rPr>
                <w:rFonts w:ascii="仿宋" w:hAnsi="仿宋" w:eastAsia="仿宋" w:cs="仿宋"/>
                <w:kern w:val="28"/>
                <w:sz w:val="24"/>
                <w:highlight w:val="none"/>
              </w:rPr>
            </w:pPr>
            <w:r>
              <w:rPr>
                <w:rFonts w:hint="eastAsia" w:ascii="仿宋" w:hAnsi="仿宋" w:eastAsia="仿宋" w:cs="仿宋"/>
                <w:kern w:val="28"/>
                <w:sz w:val="24"/>
                <w:szCs w:val="24"/>
                <w:highlight w:val="none"/>
              </w:rPr>
              <w:t>备份响应文件送达地点：</w:t>
            </w:r>
            <w:r>
              <w:rPr>
                <w:rFonts w:hint="eastAsia" w:ascii="仿宋" w:hAnsi="仿宋" w:eastAsia="仿宋" w:cs="仿宋"/>
                <w:sz w:val="24"/>
                <w:highlight w:val="none"/>
                <w:u w:val="single"/>
              </w:rPr>
              <w:t>杭州市文三路90号东部软件园1号楼319室</w:t>
            </w:r>
            <w:r>
              <w:rPr>
                <w:rFonts w:hint="eastAsia" w:ascii="仿宋" w:hAnsi="仿宋" w:eastAsia="仿宋" w:cs="仿宋"/>
                <w:kern w:val="28"/>
                <w:sz w:val="24"/>
                <w:szCs w:val="24"/>
                <w:highlight w:val="none"/>
              </w:rPr>
              <w:t>；备份响应文件签收人员联系电话：</w:t>
            </w:r>
            <w:r>
              <w:rPr>
                <w:rFonts w:hint="eastAsia" w:ascii="仿宋" w:hAnsi="仿宋" w:eastAsia="仿宋" w:cs="仿宋"/>
                <w:kern w:val="28"/>
                <w:sz w:val="24"/>
                <w:szCs w:val="24"/>
                <w:highlight w:val="none"/>
                <w:u w:val="single"/>
              </w:rPr>
              <w:t>0571-810618</w:t>
            </w:r>
            <w:r>
              <w:rPr>
                <w:rFonts w:hint="eastAsia" w:ascii="仿宋" w:hAnsi="仿宋" w:eastAsia="仿宋" w:cs="仿宋"/>
                <w:kern w:val="28"/>
                <w:sz w:val="24"/>
                <w:szCs w:val="24"/>
                <w:highlight w:val="none"/>
                <w:u w:val="single"/>
                <w:lang w:val="en-US" w:eastAsia="zh-CN"/>
              </w:rPr>
              <w:t>22</w:t>
            </w:r>
            <w:r>
              <w:rPr>
                <w:rFonts w:hint="eastAsia" w:ascii="仿宋" w:hAnsi="仿宋" w:eastAsia="仿宋" w:cs="仿宋"/>
                <w:sz w:val="24"/>
                <w:szCs w:val="24"/>
                <w:highlight w:val="none"/>
              </w:rPr>
              <w:t>。</w:t>
            </w:r>
            <w:r>
              <w:rPr>
                <w:rFonts w:hint="eastAsia" w:ascii="仿宋" w:hAnsi="仿宋" w:eastAsia="仿宋" w:cs="仿宋"/>
                <w:b/>
                <w:sz w:val="24"/>
                <w:szCs w:val="24"/>
                <w:highlight w:val="none"/>
              </w:rPr>
              <w:t>采购人、采购代理机构不强制或变相强制供应商提交备份响应文件。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特别说明</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业绩证明材料</w:t>
            </w:r>
          </w:p>
          <w:p>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☐联合体投标的，按联合体协议约定的分工内容出具相应的业绩证明材料。承担相同工作的各方或工作内容存在部 分相同的，业绩数量以提供材料较少的一方为准。</w:t>
            </w:r>
          </w:p>
          <w:p>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■联合体投标的，由联合体牵头方出具相应的业绩证明材料。</w:t>
            </w:r>
          </w:p>
          <w:p>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☐其他规定：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sz w:val="24"/>
                <w:highlight w:val="none"/>
              </w:rPr>
            </w:pP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其他资信证明材料</w:t>
            </w:r>
          </w:p>
          <w:p>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☐联合体投标的，联合体各方均需按招标文件第四部分评标标准要求提供资信证明文件，否则视为不符合相关要求。</w:t>
            </w:r>
          </w:p>
          <w:p>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■联合体投标的，联合体牵头方或者联合体成员根据分工按招标文件第四部分评标标准要求提供资信证明文件的，视为符合了相关要求。</w:t>
            </w:r>
          </w:p>
          <w:p>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☐其他规定：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b/>
                <w:sz w:val="24"/>
                <w:highlight w:val="none"/>
              </w:rPr>
            </w:pPr>
            <w:r>
              <w:rPr>
                <w:rFonts w:hint="eastAsia" w:ascii="仿宋" w:hAnsi="仿宋" w:eastAsia="仿宋" w:cs="仿宋"/>
                <w:b/>
                <w:sz w:val="24"/>
                <w:highlight w:val="none"/>
              </w:rPr>
              <w:t>中标服务费</w:t>
            </w:r>
          </w:p>
        </w:tc>
        <w:tc>
          <w:tcPr>
            <w:tcW w:w="6095"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sz w:val="24"/>
                <w:highlight w:val="none"/>
              </w:rPr>
            </w:pPr>
            <w:bookmarkStart w:id="41" w:name="OLE_LINK2"/>
            <w:r>
              <w:rPr>
                <w:rFonts w:hint="eastAsia" w:ascii="仿宋" w:hAnsi="仿宋" w:eastAsia="仿宋" w:cs="仿宋"/>
                <w:sz w:val="24"/>
                <w:highlight w:val="none"/>
              </w:rPr>
              <w:t>本项目的中标服务费由成交供应商支付。计费标准：</w:t>
            </w:r>
          </w:p>
          <w:p>
            <w:pPr>
              <w:numPr>
                <w:ilvl w:val="0"/>
                <w:numId w:val="8"/>
              </w:numPr>
              <w:rPr>
                <w:rFonts w:ascii="仿宋" w:hAnsi="仿宋" w:eastAsia="仿宋" w:cs="仿宋"/>
                <w:sz w:val="24"/>
                <w:highlight w:val="none"/>
              </w:rPr>
            </w:pPr>
            <w:r>
              <w:rPr>
                <w:rFonts w:hint="eastAsia" w:ascii="仿宋" w:hAnsi="仿宋" w:eastAsia="仿宋" w:cs="仿宋"/>
                <w:sz w:val="24"/>
                <w:highlight w:val="none"/>
              </w:rPr>
              <w:t>中标服务费以成交金额为计费基准，计费标准按原《计价格［2002］1980号》及《发改办价格［2003］857号》规定的服务类收费标准的</w:t>
            </w:r>
            <w:r>
              <w:rPr>
                <w:rFonts w:hint="eastAsia" w:ascii="仿宋" w:hAnsi="仿宋" w:eastAsia="仿宋" w:cs="仿宋"/>
                <w:sz w:val="24"/>
                <w:highlight w:val="none"/>
                <w:lang w:val="en-US" w:eastAsia="zh-CN"/>
              </w:rPr>
              <w:t>70%</w:t>
            </w:r>
            <w:r>
              <w:rPr>
                <w:rFonts w:hint="eastAsia" w:ascii="仿宋" w:hAnsi="仿宋" w:eastAsia="仿宋" w:cs="仿宋"/>
                <w:sz w:val="24"/>
                <w:highlight w:val="none"/>
              </w:rPr>
              <w:t>，不足</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000元的按</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000元计取。</w:t>
            </w:r>
          </w:p>
          <w:tbl>
            <w:tblPr>
              <w:tblStyle w:val="60"/>
              <w:tblW w:w="51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7"/>
              <w:gridCol w:w="1288"/>
              <w:gridCol w:w="19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1947" w:type="dxa"/>
                </w:tcPr>
                <w:p>
                  <w:pPr>
                    <w:jc w:val="center"/>
                    <w:rPr>
                      <w:rFonts w:ascii="仿宋" w:hAnsi="仿宋" w:eastAsia="仿宋" w:cs="仿宋"/>
                      <w:sz w:val="24"/>
                      <w:highlight w:val="none"/>
                    </w:rPr>
                  </w:pPr>
                  <w:r>
                    <w:rPr>
                      <w:rFonts w:hint="eastAsia" w:ascii="仿宋" w:hAnsi="仿宋" w:eastAsia="仿宋" w:cs="仿宋"/>
                      <w:sz w:val="24"/>
                      <w:highlight w:val="none"/>
                    </w:rPr>
                    <w:t>中标金额</w:t>
                  </w:r>
                </w:p>
              </w:tc>
              <w:tc>
                <w:tcPr>
                  <w:tcW w:w="1288" w:type="dxa"/>
                </w:tcPr>
                <w:p>
                  <w:pPr>
                    <w:jc w:val="center"/>
                    <w:rPr>
                      <w:rFonts w:ascii="仿宋" w:hAnsi="仿宋" w:eastAsia="仿宋" w:cs="仿宋"/>
                      <w:sz w:val="24"/>
                      <w:highlight w:val="none"/>
                    </w:rPr>
                  </w:pPr>
                  <w:r>
                    <w:rPr>
                      <w:rFonts w:hint="eastAsia" w:ascii="仿宋" w:hAnsi="仿宋" w:eastAsia="仿宋" w:cs="仿宋"/>
                      <w:sz w:val="24"/>
                      <w:highlight w:val="none"/>
                    </w:rPr>
                    <w:t>标准费率</w:t>
                  </w:r>
                </w:p>
              </w:tc>
              <w:tc>
                <w:tcPr>
                  <w:tcW w:w="1925" w:type="dxa"/>
                </w:tcPr>
                <w:p>
                  <w:pPr>
                    <w:jc w:val="center"/>
                    <w:rPr>
                      <w:rFonts w:ascii="仿宋" w:hAnsi="仿宋" w:eastAsia="仿宋" w:cs="仿宋"/>
                      <w:sz w:val="24"/>
                      <w:highlight w:val="none"/>
                    </w:rPr>
                  </w:pPr>
                  <w:r>
                    <w:rPr>
                      <w:rFonts w:hint="eastAsia" w:ascii="仿宋" w:hAnsi="仿宋" w:eastAsia="仿宋" w:cs="仿宋"/>
                      <w:sz w:val="24"/>
                      <w:highlight w:val="none"/>
                      <w:lang w:val="en-US" w:eastAsia="zh-CN"/>
                    </w:rPr>
                    <w:t>七</w:t>
                  </w:r>
                  <w:r>
                    <w:rPr>
                      <w:rFonts w:hint="eastAsia" w:ascii="仿宋" w:hAnsi="仿宋" w:eastAsia="仿宋" w:cs="仿宋"/>
                      <w:sz w:val="24"/>
                      <w:highlight w:val="none"/>
                    </w:rPr>
                    <w:t>折费率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1947" w:type="dxa"/>
                </w:tcPr>
                <w:p>
                  <w:pPr>
                    <w:jc w:val="center"/>
                    <w:rPr>
                      <w:rFonts w:ascii="仿宋" w:hAnsi="仿宋" w:eastAsia="仿宋" w:cs="仿宋"/>
                      <w:sz w:val="24"/>
                      <w:highlight w:val="none"/>
                    </w:rPr>
                  </w:pPr>
                  <w:r>
                    <w:rPr>
                      <w:rFonts w:hint="eastAsia" w:ascii="仿宋" w:hAnsi="仿宋" w:eastAsia="仿宋" w:cs="仿宋"/>
                      <w:sz w:val="24"/>
                      <w:highlight w:val="none"/>
                    </w:rPr>
                    <w:t>≤100万元</w:t>
                  </w:r>
                </w:p>
              </w:tc>
              <w:tc>
                <w:tcPr>
                  <w:tcW w:w="1288" w:type="dxa"/>
                </w:tcPr>
                <w:p>
                  <w:pPr>
                    <w:jc w:val="center"/>
                    <w:rPr>
                      <w:rFonts w:ascii="仿宋" w:hAnsi="仿宋" w:eastAsia="仿宋" w:cs="仿宋"/>
                      <w:sz w:val="24"/>
                      <w:highlight w:val="none"/>
                    </w:rPr>
                  </w:pPr>
                  <w:r>
                    <w:rPr>
                      <w:rFonts w:hint="eastAsia" w:ascii="仿宋" w:hAnsi="仿宋" w:eastAsia="仿宋" w:cs="仿宋"/>
                      <w:sz w:val="24"/>
                      <w:highlight w:val="none"/>
                    </w:rPr>
                    <w:t>1.5%</w:t>
                  </w:r>
                </w:p>
              </w:tc>
              <w:tc>
                <w:tcPr>
                  <w:tcW w:w="1925" w:type="dxa"/>
                  <w:vAlign w:val="center"/>
                </w:tcPr>
                <w:p>
                  <w:pPr>
                    <w:widowControl/>
                    <w:jc w:val="center"/>
                    <w:textAlignment w:val="center"/>
                    <w:rPr>
                      <w:rFonts w:ascii="仿宋" w:hAnsi="仿宋" w:eastAsia="仿宋" w:cs="仿宋"/>
                      <w:sz w:val="24"/>
                      <w:highlight w:val="none"/>
                    </w:rPr>
                  </w:pPr>
                  <w:r>
                    <w:rPr>
                      <w:rFonts w:hint="eastAsia" w:ascii="仿宋" w:hAnsi="仿宋" w:eastAsia="仿宋" w:cs="仿宋"/>
                      <w:color w:val="000000"/>
                      <w:sz w:val="24"/>
                      <w:highlight w:val="none"/>
                      <w:lang w:val="en-US" w:eastAsia="zh-CN" w:bidi="ar"/>
                    </w:rPr>
                    <w:t>1.05</w:t>
                  </w:r>
                  <w:r>
                    <w:rPr>
                      <w:rFonts w:hint="eastAsia" w:ascii="仿宋" w:hAnsi="仿宋" w:eastAsia="仿宋" w:cs="仿宋"/>
                      <w:color w:val="000000"/>
                      <w:sz w:val="24"/>
                      <w:highlight w:val="none"/>
                      <w:lang w:bidi="ar"/>
                    </w:rPr>
                    <w:t>%</w:t>
                  </w:r>
                </w:p>
              </w:tc>
            </w:tr>
          </w:tbl>
          <w:p>
            <w:pPr>
              <w:rPr>
                <w:rFonts w:ascii="仿宋" w:hAnsi="仿宋" w:eastAsia="仿宋" w:cs="仿宋"/>
                <w:sz w:val="24"/>
                <w:highlight w:val="none"/>
              </w:rPr>
            </w:pPr>
            <w:r>
              <w:rPr>
                <w:rFonts w:hint="eastAsia" w:ascii="仿宋" w:hAnsi="仿宋" w:eastAsia="仿宋" w:cs="仿宋"/>
                <w:sz w:val="24"/>
                <w:highlight w:val="none"/>
              </w:rPr>
              <w:t>中标服务费收费按照差额定率累进法计取。</w:t>
            </w:r>
          </w:p>
          <w:p>
            <w:pPr>
              <w:rPr>
                <w:rFonts w:ascii="仿宋" w:hAnsi="仿宋" w:eastAsia="仿宋" w:cs="仿宋"/>
                <w:sz w:val="24"/>
                <w:highlight w:val="none"/>
              </w:rPr>
            </w:pPr>
            <w:r>
              <w:rPr>
                <w:rFonts w:hint="eastAsia" w:ascii="仿宋" w:hAnsi="仿宋" w:eastAsia="仿宋" w:cs="仿宋"/>
                <w:sz w:val="24"/>
                <w:highlight w:val="none"/>
              </w:rPr>
              <w:t>2、结算方式及时间为：</w:t>
            </w:r>
            <w:r>
              <w:rPr>
                <w:rFonts w:hint="eastAsia" w:ascii="仿宋" w:hAnsi="仿宋" w:eastAsia="仿宋" w:cs="仿宋"/>
                <w:color w:val="000000"/>
                <w:sz w:val="24"/>
                <w:highlight w:val="none"/>
              </w:rPr>
              <w:t>成交结果公告发布之日起7个工作日内</w:t>
            </w:r>
            <w:r>
              <w:rPr>
                <w:rFonts w:hint="eastAsia" w:ascii="仿宋" w:hAnsi="仿宋" w:eastAsia="仿宋" w:cs="仿宋"/>
                <w:sz w:val="24"/>
                <w:highlight w:val="none"/>
              </w:rPr>
              <w:t>，成交供应商按成交结果公告上的服务费金额缴纳至如下账号：</w:t>
            </w:r>
          </w:p>
          <w:p>
            <w:pPr>
              <w:rPr>
                <w:rFonts w:ascii="仿宋" w:hAnsi="仿宋" w:eastAsia="仿宋" w:cs="仿宋"/>
                <w:sz w:val="24"/>
                <w:highlight w:val="none"/>
              </w:rPr>
            </w:pPr>
            <w:r>
              <w:rPr>
                <w:rFonts w:hint="eastAsia" w:ascii="仿宋" w:hAnsi="仿宋" w:eastAsia="仿宋" w:cs="仿宋"/>
                <w:sz w:val="24"/>
                <w:highlight w:val="none"/>
              </w:rPr>
              <w:t>（1）收 款 人：浙江国际招投标有限公司</w:t>
            </w:r>
          </w:p>
          <w:p>
            <w:pPr>
              <w:rPr>
                <w:rFonts w:ascii="仿宋" w:hAnsi="仿宋" w:eastAsia="仿宋" w:cs="仿宋"/>
                <w:sz w:val="24"/>
                <w:highlight w:val="none"/>
              </w:rPr>
            </w:pPr>
            <w:r>
              <w:rPr>
                <w:rFonts w:hint="eastAsia" w:ascii="仿宋" w:hAnsi="仿宋" w:eastAsia="仿宋" w:cs="仿宋"/>
                <w:sz w:val="24"/>
                <w:highlight w:val="none"/>
              </w:rPr>
              <w:t>（2）开户银行：中国工商银行杭州武林支行</w:t>
            </w:r>
          </w:p>
          <w:p>
            <w:pPr>
              <w:rPr>
                <w:rFonts w:hint="eastAsia" w:ascii="仿宋" w:hAnsi="仿宋" w:eastAsia="仿宋" w:cs="仿宋"/>
                <w:sz w:val="24"/>
                <w:highlight w:val="none"/>
              </w:rPr>
            </w:pPr>
            <w:r>
              <w:rPr>
                <w:rFonts w:hint="eastAsia" w:ascii="仿宋" w:hAnsi="仿宋" w:eastAsia="仿宋" w:cs="仿宋"/>
                <w:sz w:val="24"/>
                <w:highlight w:val="none"/>
              </w:rPr>
              <w:t>（3）账    号：1202 0212 0990 6782 015</w:t>
            </w:r>
          </w:p>
          <w:p>
            <w:pPr>
              <w:rPr>
                <w:rFonts w:ascii="仿宋" w:hAnsi="仿宋" w:eastAsia="仿宋" w:cs="仿宋"/>
                <w:sz w:val="24"/>
                <w:highlight w:val="none"/>
              </w:rPr>
            </w:pPr>
            <w:r>
              <w:rPr>
                <w:rFonts w:hint="eastAsia" w:ascii="仿宋" w:hAnsi="仿宋" w:eastAsia="仿宋" w:cs="仿宋"/>
                <w:sz w:val="24"/>
                <w:highlight w:val="none"/>
              </w:rPr>
              <w:t>3、成交供应商放弃成交资格导致重新采购的，应当承担支付代理服务费和专家评审费等费用在内的赔偿责任。</w:t>
            </w:r>
            <w:bookmarkEnd w:id="41"/>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15</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b/>
                <w:sz w:val="24"/>
                <w:highlight w:val="none"/>
              </w:rPr>
            </w:pPr>
            <w:r>
              <w:rPr>
                <w:rFonts w:hint="eastAsia" w:ascii="仿宋" w:hAnsi="仿宋" w:eastAsia="仿宋" w:cs="仿宋"/>
                <w:b/>
                <w:bCs/>
                <w:snapToGrid w:val="0"/>
                <w:color w:val="FF0000"/>
                <w:kern w:val="2"/>
                <w:sz w:val="24"/>
                <w:szCs w:val="21"/>
                <w:highlight w:val="none"/>
                <w:lang w:val="zh-CN" w:eastAsia="zh-CN" w:bidi="ar-SA"/>
              </w:rPr>
              <w:t>提醒</w:t>
            </w:r>
          </w:p>
        </w:tc>
        <w:tc>
          <w:tcPr>
            <w:tcW w:w="6095" w:type="dxa"/>
            <w:tcBorders>
              <w:top w:val="single" w:color="auto" w:sz="4" w:space="0"/>
              <w:left w:val="single" w:color="auto" w:sz="4" w:space="0"/>
              <w:bottom w:val="single" w:color="auto" w:sz="4" w:space="0"/>
              <w:right w:val="single" w:color="auto" w:sz="4" w:space="0"/>
            </w:tcBorders>
            <w:vAlign w:val="center"/>
          </w:tcPr>
          <w:p>
            <w:pPr>
              <w:pStyle w:val="3"/>
              <w:autoSpaceDE/>
              <w:autoSpaceDN/>
              <w:spacing w:line="400" w:lineRule="exact"/>
              <w:rPr>
                <w:rFonts w:hint="eastAsia" w:ascii="仿宋" w:hAnsi="仿宋" w:eastAsia="仿宋" w:cs="仿宋"/>
                <w:color w:val="FF0000"/>
                <w:kern w:val="2"/>
                <w:sz w:val="24"/>
                <w:szCs w:val="24"/>
                <w:highlight w:val="none"/>
                <w:lang w:val="en-US" w:eastAsia="zh-CN" w:bidi="ar-SA"/>
              </w:rPr>
            </w:pPr>
            <w:r>
              <w:rPr>
                <w:rFonts w:hint="eastAsia" w:ascii="仿宋" w:hAnsi="仿宋" w:eastAsia="仿宋" w:cs="仿宋"/>
                <w:color w:val="FF0000"/>
                <w:kern w:val="2"/>
                <w:sz w:val="24"/>
                <w:szCs w:val="24"/>
                <w:highlight w:val="none"/>
                <w:lang w:val="en-US" w:eastAsia="zh-CN" w:bidi="ar-SA"/>
              </w:rPr>
              <w:t>参与同一个采购包（标段）的供应商存在下列情形之一的，且供应商无法作出合理解释的，其投标（响应）文件无效：</w:t>
            </w:r>
          </w:p>
          <w:p>
            <w:pPr>
              <w:pStyle w:val="3"/>
              <w:autoSpaceDE/>
              <w:autoSpaceDN/>
              <w:spacing w:line="400" w:lineRule="exact"/>
              <w:rPr>
                <w:rFonts w:hint="eastAsia" w:ascii="仿宋" w:hAnsi="仿宋" w:eastAsia="仿宋" w:cs="仿宋"/>
                <w:color w:val="FF0000"/>
                <w:kern w:val="2"/>
                <w:sz w:val="24"/>
                <w:szCs w:val="24"/>
                <w:highlight w:val="none"/>
                <w:lang w:val="en-US" w:eastAsia="zh-CN" w:bidi="ar-SA"/>
              </w:rPr>
            </w:pPr>
            <w:r>
              <w:rPr>
                <w:rFonts w:hint="eastAsia" w:ascii="仿宋" w:hAnsi="仿宋" w:eastAsia="仿宋" w:cs="仿宋"/>
                <w:color w:val="FF0000"/>
                <w:kern w:val="2"/>
                <w:sz w:val="24"/>
                <w:szCs w:val="24"/>
                <w:highlight w:val="none"/>
                <w:lang w:val="en-US" w:eastAsia="zh-CN" w:bidi="ar-SA"/>
              </w:rPr>
              <w:t>（1）电子投标（响应）文件上传计算机的IP地址、网卡MAC地址、CPU序列号和硬盘序列号等硬件信息相同的；</w:t>
            </w:r>
          </w:p>
          <w:p>
            <w:pPr>
              <w:pStyle w:val="3"/>
              <w:autoSpaceDE/>
              <w:autoSpaceDN/>
              <w:spacing w:line="400" w:lineRule="exact"/>
              <w:rPr>
                <w:rFonts w:hint="eastAsia" w:ascii="仿宋" w:hAnsi="仿宋" w:eastAsia="仿宋" w:cs="仿宋"/>
                <w:color w:val="FF0000"/>
                <w:kern w:val="2"/>
                <w:sz w:val="24"/>
                <w:szCs w:val="24"/>
                <w:highlight w:val="none"/>
                <w:lang w:val="en-US" w:eastAsia="zh-CN" w:bidi="ar-SA"/>
              </w:rPr>
            </w:pPr>
            <w:r>
              <w:rPr>
                <w:rFonts w:hint="eastAsia" w:ascii="仿宋" w:hAnsi="仿宋" w:eastAsia="仿宋" w:cs="仿宋"/>
                <w:color w:val="FF0000"/>
                <w:kern w:val="2"/>
                <w:sz w:val="24"/>
                <w:szCs w:val="24"/>
                <w:highlight w:val="none"/>
                <w:lang w:val="en-US" w:eastAsia="zh-CN" w:bidi="ar-SA"/>
              </w:rPr>
              <w:t>（2）上传的电子投标（响应）文件若出现使用本项目其他投标（响应）供应商的数字证书加密的，或者加盖本项目其他投标（响应）供应商的电子印章的；</w:t>
            </w:r>
          </w:p>
          <w:p>
            <w:pPr>
              <w:pStyle w:val="3"/>
              <w:autoSpaceDE/>
              <w:autoSpaceDN/>
              <w:spacing w:line="400" w:lineRule="exact"/>
              <w:rPr>
                <w:rFonts w:hint="eastAsia" w:ascii="仿宋" w:hAnsi="仿宋" w:eastAsia="仿宋" w:cs="仿宋"/>
                <w:color w:val="FF0000"/>
                <w:kern w:val="2"/>
                <w:sz w:val="24"/>
                <w:szCs w:val="24"/>
                <w:highlight w:val="none"/>
                <w:lang w:val="en-US" w:eastAsia="zh-CN" w:bidi="ar-SA"/>
              </w:rPr>
            </w:pPr>
            <w:r>
              <w:rPr>
                <w:rFonts w:hint="eastAsia" w:ascii="仿宋" w:hAnsi="仿宋" w:eastAsia="仿宋" w:cs="仿宋"/>
                <w:color w:val="FF0000"/>
                <w:kern w:val="2"/>
                <w:sz w:val="24"/>
                <w:szCs w:val="24"/>
                <w:highlight w:val="none"/>
                <w:lang w:val="en-US" w:eastAsia="zh-CN" w:bidi="ar-SA"/>
              </w:rPr>
              <w:t>（3）不同供应商的投标（响应）文件的内容存在三处（含）以上错误一致；</w:t>
            </w:r>
          </w:p>
          <w:p>
            <w:pPr>
              <w:pStyle w:val="3"/>
              <w:autoSpaceDE/>
              <w:autoSpaceDN/>
              <w:spacing w:line="400" w:lineRule="exact"/>
              <w:rPr>
                <w:rFonts w:hint="eastAsia" w:ascii="仿宋" w:hAnsi="仿宋" w:eastAsia="仿宋" w:cs="仿宋"/>
                <w:sz w:val="24"/>
                <w:highlight w:val="none"/>
              </w:rPr>
            </w:pPr>
            <w:r>
              <w:rPr>
                <w:rFonts w:hint="eastAsia" w:ascii="仿宋" w:hAnsi="仿宋" w:eastAsia="仿宋" w:cs="仿宋"/>
                <w:color w:val="FF0000"/>
                <w:kern w:val="2"/>
                <w:sz w:val="24"/>
                <w:szCs w:val="24"/>
                <w:highlight w:val="none"/>
                <w:lang w:val="en-US" w:eastAsia="zh-CN" w:bidi="ar-SA"/>
              </w:rPr>
              <w:t>（4）不同供应商联系人为同一人或不同联系人的联系电话一致。</w:t>
            </w:r>
          </w:p>
        </w:tc>
      </w:tr>
    </w:tbl>
    <w:p>
      <w:pPr>
        <w:snapToGrid w:val="0"/>
        <w:jc w:val="center"/>
        <w:rPr>
          <w:rFonts w:ascii="仿宋" w:hAnsi="仿宋" w:eastAsia="仿宋" w:cs="仿宋"/>
          <w:b/>
          <w:sz w:val="32"/>
          <w:szCs w:val="20"/>
          <w:highlight w:val="none"/>
        </w:rPr>
      </w:pPr>
    </w:p>
    <w:p>
      <w:pPr>
        <w:rPr>
          <w:rFonts w:hint="eastAsia" w:ascii="仿宋" w:hAnsi="仿宋" w:eastAsia="仿宋" w:cs="仿宋"/>
          <w:b/>
          <w:sz w:val="32"/>
          <w:szCs w:val="20"/>
          <w:highlight w:val="none"/>
        </w:rPr>
      </w:pPr>
      <w:r>
        <w:rPr>
          <w:rFonts w:hint="eastAsia" w:ascii="仿宋" w:hAnsi="仿宋" w:eastAsia="仿宋" w:cs="仿宋"/>
          <w:b/>
          <w:sz w:val="32"/>
          <w:szCs w:val="20"/>
          <w:highlight w:val="none"/>
        </w:rPr>
        <w:br w:type="page"/>
      </w:r>
    </w:p>
    <w:p>
      <w:pPr>
        <w:adjustRightInd/>
        <w:spacing w:line="360" w:lineRule="auto"/>
        <w:ind w:firstLine="3845" w:firstLineChars="1197"/>
        <w:outlineLvl w:val="0"/>
        <w:rPr>
          <w:rFonts w:ascii="仿宋" w:hAnsi="仿宋" w:eastAsia="仿宋" w:cs="仿宋"/>
          <w:b/>
          <w:sz w:val="32"/>
          <w:szCs w:val="20"/>
          <w:highlight w:val="none"/>
        </w:rPr>
      </w:pPr>
      <w:r>
        <w:rPr>
          <w:rFonts w:hint="eastAsia" w:ascii="仿宋" w:hAnsi="仿宋" w:eastAsia="仿宋" w:cs="仿宋"/>
          <w:b/>
          <w:sz w:val="32"/>
          <w:szCs w:val="20"/>
          <w:highlight w:val="none"/>
        </w:rPr>
        <w:t>二、总则</w:t>
      </w:r>
    </w:p>
    <w:p>
      <w:pPr>
        <w:snapToGrid w:val="0"/>
        <w:spacing w:line="360" w:lineRule="auto"/>
        <w:jc w:val="left"/>
        <w:rPr>
          <w:rFonts w:ascii="仿宋" w:hAnsi="仿宋" w:eastAsia="仿宋" w:cs="仿宋"/>
          <w:b/>
          <w:sz w:val="24"/>
          <w:highlight w:val="none"/>
        </w:rPr>
      </w:pPr>
      <w:r>
        <w:rPr>
          <w:rFonts w:hint="eastAsia" w:ascii="仿宋" w:hAnsi="仿宋" w:eastAsia="仿宋" w:cs="仿宋"/>
          <w:b/>
          <w:sz w:val="24"/>
          <w:highlight w:val="none"/>
        </w:rPr>
        <w:t>1. 适用范围</w:t>
      </w:r>
    </w:p>
    <w:p>
      <w:pPr>
        <w:snapToGrid w:val="0"/>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本磋商文件适用于该项目的邀请、响应、开启响应文件、信用信息查询、资格性审查、评审、成交、合同、验收等行为（法律、法规另有规定的，从其规定）。</w:t>
      </w:r>
    </w:p>
    <w:p>
      <w:pPr>
        <w:adjustRightInd/>
        <w:spacing w:line="360" w:lineRule="auto"/>
        <w:rPr>
          <w:rFonts w:ascii="仿宋" w:hAnsi="仿宋" w:eastAsia="仿宋" w:cs="仿宋"/>
          <w:b/>
          <w:sz w:val="24"/>
          <w:highlight w:val="none"/>
        </w:rPr>
      </w:pPr>
      <w:r>
        <w:rPr>
          <w:rFonts w:hint="eastAsia" w:ascii="仿宋" w:hAnsi="仿宋" w:eastAsia="仿宋" w:cs="仿宋"/>
          <w:b/>
          <w:sz w:val="24"/>
          <w:highlight w:val="none"/>
        </w:rPr>
        <w:t>2.定义</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2.1 “采购人”系指磋商邀请公告中载明的本项目的采购人。</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 “采购代理机构”系指磋商邀请公告中载明的本项目的采购代理机构。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2.3 “供应商”系指响应磋商、参加本次竞争的法人、其他组织或自然人。</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2.5 “成交人”系指经评审确定的成交供应商。</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2.6“响应文件”系指供应商提交的商务技术文件。供应商提交最后报价后，最后报价是供应商响应文件的有效组成部分。</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2.7“电子交易平台”是指本项目政府采购活动所依托的政府采购云平台（</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ascii="仿宋" w:hAnsi="仿宋" w:eastAsia="仿宋" w:cs="仿宋"/>
          <w:color w:val="auto"/>
          <w:kern w:val="2"/>
          <w:sz w:val="24"/>
          <w:szCs w:val="24"/>
          <w:highlight w:val="none"/>
        </w:rPr>
        <w:t>https://www.zcygov.cn/</w:t>
      </w:r>
      <w:r>
        <w:rPr>
          <w:rStyle w:val="68"/>
          <w:rFonts w:hint="eastAsia" w:ascii="仿宋" w:hAnsi="仿宋" w:eastAsia="仿宋" w:cs="仿宋"/>
          <w:color w:val="auto"/>
          <w:kern w:val="2"/>
          <w:sz w:val="24"/>
          <w:szCs w:val="24"/>
          <w:highlight w:val="none"/>
        </w:rPr>
        <w:fldChar w:fldCharType="end"/>
      </w:r>
      <w:r>
        <w:rPr>
          <w:rFonts w:hint="eastAsia" w:ascii="仿宋" w:hAnsi="仿宋" w:eastAsia="仿宋" w:cs="仿宋"/>
          <w:sz w:val="24"/>
          <w:highlight w:val="none"/>
        </w:rPr>
        <w:t>）。</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2.9 </w:t>
      </w:r>
      <w:r>
        <w:rPr>
          <w:rFonts w:hint="eastAsia" w:ascii="仿宋" w:hAnsi="仿宋" w:eastAsia="仿宋" w:cs="仿宋"/>
          <w:sz w:val="24"/>
          <w:highlight w:val="none"/>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仿宋" w:hAnsi="仿宋" w:eastAsia="仿宋" w:cs="仿宋"/>
          <w:b/>
          <w:sz w:val="24"/>
          <w:highlight w:val="none"/>
        </w:rPr>
      </w:pPr>
      <w:r>
        <w:rPr>
          <w:rFonts w:hint="eastAsia" w:ascii="仿宋" w:hAnsi="仿宋" w:eastAsia="仿宋" w:cs="仿宋"/>
          <w:sz w:val="24"/>
          <w:highlight w:val="none"/>
        </w:rPr>
        <w:t>2.10 “▲”系指实质性要求条款，“</w:t>
      </w:r>
      <w:r>
        <w:rPr>
          <w:rFonts w:hint="eastAsia" w:ascii="仿宋" w:hAnsi="仿宋" w:eastAsia="仿宋" w:cs="仿宋"/>
          <w:sz w:val="21"/>
          <w:szCs w:val="21"/>
          <w:highlight w:val="none"/>
        </w:rPr>
        <w:t>※</w:t>
      </w:r>
      <w:r>
        <w:rPr>
          <w:rFonts w:hint="eastAsia" w:ascii="仿宋" w:hAnsi="仿宋" w:eastAsia="仿宋" w:cs="仿宋"/>
          <w:sz w:val="24"/>
          <w:highlight w:val="none"/>
        </w:rPr>
        <w:t>”系指磋商过程中可能实质性变动的内容，“</w:t>
      </w:r>
      <w:sdt>
        <w:sdtPr>
          <w:rPr>
            <w:rFonts w:hint="eastAsia" w:ascii="仿宋" w:hAnsi="仿宋" w:eastAsia="仿宋" w:cs="仿宋"/>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highlight w:val="none"/>
            </w:rPr>
            <w:t>þ</w:t>
          </w:r>
        </w:sdtContent>
      </w:sdt>
      <w:r>
        <w:rPr>
          <w:rFonts w:hint="eastAsia" w:ascii="仿宋" w:hAnsi="仿宋" w:eastAsia="仿宋" w:cs="仿宋"/>
          <w:sz w:val="24"/>
          <w:highlight w:val="none"/>
        </w:rPr>
        <w:t>”或“■”系指适用本项目的要求，“</w:t>
      </w:r>
      <w:sdt>
        <w:sdtPr>
          <w:rPr>
            <w:rFonts w:hint="eastAsia" w:ascii="仿宋" w:hAnsi="仿宋" w:eastAsia="仿宋" w:cs="仿宋"/>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sz w:val="24"/>
          <w:highlight w:val="none"/>
        </w:rPr>
        <w:t>”系指不适用本项目的要求。</w:t>
      </w:r>
    </w:p>
    <w:p>
      <w:pPr>
        <w:adjustRightInd/>
        <w:spacing w:line="360" w:lineRule="auto"/>
        <w:rPr>
          <w:rFonts w:ascii="仿宋" w:hAnsi="仿宋" w:eastAsia="仿宋" w:cs="仿宋"/>
          <w:b/>
          <w:sz w:val="24"/>
          <w:highlight w:val="none"/>
        </w:rPr>
      </w:pPr>
      <w:r>
        <w:rPr>
          <w:rFonts w:hint="eastAsia" w:ascii="仿宋" w:hAnsi="仿宋" w:eastAsia="仿宋" w:cs="仿宋"/>
          <w:b/>
          <w:sz w:val="24"/>
          <w:highlight w:val="none"/>
        </w:rPr>
        <w:t>3. 响应有效期</w:t>
      </w:r>
    </w:p>
    <w:p>
      <w:pPr>
        <w:spacing w:line="360" w:lineRule="auto"/>
        <w:ind w:firstLine="480" w:firstLineChars="200"/>
        <w:rPr>
          <w:rFonts w:ascii="仿宋" w:hAnsi="仿宋" w:eastAsia="仿宋" w:cs="仿宋"/>
          <w:b/>
          <w:sz w:val="24"/>
          <w:szCs w:val="21"/>
          <w:highlight w:val="none"/>
        </w:rPr>
      </w:pPr>
      <w:r>
        <w:rPr>
          <w:rFonts w:hint="eastAsia" w:ascii="仿宋" w:hAnsi="仿宋" w:eastAsia="仿宋" w:cs="仿宋"/>
          <w:sz w:val="24"/>
          <w:szCs w:val="20"/>
          <w:highlight w:val="none"/>
        </w:rPr>
        <w:t>▲3.1</w:t>
      </w:r>
      <w:r>
        <w:rPr>
          <w:rFonts w:hint="eastAsia" w:ascii="仿宋" w:hAnsi="仿宋" w:eastAsia="仿宋" w:cs="仿宋"/>
          <w:b/>
          <w:sz w:val="24"/>
          <w:szCs w:val="20"/>
          <w:highlight w:val="none"/>
        </w:rPr>
        <w:t>响应有效期为从提交响应文件的截止之日起90天。供应商的响应文件中承</w:t>
      </w:r>
      <w:r>
        <w:rPr>
          <w:rFonts w:hint="eastAsia" w:ascii="仿宋" w:hAnsi="仿宋" w:eastAsia="仿宋" w:cs="仿宋"/>
          <w:b/>
          <w:sz w:val="24"/>
          <w:szCs w:val="21"/>
          <w:highlight w:val="none"/>
        </w:rPr>
        <w:t>诺的响应有效期少于磋商文件中载明的磋商有效期的，响应无效。</w:t>
      </w:r>
    </w:p>
    <w:p>
      <w:pPr>
        <w:pStyle w:val="395"/>
        <w:spacing w:before="0"/>
        <w:ind w:firstLine="480"/>
        <w:rPr>
          <w:rFonts w:ascii="仿宋" w:hAnsi="仿宋" w:eastAsia="仿宋" w:cs="仿宋"/>
          <w:highlight w:val="none"/>
        </w:rPr>
      </w:pPr>
      <w:r>
        <w:rPr>
          <w:rFonts w:hint="eastAsia" w:ascii="仿宋" w:hAnsi="仿宋" w:eastAsia="仿宋" w:cs="仿宋"/>
          <w:highlight w:val="none"/>
        </w:rPr>
        <w:t>3.2响应文件合格提交后，自响应截止日期起，在响应有效期内有效。</w:t>
      </w:r>
    </w:p>
    <w:p>
      <w:pPr>
        <w:pStyle w:val="395"/>
        <w:spacing w:before="0"/>
        <w:ind w:firstLine="480"/>
        <w:rPr>
          <w:rFonts w:ascii="仿宋" w:hAnsi="仿宋" w:eastAsia="仿宋" w:cs="仿宋"/>
          <w:highlight w:val="none"/>
        </w:rPr>
      </w:pPr>
      <w:r>
        <w:rPr>
          <w:rFonts w:hint="eastAsia" w:ascii="仿宋" w:hAnsi="仿宋" w:eastAsia="仿宋" w:cs="仿宋"/>
          <w:highlight w:val="none"/>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仿宋" w:hAnsi="仿宋" w:eastAsia="仿宋" w:cs="仿宋"/>
          <w:szCs w:val="24"/>
          <w:highlight w:val="none"/>
        </w:rPr>
        <w:t>拒绝延长磋商有效期的供应商不得再参与该项目后续采购活动。</w:t>
      </w:r>
    </w:p>
    <w:p>
      <w:pPr>
        <w:tabs>
          <w:tab w:val="left" w:pos="3780"/>
        </w:tabs>
        <w:spacing w:line="360" w:lineRule="auto"/>
        <w:rPr>
          <w:rFonts w:ascii="仿宋" w:hAnsi="仿宋" w:eastAsia="仿宋" w:cs="仿宋"/>
          <w:b/>
          <w:sz w:val="24"/>
          <w:highlight w:val="none"/>
        </w:rPr>
      </w:pPr>
      <w:r>
        <w:rPr>
          <w:rFonts w:hint="eastAsia" w:ascii="仿宋" w:hAnsi="仿宋" w:eastAsia="仿宋" w:cs="仿宋"/>
          <w:b/>
          <w:sz w:val="24"/>
          <w:highlight w:val="none"/>
        </w:rPr>
        <w:t>4．响应费用</w:t>
      </w:r>
    </w:p>
    <w:p>
      <w:pPr>
        <w:pStyle w:val="19"/>
        <w:spacing w:line="360" w:lineRule="auto"/>
        <w:ind w:firstLine="360" w:firstLineChars="150"/>
        <w:rPr>
          <w:rFonts w:ascii="仿宋" w:hAnsi="仿宋" w:eastAsia="仿宋" w:cs="仿宋"/>
          <w:b/>
          <w:sz w:val="24"/>
          <w:highlight w:val="none"/>
        </w:rPr>
      </w:pPr>
      <w:r>
        <w:rPr>
          <w:rFonts w:hint="eastAsia" w:ascii="仿宋" w:hAnsi="仿宋" w:eastAsia="仿宋" w:cs="仿宋"/>
          <w:sz w:val="24"/>
          <w:highlight w:val="none"/>
        </w:rPr>
        <w:t>供应商需自行承担涉及响应的一切费用</w:t>
      </w:r>
      <w:r>
        <w:rPr>
          <w:rFonts w:hint="eastAsia" w:ascii="仿宋" w:hAnsi="仿宋" w:eastAsia="仿宋" w:cs="仿宋"/>
          <w:sz w:val="24"/>
          <w:highlight w:val="none"/>
          <w:lang w:val="zh-CN"/>
        </w:rPr>
        <w:t>。</w:t>
      </w:r>
    </w:p>
    <w:p>
      <w:pPr>
        <w:adjustRightInd/>
        <w:spacing w:line="360" w:lineRule="auto"/>
        <w:jc w:val="center"/>
        <w:outlineLvl w:val="0"/>
        <w:rPr>
          <w:rFonts w:ascii="仿宋" w:hAnsi="仿宋" w:eastAsia="仿宋" w:cs="仿宋"/>
          <w:b/>
          <w:sz w:val="32"/>
          <w:szCs w:val="20"/>
          <w:highlight w:val="none"/>
        </w:rPr>
      </w:pPr>
      <w:r>
        <w:rPr>
          <w:rFonts w:hint="eastAsia" w:ascii="仿宋" w:hAnsi="仿宋" w:eastAsia="仿宋" w:cs="仿宋"/>
          <w:b/>
          <w:sz w:val="32"/>
          <w:szCs w:val="20"/>
          <w:highlight w:val="none"/>
        </w:rPr>
        <w:t>三、需要落实的政府采购政策</w:t>
      </w:r>
    </w:p>
    <w:p>
      <w:pPr>
        <w:pStyle w:val="395"/>
        <w:spacing w:before="0"/>
        <w:ind w:firstLine="0" w:firstLineChars="0"/>
        <w:rPr>
          <w:rFonts w:ascii="仿宋" w:hAnsi="仿宋" w:eastAsia="仿宋" w:cs="仿宋"/>
          <w:b/>
          <w:szCs w:val="24"/>
          <w:highlight w:val="none"/>
        </w:rPr>
      </w:pPr>
      <w:r>
        <w:rPr>
          <w:rFonts w:hint="eastAsia" w:ascii="仿宋" w:hAnsi="仿宋" w:eastAsia="仿宋" w:cs="仿宋"/>
          <w:b/>
          <w:szCs w:val="24"/>
          <w:highlight w:val="none"/>
        </w:rPr>
        <w:t>1.是否允许采购进口产品要求</w:t>
      </w:r>
    </w:p>
    <w:p>
      <w:pPr>
        <w:pStyle w:val="19"/>
        <w:spacing w:line="360" w:lineRule="auto"/>
        <w:ind w:firstLine="360" w:firstLineChars="150"/>
        <w:rPr>
          <w:rFonts w:ascii="仿宋" w:hAnsi="仿宋" w:eastAsia="仿宋" w:cs="仿宋"/>
          <w:sz w:val="24"/>
          <w:highlight w:val="none"/>
        </w:rPr>
      </w:pPr>
      <w:r>
        <w:rPr>
          <w:rFonts w:hint="eastAsia" w:ascii="仿宋" w:hAnsi="仿宋" w:eastAsia="仿宋" w:cs="仿宋"/>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kern w:val="0"/>
          <w:sz w:val="24"/>
          <w:highlight w:val="none"/>
        </w:rPr>
        <w:t>优先采购向我国企业转让技术、与我国企业签订消化吸收再创新方案的供应商的进口产品</w:t>
      </w:r>
      <w:r>
        <w:rPr>
          <w:rFonts w:hint="eastAsia" w:ascii="仿宋" w:hAnsi="仿宋" w:eastAsia="仿宋" w:cs="仿宋"/>
          <w:sz w:val="24"/>
          <w:highlight w:val="none"/>
        </w:rPr>
        <w:t>。</w:t>
      </w:r>
    </w:p>
    <w:p>
      <w:pPr>
        <w:spacing w:line="360" w:lineRule="auto"/>
        <w:rPr>
          <w:rFonts w:ascii="仿宋" w:hAnsi="仿宋" w:eastAsia="仿宋" w:cs="仿宋"/>
          <w:b/>
          <w:sz w:val="24"/>
          <w:highlight w:val="none"/>
        </w:rPr>
      </w:pPr>
      <w:r>
        <w:rPr>
          <w:rFonts w:hint="eastAsia" w:ascii="仿宋" w:hAnsi="仿宋" w:eastAsia="仿宋" w:cs="仿宋"/>
          <w:b/>
          <w:sz w:val="24"/>
          <w:highlight w:val="none"/>
        </w:rPr>
        <w:t>2.支持绿色发展</w:t>
      </w:r>
    </w:p>
    <w:p>
      <w:pPr>
        <w:spacing w:line="360" w:lineRule="auto"/>
        <w:ind w:firstLine="480" w:firstLineChars="200"/>
        <w:rPr>
          <w:rFonts w:ascii="仿宋" w:hAnsi="仿宋" w:eastAsia="仿宋" w:cs="仿宋"/>
          <w:b/>
          <w:sz w:val="24"/>
          <w:highlight w:val="none"/>
        </w:rPr>
      </w:pPr>
      <w:r>
        <w:rPr>
          <w:rFonts w:hint="eastAsia" w:ascii="仿宋" w:hAnsi="仿宋" w:eastAsia="仿宋" w:cs="仿宋"/>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sz w:val="24"/>
          <w:highlight w:val="none"/>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pPr>
        <w:pStyle w:val="19"/>
        <w:spacing w:line="360" w:lineRule="auto"/>
        <w:rPr>
          <w:rFonts w:ascii="仿宋" w:hAnsi="仿宋" w:eastAsia="仿宋" w:cs="仿宋"/>
          <w:b/>
          <w:sz w:val="24"/>
          <w:szCs w:val="24"/>
          <w:highlight w:val="none"/>
        </w:rPr>
      </w:pPr>
      <w:r>
        <w:rPr>
          <w:rFonts w:hint="eastAsia" w:ascii="仿宋" w:hAnsi="仿宋" w:eastAsia="仿宋" w:cs="仿宋"/>
          <w:b/>
          <w:sz w:val="24"/>
          <w:szCs w:val="24"/>
          <w:highlight w:val="none"/>
        </w:rPr>
        <w:t>3.支持中小企业发展。</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符合中小企业划分标准的个体工商户，在政府采购活动中视同中小企业。</w:t>
      </w:r>
    </w:p>
    <w:p>
      <w:pPr>
        <w:widowControl/>
        <w:spacing w:line="360" w:lineRule="auto"/>
        <w:ind w:firstLine="480" w:firstLineChars="200"/>
        <w:jc w:val="left"/>
        <w:rPr>
          <w:rFonts w:ascii="仿宋" w:hAnsi="仿宋" w:eastAsia="仿宋" w:cs="仿宋"/>
          <w:kern w:val="0"/>
          <w:sz w:val="24"/>
          <w:highlight w:val="none"/>
        </w:rPr>
      </w:pPr>
      <w:r>
        <w:rPr>
          <w:rFonts w:hint="eastAsia" w:ascii="仿宋" w:hAnsi="仿宋" w:eastAsia="仿宋" w:cs="仿宋"/>
          <w:bCs/>
          <w:sz w:val="24"/>
          <w:highlight w:val="none"/>
        </w:rPr>
        <w:t>3.2</w:t>
      </w:r>
      <w:r>
        <w:rPr>
          <w:rFonts w:hint="eastAsia" w:ascii="仿宋" w:hAnsi="仿宋" w:eastAsia="仿宋" w:cs="仿宋"/>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pPr>
        <w:widowControl/>
        <w:spacing w:line="360" w:lineRule="auto"/>
        <w:ind w:firstLine="480" w:firstLineChars="200"/>
        <w:jc w:val="left"/>
        <w:rPr>
          <w:rFonts w:ascii="仿宋" w:hAnsi="仿宋" w:eastAsia="仿宋" w:cs="仿宋"/>
          <w:kern w:val="0"/>
          <w:sz w:val="24"/>
          <w:highlight w:val="none"/>
        </w:rPr>
      </w:pPr>
      <w:r>
        <w:rPr>
          <w:rFonts w:hint="eastAsia" w:ascii="仿宋" w:hAnsi="仿宋" w:eastAsia="仿宋" w:cs="仿宋"/>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3.4符合《关于促进残疾人就业政府采购政策的通知》（财库〔2017〕141号）规定的条件并提供《残疾人福利性单位声明函》（附件3）的残疾人福利性单位视同小型、微型企业；</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3.7中小企业享受扶持政策获得政府采购合同的，小微企业不得将合同分包给大中型企业，中型企业不得将合同分包给大型企业。</w:t>
      </w:r>
    </w:p>
    <w:p>
      <w:pPr>
        <w:spacing w:line="360" w:lineRule="auto"/>
        <w:rPr>
          <w:rFonts w:ascii="仿宋" w:hAnsi="仿宋" w:eastAsia="仿宋" w:cs="仿宋"/>
          <w:b/>
          <w:sz w:val="24"/>
          <w:highlight w:val="none"/>
        </w:rPr>
      </w:pPr>
      <w:r>
        <w:rPr>
          <w:rFonts w:hint="eastAsia" w:ascii="仿宋" w:hAnsi="仿宋" w:eastAsia="仿宋" w:cs="仿宋"/>
          <w:b/>
          <w:sz w:val="24"/>
          <w:highlight w:val="none"/>
        </w:rPr>
        <w:t>4.</w:t>
      </w:r>
      <w:r>
        <w:rPr>
          <w:rFonts w:hint="eastAsia" w:ascii="仿宋" w:hAnsi="仿宋" w:eastAsia="仿宋" w:cs="仿宋"/>
          <w:b/>
          <w:bCs/>
          <w:sz w:val="24"/>
          <w:highlight w:val="none"/>
        </w:rPr>
        <w:t>支持创新发展</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4.1 采购人优先采购被认定为首台套产品和“制造精品”的自主创新产品。</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仿宋" w:hAnsi="仿宋" w:eastAsia="仿宋" w:cs="仿宋"/>
          <w:b/>
          <w:sz w:val="24"/>
          <w:highlight w:val="none"/>
        </w:rPr>
      </w:pPr>
      <w:r>
        <w:rPr>
          <w:rFonts w:hint="eastAsia" w:ascii="仿宋" w:hAnsi="仿宋" w:eastAsia="仿宋" w:cs="仿宋"/>
          <w:b/>
          <w:sz w:val="24"/>
          <w:highlight w:val="none"/>
        </w:rPr>
        <w:t>5.平等对待内外资企业和符合条件的破产重整企业</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平等对待内外资企业和符合条件的破产重整企业，切实保障企业公平竞争，平等维护企业的合法利益。</w:t>
      </w:r>
    </w:p>
    <w:p>
      <w:pPr>
        <w:adjustRightInd/>
        <w:spacing w:line="360" w:lineRule="auto"/>
        <w:jc w:val="center"/>
        <w:outlineLvl w:val="0"/>
        <w:rPr>
          <w:rFonts w:ascii="仿宋" w:hAnsi="仿宋" w:eastAsia="仿宋" w:cs="仿宋"/>
          <w:b/>
          <w:sz w:val="32"/>
          <w:szCs w:val="20"/>
          <w:highlight w:val="none"/>
        </w:rPr>
      </w:pPr>
      <w:r>
        <w:rPr>
          <w:rFonts w:hint="eastAsia" w:ascii="仿宋" w:hAnsi="仿宋" w:eastAsia="仿宋" w:cs="仿宋"/>
          <w:b/>
          <w:sz w:val="32"/>
          <w:szCs w:val="20"/>
          <w:highlight w:val="none"/>
        </w:rPr>
        <w:t>四、询问、质疑与投诉</w:t>
      </w:r>
    </w:p>
    <w:p>
      <w:pPr>
        <w:pStyle w:val="19"/>
        <w:spacing w:line="360" w:lineRule="auto"/>
        <w:rPr>
          <w:rFonts w:ascii="仿宋" w:hAnsi="仿宋" w:eastAsia="仿宋" w:cs="仿宋"/>
          <w:b/>
          <w:sz w:val="24"/>
          <w:highlight w:val="none"/>
        </w:rPr>
      </w:pPr>
      <w:r>
        <w:rPr>
          <w:rFonts w:hint="eastAsia" w:ascii="仿宋" w:hAnsi="仿宋" w:eastAsia="仿宋" w:cs="仿宋"/>
          <w:b/>
          <w:sz w:val="24"/>
          <w:highlight w:val="none"/>
        </w:rPr>
        <w:t>1.在线询问、质疑、投诉</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仿宋" w:hAnsi="仿宋" w:eastAsia="仿宋" w:cs="仿宋"/>
          <w:b/>
          <w:sz w:val="24"/>
          <w:highlight w:val="none"/>
        </w:rPr>
      </w:pPr>
      <w:r>
        <w:rPr>
          <w:rFonts w:hint="eastAsia" w:ascii="仿宋" w:hAnsi="仿宋" w:eastAsia="仿宋" w:cs="仿宋"/>
          <w:b/>
          <w:sz w:val="24"/>
          <w:highlight w:val="none"/>
        </w:rPr>
        <w:t>2. 供应商询问</w:t>
      </w:r>
    </w:p>
    <w:p>
      <w:pPr>
        <w:autoSpaceDE w:val="0"/>
        <w:autoSpaceDN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仿宋" w:hAnsi="仿宋" w:eastAsia="仿宋" w:cs="仿宋"/>
          <w:b/>
          <w:sz w:val="24"/>
          <w:highlight w:val="none"/>
        </w:rPr>
      </w:pPr>
      <w:r>
        <w:rPr>
          <w:rFonts w:hint="eastAsia" w:ascii="仿宋" w:hAnsi="仿宋" w:eastAsia="仿宋" w:cs="仿宋"/>
          <w:b/>
          <w:sz w:val="24"/>
          <w:highlight w:val="none"/>
        </w:rPr>
        <w:t>3. 供应商质疑</w:t>
      </w:r>
    </w:p>
    <w:p>
      <w:pPr>
        <w:pStyle w:val="19"/>
        <w:spacing w:line="360" w:lineRule="auto"/>
        <w:ind w:firstLine="482" w:firstLineChars="200"/>
        <w:rPr>
          <w:rFonts w:ascii="仿宋" w:hAnsi="仿宋" w:eastAsia="仿宋" w:cs="仿宋"/>
          <w:b/>
          <w:sz w:val="24"/>
          <w:highlight w:val="none"/>
        </w:rPr>
      </w:pPr>
      <w:r>
        <w:rPr>
          <w:rFonts w:hint="eastAsia" w:ascii="仿宋" w:hAnsi="仿宋" w:eastAsia="仿宋" w:cs="仿宋"/>
          <w:b/>
          <w:kern w:val="0"/>
          <w:sz w:val="24"/>
          <w:highlight w:val="none"/>
          <w:lang w:val="zh-CN"/>
        </w:rPr>
        <w:t>3</w:t>
      </w:r>
      <w:r>
        <w:rPr>
          <w:rFonts w:hint="eastAsia" w:ascii="仿宋" w:hAnsi="仿宋" w:eastAsia="仿宋" w:cs="仿宋"/>
          <w:b/>
          <w:sz w:val="24"/>
          <w:highlight w:val="none"/>
        </w:rPr>
        <w:t>.1质疑提出时效</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3.1.1提出质疑的供应商应当是参与所质疑项目采购活动的供应商。潜在供应商已依法获取其可质疑的采购文件的，可以对该文件提出质疑。</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kern w:val="0"/>
          <w:sz w:val="24"/>
          <w:highlight w:val="none"/>
          <w:lang w:val="zh-CN"/>
        </w:rPr>
        <w:t>3</w:t>
      </w:r>
      <w:r>
        <w:rPr>
          <w:rFonts w:hint="eastAsia" w:ascii="仿宋" w:hAnsi="仿宋" w:eastAsia="仿宋" w:cs="仿宋"/>
          <w:sz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18"/>
        <w:spacing w:line="360" w:lineRule="auto"/>
        <w:ind w:firstLine="434" w:firstLineChars="181"/>
        <w:rPr>
          <w:rFonts w:ascii="仿宋" w:hAnsi="仿宋" w:eastAsia="仿宋" w:cs="仿宋"/>
          <w:color w:val="auto"/>
          <w:kern w:val="2"/>
          <w:sz w:val="24"/>
          <w:highlight w:val="none"/>
        </w:rPr>
      </w:pPr>
      <w:r>
        <w:rPr>
          <w:rFonts w:hint="eastAsia" w:ascii="仿宋" w:hAnsi="仿宋" w:eastAsia="仿宋" w:cs="仿宋"/>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3.1.2.2对采购过程提出质疑的，质疑期限为各采购程序环节结束之日起计算。</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3.1.2.3对采购结果提出质疑的，质疑期限自采购结果公告期限届满之日起计算。</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3.1.2.4对同一采购程序环节的质疑，供应商须一次性提出。</w:t>
      </w:r>
    </w:p>
    <w:p>
      <w:pPr>
        <w:pStyle w:val="19"/>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3.2质疑答复</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3.2.1采购人或者采购代理机构应当在收到供应商的书面质疑后七个工作日内作出答复，并以书面形式通知质疑供应商和其他与质疑处理结果有利害关系的政府采购当事人，但答复的内容不得涉及商业秘密。</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 2.2询问或者质疑事项可能影响采购结果的，采购人应当暂停签订合同，已经签订合同的，应当中止履行合同。</w:t>
      </w:r>
    </w:p>
    <w:p>
      <w:pPr>
        <w:pStyle w:val="19"/>
        <w:spacing w:line="360" w:lineRule="auto"/>
        <w:ind w:firstLine="482" w:firstLineChars="200"/>
        <w:rPr>
          <w:rFonts w:ascii="仿宋" w:hAnsi="仿宋" w:eastAsia="仿宋" w:cs="仿宋"/>
          <w:sz w:val="24"/>
          <w:highlight w:val="none"/>
        </w:rPr>
      </w:pPr>
      <w:r>
        <w:rPr>
          <w:rFonts w:hint="eastAsia" w:ascii="仿宋" w:hAnsi="仿宋" w:eastAsia="仿宋" w:cs="仿宋"/>
          <w:b/>
          <w:kern w:val="0"/>
          <w:sz w:val="24"/>
          <w:highlight w:val="none"/>
          <w:lang w:val="zh-CN"/>
        </w:rPr>
        <w:t>3.3质疑函</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3.3.1供应商提出质疑应当提交质疑函和必要的证明材料。质疑函应当包括下列内容：</w:t>
      </w:r>
    </w:p>
    <w:p>
      <w:pPr>
        <w:pStyle w:val="19"/>
        <w:numPr>
          <w:ilvl w:val="0"/>
          <w:numId w:val="4"/>
        </w:numPr>
        <w:tabs>
          <w:tab w:val="left" w:pos="426"/>
          <w:tab w:val="clear" w:pos="840"/>
        </w:tabs>
        <w:spacing w:line="360" w:lineRule="auto"/>
        <w:ind w:left="284"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供应商的姓名或者名称、地址、邮编、联系人及联系电话；</w:t>
      </w:r>
    </w:p>
    <w:p>
      <w:pPr>
        <w:pStyle w:val="19"/>
        <w:numPr>
          <w:ilvl w:val="0"/>
          <w:numId w:val="4"/>
        </w:numPr>
        <w:tabs>
          <w:tab w:val="left" w:pos="426"/>
          <w:tab w:val="clear" w:pos="840"/>
        </w:tabs>
        <w:spacing w:line="360" w:lineRule="auto"/>
        <w:ind w:left="284"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质疑项目的名称、编号；</w:t>
      </w:r>
    </w:p>
    <w:p>
      <w:pPr>
        <w:pStyle w:val="19"/>
        <w:numPr>
          <w:ilvl w:val="0"/>
          <w:numId w:val="4"/>
        </w:numPr>
        <w:tabs>
          <w:tab w:val="left" w:pos="426"/>
          <w:tab w:val="clear" w:pos="840"/>
        </w:tabs>
        <w:spacing w:line="360" w:lineRule="auto"/>
        <w:ind w:left="284"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具体、明确的质疑事项和与质疑事项相关的请求；</w:t>
      </w:r>
    </w:p>
    <w:p>
      <w:pPr>
        <w:pStyle w:val="19"/>
        <w:numPr>
          <w:ilvl w:val="0"/>
          <w:numId w:val="4"/>
        </w:numPr>
        <w:tabs>
          <w:tab w:val="left" w:pos="426"/>
          <w:tab w:val="clear" w:pos="840"/>
        </w:tabs>
        <w:spacing w:line="360" w:lineRule="auto"/>
        <w:ind w:left="284"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事实依据；</w:t>
      </w:r>
    </w:p>
    <w:p>
      <w:pPr>
        <w:pStyle w:val="19"/>
        <w:numPr>
          <w:ilvl w:val="0"/>
          <w:numId w:val="4"/>
        </w:numPr>
        <w:tabs>
          <w:tab w:val="left" w:pos="426"/>
          <w:tab w:val="clear" w:pos="840"/>
        </w:tabs>
        <w:spacing w:line="360" w:lineRule="auto"/>
        <w:ind w:left="284"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必要的法律依据；</w:t>
      </w:r>
    </w:p>
    <w:p>
      <w:pPr>
        <w:pStyle w:val="19"/>
        <w:numPr>
          <w:ilvl w:val="0"/>
          <w:numId w:val="4"/>
        </w:numPr>
        <w:tabs>
          <w:tab w:val="left" w:pos="426"/>
          <w:tab w:val="clear" w:pos="840"/>
        </w:tabs>
        <w:spacing w:line="360" w:lineRule="auto"/>
        <w:ind w:left="284"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提出质疑的日期。</w:t>
      </w:r>
    </w:p>
    <w:p>
      <w:pPr>
        <w:pStyle w:val="19"/>
        <w:spacing w:line="360" w:lineRule="auto"/>
        <w:ind w:firstLine="480" w:firstLineChars="200"/>
        <w:rPr>
          <w:rFonts w:ascii="仿宋" w:hAnsi="仿宋" w:eastAsia="仿宋" w:cs="仿宋"/>
          <w:b/>
          <w:sz w:val="24"/>
          <w:highlight w:val="none"/>
        </w:rPr>
      </w:pPr>
      <w:r>
        <w:rPr>
          <w:rFonts w:hint="eastAsia" w:ascii="仿宋" w:hAnsi="仿宋" w:eastAsia="仿宋" w:cs="仿宋"/>
          <w:sz w:val="24"/>
          <w:highlight w:val="none"/>
        </w:rPr>
        <w:t>供应商提交的质疑函需一式三份。供应商为自然人的，应当由本人签字；供应商为法人或者其他组织的，应当由法定代表人、主要负责人，或者其授权代表签字或者盖章，并加盖公章。</w:t>
      </w:r>
    </w:p>
    <w:p>
      <w:pPr>
        <w:spacing w:line="360" w:lineRule="auto"/>
        <w:rPr>
          <w:rFonts w:ascii="仿宋" w:hAnsi="仿宋" w:eastAsia="仿宋" w:cs="仿宋"/>
          <w:b/>
          <w:sz w:val="24"/>
          <w:highlight w:val="none"/>
        </w:rPr>
      </w:pPr>
      <w:r>
        <w:rPr>
          <w:rFonts w:hint="eastAsia" w:ascii="仿宋" w:hAnsi="仿宋" w:eastAsia="仿宋" w:cs="仿宋"/>
          <w:b/>
          <w:sz w:val="24"/>
          <w:highlight w:val="none"/>
        </w:rPr>
        <w:t>4.供应商投诉</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4.1质疑供应商对采购人、采购代理机构的答复不满意或者采购人、采购代理机构未在规定的时间内作出答复的，可以在答复期满后十五个工作日内向同级政府采购监督管理部门提出投诉。预算金额未达100万元的采购项目，由采购人处理采购争议。</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4.2供应商投诉的事项不得超出已质疑事项的范围，基于质疑答复内容提出的投诉事项除外。</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4.3供应商投诉应当有明确的请求和必要的证明材料。</w:t>
      </w:r>
    </w:p>
    <w:p>
      <w:pPr>
        <w:pStyle w:val="19"/>
        <w:adjustRightInd/>
        <w:spacing w:line="360" w:lineRule="auto"/>
        <w:ind w:firstLine="480" w:firstLineChars="200"/>
        <w:jc w:val="left"/>
        <w:rPr>
          <w:rFonts w:ascii="仿宋" w:hAnsi="仿宋" w:eastAsia="仿宋" w:cs="仿宋"/>
          <w:highlight w:val="none"/>
        </w:rPr>
      </w:pPr>
      <w:r>
        <w:rPr>
          <w:rFonts w:hint="eastAsia" w:ascii="仿宋" w:hAnsi="仿宋" w:eastAsia="仿宋" w:cs="仿宋"/>
          <w:sz w:val="24"/>
          <w:highlight w:val="none"/>
        </w:rPr>
        <w:t>4.4以联合体形式参加政府采购活动的，其投诉应当由组成联合体的所有供应商共同提出。</w:t>
      </w:r>
    </w:p>
    <w:p>
      <w:pPr>
        <w:adjustRightInd/>
        <w:spacing w:line="360" w:lineRule="auto"/>
        <w:jc w:val="center"/>
        <w:outlineLvl w:val="0"/>
        <w:rPr>
          <w:rFonts w:ascii="仿宋" w:hAnsi="仿宋" w:eastAsia="仿宋" w:cs="仿宋"/>
          <w:b/>
          <w:sz w:val="32"/>
          <w:szCs w:val="20"/>
          <w:highlight w:val="none"/>
        </w:rPr>
      </w:pPr>
      <w:r>
        <w:rPr>
          <w:rFonts w:hint="eastAsia" w:ascii="仿宋" w:hAnsi="仿宋" w:eastAsia="仿宋" w:cs="仿宋"/>
          <w:b/>
          <w:sz w:val="32"/>
          <w:szCs w:val="20"/>
          <w:highlight w:val="none"/>
        </w:rPr>
        <w:t>五、磋商文件构成、修改、解释</w:t>
      </w:r>
    </w:p>
    <w:p>
      <w:pPr>
        <w:autoSpaceDE w:val="0"/>
        <w:autoSpaceDN w:val="0"/>
        <w:spacing w:line="360" w:lineRule="auto"/>
        <w:rPr>
          <w:rFonts w:ascii="仿宋" w:hAnsi="仿宋" w:eastAsia="仿宋" w:cs="仿宋"/>
          <w:b/>
          <w:sz w:val="24"/>
          <w:highlight w:val="none"/>
        </w:rPr>
      </w:pPr>
      <w:r>
        <w:rPr>
          <w:rFonts w:hint="eastAsia" w:ascii="仿宋" w:hAnsi="仿宋" w:eastAsia="仿宋" w:cs="仿宋"/>
          <w:b/>
          <w:sz w:val="24"/>
          <w:highlight w:val="none"/>
        </w:rPr>
        <w:t>1．磋商文件的构成</w:t>
      </w:r>
    </w:p>
    <w:p>
      <w:pPr>
        <w:pStyle w:val="19"/>
        <w:spacing w:line="360" w:lineRule="auto"/>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1.1 磋商文件包括下列文件及附件</w:t>
      </w:r>
    </w:p>
    <w:p>
      <w:pPr>
        <w:pStyle w:val="19"/>
        <w:numPr>
          <w:ilvl w:val="0"/>
          <w:numId w:val="4"/>
        </w:numPr>
        <w:spacing w:line="360" w:lineRule="auto"/>
        <w:ind w:left="839"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第一部分  供应商邀请</w:t>
      </w:r>
    </w:p>
    <w:p>
      <w:pPr>
        <w:pStyle w:val="19"/>
        <w:numPr>
          <w:ilvl w:val="0"/>
          <w:numId w:val="4"/>
        </w:numPr>
        <w:spacing w:line="360" w:lineRule="auto"/>
        <w:ind w:left="839"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第二部分  竞争性磋商流程</w:t>
      </w:r>
    </w:p>
    <w:p>
      <w:pPr>
        <w:pStyle w:val="19"/>
        <w:numPr>
          <w:ilvl w:val="0"/>
          <w:numId w:val="4"/>
        </w:numPr>
        <w:spacing w:line="360" w:lineRule="auto"/>
        <w:ind w:left="839"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第三部分  供应商须知</w:t>
      </w:r>
    </w:p>
    <w:p>
      <w:pPr>
        <w:pStyle w:val="19"/>
        <w:numPr>
          <w:ilvl w:val="0"/>
          <w:numId w:val="4"/>
        </w:numPr>
        <w:spacing w:line="360" w:lineRule="auto"/>
        <w:ind w:left="839"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第四部分  采购需求</w:t>
      </w:r>
    </w:p>
    <w:p>
      <w:pPr>
        <w:pStyle w:val="19"/>
        <w:numPr>
          <w:ilvl w:val="0"/>
          <w:numId w:val="4"/>
        </w:numPr>
        <w:spacing w:line="360" w:lineRule="auto"/>
        <w:ind w:left="839"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第五部分  评审方法及评审标准</w:t>
      </w:r>
    </w:p>
    <w:p>
      <w:pPr>
        <w:pStyle w:val="19"/>
        <w:numPr>
          <w:ilvl w:val="0"/>
          <w:numId w:val="4"/>
        </w:numPr>
        <w:spacing w:line="360" w:lineRule="auto"/>
        <w:ind w:left="839"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第六部分  拟签订的合同文本</w:t>
      </w:r>
    </w:p>
    <w:p>
      <w:pPr>
        <w:pStyle w:val="19"/>
        <w:numPr>
          <w:ilvl w:val="0"/>
          <w:numId w:val="4"/>
        </w:numPr>
        <w:spacing w:line="360" w:lineRule="auto"/>
        <w:ind w:left="839"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第七部分  应提交的有关格式范例</w:t>
      </w:r>
    </w:p>
    <w:p>
      <w:pPr>
        <w:pStyle w:val="19"/>
        <w:numPr>
          <w:ilvl w:val="0"/>
          <w:numId w:val="4"/>
        </w:numPr>
        <w:spacing w:line="360" w:lineRule="auto"/>
        <w:ind w:left="839"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第八部分  最后报价格式</w:t>
      </w:r>
    </w:p>
    <w:p>
      <w:pPr>
        <w:pStyle w:val="19"/>
        <w:spacing w:line="360" w:lineRule="auto"/>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 xml:space="preserve">1.2 </w:t>
      </w:r>
      <w:r>
        <w:rPr>
          <w:rFonts w:hint="eastAsia" w:ascii="仿宋" w:hAnsi="仿宋" w:eastAsia="仿宋" w:cs="仿宋"/>
          <w:sz w:val="24"/>
          <w:highlight w:val="none"/>
        </w:rPr>
        <w:t>与本项目有关的</w:t>
      </w:r>
      <w:r>
        <w:rPr>
          <w:rFonts w:hint="eastAsia" w:ascii="仿宋" w:hAnsi="仿宋" w:eastAsia="仿宋" w:cs="仿宋"/>
          <w:bCs/>
          <w:sz w:val="24"/>
          <w:highlight w:val="none"/>
        </w:rPr>
        <w:t>澄清或者修改的内容为磋商文件的组成部分</w:t>
      </w:r>
      <w:r>
        <w:rPr>
          <w:rFonts w:hint="eastAsia" w:ascii="仿宋" w:hAnsi="仿宋" w:eastAsia="仿宋" w:cs="仿宋"/>
          <w:sz w:val="24"/>
          <w:highlight w:val="none"/>
        </w:rPr>
        <w:t>。</w:t>
      </w:r>
    </w:p>
    <w:p>
      <w:pPr>
        <w:pStyle w:val="19"/>
        <w:spacing w:line="360" w:lineRule="auto"/>
        <w:rPr>
          <w:rFonts w:ascii="仿宋" w:hAnsi="仿宋" w:eastAsia="仿宋" w:cs="仿宋"/>
          <w:b/>
          <w:sz w:val="24"/>
          <w:szCs w:val="24"/>
          <w:highlight w:val="none"/>
        </w:rPr>
      </w:pPr>
      <w:r>
        <w:rPr>
          <w:rFonts w:hint="eastAsia" w:ascii="仿宋" w:hAnsi="仿宋" w:eastAsia="仿宋" w:cs="仿宋"/>
          <w:b/>
          <w:sz w:val="24"/>
          <w:szCs w:val="24"/>
          <w:highlight w:val="none"/>
        </w:rPr>
        <w:t>2. 磋商文件的澄清、修改</w:t>
      </w:r>
    </w:p>
    <w:p>
      <w:pPr>
        <w:pStyle w:val="395"/>
        <w:snapToGrid w:val="0"/>
        <w:spacing w:before="0"/>
        <w:ind w:firstLine="480"/>
        <w:rPr>
          <w:rFonts w:ascii="仿宋" w:hAnsi="仿宋" w:eastAsia="仿宋" w:cs="仿宋"/>
          <w:highlight w:val="none"/>
        </w:rPr>
      </w:pPr>
      <w:r>
        <w:rPr>
          <w:rFonts w:hint="eastAsia" w:ascii="仿宋" w:hAnsi="仿宋" w:eastAsia="仿宋" w:cs="仿宋"/>
          <w:highlight w:val="none"/>
        </w:rPr>
        <w:t>2.1已获取磋商文件的潜在供应商，若有问题需要澄清，应于提交首次响应文件截止时间前，以书面形式向采购代理机构提出。</w:t>
      </w:r>
    </w:p>
    <w:p>
      <w:pPr>
        <w:pStyle w:val="395"/>
        <w:snapToGrid w:val="0"/>
        <w:spacing w:before="0"/>
        <w:ind w:firstLine="480"/>
        <w:rPr>
          <w:rFonts w:ascii="仿宋" w:hAnsi="仿宋" w:eastAsia="仿宋" w:cs="仿宋"/>
          <w:highlight w:val="none"/>
        </w:rPr>
      </w:pPr>
      <w:r>
        <w:rPr>
          <w:rFonts w:hint="eastAsia" w:ascii="仿宋" w:hAnsi="仿宋" w:eastAsia="仿宋" w:cs="仿宋"/>
          <w:highlight w:val="none"/>
        </w:rPr>
        <w:t>2.2采购代理机构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pPr>
        <w:pStyle w:val="395"/>
        <w:snapToGrid w:val="0"/>
        <w:spacing w:before="0"/>
        <w:ind w:firstLine="480"/>
        <w:rPr>
          <w:rFonts w:ascii="仿宋" w:hAnsi="仿宋" w:eastAsia="仿宋" w:cs="仿宋"/>
          <w:highlight w:val="none"/>
        </w:rPr>
      </w:pPr>
      <w:r>
        <w:rPr>
          <w:rFonts w:hint="eastAsia" w:ascii="仿宋" w:hAnsi="仿宋" w:eastAsia="仿宋" w:cs="仿宋"/>
          <w:highlight w:val="none"/>
        </w:rPr>
        <w:t>2.3澄清或者修改的内容可能影响响应文件编制的，采购人、采购代理机构应当在提交首次响应文件截止时间至少5日前，通过电子交易平台通知所有获取磋商文件的供应商；不足5日的，采购人、采购代理机构应当顺延提交首次响应文件截止时间。</w:t>
      </w:r>
    </w:p>
    <w:p>
      <w:pPr>
        <w:pStyle w:val="395"/>
        <w:snapToGrid w:val="0"/>
        <w:spacing w:before="0"/>
        <w:ind w:firstLine="482"/>
        <w:rPr>
          <w:rFonts w:ascii="仿宋" w:hAnsi="仿宋" w:eastAsia="仿宋" w:cs="仿宋"/>
          <w:highlight w:val="none"/>
        </w:rPr>
      </w:pPr>
      <w:r>
        <w:rPr>
          <w:rFonts w:hint="eastAsia" w:ascii="仿宋" w:hAnsi="仿宋" w:eastAsia="仿宋" w:cs="仿宋"/>
          <w:b/>
          <w:highlight w:val="none"/>
        </w:rPr>
        <w:t>▲</w:t>
      </w:r>
      <w:r>
        <w:rPr>
          <w:rFonts w:hint="eastAsia" w:ascii="仿宋" w:hAnsi="仿宋" w:eastAsia="仿宋" w:cs="仿宋"/>
          <w:b/>
          <w:szCs w:val="21"/>
          <w:highlight w:val="none"/>
        </w:rPr>
        <w:t>响应文件未按磋商文件的澄清、修改的内容编制，又不符合实质性要求的，响应无效。</w:t>
      </w:r>
    </w:p>
    <w:p>
      <w:pPr>
        <w:adjustRightInd/>
        <w:spacing w:line="360" w:lineRule="auto"/>
        <w:jc w:val="center"/>
        <w:outlineLvl w:val="0"/>
        <w:rPr>
          <w:rFonts w:ascii="仿宋" w:hAnsi="仿宋" w:eastAsia="仿宋" w:cs="仿宋"/>
          <w:b/>
          <w:sz w:val="32"/>
          <w:szCs w:val="20"/>
          <w:highlight w:val="none"/>
        </w:rPr>
      </w:pPr>
      <w:r>
        <w:rPr>
          <w:rFonts w:hint="eastAsia" w:ascii="仿宋" w:hAnsi="仿宋" w:eastAsia="仿宋" w:cs="仿宋"/>
          <w:b/>
          <w:sz w:val="32"/>
          <w:szCs w:val="20"/>
          <w:highlight w:val="none"/>
        </w:rPr>
        <w:t>六、响应文件的编制</w:t>
      </w:r>
    </w:p>
    <w:p>
      <w:pPr>
        <w:pStyle w:val="19"/>
        <w:spacing w:line="360" w:lineRule="auto"/>
        <w:rPr>
          <w:rFonts w:ascii="仿宋" w:hAnsi="仿宋" w:eastAsia="仿宋" w:cs="仿宋"/>
          <w:b/>
          <w:sz w:val="24"/>
          <w:szCs w:val="24"/>
          <w:highlight w:val="none"/>
        </w:rPr>
      </w:pPr>
      <w:r>
        <w:rPr>
          <w:rFonts w:hint="eastAsia" w:ascii="仿宋" w:hAnsi="仿宋" w:eastAsia="仿宋" w:cs="仿宋"/>
          <w:b/>
          <w:sz w:val="24"/>
          <w:highlight w:val="none"/>
        </w:rPr>
        <w:t>1. 响应文件的语言</w:t>
      </w:r>
    </w:p>
    <w:p>
      <w:pPr>
        <w:pStyle w:val="19"/>
        <w:spacing w:line="360" w:lineRule="auto"/>
        <w:ind w:firstLine="480" w:firstLineChars="200"/>
        <w:rPr>
          <w:rFonts w:ascii="仿宋" w:hAnsi="仿宋" w:eastAsia="仿宋" w:cs="仿宋"/>
          <w:b/>
          <w:sz w:val="24"/>
          <w:szCs w:val="24"/>
          <w:highlight w:val="none"/>
        </w:rPr>
      </w:pPr>
      <w:r>
        <w:rPr>
          <w:rFonts w:hint="eastAsia" w:ascii="仿宋" w:hAnsi="仿宋" w:eastAsia="仿宋" w:cs="仿宋"/>
          <w:sz w:val="24"/>
          <w:highlight w:val="none"/>
        </w:rPr>
        <w:t>响应文件及供应商与采购有关的来往通知、函件和文件均应使用中文。</w:t>
      </w:r>
    </w:p>
    <w:p>
      <w:pPr>
        <w:pStyle w:val="19"/>
        <w:spacing w:line="360" w:lineRule="auto"/>
        <w:rPr>
          <w:rFonts w:ascii="仿宋" w:hAnsi="仿宋" w:eastAsia="仿宋" w:cs="仿宋"/>
          <w:b/>
          <w:sz w:val="24"/>
          <w:szCs w:val="24"/>
          <w:highlight w:val="none"/>
        </w:rPr>
      </w:pPr>
      <w:r>
        <w:rPr>
          <w:rFonts w:hint="eastAsia" w:ascii="仿宋" w:hAnsi="仿宋" w:eastAsia="仿宋" w:cs="仿宋"/>
          <w:b/>
          <w:sz w:val="24"/>
          <w:highlight w:val="none"/>
        </w:rPr>
        <w:t>2. 响应文件的组成</w:t>
      </w:r>
    </w:p>
    <w:p>
      <w:pPr>
        <w:pStyle w:val="19"/>
        <w:spacing w:line="360" w:lineRule="auto"/>
        <w:ind w:firstLine="480" w:firstLineChars="200"/>
        <w:rPr>
          <w:rFonts w:ascii="仿宋" w:hAnsi="仿宋" w:eastAsia="仿宋" w:cs="仿宋"/>
          <w:b/>
          <w:sz w:val="24"/>
          <w:szCs w:val="24"/>
          <w:highlight w:val="none"/>
        </w:rPr>
      </w:pPr>
      <w:r>
        <w:rPr>
          <w:rFonts w:hint="eastAsia" w:ascii="仿宋" w:hAnsi="仿宋" w:eastAsia="仿宋" w:cs="仿宋"/>
          <w:sz w:val="24"/>
          <w:highlight w:val="none"/>
        </w:rPr>
        <w:t>响应文件应当包括以下主要内容：</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2.1资格响应文件</w:t>
      </w:r>
    </w:p>
    <w:p>
      <w:pPr>
        <w:pStyle w:val="19"/>
        <w:spacing w:line="360" w:lineRule="auto"/>
        <w:ind w:firstLine="480" w:firstLineChars="200"/>
        <w:rPr>
          <w:rFonts w:ascii="仿宋" w:hAnsi="仿宋" w:eastAsia="仿宋" w:cs="仿宋"/>
          <w:b/>
          <w:sz w:val="24"/>
          <w:szCs w:val="24"/>
          <w:highlight w:val="none"/>
        </w:rPr>
      </w:pPr>
      <w:r>
        <w:rPr>
          <w:rFonts w:hint="eastAsia" w:ascii="仿宋" w:hAnsi="仿宋" w:eastAsia="仿宋" w:cs="仿宋"/>
          <w:sz w:val="24"/>
          <w:highlight w:val="none"/>
        </w:rPr>
        <w:t>A、</w:t>
      </w:r>
      <w:bookmarkStart w:id="42" w:name="OLE_LINK3"/>
      <w:r>
        <w:rPr>
          <w:rFonts w:hint="eastAsia" w:ascii="仿宋" w:hAnsi="仿宋" w:eastAsia="仿宋" w:cs="仿宋"/>
          <w:sz w:val="24"/>
          <w:highlight w:val="none"/>
        </w:rPr>
        <w:t>符合参加政府采购活动应当具备的一般条件的承诺函（如以联合体形式参加政府采购活动的，联合体各方均应提交该承诺函）</w:t>
      </w:r>
      <w:bookmarkEnd w:id="42"/>
      <w:r>
        <w:rPr>
          <w:rFonts w:hint="eastAsia" w:ascii="仿宋" w:hAnsi="仿宋" w:eastAsia="仿宋" w:cs="仿宋"/>
          <w:sz w:val="24"/>
          <w:highlight w:val="none"/>
        </w:rPr>
        <w:t>；</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B、联合协议（如果有）；</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C、落实政府采购政策需满足的资格要求</w:t>
      </w:r>
      <w:r>
        <w:rPr>
          <w:rFonts w:hint="eastAsia" w:ascii="仿宋" w:hAnsi="仿宋" w:eastAsia="仿宋" w:cs="仿宋"/>
          <w:snapToGrid w:val="0"/>
          <w:kern w:val="28"/>
          <w:sz w:val="24"/>
          <w:highlight w:val="none"/>
        </w:rPr>
        <w:t>；</w:t>
      </w:r>
      <w:r>
        <w:rPr>
          <w:rFonts w:hint="eastAsia" w:ascii="仿宋" w:hAnsi="仿宋" w:eastAsia="仿宋" w:cs="仿宋"/>
          <w:snapToGrid w:val="0"/>
          <w:kern w:val="28"/>
          <w:sz w:val="24"/>
          <w:highlight w:val="none"/>
          <w:lang w:val="en-US" w:eastAsia="zh-CN"/>
        </w:rPr>
        <w:t>无</w:t>
      </w:r>
      <w:r>
        <w:rPr>
          <w:rFonts w:hint="eastAsia" w:ascii="仿宋" w:hAnsi="仿宋" w:eastAsia="仿宋" w:cs="仿宋"/>
          <w:snapToGrid w:val="0"/>
          <w:kern w:val="28"/>
          <w:sz w:val="24"/>
          <w:highlight w:val="none"/>
        </w:rPr>
        <w:t>。</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D、符合特定资格条件的有关证明材料（如果有）。</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2.2商务技术响应文件</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（1）响应函</w:t>
      </w:r>
    </w:p>
    <w:p>
      <w:pPr>
        <w:pStyle w:val="19"/>
        <w:spacing w:line="360" w:lineRule="auto"/>
        <w:ind w:firstLine="480" w:firstLineChars="200"/>
        <w:rPr>
          <w:rFonts w:ascii="仿宋" w:hAnsi="仿宋" w:eastAsia="仿宋" w:cs="仿宋"/>
          <w:kern w:val="0"/>
          <w:sz w:val="24"/>
          <w:highlight w:val="none"/>
          <w:lang w:val="zh-CN"/>
        </w:rPr>
      </w:pPr>
      <w:r>
        <w:rPr>
          <w:rFonts w:hint="eastAsia" w:ascii="仿宋" w:hAnsi="仿宋" w:eastAsia="仿宋" w:cs="仿宋"/>
          <w:sz w:val="24"/>
          <w:highlight w:val="none"/>
        </w:rPr>
        <w:t>（2）授权委托书或法定代表人（单位负责人、自然人本人）身份证明及最近一个月的社保缴纳证明；</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（3）分包意向协议；（如果有）</w:t>
      </w:r>
    </w:p>
    <w:p>
      <w:pPr>
        <w:pStyle w:val="19"/>
        <w:spacing w:line="360" w:lineRule="auto"/>
        <w:ind w:firstLine="480" w:firstLineChars="200"/>
        <w:rPr>
          <w:rFonts w:ascii="仿宋" w:hAnsi="仿宋" w:eastAsia="仿宋" w:cs="仿宋"/>
          <w:b/>
          <w:sz w:val="24"/>
          <w:szCs w:val="24"/>
          <w:highlight w:val="none"/>
        </w:rPr>
      </w:pPr>
      <w:r>
        <w:rPr>
          <w:rFonts w:hint="eastAsia" w:ascii="仿宋" w:hAnsi="仿宋" w:eastAsia="仿宋" w:cs="仿宋"/>
          <w:sz w:val="24"/>
          <w:highlight w:val="none"/>
        </w:rPr>
        <w:t>（4）自202</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年1月1日以来（以合同签订时间为准）供应商已完成的类似</w:t>
      </w:r>
      <w:r>
        <w:rPr>
          <w:rFonts w:hint="eastAsia" w:ascii="仿宋" w:hAnsi="仿宋" w:eastAsia="仿宋" w:cs="仿宋"/>
          <w:sz w:val="24"/>
          <w:highlight w:val="none"/>
          <w:lang w:val="en-US" w:eastAsia="zh-CN"/>
        </w:rPr>
        <w:t>服务</w:t>
      </w:r>
      <w:r>
        <w:rPr>
          <w:rFonts w:hint="eastAsia" w:ascii="仿宋" w:hAnsi="仿宋" w:eastAsia="仿宋" w:cs="仿宋"/>
          <w:sz w:val="24"/>
          <w:highlight w:val="none"/>
        </w:rPr>
        <w:t>项目经验；</w:t>
      </w:r>
    </w:p>
    <w:p>
      <w:pPr>
        <w:pStyle w:val="19"/>
        <w:spacing w:line="360" w:lineRule="auto"/>
        <w:ind w:firstLine="480" w:firstLineChars="200"/>
        <w:rPr>
          <w:rFonts w:ascii="仿宋" w:hAnsi="仿宋" w:eastAsia="仿宋" w:cs="仿宋"/>
          <w:b/>
          <w:sz w:val="24"/>
          <w:szCs w:val="24"/>
          <w:highlight w:val="none"/>
        </w:rPr>
      </w:pPr>
      <w:r>
        <w:rPr>
          <w:rFonts w:hint="eastAsia" w:ascii="仿宋" w:hAnsi="仿宋" w:eastAsia="仿宋" w:cs="仿宋"/>
          <w:snapToGrid w:val="0"/>
          <w:sz w:val="24"/>
          <w:highlight w:val="none"/>
        </w:rPr>
        <w:t>（5）</w:t>
      </w:r>
      <w:r>
        <w:rPr>
          <w:rFonts w:hint="eastAsia" w:ascii="仿宋" w:hAnsi="仿宋" w:eastAsia="仿宋" w:cs="仿宋"/>
          <w:kern w:val="0"/>
          <w:sz w:val="24"/>
          <w:highlight w:val="none"/>
          <w:lang w:val="zh-CN"/>
        </w:rPr>
        <w:t>关于对磋商文件中有关条款的拒绝声明 (如果有)</w:t>
      </w:r>
      <w:r>
        <w:rPr>
          <w:rFonts w:hint="eastAsia" w:ascii="仿宋" w:hAnsi="仿宋" w:eastAsia="仿宋" w:cs="仿宋"/>
          <w:sz w:val="24"/>
          <w:highlight w:val="none"/>
          <w:lang w:val="zh-CN"/>
        </w:rPr>
        <w:t xml:space="preserve"> ；</w:t>
      </w:r>
    </w:p>
    <w:p>
      <w:pPr>
        <w:pStyle w:val="19"/>
        <w:spacing w:line="360" w:lineRule="auto"/>
        <w:ind w:firstLine="480" w:firstLineChars="200"/>
        <w:rPr>
          <w:rFonts w:ascii="仿宋" w:hAnsi="仿宋" w:eastAsia="仿宋" w:cs="仿宋"/>
          <w:b/>
          <w:sz w:val="24"/>
          <w:szCs w:val="24"/>
          <w:highlight w:val="none"/>
        </w:rPr>
      </w:pPr>
      <w:r>
        <w:rPr>
          <w:rFonts w:hint="eastAsia" w:ascii="仿宋" w:hAnsi="仿宋" w:eastAsia="仿宋" w:cs="仿宋"/>
          <w:sz w:val="24"/>
          <w:highlight w:val="none"/>
        </w:rPr>
        <w:t>（6）</w:t>
      </w:r>
      <w:r>
        <w:rPr>
          <w:rFonts w:hint="eastAsia" w:ascii="仿宋" w:hAnsi="仿宋" w:eastAsia="仿宋" w:cs="仿宋"/>
          <w:kern w:val="0"/>
          <w:sz w:val="24"/>
          <w:highlight w:val="none"/>
        </w:rPr>
        <w:t>与评分有关的资信文件</w:t>
      </w:r>
      <w:r>
        <w:rPr>
          <w:rFonts w:hint="eastAsia" w:ascii="仿宋" w:hAnsi="仿宋" w:eastAsia="仿宋" w:cs="仿宋"/>
          <w:kern w:val="0"/>
          <w:sz w:val="24"/>
          <w:highlight w:val="none"/>
          <w:lang w:val="zh-CN"/>
        </w:rPr>
        <w:t>(如果有)；</w:t>
      </w:r>
    </w:p>
    <w:p>
      <w:pPr>
        <w:pStyle w:val="19"/>
        <w:spacing w:line="360" w:lineRule="auto"/>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rPr>
        <w:t>7</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rPr>
        <w:t>对采购需求中实质性条款（标▲条款）的响应情况（如果有）；</w:t>
      </w:r>
    </w:p>
    <w:p>
      <w:pPr>
        <w:pStyle w:val="19"/>
        <w:spacing w:line="360" w:lineRule="auto"/>
        <w:ind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rPr>
        <w:t>8</w:t>
      </w:r>
      <w:r>
        <w:rPr>
          <w:rFonts w:hint="eastAsia" w:ascii="仿宋" w:hAnsi="仿宋" w:eastAsia="仿宋" w:cs="仿宋"/>
          <w:kern w:val="0"/>
          <w:sz w:val="24"/>
          <w:highlight w:val="none"/>
          <w:lang w:val="zh-CN"/>
        </w:rPr>
        <w:t>）项目方案计划；</w:t>
      </w:r>
    </w:p>
    <w:p>
      <w:pPr>
        <w:pStyle w:val="19"/>
        <w:spacing w:line="360" w:lineRule="auto"/>
        <w:ind w:firstLine="480" w:firstLineChars="200"/>
        <w:rPr>
          <w:rFonts w:ascii="仿宋" w:hAnsi="仿宋" w:eastAsia="仿宋" w:cs="仿宋"/>
          <w:b/>
          <w:sz w:val="24"/>
          <w:szCs w:val="24"/>
          <w:highlight w:val="none"/>
        </w:rPr>
      </w:pP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rPr>
        <w:t>9</w:t>
      </w:r>
      <w:r>
        <w:rPr>
          <w:rFonts w:hint="eastAsia" w:ascii="仿宋" w:hAnsi="仿宋" w:eastAsia="仿宋" w:cs="仿宋"/>
          <w:kern w:val="0"/>
          <w:sz w:val="24"/>
          <w:highlight w:val="none"/>
          <w:lang w:val="zh-CN"/>
        </w:rPr>
        <w:t>）组织实施方案。本项目详细工作实施组织方案，包括(但不限于)以下内容：组织机构、工作时间进度表、工作程序和步骤、管理和协调方法、关键步骤的思路和要点；</w:t>
      </w:r>
    </w:p>
    <w:p>
      <w:pPr>
        <w:pStyle w:val="19"/>
        <w:spacing w:line="360" w:lineRule="auto"/>
        <w:ind w:firstLine="480" w:firstLineChars="200"/>
        <w:rPr>
          <w:rFonts w:ascii="仿宋" w:hAnsi="仿宋" w:eastAsia="仿宋" w:cs="仿宋"/>
          <w:b/>
          <w:sz w:val="24"/>
          <w:szCs w:val="24"/>
          <w:highlight w:val="none"/>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rPr>
        <w:t>0</w:t>
      </w:r>
      <w:r>
        <w:rPr>
          <w:rFonts w:hint="eastAsia" w:ascii="仿宋" w:hAnsi="仿宋" w:eastAsia="仿宋" w:cs="仿宋"/>
          <w:kern w:val="0"/>
          <w:sz w:val="24"/>
          <w:highlight w:val="none"/>
          <w:lang w:val="zh-CN"/>
        </w:rPr>
        <w:t>）项目小组人员名单。每个专业人员的情况和人员数应该明确表示，明确各阶段投入人数；在提交的响应文件中安排的人员，须为公司的固定职员（</w:t>
      </w:r>
      <w:r>
        <w:rPr>
          <w:rFonts w:hint="eastAsia" w:ascii="仿宋" w:hAnsi="仿宋" w:eastAsia="仿宋" w:cs="仿宋"/>
          <w:kern w:val="0"/>
          <w:sz w:val="24"/>
          <w:highlight w:val="none"/>
        </w:rPr>
        <w:t>除采购文件明确允许外聘的岗位）</w:t>
      </w:r>
      <w:r>
        <w:rPr>
          <w:rFonts w:hint="eastAsia" w:ascii="仿宋" w:hAnsi="仿宋" w:eastAsia="仿宋" w:cs="仿宋"/>
          <w:kern w:val="0"/>
          <w:sz w:val="24"/>
          <w:highlight w:val="none"/>
          <w:lang w:val="zh-CN"/>
        </w:rPr>
        <w:t>；每个参加项目人员的履历表应随响应文件一并提交，主要内容包括学历、技术职称、工作特长、经验与业绩(包括从事相关项目的经验，该人员参与的时间以及在项目中的责任)，资质情况等；</w:t>
      </w:r>
    </w:p>
    <w:p>
      <w:pPr>
        <w:pStyle w:val="19"/>
        <w:spacing w:line="360" w:lineRule="auto"/>
        <w:ind w:firstLine="480" w:firstLineChars="200"/>
        <w:rPr>
          <w:rFonts w:ascii="仿宋" w:hAnsi="仿宋" w:eastAsia="仿宋" w:cs="仿宋"/>
          <w:b/>
          <w:sz w:val="24"/>
          <w:szCs w:val="24"/>
          <w:highlight w:val="none"/>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rPr>
        <w:t>1</w:t>
      </w:r>
      <w:r>
        <w:rPr>
          <w:rFonts w:hint="eastAsia" w:ascii="仿宋" w:hAnsi="仿宋" w:eastAsia="仿宋" w:cs="仿宋"/>
          <w:kern w:val="0"/>
          <w:sz w:val="24"/>
          <w:highlight w:val="none"/>
          <w:lang w:val="zh-CN"/>
        </w:rPr>
        <w:t>）优惠条件及特殊承诺；</w:t>
      </w:r>
    </w:p>
    <w:p>
      <w:pPr>
        <w:pStyle w:val="19"/>
        <w:spacing w:line="360" w:lineRule="auto"/>
        <w:ind w:firstLine="480" w:firstLineChars="200"/>
        <w:rPr>
          <w:rFonts w:ascii="仿宋" w:hAnsi="仿宋" w:eastAsia="仿宋" w:cs="仿宋"/>
          <w:b/>
          <w:sz w:val="24"/>
          <w:szCs w:val="24"/>
          <w:highlight w:val="none"/>
        </w:rPr>
      </w:pPr>
      <w:r>
        <w:rPr>
          <w:rFonts w:hint="eastAsia" w:ascii="仿宋" w:hAnsi="仿宋" w:eastAsia="仿宋" w:cs="仿宋"/>
          <w:sz w:val="24"/>
          <w:highlight w:val="none"/>
        </w:rPr>
        <w:t>（12）</w:t>
      </w:r>
      <w:r>
        <w:rPr>
          <w:rFonts w:hint="eastAsia" w:ascii="仿宋" w:hAnsi="仿宋" w:eastAsia="仿宋" w:cs="仿宋"/>
          <w:kern w:val="0"/>
          <w:sz w:val="24"/>
          <w:highlight w:val="none"/>
          <w:lang w:val="zh-CN"/>
        </w:rPr>
        <w:t>培训计划（如果有）；</w:t>
      </w:r>
    </w:p>
    <w:p>
      <w:pPr>
        <w:pStyle w:val="19"/>
        <w:spacing w:line="360" w:lineRule="auto"/>
        <w:ind w:firstLine="480" w:firstLineChars="200"/>
        <w:rPr>
          <w:rFonts w:ascii="仿宋" w:hAnsi="仿宋" w:eastAsia="仿宋" w:cs="仿宋"/>
          <w:kern w:val="0"/>
          <w:sz w:val="24"/>
          <w:szCs w:val="24"/>
          <w:highlight w:val="none"/>
          <w:lang w:val="zh-CN"/>
        </w:rPr>
      </w:pPr>
      <w:r>
        <w:rPr>
          <w:rFonts w:hint="eastAsia" w:ascii="仿宋" w:hAnsi="仿宋" w:eastAsia="仿宋" w:cs="仿宋"/>
          <w:sz w:val="24"/>
          <w:szCs w:val="24"/>
          <w:highlight w:val="none"/>
        </w:rPr>
        <w:t>（13）</w:t>
      </w:r>
      <w:r>
        <w:rPr>
          <w:rFonts w:hint="eastAsia" w:ascii="仿宋" w:hAnsi="仿宋" w:eastAsia="仿宋" w:cs="仿宋"/>
          <w:kern w:val="0"/>
          <w:sz w:val="24"/>
          <w:szCs w:val="24"/>
          <w:highlight w:val="none"/>
          <w:lang w:val="zh-CN"/>
        </w:rPr>
        <w:t>供应商认为需要的其他</w:t>
      </w:r>
      <w:r>
        <w:rPr>
          <w:rFonts w:hint="eastAsia" w:ascii="仿宋" w:hAnsi="仿宋" w:eastAsia="仿宋" w:cs="仿宋"/>
          <w:kern w:val="0"/>
          <w:sz w:val="24"/>
          <w:szCs w:val="24"/>
          <w:highlight w:val="none"/>
        </w:rPr>
        <w:t>商务</w:t>
      </w:r>
      <w:r>
        <w:rPr>
          <w:rFonts w:hint="eastAsia" w:ascii="仿宋" w:hAnsi="仿宋" w:eastAsia="仿宋" w:cs="仿宋"/>
          <w:kern w:val="0"/>
          <w:sz w:val="24"/>
          <w:szCs w:val="24"/>
          <w:highlight w:val="none"/>
          <w:lang w:val="zh-CN"/>
        </w:rPr>
        <w:t>技术文件或说明（如果有）；</w:t>
      </w:r>
    </w:p>
    <w:p>
      <w:pPr>
        <w:pStyle w:val="19"/>
        <w:spacing w:line="360" w:lineRule="auto"/>
        <w:ind w:firstLine="480" w:firstLineChars="200"/>
        <w:rPr>
          <w:rFonts w:ascii="仿宋" w:hAnsi="仿宋" w:eastAsia="仿宋" w:cs="仿宋"/>
          <w:kern w:val="0"/>
          <w:sz w:val="24"/>
          <w:highlight w:val="none"/>
          <w:lang w:val="zh-CN"/>
        </w:rPr>
      </w:pPr>
      <w:r>
        <w:rPr>
          <w:rFonts w:hint="eastAsia" w:ascii="仿宋" w:hAnsi="仿宋" w:eastAsia="仿宋" w:cs="仿宋"/>
          <w:sz w:val="24"/>
          <w:szCs w:val="24"/>
          <w:highlight w:val="none"/>
        </w:rPr>
        <w:t>（14）</w:t>
      </w:r>
      <w:r>
        <w:rPr>
          <w:rFonts w:hint="eastAsia" w:ascii="仿宋" w:hAnsi="仿宋" w:eastAsia="仿宋" w:cs="仿宋"/>
          <w:kern w:val="0"/>
          <w:sz w:val="24"/>
          <w:highlight w:val="none"/>
          <w:lang w:val="zh-CN"/>
        </w:rPr>
        <w:t>政府采购供应商廉洁自律承诺书。</w:t>
      </w:r>
    </w:p>
    <w:p>
      <w:pPr>
        <w:pStyle w:val="19"/>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2.3报价响应文件</w:t>
      </w:r>
    </w:p>
    <w:p>
      <w:pPr>
        <w:numPr>
          <w:ilvl w:val="0"/>
          <w:numId w:val="9"/>
        </w:numPr>
        <w:snapToGrid w:val="0"/>
        <w:spacing w:line="360" w:lineRule="auto"/>
        <w:ind w:firstLine="215"/>
        <w:rPr>
          <w:rFonts w:hint="eastAsia" w:ascii="仿宋" w:hAnsi="仿宋" w:eastAsia="仿宋" w:cs="仿宋"/>
          <w:kern w:val="0"/>
          <w:sz w:val="24"/>
          <w:szCs w:val="20"/>
          <w:highlight w:val="none"/>
          <w:lang w:val="zh-CN" w:eastAsia="zh-CN" w:bidi="ar-SA"/>
        </w:rPr>
      </w:pPr>
      <w:r>
        <w:rPr>
          <w:rFonts w:hint="eastAsia" w:ascii="仿宋" w:hAnsi="仿宋" w:eastAsia="仿宋" w:cs="仿宋"/>
          <w:kern w:val="0"/>
          <w:sz w:val="24"/>
          <w:szCs w:val="20"/>
          <w:highlight w:val="none"/>
          <w:lang w:val="zh-CN" w:eastAsia="zh-CN" w:bidi="ar-SA"/>
        </w:rPr>
        <w:t>初始报价一览表；</w:t>
      </w:r>
    </w:p>
    <w:p>
      <w:pPr>
        <w:numPr>
          <w:ilvl w:val="0"/>
          <w:numId w:val="9"/>
        </w:numPr>
        <w:snapToGrid w:val="0"/>
        <w:spacing w:line="360" w:lineRule="auto"/>
        <w:ind w:firstLine="215"/>
        <w:rPr>
          <w:rFonts w:hint="eastAsia" w:ascii="仿宋" w:hAnsi="仿宋" w:eastAsia="仿宋" w:cs="仿宋"/>
          <w:kern w:val="0"/>
          <w:sz w:val="24"/>
          <w:szCs w:val="20"/>
          <w:highlight w:val="none"/>
          <w:lang w:val="zh-CN" w:eastAsia="zh-CN" w:bidi="ar-SA"/>
        </w:rPr>
      </w:pPr>
      <w:r>
        <w:rPr>
          <w:rFonts w:hint="eastAsia" w:ascii="仿宋" w:hAnsi="仿宋" w:eastAsia="仿宋" w:cs="仿宋"/>
          <w:kern w:val="0"/>
          <w:sz w:val="24"/>
          <w:szCs w:val="20"/>
          <w:highlight w:val="none"/>
          <w:lang w:val="zh-CN" w:eastAsia="zh-CN" w:bidi="ar-SA"/>
        </w:rPr>
        <w:t>中小企业声明函（如有）；</w:t>
      </w:r>
    </w:p>
    <w:p>
      <w:pPr>
        <w:numPr>
          <w:ilvl w:val="0"/>
          <w:numId w:val="9"/>
        </w:numPr>
        <w:snapToGrid w:val="0"/>
        <w:spacing w:line="360" w:lineRule="auto"/>
        <w:ind w:firstLine="215"/>
        <w:rPr>
          <w:rFonts w:hint="eastAsia" w:ascii="仿宋" w:hAnsi="仿宋" w:eastAsia="仿宋" w:cs="仿宋"/>
          <w:kern w:val="0"/>
          <w:sz w:val="24"/>
          <w:szCs w:val="20"/>
          <w:highlight w:val="none"/>
          <w:lang w:val="zh-CN" w:eastAsia="zh-CN" w:bidi="ar-SA"/>
        </w:rPr>
      </w:pPr>
      <w:r>
        <w:rPr>
          <w:rFonts w:hint="eastAsia" w:ascii="仿宋" w:hAnsi="仿宋" w:eastAsia="仿宋" w:cs="仿宋"/>
          <w:kern w:val="0"/>
          <w:sz w:val="24"/>
          <w:szCs w:val="20"/>
          <w:highlight w:val="none"/>
          <w:lang w:val="zh-CN" w:eastAsia="zh-CN" w:bidi="ar-SA"/>
        </w:rPr>
        <w:t>报价情况说明（如供应商报价低于项目预算50%的，应当提交本文档，详细阐述不影响产品质量或者诚信履约的具体原因）</w:t>
      </w:r>
    </w:p>
    <w:p>
      <w:pPr>
        <w:numPr>
          <w:ilvl w:val="0"/>
          <w:numId w:val="9"/>
        </w:numPr>
        <w:snapToGrid w:val="0"/>
        <w:spacing w:line="360" w:lineRule="auto"/>
        <w:ind w:firstLine="215"/>
        <w:rPr>
          <w:rFonts w:hint="eastAsia" w:ascii="仿宋" w:hAnsi="仿宋" w:eastAsia="仿宋" w:cs="仿宋"/>
          <w:kern w:val="0"/>
          <w:sz w:val="24"/>
          <w:szCs w:val="20"/>
          <w:highlight w:val="none"/>
          <w:lang w:val="zh-CN" w:eastAsia="zh-CN" w:bidi="ar-SA"/>
        </w:rPr>
      </w:pPr>
      <w:r>
        <w:rPr>
          <w:rFonts w:hint="eastAsia" w:ascii="仿宋" w:hAnsi="仿宋" w:eastAsia="仿宋" w:cs="仿宋"/>
          <w:kern w:val="0"/>
          <w:sz w:val="24"/>
          <w:szCs w:val="20"/>
          <w:highlight w:val="none"/>
          <w:lang w:val="zh-CN" w:eastAsia="zh-CN" w:bidi="ar-SA"/>
        </w:rPr>
        <w:t>中标服务费支付承诺书。</w:t>
      </w:r>
    </w:p>
    <w:p>
      <w:pPr>
        <w:pStyle w:val="19"/>
        <w:spacing w:line="360" w:lineRule="auto"/>
        <w:ind w:firstLine="482" w:firstLineChars="200"/>
        <w:rPr>
          <w:rFonts w:ascii="仿宋" w:hAnsi="仿宋" w:eastAsia="仿宋" w:cs="仿宋"/>
          <w:b/>
          <w:sz w:val="24"/>
          <w:szCs w:val="24"/>
          <w:highlight w:val="none"/>
        </w:rPr>
      </w:pPr>
      <w:r>
        <w:rPr>
          <w:rFonts w:hint="eastAsia" w:ascii="仿宋" w:hAnsi="仿宋" w:eastAsia="仿宋" w:cs="仿宋"/>
          <w:b/>
          <w:sz w:val="24"/>
          <w:szCs w:val="24"/>
          <w:highlight w:val="none"/>
        </w:rPr>
        <w:t>3. 响应文件的编制和签署</w:t>
      </w:r>
    </w:p>
    <w:p>
      <w:pPr>
        <w:spacing w:line="360" w:lineRule="auto"/>
        <w:ind w:firstLine="480" w:firstLineChars="200"/>
        <w:rPr>
          <w:rFonts w:ascii="仿宋" w:hAnsi="仿宋" w:eastAsia="仿宋" w:cs="仿宋"/>
          <w:b/>
          <w:sz w:val="24"/>
          <w:highlight w:val="none"/>
        </w:rPr>
      </w:pPr>
      <w:r>
        <w:rPr>
          <w:rFonts w:hint="eastAsia" w:ascii="仿宋" w:hAnsi="仿宋" w:eastAsia="仿宋" w:cs="仿宋"/>
          <w:kern w:val="0"/>
          <w:sz w:val="24"/>
          <w:highlight w:val="none"/>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3.3使用“政采云电子交易客户端”需要提前申领CA数字证书，申领流程请自行前往“浙江政府采购网-下载专区-电子交易客户端-CA驱动和申领流程”进行查阅。</w:t>
      </w:r>
    </w:p>
    <w:p>
      <w:pPr>
        <w:pStyle w:val="395"/>
        <w:snapToGrid w:val="0"/>
        <w:spacing w:before="0"/>
        <w:ind w:firstLine="480"/>
        <w:rPr>
          <w:rFonts w:ascii="仿宋" w:hAnsi="仿宋" w:eastAsia="仿宋" w:cs="仿宋"/>
          <w:b/>
          <w:highlight w:val="none"/>
        </w:rPr>
      </w:pPr>
      <w:r>
        <w:rPr>
          <w:rFonts w:hint="eastAsia" w:ascii="仿宋" w:hAnsi="仿宋" w:eastAsia="仿宋" w:cs="仿宋"/>
          <w:szCs w:val="24"/>
          <w:highlight w:val="none"/>
        </w:rPr>
        <w:t>3.4响应文件按照磋商文件第七部分格式要</w:t>
      </w:r>
      <w:r>
        <w:rPr>
          <w:rFonts w:hint="eastAsia" w:ascii="仿宋" w:hAnsi="仿宋" w:eastAsia="仿宋" w:cs="仿宋"/>
          <w:highlight w:val="none"/>
        </w:rPr>
        <w:t>求进行签署、盖章。</w:t>
      </w:r>
      <w:r>
        <w:rPr>
          <w:rFonts w:hint="eastAsia" w:ascii="仿宋" w:hAnsi="仿宋" w:eastAsia="仿宋" w:cs="仿宋"/>
          <w:b/>
          <w:highlight w:val="none"/>
        </w:rPr>
        <w:t>▲供应商的响应文件未按照磋商文件要求签署、盖章的，其响应无效</w:t>
      </w:r>
      <w:r>
        <w:rPr>
          <w:rFonts w:hint="eastAsia" w:ascii="仿宋" w:hAnsi="仿宋" w:eastAsia="仿宋" w:cs="仿宋"/>
          <w:szCs w:val="24"/>
          <w:highlight w:val="none"/>
        </w:rPr>
        <w:t>。</w:t>
      </w:r>
    </w:p>
    <w:p>
      <w:pPr>
        <w:pStyle w:val="395"/>
        <w:snapToGrid w:val="0"/>
        <w:spacing w:before="0"/>
        <w:ind w:firstLine="480"/>
        <w:rPr>
          <w:rFonts w:ascii="仿宋" w:hAnsi="仿宋" w:eastAsia="仿宋" w:cs="仿宋"/>
          <w:highlight w:val="none"/>
        </w:rPr>
      </w:pPr>
      <w:r>
        <w:rPr>
          <w:rFonts w:hint="eastAsia" w:ascii="仿宋" w:hAnsi="仿宋" w:eastAsia="仿宋" w:cs="仿宋"/>
          <w:szCs w:val="24"/>
          <w:highlight w:val="none"/>
        </w:rPr>
        <w:t>3.5为确保网上操作合法、有效和安全，供应商应当在响应截止时间前完成在“政府采购云平台”的身份认证，确保在电子交易过程中能够对相关数据电文进行加密和使用电子签名。</w:t>
      </w:r>
    </w:p>
    <w:p>
      <w:pPr>
        <w:pStyle w:val="395"/>
        <w:snapToGrid w:val="0"/>
        <w:ind w:firstLine="480"/>
        <w:rPr>
          <w:rFonts w:ascii="仿宋" w:hAnsi="仿宋" w:eastAsia="仿宋" w:cs="仿宋"/>
          <w:szCs w:val="24"/>
          <w:highlight w:val="none"/>
        </w:rPr>
      </w:pPr>
      <w:r>
        <w:rPr>
          <w:rFonts w:hint="eastAsia" w:ascii="仿宋" w:hAnsi="仿宋" w:eastAsia="仿宋" w:cs="仿宋"/>
          <w:highlight w:val="none"/>
        </w:rPr>
        <w:t>3.6磋商文件对响应文件签署、盖章的要求适用于电子签名。</w:t>
      </w:r>
    </w:p>
    <w:p>
      <w:pPr>
        <w:adjustRightInd/>
        <w:spacing w:line="360" w:lineRule="auto"/>
        <w:jc w:val="center"/>
        <w:outlineLvl w:val="0"/>
        <w:rPr>
          <w:rFonts w:ascii="仿宋" w:hAnsi="仿宋" w:eastAsia="仿宋" w:cs="仿宋"/>
          <w:b/>
          <w:sz w:val="32"/>
          <w:szCs w:val="20"/>
          <w:highlight w:val="none"/>
        </w:rPr>
      </w:pPr>
      <w:r>
        <w:rPr>
          <w:rFonts w:hint="eastAsia" w:ascii="仿宋" w:hAnsi="仿宋" w:eastAsia="仿宋" w:cs="仿宋"/>
          <w:b/>
          <w:sz w:val="32"/>
          <w:szCs w:val="20"/>
          <w:highlight w:val="none"/>
        </w:rPr>
        <w:t>七、</w:t>
      </w:r>
      <w:r>
        <w:rPr>
          <w:rFonts w:hint="eastAsia" w:ascii="仿宋" w:hAnsi="仿宋" w:eastAsia="仿宋" w:cs="仿宋"/>
          <w:b/>
          <w:sz w:val="32"/>
          <w:szCs w:val="32"/>
          <w:highlight w:val="none"/>
        </w:rPr>
        <w:t>响应</w:t>
      </w:r>
      <w:r>
        <w:rPr>
          <w:rFonts w:hint="eastAsia" w:ascii="仿宋" w:hAnsi="仿宋" w:eastAsia="仿宋" w:cs="仿宋"/>
          <w:b/>
          <w:sz w:val="32"/>
          <w:szCs w:val="20"/>
          <w:highlight w:val="none"/>
        </w:rPr>
        <w:t>文件的提交和备份</w:t>
      </w:r>
    </w:p>
    <w:p>
      <w:pPr>
        <w:pStyle w:val="395"/>
        <w:spacing w:before="0"/>
        <w:ind w:firstLine="0" w:firstLineChars="0"/>
        <w:rPr>
          <w:rFonts w:ascii="仿宋" w:hAnsi="仿宋" w:eastAsia="仿宋" w:cs="仿宋"/>
          <w:b/>
          <w:szCs w:val="24"/>
          <w:highlight w:val="none"/>
        </w:rPr>
      </w:pPr>
      <w:r>
        <w:rPr>
          <w:rFonts w:hint="eastAsia" w:ascii="仿宋" w:hAnsi="仿宋" w:eastAsia="仿宋" w:cs="仿宋"/>
          <w:b/>
          <w:szCs w:val="24"/>
          <w:highlight w:val="none"/>
        </w:rPr>
        <w:t>1.响应文件的提交、补充、修改、撤回</w:t>
      </w:r>
    </w:p>
    <w:p>
      <w:pPr>
        <w:pStyle w:val="395"/>
        <w:ind w:firstLine="480"/>
        <w:rPr>
          <w:rFonts w:ascii="仿宋" w:hAnsi="仿宋" w:eastAsia="仿宋" w:cs="仿宋"/>
          <w:szCs w:val="24"/>
          <w:highlight w:val="none"/>
        </w:rPr>
      </w:pPr>
      <w:r>
        <w:rPr>
          <w:rFonts w:hint="eastAsia" w:ascii="仿宋" w:hAnsi="仿宋" w:eastAsia="仿宋" w:cs="仿宋"/>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1.2 在响应截止时间以后，不能补充、修改响应文件。</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1.3 在提交“最后报价”后，供应商不能退出磋商。</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1.5 采购代理机构可以视情况延长提交响应文件的截止时间。在上述情况下，采购代理机构与供应商以前在响应截止期方面的全部权利、责任和义务，将适用于延长至新的响应截止期。</w:t>
      </w:r>
    </w:p>
    <w:p>
      <w:pPr>
        <w:pStyle w:val="19"/>
        <w:spacing w:line="360" w:lineRule="auto"/>
        <w:rPr>
          <w:rFonts w:ascii="仿宋" w:hAnsi="仿宋" w:eastAsia="仿宋" w:cs="仿宋"/>
          <w:b/>
          <w:sz w:val="24"/>
          <w:szCs w:val="24"/>
          <w:highlight w:val="none"/>
        </w:rPr>
      </w:pPr>
      <w:r>
        <w:rPr>
          <w:rFonts w:hint="eastAsia" w:ascii="仿宋" w:hAnsi="仿宋" w:eastAsia="仿宋" w:cs="仿宋"/>
          <w:b/>
          <w:sz w:val="24"/>
          <w:szCs w:val="24"/>
          <w:highlight w:val="none"/>
        </w:rPr>
        <w:t>2.备份响应文件</w:t>
      </w:r>
    </w:p>
    <w:p>
      <w:pPr>
        <w:pStyle w:val="19"/>
        <w:spacing w:line="360" w:lineRule="auto"/>
        <w:ind w:firstLine="360" w:firstLineChars="150"/>
        <w:rPr>
          <w:rFonts w:ascii="仿宋" w:hAnsi="仿宋" w:eastAsia="仿宋" w:cs="仿宋"/>
          <w:b/>
          <w:sz w:val="24"/>
          <w:szCs w:val="24"/>
          <w:highlight w:val="none"/>
        </w:rPr>
      </w:pPr>
      <w:r>
        <w:rPr>
          <w:rFonts w:hint="eastAsia" w:ascii="仿宋" w:hAnsi="仿宋" w:eastAsia="仿宋" w:cs="仿宋"/>
          <w:sz w:val="24"/>
          <w:szCs w:val="24"/>
          <w:highlight w:val="none"/>
        </w:rPr>
        <w:t>2.1 供应商在电子交易平台传输提交响应文件后，还可以在响应截止时间前直接提交或者以邮政快递方式递交备份响应文件1份，</w:t>
      </w:r>
      <w:r>
        <w:rPr>
          <w:rFonts w:hint="eastAsia" w:ascii="仿宋" w:hAnsi="仿宋" w:eastAsia="仿宋" w:cs="仿宋"/>
          <w:b/>
          <w:sz w:val="24"/>
          <w:szCs w:val="24"/>
          <w:highlight w:val="none"/>
        </w:rPr>
        <w:t>但采购人、采购代理机构不强制或变相强制供应商提交备份响应文件。</w:t>
      </w:r>
    </w:p>
    <w:p>
      <w:pPr>
        <w:pStyle w:val="19"/>
        <w:spacing w:line="360" w:lineRule="auto"/>
        <w:ind w:firstLine="360" w:firstLineChars="150"/>
        <w:rPr>
          <w:rFonts w:ascii="仿宋" w:hAnsi="仿宋" w:eastAsia="仿宋" w:cs="仿宋"/>
          <w:b/>
          <w:sz w:val="24"/>
          <w:szCs w:val="24"/>
          <w:highlight w:val="none"/>
        </w:rPr>
      </w:pPr>
      <w:r>
        <w:rPr>
          <w:rFonts w:hint="eastAsia" w:ascii="仿宋" w:hAnsi="仿宋" w:eastAsia="仿宋" w:cs="仿宋"/>
          <w:sz w:val="24"/>
          <w:szCs w:val="24"/>
          <w:highlight w:val="none"/>
        </w:rPr>
        <w:t>2.2 备份响应文件须在“政采云投标客户端”制作生成，并储存在不可修改的</w:t>
      </w:r>
      <w:r>
        <w:rPr>
          <w:rFonts w:hint="eastAsia" w:ascii="仿宋" w:hAnsi="仿宋" w:eastAsia="仿宋" w:cs="仿宋"/>
          <w:b/>
          <w:sz w:val="24"/>
          <w:highlight w:val="none"/>
          <w:u w:val="single"/>
        </w:rPr>
        <w:t>电子光盘</w:t>
      </w:r>
      <w:r>
        <w:rPr>
          <w:rFonts w:hint="eastAsia" w:ascii="仿宋" w:hAnsi="仿宋" w:eastAsia="仿宋" w:cs="仿宋"/>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sz w:val="24"/>
          <w:highlight w:val="none"/>
        </w:rPr>
        <w:t>▲不符合上述制作、</w:t>
      </w:r>
      <w:r>
        <w:rPr>
          <w:rFonts w:hint="eastAsia" w:ascii="仿宋" w:hAnsi="仿宋" w:eastAsia="仿宋" w:cs="仿宋"/>
          <w:b/>
          <w:sz w:val="24"/>
          <w:szCs w:val="24"/>
          <w:highlight w:val="none"/>
        </w:rPr>
        <w:t>存储、密封规定的备份响应文件将被视为无效或者被拒绝接收。</w:t>
      </w:r>
    </w:p>
    <w:p>
      <w:pPr>
        <w:pStyle w:val="19"/>
        <w:spacing w:line="360" w:lineRule="auto"/>
        <w:ind w:firstLine="360" w:firstLineChars="150"/>
        <w:rPr>
          <w:rFonts w:ascii="仿宋" w:hAnsi="仿宋" w:eastAsia="仿宋" w:cs="仿宋"/>
          <w:sz w:val="24"/>
          <w:szCs w:val="24"/>
          <w:highlight w:val="none"/>
        </w:rPr>
      </w:pPr>
      <w:r>
        <w:rPr>
          <w:rFonts w:hint="eastAsia" w:ascii="仿宋" w:hAnsi="仿宋" w:eastAsia="仿宋" w:cs="仿宋"/>
          <w:sz w:val="24"/>
          <w:szCs w:val="24"/>
          <w:highlight w:val="none"/>
        </w:rPr>
        <w:t>2.3 直接提交备份响应文件的，供应商应于响应截止时间前在磋商公告中载明的开启响应文件的地点将备份响应文件提交给采购代理机构，采购代理机构将拒绝接受逾期送达的备份响应文件。</w:t>
      </w:r>
    </w:p>
    <w:p>
      <w:pPr>
        <w:pStyle w:val="19"/>
        <w:spacing w:line="360" w:lineRule="auto"/>
        <w:ind w:firstLine="360" w:firstLineChars="150"/>
        <w:rPr>
          <w:rFonts w:ascii="仿宋" w:hAnsi="仿宋" w:eastAsia="仿宋" w:cs="仿宋"/>
          <w:sz w:val="24"/>
          <w:szCs w:val="24"/>
          <w:highlight w:val="none"/>
        </w:rPr>
      </w:pPr>
      <w:r>
        <w:rPr>
          <w:rFonts w:hint="eastAsia" w:ascii="仿宋" w:hAnsi="仿宋" w:eastAsia="仿宋" w:cs="仿宋"/>
          <w:sz w:val="24"/>
          <w:szCs w:val="24"/>
          <w:highlight w:val="none"/>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采购代理机构将拒绝接受逾期送达的备份响应文件。邮寄过程中，电子备份响应文件发生泄露、遗失、损坏或延期送达等情况的，由供应商自行负责。</w:t>
      </w:r>
    </w:p>
    <w:p>
      <w:pPr>
        <w:pStyle w:val="19"/>
        <w:spacing w:line="360" w:lineRule="auto"/>
        <w:ind w:firstLine="361" w:firstLineChars="150"/>
        <w:rPr>
          <w:rFonts w:ascii="仿宋" w:hAnsi="仿宋" w:eastAsia="仿宋" w:cs="仿宋"/>
          <w:sz w:val="24"/>
          <w:szCs w:val="24"/>
          <w:highlight w:val="none"/>
        </w:rPr>
      </w:pPr>
      <w:r>
        <w:rPr>
          <w:rFonts w:hint="eastAsia" w:ascii="仿宋" w:hAnsi="仿宋" w:eastAsia="仿宋" w:cs="仿宋"/>
          <w:b/>
          <w:sz w:val="24"/>
          <w:szCs w:val="24"/>
          <w:highlight w:val="none"/>
        </w:rPr>
        <w:t xml:space="preserve">2.5 </w:t>
      </w:r>
      <w:r>
        <w:rPr>
          <w:rFonts w:hint="eastAsia" w:ascii="仿宋" w:hAnsi="仿宋" w:eastAsia="仿宋" w:cs="仿宋"/>
          <w:b/>
          <w:sz w:val="24"/>
          <w:highlight w:val="none"/>
        </w:rPr>
        <w:t>▲</w:t>
      </w:r>
      <w:r>
        <w:rPr>
          <w:rFonts w:hint="eastAsia" w:ascii="仿宋" w:hAnsi="仿宋" w:eastAsia="仿宋" w:cs="仿宋"/>
          <w:b/>
          <w:sz w:val="24"/>
          <w:szCs w:val="24"/>
          <w:highlight w:val="none"/>
        </w:rPr>
        <w:t>供应商仅提交备份响应文件，未在电子交易平台传输提交响应文件的，响应无效。</w:t>
      </w:r>
    </w:p>
    <w:p>
      <w:pPr>
        <w:adjustRightInd/>
        <w:spacing w:line="360" w:lineRule="auto"/>
        <w:jc w:val="center"/>
        <w:outlineLvl w:val="0"/>
        <w:rPr>
          <w:rFonts w:ascii="仿宋" w:hAnsi="仿宋" w:eastAsia="仿宋" w:cs="仿宋"/>
          <w:b/>
          <w:sz w:val="32"/>
          <w:szCs w:val="20"/>
          <w:highlight w:val="none"/>
        </w:rPr>
      </w:pPr>
      <w:r>
        <w:rPr>
          <w:rFonts w:hint="eastAsia" w:ascii="仿宋" w:hAnsi="仿宋" w:eastAsia="仿宋" w:cs="仿宋"/>
          <w:b/>
          <w:sz w:val="32"/>
          <w:szCs w:val="20"/>
          <w:highlight w:val="none"/>
        </w:rPr>
        <w:t>八、</w:t>
      </w:r>
      <w:r>
        <w:rPr>
          <w:rFonts w:hint="eastAsia" w:ascii="仿宋" w:hAnsi="仿宋" w:eastAsia="仿宋" w:cs="仿宋"/>
          <w:b/>
          <w:sz w:val="32"/>
          <w:szCs w:val="32"/>
          <w:highlight w:val="none"/>
        </w:rPr>
        <w:t>开启响应文件与信用信息查询</w:t>
      </w:r>
    </w:p>
    <w:p>
      <w:pPr>
        <w:pStyle w:val="19"/>
        <w:spacing w:line="360" w:lineRule="auto"/>
        <w:rPr>
          <w:rFonts w:ascii="仿宋" w:hAnsi="仿宋" w:eastAsia="仿宋" w:cs="仿宋"/>
          <w:b/>
          <w:sz w:val="24"/>
          <w:szCs w:val="24"/>
          <w:highlight w:val="none"/>
        </w:rPr>
      </w:pPr>
      <w:r>
        <w:rPr>
          <w:rFonts w:hint="eastAsia" w:ascii="仿宋" w:hAnsi="仿宋" w:eastAsia="仿宋" w:cs="仿宋"/>
          <w:b/>
          <w:sz w:val="24"/>
          <w:szCs w:val="24"/>
          <w:highlight w:val="none"/>
        </w:rPr>
        <w:t>1. 开启响应文件</w:t>
      </w:r>
    </w:p>
    <w:p>
      <w:pPr>
        <w:pStyle w:val="19"/>
        <w:spacing w:line="360" w:lineRule="auto"/>
        <w:ind w:firstLine="360" w:firstLineChars="150"/>
        <w:rPr>
          <w:rFonts w:ascii="仿宋" w:hAnsi="仿宋" w:eastAsia="仿宋" w:cs="仿宋"/>
          <w:sz w:val="24"/>
          <w:szCs w:val="24"/>
          <w:highlight w:val="none"/>
        </w:rPr>
      </w:pPr>
      <w:r>
        <w:rPr>
          <w:rFonts w:hint="eastAsia" w:ascii="仿宋" w:hAnsi="仿宋" w:eastAsia="仿宋" w:cs="仿宋"/>
          <w:sz w:val="24"/>
          <w:szCs w:val="24"/>
          <w:highlight w:val="none"/>
        </w:rPr>
        <w:t>1.1 采购代理机构按照磋商文件规定的时间通过电子交易平台组织响应文件开启，所有供应商均应当准时在线参加。</w:t>
      </w:r>
      <w:r>
        <w:rPr>
          <w:rFonts w:hint="eastAsia" w:ascii="仿宋" w:hAnsi="仿宋" w:eastAsia="仿宋" w:cs="仿宋"/>
          <w:b/>
          <w:sz w:val="24"/>
          <w:szCs w:val="24"/>
          <w:highlight w:val="none"/>
        </w:rPr>
        <w:t>供应商数量不符合规定的，不得开启响应文件。</w:t>
      </w:r>
    </w:p>
    <w:p>
      <w:pPr>
        <w:pStyle w:val="19"/>
        <w:spacing w:line="360" w:lineRule="auto"/>
        <w:ind w:firstLine="360" w:firstLineChars="150"/>
        <w:rPr>
          <w:rFonts w:ascii="仿宋" w:hAnsi="仿宋" w:eastAsia="仿宋" w:cs="仿宋"/>
          <w:sz w:val="24"/>
          <w:szCs w:val="24"/>
          <w:highlight w:val="none"/>
        </w:rPr>
      </w:pPr>
      <w:r>
        <w:rPr>
          <w:rFonts w:hint="eastAsia" w:ascii="仿宋" w:hAnsi="仿宋" w:eastAsia="仿宋" w:cs="仿宋"/>
          <w:sz w:val="24"/>
          <w:szCs w:val="24"/>
          <w:highlight w:val="none"/>
        </w:rPr>
        <w:t>1.2开启响应文件时，电子交易平台按开启响应文件时间自动提取所有响应文件。采购代理机构依托电子交易平台发起开始解密指令，供应商按照平台提示和磋商文件的规定在半小时内完成在线解密。</w:t>
      </w:r>
    </w:p>
    <w:p>
      <w:pPr>
        <w:pStyle w:val="19"/>
        <w:spacing w:line="360" w:lineRule="auto"/>
        <w:ind w:firstLine="361" w:firstLineChars="150"/>
        <w:rPr>
          <w:rFonts w:ascii="仿宋" w:hAnsi="仿宋" w:eastAsia="仿宋" w:cs="仿宋"/>
          <w:b/>
          <w:sz w:val="24"/>
          <w:szCs w:val="24"/>
          <w:highlight w:val="none"/>
        </w:rPr>
      </w:pPr>
      <w:r>
        <w:rPr>
          <w:rFonts w:hint="eastAsia" w:ascii="仿宋" w:hAnsi="仿宋" w:eastAsia="仿宋" w:cs="仿宋"/>
          <w:b/>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pPr>
        <w:pStyle w:val="395"/>
        <w:spacing w:before="0"/>
        <w:ind w:firstLine="0" w:firstLineChars="0"/>
        <w:rPr>
          <w:rFonts w:ascii="仿宋" w:hAnsi="仿宋" w:eastAsia="仿宋" w:cs="仿宋"/>
          <w:b/>
          <w:szCs w:val="24"/>
          <w:highlight w:val="none"/>
        </w:rPr>
      </w:pPr>
      <w:r>
        <w:rPr>
          <w:rFonts w:hint="eastAsia" w:ascii="仿宋" w:hAnsi="仿宋" w:eastAsia="仿宋" w:cs="仿宋"/>
          <w:b/>
          <w:szCs w:val="24"/>
          <w:highlight w:val="none"/>
        </w:rPr>
        <w:t>2.信用信息查询</w:t>
      </w:r>
    </w:p>
    <w:p>
      <w:pPr>
        <w:pStyle w:val="395"/>
        <w:spacing w:before="0"/>
        <w:ind w:firstLine="495" w:firstLineChars="0"/>
        <w:rPr>
          <w:rFonts w:ascii="仿宋" w:hAnsi="仿宋" w:eastAsia="仿宋" w:cs="仿宋"/>
          <w:kern w:val="0"/>
          <w:szCs w:val="24"/>
          <w:highlight w:val="none"/>
        </w:rPr>
      </w:pPr>
      <w:r>
        <w:rPr>
          <w:rFonts w:hint="eastAsia" w:ascii="仿宋" w:hAnsi="仿宋" w:eastAsia="仿宋" w:cs="仿宋"/>
          <w:kern w:val="0"/>
          <w:szCs w:val="24"/>
          <w:highlight w:val="none"/>
        </w:rPr>
        <w:t>2.1信用信息查询渠道及截止时间：采购代理机构将通过“信用中国”网站(</w:t>
      </w:r>
      <w:r>
        <w:rPr>
          <w:highlight w:val="none"/>
        </w:rPr>
        <w:fldChar w:fldCharType="begin"/>
      </w:r>
      <w:r>
        <w:rPr>
          <w:highlight w:val="none"/>
        </w:rPr>
        <w:instrText xml:space="preserve"> HYPERLINK "http://www.creditchina.gov.cn" </w:instrText>
      </w:r>
      <w:r>
        <w:rPr>
          <w:highlight w:val="none"/>
        </w:rPr>
        <w:fldChar w:fldCharType="separate"/>
      </w:r>
      <w:r>
        <w:rPr>
          <w:rStyle w:val="68"/>
          <w:rFonts w:hint="eastAsia" w:ascii="仿宋" w:hAnsi="仿宋" w:eastAsia="仿宋" w:cs="仿宋"/>
          <w:color w:val="auto"/>
          <w:sz w:val="24"/>
          <w:szCs w:val="24"/>
          <w:highlight w:val="none"/>
        </w:rPr>
        <w:t>www.creditchina.gov.cn</w:t>
      </w:r>
      <w:r>
        <w:rPr>
          <w:rStyle w:val="68"/>
          <w:rFonts w:hint="eastAsia" w:ascii="仿宋" w:hAnsi="仿宋" w:eastAsia="仿宋" w:cs="仿宋"/>
          <w:color w:val="auto"/>
          <w:sz w:val="24"/>
          <w:szCs w:val="24"/>
          <w:highlight w:val="none"/>
        </w:rPr>
        <w:fldChar w:fldCharType="end"/>
      </w:r>
      <w:r>
        <w:rPr>
          <w:rFonts w:hint="eastAsia" w:ascii="仿宋" w:hAnsi="仿宋" w:eastAsia="仿宋" w:cs="仿宋"/>
          <w:kern w:val="0"/>
          <w:szCs w:val="24"/>
          <w:highlight w:val="none"/>
        </w:rPr>
        <w:t>)、中国政府采购网(www.ccgp.gov.cn)渠道查询供应商响应截止时间前的信用记录。</w:t>
      </w:r>
    </w:p>
    <w:p>
      <w:pPr>
        <w:pStyle w:val="395"/>
        <w:spacing w:before="0"/>
        <w:ind w:firstLine="495" w:firstLineChars="0"/>
        <w:rPr>
          <w:rFonts w:ascii="仿宋" w:hAnsi="仿宋" w:eastAsia="仿宋" w:cs="仿宋"/>
          <w:kern w:val="0"/>
          <w:szCs w:val="24"/>
          <w:highlight w:val="none"/>
        </w:rPr>
      </w:pPr>
      <w:r>
        <w:rPr>
          <w:rFonts w:hint="eastAsia" w:ascii="仿宋" w:hAnsi="仿宋" w:eastAsia="仿宋" w:cs="仿宋"/>
          <w:kern w:val="0"/>
          <w:szCs w:val="24"/>
          <w:highlight w:val="none"/>
        </w:rPr>
        <w:t>2.2信用信息查询记录和证据留存的具体方式：现场查询的供应商的信用记录、查询结果经确认后存档。</w:t>
      </w:r>
    </w:p>
    <w:p>
      <w:pPr>
        <w:pStyle w:val="395"/>
        <w:spacing w:before="0"/>
        <w:ind w:firstLine="495" w:firstLineChars="0"/>
        <w:rPr>
          <w:rFonts w:ascii="仿宋" w:hAnsi="仿宋" w:eastAsia="仿宋" w:cs="仿宋"/>
          <w:kern w:val="0"/>
          <w:szCs w:val="24"/>
          <w:highlight w:val="none"/>
        </w:rPr>
      </w:pPr>
      <w:r>
        <w:rPr>
          <w:rFonts w:hint="eastAsia" w:ascii="仿宋" w:hAnsi="仿宋" w:eastAsia="仿宋" w:cs="仿宋"/>
          <w:kern w:val="0"/>
          <w:szCs w:val="24"/>
          <w:highlight w:val="none"/>
        </w:rPr>
        <w:t>2.3信用信息的使用规则：经查询列入失信被执行人名单、重大税收违法案件当事人名单、政府采购严重违法失信行为记录名单的供应商将被拒绝参与政府采购活动。</w:t>
      </w:r>
    </w:p>
    <w:p>
      <w:pPr>
        <w:pStyle w:val="395"/>
        <w:ind w:firstLine="480"/>
        <w:rPr>
          <w:rFonts w:ascii="仿宋" w:hAnsi="仿宋" w:eastAsia="仿宋" w:cs="仿宋"/>
          <w:b/>
          <w:szCs w:val="24"/>
          <w:highlight w:val="none"/>
        </w:rPr>
      </w:pPr>
      <w:r>
        <w:rPr>
          <w:rFonts w:hint="eastAsia" w:ascii="仿宋" w:hAnsi="仿宋" w:eastAsia="仿宋" w:cs="仿宋"/>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adjustRightInd/>
        <w:spacing w:line="360" w:lineRule="auto"/>
        <w:jc w:val="center"/>
        <w:outlineLvl w:val="0"/>
        <w:rPr>
          <w:rFonts w:ascii="仿宋" w:hAnsi="仿宋" w:eastAsia="仿宋" w:cs="仿宋"/>
          <w:b/>
          <w:sz w:val="32"/>
          <w:szCs w:val="32"/>
          <w:highlight w:val="none"/>
        </w:rPr>
      </w:pPr>
      <w:r>
        <w:rPr>
          <w:rFonts w:hint="eastAsia" w:ascii="仿宋" w:hAnsi="仿宋" w:eastAsia="仿宋" w:cs="仿宋"/>
          <w:b/>
          <w:sz w:val="32"/>
          <w:highlight w:val="none"/>
        </w:rPr>
        <w:t>九</w:t>
      </w:r>
      <w:r>
        <w:rPr>
          <w:rFonts w:hint="eastAsia" w:ascii="仿宋" w:hAnsi="仿宋" w:eastAsia="仿宋" w:cs="仿宋"/>
          <w:b/>
          <w:sz w:val="32"/>
          <w:szCs w:val="20"/>
          <w:highlight w:val="none"/>
        </w:rPr>
        <w:t>、提交</w:t>
      </w:r>
      <w:r>
        <w:rPr>
          <w:rFonts w:hint="eastAsia" w:ascii="仿宋" w:hAnsi="仿宋" w:eastAsia="仿宋" w:cs="仿宋"/>
          <w:b/>
          <w:sz w:val="32"/>
          <w:szCs w:val="32"/>
          <w:highlight w:val="none"/>
        </w:rPr>
        <w:t>最后报价</w:t>
      </w:r>
    </w:p>
    <w:p>
      <w:pPr>
        <w:snapToGrid w:val="0"/>
        <w:spacing w:line="360" w:lineRule="auto"/>
        <w:rPr>
          <w:rFonts w:ascii="仿宋" w:hAnsi="仿宋" w:eastAsia="仿宋" w:cs="仿宋"/>
          <w:sz w:val="24"/>
          <w:highlight w:val="none"/>
          <w:u w:val="single"/>
          <w:lang w:val="zh-CN"/>
        </w:rPr>
      </w:pPr>
      <w:r>
        <w:rPr>
          <w:rFonts w:hint="eastAsia" w:ascii="仿宋" w:hAnsi="仿宋" w:eastAsia="仿宋" w:cs="仿宋"/>
          <w:b/>
          <w:sz w:val="24"/>
          <w:highlight w:val="none"/>
        </w:rPr>
        <w:t>1.</w:t>
      </w:r>
      <w:r>
        <w:rPr>
          <w:rFonts w:hint="eastAsia" w:ascii="仿宋" w:hAnsi="仿宋" w:eastAsia="仿宋" w:cs="仿宋"/>
          <w:sz w:val="24"/>
          <w:highlight w:val="none"/>
        </w:rPr>
        <w:t>供应商的</w:t>
      </w:r>
      <w:r>
        <w:rPr>
          <w:rFonts w:hint="eastAsia" w:ascii="仿宋" w:hAnsi="仿宋" w:eastAsia="仿宋" w:cs="仿宋"/>
          <w:b/>
          <w:sz w:val="24"/>
          <w:highlight w:val="none"/>
        </w:rPr>
        <w:t>最后报价文件</w:t>
      </w:r>
      <w:r>
        <w:rPr>
          <w:rFonts w:hint="eastAsia" w:ascii="仿宋" w:hAnsi="仿宋" w:eastAsia="仿宋" w:cs="仿宋"/>
          <w:sz w:val="24"/>
          <w:highlight w:val="none"/>
        </w:rPr>
        <w:t>应包括以下内容（均需使用电子签名）：</w:t>
      </w:r>
    </w:p>
    <w:p>
      <w:pPr>
        <w:pStyle w:val="19"/>
        <w:snapToGrid w:val="0"/>
        <w:spacing w:line="360" w:lineRule="auto"/>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1.1最后报价一览表</w:t>
      </w:r>
      <w:r>
        <w:rPr>
          <w:rFonts w:hint="eastAsia" w:ascii="仿宋" w:hAnsi="仿宋" w:eastAsia="仿宋" w:cs="仿宋"/>
          <w:snapToGrid w:val="0"/>
          <w:kern w:val="28"/>
          <w:sz w:val="24"/>
          <w:highlight w:val="none"/>
        </w:rPr>
        <w:t>。</w:t>
      </w:r>
    </w:p>
    <w:p>
      <w:pPr>
        <w:adjustRightInd/>
        <w:spacing w:line="360" w:lineRule="auto"/>
        <w:jc w:val="center"/>
        <w:outlineLvl w:val="0"/>
        <w:rPr>
          <w:rFonts w:ascii="仿宋" w:hAnsi="仿宋" w:eastAsia="仿宋" w:cs="仿宋"/>
          <w:b/>
          <w:sz w:val="32"/>
          <w:highlight w:val="none"/>
        </w:rPr>
      </w:pPr>
      <w:r>
        <w:rPr>
          <w:rFonts w:hint="eastAsia" w:ascii="仿宋" w:hAnsi="仿宋" w:eastAsia="仿宋" w:cs="仿宋"/>
          <w:b/>
          <w:sz w:val="32"/>
          <w:szCs w:val="20"/>
          <w:highlight w:val="none"/>
        </w:rPr>
        <w:t>十、</w:t>
      </w:r>
      <w:r>
        <w:rPr>
          <w:rFonts w:hint="eastAsia" w:ascii="仿宋" w:hAnsi="仿宋" w:eastAsia="仿宋" w:cs="仿宋"/>
          <w:b/>
          <w:sz w:val="32"/>
          <w:szCs w:val="32"/>
          <w:highlight w:val="none"/>
        </w:rPr>
        <w:t>评审</w:t>
      </w:r>
    </w:p>
    <w:p>
      <w:pPr>
        <w:pStyle w:val="395"/>
        <w:spacing w:before="0"/>
        <w:ind w:firstLine="0" w:firstLineChars="0"/>
        <w:rPr>
          <w:rFonts w:ascii="仿宋" w:hAnsi="仿宋" w:eastAsia="仿宋" w:cs="仿宋"/>
          <w:b/>
          <w:highlight w:val="none"/>
        </w:rPr>
      </w:pPr>
      <w:r>
        <w:rPr>
          <w:rFonts w:hint="eastAsia" w:ascii="仿宋" w:hAnsi="仿宋" w:eastAsia="仿宋" w:cs="仿宋"/>
          <w:b/>
          <w:szCs w:val="24"/>
          <w:highlight w:val="none"/>
        </w:rPr>
        <w:t>1.</w:t>
      </w:r>
      <w:r>
        <w:rPr>
          <w:rFonts w:hint="eastAsia" w:ascii="仿宋" w:hAnsi="仿宋" w:eastAsia="仿宋" w:cs="仿宋"/>
          <w:b/>
          <w:highlight w:val="none"/>
        </w:rPr>
        <w:t xml:space="preserve"> 评审方法：</w:t>
      </w:r>
      <w:r>
        <w:rPr>
          <w:rFonts w:hint="eastAsia" w:ascii="仿宋" w:hAnsi="仿宋" w:eastAsia="仿宋" w:cs="仿宋"/>
          <w:highlight w:val="none"/>
        </w:rPr>
        <w:t>综合评分法。</w:t>
      </w:r>
    </w:p>
    <w:p>
      <w:pPr>
        <w:pStyle w:val="395"/>
        <w:spacing w:before="0"/>
        <w:ind w:firstLine="0" w:firstLineChars="0"/>
        <w:rPr>
          <w:rFonts w:ascii="仿宋" w:hAnsi="仿宋" w:eastAsia="仿宋" w:cs="仿宋"/>
          <w:b/>
          <w:highlight w:val="none"/>
        </w:rPr>
      </w:pPr>
      <w:r>
        <w:rPr>
          <w:rFonts w:hint="eastAsia" w:ascii="仿宋" w:hAnsi="仿宋" w:eastAsia="仿宋" w:cs="仿宋"/>
          <w:b/>
          <w:highlight w:val="none"/>
        </w:rPr>
        <w:t>2. 价格分计算方法：</w:t>
      </w:r>
      <w:r>
        <w:rPr>
          <w:rFonts w:hint="eastAsia" w:ascii="仿宋" w:hAnsi="仿宋" w:eastAsia="仿宋" w:cs="仿宋"/>
          <w:highlight w:val="none"/>
        </w:rPr>
        <w:t>低价优先法。</w:t>
      </w:r>
    </w:p>
    <w:p>
      <w:pPr>
        <w:pStyle w:val="395"/>
        <w:spacing w:before="0"/>
        <w:ind w:firstLine="0" w:firstLineChars="0"/>
        <w:rPr>
          <w:rFonts w:ascii="仿宋" w:hAnsi="仿宋" w:eastAsia="仿宋" w:cs="仿宋"/>
          <w:szCs w:val="24"/>
          <w:highlight w:val="none"/>
        </w:rPr>
      </w:pPr>
      <w:r>
        <w:rPr>
          <w:rFonts w:hint="eastAsia" w:ascii="仿宋" w:hAnsi="仿宋" w:eastAsia="仿宋" w:cs="仿宋"/>
          <w:b/>
          <w:highlight w:val="none"/>
        </w:rPr>
        <w:t>3. 评审要求：</w:t>
      </w:r>
      <w:r>
        <w:rPr>
          <w:rFonts w:hint="eastAsia" w:ascii="仿宋" w:hAnsi="仿宋" w:eastAsia="仿宋" w:cs="仿宋"/>
          <w:highlight w:val="none"/>
        </w:rPr>
        <w:t>详见磋商文件第五部分“评审方法及评审标准”。</w:t>
      </w:r>
    </w:p>
    <w:p>
      <w:pPr>
        <w:adjustRightInd/>
        <w:spacing w:line="360" w:lineRule="auto"/>
        <w:jc w:val="center"/>
        <w:outlineLvl w:val="0"/>
        <w:rPr>
          <w:rFonts w:ascii="仿宋" w:hAnsi="仿宋" w:eastAsia="仿宋" w:cs="仿宋"/>
          <w:b/>
          <w:sz w:val="32"/>
          <w:szCs w:val="20"/>
          <w:highlight w:val="none"/>
        </w:rPr>
      </w:pPr>
      <w:r>
        <w:rPr>
          <w:rFonts w:hint="eastAsia" w:ascii="仿宋" w:hAnsi="仿宋" w:eastAsia="仿宋" w:cs="仿宋"/>
          <w:b/>
          <w:sz w:val="32"/>
          <w:szCs w:val="20"/>
          <w:highlight w:val="none"/>
        </w:rPr>
        <w:t>十一、</w:t>
      </w:r>
      <w:r>
        <w:rPr>
          <w:rFonts w:hint="eastAsia" w:ascii="仿宋" w:hAnsi="仿宋" w:eastAsia="仿宋" w:cs="仿宋"/>
          <w:b/>
          <w:sz w:val="32"/>
          <w:szCs w:val="32"/>
          <w:highlight w:val="none"/>
        </w:rPr>
        <w:t>成交</w:t>
      </w:r>
    </w:p>
    <w:p>
      <w:pPr>
        <w:pStyle w:val="19"/>
        <w:spacing w:line="360" w:lineRule="auto"/>
        <w:rPr>
          <w:rFonts w:ascii="仿宋" w:hAnsi="仿宋" w:eastAsia="仿宋" w:cs="仿宋"/>
          <w:b/>
          <w:sz w:val="24"/>
          <w:szCs w:val="24"/>
          <w:highlight w:val="none"/>
        </w:rPr>
      </w:pPr>
      <w:r>
        <w:rPr>
          <w:rFonts w:hint="eastAsia" w:ascii="仿宋" w:hAnsi="仿宋" w:eastAsia="仿宋" w:cs="仿宋"/>
          <w:b/>
          <w:sz w:val="24"/>
          <w:highlight w:val="none"/>
        </w:rPr>
        <w:t>1. 推荐成交候选供应商</w:t>
      </w:r>
    </w:p>
    <w:p>
      <w:pPr>
        <w:spacing w:line="360" w:lineRule="auto"/>
        <w:ind w:firstLine="465" w:firstLineChars="194"/>
        <w:rPr>
          <w:rFonts w:ascii="仿宋" w:hAnsi="仿宋" w:eastAsia="仿宋" w:cs="仿宋"/>
          <w:sz w:val="24"/>
          <w:szCs w:val="21"/>
          <w:highlight w:val="none"/>
        </w:rPr>
      </w:pPr>
      <w:r>
        <w:rPr>
          <w:rFonts w:hint="eastAsia" w:ascii="仿宋" w:hAnsi="仿宋" w:eastAsia="仿宋" w:cs="仿宋"/>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19"/>
        <w:spacing w:line="360" w:lineRule="auto"/>
        <w:rPr>
          <w:rFonts w:ascii="仿宋" w:hAnsi="仿宋" w:eastAsia="仿宋" w:cs="仿宋"/>
          <w:b/>
          <w:sz w:val="24"/>
          <w:highlight w:val="none"/>
        </w:rPr>
      </w:pPr>
      <w:r>
        <w:rPr>
          <w:rFonts w:hint="eastAsia" w:ascii="仿宋" w:hAnsi="仿宋" w:eastAsia="仿宋" w:cs="仿宋"/>
          <w:b/>
          <w:sz w:val="24"/>
          <w:highlight w:val="none"/>
        </w:rPr>
        <w:t>2. 确定成交供应商</w:t>
      </w:r>
    </w:p>
    <w:p>
      <w:pPr>
        <w:spacing w:line="360" w:lineRule="auto"/>
        <w:ind w:firstLine="360" w:firstLineChars="150"/>
        <w:rPr>
          <w:rFonts w:ascii="仿宋" w:hAnsi="仿宋" w:eastAsia="仿宋" w:cs="仿宋"/>
          <w:sz w:val="24"/>
          <w:highlight w:val="none"/>
        </w:rPr>
      </w:pPr>
      <w:r>
        <w:rPr>
          <w:rFonts w:hint="eastAsia" w:ascii="仿宋" w:hAnsi="仿宋" w:eastAsia="仿宋" w:cs="仿宋"/>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5个工作日内在线确定成交供应商。成交通知书和成交结果公告应当在规定时间内同时发出。</w:t>
      </w:r>
    </w:p>
    <w:p>
      <w:pPr>
        <w:tabs>
          <w:tab w:val="left" w:pos="0"/>
        </w:tabs>
        <w:spacing w:line="360" w:lineRule="auto"/>
        <w:rPr>
          <w:rFonts w:ascii="仿宋" w:hAnsi="仿宋" w:eastAsia="仿宋" w:cs="仿宋"/>
          <w:kern w:val="0"/>
          <w:sz w:val="24"/>
          <w:highlight w:val="none"/>
        </w:rPr>
      </w:pPr>
      <w:r>
        <w:rPr>
          <w:rFonts w:hint="eastAsia" w:ascii="仿宋" w:hAnsi="仿宋" w:eastAsia="仿宋" w:cs="仿宋"/>
          <w:b/>
          <w:sz w:val="24"/>
          <w:highlight w:val="none"/>
        </w:rPr>
        <w:t>3．成交通知及成交结果公告</w:t>
      </w:r>
    </w:p>
    <w:p>
      <w:pPr>
        <w:spacing w:line="360" w:lineRule="auto"/>
        <w:ind w:firstLine="360" w:firstLineChars="150"/>
        <w:rPr>
          <w:rFonts w:ascii="仿宋" w:hAnsi="仿宋" w:eastAsia="仿宋" w:cs="仿宋"/>
          <w:sz w:val="24"/>
          <w:highlight w:val="none"/>
        </w:rPr>
      </w:pPr>
      <w:r>
        <w:rPr>
          <w:rFonts w:hint="eastAsia" w:ascii="仿宋" w:hAnsi="仿宋" w:eastAsia="仿宋" w:cs="仿宋"/>
          <w:sz w:val="24"/>
          <w:szCs w:val="21"/>
          <w:highlight w:val="none"/>
        </w:rPr>
        <w:t>3.1自成交人确定之日起2个工作日内，采购代理机构通过电子交易平台向成交人发出成交通知书，</w:t>
      </w:r>
      <w:r>
        <w:rPr>
          <w:rFonts w:hint="eastAsia" w:ascii="仿宋" w:hAnsi="仿宋" w:eastAsia="仿宋" w:cs="仿宋"/>
          <w:sz w:val="24"/>
          <w:highlight w:val="none"/>
        </w:rPr>
        <w:t>同时编制发布采购</w:t>
      </w:r>
      <w:r>
        <w:rPr>
          <w:rFonts w:hint="eastAsia" w:ascii="仿宋" w:hAnsi="仿宋" w:eastAsia="仿宋" w:cs="仿宋"/>
          <w:sz w:val="24"/>
          <w:szCs w:val="21"/>
          <w:highlight w:val="none"/>
        </w:rPr>
        <w:t>成交结果公告。</w:t>
      </w:r>
      <w:r>
        <w:rPr>
          <w:rFonts w:hint="eastAsia" w:ascii="仿宋" w:hAnsi="仿宋" w:eastAsia="仿宋" w:cs="仿宋"/>
          <w:sz w:val="24"/>
          <w:highlight w:val="none"/>
        </w:rPr>
        <w:t>采购代理机构也可以以纸质形式进行成交通知。</w:t>
      </w:r>
    </w:p>
    <w:p>
      <w:pPr>
        <w:spacing w:line="360" w:lineRule="auto"/>
        <w:ind w:firstLine="360" w:firstLineChars="150"/>
        <w:rPr>
          <w:rFonts w:ascii="仿宋" w:hAnsi="仿宋" w:eastAsia="仿宋" w:cs="仿宋"/>
          <w:sz w:val="24"/>
          <w:szCs w:val="21"/>
          <w:highlight w:val="none"/>
        </w:rPr>
      </w:pPr>
      <w:r>
        <w:rPr>
          <w:rFonts w:hint="eastAsia" w:ascii="仿宋" w:hAnsi="仿宋" w:eastAsia="仿宋" w:cs="仿宋"/>
          <w:sz w:val="24"/>
          <w:highlight w:val="none"/>
        </w:rPr>
        <w:t>3.2</w:t>
      </w:r>
      <w:r>
        <w:rPr>
          <w:rFonts w:hint="eastAsia" w:ascii="仿宋" w:hAnsi="仿宋" w:eastAsia="仿宋" w:cs="仿宋"/>
          <w:sz w:val="24"/>
          <w:szCs w:val="21"/>
          <w:highlight w:val="none"/>
        </w:rPr>
        <w:t>成交</w:t>
      </w:r>
      <w:r>
        <w:rPr>
          <w:rFonts w:hint="eastAsia" w:ascii="仿宋" w:hAnsi="仿宋" w:eastAsia="仿宋" w:cs="仿宋"/>
          <w:sz w:val="24"/>
          <w:highlight w:val="none"/>
        </w:rPr>
        <w:t>结果公告内容包括采购人及其委托的采购代理机构的名称、地址、联系方式，项目名称和项目编号，成交人名称、地址和成交金额，主要中标标的的名称、规格型号、数量、单价、服务要求，开标记录、</w:t>
      </w:r>
      <w:bookmarkStart w:id="43" w:name="_Hlk101184471"/>
      <w:r>
        <w:rPr>
          <w:rFonts w:hint="eastAsia" w:ascii="仿宋" w:hAnsi="仿宋" w:eastAsia="仿宋" w:cs="仿宋"/>
          <w:sz w:val="24"/>
          <w:highlight w:val="none"/>
        </w:rPr>
        <w:t>资格审查情况、评审专家抽取规则、符合性审查情况、</w:t>
      </w:r>
      <w:bookmarkEnd w:id="43"/>
      <w:r>
        <w:rPr>
          <w:rFonts w:hint="eastAsia" w:ascii="仿宋" w:hAnsi="仿宋" w:eastAsia="仿宋" w:cs="仿宋"/>
          <w:sz w:val="24"/>
          <w:highlight w:val="none"/>
        </w:rPr>
        <w:t>未成交情况说明、成交公告期限以及评审专家名单、评分汇总及明细。</w:t>
      </w:r>
    </w:p>
    <w:p>
      <w:pPr>
        <w:spacing w:line="360" w:lineRule="auto"/>
        <w:ind w:firstLine="360" w:firstLineChars="150"/>
        <w:rPr>
          <w:rFonts w:ascii="仿宋" w:hAnsi="仿宋" w:eastAsia="仿宋" w:cs="仿宋"/>
          <w:sz w:val="24"/>
          <w:szCs w:val="21"/>
          <w:highlight w:val="none"/>
        </w:rPr>
      </w:pPr>
      <w:r>
        <w:rPr>
          <w:rFonts w:hint="eastAsia" w:ascii="仿宋" w:hAnsi="仿宋" w:eastAsia="仿宋" w:cs="仿宋"/>
          <w:sz w:val="24"/>
          <w:szCs w:val="21"/>
          <w:highlight w:val="none"/>
        </w:rPr>
        <w:t>3.3公告期限为1个工作日。</w:t>
      </w:r>
    </w:p>
    <w:p>
      <w:pPr>
        <w:snapToGrid w:val="0"/>
        <w:spacing w:line="360" w:lineRule="auto"/>
        <w:jc w:val="center"/>
        <w:outlineLvl w:val="0"/>
        <w:rPr>
          <w:rFonts w:ascii="仿宋" w:hAnsi="仿宋" w:eastAsia="仿宋" w:cs="仿宋"/>
          <w:b/>
          <w:sz w:val="36"/>
          <w:szCs w:val="36"/>
          <w:highlight w:val="none"/>
        </w:rPr>
      </w:pPr>
      <w:r>
        <w:rPr>
          <w:rFonts w:hint="eastAsia" w:ascii="仿宋" w:hAnsi="仿宋" w:eastAsia="仿宋" w:cs="仿宋"/>
          <w:b/>
          <w:sz w:val="36"/>
          <w:szCs w:val="36"/>
          <w:highlight w:val="none"/>
        </w:rPr>
        <w:t>十二、合同</w:t>
      </w:r>
    </w:p>
    <w:p>
      <w:pPr>
        <w:tabs>
          <w:tab w:val="left" w:pos="0"/>
        </w:tabs>
        <w:spacing w:line="360" w:lineRule="auto"/>
        <w:rPr>
          <w:rFonts w:ascii="仿宋" w:hAnsi="仿宋" w:eastAsia="仿宋" w:cs="仿宋"/>
          <w:b/>
          <w:sz w:val="24"/>
          <w:highlight w:val="none"/>
        </w:rPr>
      </w:pPr>
      <w:r>
        <w:rPr>
          <w:rFonts w:hint="eastAsia" w:ascii="仿宋" w:hAnsi="仿宋" w:eastAsia="仿宋" w:cs="仿宋"/>
          <w:b/>
          <w:sz w:val="24"/>
          <w:highlight w:val="none"/>
        </w:rPr>
        <w:t>1.合同主要条款：</w:t>
      </w:r>
      <w:r>
        <w:rPr>
          <w:rFonts w:hint="eastAsia" w:ascii="仿宋" w:hAnsi="仿宋" w:eastAsia="仿宋" w:cs="仿宋"/>
          <w:sz w:val="24"/>
          <w:highlight w:val="none"/>
        </w:rPr>
        <w:t>详见“第六部分拟签订的合同文本”。</w:t>
      </w:r>
    </w:p>
    <w:p>
      <w:pPr>
        <w:tabs>
          <w:tab w:val="left" w:pos="0"/>
        </w:tabs>
        <w:spacing w:line="360" w:lineRule="auto"/>
        <w:rPr>
          <w:rFonts w:ascii="仿宋" w:hAnsi="仿宋" w:eastAsia="仿宋" w:cs="仿宋"/>
          <w:b/>
          <w:sz w:val="24"/>
          <w:highlight w:val="none"/>
        </w:rPr>
      </w:pPr>
      <w:r>
        <w:rPr>
          <w:rFonts w:hint="eastAsia" w:ascii="仿宋" w:hAnsi="仿宋" w:eastAsia="仿宋" w:cs="仿宋"/>
          <w:b/>
          <w:sz w:val="24"/>
          <w:highlight w:val="none"/>
        </w:rPr>
        <w:t>2.合同的签订</w:t>
      </w:r>
    </w:p>
    <w:p>
      <w:pPr>
        <w:widowControl/>
        <w:shd w:val="clear" w:color="auto" w:fill="FFFFFF"/>
        <w:spacing w:line="360" w:lineRule="auto"/>
        <w:ind w:firstLine="480"/>
        <w:jc w:val="left"/>
        <w:rPr>
          <w:rFonts w:ascii="仿宋" w:hAnsi="仿宋" w:eastAsia="仿宋" w:cs="仿宋"/>
          <w:kern w:val="0"/>
          <w:sz w:val="24"/>
          <w:highlight w:val="none"/>
        </w:rPr>
      </w:pPr>
      <w:r>
        <w:rPr>
          <w:rFonts w:hint="eastAsia" w:ascii="仿宋" w:hAnsi="仿宋" w:eastAsia="仿宋" w:cs="仿宋"/>
          <w:sz w:val="24"/>
          <w:highlight w:val="none"/>
        </w:rPr>
        <w:t>2.1</w:t>
      </w:r>
      <w:r>
        <w:rPr>
          <w:rFonts w:hint="eastAsia" w:ascii="仿宋" w:hAnsi="仿宋" w:eastAsia="仿宋" w:cs="仿宋"/>
          <w:kern w:val="0"/>
          <w:sz w:val="24"/>
          <w:highlight w:val="none"/>
        </w:rPr>
        <w:t>除不可抗力等特殊情况外，原则上采购人应当在成交通知书发出之日起30日内，与成交供应商按照磋商文件确定的事项签订政府采购合同，并在签订之日起2个工作日内将政府采购合同在浙江政府采购网上公告。</w:t>
      </w:r>
    </w:p>
    <w:p>
      <w:pPr>
        <w:pStyle w:val="395"/>
        <w:snapToGrid w:val="0"/>
        <w:spacing w:before="0"/>
        <w:ind w:firstLine="480"/>
        <w:rPr>
          <w:rFonts w:ascii="仿宋" w:hAnsi="仿宋" w:eastAsia="仿宋" w:cs="仿宋"/>
          <w:kern w:val="0"/>
          <w:highlight w:val="none"/>
        </w:rPr>
      </w:pPr>
      <w:r>
        <w:rPr>
          <w:rFonts w:hint="eastAsia" w:ascii="仿宋" w:hAnsi="仿宋" w:eastAsia="仿宋" w:cs="仿宋"/>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仿宋" w:hAnsi="仿宋" w:eastAsia="仿宋" w:cs="仿宋"/>
          <w:sz w:val="24"/>
          <w:szCs w:val="21"/>
          <w:highlight w:val="none"/>
        </w:rPr>
      </w:pPr>
      <w:r>
        <w:rPr>
          <w:rFonts w:hint="eastAsia" w:ascii="仿宋" w:hAnsi="仿宋" w:eastAsia="仿宋" w:cs="仿宋"/>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jc w:val="left"/>
        <w:rPr>
          <w:rFonts w:ascii="仿宋" w:hAnsi="仿宋" w:eastAsia="仿宋" w:cs="仿宋"/>
          <w:sz w:val="24"/>
          <w:szCs w:val="21"/>
          <w:highlight w:val="none"/>
        </w:rPr>
      </w:pPr>
      <w:r>
        <w:rPr>
          <w:rFonts w:hint="eastAsia" w:ascii="仿宋" w:hAnsi="仿宋" w:eastAsia="仿宋" w:cs="仿宋"/>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jc w:val="left"/>
        <w:rPr>
          <w:rFonts w:ascii="仿宋" w:hAnsi="仿宋" w:eastAsia="仿宋" w:cs="仿宋"/>
          <w:sz w:val="24"/>
          <w:szCs w:val="21"/>
          <w:highlight w:val="none"/>
        </w:rPr>
      </w:pPr>
      <w:r>
        <w:rPr>
          <w:rFonts w:hint="eastAsia" w:ascii="仿宋" w:hAnsi="仿宋" w:eastAsia="仿宋" w:cs="仿宋"/>
          <w:sz w:val="24"/>
          <w:szCs w:val="21"/>
          <w:highlight w:val="none"/>
        </w:rPr>
        <w:t>2.5如签订合同并生效后，成交供应商无故拒绝或延期，除按照合同条款处理外，列入不良行为记录一次，并给予通报。</w:t>
      </w:r>
    </w:p>
    <w:p>
      <w:pPr>
        <w:snapToGrid w:val="0"/>
        <w:spacing w:line="360" w:lineRule="auto"/>
        <w:jc w:val="center"/>
        <w:outlineLvl w:val="0"/>
        <w:rPr>
          <w:rFonts w:ascii="仿宋" w:hAnsi="仿宋" w:eastAsia="仿宋" w:cs="仿宋"/>
          <w:b/>
          <w:sz w:val="36"/>
          <w:szCs w:val="36"/>
          <w:highlight w:val="none"/>
        </w:rPr>
      </w:pPr>
      <w:r>
        <w:rPr>
          <w:rFonts w:hint="eastAsia" w:ascii="仿宋" w:hAnsi="仿宋" w:eastAsia="仿宋" w:cs="仿宋"/>
          <w:b/>
          <w:sz w:val="36"/>
          <w:szCs w:val="36"/>
          <w:highlight w:val="none"/>
        </w:rPr>
        <w:t>十三、验收</w:t>
      </w:r>
    </w:p>
    <w:p>
      <w:pPr>
        <w:pStyle w:val="26"/>
        <w:spacing w:line="360" w:lineRule="auto"/>
        <w:ind w:firstLine="0" w:firstLineChars="0"/>
        <w:rPr>
          <w:rFonts w:ascii="仿宋" w:hAnsi="仿宋" w:eastAsia="仿宋" w:cs="仿宋"/>
          <w:b/>
          <w:highlight w:val="none"/>
        </w:rPr>
      </w:pPr>
      <w:r>
        <w:rPr>
          <w:rFonts w:hint="eastAsia" w:ascii="仿宋" w:hAnsi="仿宋" w:eastAsia="仿宋" w:cs="仿宋"/>
          <w:b/>
          <w:highlight w:val="none"/>
        </w:rPr>
        <w:t>1.验收</w:t>
      </w:r>
    </w:p>
    <w:p>
      <w:pPr>
        <w:tabs>
          <w:tab w:val="left" w:pos="0"/>
        </w:tabs>
        <w:spacing w:line="360" w:lineRule="auto"/>
        <w:ind w:firstLine="480"/>
        <w:rPr>
          <w:rFonts w:ascii="仿宋" w:hAnsi="仿宋" w:eastAsia="仿宋" w:cs="仿宋"/>
          <w:kern w:val="0"/>
          <w:sz w:val="24"/>
          <w:highlight w:val="none"/>
        </w:rPr>
      </w:pPr>
      <w:r>
        <w:rPr>
          <w:rFonts w:hint="eastAsia" w:ascii="仿宋" w:hAnsi="仿宋" w:eastAsia="仿宋" w:cs="仿宋"/>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 w:hAnsi="仿宋" w:eastAsia="仿宋" w:cs="仿宋"/>
          <w:kern w:val="0"/>
          <w:sz w:val="24"/>
          <w:highlight w:val="none"/>
        </w:rPr>
      </w:pPr>
      <w:r>
        <w:rPr>
          <w:rFonts w:hint="eastAsia" w:ascii="仿宋" w:hAnsi="仿宋" w:eastAsia="仿宋" w:cs="仿宋"/>
          <w:kern w:val="0"/>
          <w:sz w:val="24"/>
          <w:highlight w:val="none"/>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ascii="仿宋" w:hAnsi="仿宋" w:eastAsia="仿宋" w:cs="仿宋"/>
          <w:kern w:val="0"/>
          <w:sz w:val="24"/>
          <w:highlight w:val="none"/>
        </w:rPr>
      </w:pPr>
      <w:r>
        <w:rPr>
          <w:rFonts w:hint="eastAsia" w:ascii="仿宋" w:hAnsi="仿宋" w:eastAsia="仿宋" w:cs="仿宋"/>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 w:hAnsi="仿宋" w:eastAsia="仿宋" w:cs="仿宋"/>
          <w:kern w:val="0"/>
          <w:sz w:val="24"/>
          <w:highlight w:val="none"/>
        </w:rPr>
      </w:pPr>
      <w:r>
        <w:rPr>
          <w:rFonts w:hint="eastAsia" w:ascii="仿宋" w:hAnsi="仿宋" w:eastAsia="仿宋" w:cs="仿宋"/>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jc w:val="left"/>
        <w:rPr>
          <w:rFonts w:ascii="仿宋" w:hAnsi="仿宋" w:eastAsia="仿宋" w:cs="仿宋"/>
          <w:highlight w:val="none"/>
        </w:rPr>
      </w:pPr>
    </w:p>
    <w:p>
      <w:pPr>
        <w:snapToGrid w:val="0"/>
        <w:spacing w:line="360" w:lineRule="auto"/>
        <w:jc w:val="center"/>
        <w:rPr>
          <w:rFonts w:ascii="仿宋" w:hAnsi="仿宋" w:eastAsia="仿宋" w:cs="仿宋"/>
          <w:b/>
          <w:sz w:val="24"/>
          <w:highlight w:val="none"/>
        </w:rPr>
      </w:pPr>
      <w:r>
        <w:rPr>
          <w:rFonts w:hint="eastAsia" w:ascii="仿宋" w:hAnsi="仿宋" w:eastAsia="仿宋" w:cs="仿宋"/>
          <w:b/>
          <w:sz w:val="36"/>
          <w:szCs w:val="36"/>
          <w:highlight w:val="none"/>
        </w:rPr>
        <w:t>十四、电子交易活动的中止</w:t>
      </w:r>
    </w:p>
    <w:p>
      <w:pPr>
        <w:tabs>
          <w:tab w:val="left" w:pos="0"/>
        </w:tabs>
        <w:spacing w:line="360" w:lineRule="auto"/>
        <w:rPr>
          <w:rFonts w:ascii="仿宋" w:hAnsi="仿宋" w:eastAsia="仿宋" w:cs="仿宋"/>
          <w:b/>
          <w:sz w:val="24"/>
          <w:highlight w:val="none"/>
        </w:rPr>
      </w:pPr>
      <w:r>
        <w:rPr>
          <w:rFonts w:hint="eastAsia" w:ascii="仿宋" w:hAnsi="仿宋" w:eastAsia="仿宋" w:cs="仿宋"/>
          <w:b/>
          <w:sz w:val="24"/>
          <w:highlight w:val="none"/>
        </w:rPr>
        <w:t>1. 电子交易活动的中止</w:t>
      </w:r>
    </w:p>
    <w:p>
      <w:pPr>
        <w:tabs>
          <w:tab w:val="left" w:pos="0"/>
        </w:tabs>
        <w:spacing w:line="360" w:lineRule="auto"/>
        <w:ind w:firstLine="480"/>
        <w:rPr>
          <w:rFonts w:ascii="仿宋" w:hAnsi="仿宋" w:eastAsia="仿宋" w:cs="仿宋"/>
          <w:kern w:val="0"/>
          <w:sz w:val="24"/>
          <w:highlight w:val="none"/>
        </w:rPr>
      </w:pPr>
      <w:r>
        <w:rPr>
          <w:rFonts w:hint="eastAsia" w:ascii="仿宋" w:hAnsi="仿宋" w:eastAsia="仿宋" w:cs="仿宋"/>
          <w:kern w:val="0"/>
          <w:sz w:val="24"/>
          <w:highlight w:val="none"/>
        </w:rPr>
        <w:t>采购过程中出现以下情形，导致电子交易平台无法正常运行，或者无法保证电子交易的公平、公正和安全时，采购代理机构可中止电子交易活动：</w:t>
      </w:r>
    </w:p>
    <w:p>
      <w:pPr>
        <w:tabs>
          <w:tab w:val="left" w:pos="0"/>
        </w:tabs>
        <w:spacing w:line="360" w:lineRule="auto"/>
        <w:ind w:firstLine="480"/>
        <w:rPr>
          <w:rFonts w:ascii="仿宋" w:hAnsi="仿宋" w:eastAsia="仿宋" w:cs="仿宋"/>
          <w:kern w:val="0"/>
          <w:sz w:val="24"/>
          <w:highlight w:val="none"/>
        </w:rPr>
      </w:pPr>
      <w:r>
        <w:rPr>
          <w:rFonts w:hint="eastAsia" w:ascii="仿宋" w:hAnsi="仿宋" w:eastAsia="仿宋" w:cs="仿宋"/>
          <w:kern w:val="0"/>
          <w:sz w:val="24"/>
          <w:highlight w:val="none"/>
        </w:rPr>
        <w:t xml:space="preserve">1.1电子交易平台发生故障而无法登录访问的； </w:t>
      </w:r>
    </w:p>
    <w:p>
      <w:pPr>
        <w:tabs>
          <w:tab w:val="left" w:pos="0"/>
        </w:tabs>
        <w:spacing w:line="360" w:lineRule="auto"/>
        <w:ind w:firstLine="480"/>
        <w:rPr>
          <w:rFonts w:ascii="仿宋" w:hAnsi="仿宋" w:eastAsia="仿宋" w:cs="仿宋"/>
          <w:kern w:val="0"/>
          <w:sz w:val="24"/>
          <w:highlight w:val="none"/>
        </w:rPr>
      </w:pPr>
      <w:r>
        <w:rPr>
          <w:rFonts w:hint="eastAsia" w:ascii="仿宋" w:hAnsi="仿宋" w:eastAsia="仿宋" w:cs="仿宋"/>
          <w:kern w:val="0"/>
          <w:sz w:val="24"/>
          <w:highlight w:val="none"/>
        </w:rPr>
        <w:t>1.2电子交易平台应用或数据库出现错误，不能进行正常操作的；</w:t>
      </w:r>
    </w:p>
    <w:p>
      <w:pPr>
        <w:tabs>
          <w:tab w:val="left" w:pos="0"/>
        </w:tabs>
        <w:spacing w:line="360" w:lineRule="auto"/>
        <w:ind w:firstLine="480"/>
        <w:rPr>
          <w:rFonts w:ascii="仿宋" w:hAnsi="仿宋" w:eastAsia="仿宋" w:cs="仿宋"/>
          <w:kern w:val="0"/>
          <w:sz w:val="24"/>
          <w:highlight w:val="none"/>
        </w:rPr>
      </w:pPr>
      <w:r>
        <w:rPr>
          <w:rFonts w:hint="eastAsia" w:ascii="仿宋" w:hAnsi="仿宋" w:eastAsia="仿宋" w:cs="仿宋"/>
          <w:kern w:val="0"/>
          <w:sz w:val="24"/>
          <w:highlight w:val="none"/>
        </w:rPr>
        <w:t>1.3电子交易平台发现严重安全漏洞，有潜在泄密危险的；</w:t>
      </w:r>
    </w:p>
    <w:p>
      <w:pPr>
        <w:tabs>
          <w:tab w:val="left" w:pos="0"/>
        </w:tabs>
        <w:spacing w:line="360" w:lineRule="auto"/>
        <w:ind w:firstLine="480"/>
        <w:rPr>
          <w:rFonts w:ascii="仿宋" w:hAnsi="仿宋" w:eastAsia="仿宋" w:cs="仿宋"/>
          <w:kern w:val="0"/>
          <w:sz w:val="24"/>
          <w:highlight w:val="none"/>
        </w:rPr>
      </w:pPr>
      <w:r>
        <w:rPr>
          <w:rFonts w:hint="eastAsia" w:ascii="仿宋" w:hAnsi="仿宋" w:eastAsia="仿宋" w:cs="仿宋"/>
          <w:kern w:val="0"/>
          <w:sz w:val="24"/>
          <w:highlight w:val="none"/>
        </w:rPr>
        <w:t xml:space="preserve">1.4病毒发作导致不能进行正常操作的； </w:t>
      </w:r>
    </w:p>
    <w:p>
      <w:pPr>
        <w:tabs>
          <w:tab w:val="left" w:pos="0"/>
        </w:tabs>
        <w:spacing w:line="360" w:lineRule="auto"/>
        <w:ind w:firstLine="480"/>
        <w:rPr>
          <w:rFonts w:ascii="仿宋" w:hAnsi="仿宋" w:eastAsia="仿宋" w:cs="仿宋"/>
          <w:kern w:val="0"/>
          <w:sz w:val="24"/>
          <w:highlight w:val="none"/>
        </w:rPr>
      </w:pPr>
      <w:r>
        <w:rPr>
          <w:rFonts w:hint="eastAsia" w:ascii="仿宋" w:hAnsi="仿宋" w:eastAsia="仿宋" w:cs="仿宋"/>
          <w:kern w:val="0"/>
          <w:sz w:val="24"/>
          <w:highlight w:val="none"/>
        </w:rPr>
        <w:t>1.5其他无法保证电子交易的公平、公正和安全的情况。</w:t>
      </w:r>
    </w:p>
    <w:p>
      <w:pPr>
        <w:tabs>
          <w:tab w:val="left" w:pos="0"/>
        </w:tabs>
        <w:spacing w:line="360" w:lineRule="auto"/>
        <w:rPr>
          <w:rFonts w:ascii="仿宋" w:hAnsi="仿宋" w:eastAsia="仿宋" w:cs="仿宋"/>
          <w:b/>
          <w:sz w:val="36"/>
          <w:szCs w:val="36"/>
          <w:highlight w:val="none"/>
        </w:rPr>
      </w:pPr>
      <w:r>
        <w:rPr>
          <w:rFonts w:hint="eastAsia" w:ascii="仿宋" w:hAnsi="仿宋" w:eastAsia="仿宋" w:cs="仿宋"/>
          <w:b/>
          <w:kern w:val="0"/>
          <w:sz w:val="24"/>
          <w:highlight w:val="none"/>
        </w:rPr>
        <w:t>2.</w:t>
      </w:r>
      <w:r>
        <w:rPr>
          <w:rFonts w:hint="eastAsia" w:ascii="仿宋" w:hAnsi="仿宋" w:eastAsia="仿宋" w:cs="仿宋"/>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9"/>
      <w:bookmarkStart w:id="44" w:name="_Hlt74714665"/>
      <w:bookmarkEnd w:id="44"/>
      <w:bookmarkStart w:id="45" w:name="_Hlt75236011"/>
      <w:bookmarkEnd w:id="45"/>
      <w:bookmarkStart w:id="46" w:name="_Hlt75236290"/>
      <w:bookmarkEnd w:id="46"/>
      <w:bookmarkStart w:id="47" w:name="_Hlt74730295"/>
      <w:bookmarkEnd w:id="47"/>
      <w:bookmarkStart w:id="48" w:name="_Hlt68057669"/>
      <w:bookmarkEnd w:id="48"/>
      <w:bookmarkStart w:id="49" w:name="_Hlt68072990"/>
      <w:bookmarkEnd w:id="49"/>
      <w:bookmarkStart w:id="50" w:name="_Hlt74707468"/>
      <w:bookmarkEnd w:id="50"/>
      <w:bookmarkStart w:id="51" w:name="_Hlt74729768"/>
      <w:bookmarkEnd w:id="51"/>
      <w:bookmarkStart w:id="52" w:name="_Hlt75236101"/>
      <w:bookmarkEnd w:id="52"/>
      <w:bookmarkStart w:id="53" w:name="_Toc164416483"/>
      <w:bookmarkStart w:id="54" w:name="第三部分"/>
      <w:r>
        <w:rPr>
          <w:rFonts w:hint="eastAsia" w:ascii="仿宋" w:hAnsi="仿宋" w:eastAsia="仿宋" w:cs="仿宋"/>
          <w:b/>
          <w:sz w:val="36"/>
          <w:szCs w:val="36"/>
          <w:highlight w:val="none"/>
        </w:rPr>
        <w:br w:type="page"/>
      </w:r>
    </w:p>
    <w:p>
      <w:pPr>
        <w:adjustRightInd/>
        <w:spacing w:line="360" w:lineRule="auto"/>
        <w:jc w:val="center"/>
        <w:outlineLvl w:val="0"/>
        <w:rPr>
          <w:rFonts w:ascii="仿宋" w:hAnsi="仿宋" w:eastAsia="仿宋" w:cs="仿宋"/>
          <w:b/>
          <w:sz w:val="36"/>
          <w:szCs w:val="36"/>
          <w:highlight w:val="none"/>
        </w:rPr>
      </w:pPr>
      <w:r>
        <w:rPr>
          <w:rFonts w:hint="eastAsia" w:ascii="仿宋" w:hAnsi="仿宋" w:eastAsia="仿宋" w:cs="仿宋"/>
          <w:b/>
          <w:sz w:val="36"/>
          <w:szCs w:val="36"/>
          <w:highlight w:val="none"/>
        </w:rPr>
        <w:t>第四部分  采购需求</w:t>
      </w:r>
    </w:p>
    <w:p>
      <w:pPr>
        <w:pStyle w:val="6"/>
        <w:numPr>
          <w:ilvl w:val="0"/>
          <w:numId w:val="0"/>
        </w:numPr>
        <w:adjustRightInd w:val="0"/>
        <w:snapToGrid w:val="0"/>
        <w:rPr>
          <w:rFonts w:hint="eastAsia" w:ascii="仿宋" w:eastAsia="仿宋" w:cs="仿宋"/>
          <w:color w:val="000000"/>
          <w:sz w:val="28"/>
          <w:szCs w:val="28"/>
          <w:highlight w:val="none"/>
          <w:lang w:eastAsia="zh-CN"/>
        </w:rPr>
      </w:pPr>
      <w:bookmarkStart w:id="55" w:name="_Toc11664"/>
      <w:bookmarkStart w:id="56" w:name="_Toc15331"/>
      <w:bookmarkStart w:id="57" w:name="_Toc23450"/>
      <w:r>
        <w:rPr>
          <w:rFonts w:hint="eastAsia" w:ascii="仿宋" w:eastAsia="仿宋" w:cs="仿宋"/>
          <w:color w:val="000000"/>
          <w:sz w:val="28"/>
          <w:szCs w:val="28"/>
          <w:highlight w:val="none"/>
        </w:rPr>
        <w:t>一、</w:t>
      </w:r>
      <w:bookmarkEnd w:id="55"/>
      <w:r>
        <w:rPr>
          <w:rFonts w:hint="eastAsia" w:ascii="仿宋" w:eastAsia="仿宋" w:cs="仿宋"/>
          <w:color w:val="000000"/>
          <w:sz w:val="28"/>
          <w:szCs w:val="28"/>
          <w:highlight w:val="none"/>
        </w:rPr>
        <w:t>项目</w:t>
      </w:r>
      <w:bookmarkEnd w:id="56"/>
      <w:bookmarkEnd w:id="57"/>
      <w:r>
        <w:rPr>
          <w:rFonts w:hint="eastAsia" w:ascii="仿宋" w:eastAsia="仿宋" w:cs="仿宋"/>
          <w:color w:val="000000"/>
          <w:sz w:val="28"/>
          <w:szCs w:val="28"/>
          <w:highlight w:val="none"/>
          <w:lang w:val="en-US" w:eastAsia="zh-CN"/>
        </w:rPr>
        <w:t>概况</w:t>
      </w:r>
    </w:p>
    <w:p>
      <w:pPr>
        <w:snapToGrid w:val="0"/>
        <w:spacing w:line="360" w:lineRule="auto"/>
        <w:ind w:firstLine="480" w:firstLineChars="200"/>
        <w:rPr>
          <w:rFonts w:ascii="仿宋" w:hAnsi="仿宋" w:eastAsia="仿宋" w:cs="仿宋"/>
          <w:sz w:val="32"/>
          <w:szCs w:val="32"/>
          <w:highlight w:val="none"/>
        </w:rPr>
      </w:pPr>
      <w:r>
        <w:rPr>
          <w:rFonts w:hint="eastAsia" w:ascii="仿宋" w:hAnsi="仿宋" w:eastAsia="仿宋" w:cs="仿宋"/>
          <w:sz w:val="24"/>
          <w:highlight w:val="none"/>
          <w:lang w:val="en-US" w:eastAsia="zh-CN"/>
        </w:rPr>
        <w:t>浙江省妇联官网等平台的技术维护与相关网络信息的监测和分析。</w:t>
      </w:r>
    </w:p>
    <w:p>
      <w:pPr>
        <w:pStyle w:val="6"/>
        <w:numPr>
          <w:ilvl w:val="0"/>
          <w:numId w:val="0"/>
        </w:numPr>
        <w:adjustRightInd w:val="0"/>
        <w:snapToGrid w:val="0"/>
        <w:rPr>
          <w:rFonts w:hint="default" w:ascii="仿宋" w:eastAsia="仿宋" w:cs="仿宋"/>
          <w:color w:val="000000"/>
          <w:sz w:val="28"/>
          <w:szCs w:val="28"/>
          <w:highlight w:val="none"/>
          <w:lang w:val="en-US" w:eastAsia="zh-CN"/>
        </w:rPr>
      </w:pPr>
      <w:bookmarkStart w:id="58" w:name="_Toc5899"/>
      <w:bookmarkStart w:id="59" w:name="_Toc9049"/>
      <w:bookmarkStart w:id="60" w:name="_Toc31955"/>
      <w:r>
        <w:rPr>
          <w:rFonts w:hint="eastAsia" w:ascii="仿宋" w:hAnsi="仿宋" w:eastAsia="仿宋" w:cs="仿宋"/>
          <w:b w:val="0"/>
          <w:bCs/>
          <w:color w:val="auto"/>
          <w:sz w:val="24"/>
          <w:szCs w:val="24"/>
          <w:highlight w:val="none"/>
          <w:lang w:val="en-US" w:eastAsia="zh-CN"/>
        </w:rPr>
        <w:t>※</w:t>
      </w:r>
      <w:r>
        <w:rPr>
          <w:rFonts w:hint="eastAsia" w:ascii="仿宋" w:eastAsia="仿宋" w:cs="仿宋"/>
          <w:color w:val="000000"/>
          <w:sz w:val="28"/>
          <w:szCs w:val="28"/>
          <w:highlight w:val="none"/>
        </w:rPr>
        <w:t>二、</w:t>
      </w:r>
      <w:r>
        <w:rPr>
          <w:rFonts w:hint="eastAsia" w:ascii="仿宋" w:eastAsia="仿宋" w:cs="仿宋"/>
          <w:color w:val="000000"/>
          <w:sz w:val="28"/>
          <w:szCs w:val="28"/>
          <w:highlight w:val="none"/>
          <w:lang w:val="en-US" w:eastAsia="zh-CN"/>
        </w:rPr>
        <w:t>服务内容</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2" w:firstLineChars="200"/>
        <w:textAlignment w:val="auto"/>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（一）网站及新媒体运营</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（1）网站日常运营：及时准确做好官网的内容发布工作，并协助技术运维单位做好相关维护工作。</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（2）网站专题制作：按实际运营需求完成网站专题制作，专题要求以1920*1080分辨率为基准设计，可适配16：9及16：10比例各分辨率屏幕，并做好移动端适配。</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3）重要活动网络直播：合作期内提供一场三机位全媒体直播或单机位移动直播，提供直播活动相关的页面设计制作、现场导播、摄影摄像、大屏信号返送、现场音频采集、网络环境准备、视频推流拉流、云服务器搭建、回放剪辑等全部内容，直播视频信号不低于1920*1080全高清规格，推流码流不低于3mbps。</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4）常规活动直播转播：根据浙江省妇联工作安排，完成十场及以上常规活动的直播推流或转播工作，含网络环境准备、视频推流拉流、云服务器搭建等，直播视频信号不低于1920*1080全高清规格，推流码流不低于3mbps。</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（5）服务人员：指定至少1人专门统筹、协调本项目的各项工作，实现7*24小时在线响应需求，不定期进行项目进度汇报。</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2" w:firstLineChars="200"/>
        <w:textAlignment w:val="auto"/>
        <w:rPr>
          <w:rFonts w:hint="default"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（二）浙江省妇联系统网络信息相关工作</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（1）系统监测：部署全网智能采集系统、全时段监测国内相关舆情信息，扫描微博、微信公众平台、论坛、博客及境内新闻网站信息等，包括敏感信息、热点信息和倾向性信息。</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（2）人工筛选：安排人员对系统抓取信息进行人工筛选复核。</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（3）信息报送：根据甲方约定时间，每日通过浙政钉以文档形式将当日敏感信息汇总后报送甲方相关人员。</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（4）简要分析：每日报送信息时，如当日有较敏感信息，则对该信息从发布起截至报送前的全网传播情况进行简要分析。</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（5）监测时段：系统需保证全天24小时监测，人工筛选全天工作时长不低于16小时，合作期内法定节假日亦不间断。</w:t>
      </w:r>
      <w:bookmarkStart w:id="73" w:name="_GoBack"/>
      <w:bookmarkEnd w:id="73"/>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（6）数据分析：对周期内监测获得的数据，进行深度的定量和定性分析，并从数据中深入挖掘价值，提供周期性报告。</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7）报告类型：月报，每月提供1份（电子版）；季报，第1、3季度提供1份（电子版），对季度内整体网络信息走势及热点事件进行分析汇总；半年报，7月提交上半年度半年报，对1-6月整体网络信息走势及热点事件进行分析汇总；年报，对全年整体网络信息走势及热点事件进行分析汇总。</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（8）报告时间：月报、季报提供时间及报送渠道由双方按实际情况协商确定。</w:t>
      </w:r>
    </w:p>
    <w:p>
      <w:pPr>
        <w:spacing w:line="360" w:lineRule="auto"/>
        <w:ind w:firstLine="480" w:firstLineChars="200"/>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9）危机管理协助：合作期内，提供（如有）重大舆情事件危机管理协助服务。此类事件发生时，需通过对网络舆情数据进行梳理分析，结合人工分析，实现对各类专题（突发）事件信息的整合。同时，建立专题（突发）事件相关网上信息推送预警，以及按照要求对事件中的重点活跃人员24小时信息监测。</w:t>
      </w:r>
    </w:p>
    <w:p>
      <w:pPr>
        <w:pStyle w:val="6"/>
        <w:numPr>
          <w:ilvl w:val="0"/>
          <w:numId w:val="0"/>
        </w:numPr>
        <w:adjustRightInd w:val="0"/>
        <w:snapToGrid w:val="0"/>
        <w:rPr>
          <w:rFonts w:hint="eastAsia" w:ascii="仿宋" w:eastAsia="仿宋" w:cs="仿宋"/>
          <w:color w:val="000000"/>
          <w:sz w:val="28"/>
          <w:szCs w:val="28"/>
          <w:highlight w:val="none"/>
          <w:lang w:val="en-US" w:eastAsia="zh-CN"/>
        </w:rPr>
      </w:pPr>
      <w:r>
        <w:rPr>
          <w:rFonts w:hint="eastAsia" w:ascii="仿宋" w:eastAsia="仿宋" w:cs="仿宋"/>
          <w:color w:val="000000"/>
          <w:sz w:val="28"/>
          <w:szCs w:val="28"/>
          <w:highlight w:val="none"/>
          <w:lang w:val="en-US" w:eastAsia="zh-CN"/>
        </w:rPr>
        <w:t>三</w:t>
      </w:r>
      <w:r>
        <w:rPr>
          <w:rFonts w:hint="eastAsia" w:ascii="仿宋" w:eastAsia="仿宋" w:cs="仿宋"/>
          <w:color w:val="000000"/>
          <w:sz w:val="28"/>
          <w:szCs w:val="28"/>
          <w:highlight w:val="none"/>
          <w:lang w:val="en-US"/>
        </w:rPr>
        <w:t>、</w:t>
      </w:r>
      <w:bookmarkStart w:id="61" w:name="_Toc17371"/>
      <w:r>
        <w:rPr>
          <w:rFonts w:hint="eastAsia" w:ascii="仿宋" w:eastAsia="仿宋" w:cs="仿宋"/>
          <w:color w:val="000000"/>
          <w:sz w:val="28"/>
          <w:szCs w:val="28"/>
          <w:highlight w:val="none"/>
          <w:lang w:val="en-US" w:eastAsia="zh-CN"/>
        </w:rPr>
        <w:t>项目服务要求</w:t>
      </w:r>
      <w:bookmarkEnd w:id="61"/>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1、质量保证措施及服务承诺</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（1）成交供应商提供7*24小时的技术支持（包括电话咨询、远程协助与现场服务）。</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（2）成交供应商在接到电话后，必须在30分钟内响应，2个小时内到达活动现场。</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（3）成交供应商在发现网络舆情时，必须在30分钟内通知采购人相关工作人员，并按采购人舆情响应机制进行配合。</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实施过程中应尽可能小的影响浙江女性官网及微信的系统正常运行，做好备份和应急措施，不能对系统的正常运行产生影响，包括系统性能明显下降、网络拥塞、服务中断等，如无法避免出现这些情况应先停止项目实施，并向采购人书面详细描述。</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（5）成交供应商须对本项目实施过程的数据严格保密，未经采购人授权，任何机构和个人不得泄露给其它单位和个人。</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2、服务时间及考核</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（1）服务时间</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自签订之日起至2025年12月10日。</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（2）验收方式</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考核至少满足：提供采购人所列需求的服务，提交各类文档；响应采购人提出的应急服务请求，响应时间未超出规定期限。否则不具备考核条件，采购人可单方中止服务合同。</w:t>
      </w:r>
    </w:p>
    <w:p>
      <w:pPr>
        <w:pStyle w:val="6"/>
        <w:numPr>
          <w:ilvl w:val="0"/>
          <w:numId w:val="0"/>
        </w:numPr>
        <w:adjustRightInd w:val="0"/>
        <w:snapToGrid w:val="0"/>
        <w:rPr>
          <w:rFonts w:hint="eastAsia" w:ascii="仿宋" w:eastAsia="仿宋" w:cs="仿宋"/>
          <w:color w:val="000000"/>
          <w:sz w:val="28"/>
          <w:szCs w:val="28"/>
          <w:highlight w:val="none"/>
          <w:lang w:val="en-US" w:eastAsia="zh-CN"/>
        </w:rPr>
      </w:pPr>
      <w:r>
        <w:rPr>
          <w:rFonts w:hint="eastAsia" w:ascii="仿宋" w:hAnsi="仿宋" w:eastAsia="仿宋" w:cs="仿宋"/>
          <w:b/>
          <w:bCs w:val="0"/>
          <w:color w:val="auto"/>
          <w:sz w:val="24"/>
          <w:szCs w:val="24"/>
          <w:highlight w:val="none"/>
          <w:lang w:val="en-US" w:eastAsia="zh-CN"/>
        </w:rPr>
        <w:t>※</w:t>
      </w:r>
      <w:r>
        <w:rPr>
          <w:rFonts w:hint="eastAsia" w:ascii="仿宋" w:eastAsia="仿宋" w:cs="仿宋"/>
          <w:color w:val="000000"/>
          <w:sz w:val="28"/>
          <w:szCs w:val="28"/>
          <w:highlight w:val="none"/>
          <w:lang w:val="en-US" w:eastAsia="zh-CN"/>
        </w:rPr>
        <w:t>四、其他要求</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1.供应商需在响应文件中提供自2022年1月1日以来（以合同签订时间为准）已完成的类似网络信息安全技术保障服务项目情况。</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2.供应商应具有有效的ISO9001质量认证证书、ISO14001环境管理体系认证证书。</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3.供应商需在响应文件中提供拟定的网站及新媒体运营方案。</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4.供应商需在响应文件中提供拟定的浙江省妇联系统舆情服务方案。</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b w:val="0"/>
          <w:bCs/>
          <w:color w:val="auto"/>
          <w:sz w:val="24"/>
          <w:szCs w:val="24"/>
          <w:highlight w:val="none"/>
          <w:lang w:val="en-US" w:eastAsia="zh-CN"/>
        </w:rPr>
        <w:t>5.</w:t>
      </w:r>
      <w:r>
        <w:rPr>
          <w:rFonts w:hint="eastAsia" w:ascii="仿宋" w:hAnsi="仿宋" w:eastAsia="仿宋" w:cs="仿宋"/>
          <w:sz w:val="24"/>
          <w:highlight w:val="none"/>
          <w:lang w:val="en-US" w:eastAsia="zh-CN"/>
        </w:rPr>
        <w:t>项目负责人应具有较强的专业能力、丰富的类似网络信息安全技术保障服务项目经验，拟派团队团队应配置合理性，人员充足，具有类似网络信息安全技术保障服务项目经验。</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6.供应商需在响应文件中明确服务响应的时间、及时响应服务的内容及保障措施。</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7.供应商需针对可能发生的突发情况拟定完善可行的应急预案。</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8.供应商需针对本项目技术重点、难点进行分析，并提供应对措施、相应的咨询服务。</w:t>
      </w:r>
    </w:p>
    <w:p>
      <w:pPr>
        <w:pStyle w:val="6"/>
        <w:numPr>
          <w:ilvl w:val="0"/>
          <w:numId w:val="0"/>
        </w:numPr>
        <w:adjustRightInd w:val="0"/>
        <w:snapToGrid w:val="0"/>
        <w:rPr>
          <w:rFonts w:ascii="仿宋" w:eastAsia="仿宋" w:cs="仿宋"/>
          <w:color w:val="000000"/>
          <w:sz w:val="28"/>
          <w:szCs w:val="28"/>
          <w:highlight w:val="none"/>
          <w:lang w:val="en-US"/>
        </w:rPr>
      </w:pPr>
      <w:r>
        <w:rPr>
          <w:rFonts w:hint="eastAsia" w:ascii="仿宋" w:eastAsia="仿宋" w:cs="仿宋"/>
          <w:color w:val="000000"/>
          <w:sz w:val="28"/>
          <w:szCs w:val="28"/>
          <w:highlight w:val="none"/>
          <w:lang w:val="en-US" w:eastAsia="zh-CN"/>
        </w:rPr>
        <w:t>五</w:t>
      </w:r>
      <w:r>
        <w:rPr>
          <w:rFonts w:hint="eastAsia" w:ascii="仿宋" w:eastAsia="仿宋" w:cs="仿宋"/>
          <w:color w:val="000000"/>
          <w:sz w:val="28"/>
          <w:szCs w:val="28"/>
          <w:highlight w:val="none"/>
          <w:lang w:val="en-US"/>
        </w:rPr>
        <w:t>、商务要求</w:t>
      </w:r>
    </w:p>
    <w:bookmarkEnd w:id="58"/>
    <w:bookmarkEnd w:id="59"/>
    <w:bookmarkEnd w:id="60"/>
    <w:tbl>
      <w:tblPr>
        <w:tblStyle w:val="60"/>
        <w:tblW w:w="88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1523"/>
        <w:gridCol w:w="65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78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152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b/>
                <w:sz w:val="24"/>
                <w:szCs w:val="24"/>
                <w:highlight w:val="none"/>
              </w:rPr>
            </w:pPr>
            <w:r>
              <w:rPr>
                <w:rFonts w:hint="eastAsia" w:ascii="仿宋" w:hAnsi="仿宋" w:eastAsia="仿宋" w:cs="仿宋"/>
                <w:b/>
                <w:sz w:val="24"/>
                <w:szCs w:val="24"/>
                <w:highlight w:val="none"/>
              </w:rPr>
              <w:t>内容</w:t>
            </w:r>
          </w:p>
        </w:tc>
        <w:tc>
          <w:tcPr>
            <w:tcW w:w="651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b/>
                <w:sz w:val="24"/>
                <w:szCs w:val="24"/>
                <w:highlight w:val="none"/>
              </w:rPr>
            </w:pPr>
            <w:r>
              <w:rPr>
                <w:rFonts w:hint="eastAsia" w:ascii="仿宋" w:hAnsi="仿宋" w:eastAsia="仿宋" w:cs="仿宋"/>
                <w:b/>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78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152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磋商</w:t>
            </w:r>
            <w:r>
              <w:rPr>
                <w:rFonts w:hint="eastAsia" w:ascii="仿宋" w:hAnsi="仿宋" w:eastAsia="仿宋" w:cs="仿宋"/>
                <w:sz w:val="24"/>
                <w:szCs w:val="24"/>
                <w:highlight w:val="none"/>
              </w:rPr>
              <w:t>报价</w:t>
            </w:r>
          </w:p>
        </w:tc>
        <w:tc>
          <w:tcPr>
            <w:tcW w:w="651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sz w:val="24"/>
                <w:szCs w:val="24"/>
                <w:highlight w:val="none"/>
              </w:rPr>
            </w:pPr>
            <w:r>
              <w:rPr>
                <w:rFonts w:hint="eastAsia" w:ascii="仿宋" w:hAnsi="仿宋" w:eastAsia="仿宋" w:cs="仿宋"/>
                <w:color w:val="000000"/>
                <w:sz w:val="24"/>
                <w:szCs w:val="24"/>
                <w:highlight w:val="none"/>
              </w:rPr>
              <w:t>本项目采用总价合同，成交供应商的</w:t>
            </w:r>
            <w:r>
              <w:rPr>
                <w:rFonts w:hint="eastAsia" w:ascii="仿宋" w:hAnsi="仿宋" w:eastAsia="仿宋" w:cs="仿宋"/>
                <w:color w:val="000000"/>
                <w:sz w:val="24"/>
                <w:szCs w:val="24"/>
                <w:highlight w:val="none"/>
                <w:lang w:val="en-US" w:eastAsia="zh-CN"/>
              </w:rPr>
              <w:t>最终</w:t>
            </w:r>
            <w:r>
              <w:rPr>
                <w:rFonts w:hint="eastAsia" w:ascii="仿宋" w:hAnsi="仿宋" w:eastAsia="仿宋" w:cs="仿宋"/>
                <w:color w:val="000000"/>
                <w:sz w:val="24"/>
                <w:szCs w:val="24"/>
                <w:highlight w:val="none"/>
              </w:rPr>
              <w:t>报价是履行合同的最终价格，报价应包括完成合同所涉及的全部内容，</w:t>
            </w:r>
            <w:r>
              <w:rPr>
                <w:rFonts w:hint="eastAsia" w:ascii="仿宋" w:hAnsi="仿宋" w:eastAsia="仿宋" w:cs="仿宋"/>
                <w:sz w:val="24"/>
                <w:szCs w:val="24"/>
                <w:highlight w:val="none"/>
              </w:rPr>
              <w:t>包含但不仅限于人员成本、物资成本等全部工作所需的一切费用，以及</w:t>
            </w:r>
            <w:r>
              <w:rPr>
                <w:rFonts w:hint="eastAsia" w:ascii="仿宋" w:hAnsi="仿宋" w:eastAsia="仿宋" w:cs="仿宋"/>
                <w:sz w:val="24"/>
                <w:szCs w:val="24"/>
                <w:highlight w:val="none"/>
                <w:lang w:val="en-US" w:eastAsia="zh-CN"/>
              </w:rPr>
              <w:t>成交</w:t>
            </w:r>
            <w:r>
              <w:rPr>
                <w:rFonts w:hint="eastAsia" w:ascii="仿宋" w:hAnsi="仿宋" w:eastAsia="仿宋" w:cs="仿宋"/>
                <w:sz w:val="24"/>
                <w:szCs w:val="24"/>
                <w:highlight w:val="none"/>
              </w:rPr>
              <w:t>后</w:t>
            </w:r>
            <w:r>
              <w:rPr>
                <w:rFonts w:hint="eastAsia" w:ascii="仿宋" w:hAnsi="仿宋" w:eastAsia="仿宋" w:cs="仿宋"/>
                <w:sz w:val="24"/>
                <w:szCs w:val="24"/>
                <w:highlight w:val="none"/>
                <w:lang w:eastAsia="zh-CN"/>
              </w:rPr>
              <w:t>成交供应商</w:t>
            </w:r>
            <w:r>
              <w:rPr>
                <w:rFonts w:hint="eastAsia" w:ascii="仿宋" w:hAnsi="仿宋" w:eastAsia="仿宋" w:cs="仿宋"/>
                <w:sz w:val="24"/>
                <w:szCs w:val="24"/>
                <w:highlight w:val="none"/>
              </w:rPr>
              <w:t>因本项目合同履行产生的税金、人工、管理、合理利润、采购代理费等一切成本及费用。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78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2</w:t>
            </w:r>
          </w:p>
        </w:tc>
        <w:tc>
          <w:tcPr>
            <w:tcW w:w="152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验收</w:t>
            </w:r>
          </w:p>
        </w:tc>
        <w:tc>
          <w:tcPr>
            <w:tcW w:w="651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完成项目既定目标，可提交书面验收申请报告。验收报告需经双方共同签字盖章确认。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78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3</w:t>
            </w:r>
          </w:p>
        </w:tc>
        <w:tc>
          <w:tcPr>
            <w:tcW w:w="152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履约保证金</w:t>
            </w:r>
          </w:p>
        </w:tc>
        <w:tc>
          <w:tcPr>
            <w:tcW w:w="651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sz w:val="24"/>
                <w:szCs w:val="24"/>
                <w:highlight w:val="none"/>
              </w:rPr>
            </w:pPr>
            <w:r>
              <w:rPr>
                <w:rFonts w:hint="eastAsia" w:ascii="仿宋" w:hAnsi="仿宋" w:eastAsia="仿宋" w:cs="仿宋"/>
                <w:color w:val="000000"/>
                <w:sz w:val="24"/>
                <w:szCs w:val="24"/>
                <w:highlight w:val="none"/>
              </w:rPr>
              <w:t>成交供应商应根据本文件规定向采购人提交</w:t>
            </w:r>
            <w:r>
              <w:rPr>
                <w:rFonts w:hint="eastAsia" w:ascii="仿宋" w:hAnsi="仿宋" w:eastAsia="仿宋" w:cs="仿宋"/>
                <w:color w:val="000000"/>
                <w:sz w:val="24"/>
                <w:szCs w:val="24"/>
                <w:highlight w:val="none"/>
                <w:lang w:eastAsia="zh-CN"/>
              </w:rPr>
              <w:t>合同金额</w:t>
            </w:r>
            <w:r>
              <w:rPr>
                <w:rFonts w:hint="eastAsia" w:ascii="仿宋" w:hAnsi="仿宋" w:eastAsia="仿宋" w:cs="仿宋"/>
                <w:color w:val="000000"/>
                <w:sz w:val="24"/>
                <w:szCs w:val="24"/>
                <w:highlight w:val="none"/>
                <w:lang w:val="en-US" w:eastAsia="zh-CN"/>
              </w:rPr>
              <w:t>1%</w:t>
            </w:r>
            <w:r>
              <w:rPr>
                <w:rFonts w:hint="eastAsia" w:ascii="仿宋" w:hAnsi="仿宋" w:eastAsia="仿宋" w:cs="仿宋"/>
                <w:color w:val="000000"/>
                <w:sz w:val="24"/>
                <w:szCs w:val="24"/>
                <w:highlight w:val="none"/>
              </w:rPr>
              <w:t>履约保证金，履约保证金在验收通过后按合同约定办理相关退还手续。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78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4</w:t>
            </w:r>
          </w:p>
        </w:tc>
        <w:tc>
          <w:tcPr>
            <w:tcW w:w="152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sz w:val="24"/>
                <w:szCs w:val="24"/>
                <w:highlight w:val="none"/>
              </w:rPr>
            </w:pPr>
            <w:r>
              <w:rPr>
                <w:rFonts w:hint="eastAsia" w:ascii="仿宋" w:hAnsi="仿宋" w:eastAsia="仿宋" w:cs="仿宋"/>
                <w:color w:val="000000"/>
                <w:sz w:val="24"/>
                <w:szCs w:val="24"/>
                <w:highlight w:val="none"/>
              </w:rPr>
              <w:t>付款方式和支付条件</w:t>
            </w:r>
          </w:p>
        </w:tc>
        <w:tc>
          <w:tcPr>
            <w:tcW w:w="6512" w:type="dxa"/>
            <w:noWrap w:val="0"/>
            <w:vAlign w:val="center"/>
          </w:tcPr>
          <w:p>
            <w:pPr>
              <w:keepNext w:val="0"/>
              <w:keepLines w:val="0"/>
              <w:pageBreakBefore w:val="0"/>
              <w:widowControl/>
              <w:numPr>
                <w:ilvl w:val="0"/>
                <w:numId w:val="0"/>
              </w:numPr>
              <w:kinsoku/>
              <w:wordWrap/>
              <w:overflowPunct/>
              <w:topLinePunct w:val="0"/>
              <w:autoSpaceDE/>
              <w:autoSpaceDN/>
              <w:bidi w:val="0"/>
              <w:adjustRightInd/>
              <w:snapToGrid w:val="0"/>
              <w:spacing w:line="240" w:lineRule="auto"/>
              <w:jc w:val="left"/>
              <w:textAlignment w:val="auto"/>
              <w:outlineLvl w:val="9"/>
              <w:rPr>
                <w:rFonts w:hint="eastAsia" w:ascii="仿宋" w:hAnsi="仿宋" w:eastAsia="仿宋" w:cs="仿宋"/>
                <w:sz w:val="24"/>
                <w:szCs w:val="24"/>
                <w:highlight w:val="none"/>
                <w:lang w:val="en-US" w:eastAsia="zh-CN"/>
              </w:rPr>
            </w:pPr>
            <w:r>
              <w:rPr>
                <w:rFonts w:hint="eastAsia" w:ascii="仿宋" w:hAnsi="仿宋" w:eastAsia="仿宋" w:cs="仿宋"/>
                <w:kern w:val="2"/>
                <w:sz w:val="24"/>
                <w:szCs w:val="24"/>
                <w:highlight w:val="none"/>
                <w:lang w:val="en-US" w:eastAsia="zh-CN" w:bidi="ar-SA"/>
              </w:rPr>
              <w:t>（1）合同生效以及具备实施条件后7个工作日内支付合同总额的70%</w:t>
            </w:r>
            <w:r>
              <w:rPr>
                <w:rFonts w:hint="eastAsia" w:ascii="仿宋" w:hAnsi="仿宋" w:eastAsia="仿宋" w:cs="仿宋"/>
                <w:sz w:val="24"/>
                <w:szCs w:val="24"/>
                <w:highlight w:val="none"/>
                <w:lang w:val="en-US" w:eastAsia="zh-CN"/>
              </w:rPr>
              <w:t>；</w:t>
            </w:r>
          </w:p>
          <w:p>
            <w:pPr>
              <w:numPr>
                <w:ilvl w:val="0"/>
                <w:numId w:val="0"/>
              </w:numPr>
              <w:snapToGrid w:val="0"/>
              <w:spacing w:line="240" w:lineRule="auto"/>
              <w:jc w:val="left"/>
              <w:outlineLvl w:val="9"/>
              <w:rPr>
                <w:rFonts w:hint="eastAsia" w:ascii="仿宋" w:hAnsi="仿宋" w:eastAsia="仿宋" w:cs="仿宋"/>
                <w:sz w:val="24"/>
                <w:szCs w:val="24"/>
                <w:highlight w:val="none"/>
              </w:rPr>
            </w:pPr>
            <w:r>
              <w:rPr>
                <w:rFonts w:hint="eastAsia" w:ascii="仿宋" w:hAnsi="仿宋" w:eastAsia="仿宋" w:cs="仿宋"/>
                <w:kern w:val="2"/>
                <w:sz w:val="24"/>
                <w:szCs w:val="24"/>
                <w:highlight w:val="none"/>
                <w:lang w:val="en-US" w:eastAsia="zh-CN" w:bidi="ar-SA"/>
              </w:rPr>
              <w:t>（2）乙方完成项目工作并经甲方验收合格后7个工作日内支付合同总价的30%。</w:t>
            </w:r>
          </w:p>
        </w:tc>
      </w:tr>
    </w:tbl>
    <w:p>
      <w:pPr>
        <w:pStyle w:val="6"/>
        <w:numPr>
          <w:ilvl w:val="0"/>
          <w:numId w:val="0"/>
        </w:numPr>
        <w:snapToGrid w:val="0"/>
        <w:rPr>
          <w:rFonts w:hint="default" w:ascii="仿宋" w:eastAsia="仿宋" w:cs="仿宋"/>
          <w:color w:val="000000"/>
          <w:sz w:val="28"/>
          <w:szCs w:val="28"/>
          <w:highlight w:val="none"/>
          <w:lang w:val="en-US" w:eastAsia="zh-CN"/>
        </w:rPr>
      </w:pPr>
      <w:bookmarkStart w:id="62" w:name="_Toc22642"/>
      <w:r>
        <w:rPr>
          <w:rFonts w:hint="eastAsia" w:ascii="仿宋" w:eastAsia="仿宋" w:cs="仿宋"/>
          <w:color w:val="000000"/>
          <w:sz w:val="28"/>
          <w:szCs w:val="28"/>
          <w:highlight w:val="none"/>
          <w:lang w:val="en-US" w:eastAsia="zh-CN"/>
        </w:rPr>
        <w:t>六</w:t>
      </w:r>
      <w:r>
        <w:rPr>
          <w:rFonts w:hint="eastAsia" w:ascii="仿宋" w:eastAsia="仿宋" w:cs="仿宋"/>
          <w:color w:val="000000"/>
          <w:sz w:val="28"/>
          <w:szCs w:val="28"/>
          <w:highlight w:val="none"/>
          <w:lang w:val="en-US"/>
        </w:rPr>
        <w:t>、</w:t>
      </w:r>
      <w:r>
        <w:rPr>
          <w:rFonts w:hint="eastAsia" w:ascii="仿宋" w:eastAsia="仿宋" w:cs="仿宋"/>
          <w:color w:val="000000"/>
          <w:sz w:val="28"/>
          <w:szCs w:val="28"/>
          <w:highlight w:val="none"/>
          <w:lang w:val="en-US" w:eastAsia="zh-CN"/>
        </w:rPr>
        <w:t>验收要求</w:t>
      </w:r>
    </w:p>
    <w:p>
      <w:pPr>
        <w:numPr>
          <w:ilvl w:val="0"/>
          <w:numId w:val="0"/>
        </w:numPr>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1.验收标准：由采购人根据磋商文件、响应文件的内容进行验收。</w:t>
      </w:r>
    </w:p>
    <w:p>
      <w:pPr>
        <w:numPr>
          <w:ilvl w:val="0"/>
          <w:numId w:val="0"/>
        </w:numPr>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2.乙方服务内容完成后，甲方应对乙方提交的成果进行验收，方案验收合格的，方可执行；乙方验收未通过的，甲方有权要求乙方限期整改，直至通过甲方验收。</w:t>
      </w:r>
    </w:p>
    <w:p>
      <w:pPr>
        <w:numPr>
          <w:ilvl w:val="0"/>
          <w:numId w:val="0"/>
        </w:numPr>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3.乙方服务内容执行完毕，须向甲方发出验收申请，申请包括书面验收申请、相关说明、报告等，甲方收到乙方申请后组织进行验收。</w:t>
      </w:r>
    </w:p>
    <w:p>
      <w:pPr>
        <w:numPr>
          <w:ilvl w:val="0"/>
          <w:numId w:val="0"/>
        </w:numPr>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甲方在乙方提供相关服务的过程中，有权不定期对服务内容和质量进行考核。乙方提供相关服务过程中有违反合同约定、不达约定标准情况的，甲方有权要求乙方限期整改，乙方未按甲方要求整改的，甲方有权拒绝验收。</w:t>
      </w:r>
    </w:p>
    <w:p>
      <w:pPr>
        <w:numPr>
          <w:ilvl w:val="0"/>
          <w:numId w:val="0"/>
        </w:numPr>
        <w:spacing w:line="360" w:lineRule="auto"/>
        <w:ind w:firstLine="480" w:firstLineChars="200"/>
        <w:rPr>
          <w:rFonts w:ascii="仿宋" w:hAnsi="仿宋" w:eastAsia="仿宋" w:cs="仿宋"/>
          <w:highlight w:val="none"/>
        </w:rPr>
      </w:pPr>
      <w:r>
        <w:rPr>
          <w:rFonts w:hint="eastAsia" w:ascii="仿宋" w:hAnsi="仿宋" w:eastAsia="仿宋" w:cs="仿宋"/>
          <w:sz w:val="24"/>
          <w:highlight w:val="none"/>
          <w:lang w:val="en-US" w:eastAsia="zh-CN"/>
        </w:rPr>
        <w:t>5.经验收后，乙方服务成果不合格的，甲方有权要求乙方进行整改，相关费用由乙方承担；如乙方整改后仍不合格或已经无法整改的，甲方除有权要求乙方承担相应的违约责任外，还有权解除合同，并可以拒绝支付未支付的款项，乙方已经收取的款项应退还给甲方</w:t>
      </w:r>
      <w:r>
        <w:rPr>
          <w:rFonts w:hint="eastAsia" w:ascii="仿宋" w:hAnsi="仿宋" w:eastAsia="仿宋" w:cs="仿宋"/>
          <w:sz w:val="24"/>
          <w:highlight w:val="none"/>
        </w:rPr>
        <w:t>。</w:t>
      </w:r>
      <w:r>
        <w:rPr>
          <w:rFonts w:hint="eastAsia" w:ascii="仿宋" w:hAnsi="仿宋" w:eastAsia="仿宋" w:cs="仿宋"/>
          <w:highlight w:val="none"/>
        </w:rPr>
        <w:br w:type="page"/>
      </w:r>
    </w:p>
    <w:bookmarkEnd w:id="53"/>
    <w:bookmarkEnd w:id="54"/>
    <w:bookmarkEnd w:id="62"/>
    <w:p>
      <w:pPr>
        <w:adjustRightInd/>
        <w:spacing w:line="360" w:lineRule="auto"/>
        <w:jc w:val="center"/>
        <w:outlineLvl w:val="0"/>
        <w:rPr>
          <w:rFonts w:ascii="仿宋" w:hAnsi="仿宋" w:eastAsia="仿宋" w:cs="仿宋"/>
          <w:b/>
          <w:sz w:val="36"/>
          <w:szCs w:val="36"/>
          <w:highlight w:val="none"/>
        </w:rPr>
      </w:pPr>
      <w:bookmarkStart w:id="63" w:name="第四部分"/>
      <w:r>
        <w:rPr>
          <w:rFonts w:hint="eastAsia" w:ascii="仿宋" w:hAnsi="仿宋" w:eastAsia="仿宋" w:cs="仿宋"/>
          <w:b/>
          <w:sz w:val="36"/>
          <w:szCs w:val="36"/>
          <w:highlight w:val="none"/>
        </w:rPr>
        <w:t>第五部分  评审方法及评审标准</w:t>
      </w:r>
    </w:p>
    <w:p>
      <w:pPr>
        <w:pStyle w:val="395"/>
        <w:spacing w:before="0"/>
        <w:ind w:firstLine="643"/>
        <w:jc w:val="center"/>
        <w:rPr>
          <w:rFonts w:ascii="仿宋" w:hAnsi="仿宋" w:eastAsia="仿宋" w:cs="仿宋"/>
          <w:b/>
          <w:sz w:val="32"/>
          <w:highlight w:val="none"/>
        </w:rPr>
      </w:pPr>
      <w:r>
        <w:rPr>
          <w:rFonts w:hint="eastAsia" w:ascii="仿宋" w:hAnsi="仿宋" w:eastAsia="仿宋" w:cs="仿宋"/>
          <w:b/>
          <w:sz w:val="32"/>
          <w:highlight w:val="none"/>
        </w:rPr>
        <w:t>评审方法前附表</w:t>
      </w:r>
    </w:p>
    <w:tbl>
      <w:tblPr>
        <w:tblStyle w:val="61"/>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1"/>
        <w:gridCol w:w="5361"/>
        <w:gridCol w:w="782"/>
        <w:gridCol w:w="997"/>
        <w:gridCol w:w="1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pStyle w:val="395"/>
              <w:spacing w:before="0" w:line="320" w:lineRule="exact"/>
              <w:ind w:firstLine="0" w:firstLineChars="0"/>
              <w:jc w:val="center"/>
              <w:rPr>
                <w:rFonts w:ascii="仿宋" w:hAnsi="仿宋" w:eastAsia="仿宋" w:cs="仿宋"/>
                <w:szCs w:val="24"/>
                <w:highlight w:val="none"/>
              </w:rPr>
            </w:pPr>
            <w:r>
              <w:rPr>
                <w:rFonts w:hint="eastAsia" w:ascii="仿宋" w:hAnsi="仿宋" w:eastAsia="仿宋" w:cs="仿宋"/>
                <w:szCs w:val="24"/>
                <w:highlight w:val="none"/>
              </w:rPr>
              <w:t>序号</w:t>
            </w:r>
          </w:p>
        </w:tc>
        <w:tc>
          <w:tcPr>
            <w:tcW w:w="5361" w:type="dxa"/>
            <w:vAlign w:val="center"/>
          </w:tcPr>
          <w:p>
            <w:pPr>
              <w:pStyle w:val="395"/>
              <w:spacing w:before="0" w:line="320" w:lineRule="exact"/>
              <w:ind w:firstLine="0" w:firstLineChars="0"/>
              <w:jc w:val="center"/>
              <w:rPr>
                <w:rFonts w:ascii="仿宋" w:hAnsi="仿宋" w:eastAsia="仿宋" w:cs="仿宋"/>
                <w:szCs w:val="24"/>
                <w:highlight w:val="none"/>
              </w:rPr>
            </w:pPr>
            <w:r>
              <w:rPr>
                <w:rFonts w:hint="eastAsia" w:ascii="仿宋" w:hAnsi="仿宋" w:eastAsia="仿宋" w:cs="仿宋"/>
                <w:szCs w:val="24"/>
                <w:highlight w:val="none"/>
              </w:rPr>
              <w:t>评审标准</w:t>
            </w:r>
          </w:p>
        </w:tc>
        <w:tc>
          <w:tcPr>
            <w:tcW w:w="782" w:type="dxa"/>
            <w:vAlign w:val="center"/>
          </w:tcPr>
          <w:p>
            <w:pPr>
              <w:pStyle w:val="395"/>
              <w:spacing w:before="0" w:line="320" w:lineRule="exact"/>
              <w:ind w:firstLine="0" w:firstLineChars="0"/>
              <w:jc w:val="center"/>
              <w:rPr>
                <w:rFonts w:ascii="仿宋" w:hAnsi="仿宋" w:eastAsia="仿宋" w:cs="仿宋"/>
                <w:szCs w:val="24"/>
                <w:highlight w:val="none"/>
              </w:rPr>
            </w:pPr>
            <w:r>
              <w:rPr>
                <w:rFonts w:hint="eastAsia" w:ascii="仿宋" w:hAnsi="仿宋" w:eastAsia="仿宋" w:cs="仿宋"/>
                <w:szCs w:val="24"/>
                <w:highlight w:val="none"/>
              </w:rPr>
              <w:t>权重</w:t>
            </w:r>
          </w:p>
        </w:tc>
        <w:tc>
          <w:tcPr>
            <w:tcW w:w="997" w:type="dxa"/>
            <w:vAlign w:val="center"/>
          </w:tcPr>
          <w:p>
            <w:pPr>
              <w:pStyle w:val="395"/>
              <w:spacing w:before="0" w:line="320" w:lineRule="exact"/>
              <w:ind w:firstLine="0" w:firstLineChars="0"/>
              <w:jc w:val="center"/>
              <w:rPr>
                <w:rFonts w:ascii="仿宋" w:hAnsi="仿宋" w:eastAsia="仿宋" w:cs="仿宋"/>
                <w:bCs/>
                <w:highlight w:val="none"/>
              </w:rPr>
            </w:pPr>
            <w:r>
              <w:rPr>
                <w:rFonts w:hint="eastAsia" w:ascii="仿宋" w:hAnsi="仿宋" w:eastAsia="仿宋" w:cs="仿宋"/>
                <w:bCs/>
                <w:highlight w:val="none"/>
              </w:rPr>
              <w:t>主观分/客观分属性</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r>
              <w:rPr>
                <w:rFonts w:hint="eastAsia" w:ascii="仿宋" w:hAnsi="仿宋" w:eastAsia="仿宋" w:cs="仿宋"/>
                <w:bCs/>
                <w:sz w:val="21"/>
                <w:szCs w:val="16"/>
                <w:highlight w:val="none"/>
              </w:rPr>
              <w:t>磋商文件中评审标准相应的商务技术资料目录</w:t>
            </w:r>
            <w:r>
              <w:rPr>
                <w:rFonts w:hint="eastAsia" w:ascii="仿宋" w:hAnsi="仿宋" w:eastAsia="仿宋" w:cs="仿宋"/>
                <w:sz w:val="21"/>
                <w:szCs w:val="16"/>
                <w:highlight w:val="none"/>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6" w:hRule="atLeast"/>
        </w:trPr>
        <w:tc>
          <w:tcPr>
            <w:tcW w:w="961" w:type="dxa"/>
            <w:vAlign w:val="center"/>
          </w:tcPr>
          <w:p>
            <w:pPr>
              <w:pStyle w:val="395"/>
              <w:spacing w:before="0" w:line="320" w:lineRule="exact"/>
              <w:ind w:firstLine="0" w:firstLineChars="0"/>
              <w:jc w:val="center"/>
              <w:rPr>
                <w:rFonts w:ascii="仿宋" w:hAnsi="仿宋" w:eastAsia="仿宋" w:cs="仿宋"/>
                <w:szCs w:val="24"/>
                <w:highlight w:val="none"/>
              </w:rPr>
            </w:pPr>
            <w:r>
              <w:rPr>
                <w:rFonts w:hint="eastAsia" w:ascii="仿宋" w:hAnsi="仿宋" w:eastAsia="仿宋" w:cs="仿宋"/>
                <w:szCs w:val="24"/>
                <w:highlight w:val="none"/>
              </w:rPr>
              <w:t>1</w:t>
            </w:r>
          </w:p>
        </w:tc>
        <w:tc>
          <w:tcPr>
            <w:tcW w:w="5361" w:type="dxa"/>
            <w:vAlign w:val="center"/>
          </w:tcPr>
          <w:p>
            <w:pPr>
              <w:spacing w:line="320" w:lineRule="exact"/>
              <w:outlineLvl w:val="0"/>
              <w:rPr>
                <w:rFonts w:ascii="仿宋" w:hAnsi="仿宋" w:eastAsia="仿宋" w:cs="仿宋"/>
                <w:sz w:val="24"/>
                <w:highlight w:val="none"/>
              </w:rPr>
            </w:pPr>
            <w:r>
              <w:rPr>
                <w:rFonts w:hint="default" w:ascii="仿宋" w:hAnsi="仿宋" w:eastAsia="仿宋" w:cs="仿宋"/>
                <w:sz w:val="24"/>
                <w:highlight w:val="none"/>
                <w:lang w:val="en-US" w:eastAsia="zh-CN"/>
              </w:rPr>
              <w:t>自202</w:t>
            </w:r>
            <w:r>
              <w:rPr>
                <w:rFonts w:hint="eastAsia" w:ascii="仿宋" w:hAnsi="仿宋" w:eastAsia="仿宋" w:cs="仿宋"/>
                <w:sz w:val="24"/>
                <w:highlight w:val="none"/>
                <w:lang w:val="en-US" w:eastAsia="zh-CN"/>
              </w:rPr>
              <w:t>2</w:t>
            </w:r>
            <w:r>
              <w:rPr>
                <w:rFonts w:hint="default" w:ascii="仿宋" w:hAnsi="仿宋" w:eastAsia="仿宋" w:cs="仿宋"/>
                <w:sz w:val="24"/>
                <w:highlight w:val="none"/>
                <w:lang w:val="en-US" w:eastAsia="zh-CN"/>
              </w:rPr>
              <w:t>年1月1日以来（以合同签订时间为准）供应商已完成的类似网络信息安全技术保障</w:t>
            </w:r>
            <w:r>
              <w:rPr>
                <w:rFonts w:hint="eastAsia" w:ascii="仿宋" w:hAnsi="仿宋" w:eastAsia="仿宋" w:cs="仿宋"/>
                <w:sz w:val="24"/>
                <w:highlight w:val="none"/>
                <w:lang w:val="en-US" w:eastAsia="zh-CN"/>
              </w:rPr>
              <w:t>服务</w:t>
            </w:r>
            <w:r>
              <w:rPr>
                <w:rFonts w:hint="default" w:ascii="仿宋" w:hAnsi="仿宋" w:eastAsia="仿宋" w:cs="仿宋"/>
                <w:sz w:val="24"/>
                <w:highlight w:val="none"/>
                <w:lang w:val="en-US" w:eastAsia="zh-CN"/>
              </w:rPr>
              <w:t>项目情况，每提供一个项目业绩得0.5分，最多得1分。（需同时提供合同复印件与项目验收合格证明材料并加盖公章，否则不得分。）</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w:t>
            </w:r>
          </w:p>
        </w:tc>
        <w:tc>
          <w:tcPr>
            <w:tcW w:w="997" w:type="dxa"/>
            <w:vAlign w:val="center"/>
          </w:tcPr>
          <w:p>
            <w:pPr>
              <w:pStyle w:val="395"/>
              <w:spacing w:before="0" w:line="320" w:lineRule="exact"/>
              <w:ind w:firstLine="0" w:firstLineChars="0"/>
              <w:jc w:val="center"/>
              <w:rPr>
                <w:rFonts w:ascii="仿宋" w:hAnsi="仿宋" w:eastAsia="仿宋" w:cs="仿宋"/>
                <w:szCs w:val="24"/>
                <w:highlight w:val="none"/>
              </w:rPr>
            </w:pPr>
            <w:r>
              <w:rPr>
                <w:rFonts w:hint="eastAsia" w:ascii="仿宋" w:hAnsi="仿宋" w:eastAsia="仿宋" w:cs="仿宋"/>
                <w:bCs/>
                <w:szCs w:val="24"/>
                <w:highlight w:val="none"/>
              </w:rPr>
              <w:t>客观分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trPr>
        <w:tc>
          <w:tcPr>
            <w:tcW w:w="961" w:type="dxa"/>
            <w:vAlign w:val="center"/>
          </w:tcPr>
          <w:p>
            <w:pPr>
              <w:pStyle w:val="395"/>
              <w:spacing w:before="0" w:line="320" w:lineRule="exact"/>
              <w:ind w:firstLine="0" w:firstLineChars="0"/>
              <w:jc w:val="center"/>
              <w:rPr>
                <w:rFonts w:hint="eastAsia" w:ascii="仿宋" w:hAnsi="仿宋" w:eastAsia="仿宋" w:cs="仿宋"/>
                <w:szCs w:val="24"/>
                <w:highlight w:val="none"/>
                <w:lang w:val="en-US" w:eastAsia="zh-CN"/>
              </w:rPr>
            </w:pPr>
            <w:r>
              <w:rPr>
                <w:rFonts w:hint="eastAsia" w:ascii="仿宋" w:hAnsi="仿宋" w:eastAsia="仿宋" w:cs="仿宋"/>
                <w:szCs w:val="24"/>
                <w:highlight w:val="none"/>
                <w:lang w:val="en-US" w:eastAsia="zh-CN"/>
              </w:rPr>
              <w:t>2</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供应商</w:t>
            </w:r>
            <w:r>
              <w:rPr>
                <w:rFonts w:hint="default" w:ascii="仿宋" w:hAnsi="仿宋" w:eastAsia="仿宋" w:cs="仿宋"/>
                <w:sz w:val="24"/>
                <w:highlight w:val="none"/>
                <w:lang w:val="en-US" w:eastAsia="zh-CN"/>
              </w:rPr>
              <w:t>具有有效的ISO9001质量认证证书、ISO14001环境管理体系认证证书，每提供1个得1分，最高得</w:t>
            </w:r>
            <w:r>
              <w:rPr>
                <w:rFonts w:hint="eastAsia" w:ascii="仿宋" w:hAnsi="仿宋" w:eastAsia="仿宋" w:cs="仿宋"/>
                <w:sz w:val="24"/>
                <w:highlight w:val="none"/>
                <w:lang w:val="en-US" w:eastAsia="zh-CN"/>
              </w:rPr>
              <w:t>2</w:t>
            </w:r>
            <w:r>
              <w:rPr>
                <w:rFonts w:hint="default" w:ascii="仿宋" w:hAnsi="仿宋" w:eastAsia="仿宋" w:cs="仿宋"/>
                <w:sz w:val="24"/>
                <w:highlight w:val="none"/>
                <w:lang w:val="en-US" w:eastAsia="zh-CN"/>
              </w:rPr>
              <w:t>分（提供证书扫描件和全国认证认可公共服务平台查询网页截图，状态为有效）。</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p>
        </w:tc>
        <w:tc>
          <w:tcPr>
            <w:tcW w:w="997" w:type="dxa"/>
            <w:vAlign w:val="center"/>
          </w:tcPr>
          <w:p>
            <w:pPr>
              <w:pStyle w:val="395"/>
              <w:spacing w:before="0" w:line="320" w:lineRule="exact"/>
              <w:ind w:firstLine="0" w:firstLineChars="0"/>
              <w:jc w:val="center"/>
              <w:rPr>
                <w:rFonts w:hint="eastAsia" w:ascii="仿宋" w:hAnsi="仿宋" w:eastAsia="仿宋" w:cs="仿宋"/>
                <w:bCs/>
                <w:szCs w:val="24"/>
                <w:highlight w:val="none"/>
                <w:lang w:eastAsia="zh-CN"/>
              </w:rPr>
            </w:pPr>
            <w:r>
              <w:rPr>
                <w:rFonts w:hint="eastAsia" w:ascii="仿宋" w:hAnsi="仿宋" w:eastAsia="仿宋" w:cs="仿宋"/>
                <w:bCs/>
                <w:szCs w:val="24"/>
                <w:highlight w:val="none"/>
                <w:lang w:eastAsia="zh-CN"/>
              </w:rPr>
              <w:t>客观分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961" w:type="dxa"/>
            <w:vAlign w:val="center"/>
          </w:tcPr>
          <w:p>
            <w:pPr>
              <w:spacing w:line="320" w:lineRule="exact"/>
              <w:jc w:val="center"/>
              <w:outlineLvl w:val="0"/>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3</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default" w:ascii="仿宋" w:hAnsi="仿宋" w:eastAsia="仿宋" w:cs="仿宋"/>
                <w:sz w:val="24"/>
                <w:highlight w:val="none"/>
                <w:lang w:val="en-US" w:eastAsia="zh-CN"/>
              </w:rPr>
              <w:t>根据本项目特点，对本项目的重点、难点分析到位情况及透彻程度，提供的应对措施，相应的咨询服务的有效性、合理性情况进行评分。分值（0,1,2,3,4,5）</w:t>
            </w:r>
          </w:p>
        </w:tc>
        <w:tc>
          <w:tcPr>
            <w:tcW w:w="782"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主观分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961" w:type="dxa"/>
            <w:vAlign w:val="center"/>
          </w:tcPr>
          <w:p>
            <w:pPr>
              <w:spacing w:line="320" w:lineRule="exact"/>
              <w:jc w:val="center"/>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针对采购文件第四部分采购需求中“三、项目服务要求”全部满足的得14分，每具有一项不满足扣2分，扣完为止。</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14</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客观分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61" w:type="dxa"/>
            <w:vAlign w:val="center"/>
          </w:tcPr>
          <w:p>
            <w:pPr>
              <w:spacing w:line="320" w:lineRule="exact"/>
              <w:jc w:val="center"/>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5361" w:type="dxa"/>
            <w:vAlign w:val="center"/>
          </w:tcPr>
          <w:p>
            <w:pPr>
              <w:spacing w:line="320" w:lineRule="exact"/>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网站及新媒体运营服务方案</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w:t>
            </w:r>
          </w:p>
        </w:tc>
        <w:tc>
          <w:tcPr>
            <w:tcW w:w="997"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5.1</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根据供应商提供的的</w:t>
            </w:r>
            <w:r>
              <w:rPr>
                <w:rFonts w:hint="default" w:ascii="仿宋" w:hAnsi="仿宋" w:eastAsia="仿宋" w:cs="仿宋"/>
                <w:sz w:val="24"/>
                <w:highlight w:val="none"/>
                <w:lang w:val="en-US" w:eastAsia="zh-CN"/>
              </w:rPr>
              <w:t>网站日常运营</w:t>
            </w:r>
            <w:r>
              <w:rPr>
                <w:rFonts w:hint="eastAsia" w:ascii="仿宋" w:hAnsi="仿宋" w:eastAsia="仿宋" w:cs="仿宋"/>
                <w:sz w:val="24"/>
                <w:highlight w:val="none"/>
                <w:lang w:val="en-US" w:eastAsia="zh-CN"/>
              </w:rPr>
              <w:t>方案的科学性、合理性，与项目的匹配程度进行评分。</w:t>
            </w:r>
            <w:r>
              <w:rPr>
                <w:rFonts w:hint="default" w:ascii="仿宋" w:hAnsi="仿宋" w:eastAsia="仿宋" w:cs="仿宋"/>
                <w:sz w:val="24"/>
                <w:highlight w:val="none"/>
                <w:lang w:val="en-US" w:eastAsia="zh-CN"/>
              </w:rPr>
              <w:t>分值（0,1,2,3,4,5）</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主观分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5.2</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供应商承诺按实际运营需求完成网站专题制作，专题要求以1920*1080分辨率为基准设计，可适配16：9及16：10比例各分辨率屏幕，并做好移动端适配的得5分，无承诺不得分。</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客观分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5.3</w:t>
            </w:r>
          </w:p>
        </w:tc>
        <w:tc>
          <w:tcPr>
            <w:tcW w:w="5361" w:type="dxa"/>
            <w:vAlign w:val="center"/>
          </w:tcPr>
          <w:p>
            <w:pPr>
              <w:spacing w:line="320" w:lineRule="exact"/>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根据供应商提供的重要活动网络直播方案的科学性、合理性，与项目的匹配程度进行评分。分值（0,1,2,3,4,5）</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主观分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5.4</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供应商承诺根据浙江省妇联工作安排，完成十场及以上常规活动的直播推流或转播工作，含网络环境准备、视频推流拉流、云服务器搭建等，直播视频信号不低于1920*1080全高清规格，推流码流不低于3mbps的得5分，无承诺不得分。</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客观分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5.5</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供应商承诺指定至少1人专门统筹、协调本项目的各项工作，实现7*24小时在线响应需求，不定期进行项目进度汇报的得2分，无承诺不得分。</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客观分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6</w:t>
            </w:r>
          </w:p>
        </w:tc>
        <w:tc>
          <w:tcPr>
            <w:tcW w:w="5361" w:type="dxa"/>
            <w:vAlign w:val="center"/>
          </w:tcPr>
          <w:p>
            <w:pPr>
              <w:spacing w:line="320" w:lineRule="exact"/>
              <w:outlineLvl w:val="0"/>
              <w:rPr>
                <w:rFonts w:hint="default" w:ascii="仿宋" w:hAnsi="仿宋" w:eastAsia="仿宋" w:cs="仿宋"/>
                <w:sz w:val="24"/>
                <w:highlight w:val="none"/>
                <w:lang w:val="en-US" w:eastAsia="zh-CN"/>
              </w:rPr>
            </w:pPr>
            <w:bookmarkStart w:id="64" w:name="OLE_LINK5"/>
            <w:r>
              <w:rPr>
                <w:rFonts w:hint="default" w:ascii="仿宋" w:hAnsi="仿宋" w:eastAsia="仿宋" w:cs="仿宋"/>
                <w:sz w:val="24"/>
                <w:highlight w:val="none"/>
                <w:lang w:val="en-US" w:eastAsia="zh-CN"/>
              </w:rPr>
              <w:t>浙江省妇联系统网络信息</w:t>
            </w:r>
            <w:r>
              <w:rPr>
                <w:rFonts w:hint="eastAsia" w:ascii="仿宋" w:hAnsi="仿宋" w:eastAsia="仿宋" w:cs="仿宋"/>
                <w:sz w:val="24"/>
                <w:highlight w:val="none"/>
                <w:lang w:val="en-US" w:eastAsia="zh-CN"/>
              </w:rPr>
              <w:t>相关工作方案</w:t>
            </w:r>
            <w:bookmarkEnd w:id="64"/>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w:t>
            </w:r>
          </w:p>
        </w:tc>
        <w:tc>
          <w:tcPr>
            <w:tcW w:w="997"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6.1</w:t>
            </w:r>
          </w:p>
        </w:tc>
        <w:tc>
          <w:tcPr>
            <w:tcW w:w="5361" w:type="dxa"/>
            <w:vAlign w:val="center"/>
          </w:tcPr>
          <w:p>
            <w:pPr>
              <w:spacing w:line="320" w:lineRule="exact"/>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根据供应商提供的系统监测方案的科学性、合理性，与项目的匹配程度进行评分。分值（0,1,2,3,4,5）</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主观分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6.2</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根据供应商提供的</w:t>
            </w:r>
            <w:r>
              <w:rPr>
                <w:rFonts w:hint="default" w:ascii="仿宋" w:hAnsi="仿宋" w:eastAsia="仿宋" w:cs="仿宋"/>
                <w:sz w:val="24"/>
                <w:highlight w:val="none"/>
                <w:lang w:val="en-US" w:eastAsia="zh-CN"/>
              </w:rPr>
              <w:t>人工筛选</w:t>
            </w:r>
            <w:r>
              <w:rPr>
                <w:rFonts w:hint="eastAsia" w:ascii="仿宋" w:hAnsi="仿宋" w:eastAsia="仿宋" w:cs="仿宋"/>
                <w:sz w:val="24"/>
                <w:highlight w:val="none"/>
                <w:lang w:val="en-US" w:eastAsia="zh-CN"/>
              </w:rPr>
              <w:t>方案的科学性、合理性，与项目的匹配程度进行评分。分值（0,1,2,3,4,5）</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主观分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6.3</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供应商承诺</w:t>
            </w:r>
            <w:r>
              <w:rPr>
                <w:rFonts w:hint="default" w:ascii="仿宋" w:hAnsi="仿宋" w:eastAsia="仿宋" w:cs="仿宋"/>
                <w:sz w:val="24"/>
                <w:highlight w:val="none"/>
                <w:lang w:val="en-US" w:eastAsia="zh-CN"/>
              </w:rPr>
              <w:t>根据甲方约定时间，每日通过浙政钉以文档形式将当日敏感信息汇总后报送甲方相关人员</w:t>
            </w:r>
            <w:r>
              <w:rPr>
                <w:rFonts w:hint="eastAsia" w:ascii="仿宋" w:hAnsi="仿宋" w:eastAsia="仿宋" w:cs="仿宋"/>
                <w:sz w:val="24"/>
                <w:highlight w:val="none"/>
                <w:lang w:val="en-US" w:eastAsia="zh-CN"/>
              </w:rPr>
              <w:t>的得2分，无承诺不得分。</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客观分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6.4</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供应商承诺</w:t>
            </w:r>
            <w:r>
              <w:rPr>
                <w:rFonts w:hint="default" w:ascii="仿宋" w:hAnsi="仿宋" w:eastAsia="仿宋" w:cs="仿宋"/>
                <w:sz w:val="24"/>
                <w:highlight w:val="none"/>
                <w:lang w:val="en-US" w:eastAsia="zh-CN"/>
              </w:rPr>
              <w:t>系统全天24小时监测，人工筛选全天工作时长不低于16小时，合作期内法定节假日亦不间断</w:t>
            </w:r>
            <w:r>
              <w:rPr>
                <w:rFonts w:hint="eastAsia" w:ascii="仿宋" w:hAnsi="仿宋" w:eastAsia="仿宋" w:cs="仿宋"/>
                <w:sz w:val="24"/>
                <w:highlight w:val="none"/>
                <w:lang w:val="en-US" w:eastAsia="zh-CN"/>
              </w:rPr>
              <w:t>的得4分，无承诺不得分。</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客观分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6.5</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根据供应商提供的数据分析方案的科学性、合理性，与项目的匹配程度进行评分。分值（0,1,2,3,4,5）</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主观分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6.6</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供应商承诺月报，每月提供1份（电子版）；季报，第1、3季度提供1份（电子版），对季度内整体网络信息走势及热点事件进行分析汇总；半年报，7月提交上半年度半年报，对1-6月整体网络信息走势及热点事件进行分析汇总；年报，对全年整体网络信息走势及热点事件进行分析汇总的得5分，无承诺不得分。</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客观分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7</w:t>
            </w:r>
          </w:p>
        </w:tc>
        <w:tc>
          <w:tcPr>
            <w:tcW w:w="5361" w:type="dxa"/>
            <w:vAlign w:val="center"/>
          </w:tcPr>
          <w:p>
            <w:pPr>
              <w:spacing w:line="320" w:lineRule="exact"/>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团队人员情况</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w:t>
            </w:r>
          </w:p>
        </w:tc>
        <w:tc>
          <w:tcPr>
            <w:tcW w:w="997"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7.1</w:t>
            </w:r>
          </w:p>
        </w:tc>
        <w:tc>
          <w:tcPr>
            <w:tcW w:w="5361" w:type="dxa"/>
            <w:vAlign w:val="center"/>
          </w:tcPr>
          <w:p>
            <w:pPr>
              <w:spacing w:line="320" w:lineRule="exact"/>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根据拟派项目负责人的专业能力、类似网络信息安全技术保障服务项目经验丰富程度进行评分。</w:t>
            </w:r>
            <w:r>
              <w:rPr>
                <w:rFonts w:hint="default" w:ascii="仿宋" w:hAnsi="仿宋" w:eastAsia="仿宋" w:cs="仿宋"/>
                <w:sz w:val="24"/>
                <w:highlight w:val="none"/>
                <w:lang w:val="en-US" w:eastAsia="zh-CN"/>
              </w:rPr>
              <w:t>分值（0,1,2,3,4,5）</w:t>
            </w:r>
            <w:r>
              <w:rPr>
                <w:rFonts w:hint="eastAsia" w:ascii="仿宋" w:hAnsi="仿宋" w:eastAsia="仿宋" w:cs="仿宋"/>
                <w:sz w:val="24"/>
                <w:highlight w:val="none"/>
                <w:lang w:val="en-US" w:eastAsia="zh-CN"/>
              </w:rPr>
              <w:t>须提供履历表及近三个月任意一个月在供应商处缴纳社保的证明。</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default" w:ascii="仿宋" w:hAnsi="仿宋" w:eastAsia="仿宋" w:cs="仿宋"/>
                <w:sz w:val="24"/>
                <w:highlight w:val="none"/>
                <w:lang w:val="en-US" w:eastAsia="zh-CN"/>
              </w:rPr>
            </w:pPr>
            <w:r>
              <w:rPr>
                <w:rFonts w:hint="default" w:ascii="仿宋" w:hAnsi="仿宋" w:eastAsia="仿宋" w:cs="仿宋"/>
                <w:sz w:val="24"/>
                <w:highlight w:val="none"/>
                <w:lang w:val="en-US" w:eastAsia="zh-CN"/>
              </w:rPr>
              <w:t>主观分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7.2</w:t>
            </w:r>
          </w:p>
        </w:tc>
        <w:tc>
          <w:tcPr>
            <w:tcW w:w="5361" w:type="dxa"/>
            <w:vAlign w:val="center"/>
          </w:tcPr>
          <w:p>
            <w:pPr>
              <w:spacing w:line="320" w:lineRule="exact"/>
              <w:outlineLvl w:val="0"/>
              <w:rPr>
                <w:rFonts w:hint="default" w:ascii="仿宋" w:hAnsi="仿宋" w:eastAsia="仿宋" w:cs="仿宋"/>
                <w:sz w:val="24"/>
                <w:highlight w:val="none"/>
                <w:lang w:val="en-US" w:eastAsia="zh-CN"/>
              </w:rPr>
            </w:pPr>
            <w:r>
              <w:rPr>
                <w:rFonts w:hint="default" w:ascii="仿宋" w:hAnsi="仿宋" w:eastAsia="仿宋" w:cs="仿宋"/>
                <w:sz w:val="24"/>
                <w:highlight w:val="none"/>
                <w:lang w:val="en-US" w:eastAsia="zh-CN"/>
              </w:rPr>
              <w:t>根据拟派团队组织结构的合理性、针对性情况进行评分。分值（0,1,2,3,4,5）</w:t>
            </w:r>
            <w:r>
              <w:rPr>
                <w:rFonts w:hint="eastAsia" w:ascii="仿宋" w:hAnsi="仿宋" w:eastAsia="仿宋" w:cs="仿宋"/>
                <w:sz w:val="24"/>
                <w:highlight w:val="none"/>
                <w:lang w:val="en-US" w:eastAsia="zh-CN"/>
              </w:rPr>
              <w:t>须提供履历表及近三个月任意一个月在供应商处缴纳社保的证明。</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主观分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8</w:t>
            </w:r>
          </w:p>
        </w:tc>
        <w:tc>
          <w:tcPr>
            <w:tcW w:w="5361" w:type="dxa"/>
            <w:vAlign w:val="center"/>
          </w:tcPr>
          <w:p>
            <w:pPr>
              <w:spacing w:line="320" w:lineRule="exact"/>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根据供应商方案中提供及时响应的时间，及时响应服务的内容及保障措施的可行性情况进行评分。</w:t>
            </w:r>
            <w:r>
              <w:rPr>
                <w:rFonts w:hint="default" w:ascii="仿宋" w:hAnsi="仿宋" w:eastAsia="仿宋" w:cs="仿宋"/>
                <w:sz w:val="24"/>
                <w:highlight w:val="none"/>
                <w:lang w:val="en-US" w:eastAsia="zh-CN"/>
              </w:rPr>
              <w:t>分值（0,1,2,3,4,5）</w:t>
            </w:r>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主观分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trPr>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9</w:t>
            </w:r>
          </w:p>
        </w:tc>
        <w:tc>
          <w:tcPr>
            <w:tcW w:w="5361" w:type="dxa"/>
            <w:vAlign w:val="center"/>
          </w:tcPr>
          <w:p>
            <w:pPr>
              <w:spacing w:line="320" w:lineRule="exact"/>
              <w:outlineLvl w:val="0"/>
              <w:rPr>
                <w:rFonts w:hint="default" w:ascii="仿宋" w:hAnsi="仿宋" w:eastAsia="仿宋" w:cs="仿宋"/>
                <w:sz w:val="24"/>
                <w:highlight w:val="none"/>
                <w:lang w:val="en-US" w:eastAsia="zh-CN"/>
              </w:rPr>
            </w:pPr>
            <w:bookmarkStart w:id="65" w:name="OLE_LINK4"/>
            <w:r>
              <w:rPr>
                <w:rFonts w:hint="eastAsia" w:ascii="仿宋" w:hAnsi="仿宋" w:eastAsia="仿宋" w:cs="仿宋"/>
                <w:sz w:val="24"/>
                <w:highlight w:val="none"/>
                <w:lang w:val="en-US" w:eastAsia="zh-CN"/>
              </w:rPr>
              <w:t>根据供应商针对本项目拟定的应急预案（危机管理协助）的可行性、完善性情况进行打分。分值（0,1,2,3,4,5）</w:t>
            </w:r>
            <w:bookmarkEnd w:id="65"/>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主观分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pStyle w:val="395"/>
              <w:spacing w:before="0" w:line="320" w:lineRule="exact"/>
              <w:ind w:firstLine="0" w:firstLineChars="0"/>
              <w:jc w:val="center"/>
              <w:rPr>
                <w:rFonts w:hint="default" w:ascii="仿宋" w:hAnsi="仿宋" w:eastAsia="仿宋" w:cs="仿宋"/>
                <w:szCs w:val="24"/>
                <w:highlight w:val="none"/>
                <w:lang w:val="en-US" w:eastAsia="zh-CN"/>
              </w:rPr>
            </w:pPr>
            <w:r>
              <w:rPr>
                <w:rFonts w:hint="eastAsia" w:ascii="仿宋" w:hAnsi="仿宋" w:eastAsia="仿宋" w:cs="仿宋"/>
                <w:szCs w:val="24"/>
                <w:highlight w:val="none"/>
                <w:lang w:val="en-US" w:eastAsia="zh-CN"/>
              </w:rPr>
              <w:t>10</w:t>
            </w:r>
          </w:p>
        </w:tc>
        <w:tc>
          <w:tcPr>
            <w:tcW w:w="5361" w:type="dxa"/>
            <w:vAlign w:val="center"/>
          </w:tcPr>
          <w:p>
            <w:pPr>
              <w:spacing w:line="320" w:lineRule="exact"/>
              <w:outlineLvl w:val="0"/>
              <w:rPr>
                <w:rFonts w:hint="eastAsia" w:ascii="仿宋" w:hAnsi="仿宋" w:eastAsia="仿宋" w:cs="仿宋"/>
                <w:sz w:val="24"/>
                <w:highlight w:val="none"/>
                <w:lang w:val="en-US" w:eastAsia="zh-CN"/>
              </w:rPr>
            </w:pPr>
            <w:bookmarkStart w:id="66" w:name="_Toc12829"/>
            <w:r>
              <w:rPr>
                <w:rFonts w:hint="eastAsia" w:ascii="仿宋" w:hAnsi="仿宋" w:eastAsia="仿宋" w:cs="仿宋"/>
                <w:sz w:val="24"/>
                <w:highlight w:val="none"/>
                <w:lang w:val="en-US" w:eastAsia="zh-CN"/>
              </w:rPr>
              <w:t>有效投标报价的最低价作为评标基准价，其最低报价为满分；按［投标报价得分=（评标基准价/投标报价）*10］的计算公式计算。</w:t>
            </w:r>
            <w:bookmarkEnd w:id="66"/>
          </w:p>
          <w:p>
            <w:pPr>
              <w:spacing w:line="320" w:lineRule="exact"/>
              <w:outlineLvl w:val="0"/>
              <w:rPr>
                <w:rFonts w:hint="eastAsia" w:ascii="仿宋" w:hAnsi="仿宋" w:eastAsia="仿宋" w:cs="仿宋"/>
                <w:sz w:val="24"/>
                <w:highlight w:val="none"/>
                <w:lang w:val="en-US" w:eastAsia="zh-CN"/>
              </w:rPr>
            </w:pPr>
            <w:bookmarkStart w:id="67" w:name="_Toc4105"/>
            <w:r>
              <w:rPr>
                <w:rFonts w:hint="eastAsia" w:ascii="仿宋" w:hAnsi="仿宋" w:eastAsia="仿宋" w:cs="仿宋"/>
                <w:sz w:val="24"/>
                <w:highlight w:val="none"/>
                <w:lang w:val="en-US" w:eastAsia="zh-CN"/>
              </w:rPr>
              <w:t>评标过程中，不得去掉报价中的最高报价和最低报价。</w:t>
            </w:r>
          </w:p>
          <w:p>
            <w:pPr>
              <w:spacing w:line="320" w:lineRule="exact"/>
              <w:outlineLvl w:val="0"/>
              <w:rPr>
                <w:rFonts w:hint="eastAsia" w:ascii="仿宋" w:hAnsi="仿宋" w:eastAsia="仿宋" w:cs="仿宋"/>
                <w:sz w:val="24"/>
                <w:highlight w:val="none"/>
                <w:lang w:val="en-US" w:eastAsia="zh-CN"/>
              </w:rPr>
            </w:pPr>
            <w:bookmarkStart w:id="68" w:name="_Toc8202"/>
            <w:r>
              <w:rPr>
                <w:rFonts w:hint="eastAsia" w:ascii="仿宋" w:hAnsi="仿宋" w:eastAsia="仿宋" w:cs="仿宋"/>
                <w:sz w:val="24"/>
                <w:highlight w:val="none"/>
                <w:lang w:val="en-US" w:eastAsia="zh-CN"/>
              </w:rPr>
              <w:t>对于小型和微型企业的投标报价给予10%的扣除，用扣除后的价格参与评审。对于联合协议或者分包意向协议约定小微企业的合同份额占到合同总金额30%以上的，对联合体或者大中型企业的报价给予4%的扣除，用扣除后的价格参加评审</w:t>
            </w:r>
            <w:bookmarkEnd w:id="68"/>
            <w:r>
              <w:rPr>
                <w:rFonts w:hint="eastAsia" w:ascii="仿宋" w:hAnsi="仿宋" w:eastAsia="仿宋" w:cs="仿宋"/>
                <w:sz w:val="24"/>
                <w:highlight w:val="none"/>
                <w:lang w:val="en-US" w:eastAsia="zh-CN"/>
              </w:rPr>
              <w:t>。</w:t>
            </w:r>
            <w:bookmarkEnd w:id="67"/>
          </w:p>
        </w:tc>
        <w:tc>
          <w:tcPr>
            <w:tcW w:w="782" w:type="dxa"/>
            <w:vAlign w:val="center"/>
          </w:tcPr>
          <w:p>
            <w:pPr>
              <w:snapToGrid w:val="0"/>
              <w:spacing w:line="32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10</w:t>
            </w:r>
          </w:p>
        </w:tc>
        <w:tc>
          <w:tcPr>
            <w:tcW w:w="997" w:type="dxa"/>
            <w:vAlign w:val="center"/>
          </w:tcPr>
          <w:p>
            <w:pPr>
              <w:snapToGrid w:val="0"/>
              <w:spacing w:line="320" w:lineRule="exact"/>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客观分</w:t>
            </w:r>
          </w:p>
        </w:tc>
        <w:tc>
          <w:tcPr>
            <w:tcW w:w="1185" w:type="dxa"/>
            <w:vAlign w:val="center"/>
          </w:tcPr>
          <w:p>
            <w:pPr>
              <w:pStyle w:val="395"/>
              <w:spacing w:before="0" w:line="320" w:lineRule="exact"/>
              <w:ind w:firstLine="0" w:firstLineChars="0"/>
              <w:jc w:val="center"/>
              <w:rPr>
                <w:rFonts w:ascii="仿宋" w:hAnsi="仿宋" w:eastAsia="仿宋" w:cs="仿宋"/>
                <w:szCs w:val="24"/>
                <w:highlight w:val="none"/>
              </w:rPr>
            </w:pPr>
            <w:r>
              <w:rPr>
                <w:rFonts w:hint="eastAsia" w:ascii="仿宋" w:hAnsi="仿宋" w:eastAsia="仿宋" w:cs="仿宋"/>
                <w:szCs w:val="24"/>
                <w:highlight w:val="none"/>
              </w:rPr>
              <w:t>/</w:t>
            </w:r>
          </w:p>
        </w:tc>
      </w:tr>
    </w:tbl>
    <w:p>
      <w:pPr>
        <w:adjustRightInd/>
        <w:spacing w:line="360" w:lineRule="auto"/>
        <w:ind w:firstLine="482" w:firstLineChars="200"/>
        <w:rPr>
          <w:rFonts w:ascii="仿宋" w:hAnsi="仿宋" w:eastAsia="仿宋" w:cs="仿宋"/>
          <w:b/>
          <w:kern w:val="0"/>
          <w:sz w:val="24"/>
          <w:highlight w:val="none"/>
        </w:rPr>
      </w:pPr>
      <w:r>
        <w:rPr>
          <w:rFonts w:hint="eastAsia" w:ascii="仿宋" w:hAnsi="仿宋" w:eastAsia="仿宋" w:cs="仿宋"/>
          <w:b/>
          <w:kern w:val="0"/>
          <w:sz w:val="24"/>
          <w:highlight w:val="none"/>
        </w:rPr>
        <w:t>“*”备注：供应商编制响应文件时，建议按此目录（序号和内容）提供评审标准相应的商务技术资料。</w:t>
      </w:r>
    </w:p>
    <w:p>
      <w:pPr>
        <w:adjustRightInd/>
        <w:spacing w:line="360" w:lineRule="auto"/>
        <w:ind w:firstLine="482" w:firstLineChars="200"/>
        <w:rPr>
          <w:rFonts w:ascii="仿宋" w:hAnsi="仿宋" w:eastAsia="仿宋" w:cs="仿宋"/>
          <w:b/>
          <w:kern w:val="0"/>
          <w:sz w:val="24"/>
          <w:highlight w:val="none"/>
        </w:rPr>
      </w:pPr>
    </w:p>
    <w:p>
      <w:pPr>
        <w:pStyle w:val="395"/>
        <w:spacing w:before="0"/>
        <w:ind w:firstLine="643"/>
        <w:jc w:val="center"/>
        <w:rPr>
          <w:rFonts w:ascii="仿宋" w:hAnsi="仿宋" w:eastAsia="仿宋" w:cs="仿宋"/>
          <w:b/>
          <w:highlight w:val="none"/>
        </w:rPr>
      </w:pPr>
      <w:r>
        <w:rPr>
          <w:rFonts w:hint="eastAsia" w:ascii="仿宋" w:hAnsi="仿宋" w:eastAsia="仿宋" w:cs="仿宋"/>
          <w:b/>
          <w:sz w:val="32"/>
          <w:highlight w:val="none"/>
        </w:rPr>
        <w:t>一、评审方法</w:t>
      </w:r>
    </w:p>
    <w:p>
      <w:pPr>
        <w:adjustRightInd/>
        <w:spacing w:line="360" w:lineRule="auto"/>
        <w:rPr>
          <w:rFonts w:ascii="仿宋" w:hAnsi="仿宋" w:eastAsia="仿宋" w:cs="仿宋"/>
          <w:kern w:val="0"/>
          <w:sz w:val="24"/>
          <w:highlight w:val="none"/>
        </w:rPr>
      </w:pPr>
      <w:r>
        <w:rPr>
          <w:rFonts w:hint="eastAsia" w:ascii="仿宋" w:hAnsi="仿宋" w:eastAsia="仿宋" w:cs="仿宋"/>
          <w:b/>
          <w:kern w:val="0"/>
          <w:sz w:val="24"/>
          <w:highlight w:val="none"/>
        </w:rPr>
        <w:t>1.综合评分法。</w:t>
      </w:r>
      <w:r>
        <w:rPr>
          <w:rFonts w:hint="eastAsia" w:ascii="仿宋" w:hAnsi="仿宋" w:eastAsia="仿宋" w:cs="仿宋"/>
          <w:kern w:val="0"/>
          <w:sz w:val="24"/>
          <w:highlight w:val="none"/>
        </w:rPr>
        <w:t>综合评分法，是指响应文件满足磋商文件全部实质性要求，且按照评审因素的量化指标评审得分最高的供应商为成交候选人的评审方法。</w:t>
      </w:r>
    </w:p>
    <w:p>
      <w:pPr>
        <w:snapToGrid w:val="0"/>
        <w:spacing w:line="360" w:lineRule="auto"/>
        <w:ind w:left="120" w:leftChars="57" w:firstLine="482" w:firstLineChars="150"/>
        <w:jc w:val="center"/>
        <w:rPr>
          <w:rFonts w:ascii="仿宋" w:hAnsi="仿宋" w:eastAsia="仿宋" w:cs="仿宋"/>
          <w:b/>
          <w:sz w:val="32"/>
          <w:highlight w:val="none"/>
        </w:rPr>
      </w:pPr>
      <w:r>
        <w:rPr>
          <w:rFonts w:hint="eastAsia" w:ascii="仿宋" w:hAnsi="仿宋" w:eastAsia="仿宋" w:cs="仿宋"/>
          <w:b/>
          <w:sz w:val="32"/>
          <w:highlight w:val="none"/>
        </w:rPr>
        <w:t>二、磋商小组的组成</w:t>
      </w:r>
    </w:p>
    <w:p>
      <w:pPr>
        <w:pStyle w:val="395"/>
        <w:spacing w:before="0"/>
        <w:ind w:firstLine="0" w:firstLineChars="0"/>
        <w:rPr>
          <w:rFonts w:ascii="仿宋" w:hAnsi="仿宋" w:eastAsia="仿宋" w:cs="仿宋"/>
          <w:b/>
          <w:kern w:val="0"/>
          <w:highlight w:val="none"/>
        </w:rPr>
      </w:pPr>
      <w:r>
        <w:rPr>
          <w:rFonts w:hint="eastAsia" w:ascii="仿宋" w:hAnsi="仿宋" w:eastAsia="仿宋" w:cs="仿宋"/>
          <w:b/>
          <w:kern w:val="0"/>
          <w:highlight w:val="none"/>
        </w:rPr>
        <w:t>1.磋商小组的组成。</w:t>
      </w:r>
    </w:p>
    <w:p>
      <w:pPr>
        <w:pStyle w:val="395"/>
        <w:spacing w:before="0"/>
        <w:ind w:firstLine="480"/>
        <w:rPr>
          <w:rFonts w:ascii="仿宋" w:hAnsi="仿宋" w:eastAsia="仿宋" w:cs="仿宋"/>
          <w:highlight w:val="none"/>
        </w:rPr>
      </w:pPr>
      <w:r>
        <w:rPr>
          <w:rFonts w:hint="eastAsia" w:ascii="仿宋" w:hAnsi="仿宋" w:eastAsia="仿宋" w:cs="仿宋"/>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pPr>
        <w:pStyle w:val="395"/>
        <w:spacing w:before="0"/>
        <w:ind w:firstLine="480"/>
        <w:rPr>
          <w:rFonts w:ascii="仿宋" w:hAnsi="仿宋" w:eastAsia="仿宋" w:cs="仿宋"/>
          <w:highlight w:val="none"/>
        </w:rPr>
      </w:pPr>
      <w:r>
        <w:rPr>
          <w:rFonts w:hint="eastAsia" w:ascii="仿宋" w:hAnsi="仿宋" w:eastAsia="仿宋" w:cs="仿宋"/>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ascii="仿宋" w:hAnsi="仿宋" w:eastAsia="仿宋" w:cs="仿宋"/>
          <w:b/>
          <w:kern w:val="0"/>
          <w:sz w:val="24"/>
          <w:szCs w:val="20"/>
          <w:highlight w:val="none"/>
        </w:rPr>
      </w:pPr>
      <w:r>
        <w:rPr>
          <w:rFonts w:hint="eastAsia" w:ascii="仿宋" w:hAnsi="仿宋" w:eastAsia="仿宋" w:cs="仿宋"/>
          <w:b/>
          <w:kern w:val="0"/>
          <w:sz w:val="24"/>
          <w:szCs w:val="20"/>
          <w:highlight w:val="none"/>
        </w:rPr>
        <w:t>2.磋商小组的组成人员的回避。</w:t>
      </w:r>
    </w:p>
    <w:p>
      <w:pPr>
        <w:pStyle w:val="395"/>
        <w:spacing w:before="0"/>
        <w:ind w:firstLine="480"/>
        <w:rPr>
          <w:rFonts w:ascii="仿宋" w:hAnsi="仿宋" w:eastAsia="仿宋" w:cs="仿宋"/>
          <w:highlight w:val="none"/>
        </w:rPr>
      </w:pPr>
      <w:r>
        <w:rPr>
          <w:rFonts w:hint="eastAsia" w:ascii="仿宋" w:hAnsi="仿宋" w:eastAsia="仿宋" w:cs="仿宋"/>
          <w:highlight w:val="none"/>
        </w:rPr>
        <w:t>在政府采购活动中，磋商小组的组成人员与供应商有下列利害关系之一的，应当回避：</w:t>
      </w:r>
    </w:p>
    <w:p>
      <w:pPr>
        <w:pStyle w:val="395"/>
        <w:spacing w:before="0"/>
        <w:ind w:firstLine="0" w:firstLineChars="0"/>
        <w:rPr>
          <w:rFonts w:ascii="仿宋" w:hAnsi="仿宋" w:eastAsia="仿宋" w:cs="仿宋"/>
          <w:kern w:val="0"/>
          <w:highlight w:val="none"/>
        </w:rPr>
      </w:pPr>
      <w:r>
        <w:rPr>
          <w:rFonts w:hint="eastAsia" w:ascii="仿宋" w:hAnsi="仿宋" w:eastAsia="仿宋" w:cs="仿宋"/>
          <w:kern w:val="0"/>
          <w:highlight w:val="none"/>
        </w:rPr>
        <w:t>　　2.1参加采购活动前3年内与供应商存在劳动关系；</w:t>
      </w:r>
    </w:p>
    <w:p>
      <w:pPr>
        <w:pStyle w:val="395"/>
        <w:spacing w:before="0"/>
        <w:ind w:firstLine="0" w:firstLineChars="0"/>
        <w:rPr>
          <w:rFonts w:ascii="仿宋" w:hAnsi="仿宋" w:eastAsia="仿宋" w:cs="仿宋"/>
          <w:kern w:val="0"/>
          <w:highlight w:val="none"/>
        </w:rPr>
      </w:pPr>
      <w:r>
        <w:rPr>
          <w:rFonts w:hint="eastAsia" w:ascii="仿宋" w:hAnsi="仿宋" w:eastAsia="仿宋" w:cs="仿宋"/>
          <w:kern w:val="0"/>
          <w:highlight w:val="none"/>
        </w:rPr>
        <w:t>　　2.2参加采购活动前3年内担任供应商的董事、监事；</w:t>
      </w:r>
    </w:p>
    <w:p>
      <w:pPr>
        <w:pStyle w:val="395"/>
        <w:spacing w:before="0"/>
        <w:ind w:firstLine="0" w:firstLineChars="0"/>
        <w:rPr>
          <w:rFonts w:ascii="仿宋" w:hAnsi="仿宋" w:eastAsia="仿宋" w:cs="仿宋"/>
          <w:kern w:val="0"/>
          <w:highlight w:val="none"/>
        </w:rPr>
      </w:pPr>
      <w:r>
        <w:rPr>
          <w:rFonts w:hint="eastAsia" w:ascii="仿宋" w:hAnsi="仿宋" w:eastAsia="仿宋" w:cs="仿宋"/>
          <w:kern w:val="0"/>
          <w:highlight w:val="none"/>
        </w:rPr>
        <w:t>　　2.3参加采购活动前3年内是供应商的控股股东或者实际控制人；</w:t>
      </w:r>
    </w:p>
    <w:p>
      <w:pPr>
        <w:pStyle w:val="395"/>
        <w:spacing w:before="0"/>
        <w:ind w:firstLine="480" w:firstLineChars="0"/>
        <w:rPr>
          <w:rFonts w:ascii="仿宋" w:hAnsi="仿宋" w:eastAsia="仿宋" w:cs="仿宋"/>
          <w:kern w:val="0"/>
          <w:highlight w:val="none"/>
        </w:rPr>
      </w:pPr>
      <w:r>
        <w:rPr>
          <w:rFonts w:hint="eastAsia" w:ascii="仿宋" w:hAnsi="仿宋" w:eastAsia="仿宋" w:cs="仿宋"/>
          <w:kern w:val="0"/>
          <w:highlight w:val="none"/>
        </w:rPr>
        <w:t>2.4与供应商的法定代表人或者负责人有夫妻、直系血亲、三代以内旁系血亲或者近姻亲关系；</w:t>
      </w:r>
    </w:p>
    <w:p>
      <w:pPr>
        <w:pStyle w:val="395"/>
        <w:ind w:firstLine="480" w:firstLineChars="0"/>
        <w:rPr>
          <w:rFonts w:ascii="仿宋" w:hAnsi="仿宋" w:eastAsia="仿宋" w:cs="仿宋"/>
          <w:b/>
          <w:sz w:val="32"/>
          <w:highlight w:val="none"/>
        </w:rPr>
      </w:pPr>
      <w:r>
        <w:rPr>
          <w:rFonts w:hint="eastAsia" w:ascii="仿宋" w:hAnsi="仿宋" w:eastAsia="仿宋" w:cs="仿宋"/>
          <w:kern w:val="0"/>
          <w:highlight w:val="none"/>
        </w:rPr>
        <w:t>2.5与供应商有其他可能影响政府采购活动公平、公正进行的关系。</w:t>
      </w:r>
    </w:p>
    <w:p>
      <w:pPr>
        <w:snapToGrid w:val="0"/>
        <w:spacing w:line="360" w:lineRule="auto"/>
        <w:ind w:left="120" w:leftChars="57" w:firstLine="482" w:firstLineChars="150"/>
        <w:jc w:val="center"/>
        <w:rPr>
          <w:rFonts w:ascii="仿宋" w:hAnsi="仿宋" w:eastAsia="仿宋" w:cs="仿宋"/>
          <w:b/>
          <w:sz w:val="32"/>
          <w:szCs w:val="32"/>
          <w:highlight w:val="none"/>
        </w:rPr>
      </w:pPr>
      <w:r>
        <w:rPr>
          <w:rFonts w:hint="eastAsia" w:ascii="仿宋" w:hAnsi="仿宋" w:eastAsia="仿宋" w:cs="仿宋"/>
          <w:b/>
          <w:sz w:val="32"/>
          <w:highlight w:val="none"/>
        </w:rPr>
        <w:t>三、磋商小组的职责</w:t>
      </w:r>
    </w:p>
    <w:p>
      <w:pPr>
        <w:pStyle w:val="395"/>
        <w:spacing w:before="0"/>
        <w:ind w:firstLine="0" w:firstLineChars="0"/>
        <w:rPr>
          <w:rFonts w:ascii="仿宋" w:hAnsi="仿宋" w:eastAsia="仿宋" w:cs="仿宋"/>
          <w:b/>
          <w:kern w:val="0"/>
          <w:szCs w:val="24"/>
          <w:highlight w:val="none"/>
        </w:rPr>
      </w:pPr>
      <w:r>
        <w:rPr>
          <w:rFonts w:hint="eastAsia" w:ascii="仿宋" w:hAnsi="仿宋" w:eastAsia="仿宋" w:cs="仿宋"/>
          <w:b/>
          <w:kern w:val="0"/>
          <w:szCs w:val="24"/>
          <w:highlight w:val="none"/>
        </w:rPr>
        <w:t>1.磋商小组负责具体评审事务，并独立履行下列职责：</w:t>
      </w:r>
    </w:p>
    <w:p>
      <w:pPr>
        <w:pStyle w:val="395"/>
        <w:spacing w:before="0"/>
        <w:ind w:firstLine="480"/>
        <w:rPr>
          <w:rFonts w:ascii="仿宋" w:hAnsi="仿宋" w:eastAsia="仿宋" w:cs="仿宋"/>
          <w:highlight w:val="none"/>
        </w:rPr>
      </w:pPr>
      <w:r>
        <w:rPr>
          <w:rFonts w:hint="eastAsia" w:ascii="仿宋" w:hAnsi="仿宋" w:eastAsia="仿宋" w:cs="仿宋"/>
          <w:highlight w:val="none"/>
        </w:rPr>
        <w:t>1.1</w:t>
      </w:r>
      <w:r>
        <w:rPr>
          <w:rFonts w:hint="eastAsia" w:ascii="仿宋" w:hAnsi="仿宋" w:eastAsia="仿宋" w:cs="仿宋"/>
          <w:szCs w:val="24"/>
          <w:highlight w:val="none"/>
        </w:rPr>
        <w:t>对供应商的资格进行审查；</w:t>
      </w:r>
      <w:r>
        <w:rPr>
          <w:rFonts w:hint="eastAsia" w:ascii="仿宋" w:hAnsi="仿宋" w:eastAsia="仿宋" w:cs="仿宋"/>
          <w:highlight w:val="none"/>
        </w:rPr>
        <w:t>对响应文件的有效性、完整性和响应程度进行审查；</w:t>
      </w:r>
    </w:p>
    <w:p>
      <w:pPr>
        <w:pStyle w:val="395"/>
        <w:spacing w:before="0"/>
        <w:ind w:firstLine="480"/>
        <w:rPr>
          <w:rFonts w:ascii="仿宋" w:hAnsi="仿宋" w:eastAsia="仿宋" w:cs="仿宋"/>
          <w:highlight w:val="none"/>
        </w:rPr>
      </w:pPr>
      <w:r>
        <w:rPr>
          <w:rFonts w:hint="eastAsia" w:ascii="仿宋" w:hAnsi="仿宋" w:eastAsia="仿宋" w:cs="仿宋"/>
          <w:highlight w:val="none"/>
        </w:rPr>
        <w:t>1.2审查、评价响应文件是否符合磋商文件的商务、技术等实质性要求；</w:t>
      </w:r>
    </w:p>
    <w:p>
      <w:pPr>
        <w:pStyle w:val="395"/>
        <w:spacing w:before="0"/>
        <w:ind w:firstLine="480"/>
        <w:rPr>
          <w:rFonts w:ascii="仿宋" w:hAnsi="仿宋" w:eastAsia="仿宋" w:cs="仿宋"/>
          <w:highlight w:val="none"/>
        </w:rPr>
      </w:pPr>
      <w:r>
        <w:rPr>
          <w:rFonts w:hint="eastAsia" w:ascii="仿宋" w:hAnsi="仿宋" w:eastAsia="仿宋" w:cs="仿宋"/>
          <w:highlight w:val="none"/>
        </w:rPr>
        <w:t>1.3要求供应商对响应文件有关事项作出澄清、说明或者更正；</w:t>
      </w:r>
    </w:p>
    <w:p>
      <w:pPr>
        <w:pStyle w:val="395"/>
        <w:spacing w:before="0"/>
        <w:ind w:firstLine="480"/>
        <w:rPr>
          <w:rFonts w:ascii="仿宋" w:hAnsi="仿宋" w:eastAsia="仿宋" w:cs="仿宋"/>
          <w:highlight w:val="none"/>
        </w:rPr>
      </w:pPr>
      <w:r>
        <w:rPr>
          <w:rFonts w:hint="eastAsia" w:ascii="仿宋" w:hAnsi="仿宋" w:eastAsia="仿宋" w:cs="仿宋"/>
          <w:highlight w:val="none"/>
        </w:rPr>
        <w:t>1.4磋商小组集中与单一供应商分别进行磋商；</w:t>
      </w:r>
    </w:p>
    <w:p>
      <w:pPr>
        <w:pStyle w:val="395"/>
        <w:spacing w:before="0"/>
        <w:ind w:firstLine="480"/>
        <w:rPr>
          <w:rFonts w:ascii="仿宋" w:hAnsi="仿宋" w:eastAsia="仿宋" w:cs="仿宋"/>
          <w:highlight w:val="none"/>
        </w:rPr>
      </w:pPr>
      <w:r>
        <w:rPr>
          <w:rFonts w:hint="eastAsia" w:ascii="仿宋" w:hAnsi="仿宋" w:eastAsia="仿宋" w:cs="仿宋"/>
          <w:highlight w:val="none"/>
        </w:rPr>
        <w:t>1.5确定磋商文件的变动情况，并确定提交最后报价的供应商；</w:t>
      </w:r>
    </w:p>
    <w:p>
      <w:pPr>
        <w:pStyle w:val="395"/>
        <w:spacing w:before="0"/>
        <w:ind w:firstLine="480"/>
        <w:rPr>
          <w:rFonts w:ascii="仿宋" w:hAnsi="仿宋" w:eastAsia="仿宋" w:cs="仿宋"/>
          <w:highlight w:val="none"/>
        </w:rPr>
      </w:pPr>
      <w:r>
        <w:rPr>
          <w:rFonts w:hint="eastAsia" w:ascii="仿宋" w:hAnsi="仿宋" w:eastAsia="仿宋" w:cs="仿宋"/>
          <w:highlight w:val="none"/>
        </w:rPr>
        <w:t>1.6根据磋商文件确定的评审办法及评审标准对提交最后报价的供应商的响应文件和最后报价采用综合评分法进行综合评分；</w:t>
      </w:r>
    </w:p>
    <w:p>
      <w:pPr>
        <w:pStyle w:val="395"/>
        <w:spacing w:before="0"/>
        <w:ind w:firstLine="480"/>
        <w:rPr>
          <w:rFonts w:ascii="仿宋" w:hAnsi="仿宋" w:eastAsia="仿宋" w:cs="仿宋"/>
          <w:highlight w:val="none"/>
        </w:rPr>
      </w:pPr>
      <w:r>
        <w:rPr>
          <w:rFonts w:hint="eastAsia" w:ascii="仿宋" w:hAnsi="仿宋" w:eastAsia="仿宋" w:cs="仿宋"/>
          <w:highlight w:val="none"/>
        </w:rPr>
        <w:t>1.7编制评审报告，确定成交候选人名单，以及根据采购人委托直接确定成交人；</w:t>
      </w:r>
    </w:p>
    <w:p>
      <w:pPr>
        <w:pStyle w:val="395"/>
        <w:spacing w:before="0"/>
        <w:ind w:firstLine="480"/>
        <w:rPr>
          <w:rFonts w:ascii="仿宋" w:hAnsi="仿宋" w:eastAsia="仿宋" w:cs="仿宋"/>
          <w:highlight w:val="none"/>
        </w:rPr>
      </w:pPr>
      <w:r>
        <w:rPr>
          <w:rFonts w:hint="eastAsia" w:ascii="仿宋" w:hAnsi="仿宋" w:eastAsia="仿宋" w:cs="仿宋"/>
          <w:highlight w:val="none"/>
        </w:rPr>
        <w:t>1.8向采购人、采购代理机构或者有关部门报告评审中发现的违法行为；</w:t>
      </w:r>
    </w:p>
    <w:p>
      <w:pPr>
        <w:pStyle w:val="395"/>
        <w:spacing w:before="0"/>
        <w:ind w:firstLine="480"/>
        <w:rPr>
          <w:rFonts w:ascii="仿宋" w:hAnsi="仿宋" w:eastAsia="仿宋" w:cs="仿宋"/>
          <w:highlight w:val="none"/>
        </w:rPr>
      </w:pPr>
      <w:r>
        <w:rPr>
          <w:rFonts w:hint="eastAsia" w:ascii="仿宋" w:hAnsi="仿宋" w:eastAsia="仿宋" w:cs="仿宋"/>
          <w:highlight w:val="none"/>
        </w:rPr>
        <w:t>1.9法律、法规、规章、磋商文件等规定的其它事项。</w:t>
      </w:r>
    </w:p>
    <w:p>
      <w:pPr>
        <w:pStyle w:val="395"/>
        <w:spacing w:before="0"/>
        <w:ind w:firstLine="0" w:firstLineChars="0"/>
        <w:rPr>
          <w:rFonts w:ascii="仿宋" w:hAnsi="仿宋" w:eastAsia="仿宋" w:cs="仿宋"/>
          <w:b/>
          <w:kern w:val="0"/>
          <w:szCs w:val="24"/>
          <w:highlight w:val="none"/>
        </w:rPr>
      </w:pPr>
      <w:r>
        <w:rPr>
          <w:rFonts w:hint="eastAsia" w:ascii="仿宋" w:hAnsi="仿宋" w:eastAsia="仿宋" w:cs="仿宋"/>
          <w:b/>
          <w:kern w:val="0"/>
          <w:szCs w:val="24"/>
          <w:highlight w:val="none"/>
        </w:rPr>
        <w:t>2.磋商小组及其成员不得有下列行为：</w:t>
      </w:r>
    </w:p>
    <w:p>
      <w:pPr>
        <w:pStyle w:val="395"/>
        <w:spacing w:before="0"/>
        <w:ind w:firstLine="480"/>
        <w:rPr>
          <w:rFonts w:ascii="仿宋" w:hAnsi="仿宋" w:eastAsia="仿宋" w:cs="仿宋"/>
          <w:highlight w:val="none"/>
        </w:rPr>
      </w:pPr>
      <w:r>
        <w:rPr>
          <w:rFonts w:hint="eastAsia" w:ascii="仿宋" w:hAnsi="仿宋" w:eastAsia="仿宋" w:cs="仿宋"/>
          <w:highlight w:val="none"/>
        </w:rPr>
        <w:t>2.1确定参与本项目至评审结束前私自接触供应商；</w:t>
      </w:r>
    </w:p>
    <w:p>
      <w:pPr>
        <w:pStyle w:val="395"/>
        <w:spacing w:before="0"/>
        <w:ind w:firstLine="480"/>
        <w:rPr>
          <w:rFonts w:ascii="仿宋" w:hAnsi="仿宋" w:eastAsia="仿宋" w:cs="仿宋"/>
          <w:highlight w:val="none"/>
        </w:rPr>
      </w:pPr>
      <w:r>
        <w:rPr>
          <w:rFonts w:hint="eastAsia" w:ascii="仿宋" w:hAnsi="仿宋" w:eastAsia="仿宋" w:cs="仿宋"/>
          <w:highlight w:val="none"/>
        </w:rPr>
        <w:t xml:space="preserve">2.2接受供应商提出的“超出响应文件的范围或者改变响应文件的实质性内容”的澄清、说明或者更正； </w:t>
      </w:r>
    </w:p>
    <w:p>
      <w:pPr>
        <w:pStyle w:val="395"/>
        <w:spacing w:before="0"/>
        <w:ind w:firstLine="480"/>
        <w:rPr>
          <w:rFonts w:ascii="仿宋" w:hAnsi="仿宋" w:eastAsia="仿宋" w:cs="仿宋"/>
          <w:highlight w:val="none"/>
        </w:rPr>
      </w:pPr>
      <w:r>
        <w:rPr>
          <w:rFonts w:hint="eastAsia" w:ascii="仿宋" w:hAnsi="仿宋" w:eastAsia="仿宋" w:cs="仿宋"/>
          <w:highlight w:val="none"/>
        </w:rPr>
        <w:t>2.3违反评审纪律发表倾向性意见或者征询采购人的倾向性意见；</w:t>
      </w:r>
    </w:p>
    <w:p>
      <w:pPr>
        <w:pStyle w:val="395"/>
        <w:spacing w:before="0"/>
        <w:ind w:firstLine="480"/>
        <w:rPr>
          <w:rFonts w:ascii="仿宋" w:hAnsi="仿宋" w:eastAsia="仿宋" w:cs="仿宋"/>
          <w:highlight w:val="none"/>
        </w:rPr>
      </w:pPr>
      <w:r>
        <w:rPr>
          <w:rFonts w:hint="eastAsia" w:ascii="仿宋" w:hAnsi="仿宋" w:eastAsia="仿宋" w:cs="仿宋"/>
          <w:highlight w:val="none"/>
        </w:rPr>
        <w:t>2.4对需要专业判断的主观评审因素协商评分；</w:t>
      </w:r>
    </w:p>
    <w:p>
      <w:pPr>
        <w:pStyle w:val="395"/>
        <w:spacing w:before="0"/>
        <w:ind w:firstLine="480"/>
        <w:rPr>
          <w:rFonts w:ascii="仿宋" w:hAnsi="仿宋" w:eastAsia="仿宋" w:cs="仿宋"/>
          <w:highlight w:val="none"/>
        </w:rPr>
      </w:pPr>
      <w:r>
        <w:rPr>
          <w:rFonts w:hint="eastAsia" w:ascii="仿宋" w:hAnsi="仿宋" w:eastAsia="仿宋" w:cs="仿宋"/>
          <w:highlight w:val="none"/>
        </w:rPr>
        <w:t>2.5在评审过程中擅离职守，影响评审程序正常进行的；</w:t>
      </w:r>
    </w:p>
    <w:p>
      <w:pPr>
        <w:pStyle w:val="395"/>
        <w:spacing w:before="0"/>
        <w:ind w:firstLine="480"/>
        <w:rPr>
          <w:rFonts w:ascii="仿宋" w:hAnsi="仿宋" w:eastAsia="仿宋" w:cs="仿宋"/>
          <w:highlight w:val="none"/>
        </w:rPr>
      </w:pPr>
      <w:r>
        <w:rPr>
          <w:rFonts w:hint="eastAsia" w:ascii="仿宋" w:hAnsi="仿宋" w:eastAsia="仿宋" w:cs="仿宋"/>
          <w:highlight w:val="none"/>
        </w:rPr>
        <w:t>2.6记录、复制或者带走任何评审资料；</w:t>
      </w:r>
    </w:p>
    <w:p>
      <w:pPr>
        <w:pStyle w:val="395"/>
        <w:spacing w:before="0"/>
        <w:ind w:firstLine="480"/>
        <w:rPr>
          <w:rFonts w:ascii="仿宋" w:hAnsi="仿宋" w:eastAsia="仿宋" w:cs="仿宋"/>
          <w:highlight w:val="none"/>
        </w:rPr>
      </w:pPr>
      <w:r>
        <w:rPr>
          <w:rFonts w:hint="eastAsia" w:ascii="仿宋" w:hAnsi="仿宋" w:eastAsia="仿宋" w:cs="仿宋"/>
          <w:highlight w:val="none"/>
        </w:rPr>
        <w:t>2.7其他不遵守评审纪律的行为。</w:t>
      </w:r>
    </w:p>
    <w:p>
      <w:pPr>
        <w:pStyle w:val="395"/>
        <w:spacing w:before="0"/>
        <w:ind w:firstLine="480" w:firstLineChars="0"/>
        <w:rPr>
          <w:rFonts w:ascii="仿宋" w:hAnsi="仿宋" w:eastAsia="仿宋" w:cs="仿宋"/>
          <w:b/>
          <w:highlight w:val="none"/>
        </w:rPr>
      </w:pPr>
      <w:r>
        <w:rPr>
          <w:rFonts w:hint="eastAsia" w:ascii="仿宋" w:hAnsi="仿宋" w:eastAsia="仿宋" w:cs="仿宋"/>
          <w:highlight w:val="none"/>
        </w:rPr>
        <w:t>磋商小组成员有2.1-2.7行为之一的，其评审意见无效，并不得获取评审劳务报酬和报销异地评审差旅费。</w:t>
      </w:r>
    </w:p>
    <w:p>
      <w:pPr>
        <w:pStyle w:val="395"/>
        <w:spacing w:before="0"/>
        <w:ind w:firstLine="0" w:firstLineChars="0"/>
        <w:jc w:val="center"/>
        <w:rPr>
          <w:rFonts w:ascii="仿宋" w:hAnsi="仿宋" w:eastAsia="仿宋" w:cs="仿宋"/>
          <w:b/>
          <w:sz w:val="32"/>
          <w:highlight w:val="none"/>
        </w:rPr>
      </w:pPr>
      <w:r>
        <w:rPr>
          <w:rFonts w:hint="eastAsia" w:ascii="仿宋" w:hAnsi="仿宋" w:eastAsia="仿宋" w:cs="仿宋"/>
          <w:b/>
          <w:sz w:val="32"/>
          <w:highlight w:val="none"/>
        </w:rPr>
        <w:t>四、评审程序</w:t>
      </w:r>
    </w:p>
    <w:p>
      <w:pPr>
        <w:pStyle w:val="395"/>
        <w:spacing w:before="0"/>
        <w:ind w:firstLine="472" w:firstLineChars="196"/>
        <w:rPr>
          <w:rFonts w:ascii="仿宋" w:hAnsi="仿宋" w:eastAsia="仿宋" w:cs="仿宋"/>
          <w:b/>
          <w:highlight w:val="none"/>
        </w:rPr>
      </w:pPr>
      <w:r>
        <w:rPr>
          <w:rFonts w:hint="eastAsia" w:ascii="仿宋" w:hAnsi="仿宋" w:eastAsia="仿宋" w:cs="仿宋"/>
          <w:b/>
          <w:highlight w:val="none"/>
        </w:rPr>
        <w:t>详见磋商文件“第二部分 竞争性磋商流程”。</w:t>
      </w:r>
    </w:p>
    <w:p>
      <w:pPr>
        <w:pStyle w:val="395"/>
        <w:spacing w:before="0"/>
        <w:ind w:firstLine="0" w:firstLineChars="0"/>
        <w:jc w:val="center"/>
        <w:rPr>
          <w:rFonts w:ascii="仿宋" w:hAnsi="仿宋" w:eastAsia="仿宋" w:cs="仿宋"/>
          <w:b/>
          <w:sz w:val="32"/>
          <w:highlight w:val="none"/>
        </w:rPr>
      </w:pPr>
      <w:r>
        <w:rPr>
          <w:rFonts w:hint="eastAsia" w:ascii="仿宋" w:hAnsi="仿宋" w:eastAsia="仿宋" w:cs="仿宋"/>
          <w:b/>
          <w:sz w:val="32"/>
          <w:highlight w:val="none"/>
        </w:rPr>
        <w:t>五、评审须知</w:t>
      </w:r>
    </w:p>
    <w:p>
      <w:pPr>
        <w:pStyle w:val="395"/>
        <w:spacing w:before="0"/>
        <w:ind w:firstLine="0" w:firstLineChars="0"/>
        <w:rPr>
          <w:rFonts w:ascii="仿宋" w:hAnsi="仿宋" w:eastAsia="仿宋" w:cs="仿宋"/>
          <w:b/>
          <w:szCs w:val="24"/>
          <w:highlight w:val="none"/>
        </w:rPr>
      </w:pPr>
      <w:r>
        <w:rPr>
          <w:rFonts w:hint="eastAsia" w:ascii="仿宋" w:hAnsi="仿宋" w:eastAsia="仿宋" w:cs="仿宋"/>
          <w:b/>
          <w:szCs w:val="24"/>
          <w:highlight w:val="none"/>
        </w:rPr>
        <w:t>1. 响应文件的澄清</w:t>
      </w:r>
    </w:p>
    <w:p>
      <w:pPr>
        <w:spacing w:line="360" w:lineRule="auto"/>
        <w:ind w:firstLine="480"/>
        <w:rPr>
          <w:rFonts w:ascii="仿宋" w:hAnsi="仿宋" w:eastAsia="仿宋" w:cs="仿宋"/>
          <w:sz w:val="24"/>
          <w:highlight w:val="none"/>
        </w:rPr>
      </w:pPr>
      <w:r>
        <w:rPr>
          <w:rFonts w:hint="eastAsia" w:ascii="仿宋" w:hAnsi="仿宋" w:eastAsia="仿宋" w:cs="仿宋"/>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5"/>
        <w:spacing w:before="0"/>
        <w:ind w:firstLine="0" w:firstLineChars="0"/>
        <w:rPr>
          <w:rFonts w:ascii="仿宋" w:hAnsi="仿宋" w:eastAsia="仿宋" w:cs="仿宋"/>
          <w:b/>
          <w:szCs w:val="24"/>
          <w:highlight w:val="none"/>
        </w:rPr>
      </w:pPr>
      <w:r>
        <w:rPr>
          <w:rFonts w:hint="eastAsia" w:ascii="仿宋" w:hAnsi="仿宋" w:eastAsia="仿宋" w:cs="仿宋"/>
          <w:b/>
          <w:highlight w:val="none"/>
        </w:rPr>
        <w:t>2.最后报价的修正原则</w:t>
      </w:r>
    </w:p>
    <w:p>
      <w:pPr>
        <w:spacing w:line="360" w:lineRule="auto"/>
        <w:ind w:firstLine="480"/>
        <w:rPr>
          <w:rFonts w:ascii="仿宋" w:hAnsi="仿宋" w:eastAsia="仿宋" w:cs="仿宋"/>
          <w:sz w:val="24"/>
          <w:highlight w:val="none"/>
        </w:rPr>
      </w:pPr>
      <w:r>
        <w:rPr>
          <w:rFonts w:hint="eastAsia" w:ascii="仿宋" w:hAnsi="仿宋" w:eastAsia="仿宋" w:cs="仿宋"/>
          <w:sz w:val="24"/>
          <w:highlight w:val="none"/>
        </w:rPr>
        <w:t>磋商小组对响应文件的最后报价进行审核，对发现计算、书写等错误的，按以下原则进行修正：</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2.1《最后报价一览表》内容与响应文件中响应内容不一致的，以《最后报价一览表》为准，明显单位有误的，可以按正确的方式进行修正;</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2.2大写金额和小写金额不一致的，以大写金额为准;</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2.3单价金额小数点或者百分比有明显错位的，以《最后报价一览表》的总价为准，并修改单价;</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2.4总价金额与按单价汇总金额不一致的，以单价金额计算结果为准。</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2.5同时出现两种以上不一致的，按照前款规定的顺序修正。</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2.6以修正后的总价作为最后报价。</w:t>
      </w:r>
    </w:p>
    <w:p>
      <w:pPr>
        <w:spacing w:line="360" w:lineRule="auto"/>
        <w:rPr>
          <w:rFonts w:ascii="仿宋" w:hAnsi="仿宋" w:eastAsia="仿宋" w:cs="仿宋"/>
          <w:b/>
          <w:bCs/>
          <w:sz w:val="24"/>
          <w:highlight w:val="none"/>
        </w:rPr>
      </w:pPr>
      <w:r>
        <w:rPr>
          <w:rFonts w:hint="eastAsia" w:ascii="仿宋" w:hAnsi="仿宋" w:eastAsia="仿宋" w:cs="仿宋"/>
          <w:bCs/>
          <w:sz w:val="24"/>
          <w:highlight w:val="none"/>
        </w:rPr>
        <w:t>▲</w:t>
      </w:r>
      <w:r>
        <w:rPr>
          <w:rFonts w:hint="eastAsia" w:ascii="仿宋" w:hAnsi="仿宋" w:eastAsia="仿宋" w:cs="仿宋"/>
          <w:b/>
          <w:bCs/>
          <w:sz w:val="24"/>
          <w:highlight w:val="none"/>
        </w:rPr>
        <w:t>供应商对根据修正原则修正后的最后报价不确认的，响应无效。</w:t>
      </w:r>
    </w:p>
    <w:p>
      <w:pPr>
        <w:pStyle w:val="395"/>
        <w:spacing w:before="0"/>
        <w:ind w:firstLine="0" w:firstLineChars="0"/>
        <w:rPr>
          <w:rFonts w:ascii="仿宋" w:hAnsi="仿宋" w:eastAsia="仿宋" w:cs="仿宋"/>
          <w:b/>
          <w:szCs w:val="24"/>
          <w:highlight w:val="none"/>
        </w:rPr>
      </w:pPr>
      <w:r>
        <w:rPr>
          <w:rFonts w:hint="eastAsia" w:ascii="仿宋" w:hAnsi="仿宋" w:eastAsia="仿宋" w:cs="仿宋"/>
          <w:b/>
          <w:highlight w:val="none"/>
        </w:rPr>
        <w:t>3.</w:t>
      </w:r>
      <w:r>
        <w:rPr>
          <w:rFonts w:hint="eastAsia" w:ascii="仿宋" w:hAnsi="仿宋" w:eastAsia="仿宋" w:cs="仿宋"/>
          <w:b/>
          <w:spacing w:val="20"/>
          <w:highlight w:val="none"/>
        </w:rPr>
        <w:t>响应无效</w:t>
      </w:r>
    </w:p>
    <w:p>
      <w:pPr>
        <w:pStyle w:val="26"/>
        <w:spacing w:line="360" w:lineRule="auto"/>
        <w:ind w:firstLine="600" w:firstLineChars="250"/>
        <w:rPr>
          <w:rFonts w:ascii="仿宋" w:hAnsi="仿宋" w:eastAsia="仿宋" w:cs="仿宋"/>
          <w:szCs w:val="21"/>
          <w:highlight w:val="none"/>
        </w:rPr>
      </w:pPr>
      <w:r>
        <w:rPr>
          <w:rFonts w:hint="eastAsia" w:ascii="仿宋" w:hAnsi="仿宋" w:eastAsia="仿宋" w:cs="仿宋"/>
          <w:szCs w:val="21"/>
          <w:highlight w:val="none"/>
        </w:rPr>
        <w:t>有下列情况之一的，响应无效：</w:t>
      </w:r>
    </w:p>
    <w:p>
      <w:pPr>
        <w:spacing w:line="360" w:lineRule="auto"/>
        <w:ind w:firstLine="480" w:firstLineChars="200"/>
        <w:rPr>
          <w:rFonts w:ascii="仿宋" w:hAnsi="仿宋" w:eastAsia="仿宋" w:cs="仿宋"/>
          <w:sz w:val="24"/>
          <w:szCs w:val="21"/>
          <w:highlight w:val="none"/>
        </w:rPr>
      </w:pPr>
      <w:r>
        <w:rPr>
          <w:rFonts w:hint="eastAsia" w:ascii="仿宋" w:hAnsi="仿宋" w:eastAsia="仿宋" w:cs="仿宋"/>
          <w:sz w:val="24"/>
          <w:highlight w:val="none"/>
        </w:rPr>
        <w:t>3.1</w:t>
      </w:r>
      <w:r>
        <w:rPr>
          <w:rFonts w:hint="eastAsia" w:ascii="仿宋" w:hAnsi="仿宋" w:eastAsia="仿宋" w:cs="仿宋"/>
          <w:sz w:val="24"/>
          <w:szCs w:val="21"/>
          <w:highlight w:val="none"/>
        </w:rPr>
        <w:t>单位负责人为同一人或者存在直接控股、管理关系的不同供应商参加同一合同项下的政府采购活动的（均无效）；</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3.2为采购项目提供整体设计、规范编制或者项目管理、监理、检测等服务的供应商再参加该采购项目的其他采购活动的； </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3.4如以联合体形式参加政府采购活动的，联合协议不符合磋商文件规定的联合协议要求的；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3.5响应文件未按磋商文件的澄清、修改的内容编制，又不符合实质性要求的；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3.6响应文件组成漏项，内容不全或内容字迹模糊辨认不清的；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3.7响应文件中法人授权书所载内容与本项目内容有异的；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3.8响应文件未按照磋商文件要求签署、盖章的；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3.9响应文件含有采购人不能接受的附加条件的；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3.10响应文件中承诺的响应有效期少于磋商文件中载明的响应有效期的；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3.11供应商所投内容不符合磋商文件中实质性要求的；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3.12所提交的《最后报价一览表》中出现不是唯一的、有选择性的报价的;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3.13最后报价高于本项目采购预算或者最高限价的;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3.14最后报价明显低于其他供应商的最后报价，有可能影响产品质量或者不能诚信履约的，未能按要求提供书面说明或者提交相关证明材料，不能证明其报价合理性的;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3.15《最后报价一览表》填写不完整或字迹不能辨认或有漏项的；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3.16供应商对根据修正原则修正后的最后报价不确认的；</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3.17供应商提供虚假材料响应的（包括但不限于以下情节）；</w:t>
      </w:r>
    </w:p>
    <w:p>
      <w:pPr>
        <w:pStyle w:val="73"/>
        <w:numPr>
          <w:ilvl w:val="0"/>
          <w:numId w:val="10"/>
        </w:numPr>
        <w:ind w:firstLineChars="0"/>
        <w:rPr>
          <w:rFonts w:ascii="仿宋" w:hAnsi="仿宋" w:eastAsia="仿宋" w:cs="仿宋"/>
          <w:highlight w:val="none"/>
        </w:rPr>
      </w:pPr>
      <w:r>
        <w:rPr>
          <w:rFonts w:hint="eastAsia" w:ascii="仿宋" w:hAnsi="仿宋" w:eastAsia="仿宋" w:cs="仿宋"/>
          <w:highlight w:val="none"/>
        </w:rPr>
        <w:t>使用伪造、变造的许可证件；</w:t>
      </w:r>
    </w:p>
    <w:p>
      <w:pPr>
        <w:pStyle w:val="73"/>
        <w:numPr>
          <w:ilvl w:val="0"/>
          <w:numId w:val="10"/>
        </w:numPr>
        <w:ind w:firstLineChars="0"/>
        <w:rPr>
          <w:rFonts w:ascii="仿宋" w:hAnsi="仿宋" w:eastAsia="仿宋" w:cs="仿宋"/>
          <w:highlight w:val="none"/>
        </w:rPr>
      </w:pPr>
      <w:r>
        <w:rPr>
          <w:rFonts w:hint="eastAsia" w:ascii="仿宋" w:hAnsi="仿宋" w:eastAsia="仿宋" w:cs="仿宋"/>
          <w:highlight w:val="none"/>
        </w:rPr>
        <w:t>提供虚假的财务状况或者业绩；</w:t>
      </w:r>
    </w:p>
    <w:p>
      <w:pPr>
        <w:pStyle w:val="73"/>
        <w:numPr>
          <w:ilvl w:val="0"/>
          <w:numId w:val="10"/>
        </w:numPr>
        <w:ind w:firstLineChars="0"/>
        <w:rPr>
          <w:rFonts w:ascii="仿宋" w:hAnsi="仿宋" w:eastAsia="仿宋" w:cs="仿宋"/>
          <w:highlight w:val="none"/>
        </w:rPr>
      </w:pPr>
      <w:r>
        <w:rPr>
          <w:rFonts w:hint="eastAsia" w:ascii="仿宋" w:hAnsi="仿宋" w:eastAsia="仿宋" w:cs="仿宋"/>
          <w:highlight w:val="none"/>
        </w:rPr>
        <w:t>提供虚假的项目负责人或者主要技术人员简历、劳动关系证明；</w:t>
      </w:r>
    </w:p>
    <w:p>
      <w:pPr>
        <w:pStyle w:val="73"/>
        <w:numPr>
          <w:ilvl w:val="0"/>
          <w:numId w:val="10"/>
        </w:numPr>
        <w:ind w:firstLineChars="0"/>
        <w:rPr>
          <w:rFonts w:ascii="仿宋" w:hAnsi="仿宋" w:eastAsia="仿宋" w:cs="仿宋"/>
          <w:highlight w:val="none"/>
        </w:rPr>
      </w:pPr>
      <w:r>
        <w:rPr>
          <w:rFonts w:hint="eastAsia" w:ascii="仿宋" w:hAnsi="仿宋" w:eastAsia="仿宋" w:cs="仿宋"/>
          <w:highlight w:val="none"/>
        </w:rPr>
        <w:t>提供虚假的信用状况；</w:t>
      </w:r>
    </w:p>
    <w:p>
      <w:pPr>
        <w:pStyle w:val="73"/>
        <w:numPr>
          <w:ilvl w:val="0"/>
          <w:numId w:val="10"/>
        </w:numPr>
        <w:ind w:firstLineChars="0"/>
        <w:rPr>
          <w:rFonts w:ascii="仿宋" w:hAnsi="仿宋" w:eastAsia="仿宋" w:cs="仿宋"/>
          <w:highlight w:val="none"/>
        </w:rPr>
      </w:pPr>
      <w:r>
        <w:rPr>
          <w:rFonts w:hint="eastAsia" w:ascii="仿宋" w:hAnsi="仿宋" w:eastAsia="仿宋" w:cs="仿宋"/>
          <w:highlight w:val="none"/>
        </w:rPr>
        <w:t>其他弄虚作假的行为。</w:t>
      </w:r>
    </w:p>
    <w:p>
      <w:pPr>
        <w:spacing w:line="360" w:lineRule="auto"/>
        <w:ind w:firstLine="480"/>
        <w:rPr>
          <w:rFonts w:ascii="仿宋" w:hAnsi="仿宋" w:eastAsia="仿宋" w:cs="仿宋"/>
          <w:sz w:val="24"/>
          <w:highlight w:val="none"/>
        </w:rPr>
      </w:pPr>
      <w:r>
        <w:rPr>
          <w:rFonts w:hint="eastAsia" w:ascii="仿宋" w:hAnsi="仿宋" w:eastAsia="仿宋" w:cs="仿宋"/>
          <w:sz w:val="24"/>
          <w:highlight w:val="none"/>
        </w:rPr>
        <w:t>3.18供应商有恶意串通、妨碍其他供应商的竞争行为、损害采购人或者其他供应商的合法权益情形的。</w:t>
      </w:r>
    </w:p>
    <w:p>
      <w:pPr>
        <w:spacing w:line="360" w:lineRule="auto"/>
        <w:ind w:firstLine="480"/>
        <w:rPr>
          <w:rFonts w:ascii="仿宋" w:hAnsi="仿宋" w:eastAsia="仿宋" w:cs="仿宋"/>
          <w:sz w:val="24"/>
          <w:highlight w:val="none"/>
        </w:rPr>
      </w:pPr>
      <w:r>
        <w:rPr>
          <w:rFonts w:hint="eastAsia" w:ascii="仿宋" w:hAnsi="仿宋" w:eastAsia="仿宋" w:cs="仿宋"/>
          <w:sz w:val="24"/>
          <w:highlight w:val="none"/>
        </w:rPr>
        <w:t>有下列情形之一的，属于或视为恶意串通，其响应无效：</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供应商直接或者间接从采购人或者采购代理机构处获得其他供应商的相关情况并修改其响应文件；</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供应商按照采购人或者采购代理机构的授意撤换、修改投标文件或者响应文件；</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供应商之间协商报价、技术方案等投标文件或者响应文件的实质性内容；</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属于同一集团、协会、商会等组织成员的供应商按照该组织要求协同参加政府采购活动；</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供应商之间事先约定由某一特定供应商中标、成交；</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供应商之间商定部分供应商放弃参加政府采购活动或者放弃中标、成交；</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供应商与采购人或者采购代理机构之间、供应商相互之间，为谋求特定供应商中标、成交或者排斥其他供应商的其他串通行为。</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不同供应商的响应文件由同一单位或者个人编制；</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不同供应商委托同一单位或者个人办理响应事宜；</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不同供应商的响应文件载明的项目管理成员或者联系人员为同一人；</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不同供应商的响应文件异常一致或者最后报价呈规律性差异；</w:t>
      </w:r>
    </w:p>
    <w:p>
      <w:pPr>
        <w:pStyle w:val="73"/>
        <w:numPr>
          <w:ilvl w:val="0"/>
          <w:numId w:val="11"/>
        </w:numPr>
        <w:ind w:firstLineChars="0"/>
        <w:rPr>
          <w:rFonts w:ascii="仿宋" w:hAnsi="仿宋" w:eastAsia="仿宋" w:cs="仿宋"/>
          <w:highlight w:val="none"/>
        </w:rPr>
      </w:pPr>
      <w:r>
        <w:rPr>
          <w:rFonts w:hint="eastAsia" w:ascii="仿宋" w:hAnsi="仿宋" w:eastAsia="仿宋" w:cs="仿宋"/>
          <w:highlight w:val="none"/>
        </w:rPr>
        <w:t>不同供应商的响应文件相互混装。</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3.19供应商仅提交备份响应文件，没有在电子交易平台传输提交响应文件的，响应无效；</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3.20法律、法规、规章及省级以上规范性文件规定的其他无效情形。</w:t>
      </w:r>
    </w:p>
    <w:p>
      <w:pPr>
        <w:pStyle w:val="395"/>
        <w:spacing w:before="0"/>
        <w:ind w:firstLine="0" w:firstLineChars="0"/>
        <w:rPr>
          <w:rFonts w:ascii="仿宋" w:hAnsi="仿宋" w:eastAsia="仿宋" w:cs="仿宋"/>
          <w:b/>
          <w:szCs w:val="24"/>
          <w:highlight w:val="none"/>
        </w:rPr>
      </w:pPr>
      <w:r>
        <w:rPr>
          <w:rFonts w:hint="eastAsia" w:ascii="仿宋" w:hAnsi="仿宋" w:eastAsia="仿宋" w:cs="仿宋"/>
          <w:b/>
          <w:szCs w:val="24"/>
          <w:highlight w:val="none"/>
        </w:rPr>
        <w:t>4. 重新开展采购活动</w:t>
      </w:r>
    </w:p>
    <w:p>
      <w:pPr>
        <w:spacing w:line="360" w:lineRule="auto"/>
        <w:ind w:firstLine="465" w:firstLineChars="194"/>
        <w:rPr>
          <w:rFonts w:ascii="仿宋" w:hAnsi="仿宋" w:eastAsia="仿宋" w:cs="仿宋"/>
          <w:sz w:val="24"/>
          <w:szCs w:val="21"/>
          <w:highlight w:val="none"/>
        </w:rPr>
      </w:pPr>
      <w:r>
        <w:rPr>
          <w:rFonts w:hint="eastAsia" w:ascii="仿宋" w:hAnsi="仿宋" w:eastAsia="仿宋" w:cs="仿宋"/>
          <w:sz w:val="24"/>
          <w:szCs w:val="21"/>
          <w:highlight w:val="none"/>
        </w:rPr>
        <w:t>出现下列情形之一的，采购代理机构应当终止竞争性磋商采购活动，通过电子交易平台发布项目终止公告并说明原因，重新开展采购活动：</w:t>
      </w:r>
    </w:p>
    <w:p>
      <w:pPr>
        <w:spacing w:line="360" w:lineRule="auto"/>
        <w:ind w:firstLine="465" w:firstLineChars="194"/>
        <w:rPr>
          <w:rFonts w:ascii="仿宋" w:hAnsi="仿宋" w:eastAsia="仿宋" w:cs="仿宋"/>
          <w:sz w:val="24"/>
          <w:szCs w:val="21"/>
          <w:highlight w:val="none"/>
        </w:rPr>
      </w:pPr>
      <w:r>
        <w:rPr>
          <w:rFonts w:hint="eastAsia" w:ascii="仿宋" w:hAnsi="仿宋" w:eastAsia="仿宋" w:cs="仿宋"/>
          <w:sz w:val="24"/>
          <w:szCs w:val="21"/>
          <w:highlight w:val="none"/>
        </w:rPr>
        <w:t>（1）因情况变化，不再符合规定的竞争性磋商采购方式适用情形的；</w:t>
      </w:r>
    </w:p>
    <w:p>
      <w:pPr>
        <w:spacing w:line="360" w:lineRule="auto"/>
        <w:ind w:firstLine="465" w:firstLineChars="194"/>
        <w:rPr>
          <w:rFonts w:ascii="仿宋" w:hAnsi="仿宋" w:eastAsia="仿宋" w:cs="仿宋"/>
          <w:sz w:val="24"/>
          <w:szCs w:val="21"/>
          <w:highlight w:val="none"/>
        </w:rPr>
      </w:pPr>
      <w:r>
        <w:rPr>
          <w:rFonts w:hint="eastAsia" w:ascii="仿宋" w:hAnsi="仿宋" w:eastAsia="仿宋" w:cs="仿宋"/>
          <w:sz w:val="24"/>
          <w:szCs w:val="21"/>
          <w:highlight w:val="none"/>
        </w:rPr>
        <w:t>（2）出现影响采购公正的违法、违规行为的；</w:t>
      </w:r>
    </w:p>
    <w:p>
      <w:pPr>
        <w:spacing w:line="360" w:lineRule="auto"/>
        <w:ind w:firstLine="465" w:firstLineChars="194"/>
        <w:rPr>
          <w:rFonts w:ascii="仿宋" w:hAnsi="仿宋" w:eastAsia="仿宋" w:cs="仿宋"/>
          <w:sz w:val="24"/>
          <w:szCs w:val="21"/>
          <w:highlight w:val="none"/>
        </w:rPr>
      </w:pPr>
      <w:r>
        <w:rPr>
          <w:rFonts w:hint="eastAsia" w:ascii="仿宋" w:hAnsi="仿宋" w:eastAsia="仿宋" w:cs="仿宋"/>
          <w:sz w:val="24"/>
          <w:szCs w:val="21"/>
          <w:highlight w:val="none"/>
        </w:rPr>
        <w:t>（3）在采购过程中符合要求的供应商或者最后报价未超过采购预算的供应商不足3家的（有特殊规定的从其规定）。</w:t>
      </w:r>
    </w:p>
    <w:p>
      <w:pPr>
        <w:pStyle w:val="395"/>
        <w:spacing w:before="0"/>
        <w:ind w:firstLine="0" w:firstLineChars="0"/>
        <w:rPr>
          <w:rFonts w:ascii="仿宋" w:hAnsi="仿宋" w:eastAsia="仿宋" w:cs="仿宋"/>
          <w:b/>
          <w:szCs w:val="24"/>
          <w:highlight w:val="none"/>
        </w:rPr>
      </w:pPr>
      <w:r>
        <w:rPr>
          <w:rFonts w:hint="eastAsia" w:ascii="仿宋" w:hAnsi="仿宋" w:eastAsia="仿宋" w:cs="仿宋"/>
          <w:b/>
          <w:szCs w:val="24"/>
          <w:highlight w:val="none"/>
        </w:rPr>
        <w:t>5. 终止采购活动</w:t>
      </w:r>
    </w:p>
    <w:p>
      <w:pPr>
        <w:spacing w:line="360" w:lineRule="auto"/>
        <w:ind w:firstLine="465" w:firstLineChars="194"/>
        <w:rPr>
          <w:rFonts w:ascii="仿宋" w:hAnsi="仿宋" w:eastAsia="仿宋" w:cs="仿宋"/>
          <w:sz w:val="24"/>
          <w:szCs w:val="21"/>
          <w:highlight w:val="none"/>
        </w:rPr>
      </w:pPr>
      <w:r>
        <w:rPr>
          <w:rFonts w:hint="eastAsia" w:ascii="仿宋" w:hAnsi="仿宋" w:eastAsia="仿宋" w:cs="仿宋"/>
          <w:sz w:val="24"/>
          <w:szCs w:val="21"/>
          <w:highlight w:val="none"/>
        </w:rPr>
        <w:t>在采购活动中因重大变故，采购任务取消的，采购代理机构将终止采购活动，通过电子交易平台通知所有参加采购活动的供应商，并将项目实施情况和采购任务取消原因报送本级财政部门。</w:t>
      </w:r>
    </w:p>
    <w:p>
      <w:pPr>
        <w:spacing w:line="360" w:lineRule="auto"/>
        <w:rPr>
          <w:rFonts w:ascii="仿宋" w:hAnsi="仿宋" w:eastAsia="仿宋" w:cs="仿宋"/>
          <w:sz w:val="24"/>
          <w:highlight w:val="none"/>
        </w:rPr>
      </w:pPr>
      <w:r>
        <w:rPr>
          <w:rFonts w:hint="eastAsia" w:ascii="仿宋" w:hAnsi="仿宋" w:eastAsia="仿宋" w:cs="仿宋"/>
          <w:b/>
          <w:sz w:val="24"/>
          <w:highlight w:val="none"/>
        </w:rPr>
        <w:t>6. 采购代理机构有权对磋商小组各成员的评分情况和评审意见进行合理性和合规性审查</w:t>
      </w:r>
      <w:r>
        <w:rPr>
          <w:rFonts w:hint="eastAsia" w:ascii="仿宋" w:hAnsi="仿宋" w:eastAsia="仿宋" w:cs="仿宋"/>
          <w:sz w:val="24"/>
          <w:highlight w:val="none"/>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pPr>
        <w:snapToGrid w:val="0"/>
        <w:spacing w:line="360" w:lineRule="auto"/>
        <w:ind w:left="120" w:leftChars="57" w:firstLine="482" w:firstLineChars="150"/>
        <w:jc w:val="center"/>
        <w:rPr>
          <w:rFonts w:ascii="仿宋" w:hAnsi="仿宋" w:eastAsia="仿宋" w:cs="仿宋"/>
          <w:b/>
          <w:sz w:val="32"/>
          <w:highlight w:val="none"/>
        </w:rPr>
      </w:pPr>
      <w:r>
        <w:rPr>
          <w:rFonts w:hint="eastAsia" w:ascii="仿宋" w:hAnsi="仿宋" w:eastAsia="仿宋" w:cs="仿宋"/>
          <w:b/>
          <w:sz w:val="32"/>
          <w:highlight w:val="none"/>
        </w:rPr>
        <w:t>六、评审过程的保密与录像</w:t>
      </w:r>
    </w:p>
    <w:p>
      <w:pPr>
        <w:widowControl/>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1.保密。</w:t>
      </w:r>
      <w:r>
        <w:rPr>
          <w:rFonts w:hint="eastAsia" w:ascii="仿宋" w:hAnsi="仿宋" w:eastAsia="仿宋" w:cs="仿宋"/>
          <w:sz w:val="24"/>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2.录音录像。</w:t>
      </w:r>
      <w:r>
        <w:rPr>
          <w:rFonts w:hint="eastAsia" w:ascii="仿宋" w:hAnsi="仿宋" w:eastAsia="仿宋" w:cs="仿宋"/>
          <w:sz w:val="24"/>
          <w:highlight w:val="none"/>
        </w:rPr>
        <w:t>采购代理机构对评审工作现场进行全过程录音录像，录音录像资料作为采购项目文件随其他文件一并存档。</w:t>
      </w:r>
    </w:p>
    <w:p>
      <w:pPr>
        <w:widowControl/>
        <w:adjustRightInd/>
        <w:jc w:val="left"/>
        <w:rPr>
          <w:rFonts w:ascii="仿宋" w:hAnsi="仿宋" w:eastAsia="仿宋" w:cs="仿宋"/>
          <w:b/>
          <w:sz w:val="36"/>
          <w:szCs w:val="36"/>
          <w:highlight w:val="none"/>
        </w:rPr>
      </w:pPr>
      <w:r>
        <w:rPr>
          <w:rFonts w:hint="eastAsia" w:ascii="仿宋" w:hAnsi="仿宋" w:eastAsia="仿宋" w:cs="仿宋"/>
          <w:b/>
          <w:sz w:val="36"/>
          <w:szCs w:val="36"/>
          <w:highlight w:val="none"/>
        </w:rPr>
        <w:br w:type="page"/>
      </w:r>
    </w:p>
    <w:p>
      <w:pPr>
        <w:spacing w:line="360" w:lineRule="auto"/>
        <w:jc w:val="center"/>
        <w:outlineLvl w:val="0"/>
        <w:rPr>
          <w:rFonts w:ascii="仿宋" w:hAnsi="仿宋" w:eastAsia="仿宋" w:cs="仿宋"/>
          <w:b/>
          <w:sz w:val="36"/>
          <w:szCs w:val="36"/>
          <w:highlight w:val="none"/>
        </w:rPr>
      </w:pPr>
      <w:r>
        <w:rPr>
          <w:rFonts w:hint="eastAsia" w:ascii="仿宋" w:hAnsi="仿宋" w:eastAsia="仿宋" w:cs="仿宋"/>
          <w:b/>
          <w:sz w:val="36"/>
          <w:szCs w:val="36"/>
          <w:highlight w:val="none"/>
        </w:rPr>
        <w:t>第六部分</w:t>
      </w:r>
      <w:bookmarkEnd w:id="63"/>
      <w:r>
        <w:rPr>
          <w:rFonts w:hint="eastAsia" w:ascii="仿宋" w:hAnsi="仿宋" w:eastAsia="仿宋" w:cs="仿宋"/>
          <w:b/>
          <w:sz w:val="36"/>
          <w:szCs w:val="36"/>
          <w:highlight w:val="none"/>
        </w:rPr>
        <w:t xml:space="preserve">  拟签订的合同文本</w:t>
      </w:r>
    </w:p>
    <w:p>
      <w:pPr>
        <w:spacing w:line="360" w:lineRule="auto"/>
        <w:jc w:val="center"/>
        <w:rPr>
          <w:rFonts w:hint="eastAsia" w:ascii="仿宋" w:hAnsi="仿宋" w:eastAsia="仿宋" w:cs="仿宋"/>
          <w:b/>
          <w:bCs/>
          <w:sz w:val="36"/>
          <w:szCs w:val="32"/>
          <w:highlight w:val="none"/>
        </w:rPr>
      </w:pPr>
      <w:bookmarkStart w:id="69" w:name="第五部分"/>
      <w:bookmarkStart w:id="70" w:name="_Toc86217003"/>
      <w:r>
        <w:rPr>
          <w:rFonts w:hint="eastAsia" w:ascii="仿宋" w:hAnsi="仿宋" w:eastAsia="仿宋" w:cs="仿宋"/>
          <w:b/>
          <w:bCs/>
          <w:sz w:val="36"/>
          <w:szCs w:val="32"/>
          <w:highlight w:val="none"/>
          <w:lang w:eastAsia="zh-CN"/>
        </w:rPr>
        <w:t>浙江省家庭教育指导中心网络信息安全技术保障</w:t>
      </w:r>
      <w:r>
        <w:rPr>
          <w:rFonts w:hint="eastAsia" w:ascii="仿宋" w:hAnsi="仿宋" w:eastAsia="仿宋" w:cs="仿宋"/>
          <w:b/>
          <w:bCs/>
          <w:sz w:val="36"/>
          <w:szCs w:val="32"/>
          <w:highlight w:val="none"/>
          <w:lang w:val="en-US" w:eastAsia="zh-CN"/>
        </w:rPr>
        <w:t>项目</w:t>
      </w:r>
      <w:r>
        <w:rPr>
          <w:rFonts w:hint="eastAsia" w:ascii="仿宋" w:hAnsi="仿宋" w:eastAsia="仿宋" w:cs="仿宋"/>
          <w:b/>
          <w:bCs/>
          <w:sz w:val="36"/>
          <w:szCs w:val="32"/>
          <w:highlight w:val="none"/>
        </w:rPr>
        <w:t>合同</w:t>
      </w:r>
    </w:p>
    <w:p>
      <w:pPr>
        <w:pStyle w:val="19"/>
        <w:snapToGrid w:val="0"/>
        <w:spacing w:before="120" w:after="120" w:line="360" w:lineRule="auto"/>
        <w:jc w:val="center"/>
        <w:rPr>
          <w:rFonts w:hAnsi="宋体" w:cs="宋体"/>
          <w:b/>
          <w:sz w:val="24"/>
          <w:szCs w:val="24"/>
          <w:highlight w:val="none"/>
        </w:rPr>
      </w:pPr>
      <w:r>
        <w:rPr>
          <w:rFonts w:hint="eastAsia" w:hAnsi="宋体" w:cs="宋体"/>
          <w:sz w:val="24"/>
          <w:szCs w:val="24"/>
          <w:highlight w:val="none"/>
        </w:rPr>
        <w:t>（本合同为合同样稿，最终稿由双方协商后根据相关制度确定）</w:t>
      </w:r>
    </w:p>
    <w:p>
      <w:pPr>
        <w:snapToGrid w:val="0"/>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甲方:浙江省家庭教育指导中心</w:t>
      </w:r>
    </w:p>
    <w:p>
      <w:pPr>
        <w:snapToGrid w:val="0"/>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乙方:___________________</w:t>
      </w:r>
    </w:p>
    <w:p>
      <w:pPr>
        <w:tabs>
          <w:tab w:val="left" w:pos="540"/>
        </w:tabs>
        <w:snapToGrid w:val="0"/>
        <w:spacing w:line="360" w:lineRule="auto"/>
        <w:rPr>
          <w:rFonts w:hint="eastAsia" w:ascii="宋体" w:hAnsi="宋体" w:eastAsia="宋体" w:cs="宋体"/>
          <w:b/>
          <w:sz w:val="24"/>
          <w:szCs w:val="24"/>
          <w:highlight w:val="none"/>
        </w:rPr>
      </w:pPr>
    </w:p>
    <w:p>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甲、乙双方根据</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浙江省家庭教育指导中心</w:t>
      </w:r>
      <w:r>
        <w:rPr>
          <w:rFonts w:hint="eastAsia" w:ascii="宋体" w:hAnsi="宋体" w:cs="宋体"/>
          <w:color w:val="000000"/>
          <w:sz w:val="24"/>
          <w:szCs w:val="24"/>
          <w:highlight w:val="none"/>
          <w:u w:val="single"/>
          <w:lang w:val="en-US" w:eastAsia="zh-CN"/>
        </w:rPr>
        <w:t>网络信息安全技术保障</w:t>
      </w:r>
      <w:r>
        <w:rPr>
          <w:rFonts w:hint="eastAsia" w:ascii="宋体" w:hAnsi="宋体" w:eastAsia="宋体" w:cs="宋体"/>
          <w:b/>
          <w:bCs/>
          <w:color w:val="000000"/>
          <w:sz w:val="24"/>
          <w:szCs w:val="24"/>
          <w:highlight w:val="none"/>
          <w:u w:val="single"/>
        </w:rPr>
        <w:t xml:space="preserve"> </w:t>
      </w:r>
      <w:r>
        <w:rPr>
          <w:rFonts w:hint="eastAsia" w:ascii="宋体" w:hAnsi="宋体" w:eastAsia="宋体" w:cs="宋体"/>
          <w:b/>
          <w:bCs/>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项目（采购编号：</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u w:val="single"/>
        </w:rPr>
        <w:t>）</w:t>
      </w:r>
      <w:r>
        <w:rPr>
          <w:rFonts w:hint="eastAsia" w:ascii="宋体" w:hAnsi="宋体" w:eastAsia="宋体" w:cs="宋体"/>
          <w:color w:val="000000"/>
          <w:sz w:val="24"/>
          <w:szCs w:val="24"/>
          <w:highlight w:val="none"/>
        </w:rPr>
        <w:t>的采购结果，签署本合同，具体内容如下：</w:t>
      </w:r>
    </w:p>
    <w:p>
      <w:pPr>
        <w:adjustRightInd w:val="0"/>
        <w:snapToGrid w:val="0"/>
        <w:spacing w:line="360" w:lineRule="auto"/>
        <w:ind w:firstLine="482" w:firstLineChars="200"/>
        <w:rPr>
          <w:rFonts w:hint="eastAsia" w:ascii="宋体" w:hAnsi="宋体" w:eastAsia="宋体" w:cs="宋体"/>
          <w:b/>
          <w:sz w:val="24"/>
          <w:szCs w:val="24"/>
          <w:highlight w:val="none"/>
          <w:u w:val="single"/>
        </w:rPr>
      </w:pPr>
      <w:bookmarkStart w:id="71" w:name="_Toc120437444"/>
      <w:r>
        <w:rPr>
          <w:rFonts w:hint="eastAsia" w:ascii="宋体" w:hAnsi="宋体" w:eastAsia="宋体" w:cs="宋体"/>
          <w:b/>
          <w:sz w:val="24"/>
          <w:szCs w:val="24"/>
          <w:highlight w:val="none"/>
        </w:rPr>
        <w:t>一、服务内容</w:t>
      </w:r>
      <w:r>
        <w:rPr>
          <w:rFonts w:hint="eastAsia" w:ascii="宋体" w:hAnsi="宋体" w:eastAsia="宋体" w:cs="宋体"/>
          <w:b/>
          <w:sz w:val="24"/>
          <w:szCs w:val="24"/>
          <w:highlight w:val="none"/>
          <w:lang w:eastAsia="zh-CN"/>
        </w:rPr>
        <w:t>：</w:t>
      </w:r>
      <w:r>
        <w:rPr>
          <w:rFonts w:hint="eastAsia" w:ascii="宋体" w:hAnsi="宋体" w:eastAsia="宋体" w:cs="宋体"/>
          <w:b/>
          <w:sz w:val="24"/>
          <w:szCs w:val="24"/>
          <w:highlight w:val="none"/>
          <w:u w:val="single"/>
          <w:lang w:val="en-US" w:eastAsia="zh-CN"/>
        </w:rPr>
        <w:t xml:space="preserve">                      </w:t>
      </w:r>
      <w:r>
        <w:rPr>
          <w:rFonts w:hint="eastAsia" w:ascii="宋体" w:hAnsi="宋体" w:eastAsia="宋体" w:cs="宋体"/>
          <w:b/>
          <w:sz w:val="24"/>
          <w:szCs w:val="24"/>
          <w:highlight w:val="none"/>
          <w:u w:val="none"/>
          <w:lang w:val="en-US" w:eastAsia="zh-CN"/>
        </w:rPr>
        <w:t>。</w:t>
      </w:r>
    </w:p>
    <w:p>
      <w:pPr>
        <w:adjustRightInd w:val="0"/>
        <w:snapToGrid w:val="0"/>
        <w:spacing w:line="360" w:lineRule="auto"/>
        <w:ind w:firstLine="482" w:firstLineChars="200"/>
        <w:rPr>
          <w:rFonts w:hint="eastAsia" w:ascii="宋体" w:hAnsi="宋体" w:eastAsia="宋体" w:cs="宋体"/>
          <w:b/>
          <w:sz w:val="24"/>
          <w:szCs w:val="24"/>
          <w:highlight w:val="none"/>
          <w:lang w:val="en-US" w:eastAsia="zh-CN"/>
        </w:rPr>
      </w:pPr>
      <w:r>
        <w:rPr>
          <w:rFonts w:hint="eastAsia" w:ascii="宋体" w:hAnsi="宋体" w:eastAsia="宋体" w:cs="宋体"/>
          <w:b/>
          <w:sz w:val="24"/>
          <w:szCs w:val="24"/>
          <w:highlight w:val="none"/>
          <w:lang w:val="en-US" w:eastAsia="zh-CN"/>
        </w:rPr>
        <w:t>二、履约保证金</w:t>
      </w:r>
    </w:p>
    <w:p>
      <w:pPr>
        <w:keepNext w:val="0"/>
        <w:keepLines w:val="0"/>
        <w:pageBreakBefore w:val="0"/>
        <w:widowControl w:val="0"/>
        <w:tabs>
          <w:tab w:val="left" w:pos="72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乙方在签定合同后5天内需向甲方提交合同总额1%（计</w:t>
      </w:r>
      <w:r>
        <w:rPr>
          <w:rFonts w:hint="eastAsia" w:ascii="宋体" w:hAnsi="宋体" w:eastAsia="宋体" w:cs="宋体"/>
          <w:bCs/>
          <w:sz w:val="24"/>
          <w:szCs w:val="24"/>
          <w:highlight w:val="none"/>
        </w:rPr>
        <w:t>____________元</w:t>
      </w:r>
      <w:r>
        <w:rPr>
          <w:rFonts w:hint="eastAsia" w:ascii="宋体" w:hAnsi="宋体" w:eastAsia="宋体" w:cs="宋体"/>
          <w:bCs/>
          <w:sz w:val="24"/>
          <w:szCs w:val="24"/>
          <w:highlight w:val="none"/>
          <w:lang w:eastAsia="zh-CN"/>
        </w:rPr>
        <w:t>）的履约保证金。项目验收合格后一个月内未发现任何服务和质量问题，全额无息退还。</w:t>
      </w:r>
      <w:r>
        <w:rPr>
          <w:rFonts w:hint="eastAsia" w:ascii="宋体" w:hAnsi="宋体" w:eastAsia="宋体" w:cs="宋体"/>
          <w:sz w:val="24"/>
          <w:szCs w:val="24"/>
          <w:highlight w:val="none"/>
        </w:rPr>
        <w:t xml:space="preserve">  </w:t>
      </w:r>
    </w:p>
    <w:p>
      <w:pPr>
        <w:adjustRightInd w:val="0"/>
        <w:snapToGrid w:val="0"/>
        <w:spacing w:line="360" w:lineRule="auto"/>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lang w:eastAsia="zh-CN"/>
        </w:rPr>
        <w:t>三</w:t>
      </w:r>
      <w:r>
        <w:rPr>
          <w:rFonts w:hint="eastAsia" w:ascii="宋体" w:hAnsi="宋体" w:eastAsia="宋体" w:cs="宋体"/>
          <w:b/>
          <w:sz w:val="24"/>
          <w:szCs w:val="24"/>
          <w:highlight w:val="none"/>
        </w:rPr>
        <w:t>、付款方式</w:t>
      </w:r>
    </w:p>
    <w:p>
      <w:pPr>
        <w:adjustRightInd w:val="0"/>
        <w:snapToGrid w:val="0"/>
        <w:spacing w:line="360" w:lineRule="auto"/>
        <w:ind w:firstLine="480" w:firstLineChars="200"/>
        <w:rPr>
          <w:rFonts w:hint="eastAsia" w:ascii="宋体" w:hAnsi="宋体" w:eastAsia="宋体" w:cs="宋体"/>
          <w:b/>
          <w:sz w:val="24"/>
          <w:szCs w:val="24"/>
          <w:highlight w:val="none"/>
        </w:rPr>
      </w:pPr>
      <w:r>
        <w:rPr>
          <w:rFonts w:hint="eastAsia" w:ascii="宋体" w:hAnsi="宋体" w:eastAsia="宋体" w:cs="宋体"/>
          <w:bCs/>
          <w:sz w:val="24"/>
          <w:szCs w:val="24"/>
          <w:highlight w:val="none"/>
        </w:rPr>
        <w:t>1</w:t>
      </w:r>
      <w:r>
        <w:rPr>
          <w:rFonts w:hint="eastAsia" w:ascii="宋体" w:hAnsi="宋体" w:eastAsia="宋体" w:cs="宋体"/>
          <w:bCs/>
          <w:sz w:val="24"/>
          <w:szCs w:val="24"/>
          <w:highlight w:val="none"/>
          <w:lang w:val="en-US" w:eastAsia="zh-CN"/>
        </w:rPr>
        <w:t>.</w:t>
      </w:r>
      <w:r>
        <w:rPr>
          <w:rFonts w:hint="eastAsia" w:ascii="宋体" w:hAnsi="宋体" w:eastAsia="宋体" w:cs="宋体"/>
          <w:bCs/>
          <w:sz w:val="24"/>
          <w:szCs w:val="24"/>
          <w:highlight w:val="none"/>
        </w:rPr>
        <w:t>合同金额：____________元，大写_____________。</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含税）该费用已经包含乙方提供本合同服务可得之人工费、</w:t>
      </w:r>
      <w:r>
        <w:rPr>
          <w:rFonts w:hint="eastAsia" w:ascii="宋体" w:hAnsi="宋体" w:cs="宋体"/>
          <w:bCs/>
          <w:sz w:val="24"/>
          <w:szCs w:val="24"/>
          <w:highlight w:val="none"/>
          <w:lang w:val="en-US" w:eastAsia="zh-Hans"/>
        </w:rPr>
        <w:t>稿</w:t>
      </w:r>
      <w:r>
        <w:rPr>
          <w:rFonts w:hint="eastAsia" w:ascii="宋体" w:hAnsi="宋体" w:eastAsia="宋体" w:cs="宋体"/>
          <w:bCs/>
          <w:sz w:val="24"/>
          <w:szCs w:val="24"/>
          <w:highlight w:val="none"/>
          <w:lang w:val="en-US" w:eastAsia="zh-CN"/>
        </w:rPr>
        <w:t xml:space="preserve">费、服务费、合理利润、税费等一切为执行本合同而产生的费用。除甲方另行书面同意外，乙方不得再向甲方主张其他任何费用。 </w:t>
      </w:r>
      <w:r>
        <w:rPr>
          <w:rFonts w:hint="eastAsia" w:ascii="宋体" w:hAnsi="宋体" w:eastAsia="宋体" w:cs="宋体"/>
          <w:bCs/>
          <w:sz w:val="24"/>
          <w:szCs w:val="24"/>
          <w:highlight w:val="none"/>
        </w:rPr>
        <w:t xml:space="preserve">           </w:t>
      </w:r>
      <w:r>
        <w:rPr>
          <w:rFonts w:hint="eastAsia" w:ascii="宋体" w:hAnsi="宋体" w:eastAsia="宋体" w:cs="宋体"/>
          <w:b/>
          <w:sz w:val="24"/>
          <w:szCs w:val="24"/>
          <w:highlight w:val="none"/>
        </w:rPr>
        <w:t xml:space="preserve">  </w:t>
      </w:r>
    </w:p>
    <w:p>
      <w:pPr>
        <w:tabs>
          <w:tab w:val="left" w:pos="720"/>
        </w:tabs>
        <w:adjustRightInd w:val="0"/>
        <w:snapToGrid w:val="0"/>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2</w:t>
      </w:r>
      <w:r>
        <w:rPr>
          <w:rFonts w:hint="eastAsia" w:ascii="宋体" w:hAnsi="宋体" w:eastAsia="宋体" w:cs="宋体"/>
          <w:bCs/>
          <w:sz w:val="24"/>
          <w:szCs w:val="24"/>
          <w:highlight w:val="none"/>
          <w:lang w:val="en-US" w:eastAsia="zh-CN"/>
        </w:rPr>
        <w:t>.</w:t>
      </w:r>
      <w:r>
        <w:rPr>
          <w:rFonts w:hint="eastAsia" w:ascii="宋体" w:hAnsi="宋体" w:eastAsia="宋体" w:cs="宋体"/>
          <w:bCs/>
          <w:sz w:val="24"/>
          <w:szCs w:val="24"/>
          <w:highlight w:val="none"/>
        </w:rPr>
        <w:t>付款方式：</w:t>
      </w:r>
    </w:p>
    <w:p>
      <w:pPr>
        <w:keepNext w:val="0"/>
        <w:keepLines w:val="0"/>
        <w:pageBreakBefore w:val="0"/>
        <w:widowControl w:val="0"/>
        <w:tabs>
          <w:tab w:val="left" w:pos="72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（1）合同生效并具备实施条件后7个工作日内，甲方预付合同总金额的</w:t>
      </w:r>
      <w:r>
        <w:rPr>
          <w:rFonts w:hint="eastAsia" w:ascii="宋体" w:hAnsi="宋体" w:cs="宋体"/>
          <w:sz w:val="24"/>
          <w:szCs w:val="24"/>
          <w:highlight w:val="none"/>
          <w:lang w:val="en-US" w:eastAsia="zh-CN"/>
        </w:rPr>
        <w:t>70</w:t>
      </w:r>
      <w:r>
        <w:rPr>
          <w:rFonts w:hint="eastAsia" w:ascii="宋体" w:hAnsi="宋体" w:eastAsia="宋体" w:cs="宋体"/>
          <w:sz w:val="24"/>
          <w:szCs w:val="24"/>
          <w:highlight w:val="none"/>
          <w:lang w:val="en-US" w:eastAsia="zh-CN"/>
        </w:rPr>
        <w:t>%给乙方</w:t>
      </w:r>
      <w:r>
        <w:rPr>
          <w:rFonts w:hint="default" w:ascii="宋体" w:hAnsi="宋体" w:cs="宋体"/>
          <w:sz w:val="24"/>
          <w:szCs w:val="24"/>
          <w:highlight w:val="none"/>
          <w:lang w:eastAsia="zh-CN"/>
        </w:rPr>
        <w:t>，计人民币                元（￥            元）</w:t>
      </w:r>
      <w:r>
        <w:rPr>
          <w:rFonts w:hint="eastAsia" w:ascii="宋体" w:hAnsi="宋体" w:eastAsia="宋体" w:cs="宋体"/>
          <w:sz w:val="24"/>
          <w:szCs w:val="24"/>
          <w:highlight w:val="none"/>
          <w:lang w:val="en-US" w:eastAsia="zh-CN"/>
        </w:rPr>
        <w:t>；</w:t>
      </w:r>
    </w:p>
    <w:p>
      <w:pPr>
        <w:keepNext w:val="0"/>
        <w:keepLines w:val="0"/>
        <w:pageBreakBefore w:val="0"/>
        <w:widowControl w:val="0"/>
        <w:tabs>
          <w:tab w:val="left" w:pos="72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（2）乙方完成项目工作并经甲方验收合格后7个工作日内，甲方支付合同总金额的30%</w:t>
      </w:r>
      <w:r>
        <w:rPr>
          <w:rFonts w:hint="default" w:ascii="宋体" w:hAnsi="宋体" w:eastAsia="宋体" w:cs="宋体"/>
          <w:sz w:val="24"/>
          <w:szCs w:val="24"/>
          <w:highlight w:val="none"/>
          <w:lang w:val="en-US" w:eastAsia="zh-CN"/>
        </w:rPr>
        <w:t>，计人民币                元（￥            元）</w:t>
      </w:r>
      <w:r>
        <w:rPr>
          <w:rFonts w:hint="eastAsia" w:ascii="宋体" w:hAnsi="宋体" w:eastAsia="宋体" w:cs="宋体"/>
          <w:sz w:val="24"/>
          <w:szCs w:val="24"/>
          <w:highlight w:val="none"/>
          <w:lang w:val="en-US" w:eastAsia="zh-CN"/>
        </w:rPr>
        <w:t>。</w:t>
      </w:r>
    </w:p>
    <w:p>
      <w:pPr>
        <w:keepNext w:val="0"/>
        <w:keepLines w:val="0"/>
        <w:pageBreakBefore w:val="0"/>
        <w:widowControl w:val="0"/>
        <w:tabs>
          <w:tab w:val="left" w:pos="72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3.发票</w:t>
      </w:r>
    </w:p>
    <w:p>
      <w:pPr>
        <w:keepNext w:val="0"/>
        <w:keepLines w:val="0"/>
        <w:pageBreakBefore w:val="0"/>
        <w:widowControl w:val="0"/>
        <w:tabs>
          <w:tab w:val="left" w:pos="72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每期）付款前，乙方应向甲方提供合法、有效的发票。乙方对发票的真伪负责，如因乙方原因致使甲方无法进项抵扣或导致其他损失的，乙方应按该次付款对应的票面含税金额的30%向甲方支付违约金；同时，乙方应重新开具符合要求的发票并承担违反税收法律规定造成的全部经济和法律责任。若乙方未能提供前述符合要求的发票的，甲方有权暂停支付任何款项，且无须承担不利责任。如发生发票丢失、毁损、逾期无法认证等情况时，乙方均应向甲方提供必要的帮助，协调解决。</w:t>
      </w:r>
    </w:p>
    <w:p>
      <w:pPr>
        <w:numPr>
          <w:ilvl w:val="0"/>
          <w:numId w:val="12"/>
        </w:numPr>
        <w:tabs>
          <w:tab w:val="left" w:pos="720"/>
        </w:tabs>
        <w:adjustRightInd w:val="0"/>
        <w:snapToGrid w:val="0"/>
        <w:spacing w:line="360" w:lineRule="auto"/>
        <w:ind w:firstLine="482" w:firstLineChars="200"/>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服务期</w:t>
      </w:r>
    </w:p>
    <w:p>
      <w:pPr>
        <w:pStyle w:val="3"/>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自签订之日起至2025年12月10日。</w:t>
      </w:r>
    </w:p>
    <w:bookmarkEnd w:id="71"/>
    <w:p>
      <w:pPr>
        <w:adjustRightInd w:val="0"/>
        <w:snapToGrid w:val="0"/>
        <w:spacing w:line="360" w:lineRule="auto"/>
        <w:ind w:firstLine="482" w:firstLineChars="200"/>
        <w:rPr>
          <w:rFonts w:hint="eastAsia" w:ascii="宋体" w:hAnsi="宋体" w:eastAsia="宋体" w:cs="宋体"/>
          <w:b/>
          <w:sz w:val="24"/>
          <w:szCs w:val="24"/>
          <w:highlight w:val="none"/>
          <w:lang w:eastAsia="zh-CN"/>
        </w:rPr>
      </w:pPr>
      <w:r>
        <w:rPr>
          <w:rFonts w:hint="eastAsia" w:ascii="宋体" w:hAnsi="宋体" w:eastAsia="宋体" w:cs="宋体"/>
          <w:b/>
          <w:sz w:val="24"/>
          <w:szCs w:val="24"/>
          <w:highlight w:val="none"/>
          <w:lang w:eastAsia="zh-CN"/>
        </w:rPr>
        <w:t>五</w:t>
      </w:r>
      <w:r>
        <w:rPr>
          <w:rFonts w:hint="eastAsia" w:ascii="宋体" w:hAnsi="宋体" w:eastAsia="宋体" w:cs="宋体"/>
          <w:b/>
          <w:sz w:val="24"/>
          <w:szCs w:val="24"/>
          <w:highlight w:val="none"/>
        </w:rPr>
        <w:t>、项目</w:t>
      </w:r>
      <w:r>
        <w:rPr>
          <w:rFonts w:hint="eastAsia" w:ascii="宋体" w:hAnsi="宋体" w:cs="宋体"/>
          <w:b/>
          <w:sz w:val="24"/>
          <w:szCs w:val="24"/>
          <w:highlight w:val="none"/>
          <w:lang w:eastAsia="zh-CN"/>
        </w:rPr>
        <w:t>实施</w:t>
      </w:r>
    </w:p>
    <w:p>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1.乙方投入本项目的人员素质、能力、力量等必须符合应标文件的承诺和满足项目的实际需要。</w:t>
      </w:r>
    </w:p>
    <w:p>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2.乙方的项目实施活动须接受甲方的指导与监督，对甲方提出的合理意见须积极采纳，如服务质量和进度明显达不到合同要求时，甲方有权</w:t>
      </w:r>
      <w:r>
        <w:rPr>
          <w:rFonts w:hint="eastAsia" w:ascii="宋体" w:hAnsi="宋体" w:eastAsia="宋体" w:cs="宋体"/>
          <w:sz w:val="24"/>
          <w:szCs w:val="24"/>
          <w:highlight w:val="none"/>
          <w:lang w:eastAsia="zh-CN"/>
        </w:rPr>
        <w:t>书面通知</w:t>
      </w:r>
      <w:r>
        <w:rPr>
          <w:rFonts w:hint="eastAsia" w:ascii="宋体" w:hAnsi="宋体" w:eastAsia="宋体" w:cs="宋体"/>
          <w:sz w:val="24"/>
          <w:szCs w:val="24"/>
          <w:highlight w:val="none"/>
        </w:rPr>
        <w:t>其加强管理，调整和充实力量，乙方必须接受，当上述措施仍无效时，甲方可</w:t>
      </w:r>
      <w:r>
        <w:rPr>
          <w:rFonts w:hint="eastAsia" w:ascii="宋体" w:hAnsi="宋体" w:eastAsia="宋体" w:cs="宋体"/>
          <w:sz w:val="24"/>
          <w:szCs w:val="24"/>
          <w:highlight w:val="none"/>
          <w:lang w:val="en-US" w:eastAsia="zh-CN"/>
        </w:rPr>
        <w:t>单方解除</w:t>
      </w:r>
      <w:r>
        <w:rPr>
          <w:rFonts w:hint="eastAsia" w:ascii="宋体" w:hAnsi="宋体" w:eastAsia="宋体" w:cs="宋体"/>
          <w:sz w:val="24"/>
          <w:szCs w:val="24"/>
          <w:highlight w:val="none"/>
        </w:rPr>
        <w:t>合同，并要求乙方承担本合同第九条约定的违约责任。</w:t>
      </w:r>
    </w:p>
    <w:p>
      <w:pPr>
        <w:adjustRightInd w:val="0"/>
        <w:snapToGrid w:val="0"/>
        <w:spacing w:line="360" w:lineRule="auto"/>
        <w:ind w:firstLine="482" w:firstLineChars="200"/>
        <w:rPr>
          <w:rFonts w:hint="eastAsia" w:ascii="宋体" w:hAnsi="宋体" w:eastAsia="宋体" w:cs="宋体"/>
          <w:b/>
          <w:sz w:val="24"/>
          <w:szCs w:val="24"/>
          <w:highlight w:val="none"/>
          <w:lang w:val="en-US" w:eastAsia="zh-CN"/>
        </w:rPr>
      </w:pPr>
      <w:r>
        <w:rPr>
          <w:rFonts w:hint="eastAsia" w:ascii="宋体" w:hAnsi="宋体" w:eastAsia="宋体" w:cs="宋体"/>
          <w:b/>
          <w:sz w:val="24"/>
          <w:szCs w:val="24"/>
          <w:highlight w:val="none"/>
          <w:lang w:val="en-US" w:eastAsia="zh-CN"/>
        </w:rPr>
        <w:t>六、验收：</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1.验收主体：浙江省家庭教育指导中心。</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2.甲方在乙方提供服务的过程中，有权不定期对服务内容和质量进行考核。乙方应当配合进行。</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3.最终验收时间：服务内容执行完毕、服务期截止后。</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4.验收程序：乙方向甲方提出申请验收，甲方组织履约验收。乙方应将项目执行过程及时记录、收集、整理，向甲方递交验收申请资料。</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5.验收内容：乙方实际完成的情况是否符合采购文件要求和乙方在响应文件中的商务、技术承诺。</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6.验收标准：乙方已经按采购文件要求和乙方在响应文件中的商务、技术承诺完成项目执行。</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7.验收时乙方应在现场，验收完毕后作出验收结果报告；验收产生的费用，属于首次验收过程中产生的，由甲方承担；属于首次验收不合格，重新验收过程中产生的，由乙方承担。</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8.经验收后，乙方服务成果不合格的（或未通过评审的），甲方有权要求乙方进行整改，相关费用由乙方承担;如整改后仍不合格的，甲方有权解除合同，并要求乙方承担本合同第九条约定的违约责任。</w:t>
      </w:r>
    </w:p>
    <w:p>
      <w:pPr>
        <w:pStyle w:val="2"/>
        <w:numPr>
          <w:ilvl w:val="0"/>
          <w:numId w:val="0"/>
        </w:numPr>
        <w:spacing w:beforeLines="0" w:line="360" w:lineRule="auto"/>
        <w:ind w:firstLine="482" w:firstLineChars="200"/>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七、知识产权及保密协定</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eastAsia="zh-Hans"/>
        </w:rPr>
        <w:t>1</w:t>
      </w:r>
      <w:r>
        <w:rPr>
          <w:rFonts w:hint="eastAsia" w:ascii="宋体" w:hAnsi="宋体" w:eastAsia="宋体" w:cs="宋体"/>
          <w:kern w:val="0"/>
          <w:sz w:val="24"/>
          <w:szCs w:val="24"/>
          <w:highlight w:val="none"/>
          <w:lang w:val="en-US" w:eastAsia="zh-Hans"/>
        </w:rPr>
        <w:t>.乙方承诺本项目涉及的文字</w:t>
      </w:r>
      <w:r>
        <w:rPr>
          <w:rFonts w:hint="eastAsia" w:ascii="宋体" w:hAnsi="宋体" w:eastAsia="宋体" w:cs="宋体"/>
          <w:kern w:val="0"/>
          <w:sz w:val="24"/>
          <w:szCs w:val="24"/>
          <w:highlight w:val="none"/>
          <w:lang w:eastAsia="zh-Hans"/>
        </w:rPr>
        <w:t>、</w:t>
      </w:r>
      <w:r>
        <w:rPr>
          <w:rFonts w:hint="eastAsia" w:ascii="宋体" w:hAnsi="宋体" w:eastAsia="宋体" w:cs="宋体"/>
          <w:kern w:val="0"/>
          <w:sz w:val="24"/>
          <w:szCs w:val="24"/>
          <w:highlight w:val="none"/>
          <w:lang w:val="en-US" w:eastAsia="zh-Hans"/>
        </w:rPr>
        <w:t>照片</w:t>
      </w:r>
      <w:r>
        <w:rPr>
          <w:rFonts w:hint="eastAsia" w:ascii="宋体" w:hAnsi="宋体" w:eastAsia="宋体" w:cs="宋体"/>
          <w:kern w:val="0"/>
          <w:sz w:val="24"/>
          <w:szCs w:val="24"/>
          <w:highlight w:val="none"/>
          <w:lang w:eastAsia="zh-Hans"/>
        </w:rPr>
        <w:t>、</w:t>
      </w:r>
      <w:r>
        <w:rPr>
          <w:rFonts w:hint="eastAsia" w:ascii="宋体" w:hAnsi="宋体" w:eastAsia="宋体" w:cs="宋体"/>
          <w:kern w:val="0"/>
          <w:sz w:val="24"/>
          <w:szCs w:val="24"/>
          <w:highlight w:val="none"/>
          <w:lang w:val="en-US" w:eastAsia="zh-Hans"/>
        </w:rPr>
        <w:t>视频</w:t>
      </w:r>
      <w:r>
        <w:rPr>
          <w:rFonts w:hint="eastAsia" w:ascii="宋体" w:hAnsi="宋体" w:eastAsia="宋体" w:cs="宋体"/>
          <w:kern w:val="0"/>
          <w:sz w:val="24"/>
          <w:szCs w:val="24"/>
          <w:highlight w:val="none"/>
          <w:lang w:eastAsia="zh-Hans"/>
        </w:rPr>
        <w:t>、</w:t>
      </w:r>
      <w:r>
        <w:rPr>
          <w:rFonts w:hint="eastAsia" w:ascii="宋体" w:hAnsi="宋体" w:eastAsia="宋体" w:cs="宋体"/>
          <w:kern w:val="0"/>
          <w:sz w:val="24"/>
          <w:szCs w:val="24"/>
          <w:highlight w:val="none"/>
          <w:lang w:val="en-US" w:eastAsia="zh-Hans"/>
        </w:rPr>
        <w:t>动画</w:t>
      </w:r>
      <w:r>
        <w:rPr>
          <w:rFonts w:hint="eastAsia" w:ascii="宋体" w:hAnsi="宋体" w:eastAsia="宋体" w:cs="宋体"/>
          <w:kern w:val="0"/>
          <w:sz w:val="24"/>
          <w:szCs w:val="24"/>
          <w:highlight w:val="none"/>
          <w:lang w:eastAsia="zh-Hans"/>
        </w:rPr>
        <w:t>、</w:t>
      </w:r>
      <w:r>
        <w:rPr>
          <w:rFonts w:hint="eastAsia" w:ascii="宋体" w:hAnsi="宋体" w:eastAsia="宋体" w:cs="宋体"/>
          <w:kern w:val="0"/>
          <w:sz w:val="24"/>
          <w:szCs w:val="24"/>
          <w:highlight w:val="none"/>
          <w:lang w:val="en-US" w:eastAsia="zh-Hans"/>
        </w:rPr>
        <w:t>效果</w:t>
      </w:r>
      <w:r>
        <w:rPr>
          <w:rFonts w:hint="eastAsia" w:ascii="宋体" w:hAnsi="宋体" w:eastAsia="宋体" w:cs="宋体"/>
          <w:kern w:val="0"/>
          <w:sz w:val="24"/>
          <w:szCs w:val="24"/>
          <w:highlight w:val="none"/>
          <w:lang w:eastAsia="zh-Hans"/>
        </w:rPr>
        <w:t>、</w:t>
      </w:r>
      <w:r>
        <w:rPr>
          <w:rFonts w:hint="eastAsia" w:ascii="宋体" w:hAnsi="宋体" w:eastAsia="宋体" w:cs="宋体"/>
          <w:kern w:val="0"/>
          <w:sz w:val="24"/>
          <w:szCs w:val="24"/>
          <w:highlight w:val="none"/>
          <w:lang w:val="en-US" w:eastAsia="zh-Hans"/>
        </w:rPr>
        <w:t>画面</w:t>
      </w:r>
      <w:r>
        <w:rPr>
          <w:rFonts w:hint="eastAsia" w:ascii="宋体" w:hAnsi="宋体" w:eastAsia="宋体" w:cs="宋体"/>
          <w:kern w:val="0"/>
          <w:sz w:val="24"/>
          <w:szCs w:val="24"/>
          <w:highlight w:val="none"/>
          <w:lang w:eastAsia="zh-Hans"/>
        </w:rPr>
        <w:t>、</w:t>
      </w:r>
      <w:r>
        <w:rPr>
          <w:rFonts w:hint="eastAsia" w:ascii="宋体" w:hAnsi="宋体" w:eastAsia="宋体" w:cs="宋体"/>
          <w:kern w:val="0"/>
          <w:sz w:val="24"/>
          <w:szCs w:val="24"/>
          <w:highlight w:val="none"/>
          <w:lang w:val="en-US" w:eastAsia="zh-Hans"/>
        </w:rPr>
        <w:t>音乐</w:t>
      </w:r>
      <w:r>
        <w:rPr>
          <w:rFonts w:hint="eastAsia" w:ascii="宋体" w:hAnsi="宋体" w:eastAsia="宋体" w:cs="宋体"/>
          <w:kern w:val="0"/>
          <w:sz w:val="24"/>
          <w:szCs w:val="24"/>
          <w:highlight w:val="none"/>
          <w:lang w:eastAsia="zh-Hans"/>
        </w:rPr>
        <w:t>、</w:t>
      </w:r>
      <w:r>
        <w:rPr>
          <w:rFonts w:hint="eastAsia" w:ascii="宋体" w:hAnsi="宋体" w:eastAsia="宋体" w:cs="宋体"/>
          <w:kern w:val="0"/>
          <w:sz w:val="24"/>
          <w:szCs w:val="24"/>
          <w:highlight w:val="none"/>
          <w:lang w:val="en-US" w:eastAsia="zh-Hans"/>
        </w:rPr>
        <w:t>配音等</w:t>
      </w:r>
      <w:r>
        <w:rPr>
          <w:rFonts w:hint="eastAsia" w:ascii="宋体" w:hAnsi="宋体" w:eastAsia="宋体" w:cs="宋体"/>
          <w:kern w:val="0"/>
          <w:sz w:val="24"/>
          <w:szCs w:val="24"/>
          <w:highlight w:val="none"/>
          <w:lang w:eastAsia="zh-Hans"/>
        </w:rPr>
        <w:t>，</w:t>
      </w:r>
      <w:r>
        <w:rPr>
          <w:rFonts w:hint="eastAsia" w:ascii="宋体" w:hAnsi="宋体" w:eastAsia="宋体" w:cs="宋体"/>
          <w:kern w:val="0"/>
          <w:sz w:val="24"/>
          <w:szCs w:val="24"/>
          <w:highlight w:val="none"/>
          <w:lang w:val="en-US" w:eastAsia="zh-Hans"/>
        </w:rPr>
        <w:t>未侵犯他人的</w:t>
      </w:r>
      <w:r>
        <w:rPr>
          <w:rFonts w:hint="eastAsia" w:ascii="宋体" w:hAnsi="宋体" w:eastAsia="宋体" w:cs="宋体"/>
          <w:kern w:val="0"/>
          <w:sz w:val="24"/>
          <w:szCs w:val="24"/>
          <w:highlight w:val="none"/>
          <w:lang w:val="en-US" w:eastAsia="zh-CN"/>
        </w:rPr>
        <w:t>知识产权和其他相关权益，否则因此产生的一切法律后果以及责任由乙方承担。</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Hans"/>
        </w:rPr>
      </w:pPr>
      <w:r>
        <w:rPr>
          <w:rFonts w:hint="eastAsia" w:ascii="宋体" w:hAnsi="宋体" w:eastAsia="宋体" w:cs="宋体"/>
          <w:kern w:val="0"/>
          <w:sz w:val="24"/>
          <w:szCs w:val="24"/>
          <w:highlight w:val="none"/>
          <w:lang w:eastAsia="zh-CN"/>
        </w:rPr>
        <w:t>2</w:t>
      </w:r>
      <w:r>
        <w:rPr>
          <w:rFonts w:hint="eastAsia" w:ascii="宋体" w:hAnsi="宋体" w:eastAsia="宋体" w:cs="宋体"/>
          <w:kern w:val="0"/>
          <w:sz w:val="24"/>
          <w:szCs w:val="24"/>
          <w:highlight w:val="none"/>
          <w:lang w:val="en-US" w:eastAsia="zh-Hans"/>
        </w:rPr>
        <w:t>.乙方承诺最终交付的所有文字、照片、视频等资料版权归甲方所有，未经甲方书面同意，乙方不得使用或保留。</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Hans"/>
        </w:rPr>
      </w:pPr>
      <w:r>
        <w:rPr>
          <w:rFonts w:hint="eastAsia" w:ascii="宋体" w:hAnsi="宋体" w:eastAsia="宋体" w:cs="宋体"/>
          <w:kern w:val="0"/>
          <w:sz w:val="24"/>
          <w:szCs w:val="24"/>
          <w:highlight w:val="none"/>
          <w:lang w:eastAsia="zh-CN"/>
        </w:rPr>
        <w:t>3</w:t>
      </w:r>
      <w:r>
        <w:rPr>
          <w:rFonts w:hint="eastAsia" w:ascii="宋体" w:hAnsi="宋体" w:eastAsia="宋体" w:cs="宋体"/>
          <w:kern w:val="0"/>
          <w:sz w:val="24"/>
          <w:szCs w:val="24"/>
          <w:highlight w:val="none"/>
          <w:lang w:val="en-US" w:eastAsia="zh-CN"/>
        </w:rPr>
        <w:t>.协议双方应对项目方案、报价、文件、资料履行保密责任，不得泄露给任意第三方，因</w:t>
      </w:r>
      <w:r>
        <w:rPr>
          <w:rFonts w:hint="eastAsia" w:hAnsi="宋体" w:cs="宋体"/>
          <w:kern w:val="0"/>
          <w:sz w:val="24"/>
          <w:szCs w:val="24"/>
          <w:highlight w:val="none"/>
          <w:lang w:val="en-US" w:eastAsia="zh-CN"/>
        </w:rPr>
        <w:t>乙方</w:t>
      </w:r>
      <w:r>
        <w:rPr>
          <w:rFonts w:hint="eastAsia" w:ascii="宋体" w:hAnsi="宋体" w:eastAsia="宋体" w:cs="宋体"/>
          <w:kern w:val="0"/>
          <w:sz w:val="24"/>
          <w:szCs w:val="24"/>
          <w:highlight w:val="none"/>
          <w:lang w:val="en-US" w:eastAsia="zh-CN"/>
        </w:rPr>
        <w:t>原因引起的信息泄露，乙方必须承担相应的法律责任。</w:t>
      </w:r>
    </w:p>
    <w:p>
      <w:pPr>
        <w:pStyle w:val="2"/>
        <w:numPr>
          <w:ilvl w:val="0"/>
          <w:numId w:val="0"/>
        </w:numPr>
        <w:spacing w:beforeLines="0" w:line="360" w:lineRule="auto"/>
        <w:ind w:firstLine="482" w:firstLineChars="200"/>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八、双方的权利义务</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（一）甲方的权利与义务</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1.甲方有权了解掌握项目工作进度及资金运作情况。</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2.甲方应协调乙方在提供服务过程中涉及的相关部门单位和人员。</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(二)乙方的权利与义务</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1.乙方可要求甲方按本合同的规定按时足额支付项目经费。</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2.乙方承接甲方的服务项目的资金，不得挪作他用。</w:t>
      </w:r>
    </w:p>
    <w:p>
      <w:pPr>
        <w:pStyle w:val="3"/>
        <w:numPr>
          <w:ilvl w:val="0"/>
          <w:numId w:val="0"/>
        </w:numPr>
        <w:autoSpaceDE w:val="0"/>
        <w:autoSpaceDN w:val="0"/>
        <w:snapToGrid w:val="0"/>
        <w:spacing w:beforeLines="0" w:line="360" w:lineRule="auto"/>
        <w:ind w:firstLine="480" w:firstLineChars="200"/>
        <w:rPr>
          <w:rFonts w:hint="eastAsia"/>
          <w:lang w:val="en-US" w:eastAsia="zh-CN"/>
        </w:rPr>
      </w:pPr>
      <w:r>
        <w:rPr>
          <w:rFonts w:hint="eastAsia" w:hAnsi="宋体" w:cs="宋体"/>
          <w:sz w:val="24"/>
          <w:szCs w:val="24"/>
          <w:highlight w:val="none"/>
          <w:lang w:val="en-US" w:eastAsia="zh-CN"/>
        </w:rPr>
        <w:t>3</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rPr>
        <w:t>乙方</w:t>
      </w:r>
      <w:r>
        <w:rPr>
          <w:rFonts w:hint="eastAsia" w:hAnsi="宋体" w:cs="宋体"/>
          <w:sz w:val="24"/>
          <w:szCs w:val="24"/>
          <w:highlight w:val="none"/>
          <w:lang w:val="en-US" w:eastAsia="zh-CN"/>
        </w:rPr>
        <w:t>应</w:t>
      </w:r>
      <w:r>
        <w:rPr>
          <w:rFonts w:hint="eastAsia" w:ascii="宋体" w:hAnsi="宋体" w:eastAsia="宋体" w:cs="宋体"/>
          <w:sz w:val="24"/>
          <w:szCs w:val="24"/>
          <w:highlight w:val="none"/>
          <w:lang w:val="en-US"/>
        </w:rPr>
        <w:t>按计划分阶段逐步抓好项目落实，建立项目管理台帐，落实专人定期进行督促指导，确保项目按时完成。</w:t>
      </w:r>
    </w:p>
    <w:p>
      <w:pPr>
        <w:pStyle w:val="3"/>
        <w:numPr>
          <w:ilvl w:val="0"/>
          <w:numId w:val="0"/>
        </w:numPr>
        <w:spacing w:beforeLines="0" w:line="360" w:lineRule="auto"/>
        <w:ind w:firstLine="480" w:firstLineChars="200"/>
        <w:rPr>
          <w:rFonts w:hint="eastAsia" w:ascii="宋体" w:hAnsi="宋体" w:eastAsia="宋体" w:cs="宋体"/>
          <w:sz w:val="24"/>
          <w:szCs w:val="24"/>
          <w:highlight w:val="none"/>
          <w:lang w:val="en-US" w:eastAsia="zh-CN"/>
        </w:rPr>
      </w:pPr>
      <w:r>
        <w:rPr>
          <w:rFonts w:hint="eastAsia" w:hAnsi="宋体" w:cs="宋体"/>
          <w:kern w:val="0"/>
          <w:sz w:val="24"/>
          <w:szCs w:val="24"/>
          <w:highlight w:val="none"/>
          <w:lang w:val="en-US" w:eastAsia="zh-CN"/>
        </w:rPr>
        <w:t>4</w:t>
      </w:r>
      <w:r>
        <w:rPr>
          <w:rFonts w:hint="eastAsia" w:ascii="宋体" w:hAnsi="宋体" w:eastAsia="宋体" w:cs="宋体"/>
          <w:sz w:val="24"/>
          <w:szCs w:val="24"/>
          <w:highlight w:val="none"/>
          <w:lang w:val="en-US" w:eastAsia="zh-CN"/>
        </w:rPr>
        <w:t>.项目中涉及的所有文字、照片、视频、动画、效果、画面、音乐、配音等，未侵犯他人的商标权、专利权、肖像权、著作权等，否则因此产生的一切法律后果以及责任由乙方承担。</w:t>
      </w:r>
    </w:p>
    <w:p>
      <w:pPr>
        <w:pStyle w:val="3"/>
        <w:numPr>
          <w:ilvl w:val="0"/>
          <w:numId w:val="0"/>
        </w:numPr>
        <w:spacing w:beforeLines="0" w:line="360" w:lineRule="auto"/>
        <w:ind w:firstLine="480" w:firstLineChars="200"/>
        <w:rPr>
          <w:rFonts w:hint="default" w:ascii="宋体" w:hAnsi="宋体" w:eastAsia="宋体" w:cs="宋体"/>
          <w:b w:val="0"/>
          <w:bCs w:val="0"/>
          <w:sz w:val="24"/>
          <w:szCs w:val="24"/>
          <w:highlight w:val="none"/>
          <w:lang w:val="en-US" w:eastAsia="zh-CN"/>
        </w:rPr>
      </w:pPr>
      <w:r>
        <w:rPr>
          <w:rFonts w:hint="eastAsia" w:hAnsi="宋体" w:cs="宋体"/>
          <w:b w:val="0"/>
          <w:bCs w:val="0"/>
          <w:sz w:val="24"/>
          <w:szCs w:val="24"/>
          <w:highlight w:val="none"/>
          <w:lang w:val="en-US" w:eastAsia="zh-CN"/>
        </w:rPr>
        <w:t>5</w:t>
      </w:r>
      <w:r>
        <w:rPr>
          <w:rFonts w:hint="eastAsia" w:ascii="宋体" w:hAnsi="宋体" w:cs="宋体"/>
          <w:b w:val="0"/>
          <w:bCs w:val="0"/>
          <w:sz w:val="24"/>
          <w:szCs w:val="24"/>
          <w:highlight w:val="none"/>
          <w:lang w:val="en-US" w:eastAsia="zh-CN"/>
        </w:rPr>
        <w:t>.</w:t>
      </w:r>
      <w:r>
        <w:rPr>
          <w:rFonts w:hint="eastAsia" w:ascii="宋体" w:hAnsi="宋体" w:eastAsia="宋体" w:cs="宋体"/>
          <w:sz w:val="24"/>
          <w:szCs w:val="24"/>
          <w:highlight w:val="none"/>
          <w:lang w:val="en-US" w:eastAsia="zh-CN"/>
        </w:rPr>
        <w:t>乙方应严格遵守国家法律法规、甲方相关管理制度。</w:t>
      </w:r>
    </w:p>
    <w:p>
      <w:pPr>
        <w:pStyle w:val="3"/>
        <w:numPr>
          <w:ilvl w:val="0"/>
          <w:numId w:val="0"/>
        </w:numPr>
        <w:spacing w:beforeLines="0"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hAnsi="宋体" w:cs="宋体"/>
          <w:b w:val="0"/>
          <w:bCs w:val="0"/>
          <w:sz w:val="24"/>
          <w:szCs w:val="24"/>
          <w:highlight w:val="none"/>
          <w:lang w:val="en-US" w:eastAsia="zh-CN"/>
        </w:rPr>
        <w:t>6</w:t>
      </w:r>
      <w:r>
        <w:rPr>
          <w:rFonts w:hint="eastAsia" w:ascii="宋体" w:hAnsi="宋体" w:eastAsia="宋体" w:cs="宋体"/>
          <w:b w:val="0"/>
          <w:bCs w:val="0"/>
          <w:color w:val="auto"/>
          <w:sz w:val="24"/>
          <w:szCs w:val="24"/>
          <w:highlight w:val="none"/>
          <w:lang w:val="en-US" w:eastAsia="zh-CN"/>
        </w:rPr>
        <w:t>.乙方不得以甲方名义或在甲方所在办公楼开展任何形式的营利性经营活动。</w:t>
      </w:r>
    </w:p>
    <w:p>
      <w:pPr>
        <w:pStyle w:val="2"/>
        <w:numPr>
          <w:ilvl w:val="0"/>
          <w:numId w:val="0"/>
        </w:numPr>
        <w:spacing w:beforeLines="0" w:line="360" w:lineRule="auto"/>
        <w:ind w:firstLine="482" w:firstLineChars="200"/>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九、违约责任</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1.甲方未按本合同规定支付费用的，乙方有权终止工作。</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2.乙方未按照协议规定开展工作的，甲方可视具体情况况拒付部分或全部费用并扣除乙方的履约保证金。</w:t>
      </w:r>
    </w:p>
    <w:p>
      <w:pPr>
        <w:pStyle w:val="2"/>
        <w:numPr>
          <w:ilvl w:val="0"/>
          <w:numId w:val="0"/>
        </w:numPr>
        <w:spacing w:beforeLines="0" w:line="360" w:lineRule="auto"/>
        <w:ind w:firstLine="482" w:firstLineChars="200"/>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十、争议的解决办法</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1.在合同履行过程中发生争议，双方应当协商解决，也可以申请当地有关部门进行调解。</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2.当事人双方不愿意协商、调解或者协商、调解不成的，双方商定采用以下第（一）方式解决。</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（一）因本合同所发生的任何争议，申请杭州仲裁委员会仲裁。</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（二）按司法程序解决。</w:t>
      </w:r>
    </w:p>
    <w:p>
      <w:pPr>
        <w:tabs>
          <w:tab w:val="left" w:pos="180"/>
        </w:tabs>
        <w:adjustRightInd w:val="0"/>
        <w:snapToGrid w:val="0"/>
        <w:spacing w:line="360" w:lineRule="auto"/>
        <w:ind w:firstLine="480" w:firstLineChars="200"/>
        <w:rPr>
          <w:rFonts w:hint="eastAsia" w:ascii="宋体" w:hAnsi="宋体" w:eastAsia="宋体" w:cs="宋体"/>
          <w:sz w:val="24"/>
          <w:szCs w:val="24"/>
          <w:highlight w:val="none"/>
          <w:lang w:val="en-US" w:eastAsia="zh-Hans"/>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Hans"/>
        </w:rPr>
        <w:t>.因仲裁所产生的律师费、诉讼费、诉讼保全担保责任保险费用、公证费、差旅费等均由败诉方承担。</w:t>
      </w:r>
    </w:p>
    <w:p>
      <w:pPr>
        <w:adjustRightInd w:val="0"/>
        <w:snapToGrid w:val="0"/>
        <w:spacing w:line="360" w:lineRule="auto"/>
        <w:ind w:firstLine="482" w:firstLineChars="200"/>
        <w:rPr>
          <w:rFonts w:hint="eastAsia" w:ascii="宋体" w:hAnsi="宋体" w:eastAsia="宋体" w:cs="宋体"/>
          <w:b/>
          <w:sz w:val="24"/>
          <w:szCs w:val="24"/>
          <w:highlight w:val="none"/>
          <w:lang w:val="en-US" w:eastAsia="zh-CN"/>
        </w:rPr>
      </w:pPr>
      <w:r>
        <w:rPr>
          <w:rFonts w:hint="eastAsia" w:ascii="宋体" w:hAnsi="宋体" w:eastAsia="宋体" w:cs="宋体"/>
          <w:b/>
          <w:sz w:val="24"/>
          <w:szCs w:val="24"/>
          <w:highlight w:val="none"/>
          <w:lang w:val="en-US" w:eastAsia="zh-CN"/>
        </w:rPr>
        <w:t>十一、通知和送达</w:t>
      </w:r>
    </w:p>
    <w:p>
      <w:pPr>
        <w:tabs>
          <w:tab w:val="left" w:pos="180"/>
        </w:tabs>
        <w:adjustRightInd w:val="0"/>
        <w:snapToGrid w:val="0"/>
        <w:spacing w:line="360" w:lineRule="auto"/>
        <w:ind w:firstLine="480" w:firstLineChars="200"/>
        <w:rPr>
          <w:rFonts w:hint="eastAsia" w:ascii="宋体" w:hAnsi="宋体" w:eastAsia="宋体" w:cs="宋体"/>
          <w:sz w:val="24"/>
          <w:szCs w:val="24"/>
          <w:highlight w:val="none"/>
          <w:lang w:val="en-US" w:eastAsia="zh-Hans"/>
        </w:rPr>
      </w:pPr>
      <w:r>
        <w:rPr>
          <w:rFonts w:hint="eastAsia" w:ascii="宋体" w:hAnsi="宋体" w:eastAsia="宋体" w:cs="宋体"/>
          <w:sz w:val="24"/>
          <w:szCs w:val="24"/>
          <w:highlight w:val="none"/>
          <w:lang w:val="en-US" w:eastAsia="zh-Hans"/>
        </w:rPr>
        <w:t>1.与本合同有关的任何通知，应于以书面方式送达本合同尾页双方载明的联系方式。书面形式包括但不限于：快递、邮件、电子邮件、微信、短信。上述通知应被视为在下列时间送达：以快递或专人发送，在收件人签收之日或拒收之日；以挂号邮件发出，在发出之日起第7个工作日；以电子邮件发出，在电子邮件进入收件方电子邮箱服务器之日；以短信、微信发出的，在发出之日。</w:t>
      </w:r>
    </w:p>
    <w:p>
      <w:pPr>
        <w:tabs>
          <w:tab w:val="left" w:pos="180"/>
        </w:tabs>
        <w:adjustRightInd w:val="0"/>
        <w:snapToGrid w:val="0"/>
        <w:spacing w:line="360" w:lineRule="auto"/>
        <w:ind w:firstLine="480" w:firstLineChars="200"/>
        <w:rPr>
          <w:rFonts w:hint="eastAsia" w:ascii="宋体" w:hAnsi="宋体" w:eastAsia="宋体" w:cs="宋体"/>
          <w:sz w:val="24"/>
          <w:szCs w:val="24"/>
          <w:highlight w:val="none"/>
          <w:lang w:val="en-US" w:eastAsia="zh-Hans"/>
        </w:rPr>
      </w:pPr>
      <w:r>
        <w:rPr>
          <w:rFonts w:hint="eastAsia" w:ascii="宋体" w:hAnsi="宋体" w:eastAsia="宋体" w:cs="宋体"/>
          <w:sz w:val="24"/>
          <w:szCs w:val="24"/>
          <w:highlight w:val="none"/>
          <w:lang w:val="en-US" w:eastAsia="zh-Hans"/>
        </w:rPr>
        <w:t>2.本合同尾页如未确定各方的通讯地址的,自然人以其身份证记载的地址为其确定的通讯地址；法人以其工商登记注册的地址为其确定的通讯地址。如未书面通知变更的,有关文书送达前述地址即视为送达。</w:t>
      </w:r>
    </w:p>
    <w:p>
      <w:pPr>
        <w:tabs>
          <w:tab w:val="left" w:pos="180"/>
        </w:tabs>
        <w:adjustRightInd w:val="0"/>
        <w:snapToGrid w:val="0"/>
        <w:spacing w:line="360" w:lineRule="auto"/>
        <w:ind w:firstLine="480" w:firstLineChars="200"/>
        <w:rPr>
          <w:rFonts w:hint="eastAsia" w:ascii="宋体" w:hAnsi="宋体" w:eastAsia="宋体" w:cs="宋体"/>
          <w:sz w:val="24"/>
          <w:szCs w:val="24"/>
          <w:highlight w:val="none"/>
          <w:lang w:val="en-US" w:eastAsia="zh-Hans"/>
        </w:rPr>
      </w:pPr>
      <w:r>
        <w:rPr>
          <w:rFonts w:hint="eastAsia" w:ascii="宋体" w:hAnsi="宋体" w:eastAsia="宋体" w:cs="宋体"/>
          <w:sz w:val="24"/>
          <w:szCs w:val="24"/>
          <w:highlight w:val="none"/>
          <w:lang w:val="en-US" w:eastAsia="zh-Hans"/>
        </w:rPr>
        <w:t>3.任何一方指定的通讯地址发生变动的，应提前3日以书面形式通知其他方，否则视为其指定的通讯地址未发生变动。因一方未及时发出变更通知导致的法律后果，由该方自行全部承担。</w:t>
      </w:r>
    </w:p>
    <w:p>
      <w:pP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Hans"/>
        </w:rPr>
        <w:t>4.各方应当及时签收其他方送达至通讯地址的来往信函。拒不签收的，由此导致的后果均由拒绝接收一方承担。</w:t>
      </w:r>
    </w:p>
    <w:p>
      <w:pPr>
        <w:pStyle w:val="2"/>
        <w:numPr>
          <w:ilvl w:val="0"/>
          <w:numId w:val="0"/>
        </w:numPr>
        <w:spacing w:beforeLines="0" w:line="360" w:lineRule="auto"/>
        <w:ind w:firstLine="482" w:firstLineChars="200"/>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十二、其它</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1.本合同一式</w:t>
      </w:r>
      <w:r>
        <w:rPr>
          <w:rFonts w:hint="eastAsia" w:ascii="宋体" w:hAnsi="宋体" w:eastAsia="宋体" w:cs="宋体"/>
          <w:sz w:val="24"/>
          <w:szCs w:val="24"/>
          <w:highlight w:val="none"/>
          <w:u w:val="single"/>
        </w:rPr>
        <w:t xml:space="preserve">     </w:t>
      </w:r>
      <w:r>
        <w:rPr>
          <w:rFonts w:hint="eastAsia" w:ascii="宋体" w:hAnsi="宋体" w:eastAsia="宋体" w:cs="宋体"/>
          <w:kern w:val="0"/>
          <w:sz w:val="24"/>
          <w:szCs w:val="24"/>
          <w:highlight w:val="none"/>
          <w:lang w:val="en-US" w:eastAsia="zh-CN"/>
        </w:rPr>
        <w:t>份，甲乙双方各执</w:t>
      </w:r>
      <w:r>
        <w:rPr>
          <w:rFonts w:hint="eastAsia" w:ascii="宋体" w:hAnsi="宋体" w:eastAsia="宋体" w:cs="宋体"/>
          <w:sz w:val="24"/>
          <w:szCs w:val="24"/>
          <w:highlight w:val="none"/>
          <w:u w:val="single"/>
        </w:rPr>
        <w:t xml:space="preserve">     </w:t>
      </w:r>
      <w:r>
        <w:rPr>
          <w:rFonts w:hint="eastAsia" w:ascii="宋体" w:hAnsi="宋体" w:eastAsia="宋体" w:cs="宋体"/>
          <w:kern w:val="0"/>
          <w:sz w:val="24"/>
          <w:szCs w:val="24"/>
          <w:highlight w:val="none"/>
          <w:lang w:val="en-US" w:eastAsia="zh-CN"/>
        </w:rPr>
        <w:t>份，具有同等法律效力。</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2.本合同未尽事宜，双方友好协商解决；如发生争议，双方应根据国家的有关法律、法规进行协商和调解。</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3.采购文件、采购补充文件、成交通知书、询标纪要及承诺、响应文件等均作为本合同的组成部分，具有同等法律效力。</w:t>
      </w:r>
    </w:p>
    <w:p>
      <w:pPr>
        <w:pStyle w:val="2"/>
        <w:numPr>
          <w:ilvl w:val="0"/>
          <w:numId w:val="0"/>
        </w:numPr>
        <w:spacing w:beforeLines="0" w:line="360" w:lineRule="auto"/>
        <w:ind w:firstLine="480" w:firstLineChars="200"/>
        <w:rPr>
          <w:rFonts w:hint="eastAsia" w:ascii="宋体" w:hAnsi="宋体" w:eastAsia="宋体" w:cs="宋体"/>
          <w:kern w:val="0"/>
          <w:sz w:val="24"/>
          <w:szCs w:val="24"/>
          <w:highlight w:val="none"/>
          <w:lang w:val="en-US" w:eastAsia="zh-CN"/>
        </w:rPr>
      </w:pPr>
    </w:p>
    <w:p>
      <w:pPr>
        <w:autoSpaceDE w:val="0"/>
        <w:autoSpaceDN w:val="0"/>
        <w:adjustRightIn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甲方（盖章）：                          乙方（盖章）： </w:t>
      </w:r>
    </w:p>
    <w:p>
      <w:pPr>
        <w:autoSpaceDE w:val="0"/>
        <w:autoSpaceDN w:val="0"/>
        <w:adjustRightIn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法定代表或授权代表（签章）：            法定代表或授权代表（签章）：</w:t>
      </w:r>
    </w:p>
    <w:p>
      <w:pPr>
        <w:autoSpaceDE w:val="0"/>
        <w:autoSpaceDN w:val="0"/>
        <w:adjustRightIn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单位地址：                             单位地址：</w:t>
      </w:r>
    </w:p>
    <w:p>
      <w:pPr>
        <w:autoSpaceDE w:val="0"/>
        <w:autoSpaceDN w:val="0"/>
        <w:adjustRightIn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开户银行：                             开户银行：</w:t>
      </w:r>
    </w:p>
    <w:p>
      <w:pPr>
        <w:autoSpaceDE w:val="0"/>
        <w:autoSpaceDN w:val="0"/>
        <w:adjustRightInd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帐    号：                             帐    号：</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napToGrid w:val="0"/>
          <w:sz w:val="24"/>
          <w:szCs w:val="24"/>
          <w:highlight w:val="none"/>
        </w:rPr>
      </w:pPr>
      <w:r>
        <w:rPr>
          <w:rFonts w:hint="eastAsia" w:ascii="宋体" w:hAnsi="宋体" w:eastAsia="宋体" w:cs="宋体"/>
          <w:sz w:val="24"/>
          <w:szCs w:val="24"/>
          <w:highlight w:val="none"/>
        </w:rPr>
        <w:t>电    话：                             电    话：</w:t>
      </w:r>
    </w:p>
    <w:p>
      <w:pPr>
        <w:rPr>
          <w:rFonts w:ascii="仿宋" w:hAnsi="仿宋" w:eastAsia="仿宋" w:cs="仿宋"/>
          <w:highlight w:val="none"/>
        </w:rPr>
      </w:pPr>
      <w:r>
        <w:rPr>
          <w:rFonts w:hint="eastAsia" w:ascii="仿宋" w:hAnsi="仿宋" w:eastAsia="仿宋" w:cs="仿宋"/>
          <w:snapToGrid w:val="0"/>
          <w:sz w:val="30"/>
          <w:szCs w:val="30"/>
          <w:highlight w:val="none"/>
        </w:rPr>
        <w:br w:type="page"/>
      </w:r>
    </w:p>
    <w:p>
      <w:pPr>
        <w:snapToGrid w:val="0"/>
        <w:spacing w:line="360" w:lineRule="auto"/>
        <w:jc w:val="center"/>
        <w:outlineLvl w:val="0"/>
        <w:rPr>
          <w:rFonts w:ascii="仿宋" w:hAnsi="仿宋" w:eastAsia="仿宋" w:cs="仿宋"/>
          <w:b/>
          <w:sz w:val="36"/>
          <w:szCs w:val="20"/>
          <w:highlight w:val="none"/>
        </w:rPr>
      </w:pPr>
      <w:r>
        <w:rPr>
          <w:rFonts w:hint="eastAsia" w:ascii="仿宋" w:hAnsi="仿宋" w:eastAsia="仿宋" w:cs="仿宋"/>
          <w:b/>
          <w:sz w:val="36"/>
          <w:szCs w:val="20"/>
          <w:highlight w:val="none"/>
        </w:rPr>
        <w:t>第七部分</w:t>
      </w:r>
      <w:bookmarkEnd w:id="69"/>
      <w:r>
        <w:rPr>
          <w:rFonts w:hint="eastAsia" w:ascii="仿宋" w:hAnsi="仿宋" w:eastAsia="仿宋" w:cs="仿宋"/>
          <w:b/>
          <w:sz w:val="36"/>
          <w:szCs w:val="20"/>
          <w:highlight w:val="none"/>
        </w:rPr>
        <w:t xml:space="preserve">  </w:t>
      </w:r>
      <w:bookmarkEnd w:id="70"/>
      <w:r>
        <w:rPr>
          <w:rFonts w:hint="eastAsia" w:ascii="仿宋" w:hAnsi="仿宋" w:eastAsia="仿宋" w:cs="仿宋"/>
          <w:b/>
          <w:sz w:val="36"/>
          <w:szCs w:val="20"/>
          <w:highlight w:val="none"/>
        </w:rPr>
        <w:t>应提交的有关格式范例</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供应商按照以下格式编制响应文件。</w:t>
      </w:r>
    </w:p>
    <w:p>
      <w:pPr>
        <w:spacing w:line="360" w:lineRule="auto"/>
        <w:ind w:firstLine="480" w:firstLineChars="200"/>
        <w:rPr>
          <w:rFonts w:ascii="仿宋" w:hAnsi="仿宋" w:eastAsia="仿宋" w:cs="仿宋"/>
          <w:sz w:val="24"/>
          <w:highlight w:val="none"/>
        </w:rPr>
      </w:pPr>
    </w:p>
    <w:p>
      <w:pPr>
        <w:spacing w:line="360" w:lineRule="auto"/>
        <w:jc w:val="center"/>
        <w:rPr>
          <w:rFonts w:ascii="仿宋" w:hAnsi="仿宋" w:eastAsia="仿宋" w:cs="仿宋"/>
          <w:b/>
          <w:bCs/>
          <w:sz w:val="32"/>
          <w:szCs w:val="32"/>
          <w:highlight w:val="none"/>
        </w:rPr>
      </w:pPr>
      <w:r>
        <w:rPr>
          <w:rFonts w:hint="eastAsia" w:ascii="仿宋" w:hAnsi="仿宋" w:eastAsia="仿宋" w:cs="仿宋"/>
          <w:sz w:val="36"/>
          <w:szCs w:val="36"/>
          <w:highlight w:val="none"/>
        </w:rPr>
        <w:br w:type="page"/>
      </w:r>
      <w:r>
        <w:rPr>
          <w:rFonts w:hint="eastAsia" w:ascii="仿宋" w:hAnsi="仿宋" w:eastAsia="仿宋" w:cs="仿宋"/>
          <w:b/>
          <w:kern w:val="0"/>
          <w:sz w:val="32"/>
          <w:szCs w:val="32"/>
          <w:highlight w:val="none"/>
        </w:rPr>
        <w:t>一、响应</w:t>
      </w:r>
      <w:r>
        <w:rPr>
          <w:rFonts w:hint="eastAsia" w:ascii="仿宋" w:hAnsi="仿宋" w:eastAsia="仿宋" w:cs="仿宋"/>
          <w:b/>
          <w:sz w:val="32"/>
          <w:szCs w:val="32"/>
          <w:highlight w:val="none"/>
        </w:rPr>
        <w:t>函</w:t>
      </w:r>
    </w:p>
    <w:p>
      <w:pPr>
        <w:spacing w:line="360" w:lineRule="auto"/>
        <w:rPr>
          <w:rFonts w:ascii="仿宋" w:hAnsi="仿宋" w:eastAsia="仿宋" w:cs="仿宋"/>
          <w:sz w:val="24"/>
          <w:highlight w:val="none"/>
        </w:rPr>
      </w:pPr>
      <w:r>
        <w:rPr>
          <w:rFonts w:hint="eastAsia" w:ascii="仿宋" w:hAnsi="仿宋" w:eastAsia="仿宋" w:cs="仿宋"/>
          <w:sz w:val="24"/>
          <w:highlight w:val="none"/>
        </w:rPr>
        <w:t>（采购人）、（采购代理机构）：</w:t>
      </w:r>
    </w:p>
    <w:p>
      <w:pPr>
        <w:spacing w:line="360" w:lineRule="auto"/>
        <w:rPr>
          <w:rFonts w:ascii="仿宋" w:hAnsi="仿宋" w:eastAsia="仿宋" w:cs="仿宋"/>
          <w:sz w:val="24"/>
          <w:highlight w:val="none"/>
        </w:rPr>
      </w:pP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(供应商全称)授权</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(全权代表姓名)</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(职务、职称)为全权代表，参加贵方组织的（项目名称）【项目编号：】的有关活动，并对此项目进行响应。为此：</w:t>
      </w:r>
    </w:p>
    <w:p>
      <w:pPr>
        <w:pStyle w:val="73"/>
        <w:numPr>
          <w:ilvl w:val="0"/>
          <w:numId w:val="13"/>
        </w:numPr>
        <w:snapToGrid w:val="0"/>
        <w:ind w:firstLineChars="0"/>
        <w:rPr>
          <w:rFonts w:ascii="仿宋" w:hAnsi="仿宋" w:eastAsia="仿宋" w:cs="仿宋"/>
          <w:highlight w:val="none"/>
        </w:rPr>
      </w:pPr>
      <w:r>
        <w:rPr>
          <w:rFonts w:hint="eastAsia" w:ascii="仿宋" w:hAnsi="仿宋" w:eastAsia="仿宋" w:cs="仿宋"/>
          <w:highlight w:val="none"/>
        </w:rPr>
        <w:t>我方承诺响应有效期从提交响应文件的截止之日起</w:t>
      </w:r>
      <w:r>
        <w:rPr>
          <w:rFonts w:hint="eastAsia" w:ascii="仿宋" w:hAnsi="仿宋" w:eastAsia="仿宋" w:cs="仿宋"/>
          <w:highlight w:val="none"/>
          <w:u w:val="single"/>
        </w:rPr>
        <w:t xml:space="preserve">     </w:t>
      </w:r>
      <w:r>
        <w:rPr>
          <w:rFonts w:hint="eastAsia" w:ascii="仿宋" w:hAnsi="仿宋" w:eastAsia="仿宋" w:cs="仿宋"/>
          <w:highlight w:val="none"/>
        </w:rPr>
        <w:t>天，（不少于90天），本响应文件在响应有效期满之前均具有约束力。</w:t>
      </w:r>
    </w:p>
    <w:p>
      <w:pPr>
        <w:numPr>
          <w:ilvl w:val="0"/>
          <w:numId w:val="13"/>
        </w:numPr>
        <w:adjustRightInd/>
        <w:spacing w:line="360" w:lineRule="auto"/>
        <w:rPr>
          <w:rFonts w:ascii="仿宋" w:hAnsi="仿宋" w:eastAsia="仿宋" w:cs="仿宋"/>
          <w:sz w:val="24"/>
          <w:highlight w:val="none"/>
        </w:rPr>
      </w:pPr>
      <w:r>
        <w:rPr>
          <w:rFonts w:hint="eastAsia" w:ascii="仿宋" w:hAnsi="仿宋" w:eastAsia="仿宋" w:cs="仿宋"/>
          <w:sz w:val="24"/>
          <w:highlight w:val="none"/>
        </w:rPr>
        <w:t>提供</w:t>
      </w:r>
      <w:r>
        <w:rPr>
          <w:rFonts w:hint="eastAsia" w:ascii="仿宋" w:hAnsi="仿宋" w:eastAsia="仿宋" w:cs="仿宋"/>
          <w:bCs/>
          <w:kern w:val="44"/>
          <w:sz w:val="24"/>
          <w:highlight w:val="none"/>
        </w:rPr>
        <w:t>磋商文件中</w:t>
      </w:r>
      <w:r>
        <w:rPr>
          <w:rFonts w:hint="eastAsia" w:ascii="仿宋" w:hAnsi="仿宋" w:eastAsia="仿宋" w:cs="仿宋"/>
          <w:sz w:val="24"/>
          <w:highlight w:val="none"/>
        </w:rPr>
        <w:t>规定的全部响应文件。</w:t>
      </w:r>
    </w:p>
    <w:p>
      <w:pPr>
        <w:numPr>
          <w:ilvl w:val="0"/>
          <w:numId w:val="13"/>
        </w:numPr>
        <w:adjustRightInd/>
        <w:spacing w:line="360" w:lineRule="auto"/>
        <w:rPr>
          <w:rFonts w:ascii="仿宋" w:hAnsi="仿宋" w:eastAsia="仿宋" w:cs="仿宋"/>
          <w:sz w:val="24"/>
          <w:highlight w:val="none"/>
        </w:rPr>
      </w:pPr>
      <w:r>
        <w:rPr>
          <w:rFonts w:hint="eastAsia" w:ascii="仿宋" w:hAnsi="仿宋" w:eastAsia="仿宋" w:cs="仿宋"/>
          <w:sz w:val="24"/>
          <w:highlight w:val="none"/>
        </w:rPr>
        <w:t>我方承诺除响应文件列出的偏离外，我方响应磋商文件的全部要求。</w:t>
      </w:r>
    </w:p>
    <w:p>
      <w:pPr>
        <w:numPr>
          <w:ilvl w:val="0"/>
          <w:numId w:val="13"/>
        </w:numPr>
        <w:adjustRightInd/>
        <w:spacing w:line="360" w:lineRule="auto"/>
        <w:rPr>
          <w:rFonts w:ascii="仿宋" w:hAnsi="仿宋" w:eastAsia="仿宋" w:cs="仿宋"/>
          <w:sz w:val="24"/>
          <w:highlight w:val="none"/>
        </w:rPr>
      </w:pPr>
      <w:r>
        <w:rPr>
          <w:rFonts w:hint="eastAsia" w:ascii="仿宋" w:hAnsi="仿宋" w:eastAsia="仿宋" w:cs="仿宋"/>
          <w:sz w:val="24"/>
          <w:highlight w:val="none"/>
        </w:rPr>
        <w:t>保证遵守磋商文件中的其他有关规定。</w:t>
      </w:r>
    </w:p>
    <w:p>
      <w:pPr>
        <w:numPr>
          <w:ilvl w:val="0"/>
          <w:numId w:val="13"/>
        </w:numPr>
        <w:adjustRightInd/>
        <w:spacing w:line="360" w:lineRule="auto"/>
        <w:rPr>
          <w:rFonts w:ascii="仿宋" w:hAnsi="仿宋" w:eastAsia="仿宋" w:cs="仿宋"/>
          <w:sz w:val="24"/>
          <w:highlight w:val="none"/>
        </w:rPr>
      </w:pPr>
      <w:r>
        <w:rPr>
          <w:rFonts w:hint="eastAsia" w:ascii="仿宋" w:hAnsi="仿宋" w:eastAsia="仿宋" w:cs="仿宋"/>
          <w:sz w:val="24"/>
          <w:highlight w:val="none"/>
        </w:rPr>
        <w:t>我方愿意向贵方提供任何与该项目响应有关的数据、情况和技术资料。若贵方需要，我方愿意提供我方作出的一切承诺的证明材料。</w:t>
      </w:r>
    </w:p>
    <w:p>
      <w:pPr>
        <w:numPr>
          <w:ilvl w:val="0"/>
          <w:numId w:val="13"/>
        </w:numPr>
        <w:adjustRightInd/>
        <w:spacing w:line="360" w:lineRule="auto"/>
        <w:rPr>
          <w:rFonts w:ascii="仿宋" w:hAnsi="仿宋" w:eastAsia="仿宋" w:cs="仿宋"/>
          <w:sz w:val="24"/>
          <w:highlight w:val="none"/>
        </w:rPr>
      </w:pPr>
      <w:r>
        <w:rPr>
          <w:rFonts w:hint="eastAsia" w:ascii="仿宋" w:hAnsi="仿宋" w:eastAsia="仿宋" w:cs="仿宋"/>
          <w:sz w:val="24"/>
          <w:highlight w:val="none"/>
        </w:rPr>
        <w:t>我方已详细阅读全部磋商文件，包括磋商文件“更正（延期）公告”（如果有）、参考资料及有关附件，确认无误。</w:t>
      </w:r>
    </w:p>
    <w:p>
      <w:pPr>
        <w:numPr>
          <w:ilvl w:val="0"/>
          <w:numId w:val="13"/>
        </w:numPr>
        <w:adjustRightInd/>
        <w:spacing w:line="360" w:lineRule="auto"/>
        <w:rPr>
          <w:rFonts w:ascii="仿宋" w:hAnsi="仿宋" w:eastAsia="仿宋" w:cs="仿宋"/>
          <w:sz w:val="24"/>
          <w:highlight w:val="none"/>
        </w:rPr>
      </w:pPr>
      <w:r>
        <w:rPr>
          <w:rFonts w:hint="eastAsia" w:ascii="仿宋" w:hAnsi="仿宋" w:eastAsia="仿宋" w:cs="仿宋"/>
          <w:sz w:val="24"/>
          <w:highlight w:val="none"/>
        </w:rPr>
        <w:t>如我方成交，我方承诺：</w:t>
      </w:r>
    </w:p>
    <w:p>
      <w:pPr>
        <w:snapToGrid w:val="0"/>
        <w:spacing w:line="360" w:lineRule="auto"/>
        <w:ind w:left="210" w:leftChars="100" w:firstLine="480" w:firstLineChars="200"/>
        <w:rPr>
          <w:rFonts w:ascii="仿宋" w:hAnsi="仿宋" w:eastAsia="仿宋" w:cs="仿宋"/>
          <w:sz w:val="24"/>
          <w:highlight w:val="none"/>
        </w:rPr>
      </w:pPr>
      <w:r>
        <w:rPr>
          <w:rFonts w:hint="eastAsia" w:ascii="仿宋" w:hAnsi="仿宋" w:eastAsia="仿宋" w:cs="仿宋"/>
          <w:sz w:val="24"/>
          <w:highlight w:val="none"/>
        </w:rPr>
        <w:t xml:space="preserve">7.1在收到成交通知书后，在成交通知书规定的期限内与你方签订合同； </w:t>
      </w:r>
    </w:p>
    <w:p>
      <w:pPr>
        <w:snapToGrid w:val="0"/>
        <w:spacing w:line="360" w:lineRule="auto"/>
        <w:ind w:left="210" w:leftChars="100" w:firstLine="480" w:firstLineChars="200"/>
        <w:rPr>
          <w:rFonts w:ascii="仿宋" w:hAnsi="仿宋" w:eastAsia="仿宋" w:cs="仿宋"/>
          <w:sz w:val="24"/>
          <w:highlight w:val="none"/>
        </w:rPr>
      </w:pPr>
      <w:r>
        <w:rPr>
          <w:rFonts w:hint="eastAsia" w:ascii="仿宋" w:hAnsi="仿宋" w:eastAsia="仿宋" w:cs="仿宋"/>
          <w:sz w:val="24"/>
          <w:highlight w:val="none"/>
        </w:rPr>
        <w:t xml:space="preserve">7.2在签订合同时不向你方提出附加条件； </w:t>
      </w:r>
    </w:p>
    <w:p>
      <w:pPr>
        <w:snapToGrid w:val="0"/>
        <w:spacing w:line="360" w:lineRule="auto"/>
        <w:ind w:left="210" w:leftChars="100" w:firstLine="480" w:firstLineChars="200"/>
        <w:rPr>
          <w:rFonts w:ascii="仿宋" w:hAnsi="仿宋" w:eastAsia="仿宋" w:cs="仿宋"/>
          <w:sz w:val="24"/>
          <w:highlight w:val="none"/>
        </w:rPr>
      </w:pPr>
      <w:r>
        <w:rPr>
          <w:rFonts w:hint="eastAsia" w:ascii="仿宋" w:hAnsi="仿宋" w:eastAsia="仿宋" w:cs="仿宋"/>
          <w:sz w:val="24"/>
          <w:highlight w:val="none"/>
        </w:rPr>
        <w:t xml:space="preserve">7.3按照磋商文件要求提交履约保证金； </w:t>
      </w:r>
    </w:p>
    <w:p>
      <w:pPr>
        <w:snapToGrid w:val="0"/>
        <w:spacing w:line="360" w:lineRule="auto"/>
        <w:ind w:left="210" w:leftChars="100" w:firstLine="480" w:firstLineChars="200"/>
        <w:rPr>
          <w:rFonts w:ascii="仿宋" w:hAnsi="仿宋" w:eastAsia="仿宋" w:cs="仿宋"/>
          <w:sz w:val="24"/>
          <w:highlight w:val="none"/>
        </w:rPr>
      </w:pPr>
      <w:r>
        <w:rPr>
          <w:rFonts w:hint="eastAsia" w:ascii="仿宋" w:hAnsi="仿宋" w:eastAsia="仿宋" w:cs="仿宋"/>
          <w:sz w:val="24"/>
          <w:highlight w:val="none"/>
        </w:rPr>
        <w:t xml:space="preserve">7.4在合同约定的期限内完成合同规定的全部义务。 </w:t>
      </w:r>
    </w:p>
    <w:p>
      <w:pPr>
        <w:numPr>
          <w:ilvl w:val="0"/>
          <w:numId w:val="13"/>
        </w:numPr>
        <w:adjustRightInd/>
        <w:spacing w:line="360" w:lineRule="auto"/>
        <w:rPr>
          <w:rFonts w:ascii="仿宋" w:hAnsi="仿宋" w:eastAsia="仿宋" w:cs="仿宋"/>
          <w:sz w:val="24"/>
          <w:highlight w:val="none"/>
        </w:rPr>
      </w:pPr>
      <w:r>
        <w:rPr>
          <w:rFonts w:hint="eastAsia" w:ascii="仿宋" w:hAnsi="仿宋" w:eastAsia="仿宋" w:cs="仿宋"/>
          <w:sz w:val="24"/>
          <w:highlight w:val="none"/>
        </w:rPr>
        <w:t>其他补充说明:                                        。</w:t>
      </w:r>
    </w:p>
    <w:p>
      <w:pPr>
        <w:autoSpaceDE w:val="0"/>
        <w:autoSpaceDN w:val="0"/>
        <w:spacing w:line="360" w:lineRule="auto"/>
        <w:ind w:firstLine="3960" w:firstLineChars="1650"/>
        <w:rPr>
          <w:rFonts w:ascii="仿宋" w:hAnsi="仿宋" w:eastAsia="仿宋" w:cs="仿宋"/>
          <w:kern w:val="0"/>
          <w:sz w:val="24"/>
          <w:highlight w:val="none"/>
          <w:lang w:val="zh-CN"/>
        </w:rPr>
      </w:pPr>
    </w:p>
    <w:p>
      <w:pPr>
        <w:spacing w:line="360"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供应商名称（电子签名）：                          </w:t>
      </w:r>
    </w:p>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ind w:right="420"/>
        <w:rPr>
          <w:rFonts w:ascii="仿宋" w:hAnsi="仿宋" w:eastAsia="仿宋" w:cs="仿宋"/>
          <w:sz w:val="24"/>
          <w:highlight w:val="none"/>
        </w:rPr>
      </w:pPr>
      <w:r>
        <w:rPr>
          <w:rFonts w:hint="eastAsia" w:ascii="仿宋" w:hAnsi="仿宋" w:eastAsia="仿宋" w:cs="仿宋"/>
          <w:sz w:val="24"/>
          <w:highlight w:val="none"/>
        </w:rPr>
        <w:t>注：按本格式和要求提供。</w:t>
      </w:r>
    </w:p>
    <w:p>
      <w:pPr>
        <w:autoSpaceDE w:val="0"/>
        <w:autoSpaceDN w:val="0"/>
        <w:spacing w:line="360" w:lineRule="auto"/>
        <w:rPr>
          <w:rFonts w:ascii="仿宋" w:hAnsi="仿宋" w:eastAsia="仿宋" w:cs="仿宋"/>
          <w:kern w:val="0"/>
          <w:sz w:val="24"/>
          <w:highlight w:val="none"/>
        </w:rPr>
      </w:pPr>
    </w:p>
    <w:p>
      <w:pPr>
        <w:pStyle w:val="117"/>
        <w:keepNext w:val="0"/>
        <w:pageBreakBefore w:val="0"/>
        <w:tabs>
          <w:tab w:val="clear" w:pos="720"/>
        </w:tabs>
        <w:jc w:val="both"/>
        <w:outlineLvl w:val="9"/>
        <w:rPr>
          <w:rFonts w:ascii="仿宋" w:hAnsi="仿宋" w:eastAsia="仿宋" w:cs="仿宋"/>
          <w:sz w:val="24"/>
          <w:szCs w:val="24"/>
          <w:highlight w:val="none"/>
        </w:rPr>
      </w:pPr>
    </w:p>
    <w:p>
      <w:pPr>
        <w:spacing w:line="360" w:lineRule="auto"/>
        <w:rPr>
          <w:rFonts w:ascii="仿宋" w:hAnsi="仿宋" w:eastAsia="仿宋" w:cs="仿宋"/>
          <w:sz w:val="24"/>
          <w:highlight w:val="none"/>
        </w:rPr>
      </w:pPr>
    </w:p>
    <w:p>
      <w:pPr>
        <w:spacing w:line="360" w:lineRule="auto"/>
        <w:rPr>
          <w:rFonts w:ascii="仿宋" w:hAnsi="仿宋" w:eastAsia="仿宋" w:cs="仿宋"/>
          <w:sz w:val="18"/>
          <w:szCs w:val="18"/>
          <w:highlight w:val="none"/>
        </w:rPr>
      </w:pPr>
    </w:p>
    <w:p>
      <w:pPr>
        <w:spacing w:line="360" w:lineRule="auto"/>
        <w:rPr>
          <w:rFonts w:ascii="仿宋" w:hAnsi="仿宋" w:eastAsia="仿宋" w:cs="仿宋"/>
          <w:sz w:val="18"/>
          <w:szCs w:val="18"/>
          <w:highlight w:val="none"/>
        </w:rPr>
      </w:pPr>
    </w:p>
    <w:p>
      <w:pPr>
        <w:widowControl/>
        <w:adjustRightInd/>
        <w:jc w:val="left"/>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br w:type="page"/>
      </w:r>
    </w:p>
    <w:p>
      <w:pPr>
        <w:widowControl/>
        <w:tabs>
          <w:tab w:val="left" w:pos="1200"/>
        </w:tabs>
        <w:adjustRightInd/>
        <w:jc w:val="center"/>
        <w:rPr>
          <w:rFonts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t>二、资格文件</w:t>
      </w:r>
    </w:p>
    <w:p>
      <w:pPr>
        <w:pStyle w:val="73"/>
        <w:widowControl/>
        <w:tabs>
          <w:tab w:val="left" w:pos="1200"/>
          <w:tab w:val="left" w:pos="1560"/>
        </w:tabs>
        <w:adjustRightInd/>
        <w:ind w:left="1560" w:firstLine="0" w:firstLineChars="0"/>
        <w:jc w:val="left"/>
        <w:rPr>
          <w:rFonts w:ascii="仿宋" w:hAnsi="仿宋" w:eastAsia="仿宋" w:cs="仿宋"/>
          <w:b/>
          <w:sz w:val="30"/>
          <w:szCs w:val="30"/>
          <w:highlight w:val="none"/>
        </w:rPr>
      </w:pPr>
    </w:p>
    <w:p>
      <w:pPr>
        <w:snapToGrid w:val="0"/>
        <w:spacing w:line="360" w:lineRule="auto"/>
        <w:ind w:right="48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A、符合参加政府采购活动应当具备的一般条件的承诺函</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（采购人）、（采购代理机构）：</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我方参与（项目名称）</w:t>
      </w:r>
      <w:r>
        <w:rPr>
          <w:rFonts w:hint="eastAsia" w:ascii="仿宋" w:hAnsi="仿宋" w:eastAsia="仿宋" w:cs="仿宋"/>
          <w:kern w:val="0"/>
          <w:sz w:val="24"/>
          <w:highlight w:val="none"/>
          <w:lang w:val="zh-CN"/>
        </w:rPr>
        <w:t>【项目编号：】</w:t>
      </w:r>
      <w:r>
        <w:rPr>
          <w:rFonts w:hint="eastAsia" w:ascii="仿宋" w:hAnsi="仿宋" w:eastAsia="仿宋" w:cs="仿宋"/>
          <w:sz w:val="24"/>
          <w:highlight w:val="none"/>
        </w:rPr>
        <w:t>政府采购活动，郑重承诺：</w:t>
      </w:r>
    </w:p>
    <w:p>
      <w:pPr>
        <w:snapToGrid w:val="0"/>
        <w:spacing w:line="360" w:lineRule="auto"/>
        <w:ind w:firstLine="360" w:firstLineChars="150"/>
        <w:rPr>
          <w:rFonts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1、具有独立承担民事责任的能力；</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6、具有法律、行政法规规定的其他条件。</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（三）不存在以下情况：</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仿宋" w:hAnsi="仿宋" w:eastAsia="仿宋" w:cs="仿宋"/>
          <w:kern w:val="0"/>
          <w:sz w:val="24"/>
          <w:highlight w:val="none"/>
        </w:rPr>
      </w:pPr>
      <w:r>
        <w:rPr>
          <w:rFonts w:hint="eastAsia" w:ascii="仿宋" w:hAnsi="仿宋" w:eastAsia="仿宋" w:cs="仿宋"/>
          <w:kern w:val="0"/>
          <w:sz w:val="24"/>
          <w:highlight w:val="none"/>
          <w:lang w:val="zh-CN"/>
        </w:rPr>
        <w:t>供应商名称(电子签名)：</w:t>
      </w:r>
    </w:p>
    <w:p>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pPr>
        <w:snapToGrid w:val="0"/>
        <w:spacing w:line="360" w:lineRule="auto"/>
        <w:ind w:right="480"/>
        <w:jc w:val="center"/>
        <w:rPr>
          <w:rFonts w:ascii="仿宋" w:hAnsi="仿宋" w:eastAsia="仿宋" w:cs="仿宋"/>
          <w:b/>
          <w:kern w:val="0"/>
          <w:sz w:val="32"/>
          <w:szCs w:val="32"/>
          <w:highlight w:val="none"/>
        </w:rPr>
      </w:pPr>
    </w:p>
    <w:p>
      <w:pPr>
        <w:widowControl/>
        <w:adjustRightInd/>
        <w:jc w:val="left"/>
        <w:rPr>
          <w:rFonts w:ascii="仿宋" w:hAnsi="仿宋" w:eastAsia="仿宋" w:cs="仿宋"/>
          <w:b/>
          <w:sz w:val="32"/>
          <w:szCs w:val="32"/>
          <w:highlight w:val="none"/>
        </w:rPr>
      </w:pPr>
      <w:r>
        <w:rPr>
          <w:rFonts w:hint="eastAsia" w:ascii="仿宋" w:hAnsi="仿宋" w:eastAsia="仿宋" w:cs="仿宋"/>
          <w:b/>
          <w:sz w:val="32"/>
          <w:szCs w:val="32"/>
          <w:highlight w:val="none"/>
        </w:rPr>
        <w:br w:type="page"/>
      </w:r>
    </w:p>
    <w:p>
      <w:pPr>
        <w:spacing w:line="360" w:lineRule="auto"/>
        <w:jc w:val="center"/>
        <w:rPr>
          <w:rFonts w:ascii="仿宋" w:hAnsi="仿宋" w:eastAsia="仿宋" w:cs="仿宋"/>
          <w:b/>
          <w:sz w:val="32"/>
          <w:szCs w:val="32"/>
          <w:highlight w:val="none"/>
        </w:rPr>
      </w:pPr>
      <w:r>
        <w:rPr>
          <w:rFonts w:hint="eastAsia" w:ascii="仿宋" w:hAnsi="仿宋" w:eastAsia="仿宋" w:cs="仿宋"/>
          <w:b/>
          <w:sz w:val="32"/>
          <w:szCs w:val="32"/>
          <w:highlight w:val="none"/>
        </w:rPr>
        <w:t>B、联合协议（如果有）</w:t>
      </w:r>
    </w:p>
    <w:p>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（以联合体形式响应的，提供联合协议；本项目不接受联合体响应或者供应商不以联合体形式响应的，则不需要提供）</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（联合体所有成员名称）</w:t>
      </w:r>
      <w:r>
        <w:rPr>
          <w:rFonts w:hint="eastAsia" w:ascii="仿宋" w:hAnsi="仿宋" w:eastAsia="仿宋" w:cs="仿宋"/>
          <w:kern w:val="0"/>
          <w:sz w:val="24"/>
          <w:highlight w:val="none"/>
        </w:rPr>
        <w:t>自愿</w:t>
      </w:r>
      <w:r>
        <w:rPr>
          <w:rFonts w:hint="eastAsia" w:ascii="仿宋" w:hAnsi="仿宋" w:eastAsia="仿宋" w:cs="仿宋"/>
          <w:kern w:val="0"/>
          <w:sz w:val="24"/>
          <w:highlight w:val="none"/>
          <w:lang w:val="zh-CN"/>
        </w:rPr>
        <w:t>组成一个联合体，以一个供应商的身份</w:t>
      </w:r>
      <w:r>
        <w:rPr>
          <w:rFonts w:hint="eastAsia" w:ascii="仿宋" w:hAnsi="仿宋" w:eastAsia="仿宋" w:cs="仿宋"/>
          <w:kern w:val="0"/>
          <w:sz w:val="24"/>
          <w:highlight w:val="none"/>
        </w:rPr>
        <w:t>参加</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 xml:space="preserve">【项目编号：】响应。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一、各方一致决定，</w:t>
      </w:r>
      <w:r>
        <w:rPr>
          <w:rFonts w:hint="eastAsia" w:ascii="仿宋" w:hAnsi="仿宋" w:eastAsia="仿宋" w:cs="仿宋"/>
          <w:kern w:val="0"/>
          <w:sz w:val="24"/>
          <w:highlight w:val="none"/>
          <w:u w:val="single"/>
        </w:rPr>
        <w:t>（某联合体成员名称）</w:t>
      </w:r>
      <w:r>
        <w:rPr>
          <w:rFonts w:hint="eastAsia" w:ascii="仿宋" w:hAnsi="仿宋" w:eastAsia="仿宋" w:cs="仿宋"/>
          <w:kern w:val="0"/>
          <w:sz w:val="24"/>
          <w:highlight w:val="none"/>
        </w:rPr>
        <w:t>为联合体</w:t>
      </w:r>
      <w:r>
        <w:rPr>
          <w:rFonts w:hint="eastAsia" w:ascii="仿宋" w:hAnsi="仿宋" w:eastAsia="仿宋" w:cs="仿宋"/>
          <w:kern w:val="0"/>
          <w:sz w:val="24"/>
          <w:highlight w:val="none"/>
          <w:lang w:val="zh-CN"/>
        </w:rPr>
        <w:t>牵头人</w:t>
      </w:r>
      <w:r>
        <w:rPr>
          <w:rFonts w:hint="eastAsia" w:ascii="仿宋" w:hAnsi="仿宋" w:eastAsia="仿宋" w:cs="仿宋"/>
          <w:sz w:val="24"/>
          <w:highlight w:val="none"/>
        </w:rPr>
        <w:t>，代表所有联合体成员负责响应和合同实施阶段的主办、协调工作</w:t>
      </w:r>
      <w:r>
        <w:rPr>
          <w:rFonts w:hint="eastAsia" w:ascii="仿宋" w:hAnsi="仿宋" w:eastAsia="仿宋" w:cs="仿宋"/>
          <w:kern w:val="0"/>
          <w:sz w:val="24"/>
          <w:highlight w:val="none"/>
          <w:lang w:val="zh-CN"/>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二、</w:t>
      </w:r>
      <w:r>
        <w:rPr>
          <w:rFonts w:hint="eastAsia" w:ascii="仿宋" w:hAnsi="仿宋" w:eastAsia="仿宋" w:cs="仿宋"/>
          <w:sz w:val="24"/>
          <w:highlight w:val="none"/>
        </w:rPr>
        <w:t>所有联合体成员各方签署授权书，授权书载明的</w:t>
      </w:r>
      <w:r>
        <w:rPr>
          <w:rFonts w:hint="eastAsia" w:ascii="仿宋" w:hAnsi="仿宋" w:eastAsia="仿宋" w:cs="仿宋"/>
          <w:kern w:val="0"/>
          <w:sz w:val="24"/>
          <w:highlight w:val="none"/>
          <w:lang w:val="zh-CN"/>
        </w:rPr>
        <w:t>授权代表根据磋商文件规定及采购内容而对采购人、采购代理机构所作的任何合法承诺，包括书面澄清及响应等均对联合体各方产生约束力。</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三、本次联合响应中，分工如下：</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（联合体成员1）</w:t>
      </w:r>
      <w:r>
        <w:rPr>
          <w:rFonts w:hint="eastAsia" w:ascii="仿宋" w:hAnsi="仿宋" w:eastAsia="仿宋" w:cs="仿宋"/>
          <w:kern w:val="0"/>
          <w:sz w:val="24"/>
          <w:highlight w:val="none"/>
          <w:lang w:val="zh-CN"/>
        </w:rPr>
        <w:t>承担的工作和义务为：</w:t>
      </w:r>
      <w:r>
        <w:rPr>
          <w:rFonts w:hint="eastAsia" w:ascii="仿宋" w:hAnsi="仿宋" w:eastAsia="仿宋" w:cs="仿宋"/>
          <w:highlight w:val="none"/>
          <w:u w:val="single"/>
        </w:rPr>
        <w:t xml:space="preserve">             </w:t>
      </w:r>
      <w:r>
        <w:rPr>
          <w:rFonts w:hint="eastAsia" w:ascii="仿宋" w:hAnsi="仿宋" w:eastAsia="仿宋" w:cs="仿宋"/>
          <w:kern w:val="0"/>
          <w:sz w:val="24"/>
          <w:highlight w:val="none"/>
          <w:lang w:val="zh-CN"/>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（联合体成员2）</w:t>
      </w:r>
      <w:r>
        <w:rPr>
          <w:rFonts w:hint="eastAsia" w:ascii="仿宋" w:hAnsi="仿宋" w:eastAsia="仿宋" w:cs="仿宋"/>
          <w:kern w:val="0"/>
          <w:sz w:val="24"/>
          <w:highlight w:val="none"/>
          <w:lang w:val="zh-CN"/>
        </w:rPr>
        <w:t>承担的工作和义务为：</w:t>
      </w:r>
      <w:r>
        <w:rPr>
          <w:rFonts w:hint="eastAsia" w:ascii="仿宋" w:hAnsi="仿宋" w:eastAsia="仿宋" w:cs="仿宋"/>
          <w:highlight w:val="none"/>
          <w:u w:val="single"/>
        </w:rPr>
        <w:t xml:space="preserve">             </w:t>
      </w:r>
      <w:r>
        <w:rPr>
          <w:rFonts w:hint="eastAsia" w:ascii="仿宋" w:hAnsi="仿宋" w:eastAsia="仿宋" w:cs="仿宋"/>
          <w:kern w:val="0"/>
          <w:sz w:val="24"/>
          <w:highlight w:val="none"/>
          <w:lang w:val="zh-CN"/>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rPr>
        <w:t>四</w:t>
      </w:r>
      <w:r>
        <w:rPr>
          <w:rFonts w:hint="eastAsia" w:ascii="仿宋" w:hAnsi="仿宋" w:eastAsia="仿宋" w:cs="仿宋"/>
          <w:kern w:val="0"/>
          <w:sz w:val="24"/>
          <w:highlight w:val="none"/>
          <w:lang w:val="zh-CN"/>
        </w:rPr>
        <w:t>、如果成交，</w:t>
      </w:r>
      <w:r>
        <w:rPr>
          <w:rFonts w:hint="eastAsia" w:ascii="仿宋" w:hAnsi="仿宋" w:eastAsia="仿宋" w:cs="仿宋"/>
          <w:sz w:val="24"/>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rPr>
        <w:t>五</w:t>
      </w:r>
      <w:r>
        <w:rPr>
          <w:rFonts w:hint="eastAsia" w:ascii="仿宋" w:hAnsi="仿宋" w:eastAsia="仿宋" w:cs="仿宋"/>
          <w:kern w:val="0"/>
          <w:sz w:val="24"/>
          <w:highlight w:val="none"/>
          <w:lang w:val="zh-CN"/>
        </w:rPr>
        <w:t>、有关本次联合响应的其他事宜：</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3、本协议提交采购人、采购代理机构后，联合体各方不得以任何形式对上述内容进行修改或撤销。</w:t>
      </w:r>
    </w:p>
    <w:p>
      <w:pPr>
        <w:snapToGrid w:val="0"/>
        <w:spacing w:line="360" w:lineRule="auto"/>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firstLine="5760" w:firstLineChars="2400"/>
        <w:rPr>
          <w:rFonts w:ascii="仿宋" w:hAnsi="仿宋" w:eastAsia="仿宋" w:cs="仿宋"/>
          <w:highlight w:val="none"/>
        </w:rPr>
      </w:pPr>
      <w:r>
        <w:rPr>
          <w:rFonts w:hint="eastAsia" w:ascii="仿宋" w:hAnsi="仿宋" w:eastAsia="仿宋" w:cs="仿宋"/>
          <w:kern w:val="0"/>
          <w:sz w:val="24"/>
          <w:highlight w:val="none"/>
          <w:lang w:val="zh-CN"/>
        </w:rPr>
        <w:t>……</w:t>
      </w:r>
    </w:p>
    <w:p>
      <w:pPr>
        <w:snapToGrid w:val="0"/>
        <w:spacing w:line="360" w:lineRule="auto"/>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日期：  年  月   日</w:t>
      </w:r>
    </w:p>
    <w:p>
      <w:pPr>
        <w:spacing w:line="360" w:lineRule="auto"/>
        <w:ind w:right="420"/>
        <w:rPr>
          <w:rFonts w:ascii="仿宋" w:hAnsi="仿宋" w:eastAsia="仿宋" w:cs="仿宋"/>
          <w:sz w:val="24"/>
          <w:highlight w:val="none"/>
        </w:rPr>
      </w:pPr>
      <w:r>
        <w:rPr>
          <w:rFonts w:hint="eastAsia" w:ascii="仿宋" w:hAnsi="仿宋" w:eastAsia="仿宋" w:cs="仿宋"/>
          <w:sz w:val="24"/>
          <w:highlight w:val="none"/>
        </w:rPr>
        <w:t>注：按本格式和要求提供。</w:t>
      </w:r>
    </w:p>
    <w:p>
      <w:pPr>
        <w:snapToGrid w:val="0"/>
        <w:spacing w:line="360" w:lineRule="auto"/>
        <w:ind w:right="480"/>
        <w:jc w:val="center"/>
        <w:rPr>
          <w:rFonts w:ascii="仿宋" w:hAnsi="仿宋" w:eastAsia="仿宋" w:cs="仿宋"/>
          <w:b/>
          <w:sz w:val="32"/>
          <w:szCs w:val="32"/>
          <w:highlight w:val="none"/>
        </w:rPr>
      </w:pPr>
    </w:p>
    <w:p>
      <w:pPr>
        <w:widowControl/>
        <w:adjustRightInd/>
        <w:jc w:val="left"/>
        <w:rPr>
          <w:rFonts w:ascii="仿宋" w:hAnsi="仿宋" w:eastAsia="仿宋" w:cs="仿宋"/>
          <w:b/>
          <w:sz w:val="32"/>
          <w:szCs w:val="32"/>
          <w:highlight w:val="none"/>
        </w:rPr>
      </w:pPr>
      <w:r>
        <w:rPr>
          <w:rFonts w:hint="eastAsia" w:ascii="仿宋" w:hAnsi="仿宋" w:eastAsia="仿宋" w:cs="仿宋"/>
          <w:b/>
          <w:sz w:val="32"/>
          <w:szCs w:val="32"/>
          <w:highlight w:val="none"/>
        </w:rPr>
        <w:br w:type="page"/>
      </w:r>
    </w:p>
    <w:p>
      <w:pPr>
        <w:snapToGrid w:val="0"/>
        <w:spacing w:line="360" w:lineRule="auto"/>
        <w:ind w:right="480"/>
        <w:jc w:val="center"/>
        <w:rPr>
          <w:rFonts w:ascii="仿宋" w:hAnsi="仿宋" w:eastAsia="仿宋" w:cs="仿宋"/>
          <w:b/>
          <w:kern w:val="0"/>
          <w:sz w:val="32"/>
          <w:szCs w:val="32"/>
          <w:highlight w:val="none"/>
        </w:rPr>
      </w:pPr>
      <w:r>
        <w:rPr>
          <w:rFonts w:hint="eastAsia" w:ascii="仿宋" w:hAnsi="仿宋" w:eastAsia="仿宋" w:cs="仿宋"/>
          <w:b/>
          <w:sz w:val="32"/>
          <w:szCs w:val="32"/>
          <w:highlight w:val="none"/>
        </w:rPr>
        <w:t>C、</w:t>
      </w:r>
      <w:r>
        <w:rPr>
          <w:rFonts w:hint="eastAsia" w:ascii="仿宋" w:hAnsi="仿宋" w:eastAsia="仿宋" w:cs="仿宋"/>
          <w:b/>
          <w:kern w:val="0"/>
          <w:sz w:val="32"/>
          <w:szCs w:val="32"/>
          <w:highlight w:val="none"/>
        </w:rPr>
        <w:t>落实政府采购政策需满足的资格要求</w:t>
      </w:r>
    </w:p>
    <w:p>
      <w:pPr>
        <w:spacing w:line="360" w:lineRule="auto"/>
        <w:ind w:firstLine="960" w:firstLineChars="400"/>
        <w:rPr>
          <w:rFonts w:ascii="仿宋" w:hAnsi="仿宋" w:eastAsia="仿宋" w:cs="仿宋"/>
          <w:sz w:val="24"/>
          <w:highlight w:val="none"/>
        </w:rPr>
      </w:pPr>
      <w:r>
        <w:rPr>
          <w:rFonts w:hint="eastAsia" w:ascii="仿宋" w:hAnsi="仿宋" w:eastAsia="仿宋" w:cs="仿宋"/>
          <w:sz w:val="24"/>
          <w:highlight w:val="none"/>
          <w:lang w:val="en-US" w:eastAsia="zh-CN"/>
        </w:rPr>
        <w:t>无</w:t>
      </w:r>
      <w:r>
        <w:rPr>
          <w:rFonts w:hint="eastAsia" w:ascii="仿宋" w:hAnsi="仿宋" w:eastAsia="仿宋" w:cs="仿宋"/>
          <w:sz w:val="24"/>
          <w:highlight w:val="none"/>
        </w:rPr>
        <w:t>。</w:t>
      </w:r>
    </w:p>
    <w:p>
      <w:pPr>
        <w:spacing w:line="360" w:lineRule="auto"/>
        <w:jc w:val="center"/>
        <w:rPr>
          <w:rFonts w:ascii="仿宋" w:hAnsi="仿宋" w:eastAsia="仿宋" w:cs="仿宋"/>
          <w:b/>
          <w:sz w:val="32"/>
          <w:szCs w:val="32"/>
          <w:highlight w:val="none"/>
        </w:rPr>
      </w:pPr>
    </w:p>
    <w:p>
      <w:pPr>
        <w:spacing w:line="360" w:lineRule="auto"/>
        <w:jc w:val="center"/>
        <w:rPr>
          <w:rFonts w:ascii="仿宋" w:hAnsi="仿宋" w:eastAsia="仿宋" w:cs="仿宋"/>
          <w:b/>
          <w:sz w:val="32"/>
          <w:szCs w:val="32"/>
          <w:highlight w:val="none"/>
        </w:rPr>
      </w:pPr>
    </w:p>
    <w:p>
      <w:pPr>
        <w:spacing w:line="360" w:lineRule="auto"/>
        <w:jc w:val="center"/>
        <w:rPr>
          <w:rFonts w:ascii="仿宋" w:hAnsi="仿宋" w:eastAsia="仿宋" w:cs="仿宋"/>
          <w:b/>
          <w:sz w:val="32"/>
          <w:szCs w:val="32"/>
          <w:highlight w:val="none"/>
        </w:rPr>
      </w:pPr>
      <w:r>
        <w:rPr>
          <w:rFonts w:hint="eastAsia" w:ascii="仿宋" w:hAnsi="仿宋" w:eastAsia="仿宋" w:cs="仿宋"/>
          <w:b/>
          <w:sz w:val="32"/>
          <w:szCs w:val="32"/>
          <w:highlight w:val="none"/>
        </w:rPr>
        <w:t>D、符合特定资格条件要求的资质文件（复印件）</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ascii="仿宋" w:hAnsi="仿宋" w:eastAsia="仿宋" w:cs="仿宋"/>
          <w:sz w:val="24"/>
          <w:highlight w:val="none"/>
        </w:rPr>
      </w:pPr>
    </w:p>
    <w:p>
      <w:pPr>
        <w:snapToGrid w:val="0"/>
        <w:spacing w:line="360" w:lineRule="auto"/>
        <w:ind w:firstLine="5280" w:firstLineChars="2200"/>
        <w:rPr>
          <w:rFonts w:ascii="仿宋" w:hAnsi="仿宋" w:eastAsia="仿宋" w:cs="仿宋"/>
          <w:kern w:val="0"/>
          <w:sz w:val="24"/>
          <w:highlight w:val="none"/>
        </w:rPr>
      </w:pPr>
      <w:r>
        <w:rPr>
          <w:rFonts w:hint="eastAsia" w:ascii="仿宋" w:hAnsi="仿宋" w:eastAsia="仿宋" w:cs="仿宋"/>
          <w:kern w:val="0"/>
          <w:sz w:val="24"/>
          <w:highlight w:val="none"/>
          <w:lang w:val="zh-CN"/>
        </w:rPr>
        <w:t>供应商名称(电子签名)：</w:t>
      </w:r>
    </w:p>
    <w:p>
      <w:pPr>
        <w:snapToGrid w:val="0"/>
        <w:spacing w:line="360" w:lineRule="auto"/>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签发日期：  年  月   日</w:t>
      </w:r>
    </w:p>
    <w:p>
      <w:pPr>
        <w:snapToGrid w:val="0"/>
        <w:spacing w:line="360" w:lineRule="auto"/>
        <w:rPr>
          <w:rFonts w:ascii="仿宋" w:hAnsi="仿宋" w:eastAsia="仿宋" w:cs="仿宋"/>
          <w:kern w:val="0"/>
          <w:sz w:val="24"/>
          <w:highlight w:val="none"/>
          <w:lang w:val="zh-CN"/>
        </w:rPr>
      </w:pPr>
    </w:p>
    <w:p>
      <w:pPr>
        <w:snapToGrid w:val="0"/>
        <w:spacing w:line="360" w:lineRule="auto"/>
        <w:ind w:right="480"/>
        <w:jc w:val="center"/>
        <w:rPr>
          <w:rFonts w:ascii="仿宋" w:hAnsi="仿宋" w:eastAsia="仿宋" w:cs="仿宋"/>
          <w:b/>
          <w:kern w:val="0"/>
          <w:sz w:val="32"/>
          <w:szCs w:val="32"/>
          <w:highlight w:val="none"/>
          <w:lang w:val="zh-CN"/>
        </w:rPr>
        <w:sectPr>
          <w:footerReference r:id="rId9" w:type="first"/>
          <w:footerReference r:id="rId8" w:type="default"/>
          <w:pgSz w:w="11906" w:h="16838"/>
          <w:pgMar w:top="1440" w:right="1803" w:bottom="1440" w:left="1803" w:header="851" w:footer="992" w:gutter="0"/>
          <w:pgNumType w:fmt="decimal" w:start="1"/>
          <w:cols w:space="0" w:num="1"/>
          <w:docGrid w:linePitch="312" w:charSpace="0"/>
        </w:sectPr>
      </w:pPr>
    </w:p>
    <w:p>
      <w:pPr>
        <w:widowControl/>
        <w:spacing w:line="360" w:lineRule="auto"/>
        <w:jc w:val="center"/>
        <w:rPr>
          <w:rFonts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t>三、法</w:t>
      </w:r>
      <w:r>
        <w:rPr>
          <w:rFonts w:hint="eastAsia" w:ascii="仿宋" w:hAnsi="仿宋" w:eastAsia="仿宋" w:cs="仿宋"/>
          <w:b/>
          <w:kern w:val="0"/>
          <w:sz w:val="32"/>
          <w:szCs w:val="32"/>
          <w:highlight w:val="none"/>
        </w:rPr>
        <w:t>定代表</w:t>
      </w:r>
      <w:r>
        <w:rPr>
          <w:rFonts w:hint="eastAsia" w:ascii="仿宋" w:hAnsi="仿宋" w:eastAsia="仿宋" w:cs="仿宋"/>
          <w:b/>
          <w:kern w:val="0"/>
          <w:sz w:val="32"/>
          <w:szCs w:val="32"/>
          <w:highlight w:val="none"/>
          <w:lang w:val="zh-CN"/>
        </w:rPr>
        <w:t>人授权书</w:t>
      </w:r>
    </w:p>
    <w:p>
      <w:pPr>
        <w:snapToGrid w:val="0"/>
        <w:spacing w:line="360" w:lineRule="auto"/>
        <w:jc w:val="left"/>
        <w:rPr>
          <w:rFonts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napToGrid w:val="0"/>
        <w:spacing w:line="360" w:lineRule="auto"/>
        <w:ind w:firstLine="576"/>
        <w:jc w:val="left"/>
        <w:rPr>
          <w:rFonts w:ascii="仿宋" w:hAnsi="仿宋" w:eastAsia="仿宋" w:cs="仿宋"/>
          <w:kern w:val="0"/>
          <w:sz w:val="24"/>
          <w:highlight w:val="none"/>
        </w:rPr>
      </w:pPr>
      <w:r>
        <w:rPr>
          <w:rFonts w:hint="eastAsia" w:ascii="仿宋" w:hAnsi="仿宋" w:eastAsia="仿宋" w:cs="仿宋"/>
          <w:kern w:val="0"/>
          <w:sz w:val="24"/>
          <w:highlight w:val="none"/>
          <w:lang w:val="zh-CN"/>
        </w:rPr>
        <w:t>兹委派我公司</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先生/女士(其在本公司的职务是：</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 xml:space="preserve"> ，联系电话：</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传真：</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)，代表我公司全权处理</w:t>
      </w:r>
      <w:r>
        <w:rPr>
          <w:rFonts w:hint="eastAsia" w:ascii="仿宋" w:hAnsi="仿宋" w:eastAsia="仿宋" w:cs="仿宋"/>
          <w:sz w:val="24"/>
          <w:highlight w:val="none"/>
        </w:rPr>
        <w:t>（项目名称）【项目编号：】</w:t>
      </w:r>
      <w:r>
        <w:rPr>
          <w:rFonts w:hint="eastAsia" w:ascii="仿宋" w:hAnsi="仿宋" w:eastAsia="仿宋" w:cs="仿宋"/>
          <w:kern w:val="0"/>
          <w:sz w:val="24"/>
          <w:highlight w:val="none"/>
          <w:lang w:val="zh-CN"/>
        </w:rPr>
        <w:t>政府采购响应的一切事项，若成交则全权代表本公司签订相关合同，并负责处理合同履行等事宜。</w:t>
      </w:r>
    </w:p>
    <w:p>
      <w:pPr>
        <w:snapToGrid w:val="0"/>
        <w:spacing w:line="360" w:lineRule="auto"/>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本委托书有效期：自    年 月  日起至    年  月  日止。</w:t>
      </w:r>
    </w:p>
    <w:p>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lang w:val="zh-CN"/>
        </w:rPr>
        <w:t xml:space="preserve">    特此告知。</w:t>
      </w:r>
    </w:p>
    <w:p>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lang w:val="zh-CN"/>
        </w:rPr>
        <w:t xml:space="preserve">                                                供应商名称(电子签名)：</w:t>
      </w:r>
    </w:p>
    <w:p>
      <w:pPr>
        <w:snapToGrid w:val="0"/>
        <w:spacing w:line="360" w:lineRule="auto"/>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签发日期：  年  月   日</w:t>
      </w:r>
    </w:p>
    <w:p>
      <w:pPr>
        <w:snapToGrid w:val="0"/>
        <w:spacing w:line="360" w:lineRule="auto"/>
        <w:rPr>
          <w:rFonts w:ascii="仿宋" w:hAnsi="仿宋" w:eastAsia="仿宋" w:cs="仿宋"/>
          <w:kern w:val="0"/>
          <w:sz w:val="24"/>
          <w:highlight w:val="none"/>
          <w:lang w:val="zh-CN"/>
        </w:rPr>
      </w:pPr>
    </w:p>
    <w:p>
      <w:pPr>
        <w:widowControl/>
        <w:adjustRightInd/>
        <w:jc w:val="left"/>
        <w:rPr>
          <w:rFonts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br w:type="page"/>
      </w:r>
    </w:p>
    <w:p>
      <w:pPr>
        <w:snapToGrid w:val="0"/>
        <w:spacing w:line="360" w:lineRule="auto"/>
        <w:jc w:val="center"/>
        <w:rPr>
          <w:rFonts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t>联合体响应授权书（扫描件加盖上传单位电子签名）</w:t>
      </w:r>
    </w:p>
    <w:p>
      <w:pPr>
        <w:snapToGrid w:val="0"/>
        <w:spacing w:line="360" w:lineRule="auto"/>
        <w:jc w:val="center"/>
        <w:rPr>
          <w:rFonts w:ascii="仿宋" w:hAnsi="仿宋" w:eastAsia="仿宋" w:cs="仿宋"/>
          <w:b/>
          <w:kern w:val="0"/>
          <w:sz w:val="30"/>
          <w:szCs w:val="30"/>
          <w:highlight w:val="none"/>
          <w:lang w:val="zh-CN"/>
        </w:rPr>
      </w:pPr>
      <w:r>
        <w:rPr>
          <w:rFonts w:hint="eastAsia" w:ascii="仿宋" w:hAnsi="仿宋" w:eastAsia="仿宋" w:cs="仿宋"/>
          <w:b/>
          <w:kern w:val="0"/>
          <w:sz w:val="30"/>
          <w:szCs w:val="30"/>
          <w:highlight w:val="none"/>
          <w:lang w:val="zh-CN"/>
        </w:rPr>
        <w:t>（适用于联合体响应）</w:t>
      </w:r>
    </w:p>
    <w:p>
      <w:pPr>
        <w:snapToGrid w:val="0"/>
        <w:spacing w:line="360" w:lineRule="auto"/>
        <w:rPr>
          <w:rFonts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napToGrid w:val="0"/>
        <w:spacing w:line="360" w:lineRule="auto"/>
        <w:ind w:firstLine="576"/>
        <w:rPr>
          <w:rFonts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【项目编号：】政府采购响应的一切事项，其法律后果由我方承担。。</w:t>
      </w:r>
    </w:p>
    <w:p>
      <w:pPr>
        <w:snapToGrid w:val="0"/>
        <w:spacing w:line="360" w:lineRule="auto"/>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本授权书有效期：自   年 月  日起至  年  月  日止。</w:t>
      </w:r>
    </w:p>
    <w:p>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lang w:val="zh-CN"/>
        </w:rPr>
        <w:t xml:space="preserve">    特此告知。</w:t>
      </w:r>
    </w:p>
    <w:p>
      <w:pPr>
        <w:snapToGrid w:val="0"/>
        <w:spacing w:line="360" w:lineRule="auto"/>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pPr>
        <w:snapToGrid w:val="0"/>
        <w:spacing w:line="360" w:lineRule="auto"/>
        <w:ind w:firstLine="4418" w:firstLineChars="1841"/>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firstLine="4418" w:firstLineChars="1841"/>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firstLine="5760" w:firstLineChars="2400"/>
        <w:rPr>
          <w:rFonts w:ascii="仿宋" w:hAnsi="仿宋" w:eastAsia="仿宋" w:cs="仿宋"/>
          <w:highlight w:val="none"/>
        </w:rPr>
      </w:pPr>
      <w:r>
        <w:rPr>
          <w:rFonts w:hint="eastAsia" w:ascii="仿宋" w:hAnsi="仿宋" w:eastAsia="仿宋" w:cs="仿宋"/>
          <w:kern w:val="0"/>
          <w:sz w:val="24"/>
          <w:highlight w:val="none"/>
          <w:lang w:val="zh-CN"/>
        </w:rPr>
        <w:t>……</w:t>
      </w:r>
    </w:p>
    <w:p>
      <w:pPr>
        <w:snapToGrid w:val="0"/>
        <w:spacing w:line="360" w:lineRule="auto"/>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widowControl/>
        <w:adjustRightInd/>
        <w:jc w:val="left"/>
        <w:rPr>
          <w:rFonts w:ascii="仿宋" w:hAnsi="仿宋" w:eastAsia="仿宋" w:cs="仿宋"/>
          <w:b/>
          <w:bCs/>
          <w:sz w:val="30"/>
          <w:szCs w:val="30"/>
          <w:highlight w:val="none"/>
        </w:rPr>
      </w:pPr>
      <w:r>
        <w:rPr>
          <w:rFonts w:hint="eastAsia" w:ascii="仿宋" w:hAnsi="仿宋" w:eastAsia="仿宋" w:cs="仿宋"/>
          <w:b/>
          <w:bCs/>
          <w:sz w:val="30"/>
          <w:szCs w:val="30"/>
          <w:highlight w:val="none"/>
        </w:rPr>
        <w:br w:type="page"/>
      </w:r>
    </w:p>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b/>
          <w:sz w:val="30"/>
          <w:szCs w:val="30"/>
          <w:highlight w:val="none"/>
        </w:rPr>
        <w:t>授权代表的身份证（复印件）</w:t>
      </w:r>
    </w:p>
    <w:p>
      <w:pPr>
        <w:pStyle w:val="620"/>
        <w:spacing w:line="360" w:lineRule="auto"/>
        <w:rPr>
          <w:rFonts w:ascii="仿宋" w:hAnsi="仿宋" w:eastAsia="仿宋" w:cs="仿宋"/>
          <w:bCs/>
          <w:sz w:val="24"/>
          <w:highlight w:val="none"/>
        </w:rPr>
      </w:pPr>
      <w:r>
        <w:rPr>
          <w:rFonts w:hint="eastAsia" w:ascii="仿宋" w:hAnsi="仿宋" w:eastAsia="仿宋" w:cs="仿宋"/>
          <w:bCs/>
          <w:sz w:val="24"/>
          <w:highlight w:val="none"/>
        </w:rPr>
        <w:t>授权代表身份证件扫描件：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20"/>
              <w:spacing w:line="360" w:lineRule="auto"/>
              <w:rPr>
                <w:rFonts w:ascii="仿宋" w:hAnsi="仿宋" w:eastAsia="仿宋" w:cs="仿宋"/>
                <w:bCs/>
                <w:sz w:val="24"/>
                <w:highlight w:val="none"/>
              </w:rPr>
            </w:pPr>
            <w:r>
              <w:rPr>
                <w:rFonts w:hint="eastAsia" w:ascii="仿宋" w:hAnsi="仿宋" w:eastAsia="仿宋" w:cs="仿宋"/>
                <w:bCs/>
                <w:sz w:val="24"/>
                <w:highlight w:val="none"/>
              </w:rPr>
              <w:t>正面：                                 反面：</w:t>
            </w:r>
          </w:p>
          <w:p>
            <w:pPr>
              <w:pStyle w:val="620"/>
              <w:spacing w:line="360" w:lineRule="auto"/>
              <w:rPr>
                <w:rFonts w:ascii="仿宋" w:hAnsi="仿宋" w:eastAsia="仿宋" w:cs="仿宋"/>
                <w:bCs/>
                <w:sz w:val="24"/>
                <w:highlight w:val="none"/>
              </w:rPr>
            </w:pPr>
          </w:p>
        </w:tc>
      </w:tr>
    </w:tbl>
    <w:p>
      <w:pPr>
        <w:snapToGrid w:val="0"/>
        <w:spacing w:line="360" w:lineRule="auto"/>
        <w:ind w:firstLine="576"/>
        <w:jc w:val="right"/>
        <w:rPr>
          <w:rFonts w:ascii="仿宋" w:hAnsi="仿宋" w:eastAsia="仿宋" w:cs="仿宋"/>
          <w:kern w:val="0"/>
          <w:sz w:val="24"/>
          <w:highlight w:val="none"/>
          <w:lang w:val="zh-CN"/>
        </w:rPr>
      </w:pPr>
    </w:p>
    <w:p>
      <w:pPr>
        <w:snapToGrid w:val="0"/>
        <w:spacing w:line="360" w:lineRule="auto"/>
        <w:ind w:firstLine="576"/>
        <w:jc w:val="center"/>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供应商名称(电子签名)：                              </w:t>
      </w:r>
    </w:p>
    <w:p>
      <w:pPr>
        <w:spacing w:line="360" w:lineRule="auto"/>
        <w:jc w:val="center"/>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w:t>
      </w:r>
    </w:p>
    <w:p>
      <w:pPr>
        <w:snapToGrid w:val="0"/>
        <w:spacing w:line="360" w:lineRule="auto"/>
        <w:ind w:firstLine="576"/>
        <w:jc w:val="center"/>
        <w:rPr>
          <w:rFonts w:ascii="仿宋" w:hAnsi="仿宋" w:eastAsia="仿宋" w:cs="仿宋"/>
          <w:sz w:val="28"/>
          <w:szCs w:val="28"/>
          <w:highlight w:val="none"/>
        </w:rPr>
      </w:pPr>
    </w:p>
    <w:p>
      <w:pPr>
        <w:widowControl/>
        <w:autoSpaceDE w:val="0"/>
        <w:autoSpaceDN w:val="0"/>
        <w:adjustRightInd/>
        <w:spacing w:line="360" w:lineRule="auto"/>
        <w:jc w:val="center"/>
        <w:rPr>
          <w:rFonts w:ascii="仿宋" w:hAnsi="仿宋" w:eastAsia="仿宋" w:cs="仿宋"/>
          <w:b/>
          <w:sz w:val="30"/>
          <w:szCs w:val="30"/>
          <w:highlight w:val="none"/>
        </w:rPr>
      </w:pPr>
      <w:r>
        <w:rPr>
          <w:rFonts w:hint="eastAsia" w:ascii="仿宋" w:hAnsi="仿宋" w:eastAsia="仿宋" w:cs="仿宋"/>
          <w:b/>
          <w:sz w:val="30"/>
          <w:szCs w:val="30"/>
          <w:highlight w:val="none"/>
        </w:rPr>
        <w:t>授权代表最近一个月的社保缴纳证明</w:t>
      </w:r>
    </w:p>
    <w:p>
      <w:pPr>
        <w:widowControl/>
        <w:autoSpaceDE w:val="0"/>
        <w:autoSpaceDN w:val="0"/>
        <w:adjustRightInd/>
        <w:spacing w:line="360" w:lineRule="auto"/>
        <w:jc w:val="center"/>
        <w:rPr>
          <w:rFonts w:ascii="仿宋" w:hAnsi="仿宋" w:eastAsia="仿宋" w:cs="仿宋"/>
          <w:b/>
          <w:sz w:val="30"/>
          <w:szCs w:val="30"/>
          <w:highlight w:val="none"/>
        </w:rPr>
      </w:pPr>
    </w:p>
    <w:p>
      <w:pPr>
        <w:widowControl/>
        <w:autoSpaceDE w:val="0"/>
        <w:autoSpaceDN w:val="0"/>
        <w:adjustRightInd/>
        <w:spacing w:line="360" w:lineRule="auto"/>
        <w:jc w:val="center"/>
        <w:rPr>
          <w:rFonts w:ascii="仿宋" w:hAnsi="仿宋" w:eastAsia="仿宋" w:cs="仿宋"/>
          <w:b/>
          <w:sz w:val="30"/>
          <w:szCs w:val="30"/>
          <w:highlight w:val="none"/>
        </w:rPr>
      </w:pPr>
    </w:p>
    <w:p>
      <w:pPr>
        <w:widowControl/>
        <w:autoSpaceDE w:val="0"/>
        <w:autoSpaceDN w:val="0"/>
        <w:adjustRightInd/>
        <w:spacing w:line="360" w:lineRule="auto"/>
        <w:jc w:val="center"/>
        <w:rPr>
          <w:rFonts w:ascii="仿宋" w:hAnsi="仿宋" w:eastAsia="仿宋" w:cs="仿宋"/>
          <w:b/>
          <w:sz w:val="30"/>
          <w:szCs w:val="30"/>
          <w:highlight w:val="none"/>
          <w:lang w:val="zh-CN"/>
        </w:rPr>
      </w:pPr>
      <w:r>
        <w:rPr>
          <w:rFonts w:hint="eastAsia" w:ascii="仿宋" w:hAnsi="仿宋" w:eastAsia="仿宋" w:cs="仿宋"/>
          <w:b/>
          <w:sz w:val="30"/>
          <w:szCs w:val="30"/>
          <w:highlight w:val="none"/>
          <w:lang w:val="zh-CN"/>
        </w:rPr>
        <w:br w:type="page"/>
      </w:r>
    </w:p>
    <w:p>
      <w:pPr>
        <w:snapToGrid w:val="0"/>
        <w:spacing w:line="36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lang w:val="zh-CN"/>
        </w:rPr>
        <w:t>四</w:t>
      </w:r>
      <w:r>
        <w:rPr>
          <w:rFonts w:hint="eastAsia" w:ascii="仿宋" w:hAnsi="仿宋" w:eastAsia="仿宋" w:cs="仿宋"/>
          <w:b/>
          <w:sz w:val="32"/>
          <w:szCs w:val="32"/>
          <w:highlight w:val="none"/>
        </w:rPr>
        <w:t>、</w:t>
      </w:r>
      <w:r>
        <w:rPr>
          <w:rFonts w:hint="eastAsia" w:ascii="仿宋" w:hAnsi="仿宋" w:eastAsia="仿宋" w:cs="仿宋"/>
          <w:b/>
          <w:kern w:val="0"/>
          <w:sz w:val="32"/>
          <w:szCs w:val="32"/>
          <w:highlight w:val="none"/>
        </w:rPr>
        <w:t>分包意向协议（如果有）</w:t>
      </w:r>
    </w:p>
    <w:p>
      <w:pPr>
        <w:widowControl/>
        <w:spacing w:line="360" w:lineRule="auto"/>
        <w:ind w:firstLine="120" w:firstLineChars="50"/>
        <w:jc w:val="left"/>
        <w:rPr>
          <w:rFonts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b/>
          <w:sz w:val="24"/>
          <w:highlight w:val="none"/>
        </w:rPr>
        <w:t>成交后以分包方式履行合同的，提供分包意向协议；采购人不同意分包或者供应商成交后不以分包方式履行合同的，则不需要提供。</w:t>
      </w:r>
      <w:r>
        <w:rPr>
          <w:rFonts w:hint="eastAsia" w:ascii="仿宋" w:hAnsi="仿宋" w:eastAsia="仿宋" w:cs="仿宋"/>
          <w:sz w:val="24"/>
          <w:highlight w:val="none"/>
        </w:rPr>
        <w:t>）</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（供应商名称）</w:t>
      </w:r>
      <w:r>
        <w:rPr>
          <w:rFonts w:hint="eastAsia" w:ascii="仿宋" w:hAnsi="仿宋" w:eastAsia="仿宋" w:cs="仿宋"/>
          <w:kern w:val="0"/>
          <w:sz w:val="24"/>
          <w:highlight w:val="none"/>
          <w:lang w:val="zh-CN"/>
        </w:rPr>
        <w:t>若成为</w:t>
      </w:r>
      <w:r>
        <w:rPr>
          <w:rFonts w:hint="eastAsia" w:ascii="仿宋" w:hAnsi="仿宋" w:eastAsia="仿宋" w:cs="仿宋"/>
          <w:sz w:val="24"/>
          <w:highlight w:val="none"/>
        </w:rPr>
        <w:t>（项目名称）【项目编号：】</w:t>
      </w:r>
      <w:r>
        <w:rPr>
          <w:rFonts w:hint="eastAsia" w:ascii="仿宋" w:hAnsi="仿宋" w:eastAsia="仿宋" w:cs="仿宋"/>
          <w:kern w:val="0"/>
          <w:sz w:val="24"/>
          <w:highlight w:val="none"/>
          <w:lang w:val="zh-CN"/>
        </w:rPr>
        <w:t>的成交供应商，将依法采取分包方式履行合同。</w:t>
      </w:r>
      <w:r>
        <w:rPr>
          <w:rFonts w:hint="eastAsia" w:ascii="仿宋" w:hAnsi="仿宋" w:eastAsia="仿宋" w:cs="仿宋"/>
          <w:kern w:val="0"/>
          <w:sz w:val="24"/>
          <w:highlight w:val="none"/>
          <w:u w:val="single"/>
        </w:rPr>
        <w:t>（供应商名称）</w:t>
      </w:r>
      <w:r>
        <w:rPr>
          <w:rFonts w:hint="eastAsia" w:ascii="仿宋" w:hAnsi="仿宋" w:eastAsia="仿宋" w:cs="仿宋"/>
          <w:kern w:val="0"/>
          <w:sz w:val="24"/>
          <w:highlight w:val="none"/>
        </w:rPr>
        <w:t>与</w:t>
      </w:r>
      <w:r>
        <w:rPr>
          <w:rFonts w:hint="eastAsia" w:ascii="仿宋" w:hAnsi="仿宋" w:eastAsia="仿宋" w:cs="仿宋"/>
          <w:kern w:val="0"/>
          <w:sz w:val="24"/>
          <w:highlight w:val="none"/>
          <w:u w:val="single"/>
        </w:rPr>
        <w:t>（所有分包供应商名称）</w:t>
      </w:r>
      <w:r>
        <w:rPr>
          <w:rFonts w:hint="eastAsia" w:ascii="仿宋" w:hAnsi="仿宋" w:eastAsia="仿宋" w:cs="仿宋"/>
          <w:kern w:val="0"/>
          <w:sz w:val="24"/>
          <w:highlight w:val="none"/>
        </w:rPr>
        <w:t>达成分包意向协议</w:t>
      </w:r>
      <w:r>
        <w:rPr>
          <w:rFonts w:hint="eastAsia" w:ascii="仿宋" w:hAnsi="仿宋" w:eastAsia="仿宋" w:cs="仿宋"/>
          <w:kern w:val="0"/>
          <w:sz w:val="24"/>
          <w:highlight w:val="none"/>
          <w:lang w:val="zh-CN"/>
        </w:rPr>
        <w:t xml:space="preserve">。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一、分包标的及数量</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（供应商名称）</w:t>
      </w:r>
      <w:r>
        <w:rPr>
          <w:rFonts w:hint="eastAsia" w:ascii="仿宋" w:hAnsi="仿宋" w:eastAsia="仿宋" w:cs="仿宋"/>
          <w:kern w:val="0"/>
          <w:sz w:val="24"/>
          <w:highlight w:val="none"/>
          <w:lang w:val="zh-CN"/>
        </w:rPr>
        <w:t>将</w:t>
      </w:r>
      <w:r>
        <w:rPr>
          <w:rFonts w:hint="eastAsia" w:ascii="仿宋" w:hAnsi="仿宋" w:eastAsia="仿宋" w:cs="仿宋"/>
          <w:highlight w:val="none"/>
          <w:u w:val="single"/>
        </w:rPr>
        <w:t xml:space="preserve">  </w:t>
      </w:r>
      <w:r>
        <w:rPr>
          <w:rFonts w:hint="eastAsia" w:ascii="仿宋" w:hAnsi="仿宋" w:eastAsia="仿宋" w:cs="仿宋"/>
          <w:kern w:val="0"/>
          <w:sz w:val="24"/>
          <w:highlight w:val="none"/>
          <w:u w:val="single"/>
        </w:rPr>
        <w:t xml:space="preserve"> XX工作内容   </w:t>
      </w:r>
      <w:r>
        <w:rPr>
          <w:rFonts w:hint="eastAsia" w:ascii="仿宋" w:hAnsi="仿宋" w:eastAsia="仿宋" w:cs="仿宋"/>
          <w:sz w:val="24"/>
          <w:highlight w:val="none"/>
        </w:rPr>
        <w:t>分包给</w:t>
      </w:r>
      <w:r>
        <w:rPr>
          <w:rFonts w:hint="eastAsia" w:ascii="仿宋" w:hAnsi="仿宋" w:eastAsia="仿宋" w:cs="仿宋"/>
          <w:kern w:val="0"/>
          <w:sz w:val="24"/>
          <w:highlight w:val="none"/>
          <w:u w:val="single"/>
        </w:rPr>
        <w:t>（分包供应商1名称）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u w:val="single"/>
        </w:rPr>
        <w:t>（分包供应商2名称），</w:t>
      </w:r>
      <w:r>
        <w:rPr>
          <w:rFonts w:hint="eastAsia" w:ascii="仿宋" w:hAnsi="仿宋" w:eastAsia="仿宋" w:cs="仿宋"/>
          <w:kern w:val="0"/>
          <w:sz w:val="24"/>
          <w:highlight w:val="none"/>
          <w:lang w:val="zh-CN"/>
        </w:rPr>
        <w:t>具备承</w:t>
      </w:r>
      <w:r>
        <w:rPr>
          <w:rFonts w:hint="eastAsia" w:ascii="仿宋" w:hAnsi="仿宋" w:eastAsia="仿宋" w:cs="仿宋"/>
          <w:kern w:val="0"/>
          <w:sz w:val="24"/>
          <w:highlight w:val="none"/>
        </w:rPr>
        <w:t>担</w:t>
      </w:r>
      <w:r>
        <w:rPr>
          <w:rFonts w:hint="eastAsia" w:ascii="仿宋" w:hAnsi="仿宋" w:eastAsia="仿宋" w:cs="仿宋"/>
          <w:kern w:val="0"/>
          <w:sz w:val="24"/>
          <w:highlight w:val="none"/>
          <w:u w:val="single"/>
          <w:lang w:val="zh-CN"/>
        </w:rPr>
        <w:t>XX工作内容</w:t>
      </w:r>
      <w:r>
        <w:rPr>
          <w:rFonts w:hint="eastAsia" w:ascii="仿宋" w:hAnsi="仿宋" w:eastAsia="仿宋" w:cs="仿宋"/>
          <w:kern w:val="0"/>
          <w:sz w:val="24"/>
          <w:highlight w:val="none"/>
          <w:lang w:val="zh-CN"/>
        </w:rPr>
        <w:t>相应资质条件且不得再次分包；</w:t>
      </w:r>
    </w:p>
    <w:p>
      <w:pPr>
        <w:ind w:left="664" w:leftChars="316" w:firstLine="630" w:firstLineChars="300"/>
        <w:rPr>
          <w:highlight w:val="none"/>
        </w:rPr>
      </w:pPr>
      <w:r>
        <w:rPr>
          <w:rFonts w:hint="eastAsia"/>
          <w:highlight w:val="none"/>
        </w:rPr>
        <w:t>……</w:t>
      </w:r>
    </w:p>
    <w:p>
      <w:pPr>
        <w:ind w:firstLine="305"/>
        <w:rPr>
          <w:rFonts w:ascii="仿宋" w:hAnsi="仿宋" w:eastAsia="仿宋" w:cs="仿宋"/>
          <w:highlight w:val="none"/>
        </w:rPr>
      </w:pPr>
      <w:r>
        <w:rPr>
          <w:rFonts w:hint="eastAsia" w:ascii="仿宋" w:hAnsi="仿宋" w:eastAsia="仿宋" w:cs="仿宋"/>
          <w:highlight w:val="none"/>
          <w:lang w:val="zh-CN"/>
        </w:rPr>
        <w:t xml:space="preserve">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rPr>
        <w:t>二</w:t>
      </w:r>
      <w:r>
        <w:rPr>
          <w:rFonts w:hint="eastAsia" w:ascii="仿宋" w:hAnsi="仿宋" w:eastAsia="仿宋" w:cs="仿宋"/>
          <w:kern w:val="0"/>
          <w:sz w:val="24"/>
          <w:highlight w:val="none"/>
          <w:lang w:val="zh-CN"/>
        </w:rPr>
        <w:t>、分包工作履行期限、地点、方式</w:t>
      </w:r>
    </w:p>
    <w:p>
      <w:pPr>
        <w:snapToGrid w:val="0"/>
        <w:spacing w:line="360" w:lineRule="auto"/>
        <w:ind w:firstLine="576"/>
        <w:rPr>
          <w:rFonts w:ascii="仿宋" w:hAnsi="仿宋" w:eastAsia="仿宋" w:cs="仿宋"/>
          <w:highlight w:val="none"/>
          <w:u w:val="single"/>
        </w:rPr>
      </w:pPr>
      <w:r>
        <w:rPr>
          <w:rFonts w:hint="eastAsia" w:ascii="仿宋" w:hAnsi="仿宋" w:eastAsia="仿宋" w:cs="仿宋"/>
          <w:highlight w:val="none"/>
          <w:u w:val="single"/>
        </w:rPr>
        <w:t xml:space="preserve">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rPr>
        <w:t>三</w:t>
      </w:r>
      <w:r>
        <w:rPr>
          <w:rFonts w:hint="eastAsia" w:ascii="仿宋" w:hAnsi="仿宋" w:eastAsia="仿宋" w:cs="仿宋"/>
          <w:kern w:val="0"/>
          <w:sz w:val="24"/>
          <w:highlight w:val="none"/>
          <w:lang w:val="zh-CN"/>
        </w:rPr>
        <w:t>、质量</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rPr>
        <w:t>四</w:t>
      </w:r>
      <w:r>
        <w:rPr>
          <w:rFonts w:hint="eastAsia" w:ascii="仿宋" w:hAnsi="仿宋" w:eastAsia="仿宋" w:cs="仿宋"/>
          <w:kern w:val="0"/>
          <w:sz w:val="24"/>
          <w:highlight w:val="none"/>
          <w:lang w:val="zh-CN"/>
        </w:rPr>
        <w:t>、价款或者报酬</w:t>
      </w:r>
    </w:p>
    <w:p>
      <w:pPr>
        <w:snapToGrid w:val="0"/>
        <w:spacing w:line="360" w:lineRule="auto"/>
        <w:ind w:left="573" w:leftChars="273"/>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pPr>
        <w:snapToGrid w:val="0"/>
        <w:spacing w:line="360" w:lineRule="auto"/>
        <w:ind w:left="573" w:leftChars="273"/>
        <w:rPr>
          <w:rFonts w:ascii="仿宋" w:hAnsi="仿宋" w:eastAsia="仿宋" w:cs="仿宋"/>
          <w:kern w:val="0"/>
          <w:sz w:val="24"/>
          <w:highlight w:val="none"/>
          <w:lang w:val="zh-CN"/>
        </w:rPr>
      </w:pPr>
      <w:r>
        <w:rPr>
          <w:rFonts w:hint="eastAsia" w:ascii="仿宋" w:hAnsi="仿宋" w:eastAsia="仿宋" w:cs="仿宋"/>
          <w:kern w:val="0"/>
          <w:sz w:val="24"/>
          <w:highlight w:val="none"/>
        </w:rPr>
        <w:t>五</w:t>
      </w:r>
      <w:r>
        <w:rPr>
          <w:rFonts w:hint="eastAsia" w:ascii="仿宋" w:hAnsi="仿宋" w:eastAsia="仿宋" w:cs="仿宋"/>
          <w:kern w:val="0"/>
          <w:sz w:val="24"/>
          <w:highlight w:val="none"/>
          <w:lang w:val="zh-CN"/>
        </w:rPr>
        <w:t>、违约责任</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rPr>
        <w:t>六</w:t>
      </w:r>
      <w:r>
        <w:rPr>
          <w:rFonts w:hint="eastAsia" w:ascii="仿宋" w:hAnsi="仿宋" w:eastAsia="仿宋" w:cs="仿宋"/>
          <w:kern w:val="0"/>
          <w:sz w:val="24"/>
          <w:highlight w:val="none"/>
          <w:lang w:val="zh-CN"/>
        </w:rPr>
        <w:t>、争议解决的办法</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rPr>
        <w:t>七</w:t>
      </w:r>
      <w:r>
        <w:rPr>
          <w:rFonts w:hint="eastAsia" w:ascii="仿宋" w:hAnsi="仿宋" w:eastAsia="仿宋" w:cs="仿宋"/>
          <w:kern w:val="0"/>
          <w:sz w:val="24"/>
          <w:highlight w:val="none"/>
          <w:lang w:val="zh-CN"/>
        </w:rPr>
        <w:t>、其他</w:t>
      </w:r>
    </w:p>
    <w:p>
      <w:pPr>
        <w:snapToGrid w:val="0"/>
        <w:spacing w:line="360" w:lineRule="auto"/>
        <w:ind w:left="5758" w:leftChars="342" w:hanging="5040" w:hangingChars="2100"/>
        <w:rPr>
          <w:rFonts w:ascii="仿宋" w:hAnsi="仿宋" w:eastAsia="仿宋" w:cs="仿宋"/>
          <w:kern w:val="0"/>
          <w:sz w:val="24"/>
          <w:highlight w:val="none"/>
          <w:lang w:val="zh-CN"/>
        </w:rPr>
      </w:pPr>
      <w:r>
        <w:rPr>
          <w:rFonts w:hint="eastAsia" w:ascii="仿宋" w:hAnsi="仿宋" w:eastAsia="仿宋" w:cs="仿宋"/>
          <w:sz w:val="24"/>
          <w:highlight w:val="none"/>
        </w:rPr>
        <w:t>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 xml:space="preserve">  。                                           供应商名称(电子签名)：</w:t>
      </w:r>
    </w:p>
    <w:p>
      <w:pPr>
        <w:snapToGrid w:val="0"/>
        <w:spacing w:line="360" w:lineRule="auto"/>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分包供应商名称(电子签名/公章)：</w:t>
      </w:r>
    </w:p>
    <w:p>
      <w:pPr>
        <w:snapToGrid w:val="0"/>
        <w:spacing w:line="360" w:lineRule="auto"/>
        <w:ind w:firstLine="5760" w:firstLineChars="2400"/>
        <w:rPr>
          <w:rFonts w:ascii="仿宋" w:hAnsi="仿宋" w:eastAsia="仿宋" w:cs="仿宋"/>
          <w:highlight w:val="none"/>
        </w:rPr>
      </w:pPr>
      <w:r>
        <w:rPr>
          <w:rFonts w:hint="eastAsia" w:ascii="仿宋" w:hAnsi="仿宋" w:eastAsia="仿宋" w:cs="仿宋"/>
          <w:kern w:val="0"/>
          <w:sz w:val="24"/>
          <w:highlight w:val="none"/>
          <w:lang w:val="zh-CN"/>
        </w:rPr>
        <w:t>……</w:t>
      </w:r>
    </w:p>
    <w:p>
      <w:pPr>
        <w:spacing w:line="360" w:lineRule="auto"/>
        <w:jc w:val="center"/>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widowControl/>
        <w:adjustRightInd/>
        <w:jc w:val="left"/>
        <w:rPr>
          <w:rFonts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br w:type="page"/>
      </w:r>
    </w:p>
    <w:p>
      <w:pPr>
        <w:spacing w:line="360" w:lineRule="auto"/>
        <w:jc w:val="center"/>
        <w:rPr>
          <w:rFonts w:ascii="仿宋" w:hAnsi="仿宋" w:eastAsia="仿宋" w:cs="仿宋"/>
          <w:b/>
          <w:sz w:val="32"/>
          <w:szCs w:val="32"/>
          <w:highlight w:val="none"/>
        </w:rPr>
      </w:pPr>
      <w:r>
        <w:rPr>
          <w:rFonts w:hint="eastAsia" w:ascii="仿宋" w:hAnsi="仿宋" w:eastAsia="仿宋" w:cs="仿宋"/>
          <w:b/>
          <w:kern w:val="0"/>
          <w:sz w:val="32"/>
          <w:szCs w:val="32"/>
          <w:highlight w:val="none"/>
          <w:lang w:val="zh-CN"/>
        </w:rPr>
        <w:t>五</w:t>
      </w:r>
      <w:r>
        <w:rPr>
          <w:rFonts w:hint="eastAsia" w:ascii="仿宋" w:hAnsi="仿宋" w:eastAsia="仿宋" w:cs="仿宋"/>
          <w:b/>
          <w:sz w:val="32"/>
          <w:szCs w:val="32"/>
          <w:highlight w:val="none"/>
        </w:rPr>
        <w:t>、所有资信文件（复印件）</w:t>
      </w:r>
    </w:p>
    <w:p>
      <w:pPr>
        <w:spacing w:line="360" w:lineRule="auto"/>
        <w:jc w:val="center"/>
        <w:rPr>
          <w:rFonts w:ascii="仿宋" w:hAnsi="仿宋" w:eastAsia="仿宋" w:cs="仿宋"/>
          <w:b/>
          <w:sz w:val="32"/>
          <w:szCs w:val="32"/>
          <w:highlight w:val="none"/>
        </w:rPr>
      </w:pPr>
      <w:r>
        <w:rPr>
          <w:rFonts w:hint="eastAsia" w:ascii="仿宋" w:hAnsi="仿宋" w:eastAsia="仿宋" w:cs="仿宋"/>
          <w:sz w:val="24"/>
          <w:highlight w:val="none"/>
        </w:rPr>
        <w:t>（由供应商根据采购需求及磋商文件要求编制）</w:t>
      </w:r>
    </w:p>
    <w:p>
      <w:pPr>
        <w:spacing w:line="360" w:lineRule="auto"/>
        <w:jc w:val="center"/>
        <w:rPr>
          <w:rFonts w:ascii="仿宋" w:hAnsi="仿宋" w:eastAsia="仿宋" w:cs="仿宋"/>
          <w:b/>
          <w:sz w:val="30"/>
          <w:szCs w:val="30"/>
          <w:highlight w:val="none"/>
        </w:rPr>
      </w:pPr>
    </w:p>
    <w:p>
      <w:pPr>
        <w:snapToGrid w:val="0"/>
        <w:spacing w:line="360" w:lineRule="auto"/>
        <w:ind w:firstLine="5160" w:firstLineChars="2150"/>
        <w:rPr>
          <w:rFonts w:ascii="仿宋" w:hAnsi="仿宋" w:eastAsia="仿宋" w:cs="仿宋"/>
          <w:kern w:val="0"/>
          <w:sz w:val="24"/>
          <w:highlight w:val="none"/>
        </w:rPr>
      </w:pPr>
      <w:r>
        <w:rPr>
          <w:rFonts w:hint="eastAsia" w:ascii="仿宋" w:hAnsi="仿宋" w:eastAsia="仿宋" w:cs="仿宋"/>
          <w:kern w:val="0"/>
          <w:sz w:val="24"/>
          <w:highlight w:val="none"/>
          <w:lang w:val="zh-CN"/>
        </w:rPr>
        <w:t>供应商名称(电子签名)：</w:t>
      </w:r>
    </w:p>
    <w:p>
      <w:pPr>
        <w:snapToGrid w:val="0"/>
        <w:spacing w:line="360" w:lineRule="auto"/>
        <w:ind w:firstLine="5160" w:firstLineChars="215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pPr>
        <w:spacing w:line="360" w:lineRule="auto"/>
        <w:jc w:val="center"/>
        <w:rPr>
          <w:rFonts w:ascii="仿宋" w:hAnsi="仿宋" w:eastAsia="仿宋" w:cs="仿宋"/>
          <w:b/>
          <w:kern w:val="0"/>
          <w:sz w:val="32"/>
          <w:szCs w:val="32"/>
          <w:highlight w:val="none"/>
        </w:rPr>
      </w:pPr>
    </w:p>
    <w:p>
      <w:pPr>
        <w:spacing w:line="360" w:lineRule="auto"/>
        <w:jc w:val="center"/>
        <w:rPr>
          <w:rFonts w:ascii="仿宋" w:hAnsi="仿宋" w:eastAsia="仿宋" w:cs="仿宋"/>
          <w:b/>
          <w:bCs/>
          <w:sz w:val="32"/>
          <w:szCs w:val="32"/>
          <w:highlight w:val="none"/>
        </w:rPr>
      </w:pPr>
      <w:r>
        <w:rPr>
          <w:rFonts w:hint="eastAsia" w:ascii="仿宋" w:hAnsi="仿宋" w:eastAsia="仿宋" w:cs="仿宋"/>
          <w:b/>
          <w:kern w:val="0"/>
          <w:sz w:val="32"/>
          <w:szCs w:val="32"/>
          <w:highlight w:val="none"/>
        </w:rPr>
        <w:t>六</w:t>
      </w:r>
      <w:r>
        <w:rPr>
          <w:rFonts w:hint="eastAsia" w:ascii="仿宋" w:hAnsi="仿宋" w:eastAsia="仿宋" w:cs="仿宋"/>
          <w:b/>
          <w:bCs/>
          <w:sz w:val="32"/>
          <w:szCs w:val="32"/>
          <w:highlight w:val="none"/>
        </w:rPr>
        <w:t>、</w:t>
      </w:r>
      <w:r>
        <w:rPr>
          <w:rFonts w:hint="eastAsia" w:ascii="仿宋" w:hAnsi="仿宋" w:eastAsia="仿宋" w:cs="仿宋"/>
          <w:b/>
          <w:kern w:val="0"/>
          <w:sz w:val="32"/>
          <w:szCs w:val="32"/>
          <w:highlight w:val="none"/>
          <w:lang w:val="zh-CN"/>
        </w:rPr>
        <w:t>主要业绩证明</w:t>
      </w:r>
    </w:p>
    <w:p>
      <w:pPr>
        <w:autoSpaceDE w:val="0"/>
        <w:autoSpaceDN w:val="0"/>
        <w:spacing w:line="360" w:lineRule="auto"/>
        <w:ind w:firstLine="120"/>
        <w:rPr>
          <w:rFonts w:ascii="仿宋" w:hAnsi="仿宋" w:eastAsia="仿宋" w:cs="仿宋"/>
          <w:b/>
          <w:sz w:val="24"/>
          <w:highlight w:val="none"/>
        </w:rPr>
      </w:pPr>
      <w:r>
        <w:rPr>
          <w:rFonts w:hint="eastAsia" w:ascii="仿宋" w:hAnsi="仿宋" w:eastAsia="仿宋" w:cs="仿宋"/>
          <w:b/>
          <w:sz w:val="24"/>
          <w:highlight w:val="none"/>
        </w:rPr>
        <w:t>附表 :相关项目业绩一览表</w:t>
      </w:r>
    </w:p>
    <w:tbl>
      <w:tblPr>
        <w:tblStyle w:val="60"/>
        <w:tblW w:w="9040" w:type="dxa"/>
        <w:tblInd w:w="108" w:type="dxa"/>
        <w:tblLayout w:type="fixed"/>
        <w:tblCellMar>
          <w:top w:w="0" w:type="dxa"/>
          <w:left w:w="108" w:type="dxa"/>
          <w:bottom w:w="0" w:type="dxa"/>
          <w:right w:w="108" w:type="dxa"/>
        </w:tblCellMar>
      </w:tblPr>
      <w:tblGrid>
        <w:gridCol w:w="1186"/>
        <w:gridCol w:w="1565"/>
        <w:gridCol w:w="1735"/>
        <w:gridCol w:w="1513"/>
        <w:gridCol w:w="3041"/>
      </w:tblGrid>
      <w:tr>
        <w:tblPrEx>
          <w:tblCellMar>
            <w:top w:w="0" w:type="dxa"/>
            <w:left w:w="108" w:type="dxa"/>
            <w:bottom w:w="0" w:type="dxa"/>
            <w:right w:w="108" w:type="dxa"/>
          </w:tblCellMar>
        </w:tblPrEx>
        <w:trPr>
          <w:trHeight w:val="1177" w:hRule="atLeast"/>
        </w:trPr>
        <w:tc>
          <w:tcPr>
            <w:tcW w:w="11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序 号</w:t>
            </w:r>
          </w:p>
        </w:tc>
        <w:tc>
          <w:tcPr>
            <w:tcW w:w="156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项目名称</w:t>
            </w:r>
          </w:p>
        </w:tc>
        <w:tc>
          <w:tcPr>
            <w:tcW w:w="17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合同签订时间</w:t>
            </w:r>
          </w:p>
        </w:tc>
        <w:tc>
          <w:tcPr>
            <w:tcW w:w="151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项目负责人</w:t>
            </w:r>
          </w:p>
        </w:tc>
        <w:tc>
          <w:tcPr>
            <w:tcW w:w="304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业主单位全称/联系人/联系电话</w:t>
            </w:r>
          </w:p>
        </w:tc>
      </w:tr>
      <w:tr>
        <w:tblPrEx>
          <w:tblCellMar>
            <w:top w:w="0" w:type="dxa"/>
            <w:left w:w="108" w:type="dxa"/>
            <w:bottom w:w="0" w:type="dxa"/>
            <w:right w:w="108" w:type="dxa"/>
          </w:tblCellMar>
        </w:tblPrEx>
        <w:trPr>
          <w:trHeight w:val="894" w:hRule="atLeast"/>
        </w:trPr>
        <w:tc>
          <w:tcPr>
            <w:tcW w:w="11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56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7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51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304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r>
      <w:tr>
        <w:tblPrEx>
          <w:tblCellMar>
            <w:top w:w="0" w:type="dxa"/>
            <w:left w:w="108" w:type="dxa"/>
            <w:bottom w:w="0" w:type="dxa"/>
            <w:right w:w="108" w:type="dxa"/>
          </w:tblCellMar>
        </w:tblPrEx>
        <w:trPr>
          <w:trHeight w:val="920" w:hRule="atLeast"/>
        </w:trPr>
        <w:tc>
          <w:tcPr>
            <w:tcW w:w="11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56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7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51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304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r>
      <w:tr>
        <w:tblPrEx>
          <w:tblCellMar>
            <w:top w:w="0" w:type="dxa"/>
            <w:left w:w="108" w:type="dxa"/>
            <w:bottom w:w="0" w:type="dxa"/>
            <w:right w:w="108" w:type="dxa"/>
          </w:tblCellMar>
        </w:tblPrEx>
        <w:trPr>
          <w:trHeight w:val="933" w:hRule="atLeast"/>
        </w:trPr>
        <w:tc>
          <w:tcPr>
            <w:tcW w:w="11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56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7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51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304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r>
      <w:tr>
        <w:tblPrEx>
          <w:tblCellMar>
            <w:top w:w="0" w:type="dxa"/>
            <w:left w:w="108" w:type="dxa"/>
            <w:bottom w:w="0" w:type="dxa"/>
            <w:right w:w="108" w:type="dxa"/>
          </w:tblCellMar>
        </w:tblPrEx>
        <w:trPr>
          <w:trHeight w:val="933" w:hRule="atLeast"/>
        </w:trPr>
        <w:tc>
          <w:tcPr>
            <w:tcW w:w="11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56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7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51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304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r>
      <w:tr>
        <w:tblPrEx>
          <w:tblCellMar>
            <w:top w:w="0" w:type="dxa"/>
            <w:left w:w="108" w:type="dxa"/>
            <w:bottom w:w="0" w:type="dxa"/>
            <w:right w:w="108" w:type="dxa"/>
          </w:tblCellMar>
        </w:tblPrEx>
        <w:trPr>
          <w:trHeight w:val="927" w:hRule="atLeast"/>
        </w:trPr>
        <w:tc>
          <w:tcPr>
            <w:tcW w:w="11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56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7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51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304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r>
    </w:tbl>
    <w:p>
      <w:pPr>
        <w:autoSpaceDE w:val="0"/>
        <w:autoSpaceDN w:val="0"/>
        <w:spacing w:line="360" w:lineRule="auto"/>
        <w:rPr>
          <w:rFonts w:ascii="仿宋" w:hAnsi="仿宋" w:eastAsia="仿宋" w:cs="仿宋"/>
          <w:sz w:val="24"/>
          <w:highlight w:val="none"/>
        </w:rPr>
      </w:pPr>
      <w:r>
        <w:rPr>
          <w:rFonts w:hint="eastAsia" w:ascii="仿宋" w:hAnsi="仿宋" w:eastAsia="仿宋" w:cs="仿宋"/>
          <w:b/>
          <w:sz w:val="24"/>
          <w:highlight w:val="none"/>
        </w:rPr>
        <w:t>注：供应商可按上述的格式自行编制，须随表提交相应</w:t>
      </w:r>
      <w:r>
        <w:rPr>
          <w:rFonts w:hint="eastAsia" w:ascii="仿宋" w:hAnsi="仿宋" w:eastAsia="仿宋" w:cs="仿宋"/>
          <w:b/>
          <w:sz w:val="24"/>
          <w:highlight w:val="none"/>
          <w:lang w:val="en-US" w:eastAsia="zh-CN"/>
        </w:rPr>
        <w:t>证明材料</w:t>
      </w:r>
      <w:r>
        <w:rPr>
          <w:rFonts w:hint="eastAsia" w:ascii="仿宋" w:hAnsi="仿宋" w:eastAsia="仿宋" w:cs="仿宋"/>
          <w:b/>
          <w:sz w:val="24"/>
          <w:highlight w:val="none"/>
        </w:rPr>
        <w:t>并注明所在文件页码。</w:t>
      </w:r>
    </w:p>
    <w:p>
      <w:pPr>
        <w:autoSpaceDE w:val="0"/>
        <w:autoSpaceDN w:val="0"/>
        <w:spacing w:line="360" w:lineRule="auto"/>
        <w:rPr>
          <w:rFonts w:ascii="仿宋" w:hAnsi="仿宋" w:eastAsia="仿宋" w:cs="仿宋"/>
          <w:sz w:val="24"/>
          <w:highlight w:val="none"/>
        </w:rPr>
      </w:pPr>
    </w:p>
    <w:p>
      <w:pPr>
        <w:autoSpaceDE w:val="0"/>
        <w:autoSpaceDN w:val="0"/>
        <w:spacing w:line="360" w:lineRule="auto"/>
        <w:ind w:firstLine="5280" w:firstLineChars="2200"/>
        <w:rPr>
          <w:rFonts w:ascii="仿宋" w:hAnsi="仿宋" w:eastAsia="仿宋" w:cs="仿宋"/>
          <w:kern w:val="0"/>
          <w:sz w:val="24"/>
          <w:highlight w:val="none"/>
        </w:rPr>
      </w:pPr>
    </w:p>
    <w:p>
      <w:pPr>
        <w:autoSpaceDE w:val="0"/>
        <w:autoSpaceDN w:val="0"/>
        <w:spacing w:line="360" w:lineRule="auto"/>
        <w:ind w:firstLine="5280" w:firstLineChars="2200"/>
        <w:rPr>
          <w:rFonts w:ascii="仿宋" w:hAnsi="仿宋" w:eastAsia="仿宋" w:cs="仿宋"/>
          <w:kern w:val="0"/>
          <w:sz w:val="24"/>
          <w:highlight w:val="none"/>
        </w:rPr>
      </w:pPr>
    </w:p>
    <w:p>
      <w:pPr>
        <w:autoSpaceDE w:val="0"/>
        <w:autoSpaceDN w:val="0"/>
        <w:spacing w:line="360" w:lineRule="auto"/>
        <w:ind w:firstLine="4560" w:firstLineChars="1900"/>
        <w:rPr>
          <w:rFonts w:ascii="仿宋" w:hAnsi="仿宋" w:eastAsia="仿宋" w:cs="仿宋"/>
          <w:kern w:val="0"/>
          <w:sz w:val="24"/>
          <w:highlight w:val="none"/>
        </w:rPr>
      </w:pPr>
      <w:r>
        <w:rPr>
          <w:rFonts w:hint="eastAsia" w:ascii="仿宋" w:hAnsi="仿宋" w:eastAsia="仿宋" w:cs="仿宋"/>
          <w:kern w:val="0"/>
          <w:sz w:val="24"/>
          <w:highlight w:val="none"/>
        </w:rPr>
        <w:t>供应商名称（</w:t>
      </w:r>
      <w:r>
        <w:rPr>
          <w:rFonts w:hint="eastAsia" w:ascii="仿宋" w:hAnsi="仿宋" w:eastAsia="仿宋" w:cs="仿宋"/>
          <w:kern w:val="0"/>
          <w:sz w:val="24"/>
          <w:highlight w:val="none"/>
          <w:lang w:val="zh-CN"/>
        </w:rPr>
        <w:t>电子签名</w:t>
      </w:r>
      <w:r>
        <w:rPr>
          <w:rFonts w:hint="eastAsia" w:ascii="仿宋" w:hAnsi="仿宋" w:eastAsia="仿宋" w:cs="仿宋"/>
          <w:kern w:val="0"/>
          <w:sz w:val="24"/>
          <w:highlight w:val="none"/>
        </w:rPr>
        <w:t xml:space="preserve">）：                       </w:t>
      </w:r>
    </w:p>
    <w:p>
      <w:pPr>
        <w:spacing w:line="360" w:lineRule="auto"/>
        <w:rPr>
          <w:rFonts w:ascii="仿宋" w:hAnsi="仿宋" w:eastAsia="仿宋" w:cs="仿宋"/>
          <w:b/>
          <w:bCs/>
          <w:sz w:val="24"/>
          <w:highlight w:val="none"/>
        </w:rPr>
      </w:pPr>
      <w:r>
        <w:rPr>
          <w:rFonts w:hint="eastAsia" w:ascii="仿宋" w:hAnsi="仿宋" w:eastAsia="仿宋" w:cs="仿宋"/>
          <w:kern w:val="0"/>
          <w:sz w:val="24"/>
          <w:highlight w:val="none"/>
        </w:rPr>
        <w:t xml:space="preserve">                                      日期：  年  月   日</w:t>
      </w:r>
    </w:p>
    <w:p>
      <w:pPr>
        <w:spacing w:line="360" w:lineRule="auto"/>
        <w:jc w:val="center"/>
        <w:rPr>
          <w:rFonts w:ascii="仿宋" w:hAnsi="仿宋" w:eastAsia="仿宋" w:cs="仿宋"/>
          <w:b/>
          <w:bCs/>
          <w:sz w:val="32"/>
          <w:szCs w:val="32"/>
          <w:highlight w:val="none"/>
        </w:rPr>
      </w:pPr>
    </w:p>
    <w:p>
      <w:pPr>
        <w:pStyle w:val="2"/>
        <w:rPr>
          <w:rFonts w:ascii="仿宋" w:hAnsi="仿宋" w:eastAsia="仿宋" w:cs="仿宋"/>
          <w:b/>
          <w:bCs/>
          <w:sz w:val="32"/>
          <w:szCs w:val="32"/>
          <w:highlight w:val="none"/>
        </w:rPr>
      </w:pPr>
    </w:p>
    <w:p>
      <w:pPr>
        <w:rPr>
          <w:rFonts w:ascii="仿宋" w:hAnsi="仿宋" w:eastAsia="仿宋" w:cs="仿宋"/>
          <w:highlight w:val="none"/>
        </w:rPr>
      </w:pPr>
    </w:p>
    <w:p>
      <w:pPr>
        <w:spacing w:line="360" w:lineRule="auto"/>
        <w:jc w:val="center"/>
        <w:rPr>
          <w:rFonts w:ascii="仿宋" w:hAnsi="仿宋" w:eastAsia="仿宋" w:cs="仿宋"/>
          <w:b/>
          <w:kern w:val="0"/>
          <w:sz w:val="32"/>
          <w:szCs w:val="32"/>
          <w:highlight w:val="none"/>
          <w:lang w:val="zh-CN"/>
        </w:rPr>
      </w:pPr>
      <w:r>
        <w:rPr>
          <w:rFonts w:hint="eastAsia" w:ascii="仿宋" w:hAnsi="仿宋" w:eastAsia="仿宋" w:cs="仿宋"/>
          <w:b/>
          <w:bCs/>
          <w:sz w:val="32"/>
          <w:szCs w:val="32"/>
          <w:highlight w:val="none"/>
        </w:rPr>
        <w:t>七、关于</w:t>
      </w:r>
      <w:r>
        <w:rPr>
          <w:rFonts w:hint="eastAsia" w:ascii="仿宋" w:hAnsi="仿宋" w:eastAsia="仿宋" w:cs="仿宋"/>
          <w:b/>
          <w:kern w:val="0"/>
          <w:sz w:val="32"/>
          <w:szCs w:val="32"/>
          <w:highlight w:val="none"/>
          <w:lang w:val="zh-CN"/>
        </w:rPr>
        <w:t>对磋商文件中有关条款的拒绝声明</w:t>
      </w:r>
    </w:p>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（由供应商根据采购需求自行编制）</w:t>
      </w:r>
    </w:p>
    <w:p>
      <w:pPr>
        <w:spacing w:line="360" w:lineRule="auto"/>
        <w:rPr>
          <w:rFonts w:ascii="仿宋" w:hAnsi="仿宋" w:eastAsia="仿宋" w:cs="仿宋"/>
          <w:sz w:val="24"/>
          <w:highlight w:val="none"/>
        </w:rPr>
      </w:pPr>
    </w:p>
    <w:p>
      <w:pPr>
        <w:autoSpaceDE w:val="0"/>
        <w:autoSpaceDN w:val="0"/>
        <w:spacing w:line="360" w:lineRule="auto"/>
        <w:ind w:firstLine="4560" w:firstLineChars="1900"/>
        <w:rPr>
          <w:rFonts w:ascii="仿宋" w:hAnsi="仿宋" w:eastAsia="仿宋" w:cs="仿宋"/>
          <w:kern w:val="0"/>
          <w:sz w:val="24"/>
          <w:highlight w:val="none"/>
        </w:rPr>
      </w:pPr>
      <w:r>
        <w:rPr>
          <w:rFonts w:hint="eastAsia" w:ascii="仿宋" w:hAnsi="仿宋" w:eastAsia="仿宋" w:cs="仿宋"/>
          <w:kern w:val="0"/>
          <w:sz w:val="24"/>
          <w:highlight w:val="none"/>
        </w:rPr>
        <w:t>供应商名称（</w:t>
      </w:r>
      <w:r>
        <w:rPr>
          <w:rFonts w:hint="eastAsia" w:ascii="仿宋" w:hAnsi="仿宋" w:eastAsia="仿宋" w:cs="仿宋"/>
          <w:kern w:val="0"/>
          <w:sz w:val="24"/>
          <w:highlight w:val="none"/>
          <w:lang w:val="zh-CN"/>
        </w:rPr>
        <w:t>电子签名</w:t>
      </w:r>
      <w:r>
        <w:rPr>
          <w:rFonts w:hint="eastAsia" w:ascii="仿宋" w:hAnsi="仿宋" w:eastAsia="仿宋" w:cs="仿宋"/>
          <w:kern w:val="0"/>
          <w:sz w:val="24"/>
          <w:highlight w:val="none"/>
        </w:rPr>
        <w:t xml:space="preserve">）：                       </w:t>
      </w:r>
    </w:p>
    <w:p>
      <w:pPr>
        <w:spacing w:line="360" w:lineRule="auto"/>
        <w:rPr>
          <w:rFonts w:ascii="仿宋" w:hAnsi="仿宋" w:eastAsia="仿宋" w:cs="仿宋"/>
          <w:b/>
          <w:bCs/>
          <w:sz w:val="24"/>
          <w:highlight w:val="none"/>
        </w:rPr>
      </w:pPr>
      <w:r>
        <w:rPr>
          <w:rFonts w:hint="eastAsia" w:ascii="仿宋" w:hAnsi="仿宋" w:eastAsia="仿宋" w:cs="仿宋"/>
          <w:kern w:val="0"/>
          <w:sz w:val="24"/>
          <w:highlight w:val="none"/>
        </w:rPr>
        <w:t xml:space="preserve">                                      日期：  年  月   日</w:t>
      </w:r>
    </w:p>
    <w:p>
      <w:pPr>
        <w:spacing w:line="360" w:lineRule="auto"/>
        <w:jc w:val="center"/>
        <w:rPr>
          <w:rFonts w:ascii="仿宋" w:hAnsi="仿宋" w:eastAsia="仿宋" w:cs="仿宋"/>
          <w:b/>
          <w:bCs/>
          <w:sz w:val="32"/>
          <w:szCs w:val="32"/>
          <w:highlight w:val="none"/>
        </w:rPr>
      </w:pPr>
    </w:p>
    <w:p>
      <w:pPr>
        <w:spacing w:line="360" w:lineRule="auto"/>
        <w:jc w:val="center"/>
        <w:rPr>
          <w:rFonts w:ascii="仿宋" w:hAnsi="仿宋" w:eastAsia="仿宋" w:cs="仿宋"/>
          <w:b/>
          <w:bCs/>
          <w:sz w:val="32"/>
          <w:szCs w:val="32"/>
          <w:highlight w:val="none"/>
        </w:rPr>
      </w:pPr>
    </w:p>
    <w:p>
      <w:pPr>
        <w:spacing w:line="360" w:lineRule="auto"/>
        <w:jc w:val="center"/>
        <w:rPr>
          <w:rFonts w:ascii="仿宋" w:hAnsi="仿宋" w:eastAsia="仿宋" w:cs="仿宋"/>
          <w:b/>
          <w:bCs/>
          <w:sz w:val="32"/>
          <w:szCs w:val="32"/>
          <w:highlight w:val="none"/>
        </w:rPr>
      </w:pPr>
    </w:p>
    <w:p>
      <w:pPr>
        <w:spacing w:line="360" w:lineRule="auto"/>
        <w:jc w:val="center"/>
        <w:rPr>
          <w:rFonts w:ascii="仿宋" w:hAnsi="仿宋" w:eastAsia="仿宋" w:cs="仿宋"/>
          <w:b/>
          <w:bCs/>
          <w:sz w:val="32"/>
          <w:szCs w:val="32"/>
          <w:highlight w:val="none"/>
        </w:rPr>
      </w:pPr>
    </w:p>
    <w:p>
      <w:pPr>
        <w:spacing w:line="360" w:lineRule="auto"/>
        <w:jc w:val="center"/>
        <w:rPr>
          <w:rFonts w:ascii="仿宋" w:hAnsi="仿宋" w:eastAsia="仿宋" w:cs="仿宋"/>
          <w:b/>
          <w:kern w:val="0"/>
          <w:sz w:val="32"/>
          <w:szCs w:val="32"/>
          <w:highlight w:val="none"/>
          <w:lang w:val="zh-CN"/>
        </w:rPr>
      </w:pPr>
      <w:r>
        <w:rPr>
          <w:rFonts w:hint="eastAsia" w:ascii="仿宋" w:hAnsi="仿宋" w:eastAsia="仿宋" w:cs="仿宋"/>
          <w:b/>
          <w:bCs/>
          <w:sz w:val="32"/>
          <w:szCs w:val="32"/>
          <w:highlight w:val="none"/>
        </w:rPr>
        <w:t>八、认为需要的</w:t>
      </w:r>
      <w:r>
        <w:rPr>
          <w:rFonts w:hint="eastAsia" w:ascii="仿宋" w:hAnsi="仿宋" w:eastAsia="仿宋" w:cs="仿宋"/>
          <w:b/>
          <w:kern w:val="0"/>
          <w:sz w:val="32"/>
          <w:szCs w:val="32"/>
          <w:highlight w:val="none"/>
          <w:lang w:val="zh-CN"/>
        </w:rPr>
        <w:t>其他商务文件或说明</w:t>
      </w:r>
    </w:p>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（由供应商根据采购需求自行编制）</w:t>
      </w:r>
    </w:p>
    <w:p>
      <w:pPr>
        <w:spacing w:line="360" w:lineRule="auto"/>
        <w:jc w:val="center"/>
        <w:rPr>
          <w:rFonts w:ascii="仿宋" w:hAnsi="仿宋" w:eastAsia="仿宋" w:cs="仿宋"/>
          <w:sz w:val="24"/>
          <w:highlight w:val="none"/>
        </w:rPr>
      </w:pPr>
    </w:p>
    <w:p>
      <w:pPr>
        <w:spacing w:line="360" w:lineRule="auto"/>
        <w:rPr>
          <w:rFonts w:ascii="仿宋" w:hAnsi="仿宋" w:eastAsia="仿宋" w:cs="仿宋"/>
          <w:sz w:val="24"/>
          <w:highlight w:val="none"/>
        </w:rPr>
      </w:pPr>
    </w:p>
    <w:p>
      <w:pPr>
        <w:autoSpaceDE w:val="0"/>
        <w:autoSpaceDN w:val="0"/>
        <w:spacing w:line="360" w:lineRule="auto"/>
        <w:ind w:firstLine="4560" w:firstLineChars="1900"/>
        <w:rPr>
          <w:rFonts w:ascii="仿宋" w:hAnsi="仿宋" w:eastAsia="仿宋" w:cs="仿宋"/>
          <w:kern w:val="0"/>
          <w:sz w:val="24"/>
          <w:highlight w:val="none"/>
        </w:rPr>
      </w:pPr>
      <w:r>
        <w:rPr>
          <w:rFonts w:hint="eastAsia" w:ascii="仿宋" w:hAnsi="仿宋" w:eastAsia="仿宋" w:cs="仿宋"/>
          <w:kern w:val="0"/>
          <w:sz w:val="24"/>
          <w:highlight w:val="none"/>
        </w:rPr>
        <w:t>供应商名称（</w:t>
      </w:r>
      <w:r>
        <w:rPr>
          <w:rFonts w:hint="eastAsia" w:ascii="仿宋" w:hAnsi="仿宋" w:eastAsia="仿宋" w:cs="仿宋"/>
          <w:kern w:val="0"/>
          <w:sz w:val="24"/>
          <w:highlight w:val="none"/>
          <w:lang w:val="zh-CN"/>
        </w:rPr>
        <w:t>电子签名</w:t>
      </w:r>
      <w:r>
        <w:rPr>
          <w:rFonts w:hint="eastAsia" w:ascii="仿宋" w:hAnsi="仿宋" w:eastAsia="仿宋" w:cs="仿宋"/>
          <w:kern w:val="0"/>
          <w:sz w:val="24"/>
          <w:highlight w:val="none"/>
        </w:rPr>
        <w:t xml:space="preserve">）：                       </w:t>
      </w:r>
    </w:p>
    <w:p>
      <w:pPr>
        <w:spacing w:line="360" w:lineRule="auto"/>
        <w:rPr>
          <w:rFonts w:ascii="仿宋" w:hAnsi="仿宋" w:eastAsia="仿宋" w:cs="仿宋"/>
          <w:b/>
          <w:bCs/>
          <w:sz w:val="24"/>
          <w:highlight w:val="none"/>
        </w:rPr>
      </w:pPr>
      <w:r>
        <w:rPr>
          <w:rFonts w:hint="eastAsia" w:ascii="仿宋" w:hAnsi="仿宋" w:eastAsia="仿宋" w:cs="仿宋"/>
          <w:kern w:val="0"/>
          <w:sz w:val="24"/>
          <w:highlight w:val="none"/>
        </w:rPr>
        <w:t xml:space="preserve">                                      日期：  年  月   日</w:t>
      </w:r>
    </w:p>
    <w:p>
      <w:pPr>
        <w:spacing w:line="360" w:lineRule="auto"/>
        <w:jc w:val="center"/>
        <w:rPr>
          <w:rFonts w:ascii="仿宋" w:hAnsi="仿宋" w:eastAsia="仿宋" w:cs="仿宋"/>
          <w:b/>
          <w:bCs/>
          <w:sz w:val="32"/>
          <w:szCs w:val="32"/>
          <w:highlight w:val="none"/>
        </w:rPr>
      </w:pPr>
    </w:p>
    <w:p>
      <w:pPr>
        <w:spacing w:line="360" w:lineRule="auto"/>
        <w:rPr>
          <w:rFonts w:ascii="仿宋" w:hAnsi="仿宋" w:eastAsia="仿宋" w:cs="仿宋"/>
          <w:b/>
          <w:bCs/>
          <w:kern w:val="0"/>
          <w:sz w:val="24"/>
          <w:highlight w:val="none"/>
        </w:rPr>
      </w:pPr>
    </w:p>
    <w:p>
      <w:pPr>
        <w:widowControl/>
        <w:adjustRightInd/>
        <w:jc w:val="left"/>
        <w:rPr>
          <w:rFonts w:ascii="仿宋" w:hAnsi="仿宋" w:eastAsia="仿宋" w:cs="仿宋"/>
          <w:b/>
          <w:sz w:val="32"/>
          <w:szCs w:val="32"/>
          <w:highlight w:val="none"/>
        </w:rPr>
      </w:pPr>
      <w:r>
        <w:rPr>
          <w:rFonts w:hint="eastAsia" w:ascii="仿宋" w:hAnsi="仿宋" w:eastAsia="仿宋" w:cs="仿宋"/>
          <w:highlight w:val="none"/>
        </w:rPr>
        <w:br w:type="page"/>
      </w:r>
    </w:p>
    <w:p>
      <w:pPr>
        <w:spacing w:line="360" w:lineRule="auto"/>
        <w:jc w:val="center"/>
        <w:rPr>
          <w:rFonts w:ascii="仿宋" w:hAnsi="仿宋" w:eastAsia="仿宋" w:cs="仿宋"/>
          <w:b/>
          <w:bCs/>
          <w:sz w:val="32"/>
          <w:szCs w:val="32"/>
          <w:highlight w:val="none"/>
        </w:rPr>
      </w:pPr>
      <w:r>
        <w:rPr>
          <w:rFonts w:hint="eastAsia" w:ascii="仿宋" w:hAnsi="仿宋" w:eastAsia="仿宋" w:cs="仿宋"/>
          <w:b/>
          <w:bCs/>
          <w:sz w:val="32"/>
          <w:szCs w:val="32"/>
          <w:highlight w:val="none"/>
        </w:rPr>
        <w:t>九、项目方案计划</w:t>
      </w:r>
    </w:p>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（由供应商根据采购需求及磋商文件要求编制）</w:t>
      </w:r>
    </w:p>
    <w:p>
      <w:pPr>
        <w:spacing w:line="360" w:lineRule="auto"/>
        <w:jc w:val="center"/>
        <w:rPr>
          <w:rFonts w:ascii="仿宋" w:hAnsi="仿宋" w:eastAsia="仿宋" w:cs="仿宋"/>
          <w:sz w:val="24"/>
          <w:highlight w:val="none"/>
        </w:rPr>
      </w:pPr>
    </w:p>
    <w:p>
      <w:pPr>
        <w:autoSpaceDE w:val="0"/>
        <w:autoSpaceDN w:val="0"/>
        <w:spacing w:line="360" w:lineRule="auto"/>
        <w:rPr>
          <w:rFonts w:ascii="仿宋" w:hAnsi="仿宋" w:eastAsia="仿宋" w:cs="仿宋"/>
          <w:kern w:val="0"/>
          <w:sz w:val="24"/>
          <w:highlight w:val="none"/>
        </w:rPr>
      </w:pPr>
    </w:p>
    <w:p>
      <w:pPr>
        <w:autoSpaceDE w:val="0"/>
        <w:autoSpaceDN w:val="0"/>
        <w:spacing w:line="360" w:lineRule="auto"/>
        <w:ind w:firstLine="4560" w:firstLineChars="1900"/>
        <w:rPr>
          <w:rFonts w:ascii="仿宋" w:hAnsi="仿宋" w:eastAsia="仿宋" w:cs="仿宋"/>
          <w:kern w:val="0"/>
          <w:sz w:val="24"/>
          <w:highlight w:val="none"/>
        </w:rPr>
      </w:pPr>
      <w:r>
        <w:rPr>
          <w:rFonts w:hint="eastAsia" w:ascii="仿宋" w:hAnsi="仿宋" w:eastAsia="仿宋" w:cs="仿宋"/>
          <w:kern w:val="0"/>
          <w:sz w:val="24"/>
          <w:highlight w:val="none"/>
        </w:rPr>
        <w:t>供应商名称（</w:t>
      </w:r>
      <w:r>
        <w:rPr>
          <w:rFonts w:hint="eastAsia" w:ascii="仿宋" w:hAnsi="仿宋" w:eastAsia="仿宋" w:cs="仿宋"/>
          <w:kern w:val="0"/>
          <w:sz w:val="24"/>
          <w:highlight w:val="none"/>
          <w:lang w:val="zh-CN"/>
        </w:rPr>
        <w:t>电子签名</w:t>
      </w:r>
      <w:r>
        <w:rPr>
          <w:rFonts w:hint="eastAsia" w:ascii="仿宋" w:hAnsi="仿宋" w:eastAsia="仿宋" w:cs="仿宋"/>
          <w:kern w:val="0"/>
          <w:sz w:val="24"/>
          <w:highlight w:val="none"/>
        </w:rPr>
        <w:t xml:space="preserve">）：                       </w:t>
      </w:r>
    </w:p>
    <w:p>
      <w:pPr>
        <w:spacing w:line="360" w:lineRule="auto"/>
        <w:rPr>
          <w:rFonts w:ascii="仿宋" w:hAnsi="仿宋" w:eastAsia="仿宋" w:cs="仿宋"/>
          <w:b/>
          <w:bCs/>
          <w:sz w:val="24"/>
          <w:highlight w:val="none"/>
        </w:rPr>
      </w:pPr>
      <w:r>
        <w:rPr>
          <w:rFonts w:hint="eastAsia" w:ascii="仿宋" w:hAnsi="仿宋" w:eastAsia="仿宋" w:cs="仿宋"/>
          <w:kern w:val="0"/>
          <w:sz w:val="24"/>
          <w:highlight w:val="none"/>
        </w:rPr>
        <w:t xml:space="preserve">                                      日期：  年  月   日</w:t>
      </w:r>
    </w:p>
    <w:p>
      <w:pPr>
        <w:spacing w:line="360" w:lineRule="auto"/>
        <w:jc w:val="center"/>
        <w:rPr>
          <w:rFonts w:ascii="仿宋" w:hAnsi="仿宋" w:eastAsia="仿宋" w:cs="仿宋"/>
          <w:b/>
          <w:bCs/>
          <w:sz w:val="32"/>
          <w:szCs w:val="32"/>
          <w:highlight w:val="none"/>
        </w:rPr>
      </w:pPr>
    </w:p>
    <w:p>
      <w:pPr>
        <w:tabs>
          <w:tab w:val="left" w:pos="2790"/>
          <w:tab w:val="left" w:pos="4230"/>
        </w:tabs>
        <w:autoSpaceDE w:val="0"/>
        <w:autoSpaceDN w:val="0"/>
        <w:spacing w:line="360" w:lineRule="auto"/>
        <w:ind w:right="1400"/>
        <w:jc w:val="center"/>
        <w:rPr>
          <w:rFonts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 xml:space="preserve">       </w:t>
      </w:r>
    </w:p>
    <w:p>
      <w:pPr>
        <w:tabs>
          <w:tab w:val="left" w:pos="2790"/>
          <w:tab w:val="left" w:pos="4230"/>
        </w:tabs>
        <w:autoSpaceDE w:val="0"/>
        <w:autoSpaceDN w:val="0"/>
        <w:spacing w:line="360" w:lineRule="auto"/>
        <w:ind w:right="1400"/>
        <w:jc w:val="center"/>
        <w:rPr>
          <w:rFonts w:ascii="仿宋" w:hAnsi="仿宋" w:eastAsia="仿宋" w:cs="仿宋"/>
          <w:b/>
          <w:bCs/>
          <w:kern w:val="0"/>
          <w:sz w:val="24"/>
          <w:highlight w:val="none"/>
          <w:lang w:val="zh-CN"/>
        </w:rPr>
      </w:pPr>
    </w:p>
    <w:p>
      <w:pPr>
        <w:spacing w:line="360" w:lineRule="auto"/>
        <w:jc w:val="center"/>
        <w:rPr>
          <w:rFonts w:ascii="仿宋" w:hAnsi="仿宋" w:eastAsia="仿宋" w:cs="仿宋"/>
          <w:b/>
          <w:bCs/>
          <w:sz w:val="32"/>
          <w:szCs w:val="32"/>
          <w:highlight w:val="none"/>
        </w:rPr>
      </w:pPr>
    </w:p>
    <w:p>
      <w:pPr>
        <w:tabs>
          <w:tab w:val="left" w:pos="2790"/>
          <w:tab w:val="left" w:pos="4230"/>
        </w:tabs>
        <w:autoSpaceDE w:val="0"/>
        <w:autoSpaceDN w:val="0"/>
        <w:spacing w:line="360" w:lineRule="auto"/>
        <w:ind w:right="1400"/>
        <w:jc w:val="center"/>
        <w:rPr>
          <w:rFonts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 xml:space="preserve">       </w:t>
      </w:r>
    </w:p>
    <w:p>
      <w:pPr>
        <w:tabs>
          <w:tab w:val="left" w:pos="2790"/>
          <w:tab w:val="left" w:pos="4230"/>
        </w:tabs>
        <w:autoSpaceDE w:val="0"/>
        <w:autoSpaceDN w:val="0"/>
        <w:spacing w:line="360" w:lineRule="auto"/>
        <w:ind w:right="1400"/>
        <w:jc w:val="center"/>
        <w:rPr>
          <w:rFonts w:ascii="仿宋" w:hAnsi="仿宋" w:eastAsia="仿宋" w:cs="仿宋"/>
          <w:b/>
          <w:bCs/>
          <w:kern w:val="0"/>
          <w:sz w:val="32"/>
          <w:szCs w:val="32"/>
          <w:highlight w:val="none"/>
          <w:lang w:val="zh-CN"/>
        </w:rPr>
      </w:pPr>
    </w:p>
    <w:p>
      <w:pPr>
        <w:rPr>
          <w:rFonts w:ascii="仿宋" w:hAnsi="仿宋" w:eastAsia="仿宋" w:cs="仿宋"/>
          <w:b/>
          <w:bCs/>
          <w:kern w:val="0"/>
          <w:sz w:val="32"/>
          <w:szCs w:val="32"/>
          <w:highlight w:val="none"/>
          <w:lang w:val="zh-CN"/>
        </w:rPr>
      </w:pPr>
      <w:r>
        <w:rPr>
          <w:rFonts w:hint="eastAsia" w:ascii="仿宋" w:hAnsi="仿宋" w:eastAsia="仿宋" w:cs="仿宋"/>
          <w:b/>
          <w:bCs/>
          <w:kern w:val="0"/>
          <w:sz w:val="32"/>
          <w:szCs w:val="32"/>
          <w:highlight w:val="none"/>
          <w:lang w:val="zh-CN"/>
        </w:rPr>
        <w:br w:type="page"/>
      </w:r>
    </w:p>
    <w:p>
      <w:pPr>
        <w:tabs>
          <w:tab w:val="left" w:pos="2790"/>
          <w:tab w:val="left" w:pos="4230"/>
        </w:tabs>
        <w:autoSpaceDE w:val="0"/>
        <w:autoSpaceDN w:val="0"/>
        <w:spacing w:line="360" w:lineRule="auto"/>
        <w:ind w:right="1400"/>
        <w:jc w:val="center"/>
        <w:rPr>
          <w:rFonts w:ascii="仿宋" w:hAnsi="仿宋" w:eastAsia="仿宋" w:cs="仿宋"/>
          <w:b/>
          <w:bCs/>
          <w:kern w:val="0"/>
          <w:sz w:val="32"/>
          <w:szCs w:val="32"/>
          <w:highlight w:val="none"/>
          <w:lang w:val="zh-CN"/>
        </w:rPr>
      </w:pPr>
      <w:r>
        <w:rPr>
          <w:rFonts w:hint="eastAsia" w:ascii="仿宋" w:hAnsi="仿宋" w:eastAsia="仿宋" w:cs="仿宋"/>
          <w:b/>
          <w:bCs/>
          <w:kern w:val="0"/>
          <w:sz w:val="32"/>
          <w:szCs w:val="32"/>
          <w:highlight w:val="none"/>
          <w:lang w:val="zh-CN"/>
        </w:rPr>
        <w:t>十、组织实施方案</w:t>
      </w:r>
    </w:p>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（由供应商根据采购需求及磋商文件要求编制）</w:t>
      </w:r>
    </w:p>
    <w:p>
      <w:pPr>
        <w:tabs>
          <w:tab w:val="left" w:pos="2790"/>
          <w:tab w:val="left" w:pos="4230"/>
        </w:tabs>
        <w:autoSpaceDE w:val="0"/>
        <w:autoSpaceDN w:val="0"/>
        <w:spacing w:line="360" w:lineRule="auto"/>
        <w:ind w:right="1400"/>
        <w:rPr>
          <w:rFonts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附表:项目实施进度计划表</w:t>
      </w:r>
      <w:r>
        <w:rPr>
          <w:rFonts w:hint="eastAsia" w:ascii="仿宋" w:hAnsi="仿宋" w:eastAsia="仿宋" w:cs="仿宋"/>
          <w:b/>
          <w:sz w:val="24"/>
          <w:highlight w:val="none"/>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mc:AlternateContent>
                <mc:Choice Requires="wpg">
                  <w:drawing>
                    <wp:anchor distT="0" distB="0" distL="114300" distR="114300" simplePos="0" relativeHeight="251660288"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60288;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pPr>
                                <w:snapToGrid w:val="0"/>
                              </w:pPr>
                              <w:r>
                                <w:rPr>
                                  <w:rFonts w:hint="eastAsia"/>
                                </w:rPr>
                                <w:t>日</w:t>
                              </w:r>
                            </w:p>
                          </w:txbxContent>
                        </v:textbox>
                      </v:shape>
                    </v:group>
                  </w:pict>
                </mc:Fallback>
              </mc:AlternateContent>
            </w:r>
          </w:p>
          <w:p>
            <w:pPr>
              <w:spacing w:line="360" w:lineRule="auto"/>
              <w:rPr>
                <w:rFonts w:ascii="仿宋" w:hAnsi="仿宋" w:eastAsia="仿宋" w:cs="仿宋"/>
                <w:sz w:val="24"/>
                <w:highlight w:val="none"/>
              </w:rPr>
            </w:pPr>
          </w:p>
          <w:p>
            <w:pPr>
              <w:spacing w:line="360" w:lineRule="auto"/>
              <w:rPr>
                <w:rFonts w:ascii="仿宋" w:hAnsi="仿宋" w:eastAsia="仿宋" w:cs="仿宋"/>
                <w:sz w:val="24"/>
                <w:highlight w:val="none"/>
              </w:rPr>
            </w:pPr>
          </w:p>
          <w:p>
            <w:pPr>
              <w:spacing w:line="360" w:lineRule="auto"/>
              <w:rPr>
                <w:rFonts w:ascii="仿宋" w:hAnsi="仿宋" w:eastAsia="仿宋" w:cs="仿宋"/>
                <w:sz w:val="24"/>
                <w:highlight w:val="none"/>
              </w:rPr>
            </w:pPr>
            <w:r>
              <w:rPr>
                <w:rFonts w:hint="eastAsia" w:ascii="仿宋" w:hAnsi="仿宋" w:eastAsia="仿宋" w:cs="仿宋"/>
                <w:sz w:val="24"/>
                <w:highlight w:val="none"/>
              </w:rPr>
              <w:t>内容</w:t>
            </w:r>
          </w:p>
        </w:tc>
        <w:tc>
          <w:tcPr>
            <w:tcW w:w="552"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w:t>
            </w:r>
          </w:p>
        </w:tc>
        <w:tc>
          <w:tcPr>
            <w:tcW w:w="552"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2</w:t>
            </w:r>
          </w:p>
        </w:tc>
        <w:tc>
          <w:tcPr>
            <w:tcW w:w="552"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3</w:t>
            </w:r>
          </w:p>
        </w:tc>
        <w:tc>
          <w:tcPr>
            <w:tcW w:w="552"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4</w:t>
            </w:r>
          </w:p>
        </w:tc>
        <w:tc>
          <w:tcPr>
            <w:tcW w:w="552"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5</w:t>
            </w:r>
          </w:p>
        </w:tc>
        <w:tc>
          <w:tcPr>
            <w:tcW w:w="552"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6</w:t>
            </w:r>
          </w:p>
        </w:tc>
        <w:tc>
          <w:tcPr>
            <w:tcW w:w="553"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7</w:t>
            </w:r>
          </w:p>
        </w:tc>
        <w:tc>
          <w:tcPr>
            <w:tcW w:w="553"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8</w:t>
            </w:r>
          </w:p>
        </w:tc>
        <w:tc>
          <w:tcPr>
            <w:tcW w:w="553"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9</w:t>
            </w:r>
          </w:p>
        </w:tc>
        <w:tc>
          <w:tcPr>
            <w:tcW w:w="553"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10</w:t>
            </w:r>
          </w:p>
        </w:tc>
        <w:tc>
          <w:tcPr>
            <w:tcW w:w="553"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11</w:t>
            </w:r>
          </w:p>
        </w:tc>
        <w:tc>
          <w:tcPr>
            <w:tcW w:w="553"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12</w:t>
            </w:r>
          </w:p>
        </w:tc>
        <w:tc>
          <w:tcPr>
            <w:tcW w:w="553"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13</w:t>
            </w:r>
          </w:p>
        </w:tc>
        <w:tc>
          <w:tcPr>
            <w:tcW w:w="553"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14</w:t>
            </w:r>
          </w:p>
        </w:tc>
        <w:tc>
          <w:tcPr>
            <w:tcW w:w="553"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15</w:t>
            </w:r>
          </w:p>
        </w:tc>
        <w:tc>
          <w:tcPr>
            <w:tcW w:w="553"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2"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c>
          <w:tcPr>
            <w:tcW w:w="553" w:type="dxa"/>
          </w:tcPr>
          <w:p>
            <w:pPr>
              <w:spacing w:line="360" w:lineRule="auto"/>
              <w:rPr>
                <w:rFonts w:ascii="仿宋" w:hAnsi="仿宋" w:eastAsia="仿宋" w:cs="仿宋"/>
                <w:sz w:val="24"/>
                <w:highlight w:val="none"/>
              </w:rPr>
            </w:pPr>
          </w:p>
        </w:tc>
      </w:tr>
    </w:tbl>
    <w:p>
      <w:pPr>
        <w:autoSpaceDE w:val="0"/>
        <w:autoSpaceDN w:val="0"/>
        <w:spacing w:line="360" w:lineRule="auto"/>
        <w:rPr>
          <w:rFonts w:ascii="仿宋" w:hAnsi="仿宋" w:eastAsia="仿宋" w:cs="仿宋"/>
          <w:b/>
          <w:sz w:val="24"/>
          <w:highlight w:val="none"/>
        </w:rPr>
      </w:pPr>
      <w:r>
        <w:rPr>
          <w:rFonts w:hint="eastAsia" w:ascii="仿宋" w:hAnsi="仿宋" w:eastAsia="仿宋" w:cs="仿宋"/>
          <w:b/>
          <w:sz w:val="24"/>
          <w:highlight w:val="none"/>
        </w:rPr>
        <w:t>注：供应商可按上述时间表的格式自行编制切合实际的具体时间表。</w:t>
      </w:r>
    </w:p>
    <w:p>
      <w:pPr>
        <w:autoSpaceDE w:val="0"/>
        <w:autoSpaceDN w:val="0"/>
        <w:spacing w:line="360" w:lineRule="auto"/>
        <w:ind w:firstLine="4560" w:firstLineChars="1900"/>
        <w:rPr>
          <w:rFonts w:ascii="仿宋" w:hAnsi="仿宋" w:eastAsia="仿宋" w:cs="仿宋"/>
          <w:kern w:val="0"/>
          <w:sz w:val="24"/>
          <w:highlight w:val="none"/>
        </w:rPr>
      </w:pPr>
    </w:p>
    <w:p>
      <w:pPr>
        <w:autoSpaceDE w:val="0"/>
        <w:autoSpaceDN w:val="0"/>
        <w:spacing w:line="360" w:lineRule="auto"/>
        <w:ind w:firstLine="4560" w:firstLineChars="1900"/>
        <w:rPr>
          <w:rFonts w:ascii="仿宋" w:hAnsi="仿宋" w:eastAsia="仿宋" w:cs="仿宋"/>
          <w:kern w:val="0"/>
          <w:sz w:val="24"/>
          <w:highlight w:val="none"/>
        </w:rPr>
      </w:pPr>
      <w:r>
        <w:rPr>
          <w:rFonts w:hint="eastAsia" w:ascii="仿宋" w:hAnsi="仿宋" w:eastAsia="仿宋" w:cs="仿宋"/>
          <w:kern w:val="0"/>
          <w:sz w:val="24"/>
          <w:highlight w:val="none"/>
        </w:rPr>
        <w:t>供应商名称（</w:t>
      </w:r>
      <w:r>
        <w:rPr>
          <w:rFonts w:hint="eastAsia" w:ascii="仿宋" w:hAnsi="仿宋" w:eastAsia="仿宋" w:cs="仿宋"/>
          <w:kern w:val="0"/>
          <w:sz w:val="24"/>
          <w:highlight w:val="none"/>
          <w:lang w:val="zh-CN"/>
        </w:rPr>
        <w:t>电子签名</w:t>
      </w:r>
      <w:r>
        <w:rPr>
          <w:rFonts w:hint="eastAsia" w:ascii="仿宋" w:hAnsi="仿宋" w:eastAsia="仿宋" w:cs="仿宋"/>
          <w:kern w:val="0"/>
          <w:sz w:val="24"/>
          <w:highlight w:val="none"/>
        </w:rPr>
        <w:t xml:space="preserve">）：                       </w:t>
      </w:r>
    </w:p>
    <w:p>
      <w:pPr>
        <w:spacing w:line="360" w:lineRule="auto"/>
        <w:rPr>
          <w:rFonts w:ascii="仿宋" w:hAnsi="仿宋" w:eastAsia="仿宋" w:cs="仿宋"/>
          <w:b/>
          <w:bCs/>
          <w:sz w:val="24"/>
          <w:highlight w:val="none"/>
        </w:rPr>
      </w:pPr>
      <w:r>
        <w:rPr>
          <w:rFonts w:hint="eastAsia" w:ascii="仿宋" w:hAnsi="仿宋" w:eastAsia="仿宋" w:cs="仿宋"/>
          <w:kern w:val="0"/>
          <w:sz w:val="24"/>
          <w:highlight w:val="none"/>
        </w:rPr>
        <w:t xml:space="preserve">                                      日期：  年  月   日</w:t>
      </w:r>
    </w:p>
    <w:p>
      <w:pPr>
        <w:rPr>
          <w:rFonts w:ascii="仿宋" w:hAnsi="仿宋" w:eastAsia="仿宋" w:cs="仿宋"/>
          <w:b/>
          <w:bCs/>
          <w:sz w:val="32"/>
          <w:szCs w:val="32"/>
          <w:highlight w:val="none"/>
        </w:rPr>
      </w:pPr>
      <w:r>
        <w:rPr>
          <w:rFonts w:hint="eastAsia" w:ascii="仿宋" w:hAnsi="仿宋" w:eastAsia="仿宋" w:cs="仿宋"/>
          <w:b/>
          <w:bCs/>
          <w:sz w:val="32"/>
          <w:szCs w:val="32"/>
          <w:highlight w:val="none"/>
        </w:rPr>
        <w:br w:type="page"/>
      </w:r>
    </w:p>
    <w:p>
      <w:pPr>
        <w:pStyle w:val="26"/>
        <w:rPr>
          <w:rFonts w:ascii="仿宋" w:hAnsi="仿宋" w:eastAsia="仿宋" w:cs="仿宋"/>
          <w:highlight w:val="none"/>
        </w:rPr>
      </w:pPr>
    </w:p>
    <w:p>
      <w:pPr>
        <w:spacing w:line="360" w:lineRule="auto"/>
        <w:jc w:val="center"/>
        <w:rPr>
          <w:rFonts w:ascii="仿宋" w:hAnsi="仿宋" w:eastAsia="仿宋" w:cs="仿宋"/>
          <w:b/>
          <w:bCs/>
          <w:sz w:val="32"/>
          <w:szCs w:val="32"/>
          <w:highlight w:val="none"/>
        </w:rPr>
      </w:pPr>
      <w:r>
        <w:rPr>
          <w:rFonts w:hint="eastAsia" w:ascii="仿宋" w:hAnsi="仿宋" w:eastAsia="仿宋" w:cs="仿宋"/>
          <w:b/>
          <w:bCs/>
          <w:sz w:val="32"/>
          <w:szCs w:val="32"/>
          <w:highlight w:val="none"/>
        </w:rPr>
        <w:t>十一、项目小组人员名单</w:t>
      </w:r>
    </w:p>
    <w:p>
      <w:pPr>
        <w:spacing w:line="360" w:lineRule="auto"/>
        <w:jc w:val="center"/>
        <w:rPr>
          <w:rFonts w:ascii="仿宋" w:hAnsi="仿宋" w:eastAsia="仿宋" w:cs="仿宋"/>
          <w:b/>
          <w:bCs/>
          <w:sz w:val="24"/>
          <w:highlight w:val="none"/>
        </w:rPr>
      </w:pPr>
      <w:r>
        <w:rPr>
          <w:rFonts w:hint="eastAsia" w:ascii="仿宋" w:hAnsi="仿宋" w:eastAsia="仿宋" w:cs="仿宋"/>
          <w:sz w:val="24"/>
          <w:highlight w:val="none"/>
        </w:rPr>
        <w:t>（由供应商根据采购需求及磋商文件要求编制）</w:t>
      </w:r>
    </w:p>
    <w:p>
      <w:pPr>
        <w:keepNext/>
        <w:autoSpaceDE w:val="0"/>
        <w:autoSpaceDN w:val="0"/>
        <w:spacing w:line="360" w:lineRule="auto"/>
        <w:ind w:firstLine="477"/>
        <w:rPr>
          <w:rFonts w:ascii="仿宋" w:hAnsi="仿宋" w:eastAsia="仿宋" w:cs="仿宋"/>
          <w:b/>
          <w:sz w:val="24"/>
          <w:highlight w:val="none"/>
        </w:rPr>
      </w:pPr>
      <w:r>
        <w:rPr>
          <w:rFonts w:hint="eastAsia" w:ascii="仿宋" w:hAnsi="仿宋" w:eastAsia="仿宋" w:cs="仿宋"/>
          <w:b/>
          <w:sz w:val="24"/>
          <w:highlight w:val="none"/>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ascii="仿宋" w:hAnsi="仿宋" w:eastAsia="仿宋" w:cs="仿宋"/>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ascii="仿宋" w:hAnsi="仿宋" w:eastAsia="仿宋" w:cs="仿宋"/>
                <w:sz w:val="24"/>
                <w:highlight w:val="none"/>
              </w:rPr>
            </w:pPr>
            <w:r>
              <w:rPr>
                <w:rFonts w:hint="eastAsia" w:ascii="仿宋" w:hAnsi="仿宋" w:eastAsia="仿宋" w:cs="仿宋"/>
                <w:sz w:val="24"/>
                <w:highlight w:val="none"/>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p>
        </w:tc>
      </w:tr>
    </w:tbl>
    <w:p>
      <w:pPr>
        <w:autoSpaceDE w:val="0"/>
        <w:autoSpaceDN w:val="0"/>
        <w:spacing w:line="360" w:lineRule="auto"/>
        <w:rPr>
          <w:rFonts w:ascii="仿宋" w:hAnsi="仿宋" w:eastAsia="仿宋" w:cs="仿宋"/>
          <w:b/>
          <w:sz w:val="24"/>
          <w:highlight w:val="none"/>
        </w:rPr>
      </w:pPr>
      <w:r>
        <w:rPr>
          <w:rFonts w:hint="eastAsia" w:ascii="仿宋" w:hAnsi="仿宋" w:eastAsia="仿宋" w:cs="仿宋"/>
          <w:b/>
          <w:sz w:val="24"/>
          <w:highlight w:val="none"/>
        </w:rPr>
        <w:t>注：须随表提交相应的证书复印件并注明所在响应文件页码。</w:t>
      </w:r>
    </w:p>
    <w:p>
      <w:pPr>
        <w:autoSpaceDE w:val="0"/>
        <w:autoSpaceDN w:val="0"/>
        <w:spacing w:line="360" w:lineRule="auto"/>
        <w:rPr>
          <w:rFonts w:ascii="仿宋" w:hAnsi="仿宋" w:eastAsia="仿宋" w:cs="仿宋"/>
          <w:b/>
          <w:sz w:val="24"/>
          <w:highlight w:val="none"/>
        </w:rPr>
      </w:pPr>
      <w:r>
        <w:rPr>
          <w:rFonts w:hint="eastAsia" w:ascii="仿宋" w:hAnsi="仿宋" w:eastAsia="仿宋" w:cs="仿宋"/>
          <w:b/>
          <w:sz w:val="24"/>
          <w:highlight w:val="none"/>
        </w:rPr>
        <w:t>附表B:本项目的项目小组人员情况表</w:t>
      </w:r>
      <w:r>
        <w:rPr>
          <w:rFonts w:hint="eastAsia" w:ascii="仿宋" w:hAnsi="仿宋" w:eastAsia="仿宋" w:cs="仿宋"/>
          <w:sz w:val="24"/>
          <w:highlight w:val="none"/>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学历</w:t>
            </w:r>
          </w:p>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专业</w:t>
            </w:r>
          </w:p>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职称</w:t>
            </w:r>
          </w:p>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 w:hAnsi="仿宋" w:eastAsia="仿宋" w:cs="仿宋"/>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 w:hAnsi="仿宋" w:eastAsia="仿宋" w:cs="仿宋"/>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r>
      <w:tr>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 w:hAnsi="仿宋" w:eastAsia="仿宋" w:cs="仿宋"/>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highlight w:val="none"/>
              </w:rPr>
            </w:pPr>
          </w:p>
        </w:tc>
      </w:tr>
    </w:tbl>
    <w:p>
      <w:pPr>
        <w:spacing w:line="360" w:lineRule="auto"/>
        <w:rPr>
          <w:rFonts w:ascii="仿宋" w:hAnsi="仿宋" w:eastAsia="仿宋" w:cs="仿宋"/>
          <w:b/>
          <w:bCs/>
          <w:sz w:val="24"/>
          <w:highlight w:val="none"/>
        </w:rPr>
      </w:pPr>
      <w:r>
        <w:rPr>
          <w:rFonts w:hint="eastAsia" w:ascii="仿宋" w:hAnsi="仿宋" w:eastAsia="仿宋" w:cs="仿宋"/>
          <w:b/>
          <w:sz w:val="24"/>
          <w:highlight w:val="none"/>
        </w:rPr>
        <w:t>注：供应商可按上述的格式自行编制，须随表提交相应的证书复印件并注明所在响应文件页码。</w:t>
      </w:r>
    </w:p>
    <w:p>
      <w:pPr>
        <w:spacing w:line="360" w:lineRule="auto"/>
        <w:rPr>
          <w:rFonts w:ascii="仿宋" w:hAnsi="仿宋" w:eastAsia="仿宋" w:cs="仿宋"/>
          <w:b/>
          <w:sz w:val="24"/>
          <w:highlight w:val="none"/>
        </w:rPr>
      </w:pPr>
    </w:p>
    <w:p>
      <w:pPr>
        <w:spacing w:line="360" w:lineRule="auto"/>
        <w:rPr>
          <w:rFonts w:ascii="仿宋" w:hAnsi="仿宋" w:eastAsia="仿宋" w:cs="仿宋"/>
          <w:b/>
          <w:bCs/>
          <w:sz w:val="24"/>
          <w:highlight w:val="none"/>
        </w:rPr>
      </w:pPr>
      <w:r>
        <w:rPr>
          <w:rFonts w:hint="eastAsia" w:ascii="仿宋" w:hAnsi="仿宋" w:eastAsia="仿宋" w:cs="仿宋"/>
          <w:b/>
          <w:sz w:val="24"/>
          <w:highlight w:val="none"/>
        </w:rPr>
        <w:t>附表C:本项目的项目经理和小组人员交纳社保记录情况表</w:t>
      </w:r>
      <w:r>
        <w:rPr>
          <w:rFonts w:hint="eastAsia" w:ascii="仿宋" w:hAnsi="仿宋" w:eastAsia="仿宋" w:cs="仿宋"/>
          <w:sz w:val="24"/>
          <w:highlight w:val="none"/>
        </w:rPr>
        <w:t>（以社保局缴纳凭证作附件）</w:t>
      </w:r>
    </w:p>
    <w:p>
      <w:pPr>
        <w:autoSpaceDE w:val="0"/>
        <w:autoSpaceDN w:val="0"/>
        <w:spacing w:line="360" w:lineRule="auto"/>
        <w:ind w:firstLine="4560" w:firstLineChars="1900"/>
        <w:rPr>
          <w:rFonts w:ascii="仿宋" w:hAnsi="仿宋" w:eastAsia="仿宋" w:cs="仿宋"/>
          <w:kern w:val="0"/>
          <w:sz w:val="24"/>
          <w:highlight w:val="none"/>
        </w:rPr>
      </w:pPr>
      <w:r>
        <w:rPr>
          <w:rFonts w:hint="eastAsia" w:ascii="仿宋" w:hAnsi="仿宋" w:eastAsia="仿宋" w:cs="仿宋"/>
          <w:kern w:val="0"/>
          <w:sz w:val="24"/>
          <w:highlight w:val="none"/>
        </w:rPr>
        <w:t>供应商名称（</w:t>
      </w:r>
      <w:r>
        <w:rPr>
          <w:rFonts w:hint="eastAsia" w:ascii="仿宋" w:hAnsi="仿宋" w:eastAsia="仿宋" w:cs="仿宋"/>
          <w:kern w:val="0"/>
          <w:sz w:val="24"/>
          <w:highlight w:val="none"/>
          <w:lang w:val="zh-CN"/>
        </w:rPr>
        <w:t>电子签名</w:t>
      </w:r>
      <w:r>
        <w:rPr>
          <w:rFonts w:hint="eastAsia" w:ascii="仿宋" w:hAnsi="仿宋" w:eastAsia="仿宋" w:cs="仿宋"/>
          <w:kern w:val="0"/>
          <w:sz w:val="24"/>
          <w:highlight w:val="none"/>
        </w:rPr>
        <w:t xml:space="preserve">）：                       </w:t>
      </w:r>
    </w:p>
    <w:p>
      <w:pPr>
        <w:spacing w:line="360" w:lineRule="auto"/>
        <w:jc w:val="center"/>
        <w:rPr>
          <w:rFonts w:ascii="仿宋" w:hAnsi="仿宋" w:eastAsia="仿宋" w:cs="仿宋"/>
          <w:b/>
          <w:kern w:val="0"/>
          <w:sz w:val="32"/>
          <w:szCs w:val="32"/>
          <w:highlight w:val="none"/>
          <w:lang w:val="zh-CN"/>
        </w:rPr>
      </w:pPr>
      <w:r>
        <w:rPr>
          <w:rFonts w:hint="eastAsia" w:ascii="仿宋" w:hAnsi="仿宋" w:eastAsia="仿宋" w:cs="仿宋"/>
          <w:kern w:val="0"/>
          <w:sz w:val="24"/>
          <w:highlight w:val="none"/>
        </w:rPr>
        <w:t xml:space="preserve">                                      日期：  年  月   日</w:t>
      </w:r>
      <w:r>
        <w:rPr>
          <w:rFonts w:hint="eastAsia" w:ascii="仿宋" w:hAnsi="仿宋" w:eastAsia="仿宋" w:cs="仿宋"/>
          <w:b/>
          <w:bCs/>
          <w:sz w:val="24"/>
          <w:highlight w:val="none"/>
        </w:rPr>
        <w:br w:type="page"/>
      </w:r>
      <w:r>
        <w:rPr>
          <w:rFonts w:hint="eastAsia" w:ascii="仿宋" w:hAnsi="仿宋" w:eastAsia="仿宋" w:cs="仿宋"/>
          <w:b/>
          <w:kern w:val="0"/>
          <w:sz w:val="32"/>
          <w:szCs w:val="32"/>
          <w:highlight w:val="none"/>
          <w:lang w:val="zh-CN"/>
        </w:rPr>
        <w:t>十</w:t>
      </w:r>
      <w:r>
        <w:rPr>
          <w:rFonts w:hint="eastAsia" w:ascii="仿宋" w:hAnsi="仿宋" w:eastAsia="仿宋" w:cs="仿宋"/>
          <w:b/>
          <w:kern w:val="0"/>
          <w:sz w:val="32"/>
          <w:szCs w:val="32"/>
          <w:highlight w:val="none"/>
        </w:rPr>
        <w:t>二</w:t>
      </w:r>
      <w:r>
        <w:rPr>
          <w:rFonts w:hint="eastAsia" w:ascii="仿宋" w:hAnsi="仿宋" w:eastAsia="仿宋" w:cs="仿宋"/>
          <w:b/>
          <w:bCs/>
          <w:sz w:val="32"/>
          <w:szCs w:val="32"/>
          <w:highlight w:val="none"/>
        </w:rPr>
        <w:t>、</w:t>
      </w:r>
      <w:r>
        <w:rPr>
          <w:rFonts w:hint="eastAsia" w:ascii="仿宋" w:hAnsi="仿宋" w:eastAsia="仿宋" w:cs="仿宋"/>
          <w:b/>
          <w:kern w:val="0"/>
          <w:sz w:val="32"/>
          <w:szCs w:val="32"/>
          <w:highlight w:val="none"/>
          <w:lang w:val="zh-CN"/>
        </w:rPr>
        <w:t>优惠条件及特殊承诺</w:t>
      </w:r>
    </w:p>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（由供应商根据采购需求自行编制）</w:t>
      </w:r>
    </w:p>
    <w:p>
      <w:pPr>
        <w:spacing w:line="360" w:lineRule="auto"/>
        <w:jc w:val="center"/>
        <w:rPr>
          <w:rFonts w:ascii="仿宋" w:hAnsi="仿宋" w:eastAsia="仿宋" w:cs="仿宋"/>
          <w:sz w:val="24"/>
          <w:highlight w:val="none"/>
        </w:rPr>
      </w:pPr>
    </w:p>
    <w:p>
      <w:pPr>
        <w:autoSpaceDE w:val="0"/>
        <w:autoSpaceDN w:val="0"/>
        <w:spacing w:line="360" w:lineRule="auto"/>
        <w:ind w:firstLine="4560" w:firstLineChars="1900"/>
        <w:rPr>
          <w:rFonts w:ascii="仿宋" w:hAnsi="仿宋" w:eastAsia="仿宋" w:cs="仿宋"/>
          <w:kern w:val="0"/>
          <w:sz w:val="24"/>
          <w:highlight w:val="none"/>
        </w:rPr>
      </w:pPr>
      <w:r>
        <w:rPr>
          <w:rFonts w:hint="eastAsia" w:ascii="仿宋" w:hAnsi="仿宋" w:eastAsia="仿宋" w:cs="仿宋"/>
          <w:kern w:val="0"/>
          <w:sz w:val="24"/>
          <w:highlight w:val="none"/>
        </w:rPr>
        <w:t>供应商名称（</w:t>
      </w:r>
      <w:r>
        <w:rPr>
          <w:rFonts w:hint="eastAsia" w:ascii="仿宋" w:hAnsi="仿宋" w:eastAsia="仿宋" w:cs="仿宋"/>
          <w:kern w:val="0"/>
          <w:sz w:val="24"/>
          <w:highlight w:val="none"/>
          <w:lang w:val="zh-CN"/>
        </w:rPr>
        <w:t>电子签名</w:t>
      </w:r>
      <w:r>
        <w:rPr>
          <w:rFonts w:hint="eastAsia" w:ascii="仿宋" w:hAnsi="仿宋" w:eastAsia="仿宋" w:cs="仿宋"/>
          <w:kern w:val="0"/>
          <w:sz w:val="24"/>
          <w:highlight w:val="none"/>
        </w:rPr>
        <w:t xml:space="preserve">）：                       </w:t>
      </w:r>
    </w:p>
    <w:p>
      <w:pPr>
        <w:spacing w:line="360" w:lineRule="auto"/>
        <w:rPr>
          <w:rFonts w:ascii="仿宋" w:hAnsi="仿宋" w:eastAsia="仿宋" w:cs="仿宋"/>
          <w:b/>
          <w:bCs/>
          <w:sz w:val="24"/>
          <w:highlight w:val="none"/>
        </w:rPr>
      </w:pPr>
      <w:r>
        <w:rPr>
          <w:rFonts w:hint="eastAsia" w:ascii="仿宋" w:hAnsi="仿宋" w:eastAsia="仿宋" w:cs="仿宋"/>
          <w:kern w:val="0"/>
          <w:sz w:val="24"/>
          <w:highlight w:val="none"/>
        </w:rPr>
        <w:t xml:space="preserve">                                      日期：  年  月   日</w:t>
      </w:r>
    </w:p>
    <w:p>
      <w:pPr>
        <w:spacing w:line="360" w:lineRule="auto"/>
        <w:jc w:val="center"/>
        <w:rPr>
          <w:rFonts w:ascii="仿宋" w:hAnsi="仿宋" w:eastAsia="仿宋" w:cs="仿宋"/>
          <w:b/>
          <w:bCs/>
          <w:sz w:val="32"/>
          <w:szCs w:val="32"/>
          <w:highlight w:val="none"/>
        </w:rPr>
      </w:pPr>
    </w:p>
    <w:p>
      <w:pPr>
        <w:spacing w:line="360" w:lineRule="auto"/>
        <w:jc w:val="center"/>
        <w:rPr>
          <w:rFonts w:ascii="仿宋" w:hAnsi="仿宋" w:eastAsia="仿宋" w:cs="仿宋"/>
          <w:b/>
          <w:bCs/>
          <w:sz w:val="24"/>
          <w:highlight w:val="none"/>
        </w:rPr>
      </w:pPr>
    </w:p>
    <w:p>
      <w:pPr>
        <w:spacing w:line="360" w:lineRule="auto"/>
        <w:jc w:val="center"/>
        <w:rPr>
          <w:rFonts w:ascii="仿宋" w:hAnsi="仿宋" w:eastAsia="仿宋" w:cs="仿宋"/>
          <w:b/>
          <w:kern w:val="0"/>
          <w:sz w:val="32"/>
          <w:szCs w:val="32"/>
          <w:highlight w:val="none"/>
          <w:lang w:val="zh-CN"/>
        </w:rPr>
      </w:pPr>
      <w:r>
        <w:rPr>
          <w:rFonts w:hint="eastAsia" w:ascii="仿宋" w:hAnsi="仿宋" w:eastAsia="仿宋" w:cs="仿宋"/>
          <w:b/>
          <w:bCs/>
          <w:sz w:val="32"/>
          <w:szCs w:val="32"/>
          <w:highlight w:val="none"/>
        </w:rPr>
        <w:t>十三、</w:t>
      </w:r>
      <w:r>
        <w:rPr>
          <w:rFonts w:hint="eastAsia" w:ascii="仿宋" w:hAnsi="仿宋" w:eastAsia="仿宋" w:cs="仿宋"/>
          <w:b/>
          <w:kern w:val="0"/>
          <w:sz w:val="32"/>
          <w:szCs w:val="32"/>
          <w:highlight w:val="none"/>
          <w:lang w:val="zh-CN"/>
        </w:rPr>
        <w:t>培训计划（</w:t>
      </w:r>
      <w:r>
        <w:rPr>
          <w:rFonts w:hint="eastAsia" w:ascii="仿宋" w:hAnsi="仿宋" w:eastAsia="仿宋" w:cs="仿宋"/>
          <w:b/>
          <w:kern w:val="0"/>
          <w:sz w:val="32"/>
          <w:szCs w:val="32"/>
          <w:highlight w:val="none"/>
          <w:lang w:val="en-US" w:eastAsia="zh-CN"/>
        </w:rPr>
        <w:t>如有</w:t>
      </w:r>
      <w:r>
        <w:rPr>
          <w:rFonts w:hint="eastAsia" w:ascii="仿宋" w:hAnsi="仿宋" w:eastAsia="仿宋" w:cs="仿宋"/>
          <w:b/>
          <w:kern w:val="0"/>
          <w:sz w:val="32"/>
          <w:szCs w:val="32"/>
          <w:highlight w:val="none"/>
          <w:lang w:val="zh-CN"/>
        </w:rPr>
        <w:t>）</w:t>
      </w:r>
    </w:p>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（由供应商根据采购需求自行编制）</w:t>
      </w:r>
    </w:p>
    <w:p>
      <w:pPr>
        <w:keepNext/>
        <w:autoSpaceDE w:val="0"/>
        <w:autoSpaceDN w:val="0"/>
        <w:spacing w:line="360" w:lineRule="auto"/>
        <w:ind w:firstLine="477"/>
        <w:jc w:val="left"/>
        <w:rPr>
          <w:rFonts w:ascii="仿宋" w:hAnsi="仿宋" w:eastAsia="仿宋" w:cs="仿宋"/>
          <w:b/>
          <w:sz w:val="24"/>
          <w:highlight w:val="none"/>
        </w:rPr>
      </w:pPr>
      <w:r>
        <w:rPr>
          <w:rFonts w:hint="eastAsia" w:ascii="仿宋" w:hAnsi="仿宋" w:eastAsia="仿宋" w:cs="仿宋"/>
          <w:b/>
          <w:sz w:val="24"/>
          <w:highlight w:val="none"/>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课程费用</w:t>
            </w:r>
          </w:p>
        </w:tc>
      </w:tr>
      <w:tr>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 w:hAnsi="仿宋" w:eastAsia="仿宋" w:cs="仿宋"/>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 w:hAnsi="仿宋" w:eastAsia="仿宋" w:cs="仿宋"/>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 w:hAnsi="仿宋" w:eastAsia="仿宋" w:cs="仿宋"/>
                <w:sz w:val="24"/>
                <w:highlight w:val="none"/>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ascii="仿宋" w:hAnsi="仿宋" w:eastAsia="仿宋" w:cs="仿宋"/>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 w:hAnsi="仿宋" w:eastAsia="仿宋" w:cs="仿宋"/>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 w:hAnsi="仿宋" w:eastAsia="仿宋" w:cs="仿宋"/>
                <w:sz w:val="24"/>
                <w:highlight w:val="none"/>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ascii="仿宋" w:hAnsi="仿宋" w:eastAsia="仿宋" w:cs="仿宋"/>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 w:hAnsi="仿宋" w:eastAsia="仿宋" w:cs="仿宋"/>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ascii="仿宋" w:hAnsi="仿宋" w:eastAsia="仿宋" w:cs="仿宋"/>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ascii="仿宋" w:hAnsi="仿宋" w:eastAsia="仿宋" w:cs="仿宋"/>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ascii="仿宋" w:hAnsi="仿宋" w:eastAsia="仿宋" w:cs="仿宋"/>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 w:hAnsi="仿宋" w:eastAsia="仿宋" w:cs="仿宋"/>
          <w:sz w:val="24"/>
          <w:highlight w:val="none"/>
        </w:rPr>
      </w:pPr>
      <w:r>
        <w:rPr>
          <w:rFonts w:hint="eastAsia" w:ascii="仿宋" w:hAnsi="仿宋" w:eastAsia="仿宋" w:cs="仿宋"/>
          <w:sz w:val="24"/>
          <w:highlight w:val="none"/>
        </w:rPr>
        <w:t>注解:A</w:t>
      </w:r>
      <w:r>
        <w:rPr>
          <w:rFonts w:hint="eastAsia" w:ascii="仿宋" w:hAnsi="仿宋" w:eastAsia="仿宋" w:cs="仿宋"/>
          <w:sz w:val="24"/>
          <w:highlight w:val="none"/>
        </w:rPr>
        <w:tab/>
      </w:r>
      <w:r>
        <w:rPr>
          <w:rFonts w:hint="eastAsia" w:ascii="仿宋" w:hAnsi="仿宋" w:eastAsia="仿宋" w:cs="仿宋"/>
          <w:sz w:val="24"/>
          <w:highlight w:val="none"/>
        </w:rPr>
        <w:t>课程清单按时间顺序排列，并提供以下详细资料：</w:t>
      </w:r>
    </w:p>
    <w:p>
      <w:pPr>
        <w:numPr>
          <w:ilvl w:val="0"/>
          <w:numId w:val="14"/>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仿宋" w:hAnsi="仿宋" w:eastAsia="仿宋" w:cs="仿宋"/>
          <w:sz w:val="24"/>
          <w:highlight w:val="none"/>
        </w:rPr>
      </w:pPr>
      <w:r>
        <w:rPr>
          <w:rFonts w:hint="eastAsia" w:ascii="仿宋" w:hAnsi="仿宋" w:eastAsia="仿宋" w:cs="仿宋"/>
          <w:sz w:val="24"/>
          <w:highlight w:val="none"/>
        </w:rPr>
        <w:t>课程概要</w:t>
      </w:r>
    </w:p>
    <w:p>
      <w:pPr>
        <w:numPr>
          <w:ilvl w:val="0"/>
          <w:numId w:val="14"/>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仿宋" w:hAnsi="仿宋" w:eastAsia="仿宋" w:cs="仿宋"/>
          <w:sz w:val="24"/>
          <w:highlight w:val="none"/>
        </w:rPr>
      </w:pPr>
      <w:r>
        <w:rPr>
          <w:rFonts w:hint="eastAsia" w:ascii="仿宋" w:hAnsi="仿宋" w:eastAsia="仿宋" w:cs="仿宋"/>
          <w:sz w:val="24"/>
          <w:highlight w:val="none"/>
        </w:rPr>
        <w:t>课程目的</w:t>
      </w:r>
    </w:p>
    <w:p>
      <w:pPr>
        <w:numPr>
          <w:ilvl w:val="0"/>
          <w:numId w:val="14"/>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仿宋" w:hAnsi="仿宋" w:eastAsia="仿宋" w:cs="仿宋"/>
          <w:sz w:val="24"/>
          <w:highlight w:val="none"/>
        </w:rPr>
      </w:pPr>
      <w:r>
        <w:rPr>
          <w:rFonts w:hint="eastAsia" w:ascii="仿宋" w:hAnsi="仿宋" w:eastAsia="仿宋" w:cs="仿宋"/>
          <w:sz w:val="24"/>
          <w:highlight w:val="none"/>
        </w:rPr>
        <w:t>教学方式</w:t>
      </w:r>
    </w:p>
    <w:p>
      <w:pPr>
        <w:numPr>
          <w:ilvl w:val="0"/>
          <w:numId w:val="14"/>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仿宋" w:hAnsi="仿宋" w:eastAsia="仿宋" w:cs="仿宋"/>
          <w:sz w:val="24"/>
          <w:highlight w:val="none"/>
        </w:rPr>
      </w:pPr>
      <w:r>
        <w:rPr>
          <w:rFonts w:hint="eastAsia" w:ascii="仿宋" w:hAnsi="仿宋" w:eastAsia="仿宋" w:cs="仿宋"/>
          <w:sz w:val="24"/>
          <w:highlight w:val="none"/>
        </w:rPr>
        <w:t>先决条件</w:t>
      </w:r>
    </w:p>
    <w:p>
      <w:pPr>
        <w:numPr>
          <w:ilvl w:val="0"/>
          <w:numId w:val="14"/>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仿宋" w:hAnsi="仿宋" w:eastAsia="仿宋" w:cs="仿宋"/>
          <w:sz w:val="24"/>
          <w:highlight w:val="none"/>
        </w:rPr>
      </w:pPr>
      <w:r>
        <w:rPr>
          <w:rFonts w:hint="eastAsia" w:ascii="仿宋" w:hAnsi="仿宋" w:eastAsia="仿宋" w:cs="仿宋"/>
          <w:sz w:val="24"/>
          <w:highlight w:val="none"/>
        </w:rPr>
        <w:t>教材目录</w:t>
      </w:r>
    </w:p>
    <w:p>
      <w:pPr>
        <w:autoSpaceDE w:val="0"/>
        <w:autoSpaceDN w:val="0"/>
        <w:spacing w:line="360" w:lineRule="auto"/>
        <w:rPr>
          <w:rFonts w:ascii="仿宋" w:hAnsi="仿宋" w:eastAsia="仿宋" w:cs="仿宋"/>
          <w:sz w:val="24"/>
          <w:highlight w:val="none"/>
        </w:rPr>
      </w:pPr>
      <w:r>
        <w:rPr>
          <w:rFonts w:hint="eastAsia" w:ascii="仿宋" w:hAnsi="仿宋" w:eastAsia="仿宋" w:cs="仿宋"/>
          <w:sz w:val="24"/>
          <w:highlight w:val="none"/>
        </w:rPr>
        <w:t>B  按照附表A提供授课教师的简历</w:t>
      </w:r>
    </w:p>
    <w:p>
      <w:pPr>
        <w:autoSpaceDE w:val="0"/>
        <w:autoSpaceDN w:val="0"/>
        <w:spacing w:line="360" w:lineRule="auto"/>
        <w:rPr>
          <w:rFonts w:ascii="仿宋" w:hAnsi="仿宋" w:eastAsia="仿宋" w:cs="仿宋"/>
          <w:b/>
          <w:sz w:val="24"/>
          <w:highlight w:val="none"/>
        </w:rPr>
      </w:pPr>
      <w:r>
        <w:rPr>
          <w:rFonts w:hint="eastAsia" w:ascii="仿宋" w:hAnsi="仿宋" w:eastAsia="仿宋" w:cs="仿宋"/>
          <w:b/>
          <w:sz w:val="24"/>
          <w:highlight w:val="none"/>
        </w:rPr>
        <w:t>注：须随表提交相应的证书复印件并注明所在响应文件页码。</w:t>
      </w:r>
    </w:p>
    <w:p>
      <w:pPr>
        <w:autoSpaceDE w:val="0"/>
        <w:autoSpaceDN w:val="0"/>
        <w:spacing w:line="360" w:lineRule="auto"/>
        <w:rPr>
          <w:rFonts w:ascii="仿宋" w:hAnsi="仿宋" w:eastAsia="仿宋" w:cs="仿宋"/>
          <w:b/>
          <w:sz w:val="24"/>
          <w:highlight w:val="none"/>
        </w:rPr>
      </w:pPr>
    </w:p>
    <w:p>
      <w:pPr>
        <w:autoSpaceDE w:val="0"/>
        <w:autoSpaceDN w:val="0"/>
        <w:spacing w:line="360" w:lineRule="auto"/>
        <w:ind w:firstLine="4560" w:firstLineChars="1900"/>
        <w:rPr>
          <w:rFonts w:ascii="仿宋" w:hAnsi="仿宋" w:eastAsia="仿宋" w:cs="仿宋"/>
          <w:kern w:val="0"/>
          <w:sz w:val="24"/>
          <w:highlight w:val="none"/>
        </w:rPr>
      </w:pPr>
      <w:r>
        <w:rPr>
          <w:rFonts w:hint="eastAsia" w:ascii="仿宋" w:hAnsi="仿宋" w:eastAsia="仿宋" w:cs="仿宋"/>
          <w:kern w:val="0"/>
          <w:sz w:val="24"/>
          <w:highlight w:val="none"/>
        </w:rPr>
        <w:t>供应商名称（</w:t>
      </w:r>
      <w:r>
        <w:rPr>
          <w:rFonts w:hint="eastAsia" w:ascii="仿宋" w:hAnsi="仿宋" w:eastAsia="仿宋" w:cs="仿宋"/>
          <w:kern w:val="0"/>
          <w:sz w:val="24"/>
          <w:highlight w:val="none"/>
          <w:lang w:val="zh-CN"/>
        </w:rPr>
        <w:t>电子签名</w:t>
      </w:r>
      <w:r>
        <w:rPr>
          <w:rFonts w:hint="eastAsia" w:ascii="仿宋" w:hAnsi="仿宋" w:eastAsia="仿宋" w:cs="仿宋"/>
          <w:kern w:val="0"/>
          <w:sz w:val="24"/>
          <w:highlight w:val="none"/>
        </w:rPr>
        <w:t xml:space="preserve">）：                       </w:t>
      </w:r>
    </w:p>
    <w:p>
      <w:pPr>
        <w:spacing w:line="360" w:lineRule="auto"/>
        <w:rPr>
          <w:rFonts w:ascii="仿宋" w:hAnsi="仿宋" w:eastAsia="仿宋" w:cs="仿宋"/>
          <w:b/>
          <w:bCs/>
          <w:sz w:val="24"/>
          <w:highlight w:val="none"/>
        </w:rPr>
      </w:pPr>
      <w:r>
        <w:rPr>
          <w:rFonts w:hint="eastAsia" w:ascii="仿宋" w:hAnsi="仿宋" w:eastAsia="仿宋" w:cs="仿宋"/>
          <w:kern w:val="0"/>
          <w:sz w:val="24"/>
          <w:highlight w:val="none"/>
        </w:rPr>
        <w:t xml:space="preserve">                                      日期：  年  月   日</w:t>
      </w:r>
    </w:p>
    <w:p>
      <w:pPr>
        <w:spacing w:line="360" w:lineRule="auto"/>
        <w:jc w:val="center"/>
        <w:rPr>
          <w:rFonts w:ascii="仿宋" w:hAnsi="仿宋" w:eastAsia="仿宋" w:cs="仿宋"/>
          <w:b/>
          <w:bCs/>
          <w:sz w:val="32"/>
          <w:szCs w:val="32"/>
          <w:highlight w:val="none"/>
        </w:rPr>
      </w:pPr>
    </w:p>
    <w:p>
      <w:pPr>
        <w:spacing w:line="360" w:lineRule="auto"/>
        <w:jc w:val="center"/>
        <w:rPr>
          <w:rFonts w:ascii="仿宋" w:hAnsi="仿宋" w:eastAsia="仿宋" w:cs="仿宋"/>
          <w:kern w:val="0"/>
          <w:sz w:val="24"/>
          <w:highlight w:val="none"/>
        </w:rPr>
      </w:pPr>
    </w:p>
    <w:p>
      <w:pPr>
        <w:spacing w:line="360" w:lineRule="auto"/>
        <w:jc w:val="center"/>
        <w:rPr>
          <w:rFonts w:ascii="仿宋" w:hAnsi="仿宋" w:eastAsia="仿宋" w:cs="仿宋"/>
          <w:kern w:val="0"/>
          <w:sz w:val="24"/>
          <w:highlight w:val="none"/>
        </w:rPr>
      </w:pPr>
    </w:p>
    <w:p>
      <w:pPr>
        <w:spacing w:line="360" w:lineRule="auto"/>
        <w:jc w:val="center"/>
        <w:rPr>
          <w:rFonts w:ascii="仿宋" w:hAnsi="仿宋" w:eastAsia="仿宋" w:cs="仿宋"/>
          <w:b/>
          <w:kern w:val="0"/>
          <w:sz w:val="32"/>
          <w:szCs w:val="32"/>
          <w:highlight w:val="none"/>
          <w:lang w:val="zh-CN"/>
        </w:rPr>
      </w:pPr>
      <w:r>
        <w:rPr>
          <w:rFonts w:hint="eastAsia" w:ascii="仿宋" w:hAnsi="仿宋" w:eastAsia="仿宋" w:cs="仿宋"/>
          <w:b/>
          <w:bCs/>
          <w:sz w:val="32"/>
          <w:szCs w:val="32"/>
          <w:highlight w:val="none"/>
        </w:rPr>
        <w:t>十四、认为需求的</w:t>
      </w:r>
      <w:r>
        <w:rPr>
          <w:rFonts w:hint="eastAsia" w:ascii="仿宋" w:hAnsi="仿宋" w:eastAsia="仿宋" w:cs="仿宋"/>
          <w:b/>
          <w:kern w:val="0"/>
          <w:sz w:val="32"/>
          <w:szCs w:val="32"/>
          <w:highlight w:val="none"/>
          <w:lang w:val="zh-CN"/>
        </w:rPr>
        <w:t>其他技术文件或说明</w:t>
      </w:r>
    </w:p>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（由供应商根据采购需求自行编制）</w:t>
      </w:r>
    </w:p>
    <w:p>
      <w:pPr>
        <w:spacing w:line="360" w:lineRule="auto"/>
        <w:rPr>
          <w:rFonts w:ascii="仿宋" w:hAnsi="仿宋" w:eastAsia="仿宋" w:cs="仿宋"/>
          <w:sz w:val="24"/>
          <w:highlight w:val="none"/>
        </w:rPr>
      </w:pPr>
    </w:p>
    <w:p>
      <w:pPr>
        <w:autoSpaceDE w:val="0"/>
        <w:autoSpaceDN w:val="0"/>
        <w:spacing w:line="360" w:lineRule="auto"/>
        <w:ind w:firstLine="4560" w:firstLineChars="1900"/>
        <w:rPr>
          <w:rFonts w:ascii="仿宋" w:hAnsi="仿宋" w:eastAsia="仿宋" w:cs="仿宋"/>
          <w:kern w:val="0"/>
          <w:sz w:val="24"/>
          <w:highlight w:val="none"/>
        </w:rPr>
      </w:pPr>
      <w:r>
        <w:rPr>
          <w:rFonts w:hint="eastAsia" w:ascii="仿宋" w:hAnsi="仿宋" w:eastAsia="仿宋" w:cs="仿宋"/>
          <w:kern w:val="0"/>
          <w:sz w:val="24"/>
          <w:highlight w:val="none"/>
        </w:rPr>
        <w:t>供应商名称（</w:t>
      </w:r>
      <w:r>
        <w:rPr>
          <w:rFonts w:hint="eastAsia" w:ascii="仿宋" w:hAnsi="仿宋" w:eastAsia="仿宋" w:cs="仿宋"/>
          <w:kern w:val="0"/>
          <w:sz w:val="24"/>
          <w:highlight w:val="none"/>
          <w:lang w:val="zh-CN"/>
        </w:rPr>
        <w:t>电子签名</w:t>
      </w:r>
      <w:r>
        <w:rPr>
          <w:rFonts w:hint="eastAsia" w:ascii="仿宋" w:hAnsi="仿宋" w:eastAsia="仿宋" w:cs="仿宋"/>
          <w:kern w:val="0"/>
          <w:sz w:val="24"/>
          <w:highlight w:val="none"/>
        </w:rPr>
        <w:t xml:space="preserve">）：                       </w:t>
      </w:r>
    </w:p>
    <w:p>
      <w:pPr>
        <w:spacing w:line="360" w:lineRule="auto"/>
        <w:rPr>
          <w:rFonts w:ascii="仿宋" w:hAnsi="仿宋" w:eastAsia="仿宋" w:cs="仿宋"/>
          <w:b/>
          <w:bCs/>
          <w:sz w:val="24"/>
          <w:highlight w:val="none"/>
        </w:rPr>
      </w:pPr>
      <w:r>
        <w:rPr>
          <w:rFonts w:hint="eastAsia" w:ascii="仿宋" w:hAnsi="仿宋" w:eastAsia="仿宋" w:cs="仿宋"/>
          <w:kern w:val="0"/>
          <w:sz w:val="24"/>
          <w:highlight w:val="none"/>
        </w:rPr>
        <w:t xml:space="preserve">                                      日期：  年  月   日</w:t>
      </w:r>
    </w:p>
    <w:p>
      <w:pPr>
        <w:spacing w:line="360" w:lineRule="auto"/>
        <w:jc w:val="center"/>
        <w:rPr>
          <w:rFonts w:ascii="仿宋" w:hAnsi="仿宋" w:eastAsia="仿宋" w:cs="仿宋"/>
          <w:b/>
          <w:bCs/>
          <w:sz w:val="32"/>
          <w:szCs w:val="32"/>
          <w:highlight w:val="none"/>
        </w:rPr>
      </w:pPr>
    </w:p>
    <w:p>
      <w:pPr>
        <w:tabs>
          <w:tab w:val="left" w:pos="0"/>
        </w:tabs>
        <w:autoSpaceDE w:val="0"/>
        <w:autoSpaceDN w:val="0"/>
        <w:spacing w:line="360" w:lineRule="auto"/>
        <w:ind w:firstLine="2409" w:firstLineChars="800"/>
        <w:rPr>
          <w:rFonts w:ascii="仿宋" w:hAnsi="仿宋" w:eastAsia="仿宋" w:cs="仿宋"/>
          <w:b/>
          <w:bCs/>
          <w:sz w:val="30"/>
          <w:szCs w:val="30"/>
          <w:highlight w:val="none"/>
        </w:rPr>
      </w:pPr>
    </w:p>
    <w:p>
      <w:pPr>
        <w:tabs>
          <w:tab w:val="left" w:pos="0"/>
        </w:tabs>
        <w:autoSpaceDE w:val="0"/>
        <w:autoSpaceDN w:val="0"/>
        <w:spacing w:line="360" w:lineRule="auto"/>
        <w:jc w:val="center"/>
        <w:rPr>
          <w:rFonts w:ascii="仿宋" w:hAnsi="仿宋" w:eastAsia="仿宋" w:cs="仿宋"/>
          <w:b/>
          <w:bCs/>
          <w:sz w:val="30"/>
          <w:szCs w:val="30"/>
          <w:highlight w:val="none"/>
        </w:rPr>
      </w:pPr>
    </w:p>
    <w:p>
      <w:pPr>
        <w:widowControl/>
        <w:adjustRightInd/>
        <w:jc w:val="left"/>
        <w:rPr>
          <w:rFonts w:ascii="仿宋" w:hAnsi="仿宋" w:eastAsia="仿宋" w:cs="仿宋"/>
          <w:b/>
          <w:bCs/>
          <w:sz w:val="30"/>
          <w:szCs w:val="30"/>
          <w:highlight w:val="none"/>
        </w:rPr>
      </w:pPr>
      <w:r>
        <w:rPr>
          <w:rFonts w:hint="eastAsia" w:ascii="仿宋" w:hAnsi="仿宋" w:eastAsia="仿宋" w:cs="仿宋"/>
          <w:b/>
          <w:bCs/>
          <w:sz w:val="30"/>
          <w:szCs w:val="30"/>
          <w:highlight w:val="none"/>
        </w:rPr>
        <w:br w:type="page"/>
      </w:r>
    </w:p>
    <w:p>
      <w:pPr>
        <w:tabs>
          <w:tab w:val="left" w:pos="0"/>
        </w:tabs>
        <w:autoSpaceDE w:val="0"/>
        <w:autoSpaceDN w:val="0"/>
        <w:spacing w:line="360" w:lineRule="auto"/>
        <w:jc w:val="center"/>
        <w:rPr>
          <w:rFonts w:ascii="仿宋" w:hAnsi="仿宋" w:eastAsia="仿宋" w:cs="仿宋"/>
          <w:b/>
          <w:bCs/>
          <w:sz w:val="30"/>
          <w:szCs w:val="30"/>
          <w:highlight w:val="none"/>
        </w:rPr>
      </w:pPr>
      <w:r>
        <w:rPr>
          <w:rFonts w:hint="eastAsia" w:ascii="仿宋" w:hAnsi="仿宋" w:eastAsia="仿宋" w:cs="仿宋"/>
          <w:b/>
          <w:bCs/>
          <w:sz w:val="30"/>
          <w:szCs w:val="30"/>
          <w:highlight w:val="none"/>
        </w:rPr>
        <w:t>十五、</w:t>
      </w:r>
      <w:r>
        <w:rPr>
          <w:rFonts w:hint="eastAsia" w:ascii="仿宋" w:hAnsi="仿宋" w:eastAsia="仿宋" w:cs="仿宋"/>
          <w:b/>
          <w:kern w:val="0"/>
          <w:sz w:val="32"/>
          <w:szCs w:val="32"/>
          <w:highlight w:val="none"/>
          <w:lang w:val="zh-CN"/>
        </w:rPr>
        <w:t>政府采购供应商廉洁自律承诺书</w:t>
      </w:r>
    </w:p>
    <w:p>
      <w:pPr>
        <w:autoSpaceDE w:val="0"/>
        <w:autoSpaceDN w:val="0"/>
        <w:spacing w:line="360" w:lineRule="auto"/>
        <w:jc w:val="left"/>
        <w:rPr>
          <w:rFonts w:ascii="仿宋" w:hAnsi="仿宋" w:eastAsia="仿宋" w:cs="仿宋"/>
          <w:kern w:val="0"/>
          <w:sz w:val="24"/>
          <w:highlight w:val="none"/>
          <w:lang w:val="zh-CN"/>
        </w:rPr>
      </w:pPr>
      <w:r>
        <w:rPr>
          <w:rFonts w:hint="eastAsia" w:ascii="仿宋" w:hAnsi="仿宋" w:eastAsia="仿宋" w:cs="仿宋"/>
          <w:sz w:val="24"/>
          <w:highlight w:val="none"/>
        </w:rPr>
        <w:t>（采购人）</w:t>
      </w:r>
      <w:r>
        <w:rPr>
          <w:rFonts w:hint="eastAsia" w:ascii="仿宋" w:hAnsi="仿宋" w:eastAsia="仿宋" w:cs="仿宋"/>
          <w:kern w:val="0"/>
          <w:sz w:val="24"/>
          <w:highlight w:val="none"/>
          <w:lang w:val="zh-CN"/>
        </w:rPr>
        <w:t xml:space="preserve">：    </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pPr>
        <w:autoSpaceDE w:val="0"/>
        <w:autoSpaceDN w:val="0"/>
        <w:spacing w:line="360" w:lineRule="auto"/>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六、严格遵守《中华人民共和国政府采购法》《中华人民共和国民法典》等法律法规，诚实守信，合法经营，坚决抵制各种违法违纪行为。 </w:t>
      </w:r>
    </w:p>
    <w:p>
      <w:pPr>
        <w:autoSpaceDE w:val="0"/>
        <w:autoSpaceDN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有权立即取消我单位响应、成交或在建项目的建设资格，有权拒绝我单位在一定时期内进入你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进行项目建设或其他经营活动，并通报省财政厅。由此引起的相应损失均由我单位承担。</w:t>
      </w:r>
    </w:p>
    <w:p>
      <w:pPr>
        <w:autoSpaceDE w:val="0"/>
        <w:autoSpaceDN w:val="0"/>
        <w:spacing w:line="360" w:lineRule="auto"/>
        <w:ind w:left="2"/>
        <w:jc w:val="left"/>
        <w:rPr>
          <w:rFonts w:ascii="仿宋" w:hAnsi="仿宋" w:eastAsia="仿宋" w:cs="仿宋"/>
          <w:kern w:val="0"/>
          <w:sz w:val="24"/>
          <w:highlight w:val="none"/>
          <w:lang w:val="zh-CN"/>
        </w:rPr>
      </w:pPr>
    </w:p>
    <w:p>
      <w:pPr>
        <w:autoSpaceDE w:val="0"/>
        <w:autoSpaceDN w:val="0"/>
        <w:spacing w:line="360" w:lineRule="auto"/>
        <w:ind w:left="2"/>
        <w:jc w:val="left"/>
        <w:rPr>
          <w:rFonts w:ascii="仿宋" w:hAnsi="仿宋" w:eastAsia="仿宋" w:cs="仿宋"/>
          <w:kern w:val="0"/>
          <w:sz w:val="24"/>
          <w:highlight w:val="none"/>
          <w:lang w:val="zh-CN"/>
        </w:rPr>
      </w:pPr>
    </w:p>
    <w:p>
      <w:pPr>
        <w:autoSpaceDE w:val="0"/>
        <w:autoSpaceDN w:val="0"/>
        <w:spacing w:line="360" w:lineRule="auto"/>
        <w:ind w:left="2"/>
        <w:jc w:val="left"/>
        <w:rPr>
          <w:rFonts w:ascii="仿宋" w:hAnsi="仿宋" w:eastAsia="仿宋" w:cs="仿宋"/>
          <w:kern w:val="0"/>
          <w:sz w:val="24"/>
          <w:highlight w:val="none"/>
          <w:lang w:val="zh-CN"/>
        </w:rPr>
      </w:pPr>
    </w:p>
    <w:p>
      <w:pPr>
        <w:autoSpaceDE w:val="0"/>
        <w:autoSpaceDN w:val="0"/>
        <w:spacing w:line="360" w:lineRule="auto"/>
        <w:ind w:left="2" w:leftChars="1" w:right="1120" w:firstLine="4560" w:firstLineChars="1900"/>
        <w:jc w:val="left"/>
        <w:rPr>
          <w:rFonts w:ascii="仿宋" w:hAnsi="仿宋" w:eastAsia="仿宋" w:cs="仿宋"/>
          <w:kern w:val="0"/>
          <w:sz w:val="24"/>
          <w:highlight w:val="none"/>
          <w:lang w:val="zh-CN"/>
        </w:rPr>
      </w:pPr>
      <w:r>
        <w:rPr>
          <w:rFonts w:hint="eastAsia" w:ascii="仿宋" w:hAnsi="仿宋" w:eastAsia="仿宋" w:cs="仿宋"/>
          <w:kern w:val="0"/>
          <w:sz w:val="24"/>
          <w:highlight w:val="none"/>
        </w:rPr>
        <w:t>供应商</w:t>
      </w:r>
      <w:r>
        <w:rPr>
          <w:rFonts w:hint="eastAsia" w:ascii="仿宋" w:hAnsi="仿宋" w:eastAsia="仿宋" w:cs="仿宋"/>
          <w:kern w:val="0"/>
          <w:sz w:val="24"/>
          <w:highlight w:val="none"/>
          <w:lang w:val="zh-CN"/>
        </w:rPr>
        <w:t>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pPr>
        <w:spacing w:line="360" w:lineRule="auto"/>
        <w:ind w:left="4620" w:leftChars="2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pPr>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br w:type="page"/>
      </w:r>
    </w:p>
    <w:p>
      <w:pPr>
        <w:widowControl/>
        <w:adjustRightInd/>
        <w:jc w:val="center"/>
        <w:rPr>
          <w:rFonts w:ascii="仿宋" w:hAnsi="仿宋" w:eastAsia="仿宋" w:cs="仿宋"/>
          <w:b/>
          <w:sz w:val="36"/>
          <w:szCs w:val="36"/>
          <w:highlight w:val="none"/>
        </w:rPr>
      </w:pPr>
      <w:r>
        <w:rPr>
          <w:rFonts w:hint="eastAsia" w:ascii="仿宋" w:hAnsi="仿宋" w:eastAsia="仿宋" w:cs="仿宋"/>
          <w:b/>
          <w:sz w:val="36"/>
          <w:szCs w:val="36"/>
          <w:highlight w:val="none"/>
        </w:rPr>
        <w:t>十六、初始报价一览表</w:t>
      </w:r>
    </w:p>
    <w:p>
      <w:pPr>
        <w:autoSpaceDE w:val="0"/>
        <w:autoSpaceDN w:val="0"/>
        <w:spacing w:line="360" w:lineRule="auto"/>
        <w:rPr>
          <w:rFonts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pacing w:line="360" w:lineRule="auto"/>
        <w:ind w:firstLine="720"/>
        <w:jc w:val="left"/>
        <w:rPr>
          <w:rFonts w:ascii="仿宋" w:hAnsi="仿宋" w:eastAsia="仿宋" w:cs="仿宋"/>
          <w:b/>
          <w:kern w:val="0"/>
          <w:sz w:val="24"/>
          <w:highlight w:val="none"/>
          <w:lang w:val="zh-CN"/>
        </w:rPr>
      </w:pPr>
      <w:r>
        <w:rPr>
          <w:rFonts w:hint="eastAsia" w:ascii="仿宋" w:hAnsi="仿宋" w:eastAsia="仿宋" w:cs="仿宋"/>
          <w:kern w:val="0"/>
          <w:sz w:val="24"/>
          <w:highlight w:val="none"/>
          <w:lang w:val="zh-CN"/>
        </w:rPr>
        <w:t>按你方磋商文件要求，</w:t>
      </w:r>
      <w:r>
        <w:rPr>
          <w:rFonts w:hint="eastAsia" w:ascii="仿宋" w:hAnsi="仿宋" w:eastAsia="仿宋" w:cs="仿宋"/>
          <w:sz w:val="24"/>
          <w:highlight w:val="none"/>
        </w:rPr>
        <w:t>我们即</w:t>
      </w:r>
      <w:r>
        <w:rPr>
          <w:rFonts w:hint="eastAsia" w:ascii="仿宋" w:hAnsi="仿宋" w:eastAsia="仿宋" w:cs="仿宋"/>
          <w:kern w:val="0"/>
          <w:sz w:val="24"/>
          <w:highlight w:val="none"/>
          <w:lang w:val="zh-CN"/>
        </w:rPr>
        <w:t>本响应文件签字方，谨此向你方发出要约如下：如你方接受本响应，我方承诺按照如下</w:t>
      </w:r>
      <w:r>
        <w:rPr>
          <w:rFonts w:hint="eastAsia" w:ascii="仿宋" w:hAnsi="仿宋" w:eastAsia="仿宋" w:cs="仿宋"/>
          <w:kern w:val="0"/>
          <w:sz w:val="24"/>
          <w:highlight w:val="none"/>
        </w:rPr>
        <w:t>初始</w:t>
      </w:r>
      <w:r>
        <w:rPr>
          <w:rFonts w:hint="eastAsia" w:ascii="仿宋" w:hAnsi="仿宋" w:eastAsia="仿宋" w:cs="仿宋"/>
          <w:kern w:val="0"/>
          <w:sz w:val="24"/>
          <w:highlight w:val="none"/>
          <w:lang w:val="zh-CN"/>
        </w:rPr>
        <w:t>报价一览表的价格完成</w:t>
      </w:r>
      <w:r>
        <w:rPr>
          <w:rFonts w:hint="eastAsia" w:ascii="仿宋" w:hAnsi="仿宋" w:eastAsia="仿宋" w:cs="仿宋"/>
          <w:sz w:val="24"/>
          <w:highlight w:val="none"/>
        </w:rPr>
        <w:t>（项目名称）【项目编号：】</w:t>
      </w:r>
      <w:r>
        <w:rPr>
          <w:rFonts w:hint="eastAsia" w:ascii="仿宋" w:hAnsi="仿宋" w:eastAsia="仿宋" w:cs="仿宋"/>
          <w:kern w:val="0"/>
          <w:sz w:val="24"/>
          <w:highlight w:val="none"/>
          <w:lang w:val="zh-CN"/>
        </w:rPr>
        <w:t>的实施。</w:t>
      </w:r>
    </w:p>
    <w:tbl>
      <w:tblPr>
        <w:tblStyle w:val="60"/>
        <w:tblW w:w="91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79"/>
        <w:gridCol w:w="421"/>
        <w:gridCol w:w="1800"/>
        <w:gridCol w:w="1233"/>
        <w:gridCol w:w="1150"/>
        <w:gridCol w:w="1233"/>
        <w:gridCol w:w="1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序号</w:t>
            </w:r>
          </w:p>
        </w:tc>
        <w:tc>
          <w:tcPr>
            <w:tcW w:w="1379"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名称</w:t>
            </w:r>
          </w:p>
        </w:tc>
        <w:tc>
          <w:tcPr>
            <w:tcW w:w="2221" w:type="dxa"/>
            <w:gridSpan w:val="2"/>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服务范围</w:t>
            </w:r>
          </w:p>
        </w:tc>
        <w:tc>
          <w:tcPr>
            <w:tcW w:w="1233"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数量</w:t>
            </w:r>
          </w:p>
        </w:tc>
        <w:tc>
          <w:tcPr>
            <w:tcW w:w="1150"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单价（人民币元）</w:t>
            </w:r>
          </w:p>
        </w:tc>
        <w:tc>
          <w:tcPr>
            <w:tcW w:w="1233"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总价（人民币元）</w:t>
            </w:r>
          </w:p>
        </w:tc>
        <w:tc>
          <w:tcPr>
            <w:tcW w:w="1067" w:type="dxa"/>
            <w:vAlign w:val="center"/>
          </w:tcPr>
          <w:p>
            <w:pPr>
              <w:spacing w:line="360" w:lineRule="auto"/>
              <w:jc w:val="center"/>
              <w:rPr>
                <w:rFonts w:ascii="仿宋" w:hAnsi="仿宋" w:eastAsia="仿宋" w:cs="仿宋"/>
                <w:b/>
                <w:sz w:val="24"/>
                <w:highlight w:val="none"/>
              </w:rPr>
            </w:pPr>
          </w:p>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备注（如果有）</w:t>
            </w:r>
          </w:p>
          <w:p>
            <w:pPr>
              <w:spacing w:line="360" w:lineRule="auto"/>
              <w:jc w:val="center"/>
              <w:rPr>
                <w:rFonts w:ascii="仿宋" w:hAnsi="仿宋" w:eastAsia="仿宋" w:cs="仿宋"/>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1</w:t>
            </w:r>
          </w:p>
        </w:tc>
        <w:tc>
          <w:tcPr>
            <w:tcW w:w="1379" w:type="dxa"/>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XX</w:t>
            </w:r>
          </w:p>
        </w:tc>
        <w:tc>
          <w:tcPr>
            <w:tcW w:w="2221" w:type="dxa"/>
            <w:gridSpan w:val="2"/>
            <w:vAlign w:val="center"/>
          </w:tcPr>
          <w:p>
            <w:pPr>
              <w:snapToGrid w:val="0"/>
              <w:spacing w:line="360" w:lineRule="auto"/>
              <w:jc w:val="center"/>
              <w:rPr>
                <w:rFonts w:ascii="仿宋" w:hAnsi="仿宋" w:eastAsia="仿宋" w:cs="仿宋"/>
                <w:sz w:val="24"/>
                <w:highlight w:val="none"/>
              </w:rPr>
            </w:pPr>
          </w:p>
        </w:tc>
        <w:tc>
          <w:tcPr>
            <w:tcW w:w="1233" w:type="dxa"/>
            <w:vAlign w:val="center"/>
          </w:tcPr>
          <w:p>
            <w:pPr>
              <w:snapToGrid w:val="0"/>
              <w:spacing w:line="360" w:lineRule="auto"/>
              <w:jc w:val="center"/>
              <w:rPr>
                <w:rFonts w:ascii="仿宋" w:hAnsi="仿宋" w:eastAsia="仿宋" w:cs="仿宋"/>
                <w:sz w:val="24"/>
                <w:highlight w:val="none"/>
              </w:rPr>
            </w:pPr>
          </w:p>
        </w:tc>
        <w:tc>
          <w:tcPr>
            <w:tcW w:w="1150" w:type="dxa"/>
            <w:vAlign w:val="center"/>
          </w:tcPr>
          <w:p>
            <w:pPr>
              <w:snapToGrid w:val="0"/>
              <w:spacing w:line="360" w:lineRule="auto"/>
              <w:jc w:val="center"/>
              <w:rPr>
                <w:rFonts w:ascii="仿宋" w:hAnsi="仿宋" w:eastAsia="仿宋" w:cs="仿宋"/>
                <w:sz w:val="24"/>
                <w:highlight w:val="none"/>
              </w:rPr>
            </w:pPr>
          </w:p>
        </w:tc>
        <w:tc>
          <w:tcPr>
            <w:tcW w:w="1233" w:type="dxa"/>
          </w:tcPr>
          <w:p>
            <w:pPr>
              <w:spacing w:line="360" w:lineRule="auto"/>
              <w:jc w:val="center"/>
              <w:rPr>
                <w:rFonts w:ascii="仿宋" w:hAnsi="仿宋" w:eastAsia="仿宋" w:cs="仿宋"/>
                <w:sz w:val="24"/>
                <w:highlight w:val="none"/>
              </w:rPr>
            </w:pPr>
          </w:p>
        </w:tc>
        <w:tc>
          <w:tcPr>
            <w:tcW w:w="1067"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2</w:t>
            </w:r>
          </w:p>
        </w:tc>
        <w:tc>
          <w:tcPr>
            <w:tcW w:w="1379" w:type="dxa"/>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XX</w:t>
            </w:r>
          </w:p>
        </w:tc>
        <w:tc>
          <w:tcPr>
            <w:tcW w:w="2221" w:type="dxa"/>
            <w:gridSpan w:val="2"/>
            <w:vAlign w:val="center"/>
          </w:tcPr>
          <w:p>
            <w:pPr>
              <w:snapToGrid w:val="0"/>
              <w:spacing w:line="360" w:lineRule="auto"/>
              <w:jc w:val="center"/>
              <w:rPr>
                <w:rFonts w:ascii="仿宋" w:hAnsi="仿宋" w:eastAsia="仿宋" w:cs="仿宋"/>
                <w:sz w:val="24"/>
                <w:highlight w:val="none"/>
              </w:rPr>
            </w:pPr>
          </w:p>
        </w:tc>
        <w:tc>
          <w:tcPr>
            <w:tcW w:w="1233" w:type="dxa"/>
            <w:vAlign w:val="center"/>
          </w:tcPr>
          <w:p>
            <w:pPr>
              <w:snapToGrid w:val="0"/>
              <w:spacing w:line="360" w:lineRule="auto"/>
              <w:jc w:val="center"/>
              <w:rPr>
                <w:rFonts w:ascii="仿宋" w:hAnsi="仿宋" w:eastAsia="仿宋" w:cs="仿宋"/>
                <w:sz w:val="24"/>
                <w:highlight w:val="none"/>
              </w:rPr>
            </w:pPr>
          </w:p>
        </w:tc>
        <w:tc>
          <w:tcPr>
            <w:tcW w:w="1150" w:type="dxa"/>
            <w:vAlign w:val="center"/>
          </w:tcPr>
          <w:p>
            <w:pPr>
              <w:snapToGrid w:val="0"/>
              <w:spacing w:line="360" w:lineRule="auto"/>
              <w:jc w:val="center"/>
              <w:rPr>
                <w:rFonts w:ascii="仿宋" w:hAnsi="仿宋" w:eastAsia="仿宋" w:cs="仿宋"/>
                <w:sz w:val="24"/>
                <w:highlight w:val="none"/>
              </w:rPr>
            </w:pPr>
          </w:p>
        </w:tc>
        <w:tc>
          <w:tcPr>
            <w:tcW w:w="1233" w:type="dxa"/>
          </w:tcPr>
          <w:p>
            <w:pPr>
              <w:spacing w:line="360" w:lineRule="auto"/>
              <w:jc w:val="center"/>
              <w:rPr>
                <w:rFonts w:ascii="仿宋" w:hAnsi="仿宋" w:eastAsia="仿宋" w:cs="仿宋"/>
                <w:sz w:val="24"/>
                <w:highlight w:val="none"/>
              </w:rPr>
            </w:pPr>
          </w:p>
        </w:tc>
        <w:tc>
          <w:tcPr>
            <w:tcW w:w="1067"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w:t>
            </w:r>
          </w:p>
        </w:tc>
        <w:tc>
          <w:tcPr>
            <w:tcW w:w="1379" w:type="dxa"/>
            <w:vAlign w:val="center"/>
          </w:tcPr>
          <w:p>
            <w:pPr>
              <w:snapToGrid w:val="0"/>
              <w:spacing w:line="360" w:lineRule="auto"/>
              <w:jc w:val="center"/>
              <w:rPr>
                <w:rFonts w:ascii="仿宋" w:hAnsi="仿宋" w:eastAsia="仿宋" w:cs="仿宋"/>
                <w:sz w:val="24"/>
                <w:highlight w:val="none"/>
              </w:rPr>
            </w:pPr>
          </w:p>
        </w:tc>
        <w:tc>
          <w:tcPr>
            <w:tcW w:w="2221" w:type="dxa"/>
            <w:gridSpan w:val="2"/>
            <w:vAlign w:val="center"/>
          </w:tcPr>
          <w:p>
            <w:pPr>
              <w:snapToGrid w:val="0"/>
              <w:spacing w:line="360" w:lineRule="auto"/>
              <w:jc w:val="center"/>
              <w:rPr>
                <w:rFonts w:ascii="仿宋" w:hAnsi="仿宋" w:eastAsia="仿宋" w:cs="仿宋"/>
                <w:sz w:val="24"/>
                <w:highlight w:val="none"/>
              </w:rPr>
            </w:pPr>
          </w:p>
        </w:tc>
        <w:tc>
          <w:tcPr>
            <w:tcW w:w="1233" w:type="dxa"/>
            <w:vAlign w:val="center"/>
          </w:tcPr>
          <w:p>
            <w:pPr>
              <w:snapToGrid w:val="0"/>
              <w:spacing w:line="360" w:lineRule="auto"/>
              <w:jc w:val="center"/>
              <w:rPr>
                <w:rFonts w:ascii="仿宋" w:hAnsi="仿宋" w:eastAsia="仿宋" w:cs="仿宋"/>
                <w:sz w:val="24"/>
                <w:highlight w:val="none"/>
              </w:rPr>
            </w:pPr>
          </w:p>
        </w:tc>
        <w:tc>
          <w:tcPr>
            <w:tcW w:w="1150" w:type="dxa"/>
            <w:vAlign w:val="center"/>
          </w:tcPr>
          <w:p>
            <w:pPr>
              <w:snapToGrid w:val="0"/>
              <w:spacing w:line="360" w:lineRule="auto"/>
              <w:jc w:val="center"/>
              <w:rPr>
                <w:rFonts w:ascii="仿宋" w:hAnsi="仿宋" w:eastAsia="仿宋" w:cs="仿宋"/>
                <w:sz w:val="24"/>
                <w:highlight w:val="none"/>
              </w:rPr>
            </w:pPr>
          </w:p>
        </w:tc>
        <w:tc>
          <w:tcPr>
            <w:tcW w:w="1233" w:type="dxa"/>
          </w:tcPr>
          <w:p>
            <w:pPr>
              <w:spacing w:line="360" w:lineRule="auto"/>
              <w:jc w:val="center"/>
              <w:rPr>
                <w:rFonts w:ascii="仿宋" w:hAnsi="仿宋" w:eastAsia="仿宋" w:cs="仿宋"/>
                <w:sz w:val="24"/>
                <w:highlight w:val="none"/>
              </w:rPr>
            </w:pPr>
          </w:p>
        </w:tc>
        <w:tc>
          <w:tcPr>
            <w:tcW w:w="1067"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仿宋" w:hAnsi="仿宋" w:eastAsia="仿宋" w:cs="仿宋"/>
                <w:sz w:val="24"/>
                <w:highlight w:val="none"/>
              </w:rPr>
            </w:pPr>
          </w:p>
        </w:tc>
        <w:tc>
          <w:tcPr>
            <w:tcW w:w="1379" w:type="dxa"/>
            <w:vAlign w:val="center"/>
          </w:tcPr>
          <w:p>
            <w:pPr>
              <w:snapToGrid w:val="0"/>
              <w:spacing w:line="360" w:lineRule="auto"/>
              <w:jc w:val="center"/>
              <w:rPr>
                <w:rFonts w:ascii="仿宋" w:hAnsi="仿宋" w:eastAsia="仿宋" w:cs="仿宋"/>
                <w:sz w:val="24"/>
                <w:highlight w:val="none"/>
              </w:rPr>
            </w:pPr>
          </w:p>
        </w:tc>
        <w:tc>
          <w:tcPr>
            <w:tcW w:w="2221" w:type="dxa"/>
            <w:gridSpan w:val="2"/>
            <w:vAlign w:val="center"/>
          </w:tcPr>
          <w:p>
            <w:pPr>
              <w:snapToGrid w:val="0"/>
              <w:spacing w:line="360" w:lineRule="auto"/>
              <w:jc w:val="center"/>
              <w:rPr>
                <w:rFonts w:ascii="仿宋" w:hAnsi="仿宋" w:eastAsia="仿宋" w:cs="仿宋"/>
                <w:sz w:val="24"/>
                <w:highlight w:val="none"/>
              </w:rPr>
            </w:pPr>
          </w:p>
        </w:tc>
        <w:tc>
          <w:tcPr>
            <w:tcW w:w="1233" w:type="dxa"/>
            <w:vAlign w:val="center"/>
          </w:tcPr>
          <w:p>
            <w:pPr>
              <w:snapToGrid w:val="0"/>
              <w:spacing w:line="360" w:lineRule="auto"/>
              <w:jc w:val="center"/>
              <w:rPr>
                <w:rFonts w:ascii="仿宋" w:hAnsi="仿宋" w:eastAsia="仿宋" w:cs="仿宋"/>
                <w:sz w:val="24"/>
                <w:highlight w:val="none"/>
              </w:rPr>
            </w:pPr>
          </w:p>
        </w:tc>
        <w:tc>
          <w:tcPr>
            <w:tcW w:w="1150" w:type="dxa"/>
            <w:vAlign w:val="center"/>
          </w:tcPr>
          <w:p>
            <w:pPr>
              <w:snapToGrid w:val="0"/>
              <w:spacing w:line="360" w:lineRule="auto"/>
              <w:jc w:val="center"/>
              <w:rPr>
                <w:rFonts w:ascii="仿宋" w:hAnsi="仿宋" w:eastAsia="仿宋" w:cs="仿宋"/>
                <w:sz w:val="24"/>
                <w:highlight w:val="none"/>
              </w:rPr>
            </w:pPr>
          </w:p>
        </w:tc>
        <w:tc>
          <w:tcPr>
            <w:tcW w:w="1233" w:type="dxa"/>
          </w:tcPr>
          <w:p>
            <w:pPr>
              <w:spacing w:line="360" w:lineRule="auto"/>
              <w:jc w:val="center"/>
              <w:rPr>
                <w:rFonts w:ascii="仿宋" w:hAnsi="仿宋" w:eastAsia="仿宋" w:cs="仿宋"/>
                <w:sz w:val="24"/>
                <w:highlight w:val="none"/>
              </w:rPr>
            </w:pPr>
          </w:p>
        </w:tc>
        <w:tc>
          <w:tcPr>
            <w:tcW w:w="1067"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仿宋" w:hAnsi="仿宋" w:eastAsia="仿宋" w:cs="仿宋"/>
                <w:sz w:val="24"/>
                <w:highlight w:val="none"/>
              </w:rPr>
            </w:pPr>
          </w:p>
        </w:tc>
        <w:tc>
          <w:tcPr>
            <w:tcW w:w="1379" w:type="dxa"/>
            <w:vAlign w:val="center"/>
          </w:tcPr>
          <w:p>
            <w:pPr>
              <w:snapToGrid w:val="0"/>
              <w:spacing w:line="360" w:lineRule="auto"/>
              <w:jc w:val="center"/>
              <w:rPr>
                <w:rFonts w:ascii="仿宋" w:hAnsi="仿宋" w:eastAsia="仿宋" w:cs="仿宋"/>
                <w:sz w:val="24"/>
                <w:highlight w:val="none"/>
              </w:rPr>
            </w:pPr>
          </w:p>
        </w:tc>
        <w:tc>
          <w:tcPr>
            <w:tcW w:w="2221" w:type="dxa"/>
            <w:gridSpan w:val="2"/>
            <w:vAlign w:val="center"/>
          </w:tcPr>
          <w:p>
            <w:pPr>
              <w:snapToGrid w:val="0"/>
              <w:spacing w:line="360" w:lineRule="auto"/>
              <w:jc w:val="center"/>
              <w:rPr>
                <w:rFonts w:ascii="仿宋" w:hAnsi="仿宋" w:eastAsia="仿宋" w:cs="仿宋"/>
                <w:sz w:val="24"/>
                <w:highlight w:val="none"/>
              </w:rPr>
            </w:pPr>
          </w:p>
        </w:tc>
        <w:tc>
          <w:tcPr>
            <w:tcW w:w="1233" w:type="dxa"/>
            <w:vAlign w:val="center"/>
          </w:tcPr>
          <w:p>
            <w:pPr>
              <w:snapToGrid w:val="0"/>
              <w:spacing w:line="360" w:lineRule="auto"/>
              <w:jc w:val="center"/>
              <w:rPr>
                <w:rFonts w:ascii="仿宋" w:hAnsi="仿宋" w:eastAsia="仿宋" w:cs="仿宋"/>
                <w:sz w:val="24"/>
                <w:highlight w:val="none"/>
              </w:rPr>
            </w:pPr>
          </w:p>
        </w:tc>
        <w:tc>
          <w:tcPr>
            <w:tcW w:w="1150" w:type="dxa"/>
            <w:vAlign w:val="center"/>
          </w:tcPr>
          <w:p>
            <w:pPr>
              <w:snapToGrid w:val="0"/>
              <w:spacing w:line="360" w:lineRule="auto"/>
              <w:jc w:val="center"/>
              <w:rPr>
                <w:rFonts w:ascii="仿宋" w:hAnsi="仿宋" w:eastAsia="仿宋" w:cs="仿宋"/>
                <w:sz w:val="24"/>
                <w:highlight w:val="none"/>
              </w:rPr>
            </w:pPr>
          </w:p>
        </w:tc>
        <w:tc>
          <w:tcPr>
            <w:tcW w:w="1233" w:type="dxa"/>
          </w:tcPr>
          <w:p>
            <w:pPr>
              <w:spacing w:line="360" w:lineRule="auto"/>
              <w:jc w:val="center"/>
              <w:rPr>
                <w:rFonts w:ascii="仿宋" w:hAnsi="仿宋" w:eastAsia="仿宋" w:cs="仿宋"/>
                <w:sz w:val="24"/>
                <w:highlight w:val="none"/>
              </w:rPr>
            </w:pPr>
          </w:p>
        </w:tc>
        <w:tc>
          <w:tcPr>
            <w:tcW w:w="1067"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2617" w:type="dxa"/>
            <w:gridSpan w:val="3"/>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初始报价（小写）</w:t>
            </w:r>
          </w:p>
        </w:tc>
        <w:tc>
          <w:tcPr>
            <w:tcW w:w="6483" w:type="dxa"/>
            <w:gridSpan w:val="5"/>
          </w:tcPr>
          <w:p>
            <w:pPr>
              <w:spacing w:line="360" w:lineRule="auto"/>
              <w:jc w:val="center"/>
              <w:rPr>
                <w:rFonts w:ascii="仿宋" w:hAnsi="仿宋" w:eastAsia="仿宋" w:cs="仿宋"/>
                <w:sz w:val="24"/>
                <w:highlight w:val="none"/>
              </w:rPr>
            </w:pPr>
          </w:p>
        </w:tc>
      </w:tr>
    </w:tbl>
    <w:p>
      <w:pPr>
        <w:spacing w:line="360" w:lineRule="auto"/>
        <w:ind w:left="-2" w:leftChars="-1" w:firstLine="480" w:firstLineChars="200"/>
        <w:rPr>
          <w:rFonts w:ascii="仿宋" w:hAnsi="仿宋" w:eastAsia="仿宋" w:cs="仿宋"/>
          <w:kern w:val="0"/>
          <w:sz w:val="24"/>
          <w:highlight w:val="none"/>
          <w:lang w:val="zh-CN"/>
        </w:rPr>
      </w:pPr>
      <w:r>
        <w:rPr>
          <w:rFonts w:hint="eastAsia" w:ascii="仿宋" w:hAnsi="仿宋" w:eastAsia="仿宋" w:cs="仿宋"/>
          <w:sz w:val="24"/>
          <w:highlight w:val="none"/>
        </w:rPr>
        <w:t>注：</w:t>
      </w:r>
      <w:r>
        <w:rPr>
          <w:rFonts w:hint="eastAsia" w:ascii="仿宋" w:hAnsi="仿宋" w:eastAsia="仿宋" w:cs="仿宋"/>
          <w:kern w:val="0"/>
          <w:sz w:val="24"/>
          <w:highlight w:val="none"/>
          <w:lang w:val="zh-CN"/>
        </w:rPr>
        <w:t>1、供应商需按本表格式填写</w:t>
      </w:r>
      <w:r>
        <w:rPr>
          <w:rFonts w:hint="eastAsia" w:ascii="仿宋" w:hAnsi="仿宋" w:eastAsia="仿宋" w:cs="仿宋"/>
          <w:b/>
          <w:kern w:val="0"/>
          <w:sz w:val="24"/>
          <w:highlight w:val="none"/>
          <w:lang w:val="zh-CN"/>
        </w:rPr>
        <w:t>，</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响应文件含有采购人不能接受的附加条件，响应无效</w:t>
      </w:r>
      <w:r>
        <w:rPr>
          <w:rFonts w:hint="eastAsia" w:ascii="仿宋" w:hAnsi="仿宋" w:eastAsia="仿宋" w:cs="仿宋"/>
          <w:kern w:val="0"/>
          <w:sz w:val="24"/>
          <w:highlight w:val="none"/>
          <w:lang w:val="zh-CN"/>
        </w:rPr>
        <w:t>。</w:t>
      </w:r>
    </w:p>
    <w:p>
      <w:pPr>
        <w:snapToGrid w:val="0"/>
        <w:spacing w:line="360" w:lineRule="auto"/>
        <w:ind w:firstLine="480" w:firstLineChars="200"/>
        <w:jc w:val="left"/>
        <w:rPr>
          <w:rFonts w:ascii="仿宋" w:hAnsi="仿宋" w:eastAsia="仿宋" w:cs="仿宋"/>
          <w:kern w:val="0"/>
          <w:sz w:val="24"/>
          <w:highlight w:val="none"/>
          <w:u w:val="single"/>
          <w:lang w:val="zh-CN"/>
        </w:rPr>
      </w:pPr>
      <w:r>
        <w:rPr>
          <w:rFonts w:hint="eastAsia" w:ascii="仿宋" w:hAnsi="仿宋" w:eastAsia="仿宋" w:cs="仿宋"/>
          <w:kern w:val="0"/>
          <w:sz w:val="24"/>
          <w:highlight w:val="none"/>
          <w:lang w:val="zh-CN"/>
        </w:rPr>
        <w:t>2、有关本项目实施所涉及的一切费用均计入报价。</w:t>
      </w:r>
      <w:r>
        <w:rPr>
          <w:rFonts w:hint="eastAsia" w:ascii="仿宋" w:hAnsi="仿宋" w:eastAsia="仿宋" w:cs="仿宋"/>
          <w:b/>
          <w:kern w:val="0"/>
          <w:sz w:val="24"/>
          <w:highlight w:val="none"/>
          <w:lang w:val="zh-CN"/>
        </w:rPr>
        <w:t>采购内容未包含在《</w:t>
      </w:r>
      <w:r>
        <w:rPr>
          <w:rFonts w:hint="eastAsia" w:ascii="仿宋" w:hAnsi="仿宋" w:eastAsia="仿宋" w:cs="仿宋"/>
          <w:b/>
          <w:kern w:val="0"/>
          <w:sz w:val="24"/>
          <w:highlight w:val="none"/>
        </w:rPr>
        <w:t>初始</w:t>
      </w:r>
      <w:r>
        <w:rPr>
          <w:rFonts w:hint="eastAsia" w:ascii="仿宋" w:hAnsi="仿宋" w:eastAsia="仿宋" w:cs="仿宋"/>
          <w:b/>
          <w:kern w:val="0"/>
          <w:sz w:val="24"/>
          <w:highlight w:val="none"/>
          <w:lang w:val="zh-CN"/>
        </w:rPr>
        <w:t>报价一览表》名称栏中，供应商不</w:t>
      </w:r>
      <w:r>
        <w:rPr>
          <w:rFonts w:hint="eastAsia" w:ascii="仿宋" w:hAnsi="仿宋" w:eastAsia="仿宋" w:cs="仿宋"/>
          <w:b/>
          <w:bCs w:val="0"/>
          <w:kern w:val="0"/>
          <w:sz w:val="24"/>
          <w:highlight w:val="none"/>
          <w:lang w:val="zh-CN"/>
        </w:rPr>
        <w:t>能作出合理解释的，</w:t>
      </w:r>
      <w:r>
        <w:rPr>
          <w:rFonts w:hint="eastAsia" w:ascii="仿宋" w:hAnsi="仿宋" w:eastAsia="仿宋" w:cs="仿宋"/>
          <w:b/>
          <w:bCs w:val="0"/>
          <w:kern w:val="0"/>
          <w:sz w:val="24"/>
          <w:highlight w:val="none"/>
        </w:rPr>
        <w:t>视为</w:t>
      </w:r>
      <w:r>
        <w:rPr>
          <w:rFonts w:hint="eastAsia" w:ascii="仿宋" w:hAnsi="仿宋" w:eastAsia="仿宋" w:cs="仿宋"/>
          <w:b/>
          <w:bCs w:val="0"/>
          <w:sz w:val="24"/>
          <w:highlight w:val="none"/>
        </w:rPr>
        <w:t>响应文件含有采购人不能接受的附加条件的，响应无效</w:t>
      </w:r>
      <w:r>
        <w:rPr>
          <w:rFonts w:hint="eastAsia" w:ascii="仿宋" w:hAnsi="仿宋" w:eastAsia="仿宋" w:cs="仿宋"/>
          <w:b/>
          <w:bCs w:val="0"/>
          <w:kern w:val="0"/>
          <w:sz w:val="24"/>
          <w:highlight w:val="none"/>
          <w:lang w:val="zh-CN"/>
        </w:rPr>
        <w:t>。</w:t>
      </w:r>
    </w:p>
    <w:p>
      <w:pPr>
        <w:spacing w:line="360" w:lineRule="auto"/>
        <w:ind w:right="-874" w:rightChars="-416"/>
        <w:rPr>
          <w:rFonts w:ascii="仿宋" w:hAnsi="仿宋" w:eastAsia="仿宋" w:cs="仿宋"/>
          <w:sz w:val="24"/>
          <w:highlight w:val="none"/>
        </w:rPr>
      </w:pPr>
    </w:p>
    <w:p>
      <w:pPr>
        <w:spacing w:line="360" w:lineRule="auto"/>
        <w:ind w:right="-874" w:rightChars="-416"/>
        <w:rPr>
          <w:rFonts w:ascii="仿宋" w:hAnsi="仿宋" w:eastAsia="仿宋" w:cs="仿宋"/>
          <w:sz w:val="24"/>
          <w:highlight w:val="none"/>
        </w:rPr>
      </w:pPr>
    </w:p>
    <w:p>
      <w:pPr>
        <w:spacing w:line="360" w:lineRule="auto"/>
        <w:ind w:right="-874" w:rightChars="-416"/>
        <w:rPr>
          <w:rFonts w:ascii="仿宋" w:hAnsi="仿宋" w:eastAsia="仿宋" w:cs="仿宋"/>
          <w:kern w:val="0"/>
          <w:sz w:val="24"/>
          <w:highlight w:val="none"/>
        </w:rPr>
      </w:pPr>
      <w:r>
        <w:rPr>
          <w:rFonts w:hint="eastAsia" w:ascii="仿宋" w:hAnsi="仿宋" w:eastAsia="仿宋" w:cs="仿宋"/>
          <w:sz w:val="24"/>
          <w:highlight w:val="none"/>
        </w:rPr>
        <w:t xml:space="preserve">                                           </w:t>
      </w:r>
      <w:r>
        <w:rPr>
          <w:rFonts w:hint="eastAsia" w:ascii="仿宋" w:hAnsi="仿宋" w:eastAsia="仿宋" w:cs="仿宋"/>
          <w:kern w:val="0"/>
          <w:sz w:val="24"/>
          <w:highlight w:val="none"/>
          <w:lang w:val="zh-CN"/>
        </w:rPr>
        <w:t>供应商名称（电子签名）：</w:t>
      </w:r>
    </w:p>
    <w:p>
      <w:pPr>
        <w:autoSpaceDE w:val="0"/>
        <w:autoSpaceDN w:val="0"/>
        <w:spacing w:line="360" w:lineRule="auto"/>
        <w:ind w:left="5040" w:hanging="5040" w:hanging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pStyle w:val="72"/>
        <w:rPr>
          <w:rFonts w:ascii="仿宋" w:hAnsi="仿宋" w:eastAsia="仿宋" w:cs="仿宋"/>
          <w:b/>
          <w:sz w:val="36"/>
          <w:szCs w:val="36"/>
          <w:highlight w:val="none"/>
        </w:rPr>
        <w:sectPr>
          <w:pgSz w:w="11906" w:h="16838"/>
          <w:pgMar w:top="1440" w:right="1803" w:bottom="1440" w:left="1803" w:header="851" w:footer="992" w:gutter="0"/>
          <w:pgNumType w:fmt="decimal"/>
          <w:cols w:space="0" w:num="1"/>
          <w:titlePg/>
          <w:docGrid w:linePitch="312" w:charSpace="0"/>
        </w:sectPr>
      </w:pPr>
    </w:p>
    <w:p>
      <w:pPr>
        <w:widowControl/>
        <w:numPr>
          <w:ilvl w:val="0"/>
          <w:numId w:val="15"/>
        </w:numPr>
        <w:adjustRightInd/>
        <w:jc w:val="center"/>
        <w:rPr>
          <w:rFonts w:ascii="仿宋" w:hAnsi="仿宋" w:eastAsia="仿宋" w:cs="仿宋"/>
          <w:b/>
          <w:sz w:val="36"/>
          <w:szCs w:val="36"/>
          <w:highlight w:val="none"/>
        </w:rPr>
      </w:pPr>
      <w:r>
        <w:rPr>
          <w:rFonts w:hint="eastAsia" w:ascii="仿宋" w:hAnsi="仿宋" w:eastAsia="仿宋" w:cs="仿宋"/>
          <w:b/>
          <w:sz w:val="36"/>
          <w:szCs w:val="36"/>
          <w:highlight w:val="none"/>
        </w:rPr>
        <w:t>中小企业声明函（服务）</w:t>
      </w:r>
    </w:p>
    <w:p>
      <w:pPr>
        <w:widowControl/>
        <w:numPr>
          <w:ilvl w:val="255"/>
          <w:numId w:val="0"/>
        </w:numPr>
        <w:adjustRightInd/>
        <w:jc w:val="left"/>
        <w:rPr>
          <w:rFonts w:ascii="仿宋" w:hAnsi="仿宋" w:eastAsia="仿宋" w:cs="仿宋"/>
          <w:b/>
          <w:sz w:val="36"/>
          <w:szCs w:val="36"/>
          <w:highlight w:val="none"/>
        </w:rPr>
      </w:pPr>
    </w:p>
    <w:p>
      <w:pPr>
        <w:spacing w:line="360" w:lineRule="auto"/>
        <w:ind w:firstLine="360" w:firstLineChars="150"/>
        <w:jc w:val="left"/>
        <w:rPr>
          <w:rFonts w:ascii="仿宋" w:hAnsi="仿宋" w:eastAsia="仿宋" w:cs="仿宋"/>
          <w:sz w:val="24"/>
          <w:highlight w:val="none"/>
        </w:rPr>
      </w:pPr>
      <w:r>
        <w:rPr>
          <w:rFonts w:hint="eastAsia" w:ascii="仿宋" w:hAnsi="仿宋" w:eastAsia="仿宋" w:cs="仿宋"/>
          <w:sz w:val="24"/>
          <w:highlight w:val="none"/>
        </w:rPr>
        <w:t xml:space="preserve">本公司（联合体）郑重声明，根据《政府采购促进中小企业发展管理办法》（财库﹝2020﹞46 号）的规定，本公司（联合体）参加 </w:t>
      </w:r>
      <w:r>
        <w:rPr>
          <w:rFonts w:hint="eastAsia" w:ascii="仿宋" w:hAnsi="仿宋" w:eastAsia="仿宋" w:cs="仿宋"/>
          <w:sz w:val="24"/>
          <w:highlight w:val="none"/>
          <w:u w:val="single"/>
          <w:lang w:eastAsia="zh-CN"/>
        </w:rPr>
        <w:t>浙江省家庭教育指导中心</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eastAsia="zh-CN"/>
        </w:rPr>
        <w:t>浙江省家庭教育指导中心网络信息安全技术保障</w:t>
      </w:r>
      <w:r>
        <w:rPr>
          <w:rFonts w:hint="eastAsia" w:ascii="仿宋" w:hAnsi="仿宋" w:eastAsia="仿宋" w:cs="仿宋"/>
          <w:sz w:val="24"/>
          <w:highlight w:val="none"/>
          <w:u w:val="single"/>
        </w:rPr>
        <w:t xml:space="preserve">项目 </w:t>
      </w:r>
      <w:r>
        <w:rPr>
          <w:rFonts w:hint="eastAsia" w:ascii="仿宋" w:hAnsi="仿宋" w:eastAsia="仿宋" w:cs="仿宋"/>
          <w:sz w:val="24"/>
          <w:highlight w:val="none"/>
        </w:rPr>
        <w:t>采购活动，服务全部由符合政策要求的中小企业承接。相关企业（含联合体中的中小企业、签订分包意向协议的中小企业）的具体情况如下：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eastAsia="zh-CN"/>
        </w:rPr>
        <w:t>浙江省家庭教育指导中心网络信息安全技术保障</w:t>
      </w:r>
      <w:r>
        <w:rPr>
          <w:rFonts w:hint="eastAsia" w:ascii="仿宋" w:hAnsi="仿宋" w:eastAsia="仿宋" w:cs="仿宋"/>
          <w:sz w:val="24"/>
          <w:highlight w:val="none"/>
          <w:u w:val="single"/>
        </w:rPr>
        <w:t xml:space="preserve">项目 </w:t>
      </w:r>
      <w:r>
        <w:rPr>
          <w:rFonts w:hint="eastAsia" w:ascii="仿宋" w:hAnsi="仿宋" w:eastAsia="仿宋" w:cs="仿宋"/>
          <w:sz w:val="24"/>
          <w:highlight w:val="none"/>
        </w:rPr>
        <w:t>，属于</w:t>
      </w:r>
      <w:r>
        <w:rPr>
          <w:rFonts w:hint="eastAsia" w:ascii="仿宋" w:hAnsi="仿宋" w:eastAsia="仿宋" w:cs="仿宋"/>
          <w:sz w:val="24"/>
          <w:highlight w:val="none"/>
          <w:u w:val="single"/>
        </w:rPr>
        <w:t xml:space="preserve"> 软件和信息技术服务业</w:t>
      </w:r>
      <w:r>
        <w:rPr>
          <w:rFonts w:hint="eastAsia" w:ascii="仿宋" w:hAnsi="仿宋" w:eastAsia="仿宋" w:cs="仿宋"/>
          <w:sz w:val="24"/>
          <w:highlight w:val="none"/>
          <w:u w:val="none"/>
        </w:rPr>
        <w:t>行业</w:t>
      </w:r>
      <w:r>
        <w:rPr>
          <w:rFonts w:hint="eastAsia" w:ascii="仿宋" w:hAnsi="仿宋" w:eastAsia="仿宋" w:cs="仿宋"/>
          <w:sz w:val="24"/>
          <w:highlight w:val="none"/>
        </w:rPr>
        <w:t xml:space="preserve"> ；承接企业为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（中型企业、小型企业、微型企业三选一） </w:t>
      </w:r>
      <w:r>
        <w:rPr>
          <w:rFonts w:hint="eastAsia" w:ascii="仿宋" w:hAnsi="仿宋" w:eastAsia="仿宋" w:cs="仿宋"/>
          <w:sz w:val="24"/>
          <w:highlight w:val="none"/>
        </w:rPr>
        <w:t>；</w:t>
      </w:r>
    </w:p>
    <w:p>
      <w:pPr>
        <w:spacing w:line="360" w:lineRule="auto"/>
        <w:ind w:firstLine="480" w:firstLineChars="200"/>
        <w:jc w:val="left"/>
        <w:rPr>
          <w:rFonts w:ascii="仿宋" w:hAnsi="仿宋" w:eastAsia="仿宋" w:cs="仿宋"/>
          <w:sz w:val="24"/>
          <w:highlight w:val="none"/>
        </w:rPr>
      </w:pP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p>
      <w:pPr>
        <w:spacing w:line="360" w:lineRule="auto"/>
        <w:ind w:right="1760"/>
        <w:jc w:val="right"/>
        <w:rPr>
          <w:rFonts w:ascii="仿宋" w:hAnsi="仿宋" w:eastAsia="仿宋" w:cs="仿宋"/>
          <w:sz w:val="24"/>
          <w:highlight w:val="none"/>
        </w:rPr>
      </w:pPr>
      <w:r>
        <w:rPr>
          <w:rFonts w:hint="eastAsia" w:ascii="仿宋" w:hAnsi="仿宋" w:eastAsia="仿宋" w:cs="仿宋"/>
          <w:sz w:val="24"/>
          <w:highlight w:val="none"/>
        </w:rPr>
        <w:t>供应商名称（电子签名）：</w:t>
      </w:r>
    </w:p>
    <w:p>
      <w:pPr>
        <w:spacing w:line="360" w:lineRule="auto"/>
        <w:ind w:right="1120" w:firstLine="4680" w:firstLineChars="1950"/>
        <w:rPr>
          <w:rFonts w:ascii="仿宋" w:hAnsi="仿宋" w:eastAsia="仿宋" w:cs="仿宋"/>
          <w:sz w:val="24"/>
          <w:highlight w:val="none"/>
        </w:rPr>
      </w:pPr>
      <w:r>
        <w:rPr>
          <w:rFonts w:hint="eastAsia" w:ascii="仿宋" w:hAnsi="仿宋" w:eastAsia="仿宋" w:cs="仿宋"/>
          <w:sz w:val="24"/>
          <w:highlight w:val="none"/>
        </w:rPr>
        <w:t>日 期：</w:t>
      </w:r>
    </w:p>
    <w:p>
      <w:pPr>
        <w:pStyle w:val="26"/>
        <w:rPr>
          <w:rFonts w:ascii="仿宋" w:hAnsi="仿宋" w:eastAsia="仿宋" w:cs="仿宋"/>
          <w:highlight w:val="none"/>
        </w:rPr>
      </w:pPr>
    </w:p>
    <w:p>
      <w:pPr>
        <w:rPr>
          <w:rFonts w:ascii="仿宋" w:hAnsi="仿宋" w:eastAsia="仿宋" w:cs="仿宋"/>
          <w:sz w:val="24"/>
          <w:highlight w:val="none"/>
        </w:rPr>
      </w:pPr>
    </w:p>
    <w:p>
      <w:pPr>
        <w:pStyle w:val="26"/>
        <w:rPr>
          <w:highlight w:val="none"/>
        </w:rPr>
      </w:pPr>
    </w:p>
    <w:p>
      <w:pPr>
        <w:snapToGrid w:val="0"/>
        <w:spacing w:line="360" w:lineRule="auto"/>
        <w:rPr>
          <w:rFonts w:ascii="仿宋" w:hAnsi="仿宋" w:eastAsia="仿宋" w:cs="仿宋"/>
          <w:b/>
          <w:sz w:val="24"/>
          <w:highlight w:val="none"/>
        </w:rPr>
      </w:pPr>
      <w:r>
        <w:rPr>
          <w:rFonts w:hint="eastAsia" w:ascii="仿宋" w:hAnsi="仿宋" w:eastAsia="仿宋" w:cs="仿宋"/>
          <w:b/>
          <w:sz w:val="24"/>
          <w:highlight w:val="none"/>
        </w:rPr>
        <w:t>说明：</w:t>
      </w:r>
    </w:p>
    <w:p>
      <w:pPr>
        <w:snapToGrid w:val="0"/>
        <w:spacing w:line="360" w:lineRule="auto"/>
        <w:rPr>
          <w:rFonts w:ascii="仿宋" w:hAnsi="仿宋" w:eastAsia="仿宋" w:cs="仿宋"/>
          <w:b/>
          <w:sz w:val="24"/>
          <w:highlight w:val="none"/>
        </w:rPr>
      </w:pPr>
      <w:r>
        <w:rPr>
          <w:rFonts w:hint="eastAsia" w:ascii="仿宋" w:hAnsi="仿宋" w:eastAsia="仿宋" w:cs="仿宋"/>
          <w:b/>
          <w:sz w:val="24"/>
          <w:highlight w:val="none"/>
        </w:rPr>
        <w:t>1.从业人员、营业收入、资产总额填报上一年度数据，无上一年度数据的新成立企业（指今年成立的新企业）可不填报。</w:t>
      </w:r>
    </w:p>
    <w:p>
      <w:pPr>
        <w:snapToGrid w:val="0"/>
        <w:spacing w:line="360" w:lineRule="auto"/>
        <w:ind w:left="20"/>
        <w:jc w:val="left"/>
        <w:rPr>
          <w:rFonts w:ascii="仿宋" w:hAnsi="仿宋" w:eastAsia="仿宋" w:cs="仿宋"/>
          <w:b/>
          <w:sz w:val="24"/>
          <w:highlight w:val="none"/>
        </w:rPr>
      </w:pPr>
      <w:r>
        <w:rPr>
          <w:rFonts w:hint="eastAsia" w:ascii="仿宋" w:hAnsi="仿宋" w:eastAsia="仿宋" w:cs="仿宋"/>
          <w:b/>
          <w:sz w:val="24"/>
          <w:highlight w:val="none"/>
        </w:rPr>
        <w:t>2.本项目所属行业：软件和信息技术服务业。</w:t>
      </w:r>
    </w:p>
    <w:p>
      <w:pPr>
        <w:spacing w:line="360" w:lineRule="auto"/>
        <w:jc w:val="left"/>
        <w:rPr>
          <w:rFonts w:ascii="仿宋" w:hAnsi="仿宋" w:eastAsia="仿宋" w:cs="仿宋"/>
          <w:b/>
          <w:sz w:val="24"/>
          <w:highlight w:val="none"/>
        </w:rPr>
        <w:sectPr>
          <w:headerReference r:id="rId11" w:type="first"/>
          <w:footerReference r:id="rId13" w:type="first"/>
          <w:headerReference r:id="rId10" w:type="default"/>
          <w:footerReference r:id="rId12" w:type="default"/>
          <w:pgSz w:w="11906" w:h="16838"/>
          <w:pgMar w:top="1440" w:right="1803" w:bottom="1440" w:left="1803" w:header="851" w:footer="992" w:gutter="0"/>
          <w:pgNumType w:fmt="decimal"/>
          <w:cols w:space="0" w:num="1"/>
          <w:titlePg/>
          <w:docGrid w:linePitch="312" w:charSpace="0"/>
        </w:sectPr>
      </w:pPr>
      <w:r>
        <w:rPr>
          <w:rFonts w:hint="eastAsia" w:ascii="仿宋" w:hAnsi="仿宋" w:eastAsia="仿宋" w:cs="仿宋"/>
          <w:b/>
          <w:sz w:val="24"/>
          <w:highlight w:val="none"/>
        </w:rPr>
        <w:t>3.中小企业划型标准规定（工信部联企业[2011]300号）附后。</w:t>
      </w:r>
    </w:p>
    <w:p>
      <w:pPr>
        <w:pStyle w:val="26"/>
        <w:snapToGrid w:val="0"/>
        <w:rPr>
          <w:rFonts w:cs="宋体"/>
          <w:sz w:val="21"/>
          <w:szCs w:val="21"/>
          <w:highlight w:val="none"/>
        </w:rPr>
        <w:sectPr>
          <w:pgSz w:w="16838" w:h="11906" w:orient="landscape"/>
          <w:pgMar w:top="1803" w:right="1440" w:bottom="1803" w:left="1440" w:header="851" w:footer="992" w:gutter="0"/>
          <w:pgNumType w:fmt="decimal"/>
          <w:cols w:space="0" w:num="1"/>
          <w:titlePg/>
          <w:docGrid w:linePitch="325" w:charSpace="0"/>
        </w:sectPr>
      </w:pPr>
      <w:r>
        <w:rPr>
          <w:highlight w:val="none"/>
        </w:rPr>
        <w:drawing>
          <wp:anchor distT="0" distB="0" distL="114300" distR="114300" simplePos="0" relativeHeight="251686912" behindDoc="0" locked="0" layoutInCell="1" allowOverlap="1">
            <wp:simplePos x="0" y="0"/>
            <wp:positionH relativeFrom="column">
              <wp:posOffset>-209550</wp:posOffset>
            </wp:positionH>
            <wp:positionV relativeFrom="paragraph">
              <wp:posOffset>-150495</wp:posOffset>
            </wp:positionV>
            <wp:extent cx="8671560" cy="5244465"/>
            <wp:effectExtent l="0" t="0" r="0" b="13335"/>
            <wp:wrapTopAndBottom/>
            <wp:docPr id="2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
                    <pic:cNvPicPr>
                      <a:picLocks noChangeAspect="1"/>
                    </pic:cNvPicPr>
                  </pic:nvPicPr>
                  <pic:blipFill>
                    <a:blip r:embed="rId20"/>
                    <a:stretch>
                      <a:fillRect/>
                    </a:stretch>
                  </pic:blipFill>
                  <pic:spPr>
                    <a:xfrm>
                      <a:off x="0" y="0"/>
                      <a:ext cx="8671560" cy="5244465"/>
                    </a:xfrm>
                    <a:prstGeom prst="rect">
                      <a:avLst/>
                    </a:prstGeom>
                    <a:noFill/>
                    <a:ln>
                      <a:noFill/>
                    </a:ln>
                  </pic:spPr>
                </pic:pic>
              </a:graphicData>
            </a:graphic>
          </wp:anchor>
        </w:drawing>
      </w:r>
    </w:p>
    <w:p>
      <w:pPr>
        <w:spacing w:before="156" w:line="360" w:lineRule="auto"/>
        <w:jc w:val="center"/>
        <w:outlineLvl w:val="0"/>
        <w:rPr>
          <w:rFonts w:ascii="仿宋" w:hAnsi="仿宋" w:eastAsia="仿宋" w:cs="仿宋"/>
          <w:b/>
          <w:sz w:val="36"/>
          <w:szCs w:val="36"/>
          <w:highlight w:val="none"/>
        </w:rPr>
      </w:pPr>
      <w:r>
        <w:rPr>
          <w:rFonts w:hint="eastAsia" w:ascii="仿宋" w:hAnsi="仿宋" w:eastAsia="仿宋" w:cs="仿宋"/>
          <w:b/>
          <w:sz w:val="36"/>
          <w:szCs w:val="36"/>
          <w:highlight w:val="none"/>
        </w:rPr>
        <w:t>第八部分 最后报价格式</w:t>
      </w:r>
    </w:p>
    <w:p>
      <w:pPr>
        <w:pStyle w:val="117"/>
        <w:keepNext w:val="0"/>
        <w:pageBreakBefore w:val="0"/>
        <w:tabs>
          <w:tab w:val="clear" w:pos="720"/>
        </w:tabs>
        <w:outlineLvl w:val="9"/>
        <w:rPr>
          <w:rFonts w:ascii="仿宋" w:hAnsi="仿宋" w:eastAsia="仿宋" w:cs="仿宋"/>
          <w:kern w:val="2"/>
          <w:sz w:val="32"/>
          <w:szCs w:val="32"/>
          <w:highlight w:val="none"/>
        </w:rPr>
      </w:pPr>
      <w:r>
        <w:rPr>
          <w:rFonts w:hint="eastAsia" w:ascii="仿宋" w:hAnsi="仿宋" w:eastAsia="仿宋" w:cs="仿宋"/>
          <w:kern w:val="2"/>
          <w:sz w:val="32"/>
          <w:szCs w:val="32"/>
          <w:highlight w:val="none"/>
        </w:rPr>
        <w:t>（一）最后报价一览表</w:t>
      </w:r>
    </w:p>
    <w:p>
      <w:pPr>
        <w:autoSpaceDE w:val="0"/>
        <w:autoSpaceDN w:val="0"/>
        <w:spacing w:line="360" w:lineRule="auto"/>
        <w:rPr>
          <w:rFonts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pacing w:line="360" w:lineRule="auto"/>
        <w:ind w:firstLine="72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按你方磋商文件要求，</w:t>
      </w:r>
      <w:r>
        <w:rPr>
          <w:rFonts w:hint="eastAsia" w:ascii="仿宋" w:hAnsi="仿宋" w:eastAsia="仿宋" w:cs="仿宋"/>
          <w:sz w:val="24"/>
          <w:highlight w:val="none"/>
        </w:rPr>
        <w:t>我们即</w:t>
      </w:r>
      <w:r>
        <w:rPr>
          <w:rFonts w:hint="eastAsia" w:ascii="仿宋" w:hAnsi="仿宋" w:eastAsia="仿宋" w:cs="仿宋"/>
          <w:kern w:val="0"/>
          <w:sz w:val="24"/>
          <w:highlight w:val="none"/>
          <w:lang w:val="zh-CN"/>
        </w:rPr>
        <w:t>本响应文件签字方，谨此向你方发出要约如下：如你方接受本响应，我方承诺按照如下最后报价一览表的价格完成</w:t>
      </w:r>
      <w:r>
        <w:rPr>
          <w:rFonts w:hint="eastAsia" w:ascii="仿宋" w:hAnsi="仿宋" w:eastAsia="仿宋" w:cs="仿宋"/>
          <w:sz w:val="24"/>
          <w:highlight w:val="none"/>
        </w:rPr>
        <w:t>（项目名称）【项目编号：】</w:t>
      </w:r>
      <w:r>
        <w:rPr>
          <w:rFonts w:hint="eastAsia" w:ascii="仿宋" w:hAnsi="仿宋" w:eastAsia="仿宋" w:cs="仿宋"/>
          <w:kern w:val="0"/>
          <w:sz w:val="24"/>
          <w:highlight w:val="none"/>
          <w:lang w:val="zh-CN"/>
        </w:rPr>
        <w:t>的实施。</w:t>
      </w:r>
    </w:p>
    <w:tbl>
      <w:tblPr>
        <w:tblStyle w:val="60"/>
        <w:tblW w:w="91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79"/>
        <w:gridCol w:w="2221"/>
        <w:gridCol w:w="1233"/>
        <w:gridCol w:w="1150"/>
        <w:gridCol w:w="1233"/>
        <w:gridCol w:w="1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817"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序号</w:t>
            </w:r>
          </w:p>
        </w:tc>
        <w:tc>
          <w:tcPr>
            <w:tcW w:w="1379"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名称</w:t>
            </w:r>
          </w:p>
        </w:tc>
        <w:tc>
          <w:tcPr>
            <w:tcW w:w="2221"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服务范围</w:t>
            </w:r>
          </w:p>
        </w:tc>
        <w:tc>
          <w:tcPr>
            <w:tcW w:w="1233"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数量</w:t>
            </w:r>
          </w:p>
        </w:tc>
        <w:tc>
          <w:tcPr>
            <w:tcW w:w="1150"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单价（人民币元）</w:t>
            </w:r>
          </w:p>
        </w:tc>
        <w:tc>
          <w:tcPr>
            <w:tcW w:w="1233"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总价（人民币元）</w:t>
            </w:r>
          </w:p>
        </w:tc>
        <w:tc>
          <w:tcPr>
            <w:tcW w:w="1067" w:type="dxa"/>
            <w:vAlign w:val="center"/>
          </w:tcPr>
          <w:p>
            <w:pPr>
              <w:spacing w:line="360" w:lineRule="auto"/>
              <w:jc w:val="center"/>
              <w:rPr>
                <w:rFonts w:ascii="仿宋" w:hAnsi="仿宋" w:eastAsia="仿宋" w:cs="仿宋"/>
                <w:b/>
                <w:sz w:val="24"/>
                <w:highlight w:val="none"/>
              </w:rPr>
            </w:pPr>
          </w:p>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备注（如果有）</w:t>
            </w:r>
          </w:p>
          <w:p>
            <w:pPr>
              <w:spacing w:line="360" w:lineRule="auto"/>
              <w:jc w:val="center"/>
              <w:rPr>
                <w:rFonts w:ascii="仿宋" w:hAnsi="仿宋" w:eastAsia="仿宋" w:cs="仿宋"/>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17" w:type="dxa"/>
            <w:vAlign w:val="center"/>
          </w:tcPr>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1</w:t>
            </w:r>
          </w:p>
        </w:tc>
        <w:tc>
          <w:tcPr>
            <w:tcW w:w="1379" w:type="dxa"/>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XX</w:t>
            </w:r>
          </w:p>
        </w:tc>
        <w:tc>
          <w:tcPr>
            <w:tcW w:w="2221" w:type="dxa"/>
            <w:vAlign w:val="center"/>
          </w:tcPr>
          <w:p>
            <w:pPr>
              <w:snapToGrid w:val="0"/>
              <w:spacing w:line="360" w:lineRule="auto"/>
              <w:jc w:val="center"/>
              <w:rPr>
                <w:rFonts w:ascii="仿宋" w:hAnsi="仿宋" w:eastAsia="仿宋" w:cs="仿宋"/>
                <w:sz w:val="24"/>
                <w:highlight w:val="none"/>
              </w:rPr>
            </w:pPr>
          </w:p>
        </w:tc>
        <w:tc>
          <w:tcPr>
            <w:tcW w:w="1233" w:type="dxa"/>
            <w:vAlign w:val="center"/>
          </w:tcPr>
          <w:p>
            <w:pPr>
              <w:snapToGrid w:val="0"/>
              <w:spacing w:line="360" w:lineRule="auto"/>
              <w:jc w:val="center"/>
              <w:rPr>
                <w:rFonts w:ascii="仿宋" w:hAnsi="仿宋" w:eastAsia="仿宋" w:cs="仿宋"/>
                <w:sz w:val="24"/>
                <w:highlight w:val="none"/>
              </w:rPr>
            </w:pPr>
          </w:p>
        </w:tc>
        <w:tc>
          <w:tcPr>
            <w:tcW w:w="1150" w:type="dxa"/>
            <w:vAlign w:val="center"/>
          </w:tcPr>
          <w:p>
            <w:pPr>
              <w:snapToGrid w:val="0"/>
              <w:spacing w:line="360" w:lineRule="auto"/>
              <w:jc w:val="center"/>
              <w:rPr>
                <w:rFonts w:ascii="仿宋" w:hAnsi="仿宋" w:eastAsia="仿宋" w:cs="仿宋"/>
                <w:sz w:val="24"/>
                <w:highlight w:val="none"/>
              </w:rPr>
            </w:pPr>
          </w:p>
        </w:tc>
        <w:tc>
          <w:tcPr>
            <w:tcW w:w="1233" w:type="dxa"/>
          </w:tcPr>
          <w:p>
            <w:pPr>
              <w:spacing w:line="360" w:lineRule="auto"/>
              <w:jc w:val="center"/>
              <w:rPr>
                <w:rFonts w:ascii="仿宋" w:hAnsi="仿宋" w:eastAsia="仿宋" w:cs="仿宋"/>
                <w:sz w:val="24"/>
                <w:highlight w:val="none"/>
              </w:rPr>
            </w:pPr>
          </w:p>
        </w:tc>
        <w:tc>
          <w:tcPr>
            <w:tcW w:w="1067"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2</w:t>
            </w:r>
          </w:p>
        </w:tc>
        <w:tc>
          <w:tcPr>
            <w:tcW w:w="1379" w:type="dxa"/>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XX</w:t>
            </w:r>
          </w:p>
        </w:tc>
        <w:tc>
          <w:tcPr>
            <w:tcW w:w="2221" w:type="dxa"/>
            <w:vAlign w:val="center"/>
          </w:tcPr>
          <w:p>
            <w:pPr>
              <w:snapToGrid w:val="0"/>
              <w:spacing w:line="360" w:lineRule="auto"/>
              <w:jc w:val="center"/>
              <w:rPr>
                <w:rFonts w:ascii="仿宋" w:hAnsi="仿宋" w:eastAsia="仿宋" w:cs="仿宋"/>
                <w:sz w:val="24"/>
                <w:highlight w:val="none"/>
              </w:rPr>
            </w:pPr>
          </w:p>
        </w:tc>
        <w:tc>
          <w:tcPr>
            <w:tcW w:w="1233" w:type="dxa"/>
            <w:vAlign w:val="center"/>
          </w:tcPr>
          <w:p>
            <w:pPr>
              <w:snapToGrid w:val="0"/>
              <w:spacing w:line="360" w:lineRule="auto"/>
              <w:jc w:val="center"/>
              <w:rPr>
                <w:rFonts w:ascii="仿宋" w:hAnsi="仿宋" w:eastAsia="仿宋" w:cs="仿宋"/>
                <w:sz w:val="24"/>
                <w:highlight w:val="none"/>
              </w:rPr>
            </w:pPr>
          </w:p>
        </w:tc>
        <w:tc>
          <w:tcPr>
            <w:tcW w:w="1150" w:type="dxa"/>
            <w:vAlign w:val="center"/>
          </w:tcPr>
          <w:p>
            <w:pPr>
              <w:snapToGrid w:val="0"/>
              <w:spacing w:line="360" w:lineRule="auto"/>
              <w:jc w:val="center"/>
              <w:rPr>
                <w:rFonts w:ascii="仿宋" w:hAnsi="仿宋" w:eastAsia="仿宋" w:cs="仿宋"/>
                <w:sz w:val="24"/>
                <w:highlight w:val="none"/>
              </w:rPr>
            </w:pPr>
          </w:p>
        </w:tc>
        <w:tc>
          <w:tcPr>
            <w:tcW w:w="1233" w:type="dxa"/>
          </w:tcPr>
          <w:p>
            <w:pPr>
              <w:spacing w:line="360" w:lineRule="auto"/>
              <w:jc w:val="center"/>
              <w:rPr>
                <w:rFonts w:ascii="仿宋" w:hAnsi="仿宋" w:eastAsia="仿宋" w:cs="仿宋"/>
                <w:sz w:val="24"/>
                <w:highlight w:val="none"/>
              </w:rPr>
            </w:pPr>
          </w:p>
        </w:tc>
        <w:tc>
          <w:tcPr>
            <w:tcW w:w="1067"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w:t>
            </w:r>
          </w:p>
        </w:tc>
        <w:tc>
          <w:tcPr>
            <w:tcW w:w="1379" w:type="dxa"/>
            <w:vAlign w:val="center"/>
          </w:tcPr>
          <w:p>
            <w:pPr>
              <w:snapToGrid w:val="0"/>
              <w:spacing w:line="360" w:lineRule="auto"/>
              <w:jc w:val="center"/>
              <w:rPr>
                <w:rFonts w:ascii="仿宋" w:hAnsi="仿宋" w:eastAsia="仿宋" w:cs="仿宋"/>
                <w:sz w:val="24"/>
                <w:highlight w:val="none"/>
              </w:rPr>
            </w:pPr>
          </w:p>
        </w:tc>
        <w:tc>
          <w:tcPr>
            <w:tcW w:w="2221" w:type="dxa"/>
            <w:vAlign w:val="center"/>
          </w:tcPr>
          <w:p>
            <w:pPr>
              <w:snapToGrid w:val="0"/>
              <w:spacing w:line="360" w:lineRule="auto"/>
              <w:jc w:val="center"/>
              <w:rPr>
                <w:rFonts w:ascii="仿宋" w:hAnsi="仿宋" w:eastAsia="仿宋" w:cs="仿宋"/>
                <w:sz w:val="24"/>
                <w:highlight w:val="none"/>
              </w:rPr>
            </w:pPr>
          </w:p>
        </w:tc>
        <w:tc>
          <w:tcPr>
            <w:tcW w:w="1233" w:type="dxa"/>
            <w:vAlign w:val="center"/>
          </w:tcPr>
          <w:p>
            <w:pPr>
              <w:snapToGrid w:val="0"/>
              <w:spacing w:line="360" w:lineRule="auto"/>
              <w:jc w:val="center"/>
              <w:rPr>
                <w:rFonts w:ascii="仿宋" w:hAnsi="仿宋" w:eastAsia="仿宋" w:cs="仿宋"/>
                <w:sz w:val="24"/>
                <w:highlight w:val="none"/>
              </w:rPr>
            </w:pPr>
          </w:p>
        </w:tc>
        <w:tc>
          <w:tcPr>
            <w:tcW w:w="1150" w:type="dxa"/>
            <w:vAlign w:val="center"/>
          </w:tcPr>
          <w:p>
            <w:pPr>
              <w:snapToGrid w:val="0"/>
              <w:spacing w:line="360" w:lineRule="auto"/>
              <w:jc w:val="center"/>
              <w:rPr>
                <w:rFonts w:ascii="仿宋" w:hAnsi="仿宋" w:eastAsia="仿宋" w:cs="仿宋"/>
                <w:sz w:val="24"/>
                <w:highlight w:val="none"/>
              </w:rPr>
            </w:pPr>
          </w:p>
        </w:tc>
        <w:tc>
          <w:tcPr>
            <w:tcW w:w="1233" w:type="dxa"/>
          </w:tcPr>
          <w:p>
            <w:pPr>
              <w:spacing w:line="360" w:lineRule="auto"/>
              <w:jc w:val="center"/>
              <w:rPr>
                <w:rFonts w:ascii="仿宋" w:hAnsi="仿宋" w:eastAsia="仿宋" w:cs="仿宋"/>
                <w:sz w:val="24"/>
                <w:highlight w:val="none"/>
              </w:rPr>
            </w:pPr>
          </w:p>
        </w:tc>
        <w:tc>
          <w:tcPr>
            <w:tcW w:w="1067"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pPr>
              <w:spacing w:line="360" w:lineRule="auto"/>
              <w:jc w:val="center"/>
              <w:rPr>
                <w:rFonts w:ascii="仿宋" w:hAnsi="仿宋" w:eastAsia="仿宋" w:cs="仿宋"/>
                <w:sz w:val="24"/>
                <w:highlight w:val="none"/>
              </w:rPr>
            </w:pPr>
          </w:p>
        </w:tc>
        <w:tc>
          <w:tcPr>
            <w:tcW w:w="1379" w:type="dxa"/>
            <w:vAlign w:val="center"/>
          </w:tcPr>
          <w:p>
            <w:pPr>
              <w:snapToGrid w:val="0"/>
              <w:spacing w:line="360" w:lineRule="auto"/>
              <w:jc w:val="center"/>
              <w:rPr>
                <w:rFonts w:ascii="仿宋" w:hAnsi="仿宋" w:eastAsia="仿宋" w:cs="仿宋"/>
                <w:sz w:val="24"/>
                <w:highlight w:val="none"/>
              </w:rPr>
            </w:pPr>
          </w:p>
        </w:tc>
        <w:tc>
          <w:tcPr>
            <w:tcW w:w="2221" w:type="dxa"/>
            <w:vAlign w:val="center"/>
          </w:tcPr>
          <w:p>
            <w:pPr>
              <w:snapToGrid w:val="0"/>
              <w:spacing w:line="360" w:lineRule="auto"/>
              <w:jc w:val="center"/>
              <w:rPr>
                <w:rFonts w:ascii="仿宋" w:hAnsi="仿宋" w:eastAsia="仿宋" w:cs="仿宋"/>
                <w:sz w:val="24"/>
                <w:highlight w:val="none"/>
              </w:rPr>
            </w:pPr>
          </w:p>
        </w:tc>
        <w:tc>
          <w:tcPr>
            <w:tcW w:w="1233" w:type="dxa"/>
            <w:vAlign w:val="center"/>
          </w:tcPr>
          <w:p>
            <w:pPr>
              <w:snapToGrid w:val="0"/>
              <w:spacing w:line="360" w:lineRule="auto"/>
              <w:jc w:val="center"/>
              <w:rPr>
                <w:rFonts w:ascii="仿宋" w:hAnsi="仿宋" w:eastAsia="仿宋" w:cs="仿宋"/>
                <w:sz w:val="24"/>
                <w:highlight w:val="none"/>
              </w:rPr>
            </w:pPr>
          </w:p>
        </w:tc>
        <w:tc>
          <w:tcPr>
            <w:tcW w:w="1150" w:type="dxa"/>
            <w:vAlign w:val="center"/>
          </w:tcPr>
          <w:p>
            <w:pPr>
              <w:snapToGrid w:val="0"/>
              <w:spacing w:line="360" w:lineRule="auto"/>
              <w:jc w:val="center"/>
              <w:rPr>
                <w:rFonts w:ascii="仿宋" w:hAnsi="仿宋" w:eastAsia="仿宋" w:cs="仿宋"/>
                <w:sz w:val="24"/>
                <w:highlight w:val="none"/>
              </w:rPr>
            </w:pPr>
          </w:p>
        </w:tc>
        <w:tc>
          <w:tcPr>
            <w:tcW w:w="1233" w:type="dxa"/>
          </w:tcPr>
          <w:p>
            <w:pPr>
              <w:spacing w:line="360" w:lineRule="auto"/>
              <w:jc w:val="center"/>
              <w:rPr>
                <w:rFonts w:ascii="仿宋" w:hAnsi="仿宋" w:eastAsia="仿宋" w:cs="仿宋"/>
                <w:sz w:val="24"/>
                <w:highlight w:val="none"/>
              </w:rPr>
            </w:pPr>
          </w:p>
        </w:tc>
        <w:tc>
          <w:tcPr>
            <w:tcW w:w="1067" w:type="dxa"/>
            <w:vAlign w:val="center"/>
          </w:tcPr>
          <w:p>
            <w:pPr>
              <w:spacing w:line="360" w:lineRule="auto"/>
              <w:jc w:val="center"/>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417" w:type="dxa"/>
            <w:gridSpan w:val="3"/>
            <w:vAlign w:val="center"/>
          </w:tcPr>
          <w:p>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最后报价总价（小写）</w:t>
            </w:r>
          </w:p>
        </w:tc>
        <w:tc>
          <w:tcPr>
            <w:tcW w:w="4683" w:type="dxa"/>
            <w:gridSpan w:val="4"/>
            <w:vAlign w:val="center"/>
          </w:tcPr>
          <w:p>
            <w:pPr>
              <w:spacing w:line="360" w:lineRule="auto"/>
              <w:jc w:val="center"/>
              <w:rPr>
                <w:rFonts w:ascii="仿宋" w:hAnsi="仿宋" w:eastAsia="仿宋" w:cs="仿宋"/>
                <w:sz w:val="24"/>
                <w:highlight w:val="none"/>
              </w:rPr>
            </w:pPr>
          </w:p>
        </w:tc>
      </w:tr>
    </w:tbl>
    <w:p>
      <w:pPr>
        <w:pStyle w:val="72"/>
        <w:rPr>
          <w:rFonts w:ascii="仿宋" w:hAnsi="仿宋" w:eastAsia="仿宋" w:cs="仿宋"/>
          <w:kern w:val="0"/>
          <w:sz w:val="24"/>
          <w:highlight w:val="none"/>
          <w:lang w:val="zh-CN"/>
        </w:rPr>
      </w:pPr>
    </w:p>
    <w:p>
      <w:pPr>
        <w:spacing w:line="360" w:lineRule="auto"/>
        <w:ind w:left="-2" w:leftChars="-1" w:firstLine="480" w:firstLineChars="200"/>
        <w:rPr>
          <w:rFonts w:ascii="仿宋" w:hAnsi="仿宋" w:eastAsia="仿宋" w:cs="仿宋"/>
          <w:kern w:val="0"/>
          <w:sz w:val="24"/>
          <w:highlight w:val="none"/>
          <w:lang w:val="zh-CN"/>
        </w:rPr>
      </w:pPr>
      <w:r>
        <w:rPr>
          <w:rFonts w:hint="eastAsia" w:ascii="仿宋" w:hAnsi="仿宋" w:eastAsia="仿宋" w:cs="仿宋"/>
          <w:sz w:val="24"/>
          <w:highlight w:val="none"/>
        </w:rPr>
        <w:t>注：</w:t>
      </w:r>
      <w:r>
        <w:rPr>
          <w:rFonts w:hint="eastAsia" w:ascii="仿宋" w:hAnsi="仿宋" w:eastAsia="仿宋" w:cs="仿宋"/>
          <w:kern w:val="0"/>
          <w:sz w:val="24"/>
          <w:highlight w:val="none"/>
          <w:lang w:val="zh-CN"/>
        </w:rPr>
        <w:t>1、供应商需按本表格式填写，在</w:t>
      </w:r>
      <w:r>
        <w:rPr>
          <w:rFonts w:hint="eastAsia" w:ascii="仿宋" w:hAnsi="仿宋" w:eastAsia="仿宋" w:cs="仿宋"/>
          <w:kern w:val="0"/>
          <w:sz w:val="24"/>
          <w:highlight w:val="none"/>
        </w:rPr>
        <w:t>提交最后报价时作为附加上传</w:t>
      </w:r>
      <w:r>
        <w:rPr>
          <w:rFonts w:hint="eastAsia" w:ascii="仿宋" w:hAnsi="仿宋" w:eastAsia="仿宋" w:cs="仿宋"/>
          <w:kern w:val="0"/>
          <w:sz w:val="24"/>
          <w:highlight w:val="none"/>
          <w:lang w:val="zh-CN"/>
        </w:rPr>
        <w:t>。</w:t>
      </w:r>
    </w:p>
    <w:p>
      <w:pPr>
        <w:snapToGrid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2、有关本项目实施所涉及的一切费用均计入报价。</w:t>
      </w:r>
      <w:r>
        <w:rPr>
          <w:rFonts w:hint="eastAsia" w:ascii="仿宋" w:hAnsi="仿宋" w:eastAsia="仿宋" w:cs="仿宋"/>
          <w:b/>
          <w:kern w:val="0"/>
          <w:sz w:val="24"/>
          <w:highlight w:val="none"/>
          <w:lang w:val="zh-CN"/>
        </w:rPr>
        <w:t>采购内容未包含在《最后报价一览表》名称栏中，供应商不能作出合理解释的，</w:t>
      </w:r>
      <w:r>
        <w:rPr>
          <w:rFonts w:hint="eastAsia" w:ascii="仿宋" w:hAnsi="仿宋" w:eastAsia="仿宋" w:cs="仿宋"/>
          <w:b/>
          <w:kern w:val="0"/>
          <w:sz w:val="24"/>
          <w:highlight w:val="none"/>
        </w:rPr>
        <w:t>视为</w:t>
      </w:r>
      <w:r>
        <w:rPr>
          <w:rFonts w:hint="eastAsia" w:ascii="仿宋" w:hAnsi="仿宋" w:eastAsia="仿宋" w:cs="仿宋"/>
          <w:b/>
          <w:sz w:val="24"/>
          <w:highlight w:val="none"/>
        </w:rPr>
        <w:t>响应文件含有采购人不能接受的附加条件的，响应无效。</w:t>
      </w:r>
    </w:p>
    <w:p>
      <w:pPr>
        <w:snapToGrid w:val="0"/>
        <w:spacing w:line="360" w:lineRule="auto"/>
        <w:ind w:firstLine="480" w:firstLineChars="200"/>
        <w:jc w:val="left"/>
        <w:rPr>
          <w:rFonts w:ascii="仿宋" w:hAnsi="仿宋" w:eastAsia="仿宋" w:cs="仿宋"/>
          <w:kern w:val="0"/>
          <w:sz w:val="24"/>
          <w:highlight w:val="none"/>
          <w:u w:val="single"/>
          <w:lang w:val="zh-CN"/>
        </w:rPr>
      </w:pPr>
      <w:r>
        <w:rPr>
          <w:rFonts w:hint="eastAsia" w:ascii="仿宋" w:hAnsi="仿宋" w:eastAsia="仿宋" w:cs="仿宋"/>
          <w:kern w:val="0"/>
          <w:sz w:val="24"/>
          <w:highlight w:val="none"/>
          <w:lang w:val="zh-CN"/>
        </w:rPr>
        <w:t>3、特别提示：采购代理机构将对项目名称和项目编号，成交供应商名称、地址和成交金额，主要成交标的名称、服务范围、服务要求、服务时间、服务标准等予以公示。</w:t>
      </w:r>
    </w:p>
    <w:p>
      <w:pPr>
        <w:spacing w:line="360" w:lineRule="auto"/>
        <w:ind w:right="-874" w:rightChars="-416"/>
        <w:rPr>
          <w:rFonts w:ascii="仿宋" w:hAnsi="仿宋" w:eastAsia="仿宋" w:cs="仿宋"/>
          <w:kern w:val="0"/>
          <w:sz w:val="24"/>
          <w:highlight w:val="none"/>
        </w:rPr>
      </w:pPr>
      <w:r>
        <w:rPr>
          <w:rFonts w:hint="eastAsia" w:ascii="仿宋" w:hAnsi="仿宋" w:eastAsia="仿宋" w:cs="仿宋"/>
          <w:sz w:val="24"/>
          <w:highlight w:val="none"/>
        </w:rPr>
        <w:t xml:space="preserve">                                           </w:t>
      </w:r>
      <w:r>
        <w:rPr>
          <w:rFonts w:hint="eastAsia" w:ascii="仿宋" w:hAnsi="仿宋" w:eastAsia="仿宋" w:cs="仿宋"/>
          <w:kern w:val="0"/>
          <w:sz w:val="24"/>
          <w:highlight w:val="none"/>
          <w:lang w:val="zh-CN"/>
        </w:rPr>
        <w:t>供应商名称（电子签名）：</w:t>
      </w:r>
    </w:p>
    <w:p>
      <w:pPr>
        <w:pStyle w:val="72"/>
        <w:rPr>
          <w:rFonts w:ascii="仿宋" w:hAnsi="仿宋" w:eastAsia="仿宋" w:cs="仿宋"/>
          <w:sz w:val="32"/>
          <w:szCs w:val="32"/>
          <w:highlight w:val="none"/>
        </w:rPr>
        <w:sectPr>
          <w:headerReference r:id="rId15" w:type="first"/>
          <w:footerReference r:id="rId18" w:type="first"/>
          <w:headerReference r:id="rId14" w:type="default"/>
          <w:footerReference r:id="rId16" w:type="default"/>
          <w:footerReference r:id="rId17" w:type="even"/>
          <w:pgSz w:w="11906" w:h="16838"/>
          <w:pgMar w:top="1440" w:right="1803" w:bottom="1440" w:left="1803" w:header="851" w:footer="992" w:gutter="0"/>
          <w:pgNumType w:fmt="decimal"/>
          <w:cols w:space="0" w:num="1"/>
          <w:titlePg/>
          <w:docGrid w:linePitch="312" w:charSpace="0"/>
        </w:sectPr>
      </w:pPr>
      <w:r>
        <w:rPr>
          <w:rFonts w:hint="eastAsia" w:ascii="仿宋" w:hAnsi="仿宋" w:eastAsia="仿宋" w:cs="仿宋"/>
          <w:kern w:val="0"/>
          <w:sz w:val="24"/>
          <w:highlight w:val="none"/>
          <w:lang w:val="zh-CN"/>
        </w:rPr>
        <w:t xml:space="preserve">                                            日期：    年  月   日</w:t>
      </w:r>
    </w:p>
    <w:p>
      <w:pPr>
        <w:pStyle w:val="5"/>
        <w:keepNext w:val="0"/>
        <w:keepLines w:val="0"/>
        <w:pageBreakBefore/>
        <w:widowControl/>
        <w:numPr>
          <w:ilvl w:val="0"/>
          <w:numId w:val="0"/>
        </w:numPr>
        <w:adjustRightInd/>
        <w:spacing w:before="100" w:beforeAutospacing="1" w:after="100" w:afterAutospacing="1" w:line="240" w:lineRule="auto"/>
        <w:ind w:left="1290" w:firstLine="3092" w:firstLineChars="700"/>
        <w:rPr>
          <w:rFonts w:ascii="仿宋" w:hAnsi="仿宋" w:eastAsia="仿宋" w:cs="仿宋"/>
          <w:highlight w:val="none"/>
        </w:rPr>
      </w:pPr>
      <w:bookmarkStart w:id="72" w:name="_Toc465665161"/>
      <w:r>
        <w:rPr>
          <w:rFonts w:hint="eastAsia" w:ascii="仿宋" w:hAnsi="仿宋" w:eastAsia="仿宋" w:cs="仿宋"/>
          <w:highlight w:val="none"/>
        </w:rPr>
        <w:t>附件</w:t>
      </w:r>
      <w:bookmarkEnd w:id="72"/>
    </w:p>
    <w:p>
      <w:pPr>
        <w:spacing w:line="360" w:lineRule="auto"/>
        <w:jc w:val="left"/>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附件1：质疑函范本及制作说明</w:t>
      </w:r>
    </w:p>
    <w:p>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pPr>
        <w:snapToGrid w:val="0"/>
        <w:spacing w:before="240" w:beforeLines="100" w:line="360" w:lineRule="auto"/>
        <w:rPr>
          <w:rFonts w:ascii="仿宋" w:hAnsi="仿宋" w:eastAsia="仿宋" w:cs="仿宋"/>
          <w:bCs/>
          <w:sz w:val="24"/>
          <w:highlight w:val="none"/>
        </w:rPr>
      </w:pPr>
      <w:r>
        <w:rPr>
          <w:rFonts w:hint="eastAsia" w:ascii="仿宋" w:hAnsi="仿宋" w:eastAsia="仿宋" w:cs="仿宋"/>
          <w:bCs/>
          <w:sz w:val="24"/>
          <w:highlight w:val="none"/>
        </w:rPr>
        <w:t>一、质疑供应商基本信息</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质疑供应商：</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 xml:space="preserve">地址： </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二、质疑项目基本情况</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采购文件获取日期：</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三、质疑事项具体内容</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质疑事项2</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四、与质疑事项相关的质疑请求</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rPr>
      </w:pP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签字(签章)：                   公章：                      </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日期：    </w:t>
      </w:r>
    </w:p>
    <w:p>
      <w:pPr>
        <w:spacing w:line="360" w:lineRule="auto"/>
        <w:rPr>
          <w:rFonts w:ascii="仿宋" w:hAnsi="仿宋" w:eastAsia="仿宋" w:cs="仿宋"/>
          <w:b/>
          <w:sz w:val="24"/>
          <w:highlight w:val="none"/>
        </w:rPr>
      </w:pPr>
      <w:r>
        <w:rPr>
          <w:rFonts w:hint="eastAsia" w:ascii="仿宋" w:hAnsi="仿宋" w:eastAsia="仿宋" w:cs="仿宋"/>
          <w:b/>
          <w:sz w:val="24"/>
          <w:highlight w:val="none"/>
        </w:rPr>
        <w:t>质疑函制作说明：</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1.供应商提出质疑时，应提交质疑函和必要的证明材料。</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2.质疑供应商若委托代理人进行质疑的，质疑函应按要求列明“授权代表”的有关内容，并在附件中提交由质疑</w:t>
      </w:r>
      <w:r>
        <w:rPr>
          <w:rFonts w:hint="eastAsia" w:ascii="仿宋" w:hAnsi="仿宋" w:eastAsia="仿宋" w:cs="仿宋"/>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3.质疑供应商若对项目的某一分包进行质疑，质疑函中应列明具体分包号。</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5.质疑函的质疑请求应与质疑事项相关。</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sz w:val="30"/>
          <w:szCs w:val="30"/>
          <w:highlight w:val="none"/>
        </w:rPr>
      </w:pPr>
    </w:p>
    <w:p>
      <w:pPr>
        <w:spacing w:line="360" w:lineRule="auto"/>
        <w:jc w:val="left"/>
        <w:rPr>
          <w:rFonts w:ascii="仿宋" w:hAnsi="仿宋" w:eastAsia="仿宋" w:cs="仿宋"/>
          <w:b/>
          <w:spacing w:val="6"/>
          <w:sz w:val="32"/>
          <w:szCs w:val="32"/>
          <w:highlight w:val="none"/>
        </w:rPr>
      </w:pPr>
      <w:r>
        <w:rPr>
          <w:rFonts w:hint="eastAsia" w:ascii="仿宋" w:hAnsi="仿宋" w:eastAsia="仿宋" w:cs="仿宋"/>
          <w:b/>
          <w:sz w:val="24"/>
          <w:highlight w:val="none"/>
        </w:rPr>
        <w:br w:type="page"/>
      </w:r>
      <w:r>
        <w:rPr>
          <w:rFonts w:hint="eastAsia" w:ascii="仿宋" w:hAnsi="仿宋" w:eastAsia="仿宋" w:cs="仿宋"/>
          <w:b/>
          <w:spacing w:val="6"/>
          <w:sz w:val="32"/>
          <w:szCs w:val="32"/>
          <w:highlight w:val="none"/>
        </w:rPr>
        <w:t>附件2：投诉书范本及制作说明</w:t>
      </w:r>
    </w:p>
    <w:p>
      <w:pPr>
        <w:spacing w:line="360" w:lineRule="auto"/>
        <w:jc w:val="center"/>
        <w:rPr>
          <w:rFonts w:ascii="仿宋" w:hAnsi="仿宋" w:eastAsia="仿宋" w:cs="仿宋"/>
          <w:b/>
          <w:sz w:val="24"/>
          <w:highlight w:val="none"/>
        </w:rPr>
      </w:pPr>
    </w:p>
    <w:p>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pPr>
        <w:spacing w:line="360" w:lineRule="auto"/>
        <w:rPr>
          <w:rFonts w:ascii="仿宋" w:hAnsi="仿宋" w:eastAsia="仿宋" w:cs="仿宋"/>
          <w:sz w:val="24"/>
          <w:highlight w:val="none"/>
        </w:rPr>
      </w:pPr>
      <w:r>
        <w:rPr>
          <w:rFonts w:hint="eastAsia" w:ascii="仿宋" w:hAnsi="仿宋" w:eastAsia="仿宋" w:cs="仿宋"/>
          <w:sz w:val="24"/>
          <w:highlight w:val="none"/>
        </w:rPr>
        <w:t>一、投诉相关主体基本情况</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投诉人：</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tabs>
          <w:tab w:val="left" w:pos="6510"/>
        </w:tabs>
        <w:spacing w:line="360" w:lineRule="auto"/>
        <w:jc w:val="left"/>
        <w:rPr>
          <w:rFonts w:ascii="仿宋" w:hAnsi="仿宋" w:eastAsia="仿宋" w:cs="仿宋"/>
          <w:sz w:val="24"/>
          <w:highlight w:val="none"/>
        </w:rPr>
      </w:pPr>
      <w:r>
        <w:rPr>
          <w:rFonts w:hint="eastAsia" w:ascii="仿宋" w:hAnsi="仿宋" w:eastAsia="仿宋" w:cs="仿宋"/>
          <w:sz w:val="24"/>
          <w:highlight w:val="none"/>
        </w:rPr>
        <w:t>法定代表人/主要负责人：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tabs>
          <w:tab w:val="left" w:pos="6510"/>
        </w:tabs>
        <w:spacing w:line="360" w:lineRule="auto"/>
        <w:rPr>
          <w:rFonts w:ascii="仿宋" w:hAnsi="仿宋" w:eastAsia="仿宋" w:cs="仿宋"/>
          <w:sz w:val="24"/>
          <w:highlight w:val="none"/>
          <w:u w:val="dotted"/>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被投诉人1：</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被投诉人2</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相关供应商：</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二、投诉项目基本情况</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采购项目名称：</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采购项目编号：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代理机构名称：</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采购文件公告: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三、质疑基本情况</w:t>
      </w:r>
    </w:p>
    <w:p>
      <w:pPr>
        <w:spacing w:line="360" w:lineRule="auto"/>
        <w:ind w:firstLine="480" w:firstLineChars="200"/>
        <w:rPr>
          <w:rFonts w:ascii="仿宋" w:hAnsi="仿宋" w:eastAsia="仿宋" w:cs="仿宋"/>
          <w:sz w:val="24"/>
          <w:highlight w:val="none"/>
          <w:u w:val="dotted"/>
        </w:rPr>
      </w:pPr>
      <w:r>
        <w:rPr>
          <w:rFonts w:hint="eastAsia" w:ascii="仿宋" w:hAnsi="仿宋" w:eastAsia="仿宋" w:cs="仿宋"/>
          <w:sz w:val="24"/>
          <w:highlight w:val="none"/>
        </w:rPr>
        <w:t>投诉人于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日,向</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提出质疑，质疑事项为：</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spacing w:line="360" w:lineRule="auto"/>
        <w:ind w:firstLine="360" w:firstLineChars="150"/>
        <w:rPr>
          <w:rFonts w:ascii="仿宋" w:hAnsi="仿宋" w:eastAsia="仿宋" w:cs="仿宋"/>
          <w:sz w:val="24"/>
          <w:highlight w:val="none"/>
        </w:rPr>
      </w:pPr>
      <w:r>
        <w:rPr>
          <w:rFonts w:hint="eastAsia" w:ascii="仿宋" w:hAnsi="仿宋" w:eastAsia="仿宋" w:cs="仿宋"/>
          <w:sz w:val="24"/>
          <w:highlight w:val="none"/>
          <w:u w:val="dotted"/>
        </w:rPr>
        <w:t>采购人/代理机构</w:t>
      </w:r>
      <w:r>
        <w:rPr>
          <w:rFonts w:hint="eastAsia" w:ascii="仿宋" w:hAnsi="仿宋" w:eastAsia="仿宋" w:cs="仿宋"/>
          <w:sz w:val="24"/>
          <w:highlight w:val="none"/>
        </w:rPr>
        <w:t>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日,就质疑事项作出了答复/没有在法定期限内作出答复。</w:t>
      </w:r>
    </w:p>
    <w:p>
      <w:pPr>
        <w:spacing w:line="360" w:lineRule="auto"/>
        <w:rPr>
          <w:rFonts w:ascii="仿宋" w:hAnsi="仿宋" w:eastAsia="仿宋" w:cs="仿宋"/>
          <w:sz w:val="24"/>
          <w:highlight w:val="none"/>
        </w:rPr>
      </w:pPr>
      <w:r>
        <w:rPr>
          <w:rFonts w:hint="eastAsia" w:ascii="仿宋" w:hAnsi="仿宋" w:eastAsia="仿宋" w:cs="仿宋"/>
          <w:sz w:val="24"/>
          <w:highlight w:val="none"/>
        </w:rPr>
        <w:t>四、投诉事项具体内容</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投诉事项 1：</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投诉事项2</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w:t>
      </w:r>
    </w:p>
    <w:p>
      <w:pPr>
        <w:spacing w:line="360" w:lineRule="auto"/>
        <w:rPr>
          <w:rFonts w:ascii="仿宋" w:hAnsi="仿宋" w:eastAsia="仿宋" w:cs="仿宋"/>
          <w:sz w:val="24"/>
          <w:highlight w:val="none"/>
        </w:rPr>
      </w:pPr>
      <w:r>
        <w:rPr>
          <w:rFonts w:hint="eastAsia" w:ascii="仿宋" w:hAnsi="仿宋" w:eastAsia="仿宋" w:cs="仿宋"/>
          <w:sz w:val="24"/>
          <w:highlight w:val="none"/>
        </w:rPr>
        <w:t>五、与投诉事项相关的投诉请求</w:t>
      </w:r>
    </w:p>
    <w:p>
      <w:pPr>
        <w:spacing w:line="360" w:lineRule="auto"/>
        <w:rPr>
          <w:rFonts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 xml:space="preserve">                                                                                                    </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签字(签章)：                   公章：                      </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日期：    </w:t>
      </w: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r>
        <w:rPr>
          <w:rFonts w:hint="eastAsia" w:ascii="仿宋" w:hAnsi="仿宋" w:eastAsia="仿宋" w:cs="仿宋"/>
          <w:b/>
          <w:sz w:val="24"/>
          <w:highlight w:val="none"/>
        </w:rPr>
        <w:t>投诉书制作说明：</w:t>
      </w:r>
    </w:p>
    <w:p>
      <w:pPr>
        <w:widowControl/>
        <w:spacing w:line="360" w:lineRule="auto"/>
        <w:ind w:firstLine="480" w:firstLineChars="200"/>
        <w:rPr>
          <w:rFonts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6.投诉书的投诉请求应与投诉事项相关。</w:t>
      </w:r>
    </w:p>
    <w:p>
      <w:pPr>
        <w:widowControl/>
        <w:spacing w:line="360" w:lineRule="auto"/>
        <w:ind w:firstLine="480" w:firstLineChars="200"/>
        <w:jc w:val="left"/>
        <w:rPr>
          <w:rFonts w:ascii="仿宋" w:hAnsi="仿宋" w:eastAsia="仿宋" w:cs="仿宋"/>
          <w:kern w:val="0"/>
          <w:sz w:val="24"/>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pPr>
        <w:rPr>
          <w:rFonts w:ascii="仿宋" w:hAnsi="仿宋" w:eastAsia="仿宋" w:cs="仿宋"/>
          <w:b/>
          <w:sz w:val="24"/>
          <w:highlight w:val="none"/>
        </w:rPr>
      </w:pPr>
    </w:p>
    <w:p>
      <w:pPr>
        <w:widowControl/>
        <w:adjustRightInd/>
        <w:jc w:val="left"/>
        <w:rPr>
          <w:rFonts w:ascii="仿宋" w:hAnsi="仿宋" w:eastAsia="仿宋" w:cs="仿宋"/>
          <w:b/>
          <w:sz w:val="24"/>
          <w:highlight w:val="none"/>
        </w:rPr>
      </w:pPr>
      <w:r>
        <w:rPr>
          <w:rFonts w:hint="eastAsia" w:ascii="仿宋" w:hAnsi="仿宋" w:eastAsia="仿宋" w:cs="仿宋"/>
          <w:b/>
          <w:sz w:val="24"/>
          <w:highlight w:val="none"/>
        </w:rPr>
        <w:br w:type="page"/>
      </w:r>
    </w:p>
    <w:p>
      <w:pPr>
        <w:spacing w:line="360" w:lineRule="auto"/>
        <w:jc w:val="left"/>
        <w:rPr>
          <w:rFonts w:ascii="仿宋" w:hAnsi="仿宋" w:eastAsia="仿宋" w:cs="仿宋"/>
          <w:b/>
          <w:sz w:val="32"/>
          <w:szCs w:val="32"/>
          <w:highlight w:val="none"/>
        </w:rPr>
      </w:pPr>
      <w:r>
        <w:rPr>
          <w:rFonts w:hint="eastAsia" w:ascii="仿宋" w:hAnsi="仿宋" w:eastAsia="仿宋" w:cs="仿宋"/>
          <w:b/>
          <w:sz w:val="32"/>
          <w:szCs w:val="32"/>
          <w:highlight w:val="none"/>
        </w:rPr>
        <w:t>附件3：</w:t>
      </w:r>
    </w:p>
    <w:p>
      <w:pPr>
        <w:spacing w:line="360" w:lineRule="auto"/>
        <w:rPr>
          <w:rFonts w:ascii="仿宋" w:hAnsi="仿宋" w:eastAsia="仿宋" w:cs="仿宋"/>
          <w:b/>
          <w:spacing w:val="6"/>
          <w:sz w:val="32"/>
          <w:szCs w:val="32"/>
          <w:highlight w:val="none"/>
        </w:rPr>
      </w:pPr>
    </w:p>
    <w:p>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残疾人福利性单位声明函</w:t>
      </w:r>
    </w:p>
    <w:p>
      <w:pPr>
        <w:spacing w:line="360" w:lineRule="auto"/>
        <w:rPr>
          <w:rFonts w:ascii="仿宋" w:hAnsi="仿宋" w:eastAsia="仿宋" w:cs="仿宋"/>
          <w:b/>
          <w:spacing w:val="6"/>
          <w:sz w:val="30"/>
          <w:szCs w:val="30"/>
          <w:highlight w:val="none"/>
        </w:rPr>
      </w:pP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highlight w:val="none"/>
          <w:u w:val="single"/>
        </w:rPr>
        <w:t xml:space="preserve">   （采购人）    </w:t>
      </w:r>
      <w:r>
        <w:rPr>
          <w:rFonts w:hint="eastAsia" w:ascii="仿宋" w:hAnsi="仿宋" w:eastAsia="仿宋" w:cs="仿宋"/>
          <w:sz w:val="24"/>
          <w:highlight w:val="none"/>
        </w:rPr>
        <w:t>单位的</w:t>
      </w:r>
      <w:r>
        <w:rPr>
          <w:rFonts w:hint="eastAsia" w:ascii="仿宋" w:hAnsi="仿宋" w:eastAsia="仿宋" w:cs="仿宋"/>
          <w:sz w:val="24"/>
          <w:highlight w:val="none"/>
          <w:u w:val="single"/>
        </w:rPr>
        <w:t xml:space="preserve">     （项目名称）    </w:t>
      </w:r>
      <w:r>
        <w:rPr>
          <w:rFonts w:hint="eastAsia" w:ascii="仿宋" w:hAnsi="仿宋" w:eastAsia="仿宋" w:cs="仿宋"/>
          <w:sz w:val="24"/>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pPr>
        <w:spacing w:line="360" w:lineRule="auto"/>
        <w:ind w:firstLine="480" w:firstLineChars="200"/>
        <w:rPr>
          <w:rFonts w:ascii="仿宋" w:hAnsi="仿宋" w:eastAsia="仿宋" w:cs="仿宋"/>
          <w:sz w:val="24"/>
          <w:highlight w:val="none"/>
        </w:rPr>
      </w:pPr>
    </w:p>
    <w:p>
      <w:pPr>
        <w:spacing w:line="360" w:lineRule="auto"/>
        <w:ind w:firstLine="480" w:firstLineChars="200"/>
        <w:rPr>
          <w:rFonts w:ascii="仿宋" w:hAnsi="仿宋" w:eastAsia="仿宋" w:cs="仿宋"/>
          <w:sz w:val="24"/>
          <w:highlight w:val="none"/>
        </w:rPr>
      </w:pPr>
    </w:p>
    <w:p>
      <w:pPr>
        <w:tabs>
          <w:tab w:val="left" w:pos="4860"/>
        </w:tabs>
        <w:spacing w:line="360" w:lineRule="auto"/>
        <w:ind w:right="1560" w:firstLine="480" w:firstLineChars="200"/>
        <w:jc w:val="center"/>
        <w:rPr>
          <w:rFonts w:ascii="仿宋" w:hAnsi="仿宋" w:eastAsia="仿宋" w:cs="仿宋"/>
          <w:sz w:val="24"/>
          <w:highlight w:val="none"/>
        </w:rPr>
      </w:pPr>
      <w:r>
        <w:rPr>
          <w:rFonts w:hint="eastAsia" w:ascii="仿宋" w:hAnsi="仿宋" w:eastAsia="仿宋" w:cs="仿宋"/>
          <w:sz w:val="24"/>
          <w:highlight w:val="none"/>
        </w:rPr>
        <w:t xml:space="preserve">               单位名称（</w:t>
      </w:r>
      <w:r>
        <w:rPr>
          <w:rFonts w:hint="eastAsia" w:ascii="仿宋" w:hAnsi="仿宋" w:eastAsia="仿宋" w:cs="仿宋"/>
          <w:kern w:val="0"/>
          <w:sz w:val="24"/>
          <w:highlight w:val="none"/>
        </w:rPr>
        <w:t>电子签名</w:t>
      </w:r>
      <w:r>
        <w:rPr>
          <w:rFonts w:hint="eastAsia" w:ascii="仿宋" w:hAnsi="仿宋" w:eastAsia="仿宋" w:cs="仿宋"/>
          <w:sz w:val="24"/>
          <w:highlight w:val="none"/>
        </w:rPr>
        <w:t>）：</w:t>
      </w:r>
    </w:p>
    <w:p>
      <w:pPr>
        <w:tabs>
          <w:tab w:val="left" w:pos="4860"/>
        </w:tabs>
        <w:spacing w:line="360" w:lineRule="auto"/>
        <w:ind w:right="1560" w:firstLine="480" w:firstLineChars="200"/>
        <w:jc w:val="center"/>
        <w:rPr>
          <w:rFonts w:ascii="仿宋" w:hAnsi="仿宋" w:eastAsia="仿宋" w:cs="仿宋"/>
          <w:sz w:val="24"/>
          <w:highlight w:val="none"/>
        </w:rPr>
      </w:pPr>
      <w:r>
        <w:rPr>
          <w:rFonts w:hint="eastAsia" w:ascii="仿宋" w:hAnsi="仿宋" w:eastAsia="仿宋" w:cs="仿宋"/>
          <w:sz w:val="24"/>
          <w:highlight w:val="none"/>
        </w:rPr>
        <w:t xml:space="preserve">       日  期：</w:t>
      </w:r>
    </w:p>
    <w:p>
      <w:pPr>
        <w:spacing w:line="360" w:lineRule="auto"/>
        <w:ind w:firstLine="480" w:firstLineChars="200"/>
        <w:rPr>
          <w:rFonts w:ascii="仿宋" w:hAnsi="仿宋" w:eastAsia="仿宋" w:cs="仿宋"/>
          <w:sz w:val="24"/>
          <w:highlight w:val="none"/>
        </w:rPr>
      </w:pPr>
    </w:p>
    <w:p>
      <w:pPr>
        <w:widowControl/>
        <w:adjustRightInd/>
        <w:jc w:val="left"/>
        <w:rPr>
          <w:rFonts w:ascii="仿宋" w:hAnsi="仿宋" w:eastAsia="仿宋" w:cs="仿宋"/>
          <w:b/>
          <w:sz w:val="32"/>
          <w:szCs w:val="32"/>
          <w:highlight w:val="none"/>
        </w:rPr>
      </w:pPr>
      <w:r>
        <w:rPr>
          <w:rFonts w:hint="eastAsia" w:ascii="仿宋" w:hAnsi="仿宋" w:eastAsia="仿宋" w:cs="仿宋"/>
          <w:b/>
          <w:sz w:val="32"/>
          <w:szCs w:val="32"/>
          <w:highlight w:val="none"/>
        </w:rPr>
        <w:br w:type="page"/>
      </w:r>
    </w:p>
    <w:p>
      <w:pPr>
        <w:autoSpaceDE w:val="0"/>
        <w:autoSpaceDN w:val="0"/>
        <w:jc w:val="left"/>
        <w:rPr>
          <w:rFonts w:ascii="仿宋" w:hAnsi="仿宋" w:eastAsia="仿宋" w:cs="仿宋"/>
          <w:b/>
          <w:sz w:val="24"/>
          <w:highlight w:val="none"/>
        </w:rPr>
      </w:pPr>
      <w:r>
        <w:rPr>
          <w:rFonts w:hint="eastAsia" w:ascii="仿宋" w:hAnsi="仿宋" w:eastAsia="仿宋" w:cs="仿宋"/>
          <w:b/>
          <w:sz w:val="32"/>
          <w:szCs w:val="32"/>
          <w:highlight w:val="none"/>
        </w:rPr>
        <w:t>附件4：</w:t>
      </w:r>
    </w:p>
    <w:p>
      <w:pPr>
        <w:spacing w:line="360" w:lineRule="auto"/>
        <w:jc w:val="left"/>
        <w:rPr>
          <w:rFonts w:ascii="仿宋" w:hAnsi="仿宋" w:eastAsia="仿宋" w:cs="仿宋"/>
          <w:b/>
          <w:sz w:val="24"/>
          <w:highlight w:val="none"/>
        </w:rPr>
      </w:pPr>
    </w:p>
    <w:p>
      <w:pPr>
        <w:autoSpaceDE w:val="0"/>
        <w:autoSpaceDN w:val="0"/>
        <w:jc w:val="center"/>
        <w:rPr>
          <w:rFonts w:ascii="仿宋" w:hAnsi="仿宋" w:eastAsia="仿宋" w:cs="仿宋"/>
          <w:b/>
          <w:bCs/>
          <w:sz w:val="32"/>
          <w:szCs w:val="32"/>
          <w:highlight w:val="none"/>
        </w:rPr>
      </w:pPr>
      <w:r>
        <w:rPr>
          <w:rFonts w:hint="eastAsia" w:ascii="仿宋" w:hAnsi="仿宋" w:eastAsia="仿宋" w:cs="仿宋"/>
          <w:b/>
          <w:bCs/>
          <w:sz w:val="32"/>
          <w:szCs w:val="32"/>
          <w:highlight w:val="none"/>
        </w:rPr>
        <w:t>业务专用章使用说明函</w:t>
      </w:r>
    </w:p>
    <w:p>
      <w:pPr>
        <w:autoSpaceDE w:val="0"/>
        <w:autoSpaceDN w:val="0"/>
        <w:jc w:val="center"/>
        <w:rPr>
          <w:rFonts w:ascii="仿宋" w:hAnsi="仿宋" w:eastAsia="仿宋" w:cs="仿宋"/>
          <w:b/>
          <w:bCs/>
          <w:sz w:val="32"/>
          <w:szCs w:val="32"/>
          <w:highlight w:val="none"/>
        </w:rPr>
      </w:pPr>
    </w:p>
    <w:p>
      <w:pPr>
        <w:spacing w:line="360" w:lineRule="auto"/>
        <w:rPr>
          <w:rFonts w:ascii="仿宋" w:hAnsi="仿宋" w:eastAsia="仿宋" w:cs="仿宋"/>
          <w:sz w:val="24"/>
          <w:highlight w:val="none"/>
        </w:rPr>
      </w:pPr>
      <w:r>
        <w:rPr>
          <w:rFonts w:hint="eastAsia" w:ascii="仿宋" w:hAnsi="仿宋" w:eastAsia="仿宋" w:cs="仿宋"/>
          <w:sz w:val="24"/>
          <w:highlight w:val="none"/>
        </w:rPr>
        <w:t>（采购人）、（采购代理机构）：</w:t>
      </w:r>
    </w:p>
    <w:p>
      <w:pPr>
        <w:spacing w:line="360" w:lineRule="auto"/>
        <w:ind w:firstLine="480" w:firstLineChars="200"/>
        <w:rPr>
          <w:rFonts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(供应商全称)是中华人民共和国依法登记注册的合法企业，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贵方组织的（项目名称）【项目编号：】</w:t>
      </w:r>
      <w:r>
        <w:rPr>
          <w:rFonts w:hint="eastAsia" w:ascii="仿宋" w:hAnsi="仿宋" w:eastAsia="仿宋" w:cs="仿宋"/>
          <w:bCs/>
          <w:sz w:val="24"/>
          <w:highlight w:val="none"/>
        </w:rPr>
        <w:t>采购活动中作如下说明：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特此说明。</w:t>
      </w:r>
    </w:p>
    <w:p>
      <w:pPr>
        <w:spacing w:line="360" w:lineRule="auto"/>
        <w:ind w:firstLine="494"/>
        <w:rPr>
          <w:rFonts w:ascii="仿宋" w:hAnsi="仿宋" w:eastAsia="仿宋" w:cs="仿宋"/>
          <w:sz w:val="24"/>
          <w:highlight w:val="none"/>
        </w:rPr>
      </w:pPr>
    </w:p>
    <w:p>
      <w:pPr>
        <w:spacing w:line="360" w:lineRule="auto"/>
        <w:ind w:firstLine="494"/>
        <w:rPr>
          <w:rFonts w:ascii="仿宋" w:hAnsi="仿宋" w:eastAsia="仿宋" w:cs="仿宋"/>
          <w:sz w:val="24"/>
          <w:highlight w:val="none"/>
        </w:rPr>
      </w:pPr>
    </w:p>
    <w:p>
      <w:pPr>
        <w:spacing w:line="360" w:lineRule="auto"/>
        <w:ind w:firstLine="494"/>
        <w:rPr>
          <w:rFonts w:ascii="仿宋" w:hAnsi="仿宋" w:eastAsia="仿宋" w:cs="仿宋"/>
          <w:sz w:val="24"/>
          <w:highlight w:val="none"/>
        </w:rPr>
      </w:pPr>
    </w:p>
    <w:p>
      <w:pPr>
        <w:spacing w:line="360" w:lineRule="auto"/>
        <w:ind w:firstLine="494"/>
        <w:rPr>
          <w:rFonts w:ascii="仿宋" w:hAnsi="仿宋" w:eastAsia="仿宋" w:cs="仿宋"/>
          <w:sz w:val="24"/>
          <w:highlight w:val="none"/>
        </w:rPr>
      </w:pPr>
    </w:p>
    <w:p>
      <w:pPr>
        <w:spacing w:line="360" w:lineRule="auto"/>
        <w:ind w:right="482" w:firstLine="4080" w:firstLineChars="1700"/>
        <w:rPr>
          <w:rFonts w:ascii="仿宋" w:hAnsi="仿宋" w:eastAsia="仿宋" w:cs="仿宋"/>
          <w:sz w:val="24"/>
          <w:highlight w:val="none"/>
        </w:rPr>
      </w:pPr>
      <w:r>
        <w:rPr>
          <w:rFonts w:hint="eastAsia" w:ascii="仿宋" w:hAnsi="仿宋" w:eastAsia="仿宋" w:cs="仿宋"/>
          <w:sz w:val="24"/>
          <w:highlight w:val="none"/>
        </w:rPr>
        <w:t>供应商（法定名称章）：</w:t>
      </w:r>
    </w:p>
    <w:p>
      <w:pPr>
        <w:spacing w:line="360" w:lineRule="auto"/>
        <w:ind w:right="482" w:firstLine="4080" w:firstLineChars="1700"/>
        <w:rPr>
          <w:rFonts w:ascii="仿宋" w:hAnsi="仿宋" w:eastAsia="仿宋" w:cs="仿宋"/>
          <w:sz w:val="24"/>
          <w:highlight w:val="none"/>
        </w:rPr>
      </w:pPr>
      <w:r>
        <w:rPr>
          <w:rFonts w:hint="eastAsia" w:ascii="仿宋" w:hAnsi="仿宋" w:eastAsia="仿宋" w:cs="仿宋"/>
          <w:sz w:val="24"/>
          <w:highlight w:val="none"/>
        </w:rPr>
        <w:t>日期：       年     月     日</w:t>
      </w:r>
    </w:p>
    <w:p>
      <w:pPr>
        <w:rPr>
          <w:rFonts w:ascii="仿宋" w:hAnsi="仿宋" w:eastAsia="仿宋" w:cs="仿宋"/>
          <w:sz w:val="24"/>
          <w:highlight w:val="none"/>
        </w:rPr>
      </w:pPr>
      <w:r>
        <w:rPr>
          <w:rFonts w:hint="eastAsia" w:ascii="仿宋" w:hAnsi="仿宋" w:eastAsia="仿宋" w:cs="仿宋"/>
          <w:b/>
          <w:bCs/>
          <w:sz w:val="24"/>
          <w:highlight w:val="none"/>
        </w:rPr>
        <w:t>附：</w:t>
      </w:r>
    </w:p>
    <w:p>
      <w:pPr>
        <w:spacing w:line="360" w:lineRule="auto"/>
        <w:rPr>
          <w:rFonts w:ascii="仿宋" w:hAnsi="仿宋" w:eastAsia="仿宋" w:cs="仿宋"/>
          <w:bCs/>
          <w:sz w:val="24"/>
          <w:highlight w:val="none"/>
        </w:rPr>
      </w:pPr>
      <w:r>
        <w:rPr>
          <w:rFonts w:hint="eastAsia" w:ascii="仿宋" w:hAnsi="仿宋" w:eastAsia="仿宋" w:cs="仿宋"/>
          <w:highlight w:val="none"/>
        </w:rPr>
        <mc:AlternateContent>
          <mc:Choice Requires="wps">
            <w:drawing>
              <wp:anchor distT="0" distB="0" distL="114300" distR="114300" simplePos="0" relativeHeight="251685888"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05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hint="eastAsia" w:ascii="仿宋" w:hAnsi="仿宋" w:eastAsia="仿宋" w:cs="仿宋"/>
          <w:highlight w:val="none"/>
        </w:rPr>
        <mc:AlternateContent>
          <mc:Choice Requires="wps">
            <w:drawing>
              <wp:anchor distT="0" distB="0" distL="114300" distR="114300" simplePos="0" relativeHeight="251684864"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161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仿宋" w:hAnsi="仿宋" w:eastAsia="仿宋" w:cs="仿宋"/>
          <w:sz w:val="24"/>
          <w:highlight w:val="none"/>
        </w:rPr>
        <w:t>供应商法定名称章（印模）                供应商“XX专用章”（印模）</w:t>
      </w:r>
    </w:p>
    <w:p>
      <w:pPr>
        <w:widowControl/>
        <w:spacing w:line="360" w:lineRule="auto"/>
        <w:ind w:firstLine="480" w:firstLineChars="200"/>
        <w:jc w:val="left"/>
        <w:rPr>
          <w:rFonts w:ascii="仿宋" w:hAnsi="仿宋" w:eastAsia="仿宋" w:cs="仿宋"/>
          <w:kern w:val="0"/>
          <w:sz w:val="24"/>
          <w:highlight w:val="none"/>
        </w:rPr>
      </w:pPr>
    </w:p>
    <w:p>
      <w:pPr>
        <w:snapToGrid w:val="0"/>
        <w:spacing w:line="360" w:lineRule="auto"/>
        <w:jc w:val="center"/>
        <w:rPr>
          <w:rFonts w:ascii="仿宋" w:hAnsi="仿宋" w:eastAsia="仿宋" w:cs="仿宋"/>
          <w:b/>
          <w:sz w:val="24"/>
          <w:highlight w:val="none"/>
        </w:rPr>
      </w:pPr>
    </w:p>
    <w:p>
      <w:pPr>
        <w:widowControl/>
        <w:adjustRightInd/>
        <w:jc w:val="left"/>
        <w:rPr>
          <w:rFonts w:ascii="仿宋" w:hAnsi="仿宋" w:eastAsia="仿宋" w:cs="仿宋"/>
          <w:b/>
          <w:sz w:val="24"/>
          <w:highlight w:val="none"/>
        </w:rPr>
      </w:pPr>
      <w:r>
        <w:rPr>
          <w:rFonts w:hint="eastAsia" w:ascii="仿宋" w:hAnsi="仿宋" w:eastAsia="仿宋" w:cs="仿宋"/>
          <w:b/>
          <w:sz w:val="24"/>
          <w:highlight w:val="none"/>
        </w:rPr>
        <w:br w:type="page"/>
      </w:r>
    </w:p>
    <w:p>
      <w:pPr>
        <w:autoSpaceDE w:val="0"/>
        <w:autoSpaceDN w:val="0"/>
        <w:jc w:val="left"/>
        <w:rPr>
          <w:rFonts w:ascii="仿宋" w:hAnsi="仿宋" w:eastAsia="仿宋" w:cs="仿宋"/>
          <w:b/>
          <w:sz w:val="32"/>
          <w:szCs w:val="32"/>
          <w:highlight w:val="none"/>
        </w:rPr>
      </w:pPr>
      <w:r>
        <w:rPr>
          <w:rFonts w:hint="eastAsia" w:ascii="仿宋" w:hAnsi="仿宋" w:eastAsia="仿宋" w:cs="仿宋"/>
          <w:b/>
          <w:sz w:val="32"/>
          <w:szCs w:val="32"/>
          <w:highlight w:val="none"/>
        </w:rPr>
        <w:t>附件5：</w:t>
      </w:r>
    </w:p>
    <w:p>
      <w:pPr>
        <w:spacing w:line="360" w:lineRule="auto"/>
        <w:jc w:val="center"/>
        <w:rPr>
          <w:rFonts w:ascii="仿宋" w:hAnsi="仿宋" w:eastAsia="仿宋" w:cs="仿宋"/>
          <w:b/>
          <w:sz w:val="32"/>
          <w:szCs w:val="32"/>
          <w:highlight w:val="none"/>
        </w:rPr>
      </w:pPr>
    </w:p>
    <w:p>
      <w:pPr>
        <w:adjustRightInd/>
        <w:spacing w:line="360" w:lineRule="auto"/>
        <w:jc w:val="center"/>
        <w:outlineLvl w:val="0"/>
        <w:rPr>
          <w:rFonts w:ascii="仿宋" w:hAnsi="仿宋" w:eastAsia="仿宋" w:cs="仿宋"/>
          <w:b/>
          <w:sz w:val="36"/>
          <w:szCs w:val="36"/>
          <w:highlight w:val="none"/>
        </w:rPr>
      </w:pPr>
      <w:r>
        <w:rPr>
          <w:rFonts w:hint="eastAsia" w:ascii="仿宋" w:hAnsi="仿宋" w:eastAsia="仿宋" w:cs="仿宋"/>
          <w:b/>
          <w:sz w:val="36"/>
          <w:szCs w:val="36"/>
          <w:highlight w:val="none"/>
        </w:rPr>
        <w:t>中标服务费支付承诺书</w:t>
      </w:r>
    </w:p>
    <w:p>
      <w:pPr>
        <w:spacing w:line="360" w:lineRule="auto"/>
        <w:jc w:val="center"/>
        <w:rPr>
          <w:rFonts w:ascii="仿宋" w:hAnsi="仿宋" w:eastAsia="仿宋" w:cs="仿宋"/>
          <w:b/>
          <w:sz w:val="32"/>
          <w:szCs w:val="32"/>
          <w:highlight w:val="none"/>
        </w:rPr>
      </w:pPr>
    </w:p>
    <w:p>
      <w:pPr>
        <w:pStyle w:val="56"/>
        <w:adjustRightInd/>
        <w:spacing w:before="0" w:beforeAutospacing="0" w:after="60" w:afterAutospacing="0" w:line="360" w:lineRule="auto"/>
        <w:rPr>
          <w:rFonts w:ascii="仿宋" w:hAnsi="仿宋" w:eastAsia="仿宋" w:cs="仿宋"/>
          <w:highlight w:val="none"/>
        </w:rPr>
      </w:pPr>
      <w:r>
        <w:rPr>
          <w:rFonts w:hint="eastAsia" w:ascii="仿宋" w:hAnsi="仿宋" w:eastAsia="仿宋" w:cs="仿宋"/>
          <w:color w:val="000000"/>
          <w:highlight w:val="none"/>
        </w:rPr>
        <w:t>浙江国际招投标有限公司：</w:t>
      </w:r>
    </w:p>
    <w:p>
      <w:pPr>
        <w:pStyle w:val="56"/>
        <w:adjustRightInd/>
        <w:spacing w:before="0" w:beforeAutospacing="0" w:after="60" w:afterAutospacing="0" w:line="360" w:lineRule="auto"/>
        <w:rPr>
          <w:rFonts w:ascii="仿宋" w:hAnsi="仿宋" w:eastAsia="仿宋" w:cs="仿宋"/>
          <w:highlight w:val="none"/>
        </w:rPr>
      </w:pPr>
      <w:r>
        <w:rPr>
          <w:rFonts w:hint="eastAsia" w:ascii="仿宋" w:hAnsi="仿宋" w:eastAsia="仿宋" w:cs="仿宋"/>
          <w:color w:val="000000"/>
          <w:highlight w:val="none"/>
        </w:rPr>
        <w:t> </w:t>
      </w:r>
    </w:p>
    <w:p>
      <w:pPr>
        <w:pStyle w:val="56"/>
        <w:adjustRightInd/>
        <w:spacing w:before="0" w:beforeAutospacing="0" w:after="60" w:afterAutospacing="0" w:line="360" w:lineRule="auto"/>
        <w:ind w:firstLine="567"/>
        <w:rPr>
          <w:rFonts w:ascii="仿宋" w:hAnsi="仿宋" w:eastAsia="仿宋" w:cs="仿宋"/>
          <w:highlight w:val="none"/>
        </w:rPr>
      </w:pPr>
      <w:r>
        <w:rPr>
          <w:rFonts w:hint="eastAsia" w:ascii="仿宋" w:hAnsi="仿宋" w:eastAsia="仿宋" w:cs="仿宋"/>
          <w:color w:val="000000"/>
          <w:highlight w:val="none"/>
        </w:rPr>
        <w:t>本单位在此承诺：如在本项目成交，成交结果公告发布之日起7个工作日之内，向贵公司按采购文件约定支付中标服务费。</w:t>
      </w:r>
    </w:p>
    <w:p>
      <w:pPr>
        <w:pStyle w:val="56"/>
        <w:adjustRightInd/>
        <w:spacing w:before="0" w:beforeAutospacing="0" w:after="60" w:afterAutospacing="0" w:line="360" w:lineRule="auto"/>
        <w:ind w:firstLine="397"/>
        <w:rPr>
          <w:rFonts w:ascii="仿宋" w:hAnsi="仿宋" w:eastAsia="仿宋" w:cs="仿宋"/>
          <w:highlight w:val="none"/>
        </w:rPr>
      </w:pPr>
      <w:r>
        <w:rPr>
          <w:rFonts w:hint="eastAsia" w:ascii="仿宋" w:hAnsi="仿宋" w:eastAsia="仿宋" w:cs="仿宋"/>
          <w:color w:val="000000"/>
          <w:highlight w:val="none"/>
        </w:rPr>
        <w:t> </w:t>
      </w:r>
    </w:p>
    <w:p>
      <w:pPr>
        <w:pStyle w:val="56"/>
        <w:adjustRightInd/>
        <w:spacing w:before="0" w:beforeAutospacing="0" w:after="60" w:afterAutospacing="0" w:line="360" w:lineRule="auto"/>
        <w:ind w:firstLine="397"/>
        <w:rPr>
          <w:rFonts w:ascii="仿宋" w:hAnsi="仿宋" w:eastAsia="仿宋" w:cs="仿宋"/>
          <w:highlight w:val="none"/>
        </w:rPr>
      </w:pPr>
      <w:r>
        <w:rPr>
          <w:rFonts w:hint="eastAsia" w:ascii="仿宋" w:hAnsi="仿宋" w:eastAsia="仿宋" w:cs="仿宋"/>
          <w:color w:val="000000"/>
          <w:highlight w:val="none"/>
        </w:rPr>
        <w:t> </w:t>
      </w:r>
    </w:p>
    <w:p>
      <w:pPr>
        <w:pStyle w:val="56"/>
        <w:adjustRightInd/>
        <w:spacing w:before="0" w:beforeAutospacing="0" w:after="60" w:afterAutospacing="0" w:line="360" w:lineRule="auto"/>
        <w:rPr>
          <w:rFonts w:ascii="仿宋" w:hAnsi="仿宋" w:eastAsia="仿宋" w:cs="仿宋"/>
          <w:highlight w:val="none"/>
        </w:rPr>
      </w:pPr>
      <w:r>
        <w:rPr>
          <w:rFonts w:hint="eastAsia" w:ascii="仿宋" w:hAnsi="仿宋" w:eastAsia="仿宋" w:cs="仿宋"/>
          <w:color w:val="000000"/>
          <w:highlight w:val="none"/>
        </w:rPr>
        <w:t> </w:t>
      </w:r>
    </w:p>
    <w:p>
      <w:pPr>
        <w:spacing w:line="360" w:lineRule="auto"/>
        <w:ind w:right="1760"/>
        <w:jc w:val="right"/>
        <w:rPr>
          <w:rFonts w:ascii="仿宋" w:hAnsi="仿宋" w:eastAsia="仿宋" w:cs="仿宋"/>
          <w:sz w:val="24"/>
          <w:highlight w:val="none"/>
        </w:rPr>
      </w:pPr>
      <w:r>
        <w:rPr>
          <w:rFonts w:hint="eastAsia" w:ascii="仿宋" w:hAnsi="仿宋" w:eastAsia="仿宋" w:cs="仿宋"/>
          <w:sz w:val="24"/>
          <w:highlight w:val="none"/>
        </w:rPr>
        <w:t>供应商名称（电子签名）：</w:t>
      </w:r>
    </w:p>
    <w:p>
      <w:pPr>
        <w:spacing w:line="360" w:lineRule="auto"/>
        <w:ind w:right="1120" w:firstLine="4680" w:firstLineChars="1950"/>
        <w:rPr>
          <w:rFonts w:ascii="仿宋" w:hAnsi="仿宋" w:eastAsia="仿宋" w:cs="仿宋"/>
          <w:sz w:val="24"/>
          <w:highlight w:val="none"/>
        </w:rPr>
      </w:pPr>
      <w:r>
        <w:rPr>
          <w:rFonts w:hint="eastAsia" w:ascii="仿宋" w:hAnsi="仿宋" w:eastAsia="仿宋" w:cs="仿宋"/>
          <w:sz w:val="24"/>
          <w:highlight w:val="none"/>
        </w:rPr>
        <w:t>日 期：</w:t>
      </w:r>
    </w:p>
    <w:p>
      <w:pPr>
        <w:spacing w:line="360" w:lineRule="auto"/>
        <w:ind w:firstLine="480" w:firstLineChars="200"/>
        <w:jc w:val="left"/>
        <w:rPr>
          <w:rFonts w:ascii="仿宋" w:hAnsi="仿宋" w:eastAsia="仿宋" w:cs="仿宋"/>
          <w:sz w:val="24"/>
          <w:highlight w:val="none"/>
        </w:rPr>
      </w:pPr>
    </w:p>
    <w:p>
      <w:pPr>
        <w:pStyle w:val="26"/>
        <w:rPr>
          <w:rFonts w:ascii="仿宋" w:hAnsi="仿宋" w:eastAsia="仿宋" w:cs="仿宋"/>
          <w:highlight w:val="none"/>
        </w:rPr>
      </w:pPr>
    </w:p>
    <w:p>
      <w:pPr>
        <w:rPr>
          <w:rFonts w:ascii="仿宋" w:hAnsi="仿宋" w:eastAsia="仿宋" w:cs="仿宋"/>
          <w:b/>
          <w:sz w:val="24"/>
          <w:highlight w:val="none"/>
        </w:rPr>
      </w:pPr>
      <w:r>
        <w:rPr>
          <w:rFonts w:hint="eastAsia" w:ascii="仿宋" w:hAnsi="仿宋" w:eastAsia="仿宋" w:cs="仿宋"/>
          <w:b/>
          <w:sz w:val="24"/>
          <w:highlight w:val="none"/>
        </w:rPr>
        <w:br w:type="page"/>
      </w:r>
    </w:p>
    <w:p>
      <w:pPr>
        <w:autoSpaceDE w:val="0"/>
        <w:autoSpaceDN w:val="0"/>
        <w:jc w:val="left"/>
        <w:rPr>
          <w:rFonts w:ascii="仿宋" w:hAnsi="仿宋" w:eastAsia="仿宋" w:cs="仿宋"/>
          <w:b/>
          <w:sz w:val="32"/>
          <w:szCs w:val="32"/>
          <w:highlight w:val="none"/>
        </w:rPr>
      </w:pPr>
      <w:r>
        <w:rPr>
          <w:rFonts w:hint="eastAsia" w:ascii="仿宋" w:hAnsi="仿宋" w:eastAsia="仿宋" w:cs="仿宋"/>
          <w:b/>
          <w:sz w:val="32"/>
          <w:szCs w:val="32"/>
          <w:highlight w:val="none"/>
        </w:rPr>
        <w:t>附件6：</w:t>
      </w:r>
    </w:p>
    <w:p>
      <w:pPr>
        <w:pStyle w:val="623"/>
        <w:snapToGrid w:val="0"/>
        <w:spacing w:line="500" w:lineRule="exact"/>
        <w:ind w:firstLine="723"/>
        <w:jc w:val="center"/>
        <w:rPr>
          <w:rFonts w:ascii="仿宋" w:hAnsi="仿宋" w:eastAsia="仿宋" w:cs="仿宋"/>
          <w:b/>
          <w:kern w:val="2"/>
          <w:sz w:val="36"/>
          <w:szCs w:val="36"/>
          <w:highlight w:val="none"/>
        </w:rPr>
      </w:pPr>
      <w:r>
        <w:rPr>
          <w:rFonts w:hint="eastAsia" w:ascii="仿宋" w:hAnsi="仿宋" w:eastAsia="仿宋" w:cs="仿宋"/>
          <w:b/>
          <w:kern w:val="2"/>
          <w:sz w:val="36"/>
          <w:szCs w:val="36"/>
          <w:highlight w:val="none"/>
        </w:rPr>
        <w:t>政府采购活动现场确认声明书</w:t>
      </w:r>
    </w:p>
    <w:p>
      <w:pPr>
        <w:pStyle w:val="623"/>
        <w:adjustRightInd w:val="0"/>
        <w:snapToGrid w:val="0"/>
        <w:spacing w:line="360" w:lineRule="auto"/>
        <w:rPr>
          <w:rFonts w:ascii="仿宋" w:hAnsi="仿宋" w:eastAsia="仿宋" w:cs="仿宋"/>
          <w:color w:val="000000"/>
          <w:sz w:val="24"/>
          <w:szCs w:val="24"/>
          <w:highlight w:val="none"/>
          <w:u w:val="single"/>
        </w:rPr>
      </w:pPr>
    </w:p>
    <w:p>
      <w:pPr>
        <w:pStyle w:val="623"/>
        <w:adjustRightInd w:val="0"/>
        <w:snapToGrid w:val="0"/>
        <w:spacing w:line="360" w:lineRule="auto"/>
        <w:ind w:firstLine="0" w:firstLineChars="0"/>
        <w:rPr>
          <w:rFonts w:ascii="仿宋" w:hAnsi="仿宋" w:eastAsia="仿宋" w:cs="仿宋"/>
          <w:b/>
          <w:color w:val="000000"/>
          <w:sz w:val="24"/>
          <w:szCs w:val="24"/>
          <w:highlight w:val="none"/>
        </w:rPr>
      </w:pPr>
      <w:r>
        <w:rPr>
          <w:rFonts w:hint="eastAsia" w:ascii="仿宋" w:hAnsi="仿宋" w:eastAsia="仿宋" w:cs="仿宋"/>
          <w:color w:val="000000"/>
          <w:sz w:val="24"/>
          <w:szCs w:val="24"/>
          <w:highlight w:val="none"/>
          <w:u w:val="single"/>
        </w:rPr>
        <w:t>浙江国际招投标有限公司</w:t>
      </w:r>
      <w:r>
        <w:rPr>
          <w:rFonts w:hint="eastAsia" w:ascii="仿宋" w:hAnsi="仿宋" w:eastAsia="仿宋" w:cs="仿宋"/>
          <w:color w:val="000000"/>
          <w:sz w:val="24"/>
          <w:szCs w:val="24"/>
          <w:highlight w:val="none"/>
        </w:rPr>
        <w:t>：</w:t>
      </w:r>
    </w:p>
    <w:p>
      <w:pPr>
        <w:pStyle w:val="623"/>
        <w:adjustRightInd w:val="0"/>
        <w:snapToGrid w:val="0"/>
        <w:spacing w:line="360" w:lineRule="auto"/>
        <w:ind w:firstLine="504"/>
        <w:rPr>
          <w:rFonts w:ascii="仿宋" w:hAnsi="仿宋" w:eastAsia="仿宋" w:cs="仿宋"/>
          <w:color w:val="000000"/>
          <w:spacing w:val="6"/>
          <w:sz w:val="24"/>
          <w:szCs w:val="24"/>
          <w:highlight w:val="none"/>
        </w:rPr>
      </w:pPr>
      <w:r>
        <w:rPr>
          <w:rFonts w:hint="eastAsia" w:ascii="仿宋" w:hAnsi="仿宋" w:eastAsia="仿宋" w:cs="仿宋"/>
          <w:color w:val="000000"/>
          <w:spacing w:val="6"/>
          <w:sz w:val="24"/>
          <w:szCs w:val="24"/>
          <w:highlight w:val="none"/>
        </w:rPr>
        <w:t>本人经由</w:t>
      </w:r>
      <w:r>
        <w:rPr>
          <w:rFonts w:hint="eastAsia" w:ascii="仿宋" w:hAnsi="仿宋" w:eastAsia="仿宋" w:cs="仿宋"/>
          <w:color w:val="000000"/>
          <w:spacing w:val="6"/>
          <w:sz w:val="24"/>
          <w:szCs w:val="24"/>
          <w:highlight w:val="none"/>
          <w:u w:val="single"/>
        </w:rPr>
        <w:t xml:space="preserve">              （单位）</w:t>
      </w:r>
      <w:r>
        <w:rPr>
          <w:rFonts w:hint="eastAsia" w:ascii="仿宋" w:hAnsi="仿宋" w:eastAsia="仿宋" w:cs="仿宋"/>
          <w:color w:val="000000"/>
          <w:spacing w:val="6"/>
          <w:sz w:val="24"/>
          <w:szCs w:val="24"/>
          <w:highlight w:val="none"/>
        </w:rPr>
        <w:t>负责人</w:t>
      </w:r>
      <w:r>
        <w:rPr>
          <w:rFonts w:hint="eastAsia" w:ascii="仿宋" w:hAnsi="仿宋" w:eastAsia="仿宋" w:cs="仿宋"/>
          <w:color w:val="000000"/>
          <w:spacing w:val="6"/>
          <w:sz w:val="24"/>
          <w:szCs w:val="24"/>
          <w:highlight w:val="none"/>
          <w:u w:val="single"/>
        </w:rPr>
        <w:t xml:space="preserve">      （姓名）</w:t>
      </w:r>
      <w:r>
        <w:rPr>
          <w:rFonts w:hint="eastAsia" w:ascii="仿宋" w:hAnsi="仿宋" w:eastAsia="仿宋" w:cs="仿宋"/>
          <w:color w:val="000000"/>
          <w:spacing w:val="6"/>
          <w:sz w:val="24"/>
          <w:szCs w:val="24"/>
          <w:highlight w:val="none"/>
        </w:rPr>
        <w:t>合法授权参加项目</w:t>
      </w:r>
      <w:r>
        <w:rPr>
          <w:rFonts w:hint="eastAsia" w:ascii="仿宋" w:hAnsi="仿宋" w:eastAsia="仿宋" w:cs="仿宋"/>
          <w:color w:val="000000"/>
          <w:spacing w:val="6"/>
          <w:sz w:val="24"/>
          <w:szCs w:val="24"/>
          <w:highlight w:val="none"/>
          <w:u w:val="single"/>
        </w:rPr>
        <w:t>（编号：    ）</w:t>
      </w:r>
      <w:r>
        <w:rPr>
          <w:rFonts w:hint="eastAsia" w:ascii="仿宋" w:hAnsi="仿宋" w:eastAsia="仿宋" w:cs="仿宋"/>
          <w:color w:val="000000"/>
          <w:spacing w:val="6"/>
          <w:sz w:val="24"/>
          <w:szCs w:val="24"/>
          <w:highlight w:val="none"/>
        </w:rPr>
        <w:t xml:space="preserve">政府采购活动，经与本单位法人代表（负责人）联系确认，现就有关公平竞争事项郑重声明如下： </w:t>
      </w:r>
    </w:p>
    <w:p>
      <w:pPr>
        <w:pStyle w:val="255"/>
        <w:widowControl/>
        <w:numPr>
          <w:ilvl w:val="0"/>
          <w:numId w:val="16"/>
        </w:numPr>
        <w:snapToGrid w:val="0"/>
        <w:spacing w:line="360" w:lineRule="auto"/>
        <w:ind w:firstLine="453" w:firstLineChars="189"/>
        <w:rPr>
          <w:rFonts w:ascii="仿宋" w:hAnsi="仿宋" w:eastAsia="仿宋" w:cs="仿宋"/>
          <w:color w:val="000000"/>
          <w:kern w:val="0"/>
          <w:highlight w:val="none"/>
        </w:rPr>
      </w:pPr>
      <w:r>
        <w:rPr>
          <w:rFonts w:hint="eastAsia" w:ascii="仿宋" w:hAnsi="仿宋" w:eastAsia="仿宋" w:cs="仿宋"/>
          <w:color w:val="000000"/>
          <w:kern w:val="0"/>
          <w:highlight w:val="none"/>
        </w:rPr>
        <w:t>本单位与采购人之间 □不存在利害关系 □存在下列利害关系：</w:t>
      </w:r>
    </w:p>
    <w:p>
      <w:pPr>
        <w:pStyle w:val="255"/>
        <w:widowControl/>
        <w:snapToGrid w:val="0"/>
        <w:spacing w:line="360" w:lineRule="auto"/>
        <w:rPr>
          <w:rFonts w:ascii="仿宋" w:hAnsi="仿宋" w:eastAsia="仿宋" w:cs="仿宋"/>
          <w:color w:val="000000"/>
          <w:kern w:val="0"/>
          <w:highlight w:val="none"/>
        </w:rPr>
      </w:pPr>
      <w:r>
        <w:rPr>
          <w:rFonts w:hint="eastAsia" w:ascii="仿宋" w:hAnsi="仿宋" w:eastAsia="仿宋" w:cs="仿宋"/>
          <w:color w:val="000000"/>
          <w:kern w:val="0"/>
          <w:highlight w:val="none"/>
        </w:rPr>
        <w:t xml:space="preserve">  A.投资关系    B.行政隶属关系    C.业务指导关系</w:t>
      </w:r>
    </w:p>
    <w:p>
      <w:pPr>
        <w:pStyle w:val="255"/>
        <w:widowControl/>
        <w:snapToGrid w:val="0"/>
        <w:spacing w:line="360" w:lineRule="auto"/>
        <w:rPr>
          <w:rFonts w:ascii="仿宋" w:hAnsi="仿宋" w:eastAsia="仿宋" w:cs="仿宋"/>
          <w:color w:val="000000"/>
          <w:kern w:val="0"/>
          <w:highlight w:val="none"/>
        </w:rPr>
      </w:pPr>
      <w:r>
        <w:rPr>
          <w:rFonts w:hint="eastAsia" w:ascii="仿宋" w:hAnsi="仿宋" w:eastAsia="仿宋" w:cs="仿宋"/>
          <w:color w:val="000000"/>
          <w:kern w:val="0"/>
          <w:highlight w:val="none"/>
        </w:rPr>
        <w:t xml:space="preserve">  D.其他可能</w:t>
      </w:r>
      <w:r>
        <w:rPr>
          <w:rFonts w:hint="eastAsia" w:ascii="仿宋" w:hAnsi="仿宋" w:eastAsia="仿宋" w:cs="仿宋"/>
          <w:color w:val="000000"/>
          <w:highlight w:val="none"/>
        </w:rPr>
        <w:t>影响采购公正的</w:t>
      </w:r>
      <w:r>
        <w:rPr>
          <w:rFonts w:hint="eastAsia" w:ascii="仿宋" w:hAnsi="仿宋" w:eastAsia="仿宋" w:cs="仿宋"/>
          <w:color w:val="000000"/>
          <w:kern w:val="0"/>
          <w:highlight w:val="none"/>
        </w:rPr>
        <w:t>利害关系</w:t>
      </w:r>
      <w:r>
        <w:rPr>
          <w:rFonts w:hint="eastAsia" w:ascii="仿宋" w:hAnsi="仿宋" w:eastAsia="仿宋" w:cs="仿宋"/>
          <w:color w:val="000000"/>
          <w:kern w:val="0"/>
          <w:highlight w:val="none"/>
          <w:u w:val="single"/>
        </w:rPr>
        <w:t xml:space="preserve">（如有，请如实说明）                 </w:t>
      </w:r>
      <w:r>
        <w:rPr>
          <w:rFonts w:hint="eastAsia" w:ascii="仿宋" w:hAnsi="仿宋" w:eastAsia="仿宋" w:cs="仿宋"/>
          <w:color w:val="000000"/>
          <w:kern w:val="0"/>
          <w:highlight w:val="none"/>
        </w:rPr>
        <w:t>。</w:t>
      </w:r>
    </w:p>
    <w:p>
      <w:pPr>
        <w:pStyle w:val="255"/>
        <w:widowControl/>
        <w:snapToGrid w:val="0"/>
        <w:spacing w:line="360" w:lineRule="auto"/>
        <w:ind w:firstLine="504"/>
        <w:rPr>
          <w:rFonts w:ascii="仿宋" w:hAnsi="仿宋" w:eastAsia="仿宋" w:cs="仿宋"/>
          <w:color w:val="000000"/>
          <w:kern w:val="0"/>
          <w:highlight w:val="none"/>
        </w:rPr>
      </w:pPr>
      <w:r>
        <w:rPr>
          <w:rFonts w:hint="eastAsia" w:ascii="仿宋" w:hAnsi="仿宋" w:eastAsia="仿宋" w:cs="仿宋"/>
          <w:color w:val="000000"/>
          <w:spacing w:val="6"/>
          <w:highlight w:val="none"/>
        </w:rPr>
        <w:t xml:space="preserve">  二、</w:t>
      </w:r>
      <w:r>
        <w:rPr>
          <w:rFonts w:hint="eastAsia" w:ascii="仿宋" w:hAnsi="仿宋" w:eastAsia="仿宋" w:cs="仿宋"/>
          <w:color w:val="000000"/>
          <w:kern w:val="0"/>
          <w:highlight w:val="none"/>
        </w:rPr>
        <w:t xml:space="preserve">现已清楚知道参加本项目采购活动的其他所有供应商名称，本单位 □与其他所有供应商之间均不存在利害关系 </w:t>
      </w:r>
      <w:r>
        <w:rPr>
          <w:rFonts w:hint="eastAsia" w:ascii="仿宋" w:hAnsi="仿宋" w:eastAsia="仿宋" w:cs="仿宋"/>
          <w:color w:val="000000"/>
          <w:kern w:val="0"/>
          <w:highlight w:val="none"/>
          <w:lang w:eastAsia="zh-CN"/>
        </w:rPr>
        <w:t>□</w:t>
      </w:r>
      <w:r>
        <w:rPr>
          <w:rFonts w:hint="eastAsia" w:ascii="仿宋" w:hAnsi="仿宋" w:eastAsia="仿宋" w:cs="仿宋"/>
          <w:color w:val="000000"/>
          <w:kern w:val="0"/>
          <w:highlight w:val="none"/>
        </w:rPr>
        <w:t>与</w:t>
      </w:r>
      <w:r>
        <w:rPr>
          <w:rFonts w:hint="eastAsia" w:ascii="仿宋" w:hAnsi="仿宋" w:eastAsia="仿宋" w:cs="仿宋"/>
          <w:color w:val="000000"/>
          <w:kern w:val="0"/>
          <w:highlight w:val="none"/>
          <w:u w:val="single"/>
        </w:rPr>
        <w:t xml:space="preserve">           （供应商名称）</w:t>
      </w:r>
      <w:r>
        <w:rPr>
          <w:rFonts w:hint="eastAsia" w:ascii="仿宋" w:hAnsi="仿宋" w:eastAsia="仿宋" w:cs="仿宋"/>
          <w:color w:val="000000"/>
          <w:kern w:val="0"/>
          <w:highlight w:val="none"/>
        </w:rPr>
        <w:t>之间存在下列利害关系：</w:t>
      </w:r>
    </w:p>
    <w:p>
      <w:pPr>
        <w:pStyle w:val="623"/>
        <w:adjustRightInd w:val="0"/>
        <w:snapToGrid w:val="0"/>
        <w:spacing w:line="360" w:lineRule="auto"/>
        <w:rPr>
          <w:rFonts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A.法定代表人或负责人或实际控制人是同一人</w:t>
      </w:r>
    </w:p>
    <w:p>
      <w:pPr>
        <w:pStyle w:val="623"/>
        <w:adjustRightInd w:val="0"/>
        <w:snapToGrid w:val="0"/>
        <w:spacing w:line="360" w:lineRule="auto"/>
        <w:rPr>
          <w:rFonts w:ascii="仿宋" w:hAnsi="仿宋" w:eastAsia="仿宋" w:cs="仿宋"/>
          <w:color w:val="000000"/>
          <w:spacing w:val="6"/>
          <w:sz w:val="24"/>
          <w:szCs w:val="24"/>
          <w:highlight w:val="none"/>
        </w:rPr>
      </w:pPr>
      <w:r>
        <w:rPr>
          <w:rFonts w:hint="eastAsia" w:ascii="仿宋" w:hAnsi="仿宋" w:eastAsia="仿宋" w:cs="仿宋"/>
          <w:color w:val="000000"/>
          <w:sz w:val="24"/>
          <w:szCs w:val="24"/>
          <w:highlight w:val="none"/>
        </w:rPr>
        <w:t xml:space="preserve">  B.法定代表人或负责人或实际控制人是夫妻关系</w:t>
      </w:r>
    </w:p>
    <w:p>
      <w:pPr>
        <w:pStyle w:val="623"/>
        <w:adjustRightInd w:val="0"/>
        <w:snapToGrid w:val="0"/>
        <w:spacing w:line="360" w:lineRule="auto"/>
        <w:rPr>
          <w:rFonts w:ascii="仿宋" w:hAnsi="仿宋" w:eastAsia="仿宋" w:cs="仿宋"/>
          <w:color w:val="000000"/>
          <w:spacing w:val="6"/>
          <w:sz w:val="24"/>
          <w:szCs w:val="24"/>
          <w:highlight w:val="none"/>
        </w:rPr>
      </w:pPr>
      <w:r>
        <w:rPr>
          <w:rFonts w:hint="eastAsia" w:ascii="仿宋" w:hAnsi="仿宋" w:eastAsia="仿宋" w:cs="仿宋"/>
          <w:color w:val="000000"/>
          <w:sz w:val="24"/>
          <w:szCs w:val="24"/>
          <w:highlight w:val="none"/>
        </w:rPr>
        <w:t xml:space="preserve">  C.法定代表人或负责人或实际控制人是直系血亲关系</w:t>
      </w:r>
    </w:p>
    <w:p>
      <w:pPr>
        <w:pStyle w:val="623"/>
        <w:adjustRightInd w:val="0"/>
        <w:snapToGrid w:val="0"/>
        <w:spacing w:line="360" w:lineRule="auto"/>
        <w:rPr>
          <w:rFonts w:ascii="仿宋" w:hAnsi="仿宋" w:eastAsia="仿宋" w:cs="仿宋"/>
          <w:color w:val="000000"/>
          <w:spacing w:val="6"/>
          <w:sz w:val="24"/>
          <w:szCs w:val="24"/>
          <w:highlight w:val="none"/>
        </w:rPr>
      </w:pPr>
      <w:r>
        <w:rPr>
          <w:rFonts w:hint="eastAsia" w:ascii="仿宋" w:hAnsi="仿宋" w:eastAsia="仿宋" w:cs="仿宋"/>
          <w:color w:val="000000"/>
          <w:sz w:val="24"/>
          <w:szCs w:val="24"/>
          <w:highlight w:val="none"/>
        </w:rPr>
        <w:t xml:space="preserve">  D.法定代表人或负责人或实际控制人存在三代以内旁系血亲关系</w:t>
      </w:r>
    </w:p>
    <w:p>
      <w:pPr>
        <w:pStyle w:val="623"/>
        <w:adjustRightInd w:val="0"/>
        <w:snapToGrid w:val="0"/>
        <w:spacing w:line="360" w:lineRule="auto"/>
        <w:rPr>
          <w:rFonts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E.法定代表人或负责人或实际控制人存在近姻亲关系</w:t>
      </w:r>
    </w:p>
    <w:p>
      <w:pPr>
        <w:pStyle w:val="623"/>
        <w:adjustRightInd w:val="0"/>
        <w:snapToGrid w:val="0"/>
        <w:spacing w:line="360" w:lineRule="auto"/>
        <w:rPr>
          <w:rFonts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F.法定代表人或负责人或实际控制人存在股份控制或实际控制关系</w:t>
      </w:r>
    </w:p>
    <w:p>
      <w:pPr>
        <w:pStyle w:val="623"/>
        <w:adjustRightInd w:val="0"/>
        <w:snapToGrid w:val="0"/>
        <w:spacing w:line="360" w:lineRule="auto"/>
        <w:rPr>
          <w:rFonts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G.存在共同直接或间接投资设立子公司、联营企业和合营企业情况</w:t>
      </w:r>
    </w:p>
    <w:p>
      <w:pPr>
        <w:pStyle w:val="623"/>
        <w:adjustRightInd w:val="0"/>
        <w:snapToGrid w:val="0"/>
        <w:spacing w:line="360" w:lineRule="auto"/>
        <w:rPr>
          <w:rFonts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H.存在分级代理或代销关系、同一生产制造商关系、管理关系、重要业务（占主营业务收入50%以上）或重要财务往来关系（如融资）等其他实质性控制关系</w:t>
      </w:r>
    </w:p>
    <w:p>
      <w:pPr>
        <w:pStyle w:val="623"/>
        <w:adjustRightInd w:val="0"/>
        <w:snapToGrid w:val="0"/>
        <w:spacing w:line="360" w:lineRule="auto"/>
        <w:rPr>
          <w:rFonts w:ascii="仿宋" w:hAnsi="仿宋" w:eastAsia="仿宋" w:cs="仿宋"/>
          <w:color w:val="000000"/>
          <w:spacing w:val="6"/>
          <w:sz w:val="24"/>
          <w:szCs w:val="24"/>
          <w:highlight w:val="none"/>
        </w:rPr>
      </w:pPr>
      <w:r>
        <w:rPr>
          <w:rFonts w:hint="eastAsia" w:ascii="仿宋" w:hAnsi="仿宋" w:eastAsia="仿宋" w:cs="仿宋"/>
          <w:color w:val="000000"/>
          <w:sz w:val="24"/>
          <w:szCs w:val="24"/>
          <w:highlight w:val="none"/>
        </w:rPr>
        <w:t xml:space="preserve">   I.其他利害关系情况。</w:t>
      </w:r>
    </w:p>
    <w:p>
      <w:pPr>
        <w:pStyle w:val="255"/>
        <w:widowControl/>
        <w:numPr>
          <w:ilvl w:val="0"/>
          <w:numId w:val="17"/>
        </w:numPr>
        <w:snapToGrid w:val="0"/>
        <w:spacing w:line="360" w:lineRule="auto"/>
        <w:ind w:firstLine="453" w:firstLineChars="189"/>
        <w:rPr>
          <w:rFonts w:ascii="仿宋" w:hAnsi="仿宋" w:eastAsia="仿宋" w:cs="仿宋"/>
          <w:color w:val="000000"/>
          <w:kern w:val="0"/>
          <w:highlight w:val="none"/>
        </w:rPr>
      </w:pPr>
      <w:r>
        <w:rPr>
          <w:rFonts w:hint="eastAsia" w:ascii="仿宋" w:hAnsi="仿宋" w:eastAsia="仿宋" w:cs="仿宋"/>
          <w:color w:val="000000"/>
          <w:highlight w:val="none"/>
        </w:rPr>
        <w:t>现已清楚知道并</w:t>
      </w:r>
      <w:r>
        <w:rPr>
          <w:rFonts w:hint="eastAsia" w:ascii="仿宋" w:hAnsi="仿宋" w:eastAsia="仿宋" w:cs="仿宋"/>
          <w:color w:val="000000"/>
          <w:kern w:val="0"/>
          <w:highlight w:val="none"/>
        </w:rPr>
        <w:t>严格遵守政府采购法律法规和现场纪律。</w:t>
      </w:r>
    </w:p>
    <w:p>
      <w:pPr>
        <w:pStyle w:val="255"/>
        <w:widowControl/>
        <w:numPr>
          <w:ilvl w:val="0"/>
          <w:numId w:val="17"/>
        </w:numPr>
        <w:snapToGrid w:val="0"/>
        <w:spacing w:line="360" w:lineRule="auto"/>
        <w:ind w:firstLine="453" w:firstLineChars="189"/>
        <w:rPr>
          <w:rFonts w:ascii="仿宋" w:hAnsi="仿宋" w:eastAsia="仿宋" w:cs="仿宋"/>
          <w:color w:val="000000"/>
          <w:kern w:val="0"/>
          <w:highlight w:val="none"/>
        </w:rPr>
      </w:pPr>
      <w:r>
        <w:rPr>
          <w:rFonts w:hint="eastAsia" w:ascii="仿宋" w:hAnsi="仿宋" w:eastAsia="仿宋" w:cs="仿宋"/>
          <w:color w:val="000000"/>
          <w:kern w:val="0"/>
          <w:highlight w:val="none"/>
        </w:rPr>
        <w:t>我发现供应商之间存在或可能存在上述第二条第【 】项利害关系。</w:t>
      </w:r>
    </w:p>
    <w:p>
      <w:pPr>
        <w:spacing w:line="360" w:lineRule="auto"/>
        <w:ind w:right="1760"/>
        <w:jc w:val="right"/>
        <w:rPr>
          <w:rFonts w:ascii="仿宋" w:hAnsi="仿宋" w:eastAsia="仿宋" w:cs="仿宋"/>
          <w:sz w:val="24"/>
          <w:highlight w:val="none"/>
        </w:rPr>
      </w:pPr>
      <w:r>
        <w:rPr>
          <w:rFonts w:hint="eastAsia" w:ascii="仿宋" w:hAnsi="仿宋" w:eastAsia="仿宋" w:cs="仿宋"/>
          <w:sz w:val="24"/>
          <w:highlight w:val="none"/>
        </w:rPr>
        <w:t>供应商名称（电子签名）：</w:t>
      </w:r>
    </w:p>
    <w:p>
      <w:pPr>
        <w:spacing w:line="360" w:lineRule="auto"/>
        <w:ind w:right="1120" w:firstLine="4680" w:firstLineChars="1950"/>
        <w:rPr>
          <w:rFonts w:ascii="仿宋" w:hAnsi="仿宋" w:eastAsia="仿宋" w:cs="仿宋"/>
          <w:sz w:val="24"/>
          <w:highlight w:val="none"/>
        </w:rPr>
      </w:pPr>
      <w:r>
        <w:rPr>
          <w:rFonts w:hint="eastAsia" w:ascii="仿宋" w:hAnsi="仿宋" w:eastAsia="仿宋" w:cs="仿宋"/>
          <w:sz w:val="24"/>
          <w:highlight w:val="none"/>
        </w:rPr>
        <w:t>日 期：</w:t>
      </w:r>
    </w:p>
    <w:p>
      <w:pPr>
        <w:pStyle w:val="18"/>
        <w:rPr>
          <w:rFonts w:ascii="仿宋" w:hAnsi="仿宋" w:eastAsia="仿宋" w:cs="仿宋"/>
          <w:sz w:val="24"/>
          <w:szCs w:val="24"/>
          <w:highlight w:val="none"/>
        </w:rPr>
      </w:pPr>
      <w:r>
        <w:rPr>
          <w:rFonts w:hint="eastAsia" w:ascii="仿宋" w:hAnsi="仿宋" w:eastAsia="仿宋" w:cs="仿宋"/>
          <w:sz w:val="24"/>
          <w:szCs w:val="24"/>
          <w:highlight w:val="none"/>
        </w:rPr>
        <w:t>（请在商务技术文件开启后30分钟内，通过邮件形式将经授权代表签署的《政府采购活动现场确认声明书》扫描件发至laoyaomm@126.com，逾期未发送，视为默认与采购人及其他供应商无关联）</w:t>
      </w:r>
    </w:p>
    <w:sectPr>
      <w:pgSz w:w="11906" w:h="16838"/>
      <w:pgMar w:top="1440" w:right="1803" w:bottom="1440" w:left="1803" w:header="851" w:footer="992" w:gutter="0"/>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CD086414-1EFB-457A-AFDB-40B0A0C170B8}"/>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embedRegular r:id="rId2" w:fontKey="{D95D397A-F67D-49C9-9466-68FF5CE3D396}"/>
  </w:font>
  <w:font w:name="仿宋">
    <w:panose1 w:val="02010609060101010101"/>
    <w:charset w:val="86"/>
    <w:family w:val="auto"/>
    <w:pitch w:val="default"/>
    <w:sig w:usb0="800002BF" w:usb1="38CF7CFA" w:usb2="00000016" w:usb3="00000000" w:csb0="00040001" w:csb1="00000000"/>
    <w:embedRegular r:id="rId3" w:fontKey="{39D734A5-96B7-4A0E-B4D8-DEF880854C82}"/>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仿宋"/>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panose1 w:val="020B0604020202020204"/>
    <w:charset w:val="00"/>
    <w:family w:val="swiss"/>
    <w:pitch w:val="default"/>
    <w:sig w:usb0="00000000" w:usb1="00000000" w:usb2="00000000" w:usb3="00000000" w:csb0="00000000" w:csb1="00000000"/>
  </w:font>
  <w:font w:name="Arial Narrow">
    <w:altName w:val="Times New Roman"/>
    <w:panose1 w:val="020B0606020202030204"/>
    <w:charset w:val="00"/>
    <w:family w:val="swiss"/>
    <w:pitch w:val="default"/>
    <w:sig w:usb0="00000000" w:usb1="00000000" w:usb2="00000000" w:usb3="00000000" w:csb0="00000000"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Times New Roman"/>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auto"/>
    <w:pitch w:val="default"/>
    <w:sig w:usb0="800002BF" w:usb1="38CF7CFA" w:usb2="00000016" w:usb3="00000000" w:csb0="00040001" w:csb1="00000000"/>
  </w:font>
  <w:font w:name="Cumberland">
    <w:altName w:val="宋体"/>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00" w:usb3="00000000" w:csb0="003E0000" w:csb1="00000000"/>
  </w:font>
  <w:font w:name="幼圆">
    <w:altName w:val="仿宋"/>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2000009F" w:csb1="DFD70000"/>
  </w:font>
  <w:font w:name="ˎ̥">
    <w:altName w:val="宋体"/>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方正仿宋_GB2312">
    <w:panose1 w:val="02000000000000000000"/>
    <w:charset w:val="86"/>
    <w:family w:val="auto"/>
    <w:pitch w:val="default"/>
    <w:sig w:usb0="A00002BF" w:usb1="184F6CFA" w:usb2="00000012" w:usb3="00000000" w:csb0="00040001" w:csb1="00000000"/>
    <w:embedRegular r:id="rId4" w:fontKey="{830B1F2C-79A7-4A4B-A4E6-0659253AA54F}"/>
  </w:font>
  <w:font w:name="MS Gothic">
    <w:panose1 w:val="020B0609070205080204"/>
    <w:charset w:val="80"/>
    <w:family w:val="modern"/>
    <w:pitch w:val="default"/>
    <w:sig w:usb0="E00002FF" w:usb1="6AC7FDFB" w:usb2="00000012" w:usb3="00000000" w:csb0="4002009F" w:csb1="DFD70000"/>
    <w:embedRegular r:id="rId5" w:fontKey="{F2E407CF-0B60-43C1-80ED-7FA8BE31B112}"/>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rFonts w:ascii="仿宋_GB2312" w:eastAsia="仿宋_GB2312"/>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rFonts w:ascii="仿宋_GB2312" w:eastAsia="仿宋_GB2312"/>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63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rPr>
      <w:t>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overflowPunct w:val="0"/>
      <w:autoSpaceDE w:val="0"/>
      <w:autoSpaceDN w:val="0"/>
      <w:textAlignment w:val="baseline"/>
      <w:rPr>
        <w:rFonts w:ascii="仿宋_GB2312" w:eastAsia="仿宋_GB2312"/>
        <w:i/>
        <w:kern w:val="0"/>
        <w:sz w:val="18"/>
        <w:szCs w:val="20"/>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right"/>
      <w:rPr>
        <w:rFonts w:eastAsia="仿宋_GB2312"/>
        <w:sz w:val="18"/>
        <w:szCs w:val="18"/>
      </w:rPr>
    </w:pPr>
    <w:r>
      <w:rPr>
        <w:rFonts w:hint="eastAsia" w:eastAsia="仿宋_GB2312"/>
        <w:i/>
        <w:sz w:val="18"/>
        <w:szCs w:val="18"/>
      </w:rPr>
      <w:t>政府采购竞争性磋商文件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7C8C9E"/>
    <w:multiLevelType w:val="singleLevel"/>
    <w:tmpl w:val="A27C8C9E"/>
    <w:lvl w:ilvl="0" w:tentative="0">
      <w:start w:val="4"/>
      <w:numFmt w:val="chineseCounting"/>
      <w:suff w:val="nothing"/>
      <w:lvlText w:val="%1、"/>
      <w:lvlJc w:val="left"/>
      <w:rPr>
        <w:rFonts w:hint="eastAsia"/>
      </w:rPr>
    </w:lvl>
  </w:abstractNum>
  <w:abstractNum w:abstractNumId="1">
    <w:nsid w:val="BAFA2231"/>
    <w:multiLevelType w:val="singleLevel"/>
    <w:tmpl w:val="BAFA2231"/>
    <w:lvl w:ilvl="0" w:tentative="0">
      <w:start w:val="17"/>
      <w:numFmt w:val="chineseCounting"/>
      <w:suff w:val="nothing"/>
      <w:lvlText w:val="%1、"/>
      <w:lvlJc w:val="left"/>
      <w:rPr>
        <w:rFonts w:hint="eastAsia"/>
      </w:rPr>
    </w:lvl>
  </w:abstractNum>
  <w:abstractNum w:abstractNumId="2">
    <w:nsid w:val="FFFFFF81"/>
    <w:multiLevelType w:val="singleLevel"/>
    <w:tmpl w:val="FFFFFF81"/>
    <w:lvl w:ilvl="0" w:tentative="0">
      <w:start w:val="1"/>
      <w:numFmt w:val="bullet"/>
      <w:pStyle w:val="16"/>
      <w:lvlText w:val=""/>
      <w:lvlJc w:val="left"/>
      <w:pPr>
        <w:tabs>
          <w:tab w:val="left" w:pos="1440"/>
        </w:tabs>
        <w:ind w:left="1440" w:hanging="360"/>
      </w:pPr>
      <w:rPr>
        <w:rFonts w:hint="default" w:ascii="Symbol" w:hAnsi="Symbol" w:eastAsia="Symbol"/>
      </w:rPr>
    </w:lvl>
  </w:abstractNum>
  <w:abstractNum w:abstractNumId="3">
    <w:nsid w:val="00000007"/>
    <w:multiLevelType w:val="multilevel"/>
    <w:tmpl w:val="00000007"/>
    <w:lvl w:ilvl="0" w:tentative="0">
      <w:start w:val="1"/>
      <w:numFmt w:val="bullet"/>
      <w:pStyle w:val="104"/>
      <w:lvlText w:val=""/>
      <w:lvlJc w:val="left"/>
      <w:pPr>
        <w:tabs>
          <w:tab w:val="left" w:pos="840"/>
        </w:tabs>
        <w:ind w:left="840" w:hanging="420"/>
      </w:pPr>
      <w:rPr>
        <w:rFonts w:hint="default" w:ascii="Wingdings" w:hAnsi="Wingdings"/>
      </w:rPr>
    </w:lvl>
    <w:lvl w:ilvl="1" w:tentative="0">
      <w:start w:val="1"/>
      <w:numFmt w:val="bullet"/>
      <w:pStyle w:val="88"/>
      <w:lvlText w:val=""/>
      <w:lvlJc w:val="left"/>
      <w:pPr>
        <w:tabs>
          <w:tab w:val="left" w:pos="1260"/>
        </w:tabs>
        <w:ind w:left="1260" w:hanging="420"/>
      </w:pPr>
      <w:rPr>
        <w:rFonts w:hint="default" w:ascii="Wingdings" w:hAnsi="Wingdings"/>
      </w:rPr>
    </w:lvl>
    <w:lvl w:ilvl="2" w:tentative="0">
      <w:start w:val="1"/>
      <w:numFmt w:val="bullet"/>
      <w:pStyle w:val="342"/>
      <w:lvlText w:val=""/>
      <w:lvlJc w:val="left"/>
      <w:pPr>
        <w:tabs>
          <w:tab w:val="left" w:pos="1680"/>
        </w:tabs>
        <w:ind w:left="1680" w:hanging="420"/>
      </w:pPr>
      <w:rPr>
        <w:rFonts w:hint="default" w:ascii="Wingdings" w:hAnsi="Wingdings"/>
      </w:rPr>
    </w:lvl>
    <w:lvl w:ilvl="3" w:tentative="0">
      <w:start w:val="1"/>
      <w:numFmt w:val="bullet"/>
      <w:pStyle w:val="175"/>
      <w:lvlText w:val=""/>
      <w:lvlJc w:val="left"/>
      <w:pPr>
        <w:tabs>
          <w:tab w:val="left" w:pos="2100"/>
        </w:tabs>
        <w:ind w:left="2100" w:hanging="420"/>
      </w:pPr>
      <w:rPr>
        <w:rFonts w:hint="default" w:ascii="Wingdings" w:hAnsi="Wingdings"/>
      </w:rPr>
    </w:lvl>
    <w:lvl w:ilvl="4" w:tentative="0">
      <w:start w:val="1"/>
      <w:numFmt w:val="bullet"/>
      <w:pStyle w:val="411"/>
      <w:lvlText w:val=""/>
      <w:lvlJc w:val="left"/>
      <w:pPr>
        <w:tabs>
          <w:tab w:val="left" w:pos="2520"/>
        </w:tabs>
        <w:ind w:left="2520" w:hanging="420"/>
      </w:pPr>
      <w:rPr>
        <w:rFonts w:hint="default" w:ascii="Wingdings" w:hAnsi="Wingdings"/>
      </w:rPr>
    </w:lvl>
    <w:lvl w:ilvl="5" w:tentative="0">
      <w:start w:val="1"/>
      <w:numFmt w:val="bullet"/>
      <w:pStyle w:val="173"/>
      <w:lvlText w:val=""/>
      <w:lvlJc w:val="left"/>
      <w:pPr>
        <w:tabs>
          <w:tab w:val="left" w:pos="2940"/>
        </w:tabs>
        <w:ind w:left="2940" w:hanging="420"/>
      </w:pPr>
      <w:rPr>
        <w:rFonts w:hint="default" w:ascii="Wingdings" w:hAnsi="Wingdings"/>
      </w:rPr>
    </w:lvl>
    <w:lvl w:ilvl="6" w:tentative="0">
      <w:start w:val="1"/>
      <w:numFmt w:val="bullet"/>
      <w:pStyle w:val="400"/>
      <w:lvlText w:val=""/>
      <w:lvlJc w:val="left"/>
      <w:pPr>
        <w:tabs>
          <w:tab w:val="left" w:pos="3360"/>
        </w:tabs>
        <w:ind w:left="3360" w:hanging="420"/>
      </w:pPr>
      <w:rPr>
        <w:rFonts w:hint="default" w:ascii="Wingdings" w:hAnsi="Wingdings"/>
      </w:rPr>
    </w:lvl>
    <w:lvl w:ilvl="7" w:tentative="0">
      <w:start w:val="1"/>
      <w:numFmt w:val="bullet"/>
      <w:pStyle w:val="280"/>
      <w:lvlText w:val=""/>
      <w:lvlJc w:val="left"/>
      <w:pPr>
        <w:tabs>
          <w:tab w:val="left" w:pos="3780"/>
        </w:tabs>
        <w:ind w:left="3780" w:hanging="420"/>
      </w:pPr>
      <w:rPr>
        <w:rFonts w:hint="default" w:ascii="Wingdings" w:hAnsi="Wingdings"/>
      </w:rPr>
    </w:lvl>
    <w:lvl w:ilvl="8" w:tentative="0">
      <w:start w:val="1"/>
      <w:numFmt w:val="bullet"/>
      <w:pStyle w:val="373"/>
      <w:lvlText w:val=""/>
      <w:lvlJc w:val="left"/>
      <w:pPr>
        <w:tabs>
          <w:tab w:val="left" w:pos="4200"/>
        </w:tabs>
        <w:ind w:left="4200" w:hanging="420"/>
      </w:pPr>
      <w:rPr>
        <w:rFonts w:hint="default" w:ascii="Wingdings" w:hAnsi="Wingdings"/>
      </w:rPr>
    </w:lvl>
  </w:abstractNum>
  <w:abstractNum w:abstractNumId="4">
    <w:nsid w:val="0000000A"/>
    <w:multiLevelType w:val="multilevel"/>
    <w:tmpl w:val="0000000A"/>
    <w:lvl w:ilvl="0" w:tentative="0">
      <w:start w:val="1"/>
      <w:numFmt w:val="decimal"/>
      <w:pStyle w:val="6"/>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
    <w:nsid w:val="00000027"/>
    <w:multiLevelType w:val="singleLevel"/>
    <w:tmpl w:val="00000027"/>
    <w:lvl w:ilvl="0" w:tentative="0">
      <w:start w:val="0"/>
      <w:numFmt w:val="bullet"/>
      <w:lvlText w:val="*"/>
      <w:lvlJc w:val="left"/>
    </w:lvl>
  </w:abstractNum>
  <w:abstractNum w:abstractNumId="6">
    <w:nsid w:val="11744E57"/>
    <w:multiLevelType w:val="multilevel"/>
    <w:tmpl w:val="11744E57"/>
    <w:lvl w:ilvl="0" w:tentative="0">
      <w:start w:val="1"/>
      <w:numFmt w:val="decimal"/>
      <w:pStyle w:val="5"/>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7"/>
      <w:lvlText w:val="%1.%2.%3"/>
      <w:lvlJc w:val="left"/>
      <w:pPr>
        <w:tabs>
          <w:tab w:val="left" w:pos="900"/>
        </w:tabs>
        <w:ind w:left="900" w:hanging="720"/>
      </w:pPr>
    </w:lvl>
    <w:lvl w:ilvl="3" w:tentative="0">
      <w:start w:val="1"/>
      <w:numFmt w:val="decimal"/>
      <w:pStyle w:val="8"/>
      <w:lvlText w:val="%1.%2.%3.%4"/>
      <w:lvlJc w:val="left"/>
      <w:pPr>
        <w:tabs>
          <w:tab w:val="left" w:pos="864"/>
        </w:tabs>
        <w:ind w:left="864" w:hanging="864"/>
      </w:pPr>
    </w:lvl>
    <w:lvl w:ilvl="4" w:tentative="0">
      <w:start w:val="1"/>
      <w:numFmt w:val="decimal"/>
      <w:pStyle w:val="9"/>
      <w:lvlText w:val="%1.%2.%3.%4.%5"/>
      <w:lvlJc w:val="left"/>
      <w:pPr>
        <w:tabs>
          <w:tab w:val="left" w:pos="1008"/>
        </w:tabs>
        <w:ind w:left="1008" w:hanging="1008"/>
      </w:pPr>
    </w:lvl>
    <w:lvl w:ilvl="5" w:tentative="0">
      <w:start w:val="1"/>
      <w:numFmt w:val="decimal"/>
      <w:pStyle w:val="10"/>
      <w:lvlText w:val="%1.%2.%3.%4.%5.%6"/>
      <w:lvlJc w:val="left"/>
      <w:pPr>
        <w:tabs>
          <w:tab w:val="left" w:pos="1152"/>
        </w:tabs>
        <w:ind w:left="1152" w:hanging="1152"/>
      </w:pPr>
    </w:lvl>
    <w:lvl w:ilvl="6" w:tentative="0">
      <w:start w:val="1"/>
      <w:numFmt w:val="decimal"/>
      <w:pStyle w:val="11"/>
      <w:lvlText w:val="%1.%2.%3.%4.%5.%6.%7"/>
      <w:lvlJc w:val="left"/>
      <w:pPr>
        <w:tabs>
          <w:tab w:val="left" w:pos="1296"/>
        </w:tabs>
        <w:ind w:left="1296" w:hanging="1296"/>
      </w:pPr>
    </w:lvl>
    <w:lvl w:ilvl="7" w:tentative="0">
      <w:start w:val="1"/>
      <w:numFmt w:val="decimal"/>
      <w:pStyle w:val="12"/>
      <w:lvlText w:val="%1.%2.%3.%4.%5.%6.%7.%8"/>
      <w:lvlJc w:val="left"/>
      <w:pPr>
        <w:tabs>
          <w:tab w:val="left" w:pos="1440"/>
        </w:tabs>
        <w:ind w:left="1440" w:hanging="1440"/>
      </w:pPr>
    </w:lvl>
    <w:lvl w:ilvl="8" w:tentative="0">
      <w:start w:val="1"/>
      <w:numFmt w:val="decimal"/>
      <w:pStyle w:val="13"/>
      <w:lvlText w:val="%1.%2.%3.%4.%5.%6.%7.%8.%9"/>
      <w:lvlJc w:val="left"/>
      <w:pPr>
        <w:tabs>
          <w:tab w:val="left" w:pos="1584"/>
        </w:tabs>
        <w:ind w:left="1584" w:hanging="1584"/>
      </w:pPr>
    </w:lvl>
  </w:abstractNum>
  <w:abstractNum w:abstractNumId="7">
    <w:nsid w:val="2B92903E"/>
    <w:multiLevelType w:val="singleLevel"/>
    <w:tmpl w:val="2B92903E"/>
    <w:lvl w:ilvl="0" w:tentative="0">
      <w:start w:val="1"/>
      <w:numFmt w:val="decimal"/>
      <w:suff w:val="nothing"/>
      <w:lvlText w:val="%1、"/>
      <w:lvlJc w:val="left"/>
    </w:lvl>
  </w:abstractNum>
  <w:abstractNum w:abstractNumId="8">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9">
    <w:nsid w:val="3742DF7F"/>
    <w:multiLevelType w:val="singleLevel"/>
    <w:tmpl w:val="3742DF7F"/>
    <w:lvl w:ilvl="0" w:tentative="0">
      <w:start w:val="1"/>
      <w:numFmt w:val="decimal"/>
      <w:lvlText w:val="(%1)"/>
      <w:lvlJc w:val="left"/>
      <w:pPr>
        <w:ind w:left="425" w:hanging="425"/>
      </w:pPr>
      <w:rPr>
        <w:rFonts w:hint="default"/>
      </w:rPr>
    </w:lvl>
  </w:abstractNum>
  <w:abstractNum w:abstractNumId="10">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11">
    <w:nsid w:val="54F403B5"/>
    <w:multiLevelType w:val="singleLevel"/>
    <w:tmpl w:val="54F403B5"/>
    <w:lvl w:ilvl="0" w:tentative="0">
      <w:start w:val="1"/>
      <w:numFmt w:val="chineseCounting"/>
      <w:suff w:val="nothing"/>
      <w:lvlText w:val="%1、"/>
      <w:lvlJc w:val="left"/>
    </w:lvl>
  </w:abstractNum>
  <w:abstractNum w:abstractNumId="12">
    <w:nsid w:val="557FD3DA"/>
    <w:multiLevelType w:val="singleLevel"/>
    <w:tmpl w:val="557FD3DA"/>
    <w:lvl w:ilvl="0" w:tentative="0">
      <w:start w:val="3"/>
      <w:numFmt w:val="chineseCounting"/>
      <w:suff w:val="nothing"/>
      <w:lvlText w:val="%1、"/>
      <w:lvlJc w:val="left"/>
    </w:lvl>
  </w:abstractNum>
  <w:abstractNum w:abstractNumId="13">
    <w:nsid w:val="578B3BD2"/>
    <w:multiLevelType w:val="multilevel"/>
    <w:tmpl w:val="578B3BD2"/>
    <w:lvl w:ilvl="0" w:tentative="0">
      <w:start w:val="1"/>
      <w:numFmt w:val="decimal"/>
      <w:pStyle w:val="414"/>
      <w:lvlText w:val="%1"/>
      <w:lvlJc w:val="left"/>
      <w:pPr>
        <w:tabs>
          <w:tab w:val="left" w:pos="480"/>
        </w:tabs>
        <w:ind w:left="480" w:hanging="480"/>
      </w:pPr>
      <w:rPr>
        <w:rFonts w:hint="eastAsia"/>
        <w:sz w:val="44"/>
        <w:szCs w:val="44"/>
      </w:rPr>
    </w:lvl>
    <w:lvl w:ilvl="1" w:tentative="0">
      <w:start w:val="1"/>
      <w:numFmt w:val="decimal"/>
      <w:pStyle w:val="335"/>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3"/>
      <w:lvlText w:val="%1.%2.%3.%4.%5"/>
      <w:lvlJc w:val="left"/>
      <w:pPr>
        <w:tabs>
          <w:tab w:val="left" w:pos="1080"/>
        </w:tabs>
        <w:ind w:left="1080" w:hanging="1080"/>
      </w:pPr>
      <w:rPr>
        <w:rFonts w:hint="default"/>
      </w:rPr>
    </w:lvl>
    <w:lvl w:ilvl="5" w:tentative="0">
      <w:start w:val="1"/>
      <w:numFmt w:val="decimal"/>
      <w:pStyle w:val="2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4">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5">
    <w:nsid w:val="73596DCC"/>
    <w:multiLevelType w:val="multilevel"/>
    <w:tmpl w:val="73596DCC"/>
    <w:lvl w:ilvl="0" w:tentative="0">
      <w:start w:val="1"/>
      <w:numFmt w:val="bullet"/>
      <w:pStyle w:val="321"/>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6">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6"/>
  </w:num>
  <w:num w:numId="2">
    <w:abstractNumId w:val="4"/>
  </w:num>
  <w:num w:numId="3">
    <w:abstractNumId w:val="2"/>
  </w:num>
  <w:num w:numId="4">
    <w:abstractNumId w:val="3"/>
  </w:num>
  <w:num w:numId="5">
    <w:abstractNumId w:val="13"/>
  </w:num>
  <w:num w:numId="6">
    <w:abstractNumId w:val="15"/>
  </w:num>
  <w:num w:numId="7">
    <w:abstractNumId w:val="16"/>
  </w:num>
  <w:num w:numId="8">
    <w:abstractNumId w:val="7"/>
  </w:num>
  <w:num w:numId="9">
    <w:abstractNumId w:val="9"/>
  </w:num>
  <w:num w:numId="10">
    <w:abstractNumId w:val="8"/>
  </w:num>
  <w:num w:numId="11">
    <w:abstractNumId w:val="14"/>
  </w:num>
  <w:num w:numId="12">
    <w:abstractNumId w:val="0"/>
  </w:num>
  <w:num w:numId="13">
    <w:abstractNumId w:val="10"/>
  </w:num>
  <w:num w:numId="14">
    <w:abstractNumId w:val="5"/>
  </w:num>
  <w:num w:numId="15">
    <w:abstractNumId w:val="1"/>
  </w:num>
  <w:num w:numId="16">
    <w:abstractNumId w:val="11"/>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HorizontalSpacing w:val="210"/>
  <w:drawingGridVerticalSpacing w:val="0"/>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Y3ZmYzMzJjMDg5OTMwZDJmOTA2MmQ4YTQ4ZjZmY2UifQ=="/>
    <w:docVar w:name="KSO_WPS_MARK_KEY" w:val="03408c41-9717-4c89-8732-567846896a96"/>
  </w:docVars>
  <w:rsids>
    <w:rsidRoot w:val="003474B2"/>
    <w:rsid w:val="000027BF"/>
    <w:rsid w:val="00012EC2"/>
    <w:rsid w:val="00013654"/>
    <w:rsid w:val="00064E2E"/>
    <w:rsid w:val="00086A43"/>
    <w:rsid w:val="000A56B5"/>
    <w:rsid w:val="000E3FC3"/>
    <w:rsid w:val="00101AE9"/>
    <w:rsid w:val="0011022F"/>
    <w:rsid w:val="001178AA"/>
    <w:rsid w:val="001315D9"/>
    <w:rsid w:val="00150EAD"/>
    <w:rsid w:val="0018099E"/>
    <w:rsid w:val="00186BF0"/>
    <w:rsid w:val="001C66E0"/>
    <w:rsid w:val="001D4206"/>
    <w:rsid w:val="001D56F8"/>
    <w:rsid w:val="001E0A83"/>
    <w:rsid w:val="001F1D2C"/>
    <w:rsid w:val="002235CA"/>
    <w:rsid w:val="00265443"/>
    <w:rsid w:val="00276E33"/>
    <w:rsid w:val="00285085"/>
    <w:rsid w:val="002856D9"/>
    <w:rsid w:val="00286FFC"/>
    <w:rsid w:val="002A098D"/>
    <w:rsid w:val="002C61F7"/>
    <w:rsid w:val="002E01C1"/>
    <w:rsid w:val="002E079E"/>
    <w:rsid w:val="00303F39"/>
    <w:rsid w:val="003357D8"/>
    <w:rsid w:val="00337586"/>
    <w:rsid w:val="003474B2"/>
    <w:rsid w:val="00377076"/>
    <w:rsid w:val="00380FE2"/>
    <w:rsid w:val="003960F6"/>
    <w:rsid w:val="003D0404"/>
    <w:rsid w:val="003F5F2A"/>
    <w:rsid w:val="00411CA3"/>
    <w:rsid w:val="00423C6D"/>
    <w:rsid w:val="00445F3D"/>
    <w:rsid w:val="004606B1"/>
    <w:rsid w:val="00476F8C"/>
    <w:rsid w:val="004811AC"/>
    <w:rsid w:val="00482762"/>
    <w:rsid w:val="004874D5"/>
    <w:rsid w:val="00490B57"/>
    <w:rsid w:val="004B2E6F"/>
    <w:rsid w:val="004B48CF"/>
    <w:rsid w:val="004C33B7"/>
    <w:rsid w:val="00501EE6"/>
    <w:rsid w:val="00536F2B"/>
    <w:rsid w:val="005574FC"/>
    <w:rsid w:val="00581926"/>
    <w:rsid w:val="00593490"/>
    <w:rsid w:val="005A0FB6"/>
    <w:rsid w:val="005D4603"/>
    <w:rsid w:val="00610597"/>
    <w:rsid w:val="00612345"/>
    <w:rsid w:val="00644DF7"/>
    <w:rsid w:val="0066015D"/>
    <w:rsid w:val="00661709"/>
    <w:rsid w:val="006920D1"/>
    <w:rsid w:val="006E05BE"/>
    <w:rsid w:val="00704336"/>
    <w:rsid w:val="00732078"/>
    <w:rsid w:val="00740B71"/>
    <w:rsid w:val="00751B7D"/>
    <w:rsid w:val="00752F33"/>
    <w:rsid w:val="00795903"/>
    <w:rsid w:val="007A3406"/>
    <w:rsid w:val="007C0F2D"/>
    <w:rsid w:val="007E4CA5"/>
    <w:rsid w:val="007F0A1D"/>
    <w:rsid w:val="007F1862"/>
    <w:rsid w:val="007F6C6F"/>
    <w:rsid w:val="00832341"/>
    <w:rsid w:val="00844285"/>
    <w:rsid w:val="00877F19"/>
    <w:rsid w:val="0089189B"/>
    <w:rsid w:val="008A7546"/>
    <w:rsid w:val="008E0C60"/>
    <w:rsid w:val="00920750"/>
    <w:rsid w:val="009216BF"/>
    <w:rsid w:val="0093298C"/>
    <w:rsid w:val="009423E7"/>
    <w:rsid w:val="00951FEE"/>
    <w:rsid w:val="00991ADF"/>
    <w:rsid w:val="009C337D"/>
    <w:rsid w:val="009C65FE"/>
    <w:rsid w:val="00A02201"/>
    <w:rsid w:val="00A06DBA"/>
    <w:rsid w:val="00A6244D"/>
    <w:rsid w:val="00A83AD0"/>
    <w:rsid w:val="00A91E23"/>
    <w:rsid w:val="00A95A9A"/>
    <w:rsid w:val="00AD10E6"/>
    <w:rsid w:val="00AD4487"/>
    <w:rsid w:val="00AF1302"/>
    <w:rsid w:val="00B22BA0"/>
    <w:rsid w:val="00B44B2D"/>
    <w:rsid w:val="00B46918"/>
    <w:rsid w:val="00B52690"/>
    <w:rsid w:val="00B76409"/>
    <w:rsid w:val="00BC57CD"/>
    <w:rsid w:val="00BC757B"/>
    <w:rsid w:val="00BD04BA"/>
    <w:rsid w:val="00C621A8"/>
    <w:rsid w:val="00CA2743"/>
    <w:rsid w:val="00CB1079"/>
    <w:rsid w:val="00CC3A24"/>
    <w:rsid w:val="00CF3B3E"/>
    <w:rsid w:val="00D07E56"/>
    <w:rsid w:val="00D27541"/>
    <w:rsid w:val="00D40D69"/>
    <w:rsid w:val="00D4549B"/>
    <w:rsid w:val="00D56BBC"/>
    <w:rsid w:val="00D64AE1"/>
    <w:rsid w:val="00D65152"/>
    <w:rsid w:val="00D743B5"/>
    <w:rsid w:val="00D8368A"/>
    <w:rsid w:val="00DA57BB"/>
    <w:rsid w:val="00DB6023"/>
    <w:rsid w:val="00DE3995"/>
    <w:rsid w:val="00E003AE"/>
    <w:rsid w:val="00E264EF"/>
    <w:rsid w:val="00E30FAC"/>
    <w:rsid w:val="00E40880"/>
    <w:rsid w:val="00E46AD2"/>
    <w:rsid w:val="00E52F76"/>
    <w:rsid w:val="00EA233A"/>
    <w:rsid w:val="00EC7BBA"/>
    <w:rsid w:val="00F050DA"/>
    <w:rsid w:val="00F1732B"/>
    <w:rsid w:val="00F208E7"/>
    <w:rsid w:val="00F677C4"/>
    <w:rsid w:val="00F8109D"/>
    <w:rsid w:val="00FA3A34"/>
    <w:rsid w:val="00FA7B3F"/>
    <w:rsid w:val="00FE22D8"/>
    <w:rsid w:val="01026FFE"/>
    <w:rsid w:val="01034EC1"/>
    <w:rsid w:val="01042CD0"/>
    <w:rsid w:val="01086C64"/>
    <w:rsid w:val="010D4F6F"/>
    <w:rsid w:val="01121891"/>
    <w:rsid w:val="01126A09"/>
    <w:rsid w:val="01145609"/>
    <w:rsid w:val="0119677B"/>
    <w:rsid w:val="01205D5C"/>
    <w:rsid w:val="01227446"/>
    <w:rsid w:val="012375FA"/>
    <w:rsid w:val="012531F6"/>
    <w:rsid w:val="01255120"/>
    <w:rsid w:val="01260E98"/>
    <w:rsid w:val="012610EC"/>
    <w:rsid w:val="012670EA"/>
    <w:rsid w:val="012A0989"/>
    <w:rsid w:val="012A6BDB"/>
    <w:rsid w:val="012B64AF"/>
    <w:rsid w:val="01302EDA"/>
    <w:rsid w:val="013637D1"/>
    <w:rsid w:val="013B2B96"/>
    <w:rsid w:val="013D404E"/>
    <w:rsid w:val="01437C9C"/>
    <w:rsid w:val="014632E9"/>
    <w:rsid w:val="0147153B"/>
    <w:rsid w:val="014D4677"/>
    <w:rsid w:val="014F4893"/>
    <w:rsid w:val="0156177E"/>
    <w:rsid w:val="015772A4"/>
    <w:rsid w:val="015B6D94"/>
    <w:rsid w:val="015E0632"/>
    <w:rsid w:val="016320EC"/>
    <w:rsid w:val="016471F9"/>
    <w:rsid w:val="01687703"/>
    <w:rsid w:val="016A5229"/>
    <w:rsid w:val="016C2D4F"/>
    <w:rsid w:val="016F0A91"/>
    <w:rsid w:val="01722330"/>
    <w:rsid w:val="01761E20"/>
    <w:rsid w:val="01763BCE"/>
    <w:rsid w:val="01791910"/>
    <w:rsid w:val="017C5480"/>
    <w:rsid w:val="017D7424"/>
    <w:rsid w:val="01840DAE"/>
    <w:rsid w:val="01877B89"/>
    <w:rsid w:val="018865F4"/>
    <w:rsid w:val="018E53BB"/>
    <w:rsid w:val="0194674A"/>
    <w:rsid w:val="01964270"/>
    <w:rsid w:val="019A0A09"/>
    <w:rsid w:val="01A86850"/>
    <w:rsid w:val="01A93C47"/>
    <w:rsid w:val="01A93FA3"/>
    <w:rsid w:val="01AD5116"/>
    <w:rsid w:val="01B110AA"/>
    <w:rsid w:val="01B72C32"/>
    <w:rsid w:val="01BB7833"/>
    <w:rsid w:val="01BD35AB"/>
    <w:rsid w:val="01BF37C7"/>
    <w:rsid w:val="01C0753F"/>
    <w:rsid w:val="01C54B55"/>
    <w:rsid w:val="01C7267B"/>
    <w:rsid w:val="01C761D7"/>
    <w:rsid w:val="01CA216C"/>
    <w:rsid w:val="01CC5EE4"/>
    <w:rsid w:val="01CF32DE"/>
    <w:rsid w:val="01D32DCE"/>
    <w:rsid w:val="01D34B7C"/>
    <w:rsid w:val="01D60B10"/>
    <w:rsid w:val="01D9415D"/>
    <w:rsid w:val="01DA23AF"/>
    <w:rsid w:val="01DB1C83"/>
    <w:rsid w:val="01E07299"/>
    <w:rsid w:val="01E46D89"/>
    <w:rsid w:val="01E66FA5"/>
    <w:rsid w:val="01E943A0"/>
    <w:rsid w:val="01EC2E82"/>
    <w:rsid w:val="01F114A6"/>
    <w:rsid w:val="01F176F8"/>
    <w:rsid w:val="01F40F97"/>
    <w:rsid w:val="01F42D45"/>
    <w:rsid w:val="01F81425"/>
    <w:rsid w:val="01F82835"/>
    <w:rsid w:val="01F86CD9"/>
    <w:rsid w:val="01FD3E07"/>
    <w:rsid w:val="0200793B"/>
    <w:rsid w:val="02070CCA"/>
    <w:rsid w:val="020967F0"/>
    <w:rsid w:val="020A5176"/>
    <w:rsid w:val="020B07BA"/>
    <w:rsid w:val="02105DD0"/>
    <w:rsid w:val="0215094D"/>
    <w:rsid w:val="02160F0D"/>
    <w:rsid w:val="021F0EF7"/>
    <w:rsid w:val="02223D56"/>
    <w:rsid w:val="0223031E"/>
    <w:rsid w:val="022343E1"/>
    <w:rsid w:val="0224187C"/>
    <w:rsid w:val="02247ACE"/>
    <w:rsid w:val="0227311A"/>
    <w:rsid w:val="02290C40"/>
    <w:rsid w:val="022B2C0A"/>
    <w:rsid w:val="022F0983"/>
    <w:rsid w:val="02353A89"/>
    <w:rsid w:val="02385327"/>
    <w:rsid w:val="023A0C1C"/>
    <w:rsid w:val="023B6BC5"/>
    <w:rsid w:val="023D293E"/>
    <w:rsid w:val="023F66B6"/>
    <w:rsid w:val="02427F54"/>
    <w:rsid w:val="02437BE4"/>
    <w:rsid w:val="02532161"/>
    <w:rsid w:val="02533F0F"/>
    <w:rsid w:val="025657AD"/>
    <w:rsid w:val="025A34EF"/>
    <w:rsid w:val="026003DA"/>
    <w:rsid w:val="0261662C"/>
    <w:rsid w:val="026223A4"/>
    <w:rsid w:val="026659F0"/>
    <w:rsid w:val="026779BA"/>
    <w:rsid w:val="02704AC1"/>
    <w:rsid w:val="02755FB4"/>
    <w:rsid w:val="027C3466"/>
    <w:rsid w:val="027F2F56"/>
    <w:rsid w:val="02810A7C"/>
    <w:rsid w:val="02820350"/>
    <w:rsid w:val="028624AB"/>
    <w:rsid w:val="028916DF"/>
    <w:rsid w:val="02895B83"/>
    <w:rsid w:val="02897931"/>
    <w:rsid w:val="028B18FB"/>
    <w:rsid w:val="028B5457"/>
    <w:rsid w:val="028E4F47"/>
    <w:rsid w:val="029274C2"/>
    <w:rsid w:val="029E162E"/>
    <w:rsid w:val="02A604E3"/>
    <w:rsid w:val="02A76009"/>
    <w:rsid w:val="02AB0A83"/>
    <w:rsid w:val="02AB78A7"/>
    <w:rsid w:val="02AD361F"/>
    <w:rsid w:val="02B26B56"/>
    <w:rsid w:val="02B50726"/>
    <w:rsid w:val="02B7449E"/>
    <w:rsid w:val="02B96468"/>
    <w:rsid w:val="02BA3F8E"/>
    <w:rsid w:val="02BA6497"/>
    <w:rsid w:val="02BC7D06"/>
    <w:rsid w:val="02C24BF1"/>
    <w:rsid w:val="02C32E43"/>
    <w:rsid w:val="02C848FD"/>
    <w:rsid w:val="02CC5BEF"/>
    <w:rsid w:val="02D768EE"/>
    <w:rsid w:val="02DC76FD"/>
    <w:rsid w:val="02F2197A"/>
    <w:rsid w:val="02F23728"/>
    <w:rsid w:val="02F254D6"/>
    <w:rsid w:val="02F54FC6"/>
    <w:rsid w:val="02F70D3E"/>
    <w:rsid w:val="02FC6355"/>
    <w:rsid w:val="02FE031F"/>
    <w:rsid w:val="0305345B"/>
    <w:rsid w:val="03060F81"/>
    <w:rsid w:val="03101E00"/>
    <w:rsid w:val="03174F3D"/>
    <w:rsid w:val="031E276F"/>
    <w:rsid w:val="031E62CB"/>
    <w:rsid w:val="032338E1"/>
    <w:rsid w:val="03237D85"/>
    <w:rsid w:val="0328714A"/>
    <w:rsid w:val="032A06FB"/>
    <w:rsid w:val="033B6E7D"/>
    <w:rsid w:val="033C2BF5"/>
    <w:rsid w:val="033C49A3"/>
    <w:rsid w:val="034434B6"/>
    <w:rsid w:val="03483413"/>
    <w:rsid w:val="034872E6"/>
    <w:rsid w:val="034B251A"/>
    <w:rsid w:val="034D095E"/>
    <w:rsid w:val="034D6BB0"/>
    <w:rsid w:val="034E4899"/>
    <w:rsid w:val="034F0B7A"/>
    <w:rsid w:val="034F2928"/>
    <w:rsid w:val="03561F09"/>
    <w:rsid w:val="03563CB7"/>
    <w:rsid w:val="03586DDB"/>
    <w:rsid w:val="035E700F"/>
    <w:rsid w:val="03653EFA"/>
    <w:rsid w:val="036839EA"/>
    <w:rsid w:val="036A7762"/>
    <w:rsid w:val="0370464D"/>
    <w:rsid w:val="03795BF7"/>
    <w:rsid w:val="03800D34"/>
    <w:rsid w:val="0381685A"/>
    <w:rsid w:val="03836A76"/>
    <w:rsid w:val="038A1BB2"/>
    <w:rsid w:val="038B1487"/>
    <w:rsid w:val="038F541B"/>
    <w:rsid w:val="03912F41"/>
    <w:rsid w:val="0398426E"/>
    <w:rsid w:val="03984B67"/>
    <w:rsid w:val="03993BA4"/>
    <w:rsid w:val="039B3DC0"/>
    <w:rsid w:val="03A013D6"/>
    <w:rsid w:val="03A2514E"/>
    <w:rsid w:val="03A32C74"/>
    <w:rsid w:val="03A367D0"/>
    <w:rsid w:val="03A728D3"/>
    <w:rsid w:val="03A8028B"/>
    <w:rsid w:val="03B51601"/>
    <w:rsid w:val="03B92498"/>
    <w:rsid w:val="03BB6210"/>
    <w:rsid w:val="03C07382"/>
    <w:rsid w:val="03C1347A"/>
    <w:rsid w:val="03C230FA"/>
    <w:rsid w:val="03CA1FAF"/>
    <w:rsid w:val="03CA5D6B"/>
    <w:rsid w:val="03CB7B24"/>
    <w:rsid w:val="03D171B2"/>
    <w:rsid w:val="03D30460"/>
    <w:rsid w:val="03D41080"/>
    <w:rsid w:val="03D472D2"/>
    <w:rsid w:val="03DB240E"/>
    <w:rsid w:val="03DB41BC"/>
    <w:rsid w:val="03E07A24"/>
    <w:rsid w:val="03E2379C"/>
    <w:rsid w:val="03E2554B"/>
    <w:rsid w:val="03EA6562"/>
    <w:rsid w:val="03EE2141"/>
    <w:rsid w:val="03F139E0"/>
    <w:rsid w:val="03F1578E"/>
    <w:rsid w:val="03F359AA"/>
    <w:rsid w:val="03F82FC0"/>
    <w:rsid w:val="03FB03BA"/>
    <w:rsid w:val="03FF56E1"/>
    <w:rsid w:val="040556DD"/>
    <w:rsid w:val="0405748B"/>
    <w:rsid w:val="04073203"/>
    <w:rsid w:val="040C6A6B"/>
    <w:rsid w:val="0410030A"/>
    <w:rsid w:val="04115E30"/>
    <w:rsid w:val="04133956"/>
    <w:rsid w:val="041358F2"/>
    <w:rsid w:val="041B280B"/>
    <w:rsid w:val="042913CB"/>
    <w:rsid w:val="042A0CA0"/>
    <w:rsid w:val="042B5143"/>
    <w:rsid w:val="042C4A18"/>
    <w:rsid w:val="0433224A"/>
    <w:rsid w:val="043438CC"/>
    <w:rsid w:val="043A0A9D"/>
    <w:rsid w:val="043A5387"/>
    <w:rsid w:val="043C673E"/>
    <w:rsid w:val="043D09D3"/>
    <w:rsid w:val="043D4E77"/>
    <w:rsid w:val="04402271"/>
    <w:rsid w:val="04447FB3"/>
    <w:rsid w:val="04461F7D"/>
    <w:rsid w:val="0446241E"/>
    <w:rsid w:val="044A30F0"/>
    <w:rsid w:val="044C5A83"/>
    <w:rsid w:val="044E498E"/>
    <w:rsid w:val="04506958"/>
    <w:rsid w:val="04547DFB"/>
    <w:rsid w:val="04581CB1"/>
    <w:rsid w:val="045A3333"/>
    <w:rsid w:val="045D72C7"/>
    <w:rsid w:val="04620439"/>
    <w:rsid w:val="046674A7"/>
    <w:rsid w:val="04671EF4"/>
    <w:rsid w:val="046E6DDE"/>
    <w:rsid w:val="046F210D"/>
    <w:rsid w:val="04714B20"/>
    <w:rsid w:val="047168CE"/>
    <w:rsid w:val="04754611"/>
    <w:rsid w:val="04770389"/>
    <w:rsid w:val="04781A0B"/>
    <w:rsid w:val="04806B11"/>
    <w:rsid w:val="04812FB5"/>
    <w:rsid w:val="04831645"/>
    <w:rsid w:val="04846602"/>
    <w:rsid w:val="04853043"/>
    <w:rsid w:val="048605CC"/>
    <w:rsid w:val="048760F2"/>
    <w:rsid w:val="0490144A"/>
    <w:rsid w:val="04932CE9"/>
    <w:rsid w:val="04974587"/>
    <w:rsid w:val="049820AD"/>
    <w:rsid w:val="04983E5B"/>
    <w:rsid w:val="049D3B67"/>
    <w:rsid w:val="049E3BEA"/>
    <w:rsid w:val="04A24CDA"/>
    <w:rsid w:val="04A362D9"/>
    <w:rsid w:val="04A42800"/>
    <w:rsid w:val="04A7708A"/>
    <w:rsid w:val="04AB3B8E"/>
    <w:rsid w:val="04AE367F"/>
    <w:rsid w:val="04AE7B23"/>
    <w:rsid w:val="04B05649"/>
    <w:rsid w:val="04B137A1"/>
    <w:rsid w:val="04B14C24"/>
    <w:rsid w:val="04B50EB1"/>
    <w:rsid w:val="04B62533"/>
    <w:rsid w:val="04B769D7"/>
    <w:rsid w:val="04B76F0B"/>
    <w:rsid w:val="04B8274F"/>
    <w:rsid w:val="04BD1B14"/>
    <w:rsid w:val="04C16F84"/>
    <w:rsid w:val="04C410F4"/>
    <w:rsid w:val="04C44A87"/>
    <w:rsid w:val="04C924C0"/>
    <w:rsid w:val="04C9670A"/>
    <w:rsid w:val="04CC1D57"/>
    <w:rsid w:val="04CE1F73"/>
    <w:rsid w:val="04D453FA"/>
    <w:rsid w:val="04D72BD5"/>
    <w:rsid w:val="04DC643E"/>
    <w:rsid w:val="04E71358"/>
    <w:rsid w:val="04ED41A7"/>
    <w:rsid w:val="04F33787"/>
    <w:rsid w:val="04F34B35"/>
    <w:rsid w:val="04F512AE"/>
    <w:rsid w:val="04F73278"/>
    <w:rsid w:val="04FC263C"/>
    <w:rsid w:val="04FD0162"/>
    <w:rsid w:val="04FF037E"/>
    <w:rsid w:val="050140F6"/>
    <w:rsid w:val="050634BB"/>
    <w:rsid w:val="05085485"/>
    <w:rsid w:val="050E411D"/>
    <w:rsid w:val="050F05C1"/>
    <w:rsid w:val="050F6813"/>
    <w:rsid w:val="05107E95"/>
    <w:rsid w:val="05137986"/>
    <w:rsid w:val="05143E2A"/>
    <w:rsid w:val="051756C8"/>
    <w:rsid w:val="05241B93"/>
    <w:rsid w:val="052676B9"/>
    <w:rsid w:val="052B4CCF"/>
    <w:rsid w:val="0530678A"/>
    <w:rsid w:val="05377B18"/>
    <w:rsid w:val="053A3164"/>
    <w:rsid w:val="053E2C54"/>
    <w:rsid w:val="054364BD"/>
    <w:rsid w:val="05455959"/>
    <w:rsid w:val="05466C03"/>
    <w:rsid w:val="05487847"/>
    <w:rsid w:val="054D10EA"/>
    <w:rsid w:val="054F4E62"/>
    <w:rsid w:val="055204AE"/>
    <w:rsid w:val="05527330"/>
    <w:rsid w:val="05551D4C"/>
    <w:rsid w:val="055661F0"/>
    <w:rsid w:val="05571F68"/>
    <w:rsid w:val="05575AC4"/>
    <w:rsid w:val="055C31C7"/>
    <w:rsid w:val="055C757F"/>
    <w:rsid w:val="056230F3"/>
    <w:rsid w:val="05634469"/>
    <w:rsid w:val="056621AB"/>
    <w:rsid w:val="05681A7F"/>
    <w:rsid w:val="056A1C9B"/>
    <w:rsid w:val="056A3A4A"/>
    <w:rsid w:val="056D52E8"/>
    <w:rsid w:val="056D7096"/>
    <w:rsid w:val="056F1060"/>
    <w:rsid w:val="05704DD8"/>
    <w:rsid w:val="057074F8"/>
    <w:rsid w:val="05740424"/>
    <w:rsid w:val="0575419C"/>
    <w:rsid w:val="057C19CF"/>
    <w:rsid w:val="057C552B"/>
    <w:rsid w:val="05832D5D"/>
    <w:rsid w:val="05860158"/>
    <w:rsid w:val="058C7E64"/>
    <w:rsid w:val="058D7738"/>
    <w:rsid w:val="05931524"/>
    <w:rsid w:val="059705B7"/>
    <w:rsid w:val="05976809"/>
    <w:rsid w:val="0599432F"/>
    <w:rsid w:val="05A131E3"/>
    <w:rsid w:val="05AA653C"/>
    <w:rsid w:val="05AE749A"/>
    <w:rsid w:val="05B2719F"/>
    <w:rsid w:val="05B42F17"/>
    <w:rsid w:val="05B60A3D"/>
    <w:rsid w:val="05C310BF"/>
    <w:rsid w:val="05C3315A"/>
    <w:rsid w:val="05CC0260"/>
    <w:rsid w:val="05CD222A"/>
    <w:rsid w:val="05CD3FD8"/>
    <w:rsid w:val="05D45901"/>
    <w:rsid w:val="05D76C05"/>
    <w:rsid w:val="05D84E57"/>
    <w:rsid w:val="05DE1D42"/>
    <w:rsid w:val="05E01F5E"/>
    <w:rsid w:val="05E64A5A"/>
    <w:rsid w:val="05EC0902"/>
    <w:rsid w:val="05F31C91"/>
    <w:rsid w:val="05F96B7B"/>
    <w:rsid w:val="05FD48BE"/>
    <w:rsid w:val="05FE23E4"/>
    <w:rsid w:val="05FE4192"/>
    <w:rsid w:val="05FE6873"/>
    <w:rsid w:val="060774EA"/>
    <w:rsid w:val="06093262"/>
    <w:rsid w:val="06110369"/>
    <w:rsid w:val="06113EC5"/>
    <w:rsid w:val="061816F7"/>
    <w:rsid w:val="061D6D0E"/>
    <w:rsid w:val="06224324"/>
    <w:rsid w:val="062A142B"/>
    <w:rsid w:val="062C6F51"/>
    <w:rsid w:val="06304C93"/>
    <w:rsid w:val="06344057"/>
    <w:rsid w:val="06345E06"/>
    <w:rsid w:val="06361B7E"/>
    <w:rsid w:val="06367DD0"/>
    <w:rsid w:val="063B2C83"/>
    <w:rsid w:val="063D115E"/>
    <w:rsid w:val="063F4ED6"/>
    <w:rsid w:val="06426774"/>
    <w:rsid w:val="06436049"/>
    <w:rsid w:val="0644429B"/>
    <w:rsid w:val="06451DC1"/>
    <w:rsid w:val="064A387B"/>
    <w:rsid w:val="064C314F"/>
    <w:rsid w:val="064E336B"/>
    <w:rsid w:val="0653264B"/>
    <w:rsid w:val="06563FCE"/>
    <w:rsid w:val="06581AF4"/>
    <w:rsid w:val="065E0EF5"/>
    <w:rsid w:val="065F10D4"/>
    <w:rsid w:val="06606FF0"/>
    <w:rsid w:val="06695AAF"/>
    <w:rsid w:val="066A1827"/>
    <w:rsid w:val="06712BB6"/>
    <w:rsid w:val="06734B80"/>
    <w:rsid w:val="06736DB3"/>
    <w:rsid w:val="067B3A34"/>
    <w:rsid w:val="067D33B3"/>
    <w:rsid w:val="0680729D"/>
    <w:rsid w:val="06826B27"/>
    <w:rsid w:val="06840B3B"/>
    <w:rsid w:val="06862B05"/>
    <w:rsid w:val="06874187"/>
    <w:rsid w:val="068F3D16"/>
    <w:rsid w:val="06905732"/>
    <w:rsid w:val="069074E0"/>
    <w:rsid w:val="069845E6"/>
    <w:rsid w:val="06986394"/>
    <w:rsid w:val="069D65D0"/>
    <w:rsid w:val="069F61D9"/>
    <w:rsid w:val="06A27213"/>
    <w:rsid w:val="06A74829"/>
    <w:rsid w:val="06A80874"/>
    <w:rsid w:val="06AC0092"/>
    <w:rsid w:val="06AE7966"/>
    <w:rsid w:val="06B156A8"/>
    <w:rsid w:val="06B238FA"/>
    <w:rsid w:val="06B31420"/>
    <w:rsid w:val="06B46E17"/>
    <w:rsid w:val="06B84C89"/>
    <w:rsid w:val="06BA27AF"/>
    <w:rsid w:val="06BA455D"/>
    <w:rsid w:val="06BD404D"/>
    <w:rsid w:val="06C13B3D"/>
    <w:rsid w:val="06C158EB"/>
    <w:rsid w:val="06C4362D"/>
    <w:rsid w:val="06C47189"/>
    <w:rsid w:val="06C61153"/>
    <w:rsid w:val="06C62F02"/>
    <w:rsid w:val="06C74ECC"/>
    <w:rsid w:val="06CE0008"/>
    <w:rsid w:val="06CF132A"/>
    <w:rsid w:val="06D03D80"/>
    <w:rsid w:val="06D3249F"/>
    <w:rsid w:val="06DA4BFF"/>
    <w:rsid w:val="06DC2725"/>
    <w:rsid w:val="06DF0467"/>
    <w:rsid w:val="06E25862"/>
    <w:rsid w:val="06E92249"/>
    <w:rsid w:val="06E93094"/>
    <w:rsid w:val="06EC66E0"/>
    <w:rsid w:val="06F07F7E"/>
    <w:rsid w:val="06F537E7"/>
    <w:rsid w:val="06F757B1"/>
    <w:rsid w:val="06FC0A47"/>
    <w:rsid w:val="06FC4B75"/>
    <w:rsid w:val="06FF01C2"/>
    <w:rsid w:val="070103DE"/>
    <w:rsid w:val="07013F3A"/>
    <w:rsid w:val="07035F04"/>
    <w:rsid w:val="07047ECE"/>
    <w:rsid w:val="070677A2"/>
    <w:rsid w:val="070D0B30"/>
    <w:rsid w:val="07164A72"/>
    <w:rsid w:val="071661B3"/>
    <w:rsid w:val="07177C01"/>
    <w:rsid w:val="072145DC"/>
    <w:rsid w:val="072365A6"/>
    <w:rsid w:val="072440CC"/>
    <w:rsid w:val="07267E44"/>
    <w:rsid w:val="072D11D3"/>
    <w:rsid w:val="07300CC3"/>
    <w:rsid w:val="07350087"/>
    <w:rsid w:val="07391925"/>
    <w:rsid w:val="073A38EF"/>
    <w:rsid w:val="073E292D"/>
    <w:rsid w:val="073E761D"/>
    <w:rsid w:val="073F0F06"/>
    <w:rsid w:val="073F2CB4"/>
    <w:rsid w:val="07412147"/>
    <w:rsid w:val="074958E1"/>
    <w:rsid w:val="074B1659"/>
    <w:rsid w:val="074E5043"/>
    <w:rsid w:val="074F739B"/>
    <w:rsid w:val="075229E7"/>
    <w:rsid w:val="0753050D"/>
    <w:rsid w:val="075C1AB8"/>
    <w:rsid w:val="075C5614"/>
    <w:rsid w:val="075F5104"/>
    <w:rsid w:val="07683FB9"/>
    <w:rsid w:val="076B1CFB"/>
    <w:rsid w:val="0774295E"/>
    <w:rsid w:val="077706A0"/>
    <w:rsid w:val="077A2F74"/>
    <w:rsid w:val="077E37DC"/>
    <w:rsid w:val="077F1302"/>
    <w:rsid w:val="0781507A"/>
    <w:rsid w:val="07846919"/>
    <w:rsid w:val="078828AD"/>
    <w:rsid w:val="0788465B"/>
    <w:rsid w:val="078A03D3"/>
    <w:rsid w:val="078A2181"/>
    <w:rsid w:val="078F59E9"/>
    <w:rsid w:val="07943000"/>
    <w:rsid w:val="079528D4"/>
    <w:rsid w:val="07966D78"/>
    <w:rsid w:val="079832F8"/>
    <w:rsid w:val="07990616"/>
    <w:rsid w:val="079E00C6"/>
    <w:rsid w:val="079F6EA3"/>
    <w:rsid w:val="07A174CB"/>
    <w:rsid w:val="07A33243"/>
    <w:rsid w:val="07A56FBB"/>
    <w:rsid w:val="07A86AAB"/>
    <w:rsid w:val="07AB0349"/>
    <w:rsid w:val="07AD5E6F"/>
    <w:rsid w:val="07AD6D60"/>
    <w:rsid w:val="07AF1680"/>
    <w:rsid w:val="07AF1BE8"/>
    <w:rsid w:val="07B436A2"/>
    <w:rsid w:val="07B471FE"/>
    <w:rsid w:val="07BA233A"/>
    <w:rsid w:val="07BB7C23"/>
    <w:rsid w:val="07BC4304"/>
    <w:rsid w:val="07BE007D"/>
    <w:rsid w:val="07BE1E2B"/>
    <w:rsid w:val="07C338E5"/>
    <w:rsid w:val="07CA07CF"/>
    <w:rsid w:val="07D17DB0"/>
    <w:rsid w:val="07D433FC"/>
    <w:rsid w:val="07D62A9B"/>
    <w:rsid w:val="07DB29DD"/>
    <w:rsid w:val="07DB478B"/>
    <w:rsid w:val="07E04497"/>
    <w:rsid w:val="07E06245"/>
    <w:rsid w:val="07E51B65"/>
    <w:rsid w:val="07EA0E72"/>
    <w:rsid w:val="07EA2C20"/>
    <w:rsid w:val="07EB55C1"/>
    <w:rsid w:val="07EC0192"/>
    <w:rsid w:val="07EC4BEA"/>
    <w:rsid w:val="07ED0962"/>
    <w:rsid w:val="07F046C2"/>
    <w:rsid w:val="07F13FAE"/>
    <w:rsid w:val="07F67816"/>
    <w:rsid w:val="07F700E8"/>
    <w:rsid w:val="07F7358F"/>
    <w:rsid w:val="08071A24"/>
    <w:rsid w:val="080A32C2"/>
    <w:rsid w:val="080B2B96"/>
    <w:rsid w:val="08122176"/>
    <w:rsid w:val="081952B3"/>
    <w:rsid w:val="081B46A0"/>
    <w:rsid w:val="081C4DA3"/>
    <w:rsid w:val="08204893"/>
    <w:rsid w:val="0824157E"/>
    <w:rsid w:val="0825634E"/>
    <w:rsid w:val="082B7A28"/>
    <w:rsid w:val="082C4FE6"/>
    <w:rsid w:val="082F2D28"/>
    <w:rsid w:val="08326375"/>
    <w:rsid w:val="08337E2C"/>
    <w:rsid w:val="0834033F"/>
    <w:rsid w:val="08362309"/>
    <w:rsid w:val="083B347B"/>
    <w:rsid w:val="08400A92"/>
    <w:rsid w:val="08406CE4"/>
    <w:rsid w:val="08440554"/>
    <w:rsid w:val="084762C4"/>
    <w:rsid w:val="084F33CB"/>
    <w:rsid w:val="085363E8"/>
    <w:rsid w:val="085A5AD1"/>
    <w:rsid w:val="086A3D60"/>
    <w:rsid w:val="086E3851"/>
    <w:rsid w:val="087150EF"/>
    <w:rsid w:val="0874698D"/>
    <w:rsid w:val="08752E31"/>
    <w:rsid w:val="08766BA9"/>
    <w:rsid w:val="0878647D"/>
    <w:rsid w:val="087921F6"/>
    <w:rsid w:val="087D1CE6"/>
    <w:rsid w:val="088968DD"/>
    <w:rsid w:val="088C017B"/>
    <w:rsid w:val="088E7A4F"/>
    <w:rsid w:val="08915791"/>
    <w:rsid w:val="08922F27"/>
    <w:rsid w:val="08931509"/>
    <w:rsid w:val="08935065"/>
    <w:rsid w:val="08997D49"/>
    <w:rsid w:val="089A2898"/>
    <w:rsid w:val="089E3A0A"/>
    <w:rsid w:val="089F1C5C"/>
    <w:rsid w:val="08A47272"/>
    <w:rsid w:val="08A52FEB"/>
    <w:rsid w:val="08A76D63"/>
    <w:rsid w:val="08A92ADB"/>
    <w:rsid w:val="08A94889"/>
    <w:rsid w:val="08B025F1"/>
    <w:rsid w:val="08B44F9B"/>
    <w:rsid w:val="08B576D2"/>
    <w:rsid w:val="08B647E3"/>
    <w:rsid w:val="08C276F9"/>
    <w:rsid w:val="08C416C3"/>
    <w:rsid w:val="08C72F61"/>
    <w:rsid w:val="08CA47FF"/>
    <w:rsid w:val="08CB0CA3"/>
    <w:rsid w:val="08CE42EF"/>
    <w:rsid w:val="08D075AD"/>
    <w:rsid w:val="08D31906"/>
    <w:rsid w:val="08D613F6"/>
    <w:rsid w:val="08DA0EE6"/>
    <w:rsid w:val="08DB07BA"/>
    <w:rsid w:val="08E65ADD"/>
    <w:rsid w:val="08EC29C7"/>
    <w:rsid w:val="08EE04EE"/>
    <w:rsid w:val="08F024B8"/>
    <w:rsid w:val="08F301FA"/>
    <w:rsid w:val="08F31FA8"/>
    <w:rsid w:val="08F57ACE"/>
    <w:rsid w:val="08FC70AE"/>
    <w:rsid w:val="08FD2E27"/>
    <w:rsid w:val="08FF7541"/>
    <w:rsid w:val="09012917"/>
    <w:rsid w:val="09075A53"/>
    <w:rsid w:val="09093579"/>
    <w:rsid w:val="090B72F2"/>
    <w:rsid w:val="090D306A"/>
    <w:rsid w:val="09150170"/>
    <w:rsid w:val="09153A5B"/>
    <w:rsid w:val="091820B4"/>
    <w:rsid w:val="09187C60"/>
    <w:rsid w:val="091F2D9D"/>
    <w:rsid w:val="09207FBB"/>
    <w:rsid w:val="092263E9"/>
    <w:rsid w:val="09246605"/>
    <w:rsid w:val="09277767"/>
    <w:rsid w:val="092B34F0"/>
    <w:rsid w:val="092D54BA"/>
    <w:rsid w:val="093305F6"/>
    <w:rsid w:val="09334A53"/>
    <w:rsid w:val="093D1475"/>
    <w:rsid w:val="0940095D"/>
    <w:rsid w:val="09413606"/>
    <w:rsid w:val="09414035"/>
    <w:rsid w:val="09475E50"/>
    <w:rsid w:val="09491BC8"/>
    <w:rsid w:val="0949606C"/>
    <w:rsid w:val="09497E1A"/>
    <w:rsid w:val="094B1DE4"/>
    <w:rsid w:val="094B5940"/>
    <w:rsid w:val="094D16B8"/>
    <w:rsid w:val="094F63E6"/>
    <w:rsid w:val="095011A8"/>
    <w:rsid w:val="095567BF"/>
    <w:rsid w:val="0958005D"/>
    <w:rsid w:val="09581E0B"/>
    <w:rsid w:val="09652EA6"/>
    <w:rsid w:val="096802A0"/>
    <w:rsid w:val="09684744"/>
    <w:rsid w:val="096B3CA2"/>
    <w:rsid w:val="096B4234"/>
    <w:rsid w:val="097529BD"/>
    <w:rsid w:val="097C01F9"/>
    <w:rsid w:val="09815AA0"/>
    <w:rsid w:val="098552F6"/>
    <w:rsid w:val="09862E1C"/>
    <w:rsid w:val="098C3863"/>
    <w:rsid w:val="09903C9B"/>
    <w:rsid w:val="099077F7"/>
    <w:rsid w:val="0992356F"/>
    <w:rsid w:val="09975029"/>
    <w:rsid w:val="09A60DC8"/>
    <w:rsid w:val="09A777B0"/>
    <w:rsid w:val="09AA1703"/>
    <w:rsid w:val="09AB20DD"/>
    <w:rsid w:val="09AC4D17"/>
    <w:rsid w:val="09AF4121"/>
    <w:rsid w:val="09AF5ECF"/>
    <w:rsid w:val="09B11A90"/>
    <w:rsid w:val="09B14DBC"/>
    <w:rsid w:val="09B72FD5"/>
    <w:rsid w:val="09B74D83"/>
    <w:rsid w:val="09BC05EC"/>
    <w:rsid w:val="09BC6071"/>
    <w:rsid w:val="09C120A6"/>
    <w:rsid w:val="09C3197A"/>
    <w:rsid w:val="09C472BE"/>
    <w:rsid w:val="09C53944"/>
    <w:rsid w:val="09C63218"/>
    <w:rsid w:val="09CB4CD3"/>
    <w:rsid w:val="09D27E0F"/>
    <w:rsid w:val="09DB4F16"/>
    <w:rsid w:val="09DC0C8E"/>
    <w:rsid w:val="09DC2A3C"/>
    <w:rsid w:val="09DE0562"/>
    <w:rsid w:val="09E162A4"/>
    <w:rsid w:val="09E35B78"/>
    <w:rsid w:val="09EA6F07"/>
    <w:rsid w:val="09F54DE5"/>
    <w:rsid w:val="09F935EE"/>
    <w:rsid w:val="09FB497B"/>
    <w:rsid w:val="09FB7366"/>
    <w:rsid w:val="09FE0C04"/>
    <w:rsid w:val="0A014251"/>
    <w:rsid w:val="0A053D41"/>
    <w:rsid w:val="0A081A83"/>
    <w:rsid w:val="0A0843AE"/>
    <w:rsid w:val="0A0855DF"/>
    <w:rsid w:val="0A0A75A9"/>
    <w:rsid w:val="0A0B50CF"/>
    <w:rsid w:val="0A116B8A"/>
    <w:rsid w:val="0A12645E"/>
    <w:rsid w:val="0A140428"/>
    <w:rsid w:val="0A1421D6"/>
    <w:rsid w:val="0A1B17B6"/>
    <w:rsid w:val="0A1E12A6"/>
    <w:rsid w:val="0A1E3055"/>
    <w:rsid w:val="0A221EE6"/>
    <w:rsid w:val="0A252635"/>
    <w:rsid w:val="0A2979F9"/>
    <w:rsid w:val="0A2A7C4B"/>
    <w:rsid w:val="0A2C5771"/>
    <w:rsid w:val="0A2C751F"/>
    <w:rsid w:val="0A2F0DBE"/>
    <w:rsid w:val="0A2F1A39"/>
    <w:rsid w:val="0A342878"/>
    <w:rsid w:val="0A3463D4"/>
    <w:rsid w:val="0A374116"/>
    <w:rsid w:val="0A3B3C06"/>
    <w:rsid w:val="0A3E36F7"/>
    <w:rsid w:val="0A3E54A5"/>
    <w:rsid w:val="0A3E7253"/>
    <w:rsid w:val="0A40121D"/>
    <w:rsid w:val="0A433171"/>
    <w:rsid w:val="0A434869"/>
    <w:rsid w:val="0A4505E1"/>
    <w:rsid w:val="0A4C7BC2"/>
    <w:rsid w:val="0A4D56E8"/>
    <w:rsid w:val="0A60541B"/>
    <w:rsid w:val="0A6071C9"/>
    <w:rsid w:val="0A636CB9"/>
    <w:rsid w:val="0A6424AA"/>
    <w:rsid w:val="0A65393A"/>
    <w:rsid w:val="0A684083"/>
    <w:rsid w:val="0A6842D0"/>
    <w:rsid w:val="0A693121"/>
    <w:rsid w:val="0A6C3DC0"/>
    <w:rsid w:val="0A6E5D8A"/>
    <w:rsid w:val="0A70218E"/>
    <w:rsid w:val="0A7809B7"/>
    <w:rsid w:val="0A80786B"/>
    <w:rsid w:val="0A8401E3"/>
    <w:rsid w:val="0A850353"/>
    <w:rsid w:val="0A854E82"/>
    <w:rsid w:val="0A886720"/>
    <w:rsid w:val="0A892BC4"/>
    <w:rsid w:val="0A8E01DA"/>
    <w:rsid w:val="0A8E7038"/>
    <w:rsid w:val="0A8F5D00"/>
    <w:rsid w:val="0A9357F1"/>
    <w:rsid w:val="0A951569"/>
    <w:rsid w:val="0A956499"/>
    <w:rsid w:val="0A9652E1"/>
    <w:rsid w:val="0A9A3CBA"/>
    <w:rsid w:val="0A9A6B7F"/>
    <w:rsid w:val="0A9B28F7"/>
    <w:rsid w:val="0A9B46A5"/>
    <w:rsid w:val="0AA55524"/>
    <w:rsid w:val="0AA95014"/>
    <w:rsid w:val="0AB17A25"/>
    <w:rsid w:val="0AB375F4"/>
    <w:rsid w:val="0AB37C41"/>
    <w:rsid w:val="0AB4509C"/>
    <w:rsid w:val="0AB80DB3"/>
    <w:rsid w:val="0ABD7C71"/>
    <w:rsid w:val="0ABE04E4"/>
    <w:rsid w:val="0AC534D0"/>
    <w:rsid w:val="0AC97464"/>
    <w:rsid w:val="0ACC56B9"/>
    <w:rsid w:val="0ACE6829"/>
    <w:rsid w:val="0ACF434F"/>
    <w:rsid w:val="0AD100C7"/>
    <w:rsid w:val="0AD11E75"/>
    <w:rsid w:val="0AD35565"/>
    <w:rsid w:val="0AD96F7B"/>
    <w:rsid w:val="0ADA341F"/>
    <w:rsid w:val="0ADF48B9"/>
    <w:rsid w:val="0AE20526"/>
    <w:rsid w:val="0AE4604C"/>
    <w:rsid w:val="0AE94BE1"/>
    <w:rsid w:val="0AEC4F01"/>
    <w:rsid w:val="0AEC6CAF"/>
    <w:rsid w:val="0AF049F1"/>
    <w:rsid w:val="0AF10769"/>
    <w:rsid w:val="0AF344E1"/>
    <w:rsid w:val="0AF3628F"/>
    <w:rsid w:val="0AF50259"/>
    <w:rsid w:val="0AF52007"/>
    <w:rsid w:val="0AFA5870"/>
    <w:rsid w:val="0AFD0EBC"/>
    <w:rsid w:val="0AFE0548"/>
    <w:rsid w:val="0AFF2E86"/>
    <w:rsid w:val="0B024724"/>
    <w:rsid w:val="0B026EC9"/>
    <w:rsid w:val="0B043FF8"/>
    <w:rsid w:val="0B064214"/>
    <w:rsid w:val="0B065FC2"/>
    <w:rsid w:val="0B097861"/>
    <w:rsid w:val="0B0A2510"/>
    <w:rsid w:val="0B0B35D9"/>
    <w:rsid w:val="0B0D3CEC"/>
    <w:rsid w:val="0B13248D"/>
    <w:rsid w:val="0B154457"/>
    <w:rsid w:val="0B156206"/>
    <w:rsid w:val="0B1667CF"/>
    <w:rsid w:val="0B1A381C"/>
    <w:rsid w:val="0B1A7CC0"/>
    <w:rsid w:val="0B1C57E6"/>
    <w:rsid w:val="0B1D50BA"/>
    <w:rsid w:val="0B1F0E32"/>
    <w:rsid w:val="0B212DFC"/>
    <w:rsid w:val="0B275F39"/>
    <w:rsid w:val="0B280BE4"/>
    <w:rsid w:val="0B2823DD"/>
    <w:rsid w:val="0B291CB1"/>
    <w:rsid w:val="0B2A60D5"/>
    <w:rsid w:val="0B2E376B"/>
    <w:rsid w:val="0B30303F"/>
    <w:rsid w:val="0B325009"/>
    <w:rsid w:val="0B3448FF"/>
    <w:rsid w:val="0B350656"/>
    <w:rsid w:val="0B354AFA"/>
    <w:rsid w:val="0B3A2110"/>
    <w:rsid w:val="0B3F14D4"/>
    <w:rsid w:val="0B41524D"/>
    <w:rsid w:val="0B420FC5"/>
    <w:rsid w:val="0B43669B"/>
    <w:rsid w:val="0B444D3D"/>
    <w:rsid w:val="0B495EAF"/>
    <w:rsid w:val="0B4C4CD0"/>
    <w:rsid w:val="0B4E34C6"/>
    <w:rsid w:val="0B5036E2"/>
    <w:rsid w:val="0B50723E"/>
    <w:rsid w:val="0B554854"/>
    <w:rsid w:val="0B5C5BE2"/>
    <w:rsid w:val="0B6131F9"/>
    <w:rsid w:val="0B6251C3"/>
    <w:rsid w:val="0B642CE9"/>
    <w:rsid w:val="0B680A2B"/>
    <w:rsid w:val="0B6902FF"/>
    <w:rsid w:val="0B695C55"/>
    <w:rsid w:val="0B705B32"/>
    <w:rsid w:val="0B7078E0"/>
    <w:rsid w:val="0B723658"/>
    <w:rsid w:val="0B772A1C"/>
    <w:rsid w:val="0B7A075E"/>
    <w:rsid w:val="0B7A42BB"/>
    <w:rsid w:val="0B7C44D7"/>
    <w:rsid w:val="0B860EB1"/>
    <w:rsid w:val="0B8B471A"/>
    <w:rsid w:val="0B8E420A"/>
    <w:rsid w:val="0B903ADE"/>
    <w:rsid w:val="0B925AA8"/>
    <w:rsid w:val="0B927856"/>
    <w:rsid w:val="0B927BA2"/>
    <w:rsid w:val="0B9335CE"/>
    <w:rsid w:val="0B974E6D"/>
    <w:rsid w:val="0B996E37"/>
    <w:rsid w:val="0B9D63F6"/>
    <w:rsid w:val="0B9E269F"/>
    <w:rsid w:val="0BA021A6"/>
    <w:rsid w:val="0BA30B27"/>
    <w:rsid w:val="0BA37CB5"/>
    <w:rsid w:val="0BA415AC"/>
    <w:rsid w:val="0BA457DB"/>
    <w:rsid w:val="0BA61553"/>
    <w:rsid w:val="0BA650B0"/>
    <w:rsid w:val="0BAB4DBC"/>
    <w:rsid w:val="0BAB6B6A"/>
    <w:rsid w:val="0BB73761"/>
    <w:rsid w:val="0BB7550F"/>
    <w:rsid w:val="0BB9501C"/>
    <w:rsid w:val="0BBC48D3"/>
    <w:rsid w:val="0BC47C2C"/>
    <w:rsid w:val="0BC67500"/>
    <w:rsid w:val="0BC8771C"/>
    <w:rsid w:val="0BCA3494"/>
    <w:rsid w:val="0BCB2D68"/>
    <w:rsid w:val="0BCF0AAA"/>
    <w:rsid w:val="0BD75BB1"/>
    <w:rsid w:val="0BD87233"/>
    <w:rsid w:val="0BD87766"/>
    <w:rsid w:val="0BDB744F"/>
    <w:rsid w:val="0BDC31C7"/>
    <w:rsid w:val="0BDF05C2"/>
    <w:rsid w:val="0BE04A65"/>
    <w:rsid w:val="0BE5207C"/>
    <w:rsid w:val="0BE61950"/>
    <w:rsid w:val="0BE65DF4"/>
    <w:rsid w:val="0BE91440"/>
    <w:rsid w:val="0BEA58E4"/>
    <w:rsid w:val="0BEA7692"/>
    <w:rsid w:val="0BEB731D"/>
    <w:rsid w:val="0BED1C3D"/>
    <w:rsid w:val="0BED2CDE"/>
    <w:rsid w:val="0BF21A3C"/>
    <w:rsid w:val="0BF40511"/>
    <w:rsid w:val="0BF95B27"/>
    <w:rsid w:val="0C000C64"/>
    <w:rsid w:val="0C0048F0"/>
    <w:rsid w:val="0C0B13B7"/>
    <w:rsid w:val="0C0D15D3"/>
    <w:rsid w:val="0C120997"/>
    <w:rsid w:val="0C1278F7"/>
    <w:rsid w:val="0C175FAD"/>
    <w:rsid w:val="0C197F77"/>
    <w:rsid w:val="0C1C1816"/>
    <w:rsid w:val="0C1C5727"/>
    <w:rsid w:val="0C272694"/>
    <w:rsid w:val="0C28640C"/>
    <w:rsid w:val="0C2A7A8F"/>
    <w:rsid w:val="0C2B1BDF"/>
    <w:rsid w:val="0C333ACE"/>
    <w:rsid w:val="0C405504"/>
    <w:rsid w:val="0C430B50"/>
    <w:rsid w:val="0C450D6C"/>
    <w:rsid w:val="0C4D4817"/>
    <w:rsid w:val="0C4F5747"/>
    <w:rsid w:val="0C6008CA"/>
    <w:rsid w:val="0C684A5B"/>
    <w:rsid w:val="0C6A432F"/>
    <w:rsid w:val="0C6C00A7"/>
    <w:rsid w:val="0C6F5DE9"/>
    <w:rsid w:val="0C7156BE"/>
    <w:rsid w:val="0C7358DA"/>
    <w:rsid w:val="0C774C9E"/>
    <w:rsid w:val="0C7D1487"/>
    <w:rsid w:val="0C7E7DDA"/>
    <w:rsid w:val="0C801DA5"/>
    <w:rsid w:val="0C831895"/>
    <w:rsid w:val="0C840865"/>
    <w:rsid w:val="0C8A2C23"/>
    <w:rsid w:val="0C8A677F"/>
    <w:rsid w:val="0C8B4F1B"/>
    <w:rsid w:val="0C9475FE"/>
    <w:rsid w:val="0C9910B8"/>
    <w:rsid w:val="0C992E66"/>
    <w:rsid w:val="0C9D2956"/>
    <w:rsid w:val="0CA5180B"/>
    <w:rsid w:val="0CA77331"/>
    <w:rsid w:val="0CAC4948"/>
    <w:rsid w:val="0CAF61E6"/>
    <w:rsid w:val="0CB0724F"/>
    <w:rsid w:val="0CB11F5E"/>
    <w:rsid w:val="0CB33F28"/>
    <w:rsid w:val="0CB657C6"/>
    <w:rsid w:val="0CB832EC"/>
    <w:rsid w:val="0CB952B6"/>
    <w:rsid w:val="0CBD6B55"/>
    <w:rsid w:val="0CBE3ADF"/>
    <w:rsid w:val="0CC003F3"/>
    <w:rsid w:val="0CC779D3"/>
    <w:rsid w:val="0CCA548F"/>
    <w:rsid w:val="0CCA74C4"/>
    <w:rsid w:val="0CCF0636"/>
    <w:rsid w:val="0CD04CD6"/>
    <w:rsid w:val="0CD65E68"/>
    <w:rsid w:val="0CD8398F"/>
    <w:rsid w:val="0CDA0A12"/>
    <w:rsid w:val="0CDA7707"/>
    <w:rsid w:val="0CDD2D53"/>
    <w:rsid w:val="0CDE6ACB"/>
    <w:rsid w:val="0CE20369"/>
    <w:rsid w:val="0CE265BB"/>
    <w:rsid w:val="0CE560AB"/>
    <w:rsid w:val="0CE95B9C"/>
    <w:rsid w:val="0CEB1914"/>
    <w:rsid w:val="0CEC11E8"/>
    <w:rsid w:val="0CF167FE"/>
    <w:rsid w:val="0CF54541"/>
    <w:rsid w:val="0CF956B3"/>
    <w:rsid w:val="0CFA1B57"/>
    <w:rsid w:val="0CFA3905"/>
    <w:rsid w:val="0CFB58CF"/>
    <w:rsid w:val="0D046532"/>
    <w:rsid w:val="0D074274"/>
    <w:rsid w:val="0D097FEC"/>
    <w:rsid w:val="0D0C3638"/>
    <w:rsid w:val="0D103128"/>
    <w:rsid w:val="0D110C4F"/>
    <w:rsid w:val="0D116EA1"/>
    <w:rsid w:val="0D1268DA"/>
    <w:rsid w:val="0D1644B7"/>
    <w:rsid w:val="0D181FDD"/>
    <w:rsid w:val="0D1A4764"/>
    <w:rsid w:val="0D1B387B"/>
    <w:rsid w:val="0D1D75F3"/>
    <w:rsid w:val="0D1F511A"/>
    <w:rsid w:val="0D210971"/>
    <w:rsid w:val="0D222E5C"/>
    <w:rsid w:val="0D251794"/>
    <w:rsid w:val="0D272220"/>
    <w:rsid w:val="0D295F98"/>
    <w:rsid w:val="0D2A4946"/>
    <w:rsid w:val="0D352B8F"/>
    <w:rsid w:val="0D38442D"/>
    <w:rsid w:val="0D3D7C96"/>
    <w:rsid w:val="0D3F3A0E"/>
    <w:rsid w:val="0D441024"/>
    <w:rsid w:val="0D4A5F0F"/>
    <w:rsid w:val="0D4B2102"/>
    <w:rsid w:val="0D4C612B"/>
    <w:rsid w:val="0D51729D"/>
    <w:rsid w:val="0D5648B3"/>
    <w:rsid w:val="0D5A25F6"/>
    <w:rsid w:val="0D5F5E5E"/>
    <w:rsid w:val="0D613984"/>
    <w:rsid w:val="0D6276FC"/>
    <w:rsid w:val="0D6356CF"/>
    <w:rsid w:val="0D660F9A"/>
    <w:rsid w:val="0D662D48"/>
    <w:rsid w:val="0D780CCE"/>
    <w:rsid w:val="0D7F02AE"/>
    <w:rsid w:val="0D815DD4"/>
    <w:rsid w:val="0D8238FA"/>
    <w:rsid w:val="0D8256A8"/>
    <w:rsid w:val="0D865199"/>
    <w:rsid w:val="0D870C14"/>
    <w:rsid w:val="0D872355"/>
    <w:rsid w:val="0D892CEA"/>
    <w:rsid w:val="0D8B0A01"/>
    <w:rsid w:val="0D8B6C53"/>
    <w:rsid w:val="0D8E04F1"/>
    <w:rsid w:val="0D907DC5"/>
    <w:rsid w:val="0D967279"/>
    <w:rsid w:val="0D9C2C0E"/>
    <w:rsid w:val="0D9F44AC"/>
    <w:rsid w:val="0DA6583B"/>
    <w:rsid w:val="0DA87805"/>
    <w:rsid w:val="0DA9532B"/>
    <w:rsid w:val="0DAD4E1B"/>
    <w:rsid w:val="0DB22432"/>
    <w:rsid w:val="0DB241E0"/>
    <w:rsid w:val="0DB25F8E"/>
    <w:rsid w:val="0DB51DAB"/>
    <w:rsid w:val="0DBE0DD6"/>
    <w:rsid w:val="0DCD1019"/>
    <w:rsid w:val="0DD24882"/>
    <w:rsid w:val="0DD51C7C"/>
    <w:rsid w:val="0DD91BFD"/>
    <w:rsid w:val="0DDC125D"/>
    <w:rsid w:val="0DDE3227"/>
    <w:rsid w:val="0DDF0D4D"/>
    <w:rsid w:val="0DE34399"/>
    <w:rsid w:val="0DE40111"/>
    <w:rsid w:val="0DEB5944"/>
    <w:rsid w:val="0DED346A"/>
    <w:rsid w:val="0DED5218"/>
    <w:rsid w:val="0DEF71E2"/>
    <w:rsid w:val="0DF02F5A"/>
    <w:rsid w:val="0DF5231E"/>
    <w:rsid w:val="0DF540CC"/>
    <w:rsid w:val="0DF92677"/>
    <w:rsid w:val="0DF93DF1"/>
    <w:rsid w:val="0DFA16E3"/>
    <w:rsid w:val="0DFE11A9"/>
    <w:rsid w:val="0DFF319D"/>
    <w:rsid w:val="0DFF4117"/>
    <w:rsid w:val="0DFF4F4B"/>
    <w:rsid w:val="0E0367E9"/>
    <w:rsid w:val="0E0802A4"/>
    <w:rsid w:val="0E0D1416"/>
    <w:rsid w:val="0E0D6FCA"/>
    <w:rsid w:val="0E121122"/>
    <w:rsid w:val="0E1327A4"/>
    <w:rsid w:val="0E15651D"/>
    <w:rsid w:val="0E161B9F"/>
    <w:rsid w:val="0E1704E7"/>
    <w:rsid w:val="0E197DBB"/>
    <w:rsid w:val="0E1A1D85"/>
    <w:rsid w:val="0E1C78AB"/>
    <w:rsid w:val="0E1E1875"/>
    <w:rsid w:val="0E1E3623"/>
    <w:rsid w:val="0E1F17C1"/>
    <w:rsid w:val="0E2449B2"/>
    <w:rsid w:val="0E2D6995"/>
    <w:rsid w:val="0E2F5830"/>
    <w:rsid w:val="0E3015A8"/>
    <w:rsid w:val="0E356BBF"/>
    <w:rsid w:val="0E364E11"/>
    <w:rsid w:val="0E3B2427"/>
    <w:rsid w:val="0E3F3599"/>
    <w:rsid w:val="0E433DCE"/>
    <w:rsid w:val="0E456E02"/>
    <w:rsid w:val="0E46753C"/>
    <w:rsid w:val="0E4868F2"/>
    <w:rsid w:val="0E4B63E2"/>
    <w:rsid w:val="0E4D215A"/>
    <w:rsid w:val="0E4F5ED2"/>
    <w:rsid w:val="0E51687C"/>
    <w:rsid w:val="0E552DBD"/>
    <w:rsid w:val="0E56100F"/>
    <w:rsid w:val="0E564460"/>
    <w:rsid w:val="0E5A2621"/>
    <w:rsid w:val="0E5B4877"/>
    <w:rsid w:val="0E601E8E"/>
    <w:rsid w:val="0E63372C"/>
    <w:rsid w:val="0E643F80"/>
    <w:rsid w:val="0E64514C"/>
    <w:rsid w:val="0E651252"/>
    <w:rsid w:val="0E677FB6"/>
    <w:rsid w:val="0E6C0832"/>
    <w:rsid w:val="0E6D6359"/>
    <w:rsid w:val="0E707BF7"/>
    <w:rsid w:val="0E72396F"/>
    <w:rsid w:val="0E76520D"/>
    <w:rsid w:val="0E7B0A75"/>
    <w:rsid w:val="0E7D2A40"/>
    <w:rsid w:val="0E7E40C2"/>
    <w:rsid w:val="0E8611C8"/>
    <w:rsid w:val="0E8813E4"/>
    <w:rsid w:val="0E8A3350"/>
    <w:rsid w:val="0E8D07A9"/>
    <w:rsid w:val="0E8F4521"/>
    <w:rsid w:val="0E925DBF"/>
    <w:rsid w:val="0E941B37"/>
    <w:rsid w:val="0E947667"/>
    <w:rsid w:val="0E9658AF"/>
    <w:rsid w:val="0EA004DC"/>
    <w:rsid w:val="0EA02501"/>
    <w:rsid w:val="0EA55AF2"/>
    <w:rsid w:val="0EA578A0"/>
    <w:rsid w:val="0EA613E8"/>
    <w:rsid w:val="0EA77ABC"/>
    <w:rsid w:val="0EAB3DCA"/>
    <w:rsid w:val="0EAD49A7"/>
    <w:rsid w:val="0EB44E7C"/>
    <w:rsid w:val="0EC0292C"/>
    <w:rsid w:val="0EC71E62"/>
    <w:rsid w:val="0EC73CBB"/>
    <w:rsid w:val="0ED2440E"/>
    <w:rsid w:val="0ED308B1"/>
    <w:rsid w:val="0ED32660"/>
    <w:rsid w:val="0ED463D8"/>
    <w:rsid w:val="0ED63EFE"/>
    <w:rsid w:val="0ED85EC8"/>
    <w:rsid w:val="0ED91C40"/>
    <w:rsid w:val="0EDB7766"/>
    <w:rsid w:val="0EDD528C"/>
    <w:rsid w:val="0EE06B2A"/>
    <w:rsid w:val="0EE7610B"/>
    <w:rsid w:val="0EEA1757"/>
    <w:rsid w:val="0EED1247"/>
    <w:rsid w:val="0EF51260"/>
    <w:rsid w:val="0EFD6FC4"/>
    <w:rsid w:val="0F000F7B"/>
    <w:rsid w:val="0F026AA1"/>
    <w:rsid w:val="0F0547E3"/>
    <w:rsid w:val="0F056591"/>
    <w:rsid w:val="0F0A004B"/>
    <w:rsid w:val="0F0C3DC3"/>
    <w:rsid w:val="0F0F5662"/>
    <w:rsid w:val="0F1E29AB"/>
    <w:rsid w:val="0F1E7653"/>
    <w:rsid w:val="0F227143"/>
    <w:rsid w:val="0F234C69"/>
    <w:rsid w:val="0F24110D"/>
    <w:rsid w:val="0F242EBB"/>
    <w:rsid w:val="0F2A5FF8"/>
    <w:rsid w:val="0F2C6214"/>
    <w:rsid w:val="0F2E3D3A"/>
    <w:rsid w:val="0F3020DD"/>
    <w:rsid w:val="0F3155D8"/>
    <w:rsid w:val="0F380715"/>
    <w:rsid w:val="0F386966"/>
    <w:rsid w:val="0F3D5D2B"/>
    <w:rsid w:val="0F3D73C4"/>
    <w:rsid w:val="0F421593"/>
    <w:rsid w:val="0F4277E5"/>
    <w:rsid w:val="0F4C2CED"/>
    <w:rsid w:val="0F503CB0"/>
    <w:rsid w:val="0F566DED"/>
    <w:rsid w:val="0F57427D"/>
    <w:rsid w:val="0F5A2668"/>
    <w:rsid w:val="0F5C08A7"/>
    <w:rsid w:val="0F60532F"/>
    <w:rsid w:val="0F6221A7"/>
    <w:rsid w:val="0F655282"/>
    <w:rsid w:val="0F6C4862"/>
    <w:rsid w:val="0F73799F"/>
    <w:rsid w:val="0F751B27"/>
    <w:rsid w:val="0F76748F"/>
    <w:rsid w:val="0F7A2ADB"/>
    <w:rsid w:val="0F7B6853"/>
    <w:rsid w:val="0F7D25CB"/>
    <w:rsid w:val="0F7D6A6F"/>
    <w:rsid w:val="0F8120BC"/>
    <w:rsid w:val="0F8145BC"/>
    <w:rsid w:val="0F841BAC"/>
    <w:rsid w:val="0F890F70"/>
    <w:rsid w:val="0F8E47D8"/>
    <w:rsid w:val="0F9301BE"/>
    <w:rsid w:val="0F931DEF"/>
    <w:rsid w:val="0F953DB9"/>
    <w:rsid w:val="0F957915"/>
    <w:rsid w:val="0F9D4A1B"/>
    <w:rsid w:val="0F9E2E3C"/>
    <w:rsid w:val="0F9E3000"/>
    <w:rsid w:val="0FA20284"/>
    <w:rsid w:val="0FA364D6"/>
    <w:rsid w:val="0FA43FFC"/>
    <w:rsid w:val="0FAC4C5F"/>
    <w:rsid w:val="0FB81855"/>
    <w:rsid w:val="0FC1070A"/>
    <w:rsid w:val="0FC1695C"/>
    <w:rsid w:val="0FC770AD"/>
    <w:rsid w:val="0FC81CD8"/>
    <w:rsid w:val="0FCB3337"/>
    <w:rsid w:val="0FCE2E27"/>
    <w:rsid w:val="0FCE583F"/>
    <w:rsid w:val="0FCE72CB"/>
    <w:rsid w:val="0FD348E1"/>
    <w:rsid w:val="0FDA17CC"/>
    <w:rsid w:val="0FDF51FF"/>
    <w:rsid w:val="0FE10DAC"/>
    <w:rsid w:val="0FE12B5A"/>
    <w:rsid w:val="0FE23CB5"/>
    <w:rsid w:val="0FE4264A"/>
    <w:rsid w:val="0FE97C61"/>
    <w:rsid w:val="0FED7751"/>
    <w:rsid w:val="0FEE5277"/>
    <w:rsid w:val="0FF22FB9"/>
    <w:rsid w:val="0FF52AA9"/>
    <w:rsid w:val="0FF56606"/>
    <w:rsid w:val="0FF7412C"/>
    <w:rsid w:val="0FF94348"/>
    <w:rsid w:val="0FFA00C0"/>
    <w:rsid w:val="0FFA3C1C"/>
    <w:rsid w:val="0FFC1B10"/>
    <w:rsid w:val="0FFC339B"/>
    <w:rsid w:val="100131FC"/>
    <w:rsid w:val="10042CED"/>
    <w:rsid w:val="100B407B"/>
    <w:rsid w:val="100F5919"/>
    <w:rsid w:val="1010343F"/>
    <w:rsid w:val="10125409"/>
    <w:rsid w:val="10172A20"/>
    <w:rsid w:val="1017657C"/>
    <w:rsid w:val="1022461B"/>
    <w:rsid w:val="10234F21"/>
    <w:rsid w:val="10240C99"/>
    <w:rsid w:val="10260EB5"/>
    <w:rsid w:val="10282537"/>
    <w:rsid w:val="102B0279"/>
    <w:rsid w:val="102D4B1A"/>
    <w:rsid w:val="103435D2"/>
    <w:rsid w:val="10392996"/>
    <w:rsid w:val="103B4960"/>
    <w:rsid w:val="103C2486"/>
    <w:rsid w:val="103C4234"/>
    <w:rsid w:val="103E7FAD"/>
    <w:rsid w:val="103F3D25"/>
    <w:rsid w:val="104135F9"/>
    <w:rsid w:val="10417A9D"/>
    <w:rsid w:val="10433815"/>
    <w:rsid w:val="104355C3"/>
    <w:rsid w:val="10463305"/>
    <w:rsid w:val="10466E61"/>
    <w:rsid w:val="10480E2B"/>
    <w:rsid w:val="104A4BA3"/>
    <w:rsid w:val="10524E07"/>
    <w:rsid w:val="10527F45"/>
    <w:rsid w:val="10572E1C"/>
    <w:rsid w:val="10596B94"/>
    <w:rsid w:val="105E064F"/>
    <w:rsid w:val="105E41AB"/>
    <w:rsid w:val="10637A6B"/>
    <w:rsid w:val="106519DD"/>
    <w:rsid w:val="1066305F"/>
    <w:rsid w:val="106A0DA2"/>
    <w:rsid w:val="106B1D32"/>
    <w:rsid w:val="106D0892"/>
    <w:rsid w:val="106D43EE"/>
    <w:rsid w:val="10703EDE"/>
    <w:rsid w:val="107734BE"/>
    <w:rsid w:val="107B4D5D"/>
    <w:rsid w:val="107B59E5"/>
    <w:rsid w:val="107C4E2A"/>
    <w:rsid w:val="107E2A9F"/>
    <w:rsid w:val="107E484D"/>
    <w:rsid w:val="107F6714"/>
    <w:rsid w:val="10802373"/>
    <w:rsid w:val="108160EB"/>
    <w:rsid w:val="10822D43"/>
    <w:rsid w:val="108300B5"/>
    <w:rsid w:val="10831E63"/>
    <w:rsid w:val="10861954"/>
    <w:rsid w:val="109220A6"/>
    <w:rsid w:val="10944070"/>
    <w:rsid w:val="1097590F"/>
    <w:rsid w:val="10991687"/>
    <w:rsid w:val="109C4CD3"/>
    <w:rsid w:val="10A122E9"/>
    <w:rsid w:val="10A32505"/>
    <w:rsid w:val="10A342B4"/>
    <w:rsid w:val="10A67900"/>
    <w:rsid w:val="10A73DA4"/>
    <w:rsid w:val="10AA2027"/>
    <w:rsid w:val="10AB3168"/>
    <w:rsid w:val="10AD6EE0"/>
    <w:rsid w:val="10B77D5F"/>
    <w:rsid w:val="10B93D1B"/>
    <w:rsid w:val="10BE733F"/>
    <w:rsid w:val="10C34956"/>
    <w:rsid w:val="10C6786D"/>
    <w:rsid w:val="10CD30DE"/>
    <w:rsid w:val="10CF50A9"/>
    <w:rsid w:val="10D10E21"/>
    <w:rsid w:val="10D26947"/>
    <w:rsid w:val="10D95F27"/>
    <w:rsid w:val="10E02E12"/>
    <w:rsid w:val="10E123A2"/>
    <w:rsid w:val="10E2302E"/>
    <w:rsid w:val="10E5667A"/>
    <w:rsid w:val="10EC17B7"/>
    <w:rsid w:val="10EF12A7"/>
    <w:rsid w:val="10F20D97"/>
    <w:rsid w:val="10F7015B"/>
    <w:rsid w:val="10FB40F0"/>
    <w:rsid w:val="10FD1C16"/>
    <w:rsid w:val="10FD7E68"/>
    <w:rsid w:val="1100110B"/>
    <w:rsid w:val="1102547E"/>
    <w:rsid w:val="11093DA8"/>
    <w:rsid w:val="110A60E1"/>
    <w:rsid w:val="110C00AB"/>
    <w:rsid w:val="110C0813"/>
    <w:rsid w:val="110F1949"/>
    <w:rsid w:val="111156C1"/>
    <w:rsid w:val="11163ADF"/>
    <w:rsid w:val="11166833"/>
    <w:rsid w:val="111927C8"/>
    <w:rsid w:val="112076B2"/>
    <w:rsid w:val="11274EE5"/>
    <w:rsid w:val="11286567"/>
    <w:rsid w:val="1129657D"/>
    <w:rsid w:val="112B7251"/>
    <w:rsid w:val="11301FEB"/>
    <w:rsid w:val="11333889"/>
    <w:rsid w:val="113B44EC"/>
    <w:rsid w:val="113E5D8A"/>
    <w:rsid w:val="114809B7"/>
    <w:rsid w:val="11494744"/>
    <w:rsid w:val="114F1D45"/>
    <w:rsid w:val="11511F61"/>
    <w:rsid w:val="11513D10"/>
    <w:rsid w:val="11515ABE"/>
    <w:rsid w:val="11545714"/>
    <w:rsid w:val="115C36A2"/>
    <w:rsid w:val="115D7703"/>
    <w:rsid w:val="115F642C"/>
    <w:rsid w:val="11643A43"/>
    <w:rsid w:val="11665A0D"/>
    <w:rsid w:val="11674670"/>
    <w:rsid w:val="116C6D9B"/>
    <w:rsid w:val="117306FE"/>
    <w:rsid w:val="11733C86"/>
    <w:rsid w:val="117B2B3A"/>
    <w:rsid w:val="11800151"/>
    <w:rsid w:val="1182211B"/>
    <w:rsid w:val="11823EC9"/>
    <w:rsid w:val="11830425"/>
    <w:rsid w:val="11847C41"/>
    <w:rsid w:val="11851C0B"/>
    <w:rsid w:val="118714DF"/>
    <w:rsid w:val="11895290"/>
    <w:rsid w:val="118B5473"/>
    <w:rsid w:val="118B7221"/>
    <w:rsid w:val="118C4D48"/>
    <w:rsid w:val="118E286E"/>
    <w:rsid w:val="118E6D12"/>
    <w:rsid w:val="11913A22"/>
    <w:rsid w:val="119836EC"/>
    <w:rsid w:val="119B4F8B"/>
    <w:rsid w:val="119F0F1F"/>
    <w:rsid w:val="11A55E09"/>
    <w:rsid w:val="11A72525"/>
    <w:rsid w:val="11A83289"/>
    <w:rsid w:val="11A976A8"/>
    <w:rsid w:val="11AD7990"/>
    <w:rsid w:val="11AE1162"/>
    <w:rsid w:val="11AE4CBE"/>
    <w:rsid w:val="11B147AE"/>
    <w:rsid w:val="11B2304F"/>
    <w:rsid w:val="11B36778"/>
    <w:rsid w:val="11B524F0"/>
    <w:rsid w:val="11B5604C"/>
    <w:rsid w:val="11B76268"/>
    <w:rsid w:val="11B81FE1"/>
    <w:rsid w:val="11B83D8F"/>
    <w:rsid w:val="11BB562D"/>
    <w:rsid w:val="11BC387F"/>
    <w:rsid w:val="11BF336F"/>
    <w:rsid w:val="11BF6AA0"/>
    <w:rsid w:val="11C646FD"/>
    <w:rsid w:val="11C75D80"/>
    <w:rsid w:val="11C91AF8"/>
    <w:rsid w:val="11C95F9C"/>
    <w:rsid w:val="11C97D4A"/>
    <w:rsid w:val="11CB1D14"/>
    <w:rsid w:val="11CE5360"/>
    <w:rsid w:val="11CE710E"/>
    <w:rsid w:val="11D230A2"/>
    <w:rsid w:val="11D861DF"/>
    <w:rsid w:val="11DD1A47"/>
    <w:rsid w:val="11DF131B"/>
    <w:rsid w:val="11E20E0C"/>
    <w:rsid w:val="11E44B84"/>
    <w:rsid w:val="11E9219A"/>
    <w:rsid w:val="11EC3A38"/>
    <w:rsid w:val="11EC57E6"/>
    <w:rsid w:val="11ED1C8A"/>
    <w:rsid w:val="11F03528"/>
    <w:rsid w:val="11F272A1"/>
    <w:rsid w:val="11F50B3F"/>
    <w:rsid w:val="11FA43A7"/>
    <w:rsid w:val="11FA7F03"/>
    <w:rsid w:val="11FD17D8"/>
    <w:rsid w:val="12042B30"/>
    <w:rsid w:val="12080872"/>
    <w:rsid w:val="12086AC4"/>
    <w:rsid w:val="120B2110"/>
    <w:rsid w:val="120B3B89"/>
    <w:rsid w:val="12121D48"/>
    <w:rsid w:val="12130FC5"/>
    <w:rsid w:val="12131ED0"/>
    <w:rsid w:val="12135469"/>
    <w:rsid w:val="12151156"/>
    <w:rsid w:val="12154D3D"/>
    <w:rsid w:val="12174F59"/>
    <w:rsid w:val="1218482D"/>
    <w:rsid w:val="122338FE"/>
    <w:rsid w:val="12260CF8"/>
    <w:rsid w:val="12274A70"/>
    <w:rsid w:val="122907E8"/>
    <w:rsid w:val="122D2087"/>
    <w:rsid w:val="12307DC9"/>
    <w:rsid w:val="123478B9"/>
    <w:rsid w:val="12353631"/>
    <w:rsid w:val="12371157"/>
    <w:rsid w:val="12443874"/>
    <w:rsid w:val="12445976"/>
    <w:rsid w:val="124473D0"/>
    <w:rsid w:val="12467C52"/>
    <w:rsid w:val="124D2729"/>
    <w:rsid w:val="124D44D7"/>
    <w:rsid w:val="124E72A0"/>
    <w:rsid w:val="125A4E46"/>
    <w:rsid w:val="125B07EC"/>
    <w:rsid w:val="125C6E10"/>
    <w:rsid w:val="125E7D6E"/>
    <w:rsid w:val="12607728"/>
    <w:rsid w:val="12635AA8"/>
    <w:rsid w:val="12661A3D"/>
    <w:rsid w:val="12691182"/>
    <w:rsid w:val="126B2BAF"/>
    <w:rsid w:val="126F08F1"/>
    <w:rsid w:val="126F4193"/>
    <w:rsid w:val="1270008B"/>
    <w:rsid w:val="12744159"/>
    <w:rsid w:val="12773533"/>
    <w:rsid w:val="12791770"/>
    <w:rsid w:val="1279351E"/>
    <w:rsid w:val="12810624"/>
    <w:rsid w:val="12840CB7"/>
    <w:rsid w:val="12850115"/>
    <w:rsid w:val="12850F8A"/>
    <w:rsid w:val="128B3251"/>
    <w:rsid w:val="128F4AEF"/>
    <w:rsid w:val="12910C6D"/>
    <w:rsid w:val="129245E0"/>
    <w:rsid w:val="12940283"/>
    <w:rsid w:val="129640D0"/>
    <w:rsid w:val="129906A9"/>
    <w:rsid w:val="1299771C"/>
    <w:rsid w:val="129B16E6"/>
    <w:rsid w:val="12A06CFD"/>
    <w:rsid w:val="12A10CC7"/>
    <w:rsid w:val="12A559A2"/>
    <w:rsid w:val="12AF0CEE"/>
    <w:rsid w:val="12AF5192"/>
    <w:rsid w:val="12B27E52"/>
    <w:rsid w:val="12B427A8"/>
    <w:rsid w:val="12B502CE"/>
    <w:rsid w:val="12B5207C"/>
    <w:rsid w:val="12B72298"/>
    <w:rsid w:val="12BC78AF"/>
    <w:rsid w:val="12BF3465"/>
    <w:rsid w:val="12C30C3D"/>
    <w:rsid w:val="12C624DB"/>
    <w:rsid w:val="12C81DAF"/>
    <w:rsid w:val="12C86253"/>
    <w:rsid w:val="12CA3D79"/>
    <w:rsid w:val="12D0209F"/>
    <w:rsid w:val="12D15F9F"/>
    <w:rsid w:val="12D22EA9"/>
    <w:rsid w:val="12D50B2C"/>
    <w:rsid w:val="12D746E8"/>
    <w:rsid w:val="12D90460"/>
    <w:rsid w:val="12DB7D35"/>
    <w:rsid w:val="12E3308D"/>
    <w:rsid w:val="12E50BB3"/>
    <w:rsid w:val="12F157AA"/>
    <w:rsid w:val="12F31522"/>
    <w:rsid w:val="12F368C9"/>
    <w:rsid w:val="12F47048"/>
    <w:rsid w:val="12F72695"/>
    <w:rsid w:val="12F86B39"/>
    <w:rsid w:val="12FB03D7"/>
    <w:rsid w:val="130152C1"/>
    <w:rsid w:val="13051255"/>
    <w:rsid w:val="13070B2A"/>
    <w:rsid w:val="130C25E4"/>
    <w:rsid w:val="130F3E82"/>
    <w:rsid w:val="130F5C30"/>
    <w:rsid w:val="131E2317"/>
    <w:rsid w:val="131F3D57"/>
    <w:rsid w:val="13255454"/>
    <w:rsid w:val="13257202"/>
    <w:rsid w:val="13274D28"/>
    <w:rsid w:val="132905EA"/>
    <w:rsid w:val="132911E1"/>
    <w:rsid w:val="132964DD"/>
    <w:rsid w:val="1331204B"/>
    <w:rsid w:val="13392CAD"/>
    <w:rsid w:val="1340403C"/>
    <w:rsid w:val="13405DEA"/>
    <w:rsid w:val="13410069"/>
    <w:rsid w:val="13441D7E"/>
    <w:rsid w:val="134578A4"/>
    <w:rsid w:val="13460D42"/>
    <w:rsid w:val="1347731D"/>
    <w:rsid w:val="13491BE7"/>
    <w:rsid w:val="134C0C32"/>
    <w:rsid w:val="13516249"/>
    <w:rsid w:val="13533D6F"/>
    <w:rsid w:val="13545D39"/>
    <w:rsid w:val="13557860"/>
    <w:rsid w:val="135D4BEE"/>
    <w:rsid w:val="1360023A"/>
    <w:rsid w:val="136715C8"/>
    <w:rsid w:val="136A2E67"/>
    <w:rsid w:val="136A730B"/>
    <w:rsid w:val="137361BF"/>
    <w:rsid w:val="13741F37"/>
    <w:rsid w:val="13777B70"/>
    <w:rsid w:val="13781A27"/>
    <w:rsid w:val="137A57A0"/>
    <w:rsid w:val="137F4B64"/>
    <w:rsid w:val="13815EDF"/>
    <w:rsid w:val="13857CA0"/>
    <w:rsid w:val="13873A19"/>
    <w:rsid w:val="13893C35"/>
    <w:rsid w:val="138C0906"/>
    <w:rsid w:val="138C7281"/>
    <w:rsid w:val="138F0B1F"/>
    <w:rsid w:val="13912AE9"/>
    <w:rsid w:val="13914897"/>
    <w:rsid w:val="13954387"/>
    <w:rsid w:val="13981A7A"/>
    <w:rsid w:val="13985C26"/>
    <w:rsid w:val="139B5716"/>
    <w:rsid w:val="139FFF33"/>
    <w:rsid w:val="13A22600"/>
    <w:rsid w:val="13A26AA4"/>
    <w:rsid w:val="13A50343"/>
    <w:rsid w:val="13AE3CA0"/>
    <w:rsid w:val="13BA3DEE"/>
    <w:rsid w:val="13BD38DE"/>
    <w:rsid w:val="13BE4ED6"/>
    <w:rsid w:val="13BF412F"/>
    <w:rsid w:val="13C24A51"/>
    <w:rsid w:val="13CB7DA9"/>
    <w:rsid w:val="13CE33F5"/>
    <w:rsid w:val="13D1738A"/>
    <w:rsid w:val="13D44784"/>
    <w:rsid w:val="13DA2F6E"/>
    <w:rsid w:val="13DC1FB6"/>
    <w:rsid w:val="13DD188A"/>
    <w:rsid w:val="13DE01AE"/>
    <w:rsid w:val="13DF1AA7"/>
    <w:rsid w:val="13DF5603"/>
    <w:rsid w:val="13E540F7"/>
    <w:rsid w:val="13E72709"/>
    <w:rsid w:val="13E744B7"/>
    <w:rsid w:val="13E9548F"/>
    <w:rsid w:val="13EA459B"/>
    <w:rsid w:val="13EE5846"/>
    <w:rsid w:val="13F015BE"/>
    <w:rsid w:val="13F07810"/>
    <w:rsid w:val="13F13588"/>
    <w:rsid w:val="13F50CB0"/>
    <w:rsid w:val="13F54E26"/>
    <w:rsid w:val="13FF3EF7"/>
    <w:rsid w:val="13FF7A53"/>
    <w:rsid w:val="14025795"/>
    <w:rsid w:val="140432BB"/>
    <w:rsid w:val="14074B59"/>
    <w:rsid w:val="140C03C2"/>
    <w:rsid w:val="141554C8"/>
    <w:rsid w:val="141B23B3"/>
    <w:rsid w:val="141C6857"/>
    <w:rsid w:val="141F00F5"/>
    <w:rsid w:val="14237BE5"/>
    <w:rsid w:val="14257900"/>
    <w:rsid w:val="142812C3"/>
    <w:rsid w:val="14290F74"/>
    <w:rsid w:val="14293155"/>
    <w:rsid w:val="142B0848"/>
    <w:rsid w:val="142D2812"/>
    <w:rsid w:val="143040B0"/>
    <w:rsid w:val="14327E28"/>
    <w:rsid w:val="143363D6"/>
    <w:rsid w:val="14366498"/>
    <w:rsid w:val="14373691"/>
    <w:rsid w:val="143771ED"/>
    <w:rsid w:val="14382F65"/>
    <w:rsid w:val="144162BD"/>
    <w:rsid w:val="14423DE3"/>
    <w:rsid w:val="1444190A"/>
    <w:rsid w:val="144731A8"/>
    <w:rsid w:val="144808AD"/>
    <w:rsid w:val="145A737F"/>
    <w:rsid w:val="145C6C53"/>
    <w:rsid w:val="146124BC"/>
    <w:rsid w:val="14636234"/>
    <w:rsid w:val="14667AD2"/>
    <w:rsid w:val="1468384A"/>
    <w:rsid w:val="146855F8"/>
    <w:rsid w:val="146A2B1E"/>
    <w:rsid w:val="146B333A"/>
    <w:rsid w:val="146D2C0E"/>
    <w:rsid w:val="146E4BD8"/>
    <w:rsid w:val="14706BA3"/>
    <w:rsid w:val="147541B9"/>
    <w:rsid w:val="147564C5"/>
    <w:rsid w:val="14757D15"/>
    <w:rsid w:val="14773A8D"/>
    <w:rsid w:val="147815B3"/>
    <w:rsid w:val="14795A57"/>
    <w:rsid w:val="147A357D"/>
    <w:rsid w:val="147F0B94"/>
    <w:rsid w:val="147F2942"/>
    <w:rsid w:val="147F6DE6"/>
    <w:rsid w:val="1481490C"/>
    <w:rsid w:val="14830684"/>
    <w:rsid w:val="14832432"/>
    <w:rsid w:val="148443FC"/>
    <w:rsid w:val="14861F22"/>
    <w:rsid w:val="14863CD0"/>
    <w:rsid w:val="148B12E6"/>
    <w:rsid w:val="148B32F1"/>
    <w:rsid w:val="14902DA1"/>
    <w:rsid w:val="14910533"/>
    <w:rsid w:val="14922675"/>
    <w:rsid w:val="14942891"/>
    <w:rsid w:val="1495246B"/>
    <w:rsid w:val="149A777C"/>
    <w:rsid w:val="149C7975"/>
    <w:rsid w:val="149C7998"/>
    <w:rsid w:val="149E54BE"/>
    <w:rsid w:val="149E726C"/>
    <w:rsid w:val="14A16D5C"/>
    <w:rsid w:val="14A423A8"/>
    <w:rsid w:val="14A5684C"/>
    <w:rsid w:val="14A625C4"/>
    <w:rsid w:val="14A66120"/>
    <w:rsid w:val="14AA20B4"/>
    <w:rsid w:val="14AA3E63"/>
    <w:rsid w:val="14AB7BDB"/>
    <w:rsid w:val="14BA5FFE"/>
    <w:rsid w:val="14BA7E1E"/>
    <w:rsid w:val="14BC3B96"/>
    <w:rsid w:val="14BC5944"/>
    <w:rsid w:val="14BF5434"/>
    <w:rsid w:val="14C173FE"/>
    <w:rsid w:val="14C33176"/>
    <w:rsid w:val="14C34F24"/>
    <w:rsid w:val="14C36CD2"/>
    <w:rsid w:val="14C52A4A"/>
    <w:rsid w:val="14C60571"/>
    <w:rsid w:val="14C831D3"/>
    <w:rsid w:val="14C91E0F"/>
    <w:rsid w:val="14CA0061"/>
    <w:rsid w:val="14CA0A87"/>
    <w:rsid w:val="14CA6F83"/>
    <w:rsid w:val="14CB3DD9"/>
    <w:rsid w:val="14CF1B1B"/>
    <w:rsid w:val="14D07641"/>
    <w:rsid w:val="14D233B9"/>
    <w:rsid w:val="14D507B4"/>
    <w:rsid w:val="14D51331"/>
    <w:rsid w:val="14D709D0"/>
    <w:rsid w:val="14D7452C"/>
    <w:rsid w:val="14DE1D5E"/>
    <w:rsid w:val="14DE58BA"/>
    <w:rsid w:val="14E530ED"/>
    <w:rsid w:val="14E54E9B"/>
    <w:rsid w:val="14E552CC"/>
    <w:rsid w:val="14E76E65"/>
    <w:rsid w:val="14E950DD"/>
    <w:rsid w:val="14EA24B1"/>
    <w:rsid w:val="14EB6229"/>
    <w:rsid w:val="14EB7FD7"/>
    <w:rsid w:val="14EC447B"/>
    <w:rsid w:val="14ED1FA1"/>
    <w:rsid w:val="14ED3D4F"/>
    <w:rsid w:val="14F52C04"/>
    <w:rsid w:val="14F7697C"/>
    <w:rsid w:val="14FC0982"/>
    <w:rsid w:val="14FD6A90"/>
    <w:rsid w:val="15001CD4"/>
    <w:rsid w:val="150247F4"/>
    <w:rsid w:val="150A2B53"/>
    <w:rsid w:val="150D2643"/>
    <w:rsid w:val="15113EE2"/>
    <w:rsid w:val="15127C5A"/>
    <w:rsid w:val="151412DC"/>
    <w:rsid w:val="1514752E"/>
    <w:rsid w:val="15192D96"/>
    <w:rsid w:val="151A266A"/>
    <w:rsid w:val="151B6B0E"/>
    <w:rsid w:val="151C682B"/>
    <w:rsid w:val="151E65FF"/>
    <w:rsid w:val="151E6A48"/>
    <w:rsid w:val="15202377"/>
    <w:rsid w:val="15233C15"/>
    <w:rsid w:val="152359C3"/>
    <w:rsid w:val="15235F67"/>
    <w:rsid w:val="15267261"/>
    <w:rsid w:val="15273705"/>
    <w:rsid w:val="152C2AC9"/>
    <w:rsid w:val="152F4368"/>
    <w:rsid w:val="15325C06"/>
    <w:rsid w:val="1533750A"/>
    <w:rsid w:val="1534197E"/>
    <w:rsid w:val="15363948"/>
    <w:rsid w:val="1537321C"/>
    <w:rsid w:val="153B0F5F"/>
    <w:rsid w:val="153B2D0D"/>
    <w:rsid w:val="153C6A85"/>
    <w:rsid w:val="15405C26"/>
    <w:rsid w:val="15453B8B"/>
    <w:rsid w:val="1546345F"/>
    <w:rsid w:val="154D47EE"/>
    <w:rsid w:val="154F0566"/>
    <w:rsid w:val="154F4A0A"/>
    <w:rsid w:val="155344FA"/>
    <w:rsid w:val="155362A8"/>
    <w:rsid w:val="15542020"/>
    <w:rsid w:val="15543DCE"/>
    <w:rsid w:val="15545B7C"/>
    <w:rsid w:val="15581B10"/>
    <w:rsid w:val="155D0ED5"/>
    <w:rsid w:val="155E2E9F"/>
    <w:rsid w:val="156A35F2"/>
    <w:rsid w:val="156C1118"/>
    <w:rsid w:val="156F29B6"/>
    <w:rsid w:val="15703208"/>
    <w:rsid w:val="157601E9"/>
    <w:rsid w:val="15783F61"/>
    <w:rsid w:val="15785BB6"/>
    <w:rsid w:val="15785D0F"/>
    <w:rsid w:val="157B75AD"/>
    <w:rsid w:val="157D1577"/>
    <w:rsid w:val="15804BC3"/>
    <w:rsid w:val="15806971"/>
    <w:rsid w:val="1582093B"/>
    <w:rsid w:val="158346B4"/>
    <w:rsid w:val="1585042C"/>
    <w:rsid w:val="158A77F0"/>
    <w:rsid w:val="158C17BA"/>
    <w:rsid w:val="158C5316"/>
    <w:rsid w:val="158D108E"/>
    <w:rsid w:val="158E5532"/>
    <w:rsid w:val="158F6B4C"/>
    <w:rsid w:val="15932B49"/>
    <w:rsid w:val="159643E7"/>
    <w:rsid w:val="159A20A5"/>
    <w:rsid w:val="159A3ED7"/>
    <w:rsid w:val="159B37AB"/>
    <w:rsid w:val="15A07AD1"/>
    <w:rsid w:val="15A308B2"/>
    <w:rsid w:val="15A35167"/>
    <w:rsid w:val="15A54611"/>
    <w:rsid w:val="15A703A2"/>
    <w:rsid w:val="15AA1230"/>
    <w:rsid w:val="15AA5A95"/>
    <w:rsid w:val="15AB60E4"/>
    <w:rsid w:val="15AC3C0A"/>
    <w:rsid w:val="15AC6074"/>
    <w:rsid w:val="15B14D7D"/>
    <w:rsid w:val="15B35F47"/>
    <w:rsid w:val="15B36D47"/>
    <w:rsid w:val="15B744CC"/>
    <w:rsid w:val="15C471A6"/>
    <w:rsid w:val="15C50828"/>
    <w:rsid w:val="15C643BD"/>
    <w:rsid w:val="15C70A44"/>
    <w:rsid w:val="15C727F2"/>
    <w:rsid w:val="15CE592F"/>
    <w:rsid w:val="15D31197"/>
    <w:rsid w:val="15D62A35"/>
    <w:rsid w:val="15D8055B"/>
    <w:rsid w:val="15DA2525"/>
    <w:rsid w:val="15DB004C"/>
    <w:rsid w:val="15DD3DC4"/>
    <w:rsid w:val="15E2762C"/>
    <w:rsid w:val="15E6711C"/>
    <w:rsid w:val="15E965F4"/>
    <w:rsid w:val="15F645B9"/>
    <w:rsid w:val="15F86E50"/>
    <w:rsid w:val="15FA6724"/>
    <w:rsid w:val="1602382A"/>
    <w:rsid w:val="1606331B"/>
    <w:rsid w:val="160752E5"/>
    <w:rsid w:val="16094BB9"/>
    <w:rsid w:val="16096967"/>
    <w:rsid w:val="160C28FB"/>
    <w:rsid w:val="160E6673"/>
    <w:rsid w:val="16105F47"/>
    <w:rsid w:val="16135A37"/>
    <w:rsid w:val="16175528"/>
    <w:rsid w:val="16201F02"/>
    <w:rsid w:val="162157D8"/>
    <w:rsid w:val="16223ECC"/>
    <w:rsid w:val="162639BD"/>
    <w:rsid w:val="162714E3"/>
    <w:rsid w:val="162722CA"/>
    <w:rsid w:val="162E461F"/>
    <w:rsid w:val="16300397"/>
    <w:rsid w:val="16351E52"/>
    <w:rsid w:val="163836F0"/>
    <w:rsid w:val="1638549E"/>
    <w:rsid w:val="163A7468"/>
    <w:rsid w:val="163B0AEA"/>
    <w:rsid w:val="163D4862"/>
    <w:rsid w:val="163F4A7E"/>
    <w:rsid w:val="16481B85"/>
    <w:rsid w:val="164C2CF7"/>
    <w:rsid w:val="164E6A70"/>
    <w:rsid w:val="165027E8"/>
    <w:rsid w:val="165C73DE"/>
    <w:rsid w:val="165F2A2B"/>
    <w:rsid w:val="165F6ECF"/>
    <w:rsid w:val="16610551"/>
    <w:rsid w:val="1662251B"/>
    <w:rsid w:val="16640041"/>
    <w:rsid w:val="16646831"/>
    <w:rsid w:val="1666200B"/>
    <w:rsid w:val="166718DF"/>
    <w:rsid w:val="16691AFB"/>
    <w:rsid w:val="166B13D0"/>
    <w:rsid w:val="166B5873"/>
    <w:rsid w:val="166D339A"/>
    <w:rsid w:val="16702E8A"/>
    <w:rsid w:val="16704C38"/>
    <w:rsid w:val="16747E6A"/>
    <w:rsid w:val="1675224E"/>
    <w:rsid w:val="167B4492"/>
    <w:rsid w:val="167C182F"/>
    <w:rsid w:val="167D7355"/>
    <w:rsid w:val="168204F4"/>
    <w:rsid w:val="16840E59"/>
    <w:rsid w:val="16873EF2"/>
    <w:rsid w:val="169052DA"/>
    <w:rsid w:val="16922E00"/>
    <w:rsid w:val="169A3A63"/>
    <w:rsid w:val="169A7F07"/>
    <w:rsid w:val="169E17A5"/>
    <w:rsid w:val="169E5370"/>
    <w:rsid w:val="169E79F7"/>
    <w:rsid w:val="169F5683"/>
    <w:rsid w:val="16A36DBB"/>
    <w:rsid w:val="16A50D85"/>
    <w:rsid w:val="16A62408"/>
    <w:rsid w:val="16A9014A"/>
    <w:rsid w:val="16AB1AB2"/>
    <w:rsid w:val="16AB3EC2"/>
    <w:rsid w:val="16AD19E8"/>
    <w:rsid w:val="16B40FC8"/>
    <w:rsid w:val="16B56AEF"/>
    <w:rsid w:val="16B9038D"/>
    <w:rsid w:val="16B97005"/>
    <w:rsid w:val="16BA2357"/>
    <w:rsid w:val="16BC1C2B"/>
    <w:rsid w:val="16BC60CF"/>
    <w:rsid w:val="16BD39C5"/>
    <w:rsid w:val="16BE1E47"/>
    <w:rsid w:val="16C62AAA"/>
    <w:rsid w:val="16C81358"/>
    <w:rsid w:val="16C858AD"/>
    <w:rsid w:val="16C94348"/>
    <w:rsid w:val="16CB5C81"/>
    <w:rsid w:val="16CE195E"/>
    <w:rsid w:val="16D01B7A"/>
    <w:rsid w:val="16D276A1"/>
    <w:rsid w:val="16D57191"/>
    <w:rsid w:val="16D72F09"/>
    <w:rsid w:val="16D9538A"/>
    <w:rsid w:val="16DB6903"/>
    <w:rsid w:val="16E15B36"/>
    <w:rsid w:val="16E55626"/>
    <w:rsid w:val="16E64EFA"/>
    <w:rsid w:val="16EB42BE"/>
    <w:rsid w:val="16F413C5"/>
    <w:rsid w:val="1700420E"/>
    <w:rsid w:val="17030806"/>
    <w:rsid w:val="170830C2"/>
    <w:rsid w:val="170A0BE8"/>
    <w:rsid w:val="170B34BC"/>
    <w:rsid w:val="170C256E"/>
    <w:rsid w:val="170E4685"/>
    <w:rsid w:val="1711641B"/>
    <w:rsid w:val="171338FD"/>
    <w:rsid w:val="171C091C"/>
    <w:rsid w:val="171E28E6"/>
    <w:rsid w:val="171F21BA"/>
    <w:rsid w:val="172123D6"/>
    <w:rsid w:val="17214184"/>
    <w:rsid w:val="1723614E"/>
    <w:rsid w:val="17237EFC"/>
    <w:rsid w:val="17285513"/>
    <w:rsid w:val="17285DD4"/>
    <w:rsid w:val="172F064F"/>
    <w:rsid w:val="17306175"/>
    <w:rsid w:val="173739A8"/>
    <w:rsid w:val="17374439"/>
    <w:rsid w:val="173A2DBA"/>
    <w:rsid w:val="173B424A"/>
    <w:rsid w:val="173E6AE4"/>
    <w:rsid w:val="173F1493"/>
    <w:rsid w:val="17463BEB"/>
    <w:rsid w:val="17555BDC"/>
    <w:rsid w:val="17562080"/>
    <w:rsid w:val="17571954"/>
    <w:rsid w:val="17575DF8"/>
    <w:rsid w:val="175956CC"/>
    <w:rsid w:val="175B7696"/>
    <w:rsid w:val="175C5856"/>
    <w:rsid w:val="17614581"/>
    <w:rsid w:val="176302F9"/>
    <w:rsid w:val="176A7017"/>
    <w:rsid w:val="176C53FF"/>
    <w:rsid w:val="177249E0"/>
    <w:rsid w:val="1774709D"/>
    <w:rsid w:val="177841EC"/>
    <w:rsid w:val="1780534F"/>
    <w:rsid w:val="17822E75"/>
    <w:rsid w:val="1783099B"/>
    <w:rsid w:val="17852965"/>
    <w:rsid w:val="17880A68"/>
    <w:rsid w:val="17881110"/>
    <w:rsid w:val="178946AD"/>
    <w:rsid w:val="178A3A30"/>
    <w:rsid w:val="178C2662"/>
    <w:rsid w:val="178C3CF3"/>
    <w:rsid w:val="178D1819"/>
    <w:rsid w:val="178D3AF2"/>
    <w:rsid w:val="178F5592"/>
    <w:rsid w:val="179130B8"/>
    <w:rsid w:val="17920BDE"/>
    <w:rsid w:val="1796247C"/>
    <w:rsid w:val="179761F4"/>
    <w:rsid w:val="17982698"/>
    <w:rsid w:val="17994D0F"/>
    <w:rsid w:val="17A4103D"/>
    <w:rsid w:val="17A54DB5"/>
    <w:rsid w:val="17A70B2D"/>
    <w:rsid w:val="17A74689"/>
    <w:rsid w:val="17AC1CA0"/>
    <w:rsid w:val="17AE59FC"/>
    <w:rsid w:val="17B15508"/>
    <w:rsid w:val="17B33B8E"/>
    <w:rsid w:val="17B9260F"/>
    <w:rsid w:val="17BD3EAD"/>
    <w:rsid w:val="17BE7C25"/>
    <w:rsid w:val="17C0574B"/>
    <w:rsid w:val="17C422E5"/>
    <w:rsid w:val="17C81174"/>
    <w:rsid w:val="17C97A33"/>
    <w:rsid w:val="17CC40F0"/>
    <w:rsid w:val="17CC7AF5"/>
    <w:rsid w:val="17CF1E32"/>
    <w:rsid w:val="17D11706"/>
    <w:rsid w:val="17DA4A5F"/>
    <w:rsid w:val="17DD00AB"/>
    <w:rsid w:val="17DE1F0A"/>
    <w:rsid w:val="17E21B65"/>
    <w:rsid w:val="17E23670"/>
    <w:rsid w:val="17E51656"/>
    <w:rsid w:val="17EA27C8"/>
    <w:rsid w:val="17F04282"/>
    <w:rsid w:val="17F35B20"/>
    <w:rsid w:val="17F43647"/>
    <w:rsid w:val="17F60CDB"/>
    <w:rsid w:val="17F673BF"/>
    <w:rsid w:val="17F90C5D"/>
    <w:rsid w:val="17FA6EAF"/>
    <w:rsid w:val="17FE0021"/>
    <w:rsid w:val="1800023D"/>
    <w:rsid w:val="18023FB5"/>
    <w:rsid w:val="180B7AE6"/>
    <w:rsid w:val="181141F9"/>
    <w:rsid w:val="18115FA7"/>
    <w:rsid w:val="18131D1F"/>
    <w:rsid w:val="18185587"/>
    <w:rsid w:val="182201B4"/>
    <w:rsid w:val="18226406"/>
    <w:rsid w:val="18243F2C"/>
    <w:rsid w:val="18267CA4"/>
    <w:rsid w:val="182B52BA"/>
    <w:rsid w:val="182E0907"/>
    <w:rsid w:val="182F10F1"/>
    <w:rsid w:val="18335F1D"/>
    <w:rsid w:val="183A07EC"/>
    <w:rsid w:val="183F0D66"/>
    <w:rsid w:val="183F12A7"/>
    <w:rsid w:val="183F2B14"/>
    <w:rsid w:val="18414ADE"/>
    <w:rsid w:val="1844012A"/>
    <w:rsid w:val="184410B8"/>
    <w:rsid w:val="184620F4"/>
    <w:rsid w:val="18466B2E"/>
    <w:rsid w:val="184719C8"/>
    <w:rsid w:val="18475E6C"/>
    <w:rsid w:val="18477C1A"/>
    <w:rsid w:val="184E71FB"/>
    <w:rsid w:val="18510A99"/>
    <w:rsid w:val="18583BD5"/>
    <w:rsid w:val="18585984"/>
    <w:rsid w:val="18597894"/>
    <w:rsid w:val="18624A54"/>
    <w:rsid w:val="18640274"/>
    <w:rsid w:val="18695DE3"/>
    <w:rsid w:val="18697B91"/>
    <w:rsid w:val="186E164B"/>
    <w:rsid w:val="186E51A7"/>
    <w:rsid w:val="18737847"/>
    <w:rsid w:val="187C5B16"/>
    <w:rsid w:val="18860D7D"/>
    <w:rsid w:val="188B3FAB"/>
    <w:rsid w:val="18932E60"/>
    <w:rsid w:val="18952734"/>
    <w:rsid w:val="18972950"/>
    <w:rsid w:val="189A2440"/>
    <w:rsid w:val="189A5F9C"/>
    <w:rsid w:val="189D5A8C"/>
    <w:rsid w:val="18A1732B"/>
    <w:rsid w:val="18A3607E"/>
    <w:rsid w:val="18A60DE5"/>
    <w:rsid w:val="18AB63FB"/>
    <w:rsid w:val="18B352B0"/>
    <w:rsid w:val="18B51028"/>
    <w:rsid w:val="18B52DD6"/>
    <w:rsid w:val="18B54B84"/>
    <w:rsid w:val="18B74DA0"/>
    <w:rsid w:val="18B76B4E"/>
    <w:rsid w:val="18BC5F12"/>
    <w:rsid w:val="18BE612E"/>
    <w:rsid w:val="18BF3C55"/>
    <w:rsid w:val="18C13529"/>
    <w:rsid w:val="18C64FE3"/>
    <w:rsid w:val="18C9062F"/>
    <w:rsid w:val="18CB084B"/>
    <w:rsid w:val="18CC27A8"/>
    <w:rsid w:val="18CD0120"/>
    <w:rsid w:val="18CE20EA"/>
    <w:rsid w:val="18D07C10"/>
    <w:rsid w:val="18D56FD4"/>
    <w:rsid w:val="18D92F68"/>
    <w:rsid w:val="18DF27BD"/>
    <w:rsid w:val="18E216F1"/>
    <w:rsid w:val="18E90CD1"/>
    <w:rsid w:val="18EB67F8"/>
    <w:rsid w:val="18ED2570"/>
    <w:rsid w:val="18ED431E"/>
    <w:rsid w:val="18F338FE"/>
    <w:rsid w:val="18F510CA"/>
    <w:rsid w:val="18F55681"/>
    <w:rsid w:val="1901426D"/>
    <w:rsid w:val="1901601B"/>
    <w:rsid w:val="19037FE5"/>
    <w:rsid w:val="191039ED"/>
    <w:rsid w:val="19137AFC"/>
    <w:rsid w:val="19185113"/>
    <w:rsid w:val="19193365"/>
    <w:rsid w:val="191C10A7"/>
    <w:rsid w:val="191C59B6"/>
    <w:rsid w:val="192057C7"/>
    <w:rsid w:val="19241D0A"/>
    <w:rsid w:val="19263CD4"/>
    <w:rsid w:val="19265A82"/>
    <w:rsid w:val="192D6E10"/>
    <w:rsid w:val="193058E6"/>
    <w:rsid w:val="193405B1"/>
    <w:rsid w:val="19362169"/>
    <w:rsid w:val="19371A3D"/>
    <w:rsid w:val="19377C8F"/>
    <w:rsid w:val="193B777F"/>
    <w:rsid w:val="193D11DB"/>
    <w:rsid w:val="193E1025"/>
    <w:rsid w:val="193F354B"/>
    <w:rsid w:val="19404D95"/>
    <w:rsid w:val="194128BC"/>
    <w:rsid w:val="19434886"/>
    <w:rsid w:val="19466124"/>
    <w:rsid w:val="19467ED2"/>
    <w:rsid w:val="19483C4A"/>
    <w:rsid w:val="194859F8"/>
    <w:rsid w:val="195048A6"/>
    <w:rsid w:val="19524AC9"/>
    <w:rsid w:val="195720DF"/>
    <w:rsid w:val="19573E8D"/>
    <w:rsid w:val="19575C3B"/>
    <w:rsid w:val="19595E57"/>
    <w:rsid w:val="195B1BCF"/>
    <w:rsid w:val="195E239D"/>
    <w:rsid w:val="19630A84"/>
    <w:rsid w:val="196441AC"/>
    <w:rsid w:val="19650358"/>
    <w:rsid w:val="196547FC"/>
    <w:rsid w:val="196842EC"/>
    <w:rsid w:val="196D545F"/>
    <w:rsid w:val="196F7429"/>
    <w:rsid w:val="19766A09"/>
    <w:rsid w:val="19793E03"/>
    <w:rsid w:val="197B5DCD"/>
    <w:rsid w:val="197E766C"/>
    <w:rsid w:val="19805192"/>
    <w:rsid w:val="1981715C"/>
    <w:rsid w:val="198509FA"/>
    <w:rsid w:val="198D78AF"/>
    <w:rsid w:val="198F5FA2"/>
    <w:rsid w:val="1997703B"/>
    <w:rsid w:val="19986D8A"/>
    <w:rsid w:val="199926F8"/>
    <w:rsid w:val="199944A6"/>
    <w:rsid w:val="199E386A"/>
    <w:rsid w:val="19AF1F1B"/>
    <w:rsid w:val="19AF5A77"/>
    <w:rsid w:val="19AF7825"/>
    <w:rsid w:val="19B337B9"/>
    <w:rsid w:val="19B412DF"/>
    <w:rsid w:val="19B60BB4"/>
    <w:rsid w:val="19B65058"/>
    <w:rsid w:val="19B922A2"/>
    <w:rsid w:val="19BD0194"/>
    <w:rsid w:val="19C0078F"/>
    <w:rsid w:val="19C01A32"/>
    <w:rsid w:val="19CD414F"/>
    <w:rsid w:val="19D11E91"/>
    <w:rsid w:val="19D35C0A"/>
    <w:rsid w:val="19D61256"/>
    <w:rsid w:val="19D90D46"/>
    <w:rsid w:val="19DB2D10"/>
    <w:rsid w:val="19E020D4"/>
    <w:rsid w:val="19E03E83"/>
    <w:rsid w:val="19E10151"/>
    <w:rsid w:val="19E41BC5"/>
    <w:rsid w:val="19E51499"/>
    <w:rsid w:val="19E576EB"/>
    <w:rsid w:val="19E80F89"/>
    <w:rsid w:val="19E82D37"/>
    <w:rsid w:val="19F17E3E"/>
    <w:rsid w:val="19F3005A"/>
    <w:rsid w:val="19F53DD2"/>
    <w:rsid w:val="19F811CC"/>
    <w:rsid w:val="19F94C96"/>
    <w:rsid w:val="19F94F44"/>
    <w:rsid w:val="19FA13E8"/>
    <w:rsid w:val="1A02029D"/>
    <w:rsid w:val="1A057D8D"/>
    <w:rsid w:val="1A0A0EFF"/>
    <w:rsid w:val="1A0A7151"/>
    <w:rsid w:val="1A0D6B0E"/>
    <w:rsid w:val="1A143B2C"/>
    <w:rsid w:val="1A163D48"/>
    <w:rsid w:val="1A187AC0"/>
    <w:rsid w:val="1A1A55E6"/>
    <w:rsid w:val="1A1B310D"/>
    <w:rsid w:val="1A1D50D7"/>
    <w:rsid w:val="1A204BC7"/>
    <w:rsid w:val="1A206975"/>
    <w:rsid w:val="1A22449B"/>
    <w:rsid w:val="1A240213"/>
    <w:rsid w:val="1A27385F"/>
    <w:rsid w:val="1A293A7B"/>
    <w:rsid w:val="1A2A15A2"/>
    <w:rsid w:val="1A2A3350"/>
    <w:rsid w:val="1A2B7B25"/>
    <w:rsid w:val="1A2F1077"/>
    <w:rsid w:val="1A312930"/>
    <w:rsid w:val="1A330456"/>
    <w:rsid w:val="1A332204"/>
    <w:rsid w:val="1A3348FA"/>
    <w:rsid w:val="1A352420"/>
    <w:rsid w:val="1A366379"/>
    <w:rsid w:val="1A46462D"/>
    <w:rsid w:val="1A4E2B62"/>
    <w:rsid w:val="1A511840"/>
    <w:rsid w:val="1A5F2FF9"/>
    <w:rsid w:val="1A6000FA"/>
    <w:rsid w:val="1A613215"/>
    <w:rsid w:val="1A644AB4"/>
    <w:rsid w:val="1A6C1BBA"/>
    <w:rsid w:val="1A6F2200"/>
    <w:rsid w:val="1A711864"/>
    <w:rsid w:val="1A7204F6"/>
    <w:rsid w:val="1A7222BA"/>
    <w:rsid w:val="1A756CC1"/>
    <w:rsid w:val="1A7840BB"/>
    <w:rsid w:val="1A7A42D7"/>
    <w:rsid w:val="1A7C004F"/>
    <w:rsid w:val="1A7D5B75"/>
    <w:rsid w:val="1A8B6650"/>
    <w:rsid w:val="1A8E38DF"/>
    <w:rsid w:val="1A951111"/>
    <w:rsid w:val="1A954C6D"/>
    <w:rsid w:val="1A9609E5"/>
    <w:rsid w:val="1A9C424D"/>
    <w:rsid w:val="1A9D6217"/>
    <w:rsid w:val="1A9E7AF2"/>
    <w:rsid w:val="1AA2738A"/>
    <w:rsid w:val="1AA318C8"/>
    <w:rsid w:val="1AA66E7A"/>
    <w:rsid w:val="1AAB4490"/>
    <w:rsid w:val="1AB31597"/>
    <w:rsid w:val="1AB75BC6"/>
    <w:rsid w:val="1ABA46D4"/>
    <w:rsid w:val="1AC11F06"/>
    <w:rsid w:val="1AC13CB4"/>
    <w:rsid w:val="1AC92B69"/>
    <w:rsid w:val="1ACB4B33"/>
    <w:rsid w:val="1ACB6E64"/>
    <w:rsid w:val="1ACC4407"/>
    <w:rsid w:val="1ACF6C99"/>
    <w:rsid w:val="1AD339E7"/>
    <w:rsid w:val="1AD5150D"/>
    <w:rsid w:val="1ADE4866"/>
    <w:rsid w:val="1AE300CE"/>
    <w:rsid w:val="1AE43B4E"/>
    <w:rsid w:val="1AE6196C"/>
    <w:rsid w:val="1AE6371B"/>
    <w:rsid w:val="1AEB0D31"/>
    <w:rsid w:val="1AEE0821"/>
    <w:rsid w:val="1AF20311"/>
    <w:rsid w:val="1AF35E37"/>
    <w:rsid w:val="1AF37BE5"/>
    <w:rsid w:val="1AF851FC"/>
    <w:rsid w:val="1AFC6A9A"/>
    <w:rsid w:val="1B063DBD"/>
    <w:rsid w:val="1B0E67CD"/>
    <w:rsid w:val="1B122762"/>
    <w:rsid w:val="1B140288"/>
    <w:rsid w:val="1B1738D4"/>
    <w:rsid w:val="1B193AF0"/>
    <w:rsid w:val="1B1E1106"/>
    <w:rsid w:val="1B1F09DB"/>
    <w:rsid w:val="1B252495"/>
    <w:rsid w:val="1B26620D"/>
    <w:rsid w:val="1B283D33"/>
    <w:rsid w:val="1B2D30F7"/>
    <w:rsid w:val="1B2E2262"/>
    <w:rsid w:val="1B2E6E70"/>
    <w:rsid w:val="1B300E3A"/>
    <w:rsid w:val="1B34092A"/>
    <w:rsid w:val="1B3501FE"/>
    <w:rsid w:val="1B397375"/>
    <w:rsid w:val="1B3A3A66"/>
    <w:rsid w:val="1B3A5814"/>
    <w:rsid w:val="1B43291B"/>
    <w:rsid w:val="1B444488"/>
    <w:rsid w:val="1B476E3B"/>
    <w:rsid w:val="1B4D19EC"/>
    <w:rsid w:val="1B4D379A"/>
    <w:rsid w:val="1B516D3B"/>
    <w:rsid w:val="1B56146E"/>
    <w:rsid w:val="1B570174"/>
    <w:rsid w:val="1B5763C6"/>
    <w:rsid w:val="1B5B5EB7"/>
    <w:rsid w:val="1B5C39DD"/>
    <w:rsid w:val="1B5C578B"/>
    <w:rsid w:val="1B5E59A7"/>
    <w:rsid w:val="1B5E7755"/>
    <w:rsid w:val="1B5E7C00"/>
    <w:rsid w:val="1B5F527B"/>
    <w:rsid w:val="1B610FF3"/>
    <w:rsid w:val="1B656D35"/>
    <w:rsid w:val="1B66485B"/>
    <w:rsid w:val="1B6706BA"/>
    <w:rsid w:val="1B6805D3"/>
    <w:rsid w:val="1B6C00C4"/>
    <w:rsid w:val="1B770817"/>
    <w:rsid w:val="1B7725C5"/>
    <w:rsid w:val="1B7900EB"/>
    <w:rsid w:val="1B79633D"/>
    <w:rsid w:val="1B7C7BDB"/>
    <w:rsid w:val="1B7F1479"/>
    <w:rsid w:val="1B830F69"/>
    <w:rsid w:val="1B854CE1"/>
    <w:rsid w:val="1B882A24"/>
    <w:rsid w:val="1B886580"/>
    <w:rsid w:val="1B8B6070"/>
    <w:rsid w:val="1B8D1DE8"/>
    <w:rsid w:val="1B9211AC"/>
    <w:rsid w:val="1B9227DD"/>
    <w:rsid w:val="1B965141"/>
    <w:rsid w:val="1B99078D"/>
    <w:rsid w:val="1B9926B0"/>
    <w:rsid w:val="1B9A4611"/>
    <w:rsid w:val="1B9F7CA6"/>
    <w:rsid w:val="1BA01B1B"/>
    <w:rsid w:val="1BA07D6D"/>
    <w:rsid w:val="1BA55384"/>
    <w:rsid w:val="1BA86C22"/>
    <w:rsid w:val="1BAA4748"/>
    <w:rsid w:val="1BB76E65"/>
    <w:rsid w:val="1BB92BDD"/>
    <w:rsid w:val="1BBB6955"/>
    <w:rsid w:val="1BC22D4C"/>
    <w:rsid w:val="1BC432EE"/>
    <w:rsid w:val="1BC83C94"/>
    <w:rsid w:val="1BCA303C"/>
    <w:rsid w:val="1BCB46BE"/>
    <w:rsid w:val="1BCE087A"/>
    <w:rsid w:val="1BD16179"/>
    <w:rsid w:val="1BD619E1"/>
    <w:rsid w:val="1BD73063"/>
    <w:rsid w:val="1BDE2644"/>
    <w:rsid w:val="1BE340FE"/>
    <w:rsid w:val="1BE54754"/>
    <w:rsid w:val="1BE7599C"/>
    <w:rsid w:val="1BEC33E8"/>
    <w:rsid w:val="1BF21E2B"/>
    <w:rsid w:val="1BF27E9D"/>
    <w:rsid w:val="1BF34341"/>
    <w:rsid w:val="1BF754B3"/>
    <w:rsid w:val="1BFB4FA4"/>
    <w:rsid w:val="1BFE4A94"/>
    <w:rsid w:val="1C0025BA"/>
    <w:rsid w:val="1C0320AA"/>
    <w:rsid w:val="1C0556D0"/>
    <w:rsid w:val="1C071F9F"/>
    <w:rsid w:val="1C07254C"/>
    <w:rsid w:val="1C0876C1"/>
    <w:rsid w:val="1C0F4EF3"/>
    <w:rsid w:val="1C1222ED"/>
    <w:rsid w:val="1C136791"/>
    <w:rsid w:val="1C146065"/>
    <w:rsid w:val="1C1553FF"/>
    <w:rsid w:val="1C22061E"/>
    <w:rsid w:val="1C220989"/>
    <w:rsid w:val="1C24274C"/>
    <w:rsid w:val="1C250273"/>
    <w:rsid w:val="1C27223D"/>
    <w:rsid w:val="1C2A7637"/>
    <w:rsid w:val="1C2E35CB"/>
    <w:rsid w:val="1C2E5379"/>
    <w:rsid w:val="1C35495A"/>
    <w:rsid w:val="1C422BD3"/>
    <w:rsid w:val="1C450915"/>
    <w:rsid w:val="1C4526C3"/>
    <w:rsid w:val="1C550B58"/>
    <w:rsid w:val="1C6074FD"/>
    <w:rsid w:val="1C646FED"/>
    <w:rsid w:val="1C6A2129"/>
    <w:rsid w:val="1C6C40F3"/>
    <w:rsid w:val="1C6E062E"/>
    <w:rsid w:val="1C6F14EE"/>
    <w:rsid w:val="1C7134B8"/>
    <w:rsid w:val="1C735D4E"/>
    <w:rsid w:val="1C790312"/>
    <w:rsid w:val="1C7A05BE"/>
    <w:rsid w:val="1C7B60E4"/>
    <w:rsid w:val="1C80194D"/>
    <w:rsid w:val="1C8256C5"/>
    <w:rsid w:val="1C827473"/>
    <w:rsid w:val="1C850D11"/>
    <w:rsid w:val="1C895236"/>
    <w:rsid w:val="1C8B457A"/>
    <w:rsid w:val="1C9553F8"/>
    <w:rsid w:val="1C9A0C60"/>
    <w:rsid w:val="1C9A47BD"/>
    <w:rsid w:val="1C9E5FCC"/>
    <w:rsid w:val="1CA078F9"/>
    <w:rsid w:val="1CA4563B"/>
    <w:rsid w:val="1CA55340"/>
    <w:rsid w:val="1CA67605"/>
    <w:rsid w:val="1CA7512B"/>
    <w:rsid w:val="1CA90EA4"/>
    <w:rsid w:val="1CAC2742"/>
    <w:rsid w:val="1CAC44F0"/>
    <w:rsid w:val="1CB6536F"/>
    <w:rsid w:val="1CB82E95"/>
    <w:rsid w:val="1CBB2985"/>
    <w:rsid w:val="1CBD04AB"/>
    <w:rsid w:val="1CC161ED"/>
    <w:rsid w:val="1CC3206B"/>
    <w:rsid w:val="1CCE26B8"/>
    <w:rsid w:val="1CD221A8"/>
    <w:rsid w:val="1CD35F20"/>
    <w:rsid w:val="1CD75A11"/>
    <w:rsid w:val="1CD81789"/>
    <w:rsid w:val="1CD87093"/>
    <w:rsid w:val="1CDA105D"/>
    <w:rsid w:val="1CDD0B4D"/>
    <w:rsid w:val="1CE05AC6"/>
    <w:rsid w:val="1CE26164"/>
    <w:rsid w:val="1CE41EDC"/>
    <w:rsid w:val="1CE7025E"/>
    <w:rsid w:val="1CE7377A"/>
    <w:rsid w:val="1CE75528"/>
    <w:rsid w:val="1CE819CC"/>
    <w:rsid w:val="1CEC0D90"/>
    <w:rsid w:val="1CF163A7"/>
    <w:rsid w:val="1CF3211F"/>
    <w:rsid w:val="1CF55E97"/>
    <w:rsid w:val="1CF85987"/>
    <w:rsid w:val="1CFA34AD"/>
    <w:rsid w:val="1D012A8E"/>
    <w:rsid w:val="1D01483C"/>
    <w:rsid w:val="1D036806"/>
    <w:rsid w:val="1D04257E"/>
    <w:rsid w:val="1D04432C"/>
    <w:rsid w:val="1D061E52"/>
    <w:rsid w:val="1D085BCA"/>
    <w:rsid w:val="1D0C4A4B"/>
    <w:rsid w:val="1D102CD1"/>
    <w:rsid w:val="1D13456F"/>
    <w:rsid w:val="1D156539"/>
    <w:rsid w:val="1D1A58FD"/>
    <w:rsid w:val="1D1E2032"/>
    <w:rsid w:val="1D210A3A"/>
    <w:rsid w:val="1D2422D8"/>
    <w:rsid w:val="1D271DC8"/>
    <w:rsid w:val="1D291FE4"/>
    <w:rsid w:val="1D2E13A9"/>
    <w:rsid w:val="1D2E3157"/>
    <w:rsid w:val="1D2F75FB"/>
    <w:rsid w:val="1D344C11"/>
    <w:rsid w:val="1D350989"/>
    <w:rsid w:val="1D3764AF"/>
    <w:rsid w:val="1D3E15EC"/>
    <w:rsid w:val="1D3E783E"/>
    <w:rsid w:val="1D3F6039"/>
    <w:rsid w:val="1D4110DC"/>
    <w:rsid w:val="1D4330A6"/>
    <w:rsid w:val="1D434E54"/>
    <w:rsid w:val="1D465C3F"/>
    <w:rsid w:val="1D4961E3"/>
    <w:rsid w:val="1D4B5AB7"/>
    <w:rsid w:val="1D603275"/>
    <w:rsid w:val="1D61352C"/>
    <w:rsid w:val="1D65301C"/>
    <w:rsid w:val="1D666D95"/>
    <w:rsid w:val="1D6848BB"/>
    <w:rsid w:val="1D686669"/>
    <w:rsid w:val="1D6B1AC9"/>
    <w:rsid w:val="1D6D0123"/>
    <w:rsid w:val="1D6D41EF"/>
    <w:rsid w:val="1D6E17A5"/>
    <w:rsid w:val="1D7019C1"/>
    <w:rsid w:val="1D70376F"/>
    <w:rsid w:val="1D790876"/>
    <w:rsid w:val="1D7A639C"/>
    <w:rsid w:val="1D8D2573"/>
    <w:rsid w:val="1D8E3BF5"/>
    <w:rsid w:val="1D983A66"/>
    <w:rsid w:val="1D9B4C90"/>
    <w:rsid w:val="1D9B6A3E"/>
    <w:rsid w:val="1D9C27B6"/>
    <w:rsid w:val="1D9F5E03"/>
    <w:rsid w:val="1DA022A7"/>
    <w:rsid w:val="1DA344B8"/>
    <w:rsid w:val="1DA53F15"/>
    <w:rsid w:val="1DA8115B"/>
    <w:rsid w:val="1DA84CB7"/>
    <w:rsid w:val="1DAD6772"/>
    <w:rsid w:val="1DB00010"/>
    <w:rsid w:val="1DB55626"/>
    <w:rsid w:val="1DB7139E"/>
    <w:rsid w:val="1DB7292E"/>
    <w:rsid w:val="1DB775F0"/>
    <w:rsid w:val="1DBC4C07"/>
    <w:rsid w:val="1DBE097F"/>
    <w:rsid w:val="1DC53ABB"/>
    <w:rsid w:val="1DC67833"/>
    <w:rsid w:val="1DC87107"/>
    <w:rsid w:val="1DCD471E"/>
    <w:rsid w:val="1DCF493A"/>
    <w:rsid w:val="1DD0420E"/>
    <w:rsid w:val="1DD106B2"/>
    <w:rsid w:val="1DDB32DF"/>
    <w:rsid w:val="1DE101C9"/>
    <w:rsid w:val="1DE5415D"/>
    <w:rsid w:val="1DE96EFE"/>
    <w:rsid w:val="1DEA3522"/>
    <w:rsid w:val="1DEB1048"/>
    <w:rsid w:val="1DEB53CD"/>
    <w:rsid w:val="1DED4DC0"/>
    <w:rsid w:val="1DED6B6E"/>
    <w:rsid w:val="1DEF162F"/>
    <w:rsid w:val="1DF4614E"/>
    <w:rsid w:val="1DF61EC7"/>
    <w:rsid w:val="1DF63C75"/>
    <w:rsid w:val="1DFC5003"/>
    <w:rsid w:val="1DFE0D7B"/>
    <w:rsid w:val="1E075E82"/>
    <w:rsid w:val="1E083917"/>
    <w:rsid w:val="1E0A3BC4"/>
    <w:rsid w:val="1E0B5246"/>
    <w:rsid w:val="1E0C793C"/>
    <w:rsid w:val="1E0D4BB8"/>
    <w:rsid w:val="1E0D5462"/>
    <w:rsid w:val="1E0D7210"/>
    <w:rsid w:val="1E13619C"/>
    <w:rsid w:val="1E171E3D"/>
    <w:rsid w:val="1E1B192D"/>
    <w:rsid w:val="1E1E31CB"/>
    <w:rsid w:val="1E205195"/>
    <w:rsid w:val="1E2244BE"/>
    <w:rsid w:val="1E2527AC"/>
    <w:rsid w:val="1E262080"/>
    <w:rsid w:val="1E2D1660"/>
    <w:rsid w:val="1E2D340E"/>
    <w:rsid w:val="1E2F362A"/>
    <w:rsid w:val="1E305017"/>
    <w:rsid w:val="1E312B23"/>
    <w:rsid w:val="1E320A25"/>
    <w:rsid w:val="1E3B5B2B"/>
    <w:rsid w:val="1E426EBA"/>
    <w:rsid w:val="1E432C32"/>
    <w:rsid w:val="1E480248"/>
    <w:rsid w:val="1E4C7D38"/>
    <w:rsid w:val="1E4D6F06"/>
    <w:rsid w:val="1E4E1D03"/>
    <w:rsid w:val="1E4F1F3F"/>
    <w:rsid w:val="1E5135A1"/>
    <w:rsid w:val="1E51534F"/>
    <w:rsid w:val="1E5310C7"/>
    <w:rsid w:val="1E537319"/>
    <w:rsid w:val="1E592455"/>
    <w:rsid w:val="1E5D3507"/>
    <w:rsid w:val="1E5D3CF4"/>
    <w:rsid w:val="1E5F5CBE"/>
    <w:rsid w:val="1E601A36"/>
    <w:rsid w:val="1E676920"/>
    <w:rsid w:val="1E6C2189"/>
    <w:rsid w:val="1E7159F1"/>
    <w:rsid w:val="1E733517"/>
    <w:rsid w:val="1E756685"/>
    <w:rsid w:val="1E763007"/>
    <w:rsid w:val="1E7828DC"/>
    <w:rsid w:val="1E7948A6"/>
    <w:rsid w:val="1E8079E2"/>
    <w:rsid w:val="1E827BFE"/>
    <w:rsid w:val="1E856204"/>
    <w:rsid w:val="1E875215"/>
    <w:rsid w:val="1E876FC3"/>
    <w:rsid w:val="1E892D3B"/>
    <w:rsid w:val="1E8A260F"/>
    <w:rsid w:val="1E8C45D9"/>
    <w:rsid w:val="1E8F5E77"/>
    <w:rsid w:val="1E917E41"/>
    <w:rsid w:val="1E9528AA"/>
    <w:rsid w:val="1E9811D0"/>
    <w:rsid w:val="1E990AA4"/>
    <w:rsid w:val="1E9D0594"/>
    <w:rsid w:val="1E9E60BA"/>
    <w:rsid w:val="1EA2204E"/>
    <w:rsid w:val="1EA26BE1"/>
    <w:rsid w:val="1EA71413"/>
    <w:rsid w:val="1EA77665"/>
    <w:rsid w:val="1EA916A2"/>
    <w:rsid w:val="1EAC07D7"/>
    <w:rsid w:val="1EAE454F"/>
    <w:rsid w:val="1EAF02C7"/>
    <w:rsid w:val="1EB1403F"/>
    <w:rsid w:val="1EB458DE"/>
    <w:rsid w:val="1EB63404"/>
    <w:rsid w:val="1EBB4EBE"/>
    <w:rsid w:val="1EBB6C6C"/>
    <w:rsid w:val="1EBD39EB"/>
    <w:rsid w:val="1EC2624D"/>
    <w:rsid w:val="1EC65D3D"/>
    <w:rsid w:val="1EC83421"/>
    <w:rsid w:val="1ECB3353"/>
    <w:rsid w:val="1ECC2C27"/>
    <w:rsid w:val="1ECC70CB"/>
    <w:rsid w:val="1ECF44C6"/>
    <w:rsid w:val="1ED0096A"/>
    <w:rsid w:val="1ED16490"/>
    <w:rsid w:val="1ED55F80"/>
    <w:rsid w:val="1ED657D3"/>
    <w:rsid w:val="1ED65854"/>
    <w:rsid w:val="1EDA3596"/>
    <w:rsid w:val="1EDF0BAD"/>
    <w:rsid w:val="1EDF295B"/>
    <w:rsid w:val="1EE2069D"/>
    <w:rsid w:val="1EE241F9"/>
    <w:rsid w:val="1EEB7551"/>
    <w:rsid w:val="1EEC198E"/>
    <w:rsid w:val="1EFA59E6"/>
    <w:rsid w:val="1EFA7794"/>
    <w:rsid w:val="1EFD1033"/>
    <w:rsid w:val="1EFD54D7"/>
    <w:rsid w:val="1EFD7285"/>
    <w:rsid w:val="1F0028D1"/>
    <w:rsid w:val="1F00520B"/>
    <w:rsid w:val="1F04091B"/>
    <w:rsid w:val="1F0423C1"/>
    <w:rsid w:val="1F06438B"/>
    <w:rsid w:val="1F066139"/>
    <w:rsid w:val="1F086948"/>
    <w:rsid w:val="1F105BB3"/>
    <w:rsid w:val="1F15637C"/>
    <w:rsid w:val="1F176598"/>
    <w:rsid w:val="1F186B3E"/>
    <w:rsid w:val="1F1A1BE5"/>
    <w:rsid w:val="1F1F3C4D"/>
    <w:rsid w:val="1F1F544D"/>
    <w:rsid w:val="1F26058A"/>
    <w:rsid w:val="1F262338"/>
    <w:rsid w:val="1F28203B"/>
    <w:rsid w:val="1F2E38E2"/>
    <w:rsid w:val="1F2E743E"/>
    <w:rsid w:val="1F301408"/>
    <w:rsid w:val="1F332CA6"/>
    <w:rsid w:val="1F334A54"/>
    <w:rsid w:val="1F356A1F"/>
    <w:rsid w:val="1F37092E"/>
    <w:rsid w:val="1F38650F"/>
    <w:rsid w:val="1F3A0E20"/>
    <w:rsid w:val="1F3C5FFF"/>
    <w:rsid w:val="1F4042F1"/>
    <w:rsid w:val="1F4153C3"/>
    <w:rsid w:val="1F42113B"/>
    <w:rsid w:val="1F444EB4"/>
    <w:rsid w:val="1F4849A4"/>
    <w:rsid w:val="1F49071C"/>
    <w:rsid w:val="1F4B6242"/>
    <w:rsid w:val="1F4D7703"/>
    <w:rsid w:val="1F550E6F"/>
    <w:rsid w:val="1F582E29"/>
    <w:rsid w:val="1F5844BB"/>
    <w:rsid w:val="1F5A46D7"/>
    <w:rsid w:val="1F5B443E"/>
    <w:rsid w:val="1F602885"/>
    <w:rsid w:val="1F615A66"/>
    <w:rsid w:val="1F617814"/>
    <w:rsid w:val="1F680BA2"/>
    <w:rsid w:val="1F6A2B6C"/>
    <w:rsid w:val="1F7237CF"/>
    <w:rsid w:val="1F7312F5"/>
    <w:rsid w:val="1F751511"/>
    <w:rsid w:val="1F784B5D"/>
    <w:rsid w:val="1F7C464D"/>
    <w:rsid w:val="1F882FF2"/>
    <w:rsid w:val="1F8B2AE2"/>
    <w:rsid w:val="1F8B4890"/>
    <w:rsid w:val="1F8F25D3"/>
    <w:rsid w:val="1F925C1F"/>
    <w:rsid w:val="1F953961"/>
    <w:rsid w:val="1F95570F"/>
    <w:rsid w:val="1F980D5B"/>
    <w:rsid w:val="1F99183C"/>
    <w:rsid w:val="1FA45952"/>
    <w:rsid w:val="1FB21E1D"/>
    <w:rsid w:val="1FB63935"/>
    <w:rsid w:val="1FB913FE"/>
    <w:rsid w:val="1FB97650"/>
    <w:rsid w:val="1FBB33C8"/>
    <w:rsid w:val="1FBF453A"/>
    <w:rsid w:val="1FC06297"/>
    <w:rsid w:val="1FC3227C"/>
    <w:rsid w:val="1FC81641"/>
    <w:rsid w:val="1FCA066A"/>
    <w:rsid w:val="1FD004F5"/>
    <w:rsid w:val="1FD224BF"/>
    <w:rsid w:val="1FD46237"/>
    <w:rsid w:val="1FD55B0C"/>
    <w:rsid w:val="1FD9384E"/>
    <w:rsid w:val="1FD955FC"/>
    <w:rsid w:val="1FDB75C6"/>
    <w:rsid w:val="1FDC6E9A"/>
    <w:rsid w:val="1FDE2C12"/>
    <w:rsid w:val="1FE04BDC"/>
    <w:rsid w:val="1FE10D15"/>
    <w:rsid w:val="1FE43FA1"/>
    <w:rsid w:val="1FED554B"/>
    <w:rsid w:val="1FEF3071"/>
    <w:rsid w:val="1FEF6BCD"/>
    <w:rsid w:val="1FF00B97"/>
    <w:rsid w:val="1FF71F26"/>
    <w:rsid w:val="1FF95C9E"/>
    <w:rsid w:val="20012DA5"/>
    <w:rsid w:val="200C3C23"/>
    <w:rsid w:val="200F54C2"/>
    <w:rsid w:val="201523AC"/>
    <w:rsid w:val="201605FE"/>
    <w:rsid w:val="201E3957"/>
    <w:rsid w:val="20232D1B"/>
    <w:rsid w:val="20270A5D"/>
    <w:rsid w:val="202A22FB"/>
    <w:rsid w:val="202A40A9"/>
    <w:rsid w:val="202D5948"/>
    <w:rsid w:val="202D76F6"/>
    <w:rsid w:val="20301019"/>
    <w:rsid w:val="20322F5E"/>
    <w:rsid w:val="203767C6"/>
    <w:rsid w:val="2039200A"/>
    <w:rsid w:val="2039253E"/>
    <w:rsid w:val="203C5B8B"/>
    <w:rsid w:val="20427645"/>
    <w:rsid w:val="20484530"/>
    <w:rsid w:val="20491033"/>
    <w:rsid w:val="204A474C"/>
    <w:rsid w:val="20500291"/>
    <w:rsid w:val="20515ADA"/>
    <w:rsid w:val="20523600"/>
    <w:rsid w:val="2059498F"/>
    <w:rsid w:val="205B24B5"/>
    <w:rsid w:val="205D7CC4"/>
    <w:rsid w:val="20607ACB"/>
    <w:rsid w:val="2063580D"/>
    <w:rsid w:val="20653333"/>
    <w:rsid w:val="20672C08"/>
    <w:rsid w:val="206D21E8"/>
    <w:rsid w:val="207215AC"/>
    <w:rsid w:val="207D68CF"/>
    <w:rsid w:val="207E61A3"/>
    <w:rsid w:val="207F330F"/>
    <w:rsid w:val="20850611"/>
    <w:rsid w:val="20857532"/>
    <w:rsid w:val="20887022"/>
    <w:rsid w:val="208C266E"/>
    <w:rsid w:val="208D28C0"/>
    <w:rsid w:val="208D63E6"/>
    <w:rsid w:val="208E0233"/>
    <w:rsid w:val="208E055C"/>
    <w:rsid w:val="208F215E"/>
    <w:rsid w:val="20915ED7"/>
    <w:rsid w:val="2093768E"/>
    <w:rsid w:val="209634ED"/>
    <w:rsid w:val="2099122F"/>
    <w:rsid w:val="209B2C72"/>
    <w:rsid w:val="20A0611A"/>
    <w:rsid w:val="20A43E5C"/>
    <w:rsid w:val="20A83220"/>
    <w:rsid w:val="20AE4CDA"/>
    <w:rsid w:val="20AF2801"/>
    <w:rsid w:val="20B47E17"/>
    <w:rsid w:val="20B63B8F"/>
    <w:rsid w:val="20B83463"/>
    <w:rsid w:val="20B93CDD"/>
    <w:rsid w:val="20B971DB"/>
    <w:rsid w:val="20BD316F"/>
    <w:rsid w:val="20BD4F1E"/>
    <w:rsid w:val="20BE2A44"/>
    <w:rsid w:val="20C20786"/>
    <w:rsid w:val="20C53DD2"/>
    <w:rsid w:val="20C91B14"/>
    <w:rsid w:val="20CA13E8"/>
    <w:rsid w:val="20CD4236"/>
    <w:rsid w:val="20CE712B"/>
    <w:rsid w:val="20D02EA3"/>
    <w:rsid w:val="20D443A6"/>
    <w:rsid w:val="20D504B9"/>
    <w:rsid w:val="20D52267"/>
    <w:rsid w:val="20D81349"/>
    <w:rsid w:val="20D9162C"/>
    <w:rsid w:val="20DB35F6"/>
    <w:rsid w:val="20DD111C"/>
    <w:rsid w:val="20DD736E"/>
    <w:rsid w:val="20E029BA"/>
    <w:rsid w:val="20E701EC"/>
    <w:rsid w:val="20E74DDD"/>
    <w:rsid w:val="20EA55E7"/>
    <w:rsid w:val="20EA6ED4"/>
    <w:rsid w:val="20EB11DA"/>
    <w:rsid w:val="20EE3329"/>
    <w:rsid w:val="20EE356F"/>
    <w:rsid w:val="20FF5536"/>
    <w:rsid w:val="20FF72E4"/>
    <w:rsid w:val="210112AE"/>
    <w:rsid w:val="210448FA"/>
    <w:rsid w:val="21086CE7"/>
    <w:rsid w:val="210A7A37"/>
    <w:rsid w:val="210C1A01"/>
    <w:rsid w:val="21130FE1"/>
    <w:rsid w:val="21134A62"/>
    <w:rsid w:val="21134B3E"/>
    <w:rsid w:val="21135059"/>
    <w:rsid w:val="21154D5A"/>
    <w:rsid w:val="211D59BC"/>
    <w:rsid w:val="211F1734"/>
    <w:rsid w:val="211F34E2"/>
    <w:rsid w:val="21201E54"/>
    <w:rsid w:val="212154AC"/>
    <w:rsid w:val="21221225"/>
    <w:rsid w:val="21246D4B"/>
    <w:rsid w:val="2126769F"/>
    <w:rsid w:val="21293D11"/>
    <w:rsid w:val="212B1390"/>
    <w:rsid w:val="212C5BFF"/>
    <w:rsid w:val="212C5C64"/>
    <w:rsid w:val="212C60E2"/>
    <w:rsid w:val="212D20A3"/>
    <w:rsid w:val="213056EF"/>
    <w:rsid w:val="213C5BD7"/>
    <w:rsid w:val="213D7E0C"/>
    <w:rsid w:val="213F5933"/>
    <w:rsid w:val="21425423"/>
    <w:rsid w:val="2144119B"/>
    <w:rsid w:val="21444369"/>
    <w:rsid w:val="214473ED"/>
    <w:rsid w:val="21470C8B"/>
    <w:rsid w:val="21484179"/>
    <w:rsid w:val="21494A03"/>
    <w:rsid w:val="214C5406"/>
    <w:rsid w:val="215313DE"/>
    <w:rsid w:val="21570ECE"/>
    <w:rsid w:val="215B0293"/>
    <w:rsid w:val="215B7C77"/>
    <w:rsid w:val="215F4227"/>
    <w:rsid w:val="215F7D83"/>
    <w:rsid w:val="21642211"/>
    <w:rsid w:val="216655B5"/>
    <w:rsid w:val="216929AF"/>
    <w:rsid w:val="21701F90"/>
    <w:rsid w:val="21725D08"/>
    <w:rsid w:val="2173382E"/>
    <w:rsid w:val="21771570"/>
    <w:rsid w:val="217A696B"/>
    <w:rsid w:val="217F6677"/>
    <w:rsid w:val="2181419D"/>
    <w:rsid w:val="21821CC3"/>
    <w:rsid w:val="21837F15"/>
    <w:rsid w:val="21844498"/>
    <w:rsid w:val="2186530F"/>
    <w:rsid w:val="218872DA"/>
    <w:rsid w:val="218B53BC"/>
    <w:rsid w:val="218C684C"/>
    <w:rsid w:val="218D2B42"/>
    <w:rsid w:val="218E2416"/>
    <w:rsid w:val="21902632"/>
    <w:rsid w:val="21920158"/>
    <w:rsid w:val="219263AA"/>
    <w:rsid w:val="21937A2C"/>
    <w:rsid w:val="21952780"/>
    <w:rsid w:val="2197751D"/>
    <w:rsid w:val="21980FC0"/>
    <w:rsid w:val="21A34113"/>
    <w:rsid w:val="21A63C04"/>
    <w:rsid w:val="21A67760"/>
    <w:rsid w:val="21A97250"/>
    <w:rsid w:val="21AD4F92"/>
    <w:rsid w:val="21AF0D0A"/>
    <w:rsid w:val="21B75E11"/>
    <w:rsid w:val="21BE0F4D"/>
    <w:rsid w:val="21C36564"/>
    <w:rsid w:val="21C803E4"/>
    <w:rsid w:val="21CB366A"/>
    <w:rsid w:val="21CD73E2"/>
    <w:rsid w:val="21CF4F08"/>
    <w:rsid w:val="21D50045"/>
    <w:rsid w:val="21D544E9"/>
    <w:rsid w:val="21DA38AD"/>
    <w:rsid w:val="21DC7625"/>
    <w:rsid w:val="21DD6EFA"/>
    <w:rsid w:val="21DF0EC4"/>
    <w:rsid w:val="21E44B37"/>
    <w:rsid w:val="21EA1D42"/>
    <w:rsid w:val="21EE5BE9"/>
    <w:rsid w:val="21F030D1"/>
    <w:rsid w:val="21F15CAB"/>
    <w:rsid w:val="21F229A5"/>
    <w:rsid w:val="21F506E7"/>
    <w:rsid w:val="21F93D33"/>
    <w:rsid w:val="21FC0048"/>
    <w:rsid w:val="21FD6A0F"/>
    <w:rsid w:val="21FE57EE"/>
    <w:rsid w:val="22031056"/>
    <w:rsid w:val="220426D8"/>
    <w:rsid w:val="2205092A"/>
    <w:rsid w:val="220628F4"/>
    <w:rsid w:val="2208041A"/>
    <w:rsid w:val="22140B6D"/>
    <w:rsid w:val="2217065D"/>
    <w:rsid w:val="221768AF"/>
    <w:rsid w:val="221B63A0"/>
    <w:rsid w:val="22250FCC"/>
    <w:rsid w:val="222608A0"/>
    <w:rsid w:val="2228635C"/>
    <w:rsid w:val="222B4109"/>
    <w:rsid w:val="222B46FB"/>
    <w:rsid w:val="222C235B"/>
    <w:rsid w:val="2234120F"/>
    <w:rsid w:val="223B6DC1"/>
    <w:rsid w:val="223C6316"/>
    <w:rsid w:val="223E208E"/>
    <w:rsid w:val="223E3E3C"/>
    <w:rsid w:val="22431452"/>
    <w:rsid w:val="22443D57"/>
    <w:rsid w:val="224551CB"/>
    <w:rsid w:val="22460F43"/>
    <w:rsid w:val="22462CF1"/>
    <w:rsid w:val="224867F4"/>
    <w:rsid w:val="22521696"/>
    <w:rsid w:val="22592A24"/>
    <w:rsid w:val="225C3529"/>
    <w:rsid w:val="225E44DE"/>
    <w:rsid w:val="22682C67"/>
    <w:rsid w:val="226A69DF"/>
    <w:rsid w:val="226D462F"/>
    <w:rsid w:val="22717D6E"/>
    <w:rsid w:val="227317B0"/>
    <w:rsid w:val="22761828"/>
    <w:rsid w:val="2277734E"/>
    <w:rsid w:val="227D2BB6"/>
    <w:rsid w:val="227E06DD"/>
    <w:rsid w:val="228026A7"/>
    <w:rsid w:val="22806203"/>
    <w:rsid w:val="22813D29"/>
    <w:rsid w:val="22833F45"/>
    <w:rsid w:val="228757E3"/>
    <w:rsid w:val="228A7081"/>
    <w:rsid w:val="228D26CE"/>
    <w:rsid w:val="228E63B8"/>
    <w:rsid w:val="22910410"/>
    <w:rsid w:val="22925F36"/>
    <w:rsid w:val="2292790A"/>
    <w:rsid w:val="229A2E6F"/>
    <w:rsid w:val="229B303C"/>
    <w:rsid w:val="229C0B63"/>
    <w:rsid w:val="229E48DB"/>
    <w:rsid w:val="229E70BB"/>
    <w:rsid w:val="22A30143"/>
    <w:rsid w:val="22A85759"/>
    <w:rsid w:val="22A939AB"/>
    <w:rsid w:val="22AA243A"/>
    <w:rsid w:val="22AA7723"/>
    <w:rsid w:val="22AB3C8E"/>
    <w:rsid w:val="22AF6AE8"/>
    <w:rsid w:val="22B365D8"/>
    <w:rsid w:val="22B660C8"/>
    <w:rsid w:val="22BA5686"/>
    <w:rsid w:val="22C04851"/>
    <w:rsid w:val="22C32593"/>
    <w:rsid w:val="22CB70E1"/>
    <w:rsid w:val="22CE4F8B"/>
    <w:rsid w:val="22CE51C0"/>
    <w:rsid w:val="22D7777E"/>
    <w:rsid w:val="22D84291"/>
    <w:rsid w:val="22E36792"/>
    <w:rsid w:val="22E51CA5"/>
    <w:rsid w:val="22E5250A"/>
    <w:rsid w:val="22E569AE"/>
    <w:rsid w:val="22E91FFA"/>
    <w:rsid w:val="22EA5D72"/>
    <w:rsid w:val="22EB3FC4"/>
    <w:rsid w:val="22EE7610"/>
    <w:rsid w:val="22F10EAE"/>
    <w:rsid w:val="22F4099F"/>
    <w:rsid w:val="22FD3CF7"/>
    <w:rsid w:val="22FD7853"/>
    <w:rsid w:val="22FF7A6F"/>
    <w:rsid w:val="2302130E"/>
    <w:rsid w:val="230230BC"/>
    <w:rsid w:val="23040BE2"/>
    <w:rsid w:val="2305178D"/>
    <w:rsid w:val="23072480"/>
    <w:rsid w:val="23103A2A"/>
    <w:rsid w:val="23111551"/>
    <w:rsid w:val="23152DEF"/>
    <w:rsid w:val="2318643B"/>
    <w:rsid w:val="231B1DA5"/>
    <w:rsid w:val="231B417D"/>
    <w:rsid w:val="2322550C"/>
    <w:rsid w:val="232474D6"/>
    <w:rsid w:val="23290648"/>
    <w:rsid w:val="232C1EE7"/>
    <w:rsid w:val="23307C29"/>
    <w:rsid w:val="23377209"/>
    <w:rsid w:val="233F60BE"/>
    <w:rsid w:val="23405992"/>
    <w:rsid w:val="234C2589"/>
    <w:rsid w:val="234E4553"/>
    <w:rsid w:val="235356C5"/>
    <w:rsid w:val="23541FE2"/>
    <w:rsid w:val="235C0A1E"/>
    <w:rsid w:val="236478D2"/>
    <w:rsid w:val="236553F8"/>
    <w:rsid w:val="236C49D9"/>
    <w:rsid w:val="236D2C2B"/>
    <w:rsid w:val="2375388E"/>
    <w:rsid w:val="237822C1"/>
    <w:rsid w:val="2378337E"/>
    <w:rsid w:val="237F4339"/>
    <w:rsid w:val="23810484"/>
    <w:rsid w:val="238241FC"/>
    <w:rsid w:val="238735C1"/>
    <w:rsid w:val="23874E71"/>
    <w:rsid w:val="23897339"/>
    <w:rsid w:val="238E0DF3"/>
    <w:rsid w:val="23921209"/>
    <w:rsid w:val="239301B8"/>
    <w:rsid w:val="23957A8C"/>
    <w:rsid w:val="239B0E1A"/>
    <w:rsid w:val="239D4B92"/>
    <w:rsid w:val="239F090A"/>
    <w:rsid w:val="239F6B5C"/>
    <w:rsid w:val="23A6613D"/>
    <w:rsid w:val="23A83C63"/>
    <w:rsid w:val="23A93537"/>
    <w:rsid w:val="23AB5501"/>
    <w:rsid w:val="23AD1279"/>
    <w:rsid w:val="23AD74CB"/>
    <w:rsid w:val="23B24AE2"/>
    <w:rsid w:val="23B26890"/>
    <w:rsid w:val="23B51EDC"/>
    <w:rsid w:val="23B720F8"/>
    <w:rsid w:val="23B95E70"/>
    <w:rsid w:val="23B96EBD"/>
    <w:rsid w:val="23BC14BC"/>
    <w:rsid w:val="23BD6681"/>
    <w:rsid w:val="23C6058D"/>
    <w:rsid w:val="23C640E9"/>
    <w:rsid w:val="23CD36CA"/>
    <w:rsid w:val="23CE11F0"/>
    <w:rsid w:val="23D03873"/>
    <w:rsid w:val="23D15F87"/>
    <w:rsid w:val="23D42CAA"/>
    <w:rsid w:val="23D5257E"/>
    <w:rsid w:val="23DA7B95"/>
    <w:rsid w:val="23DC56BB"/>
    <w:rsid w:val="23DF33FD"/>
    <w:rsid w:val="23E46C65"/>
    <w:rsid w:val="23E6478B"/>
    <w:rsid w:val="23E66539"/>
    <w:rsid w:val="23E80503"/>
    <w:rsid w:val="23ED78C8"/>
    <w:rsid w:val="23F8727F"/>
    <w:rsid w:val="23FC3FAF"/>
    <w:rsid w:val="23FE7D27"/>
    <w:rsid w:val="23FF13A9"/>
    <w:rsid w:val="23FF584D"/>
    <w:rsid w:val="24013373"/>
    <w:rsid w:val="24042E63"/>
    <w:rsid w:val="24044C11"/>
    <w:rsid w:val="24062738"/>
    <w:rsid w:val="24066BDB"/>
    <w:rsid w:val="240D3AC6"/>
    <w:rsid w:val="24101808"/>
    <w:rsid w:val="241430A6"/>
    <w:rsid w:val="24172B97"/>
    <w:rsid w:val="241A61E3"/>
    <w:rsid w:val="241E2177"/>
    <w:rsid w:val="241F1A4B"/>
    <w:rsid w:val="24243DE8"/>
    <w:rsid w:val="2424734A"/>
    <w:rsid w:val="24284DA4"/>
    <w:rsid w:val="24297892"/>
    <w:rsid w:val="242B4894"/>
    <w:rsid w:val="243279D1"/>
    <w:rsid w:val="2435126F"/>
    <w:rsid w:val="24376D95"/>
    <w:rsid w:val="243A0633"/>
    <w:rsid w:val="243B4AD7"/>
    <w:rsid w:val="243E0123"/>
    <w:rsid w:val="244061E6"/>
    <w:rsid w:val="2446347C"/>
    <w:rsid w:val="244871F4"/>
    <w:rsid w:val="244D480A"/>
    <w:rsid w:val="244F7514"/>
    <w:rsid w:val="24507E57"/>
    <w:rsid w:val="24577437"/>
    <w:rsid w:val="245A195E"/>
    <w:rsid w:val="245E4322"/>
    <w:rsid w:val="245F009A"/>
    <w:rsid w:val="2460453E"/>
    <w:rsid w:val="24635DDC"/>
    <w:rsid w:val="24646D22"/>
    <w:rsid w:val="24683F62"/>
    <w:rsid w:val="246A716A"/>
    <w:rsid w:val="246B6A3F"/>
    <w:rsid w:val="246D27B7"/>
    <w:rsid w:val="246F29D3"/>
    <w:rsid w:val="246F4781"/>
    <w:rsid w:val="247104F9"/>
    <w:rsid w:val="2471674B"/>
    <w:rsid w:val="24763D61"/>
    <w:rsid w:val="24773635"/>
    <w:rsid w:val="247753E3"/>
    <w:rsid w:val="247E2C16"/>
    <w:rsid w:val="24816262"/>
    <w:rsid w:val="24877D1C"/>
    <w:rsid w:val="248B77AF"/>
    <w:rsid w:val="248D262D"/>
    <w:rsid w:val="248D2E59"/>
    <w:rsid w:val="248D4C07"/>
    <w:rsid w:val="24912949"/>
    <w:rsid w:val="2492221D"/>
    <w:rsid w:val="249661B1"/>
    <w:rsid w:val="249935AC"/>
    <w:rsid w:val="249D2BB6"/>
    <w:rsid w:val="249F7859"/>
    <w:rsid w:val="24A0493A"/>
    <w:rsid w:val="24A106B2"/>
    <w:rsid w:val="24A65CC9"/>
    <w:rsid w:val="24A73F1B"/>
    <w:rsid w:val="24A84B3C"/>
    <w:rsid w:val="24AA7567"/>
    <w:rsid w:val="24B623B0"/>
    <w:rsid w:val="24B71C84"/>
    <w:rsid w:val="24B93C4E"/>
    <w:rsid w:val="24BB79C6"/>
    <w:rsid w:val="24BC729A"/>
    <w:rsid w:val="24BE74B6"/>
    <w:rsid w:val="24C20D54"/>
    <w:rsid w:val="24C22B02"/>
    <w:rsid w:val="24C543A1"/>
    <w:rsid w:val="24C820E3"/>
    <w:rsid w:val="24C83E91"/>
    <w:rsid w:val="24D11A91"/>
    <w:rsid w:val="24D80578"/>
    <w:rsid w:val="24DB3BC4"/>
    <w:rsid w:val="24DE1906"/>
    <w:rsid w:val="24E16D01"/>
    <w:rsid w:val="24E355E7"/>
    <w:rsid w:val="24E862E1"/>
    <w:rsid w:val="24EA11A8"/>
    <w:rsid w:val="24F46A34"/>
    <w:rsid w:val="24F50E8C"/>
    <w:rsid w:val="24F66C50"/>
    <w:rsid w:val="24F904EE"/>
    <w:rsid w:val="24FD1D8D"/>
    <w:rsid w:val="24FE34F7"/>
    <w:rsid w:val="24FE78B3"/>
    <w:rsid w:val="25006BE0"/>
    <w:rsid w:val="2508080A"/>
    <w:rsid w:val="250D7AF6"/>
    <w:rsid w:val="250E3F9A"/>
    <w:rsid w:val="25115838"/>
    <w:rsid w:val="251610A0"/>
    <w:rsid w:val="251A6B46"/>
    <w:rsid w:val="251D242F"/>
    <w:rsid w:val="25237319"/>
    <w:rsid w:val="252512E3"/>
    <w:rsid w:val="252A663B"/>
    <w:rsid w:val="252E0198"/>
    <w:rsid w:val="25341526"/>
    <w:rsid w:val="253432D4"/>
    <w:rsid w:val="253908EB"/>
    <w:rsid w:val="253A4D8F"/>
    <w:rsid w:val="253D487F"/>
    <w:rsid w:val="253F05F7"/>
    <w:rsid w:val="2540611D"/>
    <w:rsid w:val="254259F1"/>
    <w:rsid w:val="25461985"/>
    <w:rsid w:val="25473008"/>
    <w:rsid w:val="254A2AF8"/>
    <w:rsid w:val="254C4AC2"/>
    <w:rsid w:val="254E083A"/>
    <w:rsid w:val="254F6585"/>
    <w:rsid w:val="25513E86"/>
    <w:rsid w:val="25535E50"/>
    <w:rsid w:val="255A71DF"/>
    <w:rsid w:val="255D0A7D"/>
    <w:rsid w:val="255D282B"/>
    <w:rsid w:val="256242E5"/>
    <w:rsid w:val="25627E42"/>
    <w:rsid w:val="25641E0C"/>
    <w:rsid w:val="256911D0"/>
    <w:rsid w:val="256B13EC"/>
    <w:rsid w:val="25714529"/>
    <w:rsid w:val="25757B75"/>
    <w:rsid w:val="25761B3F"/>
    <w:rsid w:val="25777D91"/>
    <w:rsid w:val="257858B7"/>
    <w:rsid w:val="257B7155"/>
    <w:rsid w:val="257E33D4"/>
    <w:rsid w:val="25822292"/>
    <w:rsid w:val="25873D4C"/>
    <w:rsid w:val="259124D5"/>
    <w:rsid w:val="259326F1"/>
    <w:rsid w:val="259A582D"/>
    <w:rsid w:val="259C15A5"/>
    <w:rsid w:val="25A17F62"/>
    <w:rsid w:val="25A246E2"/>
    <w:rsid w:val="25A62424"/>
    <w:rsid w:val="25A641D2"/>
    <w:rsid w:val="25A77F4A"/>
    <w:rsid w:val="25A93CC2"/>
    <w:rsid w:val="25A95A70"/>
    <w:rsid w:val="25AC730F"/>
    <w:rsid w:val="25AD44C3"/>
    <w:rsid w:val="25AE12D9"/>
    <w:rsid w:val="25B54415"/>
    <w:rsid w:val="25B82157"/>
    <w:rsid w:val="25BC1216"/>
    <w:rsid w:val="25C26B32"/>
    <w:rsid w:val="25C40AFC"/>
    <w:rsid w:val="25C428AA"/>
    <w:rsid w:val="25C64874"/>
    <w:rsid w:val="25C91C6F"/>
    <w:rsid w:val="25CB1E8B"/>
    <w:rsid w:val="25CD5C03"/>
    <w:rsid w:val="25CE54D7"/>
    <w:rsid w:val="25D0124F"/>
    <w:rsid w:val="25D02FFD"/>
    <w:rsid w:val="25D074A1"/>
    <w:rsid w:val="25D36F91"/>
    <w:rsid w:val="25D7082F"/>
    <w:rsid w:val="25D8140D"/>
    <w:rsid w:val="25DC4098"/>
    <w:rsid w:val="25DC7BF4"/>
    <w:rsid w:val="25E116AE"/>
    <w:rsid w:val="25E140B7"/>
    <w:rsid w:val="25E1520A"/>
    <w:rsid w:val="25EB42DB"/>
    <w:rsid w:val="25EF0DD5"/>
    <w:rsid w:val="25F0369F"/>
    <w:rsid w:val="25F42697"/>
    <w:rsid w:val="25F628FE"/>
    <w:rsid w:val="25F64996"/>
    <w:rsid w:val="25F767DC"/>
    <w:rsid w:val="25FF1B34"/>
    <w:rsid w:val="25FF38E2"/>
    <w:rsid w:val="2604714B"/>
    <w:rsid w:val="260E1D77"/>
    <w:rsid w:val="260E2C1D"/>
    <w:rsid w:val="260F6C7E"/>
    <w:rsid w:val="2612416F"/>
    <w:rsid w:val="26152AF0"/>
    <w:rsid w:val="26164DFC"/>
    <w:rsid w:val="26192901"/>
    <w:rsid w:val="26197D30"/>
    <w:rsid w:val="261A071C"/>
    <w:rsid w:val="26284BE7"/>
    <w:rsid w:val="262D66A1"/>
    <w:rsid w:val="26307F40"/>
    <w:rsid w:val="2633160E"/>
    <w:rsid w:val="26377520"/>
    <w:rsid w:val="26395046"/>
    <w:rsid w:val="263B7010"/>
    <w:rsid w:val="263D7F73"/>
    <w:rsid w:val="2641214D"/>
    <w:rsid w:val="264659B5"/>
    <w:rsid w:val="264A1001"/>
    <w:rsid w:val="264A7253"/>
    <w:rsid w:val="264D28A0"/>
    <w:rsid w:val="264F486A"/>
    <w:rsid w:val="265005E2"/>
    <w:rsid w:val="26516A31"/>
    <w:rsid w:val="2652435A"/>
    <w:rsid w:val="265579A6"/>
    <w:rsid w:val="265E2CFF"/>
    <w:rsid w:val="2661459D"/>
    <w:rsid w:val="2661634B"/>
    <w:rsid w:val="26620572"/>
    <w:rsid w:val="266228BF"/>
    <w:rsid w:val="26695200"/>
    <w:rsid w:val="266A3452"/>
    <w:rsid w:val="266B21A9"/>
    <w:rsid w:val="266D2F42"/>
    <w:rsid w:val="266D6A9E"/>
    <w:rsid w:val="26712A32"/>
    <w:rsid w:val="26753BA5"/>
    <w:rsid w:val="267E514F"/>
    <w:rsid w:val="26822C9D"/>
    <w:rsid w:val="268813BB"/>
    <w:rsid w:val="268D5392"/>
    <w:rsid w:val="268D7140"/>
    <w:rsid w:val="268E0114"/>
    <w:rsid w:val="268F2EB8"/>
    <w:rsid w:val="26914E82"/>
    <w:rsid w:val="26926505"/>
    <w:rsid w:val="26971D6D"/>
    <w:rsid w:val="269E134D"/>
    <w:rsid w:val="269E5038"/>
    <w:rsid w:val="269E7C09"/>
    <w:rsid w:val="26A06E73"/>
    <w:rsid w:val="26A12BEB"/>
    <w:rsid w:val="26A1499A"/>
    <w:rsid w:val="26A36964"/>
    <w:rsid w:val="26AA5F44"/>
    <w:rsid w:val="26B02E2F"/>
    <w:rsid w:val="26B66697"/>
    <w:rsid w:val="26B96187"/>
    <w:rsid w:val="26BC7A25"/>
    <w:rsid w:val="26C30DB4"/>
    <w:rsid w:val="26C32B62"/>
    <w:rsid w:val="26C37006"/>
    <w:rsid w:val="26C74473"/>
    <w:rsid w:val="26C863CA"/>
    <w:rsid w:val="26CD39E1"/>
    <w:rsid w:val="26D20FF7"/>
    <w:rsid w:val="26E02C80"/>
    <w:rsid w:val="26E256DE"/>
    <w:rsid w:val="26E3376C"/>
    <w:rsid w:val="26E3571A"/>
    <w:rsid w:val="26E66850"/>
    <w:rsid w:val="26EA6341"/>
    <w:rsid w:val="26ED7BDF"/>
    <w:rsid w:val="26EF1BA9"/>
    <w:rsid w:val="26F45411"/>
    <w:rsid w:val="26F92A28"/>
    <w:rsid w:val="26F947D6"/>
    <w:rsid w:val="27037402"/>
    <w:rsid w:val="27054F28"/>
    <w:rsid w:val="27055676"/>
    <w:rsid w:val="27082C6B"/>
    <w:rsid w:val="270C62B7"/>
    <w:rsid w:val="270E64D3"/>
    <w:rsid w:val="270F224B"/>
    <w:rsid w:val="27144AC6"/>
    <w:rsid w:val="27167136"/>
    <w:rsid w:val="271B0BF0"/>
    <w:rsid w:val="271E248E"/>
    <w:rsid w:val="27231852"/>
    <w:rsid w:val="27256D85"/>
    <w:rsid w:val="27271343"/>
    <w:rsid w:val="27294A71"/>
    <w:rsid w:val="272F6449"/>
    <w:rsid w:val="27315D1D"/>
    <w:rsid w:val="273B3040"/>
    <w:rsid w:val="273B8D3D"/>
    <w:rsid w:val="27417BC5"/>
    <w:rsid w:val="274243CE"/>
    <w:rsid w:val="27425617"/>
    <w:rsid w:val="27457A1B"/>
    <w:rsid w:val="27484CC0"/>
    <w:rsid w:val="274954EA"/>
    <w:rsid w:val="274A5031"/>
    <w:rsid w:val="274B1B9E"/>
    <w:rsid w:val="274C2B57"/>
    <w:rsid w:val="274E68CF"/>
    <w:rsid w:val="274F43F6"/>
    <w:rsid w:val="27523BA6"/>
    <w:rsid w:val="27541A0C"/>
    <w:rsid w:val="27564F1D"/>
    <w:rsid w:val="275F0ADD"/>
    <w:rsid w:val="27606603"/>
    <w:rsid w:val="27693709"/>
    <w:rsid w:val="276B4823"/>
    <w:rsid w:val="276B56D3"/>
    <w:rsid w:val="276B63B5"/>
    <w:rsid w:val="276D1D14"/>
    <w:rsid w:val="276E0D20"/>
    <w:rsid w:val="27702CEA"/>
    <w:rsid w:val="27734588"/>
    <w:rsid w:val="27787DF0"/>
    <w:rsid w:val="277A5916"/>
    <w:rsid w:val="277D0F63"/>
    <w:rsid w:val="277D71B5"/>
    <w:rsid w:val="277F2F2D"/>
    <w:rsid w:val="277F4CDB"/>
    <w:rsid w:val="2786250D"/>
    <w:rsid w:val="27873B8F"/>
    <w:rsid w:val="27895B59"/>
    <w:rsid w:val="279D09EB"/>
    <w:rsid w:val="27A44741"/>
    <w:rsid w:val="27A6495D"/>
    <w:rsid w:val="27A6670B"/>
    <w:rsid w:val="27AB7378"/>
    <w:rsid w:val="27AC5CEC"/>
    <w:rsid w:val="27AE3812"/>
    <w:rsid w:val="27B0758A"/>
    <w:rsid w:val="27B150B0"/>
    <w:rsid w:val="27B30E28"/>
    <w:rsid w:val="27B32BD6"/>
    <w:rsid w:val="27B5694E"/>
    <w:rsid w:val="27B626C7"/>
    <w:rsid w:val="27B84691"/>
    <w:rsid w:val="27BB7CDD"/>
    <w:rsid w:val="27BD3A55"/>
    <w:rsid w:val="27BF77CD"/>
    <w:rsid w:val="27C313CD"/>
    <w:rsid w:val="27C46B92"/>
    <w:rsid w:val="27CC5A46"/>
    <w:rsid w:val="27D019DA"/>
    <w:rsid w:val="27D1406A"/>
    <w:rsid w:val="27D67030"/>
    <w:rsid w:val="27DD40F7"/>
    <w:rsid w:val="27E72880"/>
    <w:rsid w:val="27EB432A"/>
    <w:rsid w:val="27F03E2A"/>
    <w:rsid w:val="27F21951"/>
    <w:rsid w:val="27F356C9"/>
    <w:rsid w:val="27F54F9D"/>
    <w:rsid w:val="27FA0805"/>
    <w:rsid w:val="27FB6C3E"/>
    <w:rsid w:val="27FE55BF"/>
    <w:rsid w:val="27FE6547"/>
    <w:rsid w:val="27FF6A4F"/>
    <w:rsid w:val="28011B94"/>
    <w:rsid w:val="28013942"/>
    <w:rsid w:val="28033B5E"/>
    <w:rsid w:val="280451E0"/>
    <w:rsid w:val="280A3758"/>
    <w:rsid w:val="280B47C0"/>
    <w:rsid w:val="280E605F"/>
    <w:rsid w:val="28133675"/>
    <w:rsid w:val="28136355"/>
    <w:rsid w:val="28186EDD"/>
    <w:rsid w:val="281B76B8"/>
    <w:rsid w:val="28215D92"/>
    <w:rsid w:val="28223152"/>
    <w:rsid w:val="28235FAE"/>
    <w:rsid w:val="28237D5C"/>
    <w:rsid w:val="28277120"/>
    <w:rsid w:val="282B6C11"/>
    <w:rsid w:val="283006CB"/>
    <w:rsid w:val="28327F9F"/>
    <w:rsid w:val="2834568E"/>
    <w:rsid w:val="2838132E"/>
    <w:rsid w:val="283C2BCC"/>
    <w:rsid w:val="283D6944"/>
    <w:rsid w:val="28416434"/>
    <w:rsid w:val="28433F5A"/>
    <w:rsid w:val="28441A80"/>
    <w:rsid w:val="28461C9C"/>
    <w:rsid w:val="284B72B3"/>
    <w:rsid w:val="284F6DA3"/>
    <w:rsid w:val="28551EE0"/>
    <w:rsid w:val="28577A06"/>
    <w:rsid w:val="2858552C"/>
    <w:rsid w:val="285919D0"/>
    <w:rsid w:val="285C6DCA"/>
    <w:rsid w:val="285F2031"/>
    <w:rsid w:val="286135A9"/>
    <w:rsid w:val="28642123"/>
    <w:rsid w:val="286B525F"/>
    <w:rsid w:val="28722A91"/>
    <w:rsid w:val="287265EE"/>
    <w:rsid w:val="287560DE"/>
    <w:rsid w:val="287700A8"/>
    <w:rsid w:val="28771E56"/>
    <w:rsid w:val="28773C04"/>
    <w:rsid w:val="28784073"/>
    <w:rsid w:val="28791614"/>
    <w:rsid w:val="287B1564"/>
    <w:rsid w:val="287E31E4"/>
    <w:rsid w:val="287E4F92"/>
    <w:rsid w:val="287F6F5C"/>
    <w:rsid w:val="288051AE"/>
    <w:rsid w:val="28810F26"/>
    <w:rsid w:val="288602EB"/>
    <w:rsid w:val="28884063"/>
    <w:rsid w:val="288A6488"/>
    <w:rsid w:val="288B3B53"/>
    <w:rsid w:val="2890116A"/>
    <w:rsid w:val="289533C0"/>
    <w:rsid w:val="28996270"/>
    <w:rsid w:val="289E3886"/>
    <w:rsid w:val="28A075FF"/>
    <w:rsid w:val="28A15125"/>
    <w:rsid w:val="28AD1D1C"/>
    <w:rsid w:val="28B07116"/>
    <w:rsid w:val="28B210E0"/>
    <w:rsid w:val="28B66BE5"/>
    <w:rsid w:val="28B766F6"/>
    <w:rsid w:val="28BE433A"/>
    <w:rsid w:val="28C11E12"/>
    <w:rsid w:val="28C3509B"/>
    <w:rsid w:val="28C66939"/>
    <w:rsid w:val="28CA467C"/>
    <w:rsid w:val="28CF1C92"/>
    <w:rsid w:val="28D63020"/>
    <w:rsid w:val="28D9083E"/>
    <w:rsid w:val="28DB0637"/>
    <w:rsid w:val="28E05B40"/>
    <w:rsid w:val="28E3364C"/>
    <w:rsid w:val="28E53263"/>
    <w:rsid w:val="28EA0255"/>
    <w:rsid w:val="28EA6ACC"/>
    <w:rsid w:val="28EB63A0"/>
    <w:rsid w:val="28EC2844"/>
    <w:rsid w:val="28F25980"/>
    <w:rsid w:val="28F35A83"/>
    <w:rsid w:val="28F645B6"/>
    <w:rsid w:val="28F74D45"/>
    <w:rsid w:val="28FB4835"/>
    <w:rsid w:val="28FC4AD0"/>
    <w:rsid w:val="28FD67FF"/>
    <w:rsid w:val="28FF2559"/>
    <w:rsid w:val="29015BC3"/>
    <w:rsid w:val="29017971"/>
    <w:rsid w:val="2903193C"/>
    <w:rsid w:val="29051210"/>
    <w:rsid w:val="29053906"/>
    <w:rsid w:val="29080D00"/>
    <w:rsid w:val="29087B34"/>
    <w:rsid w:val="29143B49"/>
    <w:rsid w:val="291458F7"/>
    <w:rsid w:val="291601D6"/>
    <w:rsid w:val="2916166F"/>
    <w:rsid w:val="29192F0D"/>
    <w:rsid w:val="291B4ED7"/>
    <w:rsid w:val="291B6C85"/>
    <w:rsid w:val="291E49C7"/>
    <w:rsid w:val="2920604A"/>
    <w:rsid w:val="29257B04"/>
    <w:rsid w:val="29262F95"/>
    <w:rsid w:val="29282EA6"/>
    <w:rsid w:val="29284336"/>
    <w:rsid w:val="292A6EC8"/>
    <w:rsid w:val="292A77E9"/>
    <w:rsid w:val="292E4C0A"/>
    <w:rsid w:val="293146FB"/>
    <w:rsid w:val="29345F99"/>
    <w:rsid w:val="29373393"/>
    <w:rsid w:val="293926EA"/>
    <w:rsid w:val="293935AF"/>
    <w:rsid w:val="293C2E94"/>
    <w:rsid w:val="29422464"/>
    <w:rsid w:val="2944442E"/>
    <w:rsid w:val="29446C81"/>
    <w:rsid w:val="294A1318"/>
    <w:rsid w:val="294E0E09"/>
    <w:rsid w:val="294E705B"/>
    <w:rsid w:val="295126A7"/>
    <w:rsid w:val="2951272C"/>
    <w:rsid w:val="2953641F"/>
    <w:rsid w:val="29543F45"/>
    <w:rsid w:val="296248B4"/>
    <w:rsid w:val="29673C78"/>
    <w:rsid w:val="29694D5A"/>
    <w:rsid w:val="296A782E"/>
    <w:rsid w:val="29714AF7"/>
    <w:rsid w:val="29757C17"/>
    <w:rsid w:val="2977525D"/>
    <w:rsid w:val="297840D8"/>
    <w:rsid w:val="2979274E"/>
    <w:rsid w:val="297A6669"/>
    <w:rsid w:val="297A7E50"/>
    <w:rsid w:val="297D16EE"/>
    <w:rsid w:val="297E7214"/>
    <w:rsid w:val="298011DE"/>
    <w:rsid w:val="29862CCB"/>
    <w:rsid w:val="2987256D"/>
    <w:rsid w:val="2987431B"/>
    <w:rsid w:val="29891E41"/>
    <w:rsid w:val="298A3E0B"/>
    <w:rsid w:val="298A5BB9"/>
    <w:rsid w:val="298F4CEC"/>
    <w:rsid w:val="29934A6D"/>
    <w:rsid w:val="29982084"/>
    <w:rsid w:val="29982961"/>
    <w:rsid w:val="299B7DC6"/>
    <w:rsid w:val="299D3B3E"/>
    <w:rsid w:val="299F1664"/>
    <w:rsid w:val="29A520E4"/>
    <w:rsid w:val="29A924E3"/>
    <w:rsid w:val="29AA157C"/>
    <w:rsid w:val="29AC3D81"/>
    <w:rsid w:val="29AE7AF9"/>
    <w:rsid w:val="29B35110"/>
    <w:rsid w:val="29B36EBE"/>
    <w:rsid w:val="29B9024C"/>
    <w:rsid w:val="29BC50D2"/>
    <w:rsid w:val="29BD1188"/>
    <w:rsid w:val="29BF3AB4"/>
    <w:rsid w:val="29BF5862"/>
    <w:rsid w:val="29C235A5"/>
    <w:rsid w:val="29C410CB"/>
    <w:rsid w:val="29C83675"/>
    <w:rsid w:val="29D07A70"/>
    <w:rsid w:val="29D15596"/>
    <w:rsid w:val="29D37560"/>
    <w:rsid w:val="29D532D8"/>
    <w:rsid w:val="29D82DC8"/>
    <w:rsid w:val="29D84B76"/>
    <w:rsid w:val="29DB4666"/>
    <w:rsid w:val="29DB6414"/>
    <w:rsid w:val="29E245C6"/>
    <w:rsid w:val="29E4176D"/>
    <w:rsid w:val="29E4351B"/>
    <w:rsid w:val="29F80D74"/>
    <w:rsid w:val="29F86FC6"/>
    <w:rsid w:val="29FC0E24"/>
    <w:rsid w:val="2A002376"/>
    <w:rsid w:val="2A053617"/>
    <w:rsid w:val="2A0911D4"/>
    <w:rsid w:val="2A0C2A72"/>
    <w:rsid w:val="2A104310"/>
    <w:rsid w:val="2A110088"/>
    <w:rsid w:val="2A13795C"/>
    <w:rsid w:val="2A1536D4"/>
    <w:rsid w:val="2A16744D"/>
    <w:rsid w:val="2A1738F0"/>
    <w:rsid w:val="2A1A6F3D"/>
    <w:rsid w:val="2A1C2CB5"/>
    <w:rsid w:val="2A1F41BD"/>
    <w:rsid w:val="2A247357"/>
    <w:rsid w:val="2A261D85"/>
    <w:rsid w:val="2A2A66E8"/>
    <w:rsid w:val="2A2B739C"/>
    <w:rsid w:val="2A2E0C3A"/>
    <w:rsid w:val="2A314286"/>
    <w:rsid w:val="2A32072A"/>
    <w:rsid w:val="2A3224D8"/>
    <w:rsid w:val="2A37408C"/>
    <w:rsid w:val="2A375D41"/>
    <w:rsid w:val="2A3A75DF"/>
    <w:rsid w:val="2A3D2C2B"/>
    <w:rsid w:val="2A3E2317"/>
    <w:rsid w:val="2A402F3E"/>
    <w:rsid w:val="2A420242"/>
    <w:rsid w:val="2A4346E5"/>
    <w:rsid w:val="2A44220C"/>
    <w:rsid w:val="2A446189"/>
    <w:rsid w:val="2A467D32"/>
    <w:rsid w:val="2A473AAA"/>
    <w:rsid w:val="2A495A74"/>
    <w:rsid w:val="2A4B17EC"/>
    <w:rsid w:val="2A4D10C0"/>
    <w:rsid w:val="2A4F1530"/>
    <w:rsid w:val="2A500BB0"/>
    <w:rsid w:val="2A50295E"/>
    <w:rsid w:val="2A506E02"/>
    <w:rsid w:val="2A5266D7"/>
    <w:rsid w:val="2A55059E"/>
    <w:rsid w:val="2A557F75"/>
    <w:rsid w:val="2A5C1303"/>
    <w:rsid w:val="2A5C57A7"/>
    <w:rsid w:val="2A6401B8"/>
    <w:rsid w:val="2A6603D4"/>
    <w:rsid w:val="2A663F30"/>
    <w:rsid w:val="2A77613D"/>
    <w:rsid w:val="2A781EB5"/>
    <w:rsid w:val="2A790107"/>
    <w:rsid w:val="2A7932A2"/>
    <w:rsid w:val="2A7C19A5"/>
    <w:rsid w:val="2A846AAC"/>
    <w:rsid w:val="2A8940C2"/>
    <w:rsid w:val="2A8D5961"/>
    <w:rsid w:val="2A8E16D9"/>
    <w:rsid w:val="2A8E3487"/>
    <w:rsid w:val="2A900FAD"/>
    <w:rsid w:val="2A922F77"/>
    <w:rsid w:val="2A967AA0"/>
    <w:rsid w:val="2A97233B"/>
    <w:rsid w:val="2A9E191C"/>
    <w:rsid w:val="2A9F5694"/>
    <w:rsid w:val="2AA131BA"/>
    <w:rsid w:val="2AA902C1"/>
    <w:rsid w:val="2AA9206F"/>
    <w:rsid w:val="2AAB5DE7"/>
    <w:rsid w:val="2AAD2577"/>
    <w:rsid w:val="2AB253C7"/>
    <w:rsid w:val="2AB63109"/>
    <w:rsid w:val="2AB949A8"/>
    <w:rsid w:val="2ABA24CE"/>
    <w:rsid w:val="2ABC1DA2"/>
    <w:rsid w:val="2ABC4498"/>
    <w:rsid w:val="2ABC6246"/>
    <w:rsid w:val="2ABE5B1A"/>
    <w:rsid w:val="2AC05D36"/>
    <w:rsid w:val="2AC33130"/>
    <w:rsid w:val="2AC62C21"/>
    <w:rsid w:val="2AC944BF"/>
    <w:rsid w:val="2ACB46DB"/>
    <w:rsid w:val="2ACB6489"/>
    <w:rsid w:val="2AD52E64"/>
    <w:rsid w:val="2AD74E2E"/>
    <w:rsid w:val="2AD92954"/>
    <w:rsid w:val="2AD96DF8"/>
    <w:rsid w:val="2ADB491E"/>
    <w:rsid w:val="2AE2583B"/>
    <w:rsid w:val="2AE27D26"/>
    <w:rsid w:val="2AEB08D9"/>
    <w:rsid w:val="2AED28A3"/>
    <w:rsid w:val="2AED4651"/>
    <w:rsid w:val="2AF05827"/>
    <w:rsid w:val="2AF578DD"/>
    <w:rsid w:val="2AF61758"/>
    <w:rsid w:val="2AF92FF6"/>
    <w:rsid w:val="2AFA0B1C"/>
    <w:rsid w:val="2AFA0B7E"/>
    <w:rsid w:val="2AFB4FC0"/>
    <w:rsid w:val="2AFC2AE6"/>
    <w:rsid w:val="2AFD492E"/>
    <w:rsid w:val="2B08148B"/>
    <w:rsid w:val="2B1020EE"/>
    <w:rsid w:val="2B115053"/>
    <w:rsid w:val="2B1C0A93"/>
    <w:rsid w:val="2B2067D5"/>
    <w:rsid w:val="2B2142FB"/>
    <w:rsid w:val="2B2160A9"/>
    <w:rsid w:val="2B226E3C"/>
    <w:rsid w:val="2B2A651C"/>
    <w:rsid w:val="2B2B10ED"/>
    <w:rsid w:val="2B2D4A4E"/>
    <w:rsid w:val="2B2D4E9D"/>
    <w:rsid w:val="2B3012EB"/>
    <w:rsid w:val="2B34402E"/>
    <w:rsid w:val="2B361B54"/>
    <w:rsid w:val="2B365FF8"/>
    <w:rsid w:val="2B381D70"/>
    <w:rsid w:val="2B397896"/>
    <w:rsid w:val="2B3E6C5B"/>
    <w:rsid w:val="2B465B0F"/>
    <w:rsid w:val="2B5244B4"/>
    <w:rsid w:val="2B54022C"/>
    <w:rsid w:val="2B585F6F"/>
    <w:rsid w:val="2B591CE7"/>
    <w:rsid w:val="2B65270E"/>
    <w:rsid w:val="2B6A3EF4"/>
    <w:rsid w:val="2B710DDE"/>
    <w:rsid w:val="2B77090E"/>
    <w:rsid w:val="2B786611"/>
    <w:rsid w:val="2B807273"/>
    <w:rsid w:val="2B807B12"/>
    <w:rsid w:val="2B830B12"/>
    <w:rsid w:val="2B8435C7"/>
    <w:rsid w:val="2B85488A"/>
    <w:rsid w:val="2B8A6344"/>
    <w:rsid w:val="2B8E1990"/>
    <w:rsid w:val="2B9176D3"/>
    <w:rsid w:val="2B944ACD"/>
    <w:rsid w:val="2B9559C4"/>
    <w:rsid w:val="2B9D6077"/>
    <w:rsid w:val="2B9E594C"/>
    <w:rsid w:val="2BA2543C"/>
    <w:rsid w:val="2BA42D46"/>
    <w:rsid w:val="2BA47406"/>
    <w:rsid w:val="2BA80578"/>
    <w:rsid w:val="2BA967CA"/>
    <w:rsid w:val="2BAA609E"/>
    <w:rsid w:val="2BAC1E16"/>
    <w:rsid w:val="2BAC62BA"/>
    <w:rsid w:val="2BAF1598"/>
    <w:rsid w:val="2BAF1907"/>
    <w:rsid w:val="2BB4516F"/>
    <w:rsid w:val="2BB533C1"/>
    <w:rsid w:val="2BC03B14"/>
    <w:rsid w:val="2BC27F72"/>
    <w:rsid w:val="2BCA6CEA"/>
    <w:rsid w:val="2BCC070B"/>
    <w:rsid w:val="2BCF1785"/>
    <w:rsid w:val="2BD15D21"/>
    <w:rsid w:val="2BD355F5"/>
    <w:rsid w:val="2BD575BF"/>
    <w:rsid w:val="2BDB13B0"/>
    <w:rsid w:val="2BE414A3"/>
    <w:rsid w:val="2BE617CC"/>
    <w:rsid w:val="2C01198A"/>
    <w:rsid w:val="2C016606"/>
    <w:rsid w:val="2C0734F1"/>
    <w:rsid w:val="2C097269"/>
    <w:rsid w:val="2C0F23A5"/>
    <w:rsid w:val="2C1B2EA6"/>
    <w:rsid w:val="2C2422F5"/>
    <w:rsid w:val="2C26606D"/>
    <w:rsid w:val="2C2B4EC9"/>
    <w:rsid w:val="2C2B6515"/>
    <w:rsid w:val="2C2E6CCF"/>
    <w:rsid w:val="2C32224A"/>
    <w:rsid w:val="2C3342E6"/>
    <w:rsid w:val="2C344819"/>
    <w:rsid w:val="2C3D33B6"/>
    <w:rsid w:val="2C3D7AD4"/>
    <w:rsid w:val="2C3E1F73"/>
    <w:rsid w:val="2C3F0EDD"/>
    <w:rsid w:val="2C414C55"/>
    <w:rsid w:val="2C416A03"/>
    <w:rsid w:val="2C4209CD"/>
    <w:rsid w:val="2C42277B"/>
    <w:rsid w:val="2C4510A4"/>
    <w:rsid w:val="2C491D5B"/>
    <w:rsid w:val="2C493B09"/>
    <w:rsid w:val="2C4C35F9"/>
    <w:rsid w:val="2C4E7372"/>
    <w:rsid w:val="2C567FD4"/>
    <w:rsid w:val="2C575411"/>
    <w:rsid w:val="2C576226"/>
    <w:rsid w:val="2C581F9E"/>
    <w:rsid w:val="2C5D75B5"/>
    <w:rsid w:val="2C5F332D"/>
    <w:rsid w:val="2C614C65"/>
    <w:rsid w:val="2C6438F8"/>
    <w:rsid w:val="2C6C77F8"/>
    <w:rsid w:val="2C6D3C9C"/>
    <w:rsid w:val="2C77062D"/>
    <w:rsid w:val="2C781ABD"/>
    <w:rsid w:val="2C7A0167"/>
    <w:rsid w:val="2C7C5C8D"/>
    <w:rsid w:val="2C7F265E"/>
    <w:rsid w:val="2C82701B"/>
    <w:rsid w:val="2C855802"/>
    <w:rsid w:val="2C866C92"/>
    <w:rsid w:val="2C8B2374"/>
    <w:rsid w:val="2C8C39F6"/>
    <w:rsid w:val="2C8D1C48"/>
    <w:rsid w:val="2C8E3C12"/>
    <w:rsid w:val="2C90798A"/>
    <w:rsid w:val="2C98683F"/>
    <w:rsid w:val="2C993DA9"/>
    <w:rsid w:val="2C994A91"/>
    <w:rsid w:val="2C9F5E1F"/>
    <w:rsid w:val="2CA64AB8"/>
    <w:rsid w:val="2CB43679"/>
    <w:rsid w:val="2CB90C8F"/>
    <w:rsid w:val="2CBB4EED"/>
    <w:rsid w:val="2CBC42DB"/>
    <w:rsid w:val="2CC17B44"/>
    <w:rsid w:val="2CC31B0E"/>
    <w:rsid w:val="2CCA2E9C"/>
    <w:rsid w:val="2CCE2260"/>
    <w:rsid w:val="2CD07D87"/>
    <w:rsid w:val="2CD45AC9"/>
    <w:rsid w:val="2CD755B9"/>
    <w:rsid w:val="2CDE24A4"/>
    <w:rsid w:val="2CDF383C"/>
    <w:rsid w:val="2CDF621C"/>
    <w:rsid w:val="2CE657FC"/>
    <w:rsid w:val="2CE83322"/>
    <w:rsid w:val="2CE850D0"/>
    <w:rsid w:val="2CEB4BC0"/>
    <w:rsid w:val="2CEE4AB3"/>
    <w:rsid w:val="2CEE645F"/>
    <w:rsid w:val="2CEF252A"/>
    <w:rsid w:val="2CF021D7"/>
    <w:rsid w:val="2CF0667B"/>
    <w:rsid w:val="2CF27CFD"/>
    <w:rsid w:val="2CFA3055"/>
    <w:rsid w:val="2CFF066C"/>
    <w:rsid w:val="2D0143E4"/>
    <w:rsid w:val="2D031F0A"/>
    <w:rsid w:val="2D053ED4"/>
    <w:rsid w:val="2D087520"/>
    <w:rsid w:val="2D0A14EA"/>
    <w:rsid w:val="2D0E09B2"/>
    <w:rsid w:val="2D140ABD"/>
    <w:rsid w:val="2D144117"/>
    <w:rsid w:val="2D170DFB"/>
    <w:rsid w:val="2D19172E"/>
    <w:rsid w:val="2D1B36F8"/>
    <w:rsid w:val="2D1C7470"/>
    <w:rsid w:val="2D1E0AF2"/>
    <w:rsid w:val="2D214A86"/>
    <w:rsid w:val="2D236108"/>
    <w:rsid w:val="2D2C76B3"/>
    <w:rsid w:val="2D2D1817"/>
    <w:rsid w:val="2D3B0D4D"/>
    <w:rsid w:val="2D3E7B36"/>
    <w:rsid w:val="2D410C84"/>
    <w:rsid w:val="2D450775"/>
    <w:rsid w:val="2D4A18E7"/>
    <w:rsid w:val="2D522E91"/>
    <w:rsid w:val="2D527BCC"/>
    <w:rsid w:val="2D53647D"/>
    <w:rsid w:val="2D55028C"/>
    <w:rsid w:val="2D5C675C"/>
    <w:rsid w:val="2D5C786C"/>
    <w:rsid w:val="2D614E83"/>
    <w:rsid w:val="2D6230D5"/>
    <w:rsid w:val="2D6A01DB"/>
    <w:rsid w:val="2D7352E2"/>
    <w:rsid w:val="2D7746A6"/>
    <w:rsid w:val="2D796670"/>
    <w:rsid w:val="2D7C1CBC"/>
    <w:rsid w:val="2D7E382E"/>
    <w:rsid w:val="2D8111E2"/>
    <w:rsid w:val="2D825525"/>
    <w:rsid w:val="2D8A262B"/>
    <w:rsid w:val="2D8C1F00"/>
    <w:rsid w:val="2D8E0F2E"/>
    <w:rsid w:val="2D9B65E7"/>
    <w:rsid w:val="2D9C3532"/>
    <w:rsid w:val="2D9D235F"/>
    <w:rsid w:val="2DA03BFD"/>
    <w:rsid w:val="2DA134D1"/>
    <w:rsid w:val="2DA2119A"/>
    <w:rsid w:val="2DA336ED"/>
    <w:rsid w:val="2DA3549B"/>
    <w:rsid w:val="2DA74F8B"/>
    <w:rsid w:val="2DA90D03"/>
    <w:rsid w:val="2DAA05D8"/>
    <w:rsid w:val="2DAC4350"/>
    <w:rsid w:val="2DAF3E40"/>
    <w:rsid w:val="2DB11966"/>
    <w:rsid w:val="2DB31B82"/>
    <w:rsid w:val="2DB43204"/>
    <w:rsid w:val="2DB651CE"/>
    <w:rsid w:val="2DC0292D"/>
    <w:rsid w:val="2DC21C36"/>
    <w:rsid w:val="2DC25921"/>
    <w:rsid w:val="2DC43E7F"/>
    <w:rsid w:val="2DC526CA"/>
    <w:rsid w:val="2DC694A9"/>
    <w:rsid w:val="2DCA6ECC"/>
    <w:rsid w:val="2DCC054E"/>
    <w:rsid w:val="2DCF003E"/>
    <w:rsid w:val="2DD12008"/>
    <w:rsid w:val="2DDB4C35"/>
    <w:rsid w:val="2DDD46C4"/>
    <w:rsid w:val="2DDD6BFF"/>
    <w:rsid w:val="2DDF4725"/>
    <w:rsid w:val="2DE17D54"/>
    <w:rsid w:val="2DE25FC3"/>
    <w:rsid w:val="2DE47F8D"/>
    <w:rsid w:val="2DE55AB4"/>
    <w:rsid w:val="2DE735DA"/>
    <w:rsid w:val="2DE8285E"/>
    <w:rsid w:val="2DEA131C"/>
    <w:rsid w:val="2DEA30CA"/>
    <w:rsid w:val="2DEC6E42"/>
    <w:rsid w:val="2DF45CF7"/>
    <w:rsid w:val="2DF47AA5"/>
    <w:rsid w:val="2DFA155F"/>
    <w:rsid w:val="2DFD023C"/>
    <w:rsid w:val="2DFE0923"/>
    <w:rsid w:val="2DFF6B75"/>
    <w:rsid w:val="2E057F04"/>
    <w:rsid w:val="2E0A551A"/>
    <w:rsid w:val="2E0B376C"/>
    <w:rsid w:val="2E0E0B66"/>
    <w:rsid w:val="2E0E500A"/>
    <w:rsid w:val="2E0E6DB8"/>
    <w:rsid w:val="2E1078B5"/>
    <w:rsid w:val="2E107C6F"/>
    <w:rsid w:val="2E1611C8"/>
    <w:rsid w:val="2E187C37"/>
    <w:rsid w:val="2E1A575D"/>
    <w:rsid w:val="2E1E4B22"/>
    <w:rsid w:val="2E2471BB"/>
    <w:rsid w:val="2E255EB0"/>
    <w:rsid w:val="2E2E1209"/>
    <w:rsid w:val="2E2E745B"/>
    <w:rsid w:val="2E304F81"/>
    <w:rsid w:val="2E36630F"/>
    <w:rsid w:val="2E3B2871"/>
    <w:rsid w:val="2E3C0A61"/>
    <w:rsid w:val="2E41718E"/>
    <w:rsid w:val="2E4722CA"/>
    <w:rsid w:val="2E4E18AB"/>
    <w:rsid w:val="2E4E3659"/>
    <w:rsid w:val="2E4E5407"/>
    <w:rsid w:val="2E532A1D"/>
    <w:rsid w:val="2E544308"/>
    <w:rsid w:val="2E5549E7"/>
    <w:rsid w:val="2E5642BC"/>
    <w:rsid w:val="2E644478"/>
    <w:rsid w:val="2E6469D8"/>
    <w:rsid w:val="2E6609A2"/>
    <w:rsid w:val="2E693FEF"/>
    <w:rsid w:val="2E6D6E41"/>
    <w:rsid w:val="2E701821"/>
    <w:rsid w:val="2E731311"/>
    <w:rsid w:val="2E755089"/>
    <w:rsid w:val="2E772BB0"/>
    <w:rsid w:val="2E7D5CEC"/>
    <w:rsid w:val="2E7F3812"/>
    <w:rsid w:val="2E813A2E"/>
    <w:rsid w:val="2E8452CD"/>
    <w:rsid w:val="2E8B4C27"/>
    <w:rsid w:val="2E8D23D3"/>
    <w:rsid w:val="2E8E7EF9"/>
    <w:rsid w:val="2E951288"/>
    <w:rsid w:val="2E960B5C"/>
    <w:rsid w:val="2EA1315F"/>
    <w:rsid w:val="2EA74B17"/>
    <w:rsid w:val="2EAB2859"/>
    <w:rsid w:val="2EB10B9E"/>
    <w:rsid w:val="2EB23BE8"/>
    <w:rsid w:val="2EB45BB2"/>
    <w:rsid w:val="2EB55486"/>
    <w:rsid w:val="2EB77450"/>
    <w:rsid w:val="2EBA484A"/>
    <w:rsid w:val="2EBA6F40"/>
    <w:rsid w:val="2EC102CF"/>
    <w:rsid w:val="2EC2522B"/>
    <w:rsid w:val="2EC4391B"/>
    <w:rsid w:val="2EC456C9"/>
    <w:rsid w:val="2EC92CDF"/>
    <w:rsid w:val="2EC97183"/>
    <w:rsid w:val="2ECB4CA9"/>
    <w:rsid w:val="2ED3590C"/>
    <w:rsid w:val="2ED7364E"/>
    <w:rsid w:val="2ED753FC"/>
    <w:rsid w:val="2ED95618"/>
    <w:rsid w:val="2EDC2A13"/>
    <w:rsid w:val="2EDF69A7"/>
    <w:rsid w:val="2EEB6E83"/>
    <w:rsid w:val="2EEB70FA"/>
    <w:rsid w:val="2EF02962"/>
    <w:rsid w:val="2EF51D26"/>
    <w:rsid w:val="2EF53AD4"/>
    <w:rsid w:val="2EFA558F"/>
    <w:rsid w:val="2EFF2BA5"/>
    <w:rsid w:val="2F065CE2"/>
    <w:rsid w:val="2F067A90"/>
    <w:rsid w:val="2F0977FE"/>
    <w:rsid w:val="2F1228D8"/>
    <w:rsid w:val="2F146650"/>
    <w:rsid w:val="2F194722"/>
    <w:rsid w:val="2F1B7D8A"/>
    <w:rsid w:val="2F1F6DA3"/>
    <w:rsid w:val="2F234AE5"/>
    <w:rsid w:val="2F236894"/>
    <w:rsid w:val="2F2D4028"/>
    <w:rsid w:val="2F2F348A"/>
    <w:rsid w:val="2F307202"/>
    <w:rsid w:val="2F34284F"/>
    <w:rsid w:val="2F364819"/>
    <w:rsid w:val="2F397E65"/>
    <w:rsid w:val="2F3C5BA7"/>
    <w:rsid w:val="2F3E191F"/>
    <w:rsid w:val="2F444E87"/>
    <w:rsid w:val="2F452CAE"/>
    <w:rsid w:val="2F4862FA"/>
    <w:rsid w:val="2F4D1ED1"/>
    <w:rsid w:val="2F4F7689"/>
    <w:rsid w:val="2F5702EB"/>
    <w:rsid w:val="2F5729E1"/>
    <w:rsid w:val="2F57653D"/>
    <w:rsid w:val="2F5C7FF7"/>
    <w:rsid w:val="2F600347"/>
    <w:rsid w:val="2F631386"/>
    <w:rsid w:val="2F640055"/>
    <w:rsid w:val="2F650C5A"/>
    <w:rsid w:val="2F6649D2"/>
    <w:rsid w:val="2F68074A"/>
    <w:rsid w:val="2F6824F8"/>
    <w:rsid w:val="2F740E9D"/>
    <w:rsid w:val="2F7610DD"/>
    <w:rsid w:val="2F762E67"/>
    <w:rsid w:val="2F77273B"/>
    <w:rsid w:val="2F7D2448"/>
    <w:rsid w:val="2F7F3AE2"/>
    <w:rsid w:val="2F8337D6"/>
    <w:rsid w:val="2F8D01B1"/>
    <w:rsid w:val="2F923A19"/>
    <w:rsid w:val="2F965A84"/>
    <w:rsid w:val="2F96640C"/>
    <w:rsid w:val="2F974B8C"/>
    <w:rsid w:val="2F990904"/>
    <w:rsid w:val="2FA31782"/>
    <w:rsid w:val="2FA33530"/>
    <w:rsid w:val="2FA6164C"/>
    <w:rsid w:val="2FA77291"/>
    <w:rsid w:val="2FA774C5"/>
    <w:rsid w:val="2FAA48BF"/>
    <w:rsid w:val="2FAD3983"/>
    <w:rsid w:val="2FB83480"/>
    <w:rsid w:val="2FBC2844"/>
    <w:rsid w:val="2FBE7CB1"/>
    <w:rsid w:val="2FBF0D63"/>
    <w:rsid w:val="2FC02334"/>
    <w:rsid w:val="2FC811E9"/>
    <w:rsid w:val="2FC81E15"/>
    <w:rsid w:val="2FC8743B"/>
    <w:rsid w:val="2FCD4A51"/>
    <w:rsid w:val="2FCF4325"/>
    <w:rsid w:val="2FD55B5A"/>
    <w:rsid w:val="2FD656B4"/>
    <w:rsid w:val="2FDB53C0"/>
    <w:rsid w:val="2FDD5311"/>
    <w:rsid w:val="2FDE0A0C"/>
    <w:rsid w:val="2FE1152C"/>
    <w:rsid w:val="2FE34275"/>
    <w:rsid w:val="2FED29FE"/>
    <w:rsid w:val="2FF40230"/>
    <w:rsid w:val="2FF410E3"/>
    <w:rsid w:val="2FFB7875"/>
    <w:rsid w:val="2FFD5337"/>
    <w:rsid w:val="2FFD7654"/>
    <w:rsid w:val="2FFE4C0B"/>
    <w:rsid w:val="2FFF4AB4"/>
    <w:rsid w:val="2FFF610E"/>
    <w:rsid w:val="30000983"/>
    <w:rsid w:val="30006BD5"/>
    <w:rsid w:val="300466C5"/>
    <w:rsid w:val="300C557A"/>
    <w:rsid w:val="3011493E"/>
    <w:rsid w:val="30117247"/>
    <w:rsid w:val="301306B6"/>
    <w:rsid w:val="30135AFB"/>
    <w:rsid w:val="3014442E"/>
    <w:rsid w:val="3014746B"/>
    <w:rsid w:val="30234671"/>
    <w:rsid w:val="3025488D"/>
    <w:rsid w:val="302723B3"/>
    <w:rsid w:val="302C1778"/>
    <w:rsid w:val="302C79CA"/>
    <w:rsid w:val="302E54F0"/>
    <w:rsid w:val="30337CC8"/>
    <w:rsid w:val="30395C43"/>
    <w:rsid w:val="303A0CA6"/>
    <w:rsid w:val="303B19BB"/>
    <w:rsid w:val="303E14AB"/>
    <w:rsid w:val="30405223"/>
    <w:rsid w:val="30471E1A"/>
    <w:rsid w:val="304E16EE"/>
    <w:rsid w:val="304F36B8"/>
    <w:rsid w:val="304F5466"/>
    <w:rsid w:val="3050190A"/>
    <w:rsid w:val="305111DE"/>
    <w:rsid w:val="30550CCF"/>
    <w:rsid w:val="30556F21"/>
    <w:rsid w:val="305807BF"/>
    <w:rsid w:val="305C34E6"/>
    <w:rsid w:val="305F1B4D"/>
    <w:rsid w:val="306058C5"/>
    <w:rsid w:val="3062163D"/>
    <w:rsid w:val="30662EDC"/>
    <w:rsid w:val="30676C54"/>
    <w:rsid w:val="30696528"/>
    <w:rsid w:val="306C7DC6"/>
    <w:rsid w:val="30705B08"/>
    <w:rsid w:val="307153DD"/>
    <w:rsid w:val="307373A7"/>
    <w:rsid w:val="30766E97"/>
    <w:rsid w:val="307A0735"/>
    <w:rsid w:val="307B58DB"/>
    <w:rsid w:val="307D6477"/>
    <w:rsid w:val="30823A8E"/>
    <w:rsid w:val="3082583C"/>
    <w:rsid w:val="308275EA"/>
    <w:rsid w:val="30835D5B"/>
    <w:rsid w:val="30913CD1"/>
    <w:rsid w:val="30965280"/>
    <w:rsid w:val="30992B52"/>
    <w:rsid w:val="309A0DD7"/>
    <w:rsid w:val="309C4B4F"/>
    <w:rsid w:val="309D4424"/>
    <w:rsid w:val="30A03DD0"/>
    <w:rsid w:val="30A05CC2"/>
    <w:rsid w:val="30A27C8C"/>
    <w:rsid w:val="30A734F4"/>
    <w:rsid w:val="30A9726C"/>
    <w:rsid w:val="30AB4D93"/>
    <w:rsid w:val="30AD0B0B"/>
    <w:rsid w:val="30B26121"/>
    <w:rsid w:val="30BD4AC6"/>
    <w:rsid w:val="30C16364"/>
    <w:rsid w:val="30C55B0E"/>
    <w:rsid w:val="30C6397A"/>
    <w:rsid w:val="30C65728"/>
    <w:rsid w:val="30CE282F"/>
    <w:rsid w:val="30D140CD"/>
    <w:rsid w:val="30D342E9"/>
    <w:rsid w:val="30D81900"/>
    <w:rsid w:val="30DB6CFA"/>
    <w:rsid w:val="30DC13F0"/>
    <w:rsid w:val="30DC319E"/>
    <w:rsid w:val="30DD0CC4"/>
    <w:rsid w:val="30DF2C8E"/>
    <w:rsid w:val="30E12562"/>
    <w:rsid w:val="30E43E01"/>
    <w:rsid w:val="30E958BB"/>
    <w:rsid w:val="30ED53AB"/>
    <w:rsid w:val="30EE2ED1"/>
    <w:rsid w:val="30EE4C7F"/>
    <w:rsid w:val="30F009F7"/>
    <w:rsid w:val="30F2476F"/>
    <w:rsid w:val="30F77FD8"/>
    <w:rsid w:val="30F85AFE"/>
    <w:rsid w:val="30F878AC"/>
    <w:rsid w:val="30FA7AC8"/>
    <w:rsid w:val="30FC337F"/>
    <w:rsid w:val="31043E04"/>
    <w:rsid w:val="31077AEF"/>
    <w:rsid w:val="310821E5"/>
    <w:rsid w:val="31091AB9"/>
    <w:rsid w:val="31097D0B"/>
    <w:rsid w:val="310B5831"/>
    <w:rsid w:val="310E0ECF"/>
    <w:rsid w:val="31104BF6"/>
    <w:rsid w:val="31140B8A"/>
    <w:rsid w:val="3115045E"/>
    <w:rsid w:val="311566B0"/>
    <w:rsid w:val="3119173B"/>
    <w:rsid w:val="31195DC3"/>
    <w:rsid w:val="311A1F18"/>
    <w:rsid w:val="311D018D"/>
    <w:rsid w:val="311D7312"/>
    <w:rsid w:val="311E37B6"/>
    <w:rsid w:val="311E5564"/>
    <w:rsid w:val="312219B3"/>
    <w:rsid w:val="31224929"/>
    <w:rsid w:val="3126266B"/>
    <w:rsid w:val="31271F3F"/>
    <w:rsid w:val="312915B6"/>
    <w:rsid w:val="31295CB7"/>
    <w:rsid w:val="312D1C4B"/>
    <w:rsid w:val="313528AE"/>
    <w:rsid w:val="3135465C"/>
    <w:rsid w:val="313B4368"/>
    <w:rsid w:val="314309AE"/>
    <w:rsid w:val="31434FCB"/>
    <w:rsid w:val="31464ABB"/>
    <w:rsid w:val="31480833"/>
    <w:rsid w:val="314B0324"/>
    <w:rsid w:val="314B3E80"/>
    <w:rsid w:val="314D19A6"/>
    <w:rsid w:val="3154222C"/>
    <w:rsid w:val="31552F50"/>
    <w:rsid w:val="31556AAC"/>
    <w:rsid w:val="316136A3"/>
    <w:rsid w:val="31653193"/>
    <w:rsid w:val="31660CB9"/>
    <w:rsid w:val="31662A68"/>
    <w:rsid w:val="316F5DC0"/>
    <w:rsid w:val="31701B38"/>
    <w:rsid w:val="317909ED"/>
    <w:rsid w:val="317E4255"/>
    <w:rsid w:val="317E6003"/>
    <w:rsid w:val="31813D45"/>
    <w:rsid w:val="31815AF3"/>
    <w:rsid w:val="318178A1"/>
    <w:rsid w:val="3184023A"/>
    <w:rsid w:val="318B6972"/>
    <w:rsid w:val="318C0CAF"/>
    <w:rsid w:val="3192385D"/>
    <w:rsid w:val="31927D00"/>
    <w:rsid w:val="31972C6C"/>
    <w:rsid w:val="31975317"/>
    <w:rsid w:val="3199108F"/>
    <w:rsid w:val="319B6BB5"/>
    <w:rsid w:val="319C292D"/>
    <w:rsid w:val="31A041CB"/>
    <w:rsid w:val="31A55C86"/>
    <w:rsid w:val="31A57A34"/>
    <w:rsid w:val="31A812D2"/>
    <w:rsid w:val="31AB01F8"/>
    <w:rsid w:val="31B71515"/>
    <w:rsid w:val="31B859B9"/>
    <w:rsid w:val="31B947B6"/>
    <w:rsid w:val="31BB2DB3"/>
    <w:rsid w:val="31BE5A57"/>
    <w:rsid w:val="31C53C32"/>
    <w:rsid w:val="31CB082A"/>
    <w:rsid w:val="31CC3212"/>
    <w:rsid w:val="31CF4AB1"/>
    <w:rsid w:val="31D668AF"/>
    <w:rsid w:val="31D71BB7"/>
    <w:rsid w:val="31D75713"/>
    <w:rsid w:val="31DB3455"/>
    <w:rsid w:val="31DB5204"/>
    <w:rsid w:val="31DF5DD6"/>
    <w:rsid w:val="31E22A36"/>
    <w:rsid w:val="31E247E4"/>
    <w:rsid w:val="31E3055C"/>
    <w:rsid w:val="31E645B2"/>
    <w:rsid w:val="31F42769"/>
    <w:rsid w:val="31F91C49"/>
    <w:rsid w:val="31FC33CC"/>
    <w:rsid w:val="3200110E"/>
    <w:rsid w:val="32004C6A"/>
    <w:rsid w:val="32024E86"/>
    <w:rsid w:val="32026C34"/>
    <w:rsid w:val="320329AC"/>
    <w:rsid w:val="32036508"/>
    <w:rsid w:val="3207249C"/>
    <w:rsid w:val="32075FF9"/>
    <w:rsid w:val="320A5AE9"/>
    <w:rsid w:val="320A7897"/>
    <w:rsid w:val="320B405E"/>
    <w:rsid w:val="3216448E"/>
    <w:rsid w:val="321A3B53"/>
    <w:rsid w:val="321E1594"/>
    <w:rsid w:val="321E77E6"/>
    <w:rsid w:val="3220530C"/>
    <w:rsid w:val="32244DFC"/>
    <w:rsid w:val="32250B75"/>
    <w:rsid w:val="322841C1"/>
    <w:rsid w:val="322968B3"/>
    <w:rsid w:val="322A7F39"/>
    <w:rsid w:val="322C5A5F"/>
    <w:rsid w:val="322E5C7B"/>
    <w:rsid w:val="32317519"/>
    <w:rsid w:val="32340DB8"/>
    <w:rsid w:val="3234700A"/>
    <w:rsid w:val="323808A8"/>
    <w:rsid w:val="32384404"/>
    <w:rsid w:val="323970DC"/>
    <w:rsid w:val="323A4620"/>
    <w:rsid w:val="323B0398"/>
    <w:rsid w:val="323B3EF4"/>
    <w:rsid w:val="323E5792"/>
    <w:rsid w:val="323F1C36"/>
    <w:rsid w:val="3242018E"/>
    <w:rsid w:val="32454D73"/>
    <w:rsid w:val="324D516E"/>
    <w:rsid w:val="324E1E79"/>
    <w:rsid w:val="324E3C27"/>
    <w:rsid w:val="3251196A"/>
    <w:rsid w:val="32560D2E"/>
    <w:rsid w:val="325D20BC"/>
    <w:rsid w:val="325E4D95"/>
    <w:rsid w:val="325E7BE3"/>
    <w:rsid w:val="325F0DF7"/>
    <w:rsid w:val="325F4087"/>
    <w:rsid w:val="326276D3"/>
    <w:rsid w:val="3268280F"/>
    <w:rsid w:val="326D488B"/>
    <w:rsid w:val="326E42CA"/>
    <w:rsid w:val="326F1DF0"/>
    <w:rsid w:val="327318E0"/>
    <w:rsid w:val="32741B8D"/>
    <w:rsid w:val="327613D0"/>
    <w:rsid w:val="32786EF6"/>
    <w:rsid w:val="327B0795"/>
    <w:rsid w:val="327D275F"/>
    <w:rsid w:val="327D450D"/>
    <w:rsid w:val="327D4BC1"/>
    <w:rsid w:val="327F2033"/>
    <w:rsid w:val="32803FFD"/>
    <w:rsid w:val="32805DAB"/>
    <w:rsid w:val="32891103"/>
    <w:rsid w:val="32892EB1"/>
    <w:rsid w:val="32894C60"/>
    <w:rsid w:val="328E04C8"/>
    <w:rsid w:val="328F5FEE"/>
    <w:rsid w:val="32951856"/>
    <w:rsid w:val="32957AA8"/>
    <w:rsid w:val="329A6E6D"/>
    <w:rsid w:val="32A01FA9"/>
    <w:rsid w:val="32A45F3D"/>
    <w:rsid w:val="32A55811"/>
    <w:rsid w:val="32A63A63"/>
    <w:rsid w:val="32A970B0"/>
    <w:rsid w:val="32AB107A"/>
    <w:rsid w:val="32AC4DF2"/>
    <w:rsid w:val="32AE31AE"/>
    <w:rsid w:val="32B31CDC"/>
    <w:rsid w:val="32B51EF8"/>
    <w:rsid w:val="32BF31E3"/>
    <w:rsid w:val="32BF68D3"/>
    <w:rsid w:val="32C4038E"/>
    <w:rsid w:val="32C56864"/>
    <w:rsid w:val="32C71C2C"/>
    <w:rsid w:val="32D06D32"/>
    <w:rsid w:val="32D16607"/>
    <w:rsid w:val="32D305D1"/>
    <w:rsid w:val="32DC4D9C"/>
    <w:rsid w:val="32E010B0"/>
    <w:rsid w:val="32E12CEE"/>
    <w:rsid w:val="32E71C05"/>
    <w:rsid w:val="32E77BD8"/>
    <w:rsid w:val="32E847CF"/>
    <w:rsid w:val="32F37CC5"/>
    <w:rsid w:val="32F56799"/>
    <w:rsid w:val="32F756F3"/>
    <w:rsid w:val="33016EEC"/>
    <w:rsid w:val="33044C2E"/>
    <w:rsid w:val="33092244"/>
    <w:rsid w:val="330B1B18"/>
    <w:rsid w:val="330C2739"/>
    <w:rsid w:val="330E785B"/>
    <w:rsid w:val="331035D3"/>
    <w:rsid w:val="33136C1F"/>
    <w:rsid w:val="33150BE9"/>
    <w:rsid w:val="33152997"/>
    <w:rsid w:val="33171483"/>
    <w:rsid w:val="3317784C"/>
    <w:rsid w:val="33185FE3"/>
    <w:rsid w:val="331A7FAD"/>
    <w:rsid w:val="331C3D26"/>
    <w:rsid w:val="33213622"/>
    <w:rsid w:val="332550E3"/>
    <w:rsid w:val="33281C61"/>
    <w:rsid w:val="33294694"/>
    <w:rsid w:val="332C6A1F"/>
    <w:rsid w:val="332D7CE1"/>
    <w:rsid w:val="332E3A59"/>
    <w:rsid w:val="33353039"/>
    <w:rsid w:val="33356B95"/>
    <w:rsid w:val="33370B5F"/>
    <w:rsid w:val="333A41AC"/>
    <w:rsid w:val="333C6176"/>
    <w:rsid w:val="333C7F24"/>
    <w:rsid w:val="333D3C9C"/>
    <w:rsid w:val="333E0089"/>
    <w:rsid w:val="333E1EEE"/>
    <w:rsid w:val="333F5C66"/>
    <w:rsid w:val="33460DA3"/>
    <w:rsid w:val="33466FF4"/>
    <w:rsid w:val="33492641"/>
    <w:rsid w:val="334B0167"/>
    <w:rsid w:val="334F40FB"/>
    <w:rsid w:val="335214F5"/>
    <w:rsid w:val="335425DB"/>
    <w:rsid w:val="33557238"/>
    <w:rsid w:val="33574D5E"/>
    <w:rsid w:val="335C4122"/>
    <w:rsid w:val="335C6818"/>
    <w:rsid w:val="335E1849"/>
    <w:rsid w:val="335F3C12"/>
    <w:rsid w:val="33641229"/>
    <w:rsid w:val="3364747B"/>
    <w:rsid w:val="336631F3"/>
    <w:rsid w:val="336A2CE3"/>
    <w:rsid w:val="336E7970"/>
    <w:rsid w:val="337272C1"/>
    <w:rsid w:val="33743B62"/>
    <w:rsid w:val="33775400"/>
    <w:rsid w:val="33792F26"/>
    <w:rsid w:val="337A6C9E"/>
    <w:rsid w:val="337C2A16"/>
    <w:rsid w:val="3381002D"/>
    <w:rsid w:val="3381627F"/>
    <w:rsid w:val="33884F17"/>
    <w:rsid w:val="33896EE1"/>
    <w:rsid w:val="338B4A07"/>
    <w:rsid w:val="338E62A6"/>
    <w:rsid w:val="33923FE8"/>
    <w:rsid w:val="33941B0E"/>
    <w:rsid w:val="339E0BDF"/>
    <w:rsid w:val="33AB32FB"/>
    <w:rsid w:val="33AD7074"/>
    <w:rsid w:val="33AE4BDC"/>
    <w:rsid w:val="33B3020A"/>
    <w:rsid w:val="33B62074"/>
    <w:rsid w:val="33B640C1"/>
    <w:rsid w:val="33B73A4E"/>
    <w:rsid w:val="33B757FC"/>
    <w:rsid w:val="33B91574"/>
    <w:rsid w:val="33B9293B"/>
    <w:rsid w:val="33BB353F"/>
    <w:rsid w:val="33BE417A"/>
    <w:rsid w:val="33BE4DDD"/>
    <w:rsid w:val="33BE6B8B"/>
    <w:rsid w:val="33C57F19"/>
    <w:rsid w:val="33C70135"/>
    <w:rsid w:val="33D62126"/>
    <w:rsid w:val="33D97E69"/>
    <w:rsid w:val="33DB56BC"/>
    <w:rsid w:val="33DE0FDB"/>
    <w:rsid w:val="33E04D53"/>
    <w:rsid w:val="33E10ACB"/>
    <w:rsid w:val="33E505BB"/>
    <w:rsid w:val="33E74334"/>
    <w:rsid w:val="33E8058A"/>
    <w:rsid w:val="33EA3E24"/>
    <w:rsid w:val="33ED56C2"/>
    <w:rsid w:val="33ED7470"/>
    <w:rsid w:val="33EF143A"/>
    <w:rsid w:val="33F23C50"/>
    <w:rsid w:val="33F64577"/>
    <w:rsid w:val="33F702EF"/>
    <w:rsid w:val="33F97BC3"/>
    <w:rsid w:val="33F97DCE"/>
    <w:rsid w:val="33FB7DDF"/>
    <w:rsid w:val="33FC7E90"/>
    <w:rsid w:val="33FD7BDF"/>
    <w:rsid w:val="34000F51"/>
    <w:rsid w:val="340053F5"/>
    <w:rsid w:val="34016560"/>
    <w:rsid w:val="34076784"/>
    <w:rsid w:val="340A1DD0"/>
    <w:rsid w:val="340D7B12"/>
    <w:rsid w:val="341113B0"/>
    <w:rsid w:val="3417273F"/>
    <w:rsid w:val="341D5FA7"/>
    <w:rsid w:val="34237336"/>
    <w:rsid w:val="342619BC"/>
    <w:rsid w:val="34264730"/>
    <w:rsid w:val="34272982"/>
    <w:rsid w:val="3428494C"/>
    <w:rsid w:val="342866FA"/>
    <w:rsid w:val="342B2C5D"/>
    <w:rsid w:val="342D3D10"/>
    <w:rsid w:val="34311A53"/>
    <w:rsid w:val="34316ACF"/>
    <w:rsid w:val="343E5F1E"/>
    <w:rsid w:val="3442156A"/>
    <w:rsid w:val="34425A0E"/>
    <w:rsid w:val="344277BC"/>
    <w:rsid w:val="34431811"/>
    <w:rsid w:val="344A40AA"/>
    <w:rsid w:val="344C063B"/>
    <w:rsid w:val="344C23E9"/>
    <w:rsid w:val="345160B9"/>
    <w:rsid w:val="34592D57"/>
    <w:rsid w:val="345968B4"/>
    <w:rsid w:val="345B2B40"/>
    <w:rsid w:val="345D2848"/>
    <w:rsid w:val="345E036E"/>
    <w:rsid w:val="346040E6"/>
    <w:rsid w:val="34663AA5"/>
    <w:rsid w:val="346F257B"/>
    <w:rsid w:val="346F60D7"/>
    <w:rsid w:val="34761214"/>
    <w:rsid w:val="347831DE"/>
    <w:rsid w:val="34784F8C"/>
    <w:rsid w:val="34790D04"/>
    <w:rsid w:val="348953EB"/>
    <w:rsid w:val="348C4EDB"/>
    <w:rsid w:val="348E0C53"/>
    <w:rsid w:val="348E3489"/>
    <w:rsid w:val="34930017"/>
    <w:rsid w:val="3494296B"/>
    <w:rsid w:val="34977F25"/>
    <w:rsid w:val="3498562E"/>
    <w:rsid w:val="349B3370"/>
    <w:rsid w:val="349D49F2"/>
    <w:rsid w:val="34A00986"/>
    <w:rsid w:val="34A43FD3"/>
    <w:rsid w:val="34A71D15"/>
    <w:rsid w:val="34A915E9"/>
    <w:rsid w:val="34A9783B"/>
    <w:rsid w:val="34AE6BFF"/>
    <w:rsid w:val="34AF4725"/>
    <w:rsid w:val="34B32468"/>
    <w:rsid w:val="34B8139C"/>
    <w:rsid w:val="34BB131C"/>
    <w:rsid w:val="34BB30CA"/>
    <w:rsid w:val="34BB66FC"/>
    <w:rsid w:val="34BE6306"/>
    <w:rsid w:val="34C74165"/>
    <w:rsid w:val="34C75F13"/>
    <w:rsid w:val="34CA0803"/>
    <w:rsid w:val="34CE2DFE"/>
    <w:rsid w:val="34CF6B76"/>
    <w:rsid w:val="34D04DC8"/>
    <w:rsid w:val="34D523DE"/>
    <w:rsid w:val="34D81ECE"/>
    <w:rsid w:val="34DB376C"/>
    <w:rsid w:val="34DB551B"/>
    <w:rsid w:val="34DD74E5"/>
    <w:rsid w:val="34DF325D"/>
    <w:rsid w:val="34E03EE7"/>
    <w:rsid w:val="34E24AFB"/>
    <w:rsid w:val="34EC3BCC"/>
    <w:rsid w:val="34EE34A0"/>
    <w:rsid w:val="34F36D08"/>
    <w:rsid w:val="34F5482E"/>
    <w:rsid w:val="34F767F8"/>
    <w:rsid w:val="34FA3BF3"/>
    <w:rsid w:val="34FC0DC9"/>
    <w:rsid w:val="34FD1935"/>
    <w:rsid w:val="34FF56AD"/>
    <w:rsid w:val="35064A4C"/>
    <w:rsid w:val="35066A3B"/>
    <w:rsid w:val="35074561"/>
    <w:rsid w:val="35092088"/>
    <w:rsid w:val="350C1B78"/>
    <w:rsid w:val="350C3926"/>
    <w:rsid w:val="350C7F82"/>
    <w:rsid w:val="350D601C"/>
    <w:rsid w:val="350E3B42"/>
    <w:rsid w:val="350E58F0"/>
    <w:rsid w:val="35131158"/>
    <w:rsid w:val="35143245"/>
    <w:rsid w:val="35154ED0"/>
    <w:rsid w:val="351D3D85"/>
    <w:rsid w:val="351D5B33"/>
    <w:rsid w:val="35214225"/>
    <w:rsid w:val="35223149"/>
    <w:rsid w:val="352944D8"/>
    <w:rsid w:val="352D676C"/>
    <w:rsid w:val="352E7D40"/>
    <w:rsid w:val="35303AB8"/>
    <w:rsid w:val="3538471B"/>
    <w:rsid w:val="35386E11"/>
    <w:rsid w:val="353F5AA9"/>
    <w:rsid w:val="35417A73"/>
    <w:rsid w:val="354237EC"/>
    <w:rsid w:val="35470E02"/>
    <w:rsid w:val="354B08F2"/>
    <w:rsid w:val="35521C81"/>
    <w:rsid w:val="3555351F"/>
    <w:rsid w:val="355754E9"/>
    <w:rsid w:val="3558300F"/>
    <w:rsid w:val="355E0625"/>
    <w:rsid w:val="35645510"/>
    <w:rsid w:val="35661288"/>
    <w:rsid w:val="356674DA"/>
    <w:rsid w:val="356814A4"/>
    <w:rsid w:val="356B2D42"/>
    <w:rsid w:val="356D6ABA"/>
    <w:rsid w:val="356E638F"/>
    <w:rsid w:val="35713D24"/>
    <w:rsid w:val="35727C2D"/>
    <w:rsid w:val="357339A5"/>
    <w:rsid w:val="357532E4"/>
    <w:rsid w:val="35753BC1"/>
    <w:rsid w:val="357716E7"/>
    <w:rsid w:val="35775243"/>
    <w:rsid w:val="3579545F"/>
    <w:rsid w:val="357C0AAC"/>
    <w:rsid w:val="358160C2"/>
    <w:rsid w:val="35847960"/>
    <w:rsid w:val="35887450"/>
    <w:rsid w:val="358B6F41"/>
    <w:rsid w:val="35931E3C"/>
    <w:rsid w:val="35942299"/>
    <w:rsid w:val="359758E5"/>
    <w:rsid w:val="359D4169"/>
    <w:rsid w:val="359E6C74"/>
    <w:rsid w:val="359F0C3E"/>
    <w:rsid w:val="359F29EC"/>
    <w:rsid w:val="359F479A"/>
    <w:rsid w:val="35A41DB0"/>
    <w:rsid w:val="35A65B28"/>
    <w:rsid w:val="35AD3C5E"/>
    <w:rsid w:val="35B77D36"/>
    <w:rsid w:val="35B93AAE"/>
    <w:rsid w:val="35BB5A78"/>
    <w:rsid w:val="35BF4E3C"/>
    <w:rsid w:val="35BF6BEA"/>
    <w:rsid w:val="35C16E06"/>
    <w:rsid w:val="35C275C5"/>
    <w:rsid w:val="35C506A4"/>
    <w:rsid w:val="35C661CB"/>
    <w:rsid w:val="35C67F79"/>
    <w:rsid w:val="35C90918"/>
    <w:rsid w:val="35CB1A33"/>
    <w:rsid w:val="35CD7559"/>
    <w:rsid w:val="35CF1523"/>
    <w:rsid w:val="35CF32D1"/>
    <w:rsid w:val="35CF507F"/>
    <w:rsid w:val="35D02BA5"/>
    <w:rsid w:val="35D07049"/>
    <w:rsid w:val="35D54660"/>
    <w:rsid w:val="35D95EFE"/>
    <w:rsid w:val="35D97CAC"/>
    <w:rsid w:val="35DC59EE"/>
    <w:rsid w:val="35DE52C2"/>
    <w:rsid w:val="35E11256"/>
    <w:rsid w:val="35E13004"/>
    <w:rsid w:val="35E376C2"/>
    <w:rsid w:val="35E52AF5"/>
    <w:rsid w:val="35E6061B"/>
    <w:rsid w:val="35E812DF"/>
    <w:rsid w:val="35E84393"/>
    <w:rsid w:val="35EB3E83"/>
    <w:rsid w:val="35EE6454"/>
    <w:rsid w:val="35F1149A"/>
    <w:rsid w:val="35F25212"/>
    <w:rsid w:val="35F5085E"/>
    <w:rsid w:val="35FB2318"/>
    <w:rsid w:val="35FB40C6"/>
    <w:rsid w:val="35FC1BEC"/>
    <w:rsid w:val="35FE3BB6"/>
    <w:rsid w:val="360311CD"/>
    <w:rsid w:val="36064819"/>
    <w:rsid w:val="360845B7"/>
    <w:rsid w:val="360A60B7"/>
    <w:rsid w:val="36105698"/>
    <w:rsid w:val="36121410"/>
    <w:rsid w:val="3614070F"/>
    <w:rsid w:val="361707D4"/>
    <w:rsid w:val="36176A26"/>
    <w:rsid w:val="361C403D"/>
    <w:rsid w:val="36211653"/>
    <w:rsid w:val="3623361D"/>
    <w:rsid w:val="36280C33"/>
    <w:rsid w:val="362A675A"/>
    <w:rsid w:val="362C24D2"/>
    <w:rsid w:val="36301896"/>
    <w:rsid w:val="36317AE8"/>
    <w:rsid w:val="363745FB"/>
    <w:rsid w:val="36394BEF"/>
    <w:rsid w:val="363C3B54"/>
    <w:rsid w:val="363E3FB3"/>
    <w:rsid w:val="363F1E28"/>
    <w:rsid w:val="36401AD9"/>
    <w:rsid w:val="364041CF"/>
    <w:rsid w:val="36407D2B"/>
    <w:rsid w:val="36415851"/>
    <w:rsid w:val="364339F5"/>
    <w:rsid w:val="3643781B"/>
    <w:rsid w:val="36443753"/>
    <w:rsid w:val="36455341"/>
    <w:rsid w:val="364A6DFC"/>
    <w:rsid w:val="364B03CB"/>
    <w:rsid w:val="3651018A"/>
    <w:rsid w:val="36513CE6"/>
    <w:rsid w:val="365657A0"/>
    <w:rsid w:val="365C6106"/>
    <w:rsid w:val="365E4655"/>
    <w:rsid w:val="36624145"/>
    <w:rsid w:val="366253DE"/>
    <w:rsid w:val="366302C2"/>
    <w:rsid w:val="36637EBD"/>
    <w:rsid w:val="366559E4"/>
    <w:rsid w:val="36657792"/>
    <w:rsid w:val="366652B8"/>
    <w:rsid w:val="366854D4"/>
    <w:rsid w:val="366A2FFA"/>
    <w:rsid w:val="366C0B20"/>
    <w:rsid w:val="36721EAF"/>
    <w:rsid w:val="36723C5D"/>
    <w:rsid w:val="367475D7"/>
    <w:rsid w:val="367E0853"/>
    <w:rsid w:val="368816D2"/>
    <w:rsid w:val="368A369C"/>
    <w:rsid w:val="368D09BB"/>
    <w:rsid w:val="36913B20"/>
    <w:rsid w:val="36914A2B"/>
    <w:rsid w:val="36932551"/>
    <w:rsid w:val="36965B9D"/>
    <w:rsid w:val="36981915"/>
    <w:rsid w:val="3699743B"/>
    <w:rsid w:val="369D517D"/>
    <w:rsid w:val="36A05164"/>
    <w:rsid w:val="36A4650C"/>
    <w:rsid w:val="36A54032"/>
    <w:rsid w:val="36A71B58"/>
    <w:rsid w:val="36A91D74"/>
    <w:rsid w:val="36AD2D04"/>
    <w:rsid w:val="36AF37C9"/>
    <w:rsid w:val="36B129D7"/>
    <w:rsid w:val="36B2214A"/>
    <w:rsid w:val="36B2483B"/>
    <w:rsid w:val="36B6623F"/>
    <w:rsid w:val="36B9188B"/>
    <w:rsid w:val="36C070BE"/>
    <w:rsid w:val="36C22E36"/>
    <w:rsid w:val="36C249A4"/>
    <w:rsid w:val="36C56777"/>
    <w:rsid w:val="36C721FA"/>
    <w:rsid w:val="36C95F72"/>
    <w:rsid w:val="36CA1CEB"/>
    <w:rsid w:val="36CE01E2"/>
    <w:rsid w:val="36CE5337"/>
    <w:rsid w:val="36CF7301"/>
    <w:rsid w:val="36D14E27"/>
    <w:rsid w:val="36D20826"/>
    <w:rsid w:val="36D52B69"/>
    <w:rsid w:val="36D61545"/>
    <w:rsid w:val="36D93CDC"/>
    <w:rsid w:val="36DA7EC6"/>
    <w:rsid w:val="36DB5CA6"/>
    <w:rsid w:val="36DD1A1E"/>
    <w:rsid w:val="36E851C6"/>
    <w:rsid w:val="36EA5EE9"/>
    <w:rsid w:val="36EA7C97"/>
    <w:rsid w:val="36ED79DC"/>
    <w:rsid w:val="36F01751"/>
    <w:rsid w:val="36F32FEF"/>
    <w:rsid w:val="36F40B16"/>
    <w:rsid w:val="36F952B1"/>
    <w:rsid w:val="36FB00F6"/>
    <w:rsid w:val="36FF7BE6"/>
    <w:rsid w:val="37046FAB"/>
    <w:rsid w:val="37052D23"/>
    <w:rsid w:val="370945C1"/>
    <w:rsid w:val="370A20E7"/>
    <w:rsid w:val="370C5E5F"/>
    <w:rsid w:val="370F76FD"/>
    <w:rsid w:val="37144D14"/>
    <w:rsid w:val="37166CDE"/>
    <w:rsid w:val="371A4A20"/>
    <w:rsid w:val="371C0798"/>
    <w:rsid w:val="371F3DE4"/>
    <w:rsid w:val="37206BED"/>
    <w:rsid w:val="372238D5"/>
    <w:rsid w:val="3727713D"/>
    <w:rsid w:val="37294C63"/>
    <w:rsid w:val="37294D73"/>
    <w:rsid w:val="372A4537"/>
    <w:rsid w:val="372E04CB"/>
    <w:rsid w:val="372E5DD5"/>
    <w:rsid w:val="3733163E"/>
    <w:rsid w:val="37337890"/>
    <w:rsid w:val="37353608"/>
    <w:rsid w:val="373553B6"/>
    <w:rsid w:val="3736112E"/>
    <w:rsid w:val="37377380"/>
    <w:rsid w:val="373A0C1E"/>
    <w:rsid w:val="373B4CBF"/>
    <w:rsid w:val="373C4996"/>
    <w:rsid w:val="373D426B"/>
    <w:rsid w:val="37475806"/>
    <w:rsid w:val="37476E97"/>
    <w:rsid w:val="37492C0F"/>
    <w:rsid w:val="374C5617"/>
    <w:rsid w:val="374E0226"/>
    <w:rsid w:val="37507FF9"/>
    <w:rsid w:val="37515F68"/>
    <w:rsid w:val="375D66BB"/>
    <w:rsid w:val="37607F59"/>
    <w:rsid w:val="37636C46"/>
    <w:rsid w:val="37667C65"/>
    <w:rsid w:val="37691503"/>
    <w:rsid w:val="376E6B1A"/>
    <w:rsid w:val="376F8D23"/>
    <w:rsid w:val="37781747"/>
    <w:rsid w:val="377A726D"/>
    <w:rsid w:val="378325C5"/>
    <w:rsid w:val="378B1619"/>
    <w:rsid w:val="378E0F6A"/>
    <w:rsid w:val="379320DC"/>
    <w:rsid w:val="379426CB"/>
    <w:rsid w:val="37955E55"/>
    <w:rsid w:val="3797463F"/>
    <w:rsid w:val="379BA5F3"/>
    <w:rsid w:val="379E11AD"/>
    <w:rsid w:val="37A97B52"/>
    <w:rsid w:val="37AE3F4D"/>
    <w:rsid w:val="37B07132"/>
    <w:rsid w:val="37B207B5"/>
    <w:rsid w:val="37B31CC9"/>
    <w:rsid w:val="37B65D16"/>
    <w:rsid w:val="37B81B43"/>
    <w:rsid w:val="37B95FE7"/>
    <w:rsid w:val="37BC5AD7"/>
    <w:rsid w:val="37BE184F"/>
    <w:rsid w:val="37C00258"/>
    <w:rsid w:val="37C242B9"/>
    <w:rsid w:val="37C30C14"/>
    <w:rsid w:val="37CD1A92"/>
    <w:rsid w:val="37CD55EE"/>
    <w:rsid w:val="37D02154"/>
    <w:rsid w:val="37D526F5"/>
    <w:rsid w:val="37D746BF"/>
    <w:rsid w:val="37DA5EAF"/>
    <w:rsid w:val="37DC7F27"/>
    <w:rsid w:val="37DE5A4E"/>
    <w:rsid w:val="37DF5322"/>
    <w:rsid w:val="37E10CD2"/>
    <w:rsid w:val="37E312B6"/>
    <w:rsid w:val="37E64902"/>
    <w:rsid w:val="37E666B0"/>
    <w:rsid w:val="37E82428"/>
    <w:rsid w:val="37EA2644"/>
    <w:rsid w:val="37EB3CC7"/>
    <w:rsid w:val="37ED3EE3"/>
    <w:rsid w:val="37EE37B7"/>
    <w:rsid w:val="37EF7C5B"/>
    <w:rsid w:val="37F214F9"/>
    <w:rsid w:val="37F35D9C"/>
    <w:rsid w:val="37FA5E67"/>
    <w:rsid w:val="37FC5ED4"/>
    <w:rsid w:val="37FD4CE3"/>
    <w:rsid w:val="37FE39FA"/>
    <w:rsid w:val="38064FA4"/>
    <w:rsid w:val="380B25BB"/>
    <w:rsid w:val="380D6333"/>
    <w:rsid w:val="380F5C07"/>
    <w:rsid w:val="38170F5F"/>
    <w:rsid w:val="38196A86"/>
    <w:rsid w:val="381B0A50"/>
    <w:rsid w:val="38233460"/>
    <w:rsid w:val="38237904"/>
    <w:rsid w:val="382D0783"/>
    <w:rsid w:val="382D2531"/>
    <w:rsid w:val="38325D99"/>
    <w:rsid w:val="383438BF"/>
    <w:rsid w:val="3837038B"/>
    <w:rsid w:val="38392C84"/>
    <w:rsid w:val="383B4C4E"/>
    <w:rsid w:val="383C09C6"/>
    <w:rsid w:val="38404012"/>
    <w:rsid w:val="3842422E"/>
    <w:rsid w:val="38431D54"/>
    <w:rsid w:val="384358B1"/>
    <w:rsid w:val="38451629"/>
    <w:rsid w:val="384635F3"/>
    <w:rsid w:val="38481119"/>
    <w:rsid w:val="384A6C3F"/>
    <w:rsid w:val="384B0C09"/>
    <w:rsid w:val="384F06F9"/>
    <w:rsid w:val="384F2065"/>
    <w:rsid w:val="38500133"/>
    <w:rsid w:val="38547ABE"/>
    <w:rsid w:val="385C2E16"/>
    <w:rsid w:val="38664C72"/>
    <w:rsid w:val="386A5533"/>
    <w:rsid w:val="386B4E07"/>
    <w:rsid w:val="386C12AB"/>
    <w:rsid w:val="386C3059"/>
    <w:rsid w:val="386D6DD1"/>
    <w:rsid w:val="387719FE"/>
    <w:rsid w:val="38795776"/>
    <w:rsid w:val="387B14EE"/>
    <w:rsid w:val="387E2D8D"/>
    <w:rsid w:val="387E4B3B"/>
    <w:rsid w:val="388008B3"/>
    <w:rsid w:val="388163D9"/>
    <w:rsid w:val="38820A1C"/>
    <w:rsid w:val="38871C41"/>
    <w:rsid w:val="38877E93"/>
    <w:rsid w:val="38882AFD"/>
    <w:rsid w:val="388A34DF"/>
    <w:rsid w:val="388C54AA"/>
    <w:rsid w:val="38934A8A"/>
    <w:rsid w:val="38944D46"/>
    <w:rsid w:val="389524E8"/>
    <w:rsid w:val="389736C7"/>
    <w:rsid w:val="389820A0"/>
    <w:rsid w:val="38995E18"/>
    <w:rsid w:val="389B393F"/>
    <w:rsid w:val="389B749B"/>
    <w:rsid w:val="389D76B7"/>
    <w:rsid w:val="38A04AB1"/>
    <w:rsid w:val="38A26A7B"/>
    <w:rsid w:val="38A50319"/>
    <w:rsid w:val="38A81BB8"/>
    <w:rsid w:val="38B14F10"/>
    <w:rsid w:val="38B16CBE"/>
    <w:rsid w:val="38B60778"/>
    <w:rsid w:val="38BD38B5"/>
    <w:rsid w:val="38BF587F"/>
    <w:rsid w:val="38C033A5"/>
    <w:rsid w:val="38C21505"/>
    <w:rsid w:val="38C369F1"/>
    <w:rsid w:val="38C509BB"/>
    <w:rsid w:val="38C70290"/>
    <w:rsid w:val="38CA7D80"/>
    <w:rsid w:val="38CC3AF8"/>
    <w:rsid w:val="38CF183A"/>
    <w:rsid w:val="38D46E50"/>
    <w:rsid w:val="38D62BC9"/>
    <w:rsid w:val="38D96215"/>
    <w:rsid w:val="38D97FC3"/>
    <w:rsid w:val="38DE1A7D"/>
    <w:rsid w:val="38DF7CCF"/>
    <w:rsid w:val="38E057F5"/>
    <w:rsid w:val="38E2156D"/>
    <w:rsid w:val="38E2331B"/>
    <w:rsid w:val="38E726E0"/>
    <w:rsid w:val="38EF77E6"/>
    <w:rsid w:val="38F961F6"/>
    <w:rsid w:val="38FA68B7"/>
    <w:rsid w:val="38FA6AC4"/>
    <w:rsid w:val="38FD63A7"/>
    <w:rsid w:val="39007C46"/>
    <w:rsid w:val="3902576C"/>
    <w:rsid w:val="39047736"/>
    <w:rsid w:val="390908A8"/>
    <w:rsid w:val="390C65EA"/>
    <w:rsid w:val="390E4110"/>
    <w:rsid w:val="390E5EBF"/>
    <w:rsid w:val="391060DB"/>
    <w:rsid w:val="39117C78"/>
    <w:rsid w:val="39167469"/>
    <w:rsid w:val="391D76E1"/>
    <w:rsid w:val="39227BBC"/>
    <w:rsid w:val="39241B86"/>
    <w:rsid w:val="392E6561"/>
    <w:rsid w:val="39317DFF"/>
    <w:rsid w:val="393618B9"/>
    <w:rsid w:val="39382F3B"/>
    <w:rsid w:val="3942025E"/>
    <w:rsid w:val="39445D84"/>
    <w:rsid w:val="394624FA"/>
    <w:rsid w:val="39475874"/>
    <w:rsid w:val="39495149"/>
    <w:rsid w:val="394C69E7"/>
    <w:rsid w:val="394E275F"/>
    <w:rsid w:val="394F4BB1"/>
    <w:rsid w:val="39553AED"/>
    <w:rsid w:val="39623412"/>
    <w:rsid w:val="39665CFB"/>
    <w:rsid w:val="39671A73"/>
    <w:rsid w:val="39697599"/>
    <w:rsid w:val="3971469F"/>
    <w:rsid w:val="39745863"/>
    <w:rsid w:val="397B107A"/>
    <w:rsid w:val="397F14BF"/>
    <w:rsid w:val="3982065B"/>
    <w:rsid w:val="39861EF9"/>
    <w:rsid w:val="39882115"/>
    <w:rsid w:val="39930ABA"/>
    <w:rsid w:val="399860D0"/>
    <w:rsid w:val="399A59A4"/>
    <w:rsid w:val="39A22AAB"/>
    <w:rsid w:val="39A71E6F"/>
    <w:rsid w:val="39AE1450"/>
    <w:rsid w:val="39B32F0A"/>
    <w:rsid w:val="39B50A30"/>
    <w:rsid w:val="39B527DE"/>
    <w:rsid w:val="39B60304"/>
    <w:rsid w:val="39B77EFC"/>
    <w:rsid w:val="39B85B5E"/>
    <w:rsid w:val="39BA1BA2"/>
    <w:rsid w:val="39BD13B3"/>
    <w:rsid w:val="39BD78E5"/>
    <w:rsid w:val="39C46EC5"/>
    <w:rsid w:val="39C62C3D"/>
    <w:rsid w:val="39C66799"/>
    <w:rsid w:val="39C72511"/>
    <w:rsid w:val="39CB3DB0"/>
    <w:rsid w:val="39CBDA46"/>
    <w:rsid w:val="39CD587C"/>
    <w:rsid w:val="39CE564E"/>
    <w:rsid w:val="39D013B3"/>
    <w:rsid w:val="39D07618"/>
    <w:rsid w:val="39D2513E"/>
    <w:rsid w:val="39D31AAB"/>
    <w:rsid w:val="39D72754"/>
    <w:rsid w:val="39D864CC"/>
    <w:rsid w:val="39DD3AE3"/>
    <w:rsid w:val="39E41315"/>
    <w:rsid w:val="39E76710"/>
    <w:rsid w:val="39F03816"/>
    <w:rsid w:val="39F204E9"/>
    <w:rsid w:val="39F94DC1"/>
    <w:rsid w:val="39FD3A7A"/>
    <w:rsid w:val="39FF7EFD"/>
    <w:rsid w:val="3A015A23"/>
    <w:rsid w:val="3A053765"/>
    <w:rsid w:val="3A06128C"/>
    <w:rsid w:val="3A064DE8"/>
    <w:rsid w:val="3A0E1EEE"/>
    <w:rsid w:val="3A0F6392"/>
    <w:rsid w:val="3A125E82"/>
    <w:rsid w:val="3A137505"/>
    <w:rsid w:val="3A15327D"/>
    <w:rsid w:val="3A1E0383"/>
    <w:rsid w:val="3A1F5EA9"/>
    <w:rsid w:val="3A26548A"/>
    <w:rsid w:val="3A2A31CC"/>
    <w:rsid w:val="3A2B253A"/>
    <w:rsid w:val="3A323E2F"/>
    <w:rsid w:val="3A35391F"/>
    <w:rsid w:val="3A3E27D3"/>
    <w:rsid w:val="3A3E4582"/>
    <w:rsid w:val="3A485400"/>
    <w:rsid w:val="3A4D0C68"/>
    <w:rsid w:val="3A4E0C27"/>
    <w:rsid w:val="3A502507"/>
    <w:rsid w:val="3A59472B"/>
    <w:rsid w:val="3A594803"/>
    <w:rsid w:val="3A5E69D2"/>
    <w:rsid w:val="3A667F7C"/>
    <w:rsid w:val="3A6F5083"/>
    <w:rsid w:val="3A72247D"/>
    <w:rsid w:val="3A7461F5"/>
    <w:rsid w:val="3A7601BF"/>
    <w:rsid w:val="3A80103E"/>
    <w:rsid w:val="3A80236E"/>
    <w:rsid w:val="3A816B64"/>
    <w:rsid w:val="3A830B2E"/>
    <w:rsid w:val="3A8A5A19"/>
    <w:rsid w:val="3A8E3939"/>
    <w:rsid w:val="3A8F74D3"/>
    <w:rsid w:val="3A960861"/>
    <w:rsid w:val="3A9E7716"/>
    <w:rsid w:val="3AA06FEA"/>
    <w:rsid w:val="3AA765CB"/>
    <w:rsid w:val="3AAD7959"/>
    <w:rsid w:val="3AB64A60"/>
    <w:rsid w:val="3AB94550"/>
    <w:rsid w:val="3AB94E96"/>
    <w:rsid w:val="3ABB02C8"/>
    <w:rsid w:val="3AC32CD9"/>
    <w:rsid w:val="3AC54CA3"/>
    <w:rsid w:val="3AC56A51"/>
    <w:rsid w:val="3ACB0218"/>
    <w:rsid w:val="3ACC330C"/>
    <w:rsid w:val="3AD76784"/>
    <w:rsid w:val="3ADB0022"/>
    <w:rsid w:val="3ADE7B13"/>
    <w:rsid w:val="3AE01ADD"/>
    <w:rsid w:val="3AE315CD"/>
    <w:rsid w:val="3AE55B2F"/>
    <w:rsid w:val="3AE80991"/>
    <w:rsid w:val="3AE96BE3"/>
    <w:rsid w:val="3AEC0481"/>
    <w:rsid w:val="3AEC222F"/>
    <w:rsid w:val="3AEC66D3"/>
    <w:rsid w:val="3AED2E24"/>
    <w:rsid w:val="3AF61300"/>
    <w:rsid w:val="3AFB6916"/>
    <w:rsid w:val="3B005CDB"/>
    <w:rsid w:val="3B007A89"/>
    <w:rsid w:val="3B027CA5"/>
    <w:rsid w:val="3B04200D"/>
    <w:rsid w:val="3B05349D"/>
    <w:rsid w:val="3B0C0B24"/>
    <w:rsid w:val="3B0D21A6"/>
    <w:rsid w:val="3B0E03F8"/>
    <w:rsid w:val="3B0F4170"/>
    <w:rsid w:val="3B111C96"/>
    <w:rsid w:val="3B1564CD"/>
    <w:rsid w:val="3B1672AC"/>
    <w:rsid w:val="3B174A27"/>
    <w:rsid w:val="3B1F0857"/>
    <w:rsid w:val="3B225C51"/>
    <w:rsid w:val="3B253993"/>
    <w:rsid w:val="3B274F4E"/>
    <w:rsid w:val="3B295232"/>
    <w:rsid w:val="3B2C6AD0"/>
    <w:rsid w:val="3B2F036E"/>
    <w:rsid w:val="3B3140E6"/>
    <w:rsid w:val="3B334302"/>
    <w:rsid w:val="3B343BD6"/>
    <w:rsid w:val="3B38059C"/>
    <w:rsid w:val="3B424545"/>
    <w:rsid w:val="3B431A75"/>
    <w:rsid w:val="3B455DE4"/>
    <w:rsid w:val="3B471B5C"/>
    <w:rsid w:val="3B5330AD"/>
    <w:rsid w:val="3B567FF1"/>
    <w:rsid w:val="3B583D69"/>
    <w:rsid w:val="3B5C0109"/>
    <w:rsid w:val="3B6444BC"/>
    <w:rsid w:val="3B6C511E"/>
    <w:rsid w:val="3B7010B2"/>
    <w:rsid w:val="3B716BD9"/>
    <w:rsid w:val="3B765F9D"/>
    <w:rsid w:val="3B787F67"/>
    <w:rsid w:val="3B7A3CDF"/>
    <w:rsid w:val="3B7A5A8D"/>
    <w:rsid w:val="3B7A783B"/>
    <w:rsid w:val="3B7C35D0"/>
    <w:rsid w:val="3B822B94"/>
    <w:rsid w:val="3B854432"/>
    <w:rsid w:val="3B8561E0"/>
    <w:rsid w:val="3B866FF0"/>
    <w:rsid w:val="3B871F58"/>
    <w:rsid w:val="3B893F22"/>
    <w:rsid w:val="3B8A6F41"/>
    <w:rsid w:val="3B8B1A48"/>
    <w:rsid w:val="3B903503"/>
    <w:rsid w:val="3B9823B7"/>
    <w:rsid w:val="3B985F13"/>
    <w:rsid w:val="3B9A1C8B"/>
    <w:rsid w:val="3B9D352A"/>
    <w:rsid w:val="3BA553AD"/>
    <w:rsid w:val="3BA66882"/>
    <w:rsid w:val="3BB6283D"/>
    <w:rsid w:val="3BB865B6"/>
    <w:rsid w:val="3BC907C3"/>
    <w:rsid w:val="3BCB0097"/>
    <w:rsid w:val="3BCC2061"/>
    <w:rsid w:val="3BCC3E0F"/>
    <w:rsid w:val="3BD01B51"/>
    <w:rsid w:val="3BD038FF"/>
    <w:rsid w:val="3BD553B9"/>
    <w:rsid w:val="3BD61609"/>
    <w:rsid w:val="3BDB4052"/>
    <w:rsid w:val="3BDE296C"/>
    <w:rsid w:val="3BDEDD97"/>
    <w:rsid w:val="3BDF7FE6"/>
    <w:rsid w:val="3BE253E0"/>
    <w:rsid w:val="3BE63123"/>
    <w:rsid w:val="3BE64ED1"/>
    <w:rsid w:val="3BEB698B"/>
    <w:rsid w:val="3BF00020"/>
    <w:rsid w:val="3BF05D4F"/>
    <w:rsid w:val="3BF35840"/>
    <w:rsid w:val="3BF5780A"/>
    <w:rsid w:val="3BFF5F92"/>
    <w:rsid w:val="3C017F5D"/>
    <w:rsid w:val="3C025A83"/>
    <w:rsid w:val="3C065573"/>
    <w:rsid w:val="3C074E47"/>
    <w:rsid w:val="3C090BBF"/>
    <w:rsid w:val="3C0A2B23"/>
    <w:rsid w:val="3C0B0DDB"/>
    <w:rsid w:val="3C0B2B89"/>
    <w:rsid w:val="3C0D06AF"/>
    <w:rsid w:val="3C0E4427"/>
    <w:rsid w:val="3C11039F"/>
    <w:rsid w:val="3C157288"/>
    <w:rsid w:val="3C1732DC"/>
    <w:rsid w:val="3C177780"/>
    <w:rsid w:val="3C197A60"/>
    <w:rsid w:val="3C1A2DCC"/>
    <w:rsid w:val="3C1B6FEC"/>
    <w:rsid w:val="3C2123AD"/>
    <w:rsid w:val="3C221C81"/>
    <w:rsid w:val="3C333E8E"/>
    <w:rsid w:val="3C3605C2"/>
    <w:rsid w:val="3C3976F6"/>
    <w:rsid w:val="3C3A0A68"/>
    <w:rsid w:val="3C3A6681"/>
    <w:rsid w:val="3C3C2D43"/>
    <w:rsid w:val="3C4165AB"/>
    <w:rsid w:val="3C4340D1"/>
    <w:rsid w:val="3C460065"/>
    <w:rsid w:val="3C4816E7"/>
    <w:rsid w:val="3C4936B2"/>
    <w:rsid w:val="3C4E0CC8"/>
    <w:rsid w:val="3C53008C"/>
    <w:rsid w:val="3C5502A8"/>
    <w:rsid w:val="3C553E04"/>
    <w:rsid w:val="3C575DCE"/>
    <w:rsid w:val="3C597D99"/>
    <w:rsid w:val="3C5A58BF"/>
    <w:rsid w:val="3C5C5193"/>
    <w:rsid w:val="3C5E0F0B"/>
    <w:rsid w:val="3C5F6A31"/>
    <w:rsid w:val="3C606EA2"/>
    <w:rsid w:val="3C6127A9"/>
    <w:rsid w:val="3C616C4D"/>
    <w:rsid w:val="3C681D8A"/>
    <w:rsid w:val="3C6A5B02"/>
    <w:rsid w:val="3C6B187A"/>
    <w:rsid w:val="3C6C0A96"/>
    <w:rsid w:val="3C6F3118"/>
    <w:rsid w:val="3C7624CD"/>
    <w:rsid w:val="3C77021F"/>
    <w:rsid w:val="3C776471"/>
    <w:rsid w:val="3C7C5835"/>
    <w:rsid w:val="3C7E77FF"/>
    <w:rsid w:val="3C89198F"/>
    <w:rsid w:val="3C8A61A4"/>
    <w:rsid w:val="3C8C1F1C"/>
    <w:rsid w:val="3C8F5B56"/>
    <w:rsid w:val="3C925059"/>
    <w:rsid w:val="3C940DD1"/>
    <w:rsid w:val="3C9568F7"/>
    <w:rsid w:val="3C9708C1"/>
    <w:rsid w:val="3C97441D"/>
    <w:rsid w:val="3C9A5CBB"/>
    <w:rsid w:val="3C9C5ED7"/>
    <w:rsid w:val="3CA37266"/>
    <w:rsid w:val="3CA408E8"/>
    <w:rsid w:val="3CA54D8C"/>
    <w:rsid w:val="3CA803D8"/>
    <w:rsid w:val="3CA8487C"/>
    <w:rsid w:val="3CA8662A"/>
    <w:rsid w:val="3CB054DF"/>
    <w:rsid w:val="3CB13731"/>
    <w:rsid w:val="3CB46D7D"/>
    <w:rsid w:val="3CBA5319"/>
    <w:rsid w:val="3CBB45AF"/>
    <w:rsid w:val="3CC316B6"/>
    <w:rsid w:val="3CC64D02"/>
    <w:rsid w:val="3CC82828"/>
    <w:rsid w:val="3CCD42E3"/>
    <w:rsid w:val="3CD26389"/>
    <w:rsid w:val="3CD70CBD"/>
    <w:rsid w:val="3CDC62D4"/>
    <w:rsid w:val="3CDE029E"/>
    <w:rsid w:val="3CE31410"/>
    <w:rsid w:val="3CE33B06"/>
    <w:rsid w:val="3CE533DA"/>
    <w:rsid w:val="3CEA09F1"/>
    <w:rsid w:val="3CEF24AB"/>
    <w:rsid w:val="3CF33D49"/>
    <w:rsid w:val="3CF4186F"/>
    <w:rsid w:val="3CF63839"/>
    <w:rsid w:val="3CF950D8"/>
    <w:rsid w:val="3CFC0724"/>
    <w:rsid w:val="3D000214"/>
    <w:rsid w:val="3D0C6BB9"/>
    <w:rsid w:val="3D0D46DF"/>
    <w:rsid w:val="3D0F69E6"/>
    <w:rsid w:val="3D112421"/>
    <w:rsid w:val="3D112FBD"/>
    <w:rsid w:val="3D1617E6"/>
    <w:rsid w:val="3D182F2B"/>
    <w:rsid w:val="3D186608"/>
    <w:rsid w:val="3D1B6DFC"/>
    <w:rsid w:val="3D1D0DC6"/>
    <w:rsid w:val="3D2008B6"/>
    <w:rsid w:val="3D271C45"/>
    <w:rsid w:val="3D2A34E3"/>
    <w:rsid w:val="3D2A703F"/>
    <w:rsid w:val="3D2C1009"/>
    <w:rsid w:val="3D350701"/>
    <w:rsid w:val="3D375BF2"/>
    <w:rsid w:val="3D385C00"/>
    <w:rsid w:val="3D3D3216"/>
    <w:rsid w:val="3D483969"/>
    <w:rsid w:val="3D4A5933"/>
    <w:rsid w:val="3D4A76E1"/>
    <w:rsid w:val="3D4C3459"/>
    <w:rsid w:val="3D4E29E8"/>
    <w:rsid w:val="3D4E71D1"/>
    <w:rsid w:val="3D4F2F4A"/>
    <w:rsid w:val="3D510A70"/>
    <w:rsid w:val="3D5140C2"/>
    <w:rsid w:val="3D5440BC"/>
    <w:rsid w:val="3D581DFE"/>
    <w:rsid w:val="3D5D7468"/>
    <w:rsid w:val="3D600CB3"/>
    <w:rsid w:val="3D606F05"/>
    <w:rsid w:val="3D64120A"/>
    <w:rsid w:val="3D65276D"/>
    <w:rsid w:val="3D670004"/>
    <w:rsid w:val="3D670293"/>
    <w:rsid w:val="3D6A7D83"/>
    <w:rsid w:val="3D6C5F71"/>
    <w:rsid w:val="3D7309E6"/>
    <w:rsid w:val="3D734E8A"/>
    <w:rsid w:val="3D762284"/>
    <w:rsid w:val="3D7B789B"/>
    <w:rsid w:val="3D7D7AB7"/>
    <w:rsid w:val="3D801355"/>
    <w:rsid w:val="3D8250CD"/>
    <w:rsid w:val="3D826E7B"/>
    <w:rsid w:val="3D8449A1"/>
    <w:rsid w:val="3D85696B"/>
    <w:rsid w:val="3D8E5820"/>
    <w:rsid w:val="3D8F0A2E"/>
    <w:rsid w:val="3D9077EA"/>
    <w:rsid w:val="3D931088"/>
    <w:rsid w:val="3D932E36"/>
    <w:rsid w:val="3D9372DA"/>
    <w:rsid w:val="3D9646D4"/>
    <w:rsid w:val="3D973D25"/>
    <w:rsid w:val="3D9848F1"/>
    <w:rsid w:val="3D995F73"/>
    <w:rsid w:val="3D9B1CEB"/>
    <w:rsid w:val="3DA037A5"/>
    <w:rsid w:val="3DA54918"/>
    <w:rsid w:val="3DA70690"/>
    <w:rsid w:val="3DB17760"/>
    <w:rsid w:val="3DB37034"/>
    <w:rsid w:val="3DB75946"/>
    <w:rsid w:val="3DBD7EB3"/>
    <w:rsid w:val="3DC41242"/>
    <w:rsid w:val="3DC56D68"/>
    <w:rsid w:val="3DC72AE0"/>
    <w:rsid w:val="3DC96858"/>
    <w:rsid w:val="3DD0408A"/>
    <w:rsid w:val="3DD1570D"/>
    <w:rsid w:val="3DD516A1"/>
    <w:rsid w:val="3DDD67A7"/>
    <w:rsid w:val="3DDF607B"/>
    <w:rsid w:val="3DE23AE2"/>
    <w:rsid w:val="3DE43692"/>
    <w:rsid w:val="3DE73182"/>
    <w:rsid w:val="3DE74F30"/>
    <w:rsid w:val="3DEE2762"/>
    <w:rsid w:val="3DEE4511"/>
    <w:rsid w:val="3DEE62BF"/>
    <w:rsid w:val="3DF16F67"/>
    <w:rsid w:val="3DF17B5D"/>
    <w:rsid w:val="3DF5589F"/>
    <w:rsid w:val="3DFB09DB"/>
    <w:rsid w:val="3DFC4E7F"/>
    <w:rsid w:val="3DFC6C2D"/>
    <w:rsid w:val="3DFFD1DE"/>
    <w:rsid w:val="3E021D6A"/>
    <w:rsid w:val="3E0930F8"/>
    <w:rsid w:val="3E0B0C1F"/>
    <w:rsid w:val="3E0B50C2"/>
    <w:rsid w:val="3E0B6E71"/>
    <w:rsid w:val="3E0E35C3"/>
    <w:rsid w:val="3E0E6961"/>
    <w:rsid w:val="3E1026D9"/>
    <w:rsid w:val="3E1675C3"/>
    <w:rsid w:val="3E1C107E"/>
    <w:rsid w:val="3E1C2E2C"/>
    <w:rsid w:val="3E1C72D0"/>
    <w:rsid w:val="3E1D4DF6"/>
    <w:rsid w:val="3E2241BA"/>
    <w:rsid w:val="3E2D5039"/>
    <w:rsid w:val="3E2E0DB1"/>
    <w:rsid w:val="3E2E7003"/>
    <w:rsid w:val="3E3143FD"/>
    <w:rsid w:val="3E444130"/>
    <w:rsid w:val="3E467EA9"/>
    <w:rsid w:val="3E4800C5"/>
    <w:rsid w:val="3E481E73"/>
    <w:rsid w:val="3E4B3711"/>
    <w:rsid w:val="3E4B54BF"/>
    <w:rsid w:val="3E500D27"/>
    <w:rsid w:val="3E5148AF"/>
    <w:rsid w:val="3E524A9F"/>
    <w:rsid w:val="3E587BDC"/>
    <w:rsid w:val="3E5E1696"/>
    <w:rsid w:val="3E612F34"/>
    <w:rsid w:val="3E66054B"/>
    <w:rsid w:val="3E693B97"/>
    <w:rsid w:val="3E6F56EF"/>
    <w:rsid w:val="3E741759"/>
    <w:rsid w:val="3E75253C"/>
    <w:rsid w:val="3E7762B4"/>
    <w:rsid w:val="3E791760"/>
    <w:rsid w:val="3E7A2248"/>
    <w:rsid w:val="3E7E7642"/>
    <w:rsid w:val="3E80785E"/>
    <w:rsid w:val="3E817133"/>
    <w:rsid w:val="3E854E75"/>
    <w:rsid w:val="3E860BED"/>
    <w:rsid w:val="3E894239"/>
    <w:rsid w:val="3E8B7FB1"/>
    <w:rsid w:val="3E8F1850"/>
    <w:rsid w:val="3E90381A"/>
    <w:rsid w:val="3E952BDE"/>
    <w:rsid w:val="3E990920"/>
    <w:rsid w:val="3E9E5F37"/>
    <w:rsid w:val="3E9F12F5"/>
    <w:rsid w:val="3EAC433E"/>
    <w:rsid w:val="3EAD7F28"/>
    <w:rsid w:val="3EAE139E"/>
    <w:rsid w:val="3EAF182F"/>
    <w:rsid w:val="3EAF3CA0"/>
    <w:rsid w:val="3EB968CD"/>
    <w:rsid w:val="3EBB0897"/>
    <w:rsid w:val="3EBE2135"/>
    <w:rsid w:val="3EC11C25"/>
    <w:rsid w:val="3EC22560"/>
    <w:rsid w:val="3EC60FE9"/>
    <w:rsid w:val="3EC611F6"/>
    <w:rsid w:val="3ECE7988"/>
    <w:rsid w:val="3ED15FEF"/>
    <w:rsid w:val="3ED41958"/>
    <w:rsid w:val="3ED5122D"/>
    <w:rsid w:val="3ED65C2B"/>
    <w:rsid w:val="3ED6747E"/>
    <w:rsid w:val="3ED92ACB"/>
    <w:rsid w:val="3EE31B9B"/>
    <w:rsid w:val="3EE33949"/>
    <w:rsid w:val="3EE37DED"/>
    <w:rsid w:val="3EE576C2"/>
    <w:rsid w:val="3EE80F60"/>
    <w:rsid w:val="3EE85404"/>
    <w:rsid w:val="3EEA2F2A"/>
    <w:rsid w:val="3EEF6792"/>
    <w:rsid w:val="3EF02927"/>
    <w:rsid w:val="3EF1250A"/>
    <w:rsid w:val="3EF5367D"/>
    <w:rsid w:val="3EF73899"/>
    <w:rsid w:val="3EFB6EE5"/>
    <w:rsid w:val="3EFE4C27"/>
    <w:rsid w:val="3F05157D"/>
    <w:rsid w:val="3F060465"/>
    <w:rsid w:val="3F06588A"/>
    <w:rsid w:val="3F073ADC"/>
    <w:rsid w:val="3F0B2EA0"/>
    <w:rsid w:val="3F0F4B6A"/>
    <w:rsid w:val="3F122481"/>
    <w:rsid w:val="3F153163"/>
    <w:rsid w:val="3F19736B"/>
    <w:rsid w:val="3F1C50AD"/>
    <w:rsid w:val="3F1D32FF"/>
    <w:rsid w:val="3F1E4982"/>
    <w:rsid w:val="3F255D10"/>
    <w:rsid w:val="3F283A52"/>
    <w:rsid w:val="3F2D72BA"/>
    <w:rsid w:val="3F3917BB"/>
    <w:rsid w:val="3F3C12AC"/>
    <w:rsid w:val="3F400D9C"/>
    <w:rsid w:val="3F406FEE"/>
    <w:rsid w:val="3F4343E8"/>
    <w:rsid w:val="3F454604"/>
    <w:rsid w:val="3F47037C"/>
    <w:rsid w:val="3F4C155F"/>
    <w:rsid w:val="3F4D34B9"/>
    <w:rsid w:val="3F512FA9"/>
    <w:rsid w:val="3F5274EE"/>
    <w:rsid w:val="3F584337"/>
    <w:rsid w:val="3F5860E5"/>
    <w:rsid w:val="3F5900B0"/>
    <w:rsid w:val="3F5B25CD"/>
    <w:rsid w:val="3F5D7BA0"/>
    <w:rsid w:val="3F5E56C6"/>
    <w:rsid w:val="3F604F9A"/>
    <w:rsid w:val="3F6251B6"/>
    <w:rsid w:val="3F632CDC"/>
    <w:rsid w:val="3F64556D"/>
    <w:rsid w:val="3F6E5909"/>
    <w:rsid w:val="3F6F342F"/>
    <w:rsid w:val="3F710F55"/>
    <w:rsid w:val="3F7153F9"/>
    <w:rsid w:val="3F744EE9"/>
    <w:rsid w:val="3F7942AE"/>
    <w:rsid w:val="3F7B0026"/>
    <w:rsid w:val="3F7E18C4"/>
    <w:rsid w:val="3F80256C"/>
    <w:rsid w:val="3F80388E"/>
    <w:rsid w:val="3F820D51"/>
    <w:rsid w:val="3F8213B4"/>
    <w:rsid w:val="3F830C89"/>
    <w:rsid w:val="3F852C53"/>
    <w:rsid w:val="3F874C1D"/>
    <w:rsid w:val="3F87786E"/>
    <w:rsid w:val="3F8844F1"/>
    <w:rsid w:val="3F88629F"/>
    <w:rsid w:val="3F8A2017"/>
    <w:rsid w:val="3F8E5FAB"/>
    <w:rsid w:val="3F8F587F"/>
    <w:rsid w:val="3F964E60"/>
    <w:rsid w:val="3F982986"/>
    <w:rsid w:val="3F9B2476"/>
    <w:rsid w:val="3F9B5FD2"/>
    <w:rsid w:val="3FA0183A"/>
    <w:rsid w:val="3FA4132B"/>
    <w:rsid w:val="3FA72BC9"/>
    <w:rsid w:val="3FA806EF"/>
    <w:rsid w:val="3FAA090B"/>
    <w:rsid w:val="3FAA26B9"/>
    <w:rsid w:val="3FAD415A"/>
    <w:rsid w:val="3FB3688B"/>
    <w:rsid w:val="3FB83028"/>
    <w:rsid w:val="3FBA6DA0"/>
    <w:rsid w:val="3FBB0422"/>
    <w:rsid w:val="3FBB48C6"/>
    <w:rsid w:val="3FBD73AB"/>
    <w:rsid w:val="3FC01EDD"/>
    <w:rsid w:val="3FC217B1"/>
    <w:rsid w:val="3FC2510D"/>
    <w:rsid w:val="3FC25C55"/>
    <w:rsid w:val="3FC27A03"/>
    <w:rsid w:val="3FC65745"/>
    <w:rsid w:val="3FC921F2"/>
    <w:rsid w:val="3FC92B3F"/>
    <w:rsid w:val="3FCA89A9"/>
    <w:rsid w:val="3FD414E4"/>
    <w:rsid w:val="3FD80FD4"/>
    <w:rsid w:val="3FDB167C"/>
    <w:rsid w:val="3FDB6D16"/>
    <w:rsid w:val="3FE07E89"/>
    <w:rsid w:val="3FE45BCB"/>
    <w:rsid w:val="3FE71217"/>
    <w:rsid w:val="3FE77469"/>
    <w:rsid w:val="3FE91433"/>
    <w:rsid w:val="3FEB6F5A"/>
    <w:rsid w:val="3FEC4A80"/>
    <w:rsid w:val="3FF04570"/>
    <w:rsid w:val="3FF2288E"/>
    <w:rsid w:val="3FF230F6"/>
    <w:rsid w:val="3FF37BBC"/>
    <w:rsid w:val="3FF65710"/>
    <w:rsid w:val="3FFA0F4B"/>
    <w:rsid w:val="3FFD4EDF"/>
    <w:rsid w:val="3FFE0E31"/>
    <w:rsid w:val="3FFF0C57"/>
    <w:rsid w:val="3FFF47B3"/>
    <w:rsid w:val="3FFFE2CF"/>
    <w:rsid w:val="40003751"/>
    <w:rsid w:val="40026051"/>
    <w:rsid w:val="40073668"/>
    <w:rsid w:val="400C205E"/>
    <w:rsid w:val="400D3374"/>
    <w:rsid w:val="400D6006"/>
    <w:rsid w:val="400E2C48"/>
    <w:rsid w:val="4013200C"/>
    <w:rsid w:val="401364B0"/>
    <w:rsid w:val="40185875"/>
    <w:rsid w:val="401F09B1"/>
    <w:rsid w:val="402204A1"/>
    <w:rsid w:val="40297A82"/>
    <w:rsid w:val="402B1A4C"/>
    <w:rsid w:val="4030282F"/>
    <w:rsid w:val="40330901"/>
    <w:rsid w:val="4038129C"/>
    <w:rsid w:val="40385F17"/>
    <w:rsid w:val="403E177F"/>
    <w:rsid w:val="404137B4"/>
    <w:rsid w:val="40414A80"/>
    <w:rsid w:val="40414DCB"/>
    <w:rsid w:val="404A147C"/>
    <w:rsid w:val="404B17A6"/>
    <w:rsid w:val="40512B35"/>
    <w:rsid w:val="40520D87"/>
    <w:rsid w:val="40550877"/>
    <w:rsid w:val="4055351F"/>
    <w:rsid w:val="405A40DF"/>
    <w:rsid w:val="405C7E57"/>
    <w:rsid w:val="406311E6"/>
    <w:rsid w:val="40672358"/>
    <w:rsid w:val="406867FC"/>
    <w:rsid w:val="406E1939"/>
    <w:rsid w:val="40703903"/>
    <w:rsid w:val="407231D7"/>
    <w:rsid w:val="407A02DD"/>
    <w:rsid w:val="407E7DCE"/>
    <w:rsid w:val="407F6327"/>
    <w:rsid w:val="4081166C"/>
    <w:rsid w:val="40896772"/>
    <w:rsid w:val="408D0011"/>
    <w:rsid w:val="408E056E"/>
    <w:rsid w:val="40907B01"/>
    <w:rsid w:val="40953369"/>
    <w:rsid w:val="40980764"/>
    <w:rsid w:val="409F5F96"/>
    <w:rsid w:val="40A315E2"/>
    <w:rsid w:val="40A321B1"/>
    <w:rsid w:val="40B57568"/>
    <w:rsid w:val="40B82BB4"/>
    <w:rsid w:val="40BA0DD8"/>
    <w:rsid w:val="40BA692C"/>
    <w:rsid w:val="40BC4452"/>
    <w:rsid w:val="40BE62B0"/>
    <w:rsid w:val="40C31C84"/>
    <w:rsid w:val="40C37486"/>
    <w:rsid w:val="40C41E8A"/>
    <w:rsid w:val="40CE4185"/>
    <w:rsid w:val="40D043A1"/>
    <w:rsid w:val="40D55514"/>
    <w:rsid w:val="40DA0D7C"/>
    <w:rsid w:val="40E045E4"/>
    <w:rsid w:val="40E113D5"/>
    <w:rsid w:val="40EC4279"/>
    <w:rsid w:val="40F24318"/>
    <w:rsid w:val="40F40090"/>
    <w:rsid w:val="40F41E3E"/>
    <w:rsid w:val="40FC6F44"/>
    <w:rsid w:val="410236AA"/>
    <w:rsid w:val="41067DC3"/>
    <w:rsid w:val="41083B3B"/>
    <w:rsid w:val="410B7187"/>
    <w:rsid w:val="410D1152"/>
    <w:rsid w:val="410F6C78"/>
    <w:rsid w:val="411029F0"/>
    <w:rsid w:val="41126768"/>
    <w:rsid w:val="41171FD0"/>
    <w:rsid w:val="411F02FE"/>
    <w:rsid w:val="412169AB"/>
    <w:rsid w:val="41230975"/>
    <w:rsid w:val="412A0921"/>
    <w:rsid w:val="412B15D8"/>
    <w:rsid w:val="412B30F5"/>
    <w:rsid w:val="412C5A7C"/>
    <w:rsid w:val="412D35A2"/>
    <w:rsid w:val="412D70FE"/>
    <w:rsid w:val="412E19BE"/>
    <w:rsid w:val="412F731A"/>
    <w:rsid w:val="413606A8"/>
    <w:rsid w:val="4137363C"/>
    <w:rsid w:val="41390199"/>
    <w:rsid w:val="413B181B"/>
    <w:rsid w:val="413B1FBD"/>
    <w:rsid w:val="413B7A6D"/>
    <w:rsid w:val="413E6F01"/>
    <w:rsid w:val="41406E31"/>
    <w:rsid w:val="41433320"/>
    <w:rsid w:val="41436921"/>
    <w:rsid w:val="41456B3D"/>
    <w:rsid w:val="414867C0"/>
    <w:rsid w:val="414A5F02"/>
    <w:rsid w:val="414C1C7A"/>
    <w:rsid w:val="414D154E"/>
    <w:rsid w:val="414D59F2"/>
    <w:rsid w:val="414D77A0"/>
    <w:rsid w:val="41517D2D"/>
    <w:rsid w:val="41526B64"/>
    <w:rsid w:val="41540B2E"/>
    <w:rsid w:val="415428DD"/>
    <w:rsid w:val="41562AF9"/>
    <w:rsid w:val="4157145A"/>
    <w:rsid w:val="415944C1"/>
    <w:rsid w:val="41597EF3"/>
    <w:rsid w:val="415A0117"/>
    <w:rsid w:val="415D3E87"/>
    <w:rsid w:val="415E375B"/>
    <w:rsid w:val="41635215"/>
    <w:rsid w:val="41643D9A"/>
    <w:rsid w:val="41696777"/>
    <w:rsid w:val="416A0352"/>
    <w:rsid w:val="416A109C"/>
    <w:rsid w:val="416B088F"/>
    <w:rsid w:val="416C1859"/>
    <w:rsid w:val="4171348E"/>
    <w:rsid w:val="41717932"/>
    <w:rsid w:val="417411D1"/>
    <w:rsid w:val="41766CF7"/>
    <w:rsid w:val="417D62D7"/>
    <w:rsid w:val="41872CB2"/>
    <w:rsid w:val="41886A2A"/>
    <w:rsid w:val="41901927"/>
    <w:rsid w:val="41943621"/>
    <w:rsid w:val="4195772C"/>
    <w:rsid w:val="41986C6D"/>
    <w:rsid w:val="41994793"/>
    <w:rsid w:val="419B050B"/>
    <w:rsid w:val="41A04032"/>
    <w:rsid w:val="41A25D3E"/>
    <w:rsid w:val="41A27AEC"/>
    <w:rsid w:val="41A37D9D"/>
    <w:rsid w:val="41A90E7A"/>
    <w:rsid w:val="41A970CC"/>
    <w:rsid w:val="41AC096A"/>
    <w:rsid w:val="41AE46E3"/>
    <w:rsid w:val="41B072D7"/>
    <w:rsid w:val="41B50A70"/>
    <w:rsid w:val="41B810BD"/>
    <w:rsid w:val="41BC5D72"/>
    <w:rsid w:val="41C51A2C"/>
    <w:rsid w:val="41C9151C"/>
    <w:rsid w:val="41D028AB"/>
    <w:rsid w:val="41D2400B"/>
    <w:rsid w:val="41D61543"/>
    <w:rsid w:val="41DB2FFE"/>
    <w:rsid w:val="41E77BF5"/>
    <w:rsid w:val="41EA1493"/>
    <w:rsid w:val="41EA3241"/>
    <w:rsid w:val="41EE0C01"/>
    <w:rsid w:val="41EE0F83"/>
    <w:rsid w:val="41F145CF"/>
    <w:rsid w:val="41F320F5"/>
    <w:rsid w:val="41F67E38"/>
    <w:rsid w:val="41FA16D6"/>
    <w:rsid w:val="41FA1ECF"/>
    <w:rsid w:val="41FF6CEC"/>
    <w:rsid w:val="42002A64"/>
    <w:rsid w:val="42091919"/>
    <w:rsid w:val="420B38E3"/>
    <w:rsid w:val="421309EA"/>
    <w:rsid w:val="42132798"/>
    <w:rsid w:val="42132BCD"/>
    <w:rsid w:val="42165DE4"/>
    <w:rsid w:val="42187DAE"/>
    <w:rsid w:val="421B164C"/>
    <w:rsid w:val="4226002E"/>
    <w:rsid w:val="422624CB"/>
    <w:rsid w:val="422769F9"/>
    <w:rsid w:val="42277FF1"/>
    <w:rsid w:val="422E3E2B"/>
    <w:rsid w:val="42350960"/>
    <w:rsid w:val="42360234"/>
    <w:rsid w:val="42362441"/>
    <w:rsid w:val="42380450"/>
    <w:rsid w:val="423821FE"/>
    <w:rsid w:val="423A5F76"/>
    <w:rsid w:val="423B0A8D"/>
    <w:rsid w:val="424010B3"/>
    <w:rsid w:val="42442951"/>
    <w:rsid w:val="424566C9"/>
    <w:rsid w:val="4246491B"/>
    <w:rsid w:val="42472441"/>
    <w:rsid w:val="424741EF"/>
    <w:rsid w:val="424961B9"/>
    <w:rsid w:val="424A412C"/>
    <w:rsid w:val="424A4629"/>
    <w:rsid w:val="424D161D"/>
    <w:rsid w:val="424E1A22"/>
    <w:rsid w:val="4251506E"/>
    <w:rsid w:val="42521512"/>
    <w:rsid w:val="425608D6"/>
    <w:rsid w:val="425C5EED"/>
    <w:rsid w:val="42624F84"/>
    <w:rsid w:val="42686FCC"/>
    <w:rsid w:val="426C3C56"/>
    <w:rsid w:val="42723962"/>
    <w:rsid w:val="42747399"/>
    <w:rsid w:val="4281555E"/>
    <w:rsid w:val="428216CB"/>
    <w:rsid w:val="42862F6A"/>
    <w:rsid w:val="42890CAC"/>
    <w:rsid w:val="428B4A24"/>
    <w:rsid w:val="428C5461"/>
    <w:rsid w:val="428D1681"/>
    <w:rsid w:val="428E0070"/>
    <w:rsid w:val="428E1E1E"/>
    <w:rsid w:val="42905697"/>
    <w:rsid w:val="429338D8"/>
    <w:rsid w:val="42933DB2"/>
    <w:rsid w:val="42976F25"/>
    <w:rsid w:val="429A4C67"/>
    <w:rsid w:val="429A6A15"/>
    <w:rsid w:val="429D02B3"/>
    <w:rsid w:val="429F227D"/>
    <w:rsid w:val="42A33B1C"/>
    <w:rsid w:val="42A45AE6"/>
    <w:rsid w:val="42A6360C"/>
    <w:rsid w:val="42A67168"/>
    <w:rsid w:val="42A81132"/>
    <w:rsid w:val="42A930FC"/>
    <w:rsid w:val="42AB6E74"/>
    <w:rsid w:val="42AE16CD"/>
    <w:rsid w:val="42AE24C0"/>
    <w:rsid w:val="42AE426E"/>
    <w:rsid w:val="42B31885"/>
    <w:rsid w:val="42B45D29"/>
    <w:rsid w:val="42B5384F"/>
    <w:rsid w:val="42B9463D"/>
    <w:rsid w:val="42BA0E65"/>
    <w:rsid w:val="42BA6AC5"/>
    <w:rsid w:val="42BA70B7"/>
    <w:rsid w:val="42BC2E2F"/>
    <w:rsid w:val="42BC698B"/>
    <w:rsid w:val="42C341BE"/>
    <w:rsid w:val="42C5274B"/>
    <w:rsid w:val="42D028C4"/>
    <w:rsid w:val="42D31245"/>
    <w:rsid w:val="42D9753D"/>
    <w:rsid w:val="42DA32B5"/>
    <w:rsid w:val="42DF08CC"/>
    <w:rsid w:val="42E13849"/>
    <w:rsid w:val="42E40D38"/>
    <w:rsid w:val="42E63A08"/>
    <w:rsid w:val="42E77A79"/>
    <w:rsid w:val="42E83C24"/>
    <w:rsid w:val="42E934F8"/>
    <w:rsid w:val="42EF6D61"/>
    <w:rsid w:val="42F205FF"/>
    <w:rsid w:val="42F36125"/>
    <w:rsid w:val="42F56341"/>
    <w:rsid w:val="42F75C15"/>
    <w:rsid w:val="43081BD1"/>
    <w:rsid w:val="430A1DED"/>
    <w:rsid w:val="430B346F"/>
    <w:rsid w:val="430D5439"/>
    <w:rsid w:val="430F11B1"/>
    <w:rsid w:val="430F2F5F"/>
    <w:rsid w:val="430F7403"/>
    <w:rsid w:val="431A1904"/>
    <w:rsid w:val="431D774E"/>
    <w:rsid w:val="432033BE"/>
    <w:rsid w:val="4320784B"/>
    <w:rsid w:val="432A08FD"/>
    <w:rsid w:val="432A5FEB"/>
    <w:rsid w:val="432B58BF"/>
    <w:rsid w:val="432D5ADB"/>
    <w:rsid w:val="432D7889"/>
    <w:rsid w:val="432F3601"/>
    <w:rsid w:val="43302ED5"/>
    <w:rsid w:val="43305EF3"/>
    <w:rsid w:val="433168C8"/>
    <w:rsid w:val="43340C18"/>
    <w:rsid w:val="433429C6"/>
    <w:rsid w:val="43346E69"/>
    <w:rsid w:val="433504EC"/>
    <w:rsid w:val="433505E1"/>
    <w:rsid w:val="43394480"/>
    <w:rsid w:val="433B1FA6"/>
    <w:rsid w:val="433C5D1E"/>
    <w:rsid w:val="433E55F2"/>
    <w:rsid w:val="43421586"/>
    <w:rsid w:val="43476135"/>
    <w:rsid w:val="4352109E"/>
    <w:rsid w:val="43525542"/>
    <w:rsid w:val="43543068"/>
    <w:rsid w:val="43561376"/>
    <w:rsid w:val="43572B58"/>
    <w:rsid w:val="43594E0B"/>
    <w:rsid w:val="435979DC"/>
    <w:rsid w:val="435A588D"/>
    <w:rsid w:val="435E7663"/>
    <w:rsid w:val="43664B49"/>
    <w:rsid w:val="43670FED"/>
    <w:rsid w:val="436F1C50"/>
    <w:rsid w:val="437234EE"/>
    <w:rsid w:val="43754D8C"/>
    <w:rsid w:val="437A75E9"/>
    <w:rsid w:val="437E00E5"/>
    <w:rsid w:val="437E1E93"/>
    <w:rsid w:val="43805C0B"/>
    <w:rsid w:val="43851473"/>
    <w:rsid w:val="4387343D"/>
    <w:rsid w:val="438B0671"/>
    <w:rsid w:val="438C0A54"/>
    <w:rsid w:val="438D20D6"/>
    <w:rsid w:val="438D4536"/>
    <w:rsid w:val="43917E18"/>
    <w:rsid w:val="4396542E"/>
    <w:rsid w:val="43994F1E"/>
    <w:rsid w:val="439C056B"/>
    <w:rsid w:val="439D4A0F"/>
    <w:rsid w:val="439D67BD"/>
    <w:rsid w:val="439F6110"/>
    <w:rsid w:val="43A63197"/>
    <w:rsid w:val="43B34232"/>
    <w:rsid w:val="43B458B4"/>
    <w:rsid w:val="43B6787E"/>
    <w:rsid w:val="43BB41A8"/>
    <w:rsid w:val="43BD0C0D"/>
    <w:rsid w:val="43C27FD1"/>
    <w:rsid w:val="43C71A8C"/>
    <w:rsid w:val="43C95804"/>
    <w:rsid w:val="43CC70A2"/>
    <w:rsid w:val="43CD6976"/>
    <w:rsid w:val="43CF0940"/>
    <w:rsid w:val="43D30430"/>
    <w:rsid w:val="43D877F5"/>
    <w:rsid w:val="43DB5A0A"/>
    <w:rsid w:val="43DD12AF"/>
    <w:rsid w:val="43DD2C57"/>
    <w:rsid w:val="43E443EC"/>
    <w:rsid w:val="43E50164"/>
    <w:rsid w:val="43E77A38"/>
    <w:rsid w:val="43E97C54"/>
    <w:rsid w:val="43EF4B3E"/>
    <w:rsid w:val="43F3462F"/>
    <w:rsid w:val="43FC2ACB"/>
    <w:rsid w:val="43FD36FF"/>
    <w:rsid w:val="44000AFA"/>
    <w:rsid w:val="44022AC4"/>
    <w:rsid w:val="44024872"/>
    <w:rsid w:val="4408625B"/>
    <w:rsid w:val="440A0005"/>
    <w:rsid w:val="4412386A"/>
    <w:rsid w:val="44134CD1"/>
    <w:rsid w:val="4414797E"/>
    <w:rsid w:val="44150A49"/>
    <w:rsid w:val="4416031D"/>
    <w:rsid w:val="4416656F"/>
    <w:rsid w:val="4417323A"/>
    <w:rsid w:val="44185E43"/>
    <w:rsid w:val="441A7E0D"/>
    <w:rsid w:val="441C0974"/>
    <w:rsid w:val="441E71D2"/>
    <w:rsid w:val="442073EE"/>
    <w:rsid w:val="44224F14"/>
    <w:rsid w:val="44226CC2"/>
    <w:rsid w:val="44246EDE"/>
    <w:rsid w:val="44254A04"/>
    <w:rsid w:val="442C18EF"/>
    <w:rsid w:val="443033AE"/>
    <w:rsid w:val="44307631"/>
    <w:rsid w:val="443469F5"/>
    <w:rsid w:val="44380293"/>
    <w:rsid w:val="443864E5"/>
    <w:rsid w:val="443F5AC6"/>
    <w:rsid w:val="444430DC"/>
    <w:rsid w:val="44452751"/>
    <w:rsid w:val="44476729"/>
    <w:rsid w:val="444B4348"/>
    <w:rsid w:val="444C2AFD"/>
    <w:rsid w:val="444C3D3F"/>
    <w:rsid w:val="44507CD3"/>
    <w:rsid w:val="44564BBE"/>
    <w:rsid w:val="44586B88"/>
    <w:rsid w:val="44605C18"/>
    <w:rsid w:val="446077EA"/>
    <w:rsid w:val="44615A3C"/>
    <w:rsid w:val="446C2633"/>
    <w:rsid w:val="446F7A2D"/>
    <w:rsid w:val="44716B9D"/>
    <w:rsid w:val="4476700E"/>
    <w:rsid w:val="44780FD8"/>
    <w:rsid w:val="44790D1E"/>
    <w:rsid w:val="447F2366"/>
    <w:rsid w:val="44801C3A"/>
    <w:rsid w:val="44840958"/>
    <w:rsid w:val="4484797D"/>
    <w:rsid w:val="44873F3D"/>
    <w:rsid w:val="4488746D"/>
    <w:rsid w:val="44890AEF"/>
    <w:rsid w:val="448B2315"/>
    <w:rsid w:val="448B2AB9"/>
    <w:rsid w:val="448D4A83"/>
    <w:rsid w:val="448E25A9"/>
    <w:rsid w:val="4492209A"/>
    <w:rsid w:val="44935E12"/>
    <w:rsid w:val="44937BC0"/>
    <w:rsid w:val="449576FB"/>
    <w:rsid w:val="449776B0"/>
    <w:rsid w:val="44986F84"/>
    <w:rsid w:val="449A0F4E"/>
    <w:rsid w:val="449C6A74"/>
    <w:rsid w:val="449D27EC"/>
    <w:rsid w:val="449F3AD1"/>
    <w:rsid w:val="44A21BB1"/>
    <w:rsid w:val="44A26055"/>
    <w:rsid w:val="44A616A1"/>
    <w:rsid w:val="44A678F3"/>
    <w:rsid w:val="44AD0C81"/>
    <w:rsid w:val="44AE0556"/>
    <w:rsid w:val="44B85878"/>
    <w:rsid w:val="44BA7F63"/>
    <w:rsid w:val="44BE2E8F"/>
    <w:rsid w:val="44C10289"/>
    <w:rsid w:val="44C1472D"/>
    <w:rsid w:val="44C154AA"/>
    <w:rsid w:val="44C4421D"/>
    <w:rsid w:val="44C47D79"/>
    <w:rsid w:val="44CB1EF3"/>
    <w:rsid w:val="44CD30D2"/>
    <w:rsid w:val="44D0671E"/>
    <w:rsid w:val="44D206E8"/>
    <w:rsid w:val="44D2767A"/>
    <w:rsid w:val="44D501D8"/>
    <w:rsid w:val="44D73F50"/>
    <w:rsid w:val="44D75CFE"/>
    <w:rsid w:val="44DD0E3B"/>
    <w:rsid w:val="44E05FF9"/>
    <w:rsid w:val="44E346A3"/>
    <w:rsid w:val="44E4041B"/>
    <w:rsid w:val="44E4666D"/>
    <w:rsid w:val="44E64193"/>
    <w:rsid w:val="44E73A68"/>
    <w:rsid w:val="44E92D30"/>
    <w:rsid w:val="44EC107E"/>
    <w:rsid w:val="44ED3AEF"/>
    <w:rsid w:val="44F00B6E"/>
    <w:rsid w:val="44F3240C"/>
    <w:rsid w:val="44F56185"/>
    <w:rsid w:val="44FE772F"/>
    <w:rsid w:val="44FF0DB1"/>
    <w:rsid w:val="44FF5255"/>
    <w:rsid w:val="45010FB7"/>
    <w:rsid w:val="45014B29"/>
    <w:rsid w:val="45085EB8"/>
    <w:rsid w:val="450F36EA"/>
    <w:rsid w:val="451A208F"/>
    <w:rsid w:val="45216F7A"/>
    <w:rsid w:val="452D591E"/>
    <w:rsid w:val="454113CA"/>
    <w:rsid w:val="4541586E"/>
    <w:rsid w:val="45461CC2"/>
    <w:rsid w:val="454A0C3D"/>
    <w:rsid w:val="454A4722"/>
    <w:rsid w:val="454C0DA8"/>
    <w:rsid w:val="45521829"/>
    <w:rsid w:val="4554734F"/>
    <w:rsid w:val="45561319"/>
    <w:rsid w:val="45576E3F"/>
    <w:rsid w:val="455D74E7"/>
    <w:rsid w:val="45605CF4"/>
    <w:rsid w:val="4565155C"/>
    <w:rsid w:val="45667082"/>
    <w:rsid w:val="4568104C"/>
    <w:rsid w:val="456B6447"/>
    <w:rsid w:val="456D6663"/>
    <w:rsid w:val="45717F01"/>
    <w:rsid w:val="45783CBB"/>
    <w:rsid w:val="45790B64"/>
    <w:rsid w:val="45796DB6"/>
    <w:rsid w:val="45806396"/>
    <w:rsid w:val="4585575A"/>
    <w:rsid w:val="45857508"/>
    <w:rsid w:val="458A2D71"/>
    <w:rsid w:val="458A4B1F"/>
    <w:rsid w:val="458B6AE9"/>
    <w:rsid w:val="458D50F5"/>
    <w:rsid w:val="458F0387"/>
    <w:rsid w:val="458F482B"/>
    <w:rsid w:val="45905EAD"/>
    <w:rsid w:val="45991206"/>
    <w:rsid w:val="45A00D58"/>
    <w:rsid w:val="45A100BA"/>
    <w:rsid w:val="45A2455E"/>
    <w:rsid w:val="45A35BE1"/>
    <w:rsid w:val="45A858ED"/>
    <w:rsid w:val="45A92AE9"/>
    <w:rsid w:val="45AB2CE7"/>
    <w:rsid w:val="45AC718B"/>
    <w:rsid w:val="45AC7FDA"/>
    <w:rsid w:val="45B47BFC"/>
    <w:rsid w:val="45B7168C"/>
    <w:rsid w:val="45B918A8"/>
    <w:rsid w:val="45B95404"/>
    <w:rsid w:val="45BB117C"/>
    <w:rsid w:val="45C049E4"/>
    <w:rsid w:val="45C06792"/>
    <w:rsid w:val="45C142B9"/>
    <w:rsid w:val="45C344D5"/>
    <w:rsid w:val="45C67B21"/>
    <w:rsid w:val="45C83899"/>
    <w:rsid w:val="45CA7611"/>
    <w:rsid w:val="45CC3389"/>
    <w:rsid w:val="45CC5137"/>
    <w:rsid w:val="45CD0EAF"/>
    <w:rsid w:val="45D57E8E"/>
    <w:rsid w:val="45D97854"/>
    <w:rsid w:val="45DD7344"/>
    <w:rsid w:val="45E05087"/>
    <w:rsid w:val="45E615FB"/>
    <w:rsid w:val="45E701C3"/>
    <w:rsid w:val="45E71F71"/>
    <w:rsid w:val="45F14B9E"/>
    <w:rsid w:val="45F428E0"/>
    <w:rsid w:val="45F4643C"/>
    <w:rsid w:val="45FE5FC8"/>
    <w:rsid w:val="45FE72BB"/>
    <w:rsid w:val="46004DE1"/>
    <w:rsid w:val="460074D7"/>
    <w:rsid w:val="46020B59"/>
    <w:rsid w:val="46072613"/>
    <w:rsid w:val="460A2104"/>
    <w:rsid w:val="46144D30"/>
    <w:rsid w:val="4618037D"/>
    <w:rsid w:val="46192347"/>
    <w:rsid w:val="461F5BAF"/>
    <w:rsid w:val="462036D5"/>
    <w:rsid w:val="46207231"/>
    <w:rsid w:val="46223947"/>
    <w:rsid w:val="46250CEB"/>
    <w:rsid w:val="462907DC"/>
    <w:rsid w:val="462A4554"/>
    <w:rsid w:val="462A6302"/>
    <w:rsid w:val="462C5BD6"/>
    <w:rsid w:val="462E7BA0"/>
    <w:rsid w:val="463827CD"/>
    <w:rsid w:val="46394F03"/>
    <w:rsid w:val="463D4287"/>
    <w:rsid w:val="46401681"/>
    <w:rsid w:val="4645313C"/>
    <w:rsid w:val="46472A10"/>
    <w:rsid w:val="464A0752"/>
    <w:rsid w:val="464E0242"/>
    <w:rsid w:val="465515D1"/>
    <w:rsid w:val="465A6BE7"/>
    <w:rsid w:val="465B6E0D"/>
    <w:rsid w:val="46623CEE"/>
    <w:rsid w:val="4662784A"/>
    <w:rsid w:val="4663559F"/>
    <w:rsid w:val="46671304"/>
    <w:rsid w:val="46674E60"/>
    <w:rsid w:val="466C2476"/>
    <w:rsid w:val="467001B9"/>
    <w:rsid w:val="46761547"/>
    <w:rsid w:val="46767799"/>
    <w:rsid w:val="467A2DE5"/>
    <w:rsid w:val="467E3F53"/>
    <w:rsid w:val="467F03FC"/>
    <w:rsid w:val="468123C6"/>
    <w:rsid w:val="46841EB6"/>
    <w:rsid w:val="46853538"/>
    <w:rsid w:val="46853FF0"/>
    <w:rsid w:val="468C48C7"/>
    <w:rsid w:val="469043B7"/>
    <w:rsid w:val="46911B59"/>
    <w:rsid w:val="4692772F"/>
    <w:rsid w:val="46965745"/>
    <w:rsid w:val="469A5235"/>
    <w:rsid w:val="469F0A9E"/>
    <w:rsid w:val="46A61E2C"/>
    <w:rsid w:val="46AA2F9F"/>
    <w:rsid w:val="46B1257F"/>
    <w:rsid w:val="46BD7176"/>
    <w:rsid w:val="46C027C2"/>
    <w:rsid w:val="46C329DE"/>
    <w:rsid w:val="46C634E3"/>
    <w:rsid w:val="46C95B1B"/>
    <w:rsid w:val="46CC1167"/>
    <w:rsid w:val="46CC408A"/>
    <w:rsid w:val="46D06EA9"/>
    <w:rsid w:val="46D1677D"/>
    <w:rsid w:val="46D63D94"/>
    <w:rsid w:val="46D83FB0"/>
    <w:rsid w:val="46DD5122"/>
    <w:rsid w:val="46E374E1"/>
    <w:rsid w:val="46E47C14"/>
    <w:rsid w:val="46E717E5"/>
    <w:rsid w:val="46EE5581"/>
    <w:rsid w:val="46F6376A"/>
    <w:rsid w:val="46F661E4"/>
    <w:rsid w:val="46FD57C4"/>
    <w:rsid w:val="46FE3A16"/>
    <w:rsid w:val="470073ED"/>
    <w:rsid w:val="47013507"/>
    <w:rsid w:val="470628CB"/>
    <w:rsid w:val="47064679"/>
    <w:rsid w:val="47084895"/>
    <w:rsid w:val="470923BB"/>
    <w:rsid w:val="470B38B4"/>
    <w:rsid w:val="47136D96"/>
    <w:rsid w:val="4714323A"/>
    <w:rsid w:val="471548BC"/>
    <w:rsid w:val="47176B91"/>
    <w:rsid w:val="472114B3"/>
    <w:rsid w:val="4722278E"/>
    <w:rsid w:val="4723522B"/>
    <w:rsid w:val="47240FA3"/>
    <w:rsid w:val="47242D51"/>
    <w:rsid w:val="472745EF"/>
    <w:rsid w:val="472B40E0"/>
    <w:rsid w:val="473016F6"/>
    <w:rsid w:val="47317A9B"/>
    <w:rsid w:val="47320C0C"/>
    <w:rsid w:val="4732546E"/>
    <w:rsid w:val="473311E6"/>
    <w:rsid w:val="47384869"/>
    <w:rsid w:val="473A07C7"/>
    <w:rsid w:val="473A4323"/>
    <w:rsid w:val="473D738F"/>
    <w:rsid w:val="47431429"/>
    <w:rsid w:val="4746716B"/>
    <w:rsid w:val="47482EE3"/>
    <w:rsid w:val="474E5743"/>
    <w:rsid w:val="475249B4"/>
    <w:rsid w:val="475353E4"/>
    <w:rsid w:val="47545812"/>
    <w:rsid w:val="475573AE"/>
    <w:rsid w:val="475C24EB"/>
    <w:rsid w:val="475F3D89"/>
    <w:rsid w:val="47615D53"/>
    <w:rsid w:val="476615BC"/>
    <w:rsid w:val="4774202F"/>
    <w:rsid w:val="477737C9"/>
    <w:rsid w:val="477B6C21"/>
    <w:rsid w:val="477C493B"/>
    <w:rsid w:val="47857C94"/>
    <w:rsid w:val="47863A0C"/>
    <w:rsid w:val="478A7058"/>
    <w:rsid w:val="478B6E25"/>
    <w:rsid w:val="478F0B12"/>
    <w:rsid w:val="479559FD"/>
    <w:rsid w:val="47961EA1"/>
    <w:rsid w:val="4799373F"/>
    <w:rsid w:val="479954ED"/>
    <w:rsid w:val="479A3013"/>
    <w:rsid w:val="479E7ECD"/>
    <w:rsid w:val="47A3636C"/>
    <w:rsid w:val="47A43097"/>
    <w:rsid w:val="47A65E5C"/>
    <w:rsid w:val="47A81BD4"/>
    <w:rsid w:val="47A83982"/>
    <w:rsid w:val="47A9027D"/>
    <w:rsid w:val="47AA594C"/>
    <w:rsid w:val="47AA76FA"/>
    <w:rsid w:val="47AE390E"/>
    <w:rsid w:val="47AF4D11"/>
    <w:rsid w:val="47B37D01"/>
    <w:rsid w:val="47B73BC5"/>
    <w:rsid w:val="47C22C96"/>
    <w:rsid w:val="47C307BC"/>
    <w:rsid w:val="47C56238"/>
    <w:rsid w:val="47C65E4E"/>
    <w:rsid w:val="47CA1B4A"/>
    <w:rsid w:val="47CA38F8"/>
    <w:rsid w:val="47CA3EAA"/>
    <w:rsid w:val="47CB7671"/>
    <w:rsid w:val="47CC58C3"/>
    <w:rsid w:val="47CE30B0"/>
    <w:rsid w:val="47D209FF"/>
    <w:rsid w:val="47D21405"/>
    <w:rsid w:val="47D429C9"/>
    <w:rsid w:val="47D44777"/>
    <w:rsid w:val="47D5010B"/>
    <w:rsid w:val="47D535CE"/>
    <w:rsid w:val="47E0311C"/>
    <w:rsid w:val="47E26E94"/>
    <w:rsid w:val="47E32E09"/>
    <w:rsid w:val="47E339CF"/>
    <w:rsid w:val="47E36768"/>
    <w:rsid w:val="47E56984"/>
    <w:rsid w:val="47E72350"/>
    <w:rsid w:val="47E744AA"/>
    <w:rsid w:val="47EB2C13"/>
    <w:rsid w:val="47ED3A8B"/>
    <w:rsid w:val="47F14892"/>
    <w:rsid w:val="47F170D7"/>
    <w:rsid w:val="47F31DD0"/>
    <w:rsid w:val="47F44E19"/>
    <w:rsid w:val="47F646ED"/>
    <w:rsid w:val="47FD7147"/>
    <w:rsid w:val="47FE5A06"/>
    <w:rsid w:val="48013092"/>
    <w:rsid w:val="480212E4"/>
    <w:rsid w:val="4803505C"/>
    <w:rsid w:val="480768FB"/>
    <w:rsid w:val="480908C5"/>
    <w:rsid w:val="480C2163"/>
    <w:rsid w:val="480D7C89"/>
    <w:rsid w:val="480E23EA"/>
    <w:rsid w:val="480F1C53"/>
    <w:rsid w:val="480F57AF"/>
    <w:rsid w:val="48113E7C"/>
    <w:rsid w:val="48180B08"/>
    <w:rsid w:val="48194880"/>
    <w:rsid w:val="482422F2"/>
    <w:rsid w:val="48264C12"/>
    <w:rsid w:val="48270D4B"/>
    <w:rsid w:val="482C45B3"/>
    <w:rsid w:val="483671E0"/>
    <w:rsid w:val="48390A7E"/>
    <w:rsid w:val="483B59A8"/>
    <w:rsid w:val="484216E1"/>
    <w:rsid w:val="484306DD"/>
    <w:rsid w:val="484418FD"/>
    <w:rsid w:val="48482A6F"/>
    <w:rsid w:val="484C6A03"/>
    <w:rsid w:val="484E277B"/>
    <w:rsid w:val="484F2050"/>
    <w:rsid w:val="48515DC8"/>
    <w:rsid w:val="48531B40"/>
    <w:rsid w:val="4856518C"/>
    <w:rsid w:val="48587156"/>
    <w:rsid w:val="485A1120"/>
    <w:rsid w:val="485B09F4"/>
    <w:rsid w:val="485D476D"/>
    <w:rsid w:val="485F6737"/>
    <w:rsid w:val="486024AF"/>
    <w:rsid w:val="486378A9"/>
    <w:rsid w:val="48651163"/>
    <w:rsid w:val="48671147"/>
    <w:rsid w:val="486C0E54"/>
    <w:rsid w:val="486D0AE8"/>
    <w:rsid w:val="486D24D6"/>
    <w:rsid w:val="486E0728"/>
    <w:rsid w:val="486F26F2"/>
    <w:rsid w:val="486F624E"/>
    <w:rsid w:val="48741AB6"/>
    <w:rsid w:val="487877F8"/>
    <w:rsid w:val="48790E7B"/>
    <w:rsid w:val="487F2935"/>
    <w:rsid w:val="48834AE5"/>
    <w:rsid w:val="488717E9"/>
    <w:rsid w:val="488C5052"/>
    <w:rsid w:val="488E4926"/>
    <w:rsid w:val="488E7E21"/>
    <w:rsid w:val="48904B42"/>
    <w:rsid w:val="489108BA"/>
    <w:rsid w:val="48934632"/>
    <w:rsid w:val="48952158"/>
    <w:rsid w:val="48972614"/>
    <w:rsid w:val="489839F7"/>
    <w:rsid w:val="489A776F"/>
    <w:rsid w:val="489D4D45"/>
    <w:rsid w:val="489D725F"/>
    <w:rsid w:val="48A028AB"/>
    <w:rsid w:val="48A71E8C"/>
    <w:rsid w:val="48A979B2"/>
    <w:rsid w:val="48AA5CBE"/>
    <w:rsid w:val="48AD6C6A"/>
    <w:rsid w:val="48AF2AEE"/>
    <w:rsid w:val="48B56357"/>
    <w:rsid w:val="48B60321"/>
    <w:rsid w:val="48B918A7"/>
    <w:rsid w:val="48BA396D"/>
    <w:rsid w:val="48BF71D5"/>
    <w:rsid w:val="48C22822"/>
    <w:rsid w:val="48C447EC"/>
    <w:rsid w:val="48C7608A"/>
    <w:rsid w:val="48D03190"/>
    <w:rsid w:val="48D2515B"/>
    <w:rsid w:val="48DA400F"/>
    <w:rsid w:val="48DB1B35"/>
    <w:rsid w:val="48DD3AFF"/>
    <w:rsid w:val="48DD58AD"/>
    <w:rsid w:val="48E21116"/>
    <w:rsid w:val="48E22EC4"/>
    <w:rsid w:val="48E24C72"/>
    <w:rsid w:val="48EE3617"/>
    <w:rsid w:val="48EE7ABB"/>
    <w:rsid w:val="48F36E7F"/>
    <w:rsid w:val="48F74BC1"/>
    <w:rsid w:val="4900334A"/>
    <w:rsid w:val="4904108C"/>
    <w:rsid w:val="49060960"/>
    <w:rsid w:val="49080B7C"/>
    <w:rsid w:val="490D2B78"/>
    <w:rsid w:val="490E5A67"/>
    <w:rsid w:val="49105C83"/>
    <w:rsid w:val="49115E22"/>
    <w:rsid w:val="49153299"/>
    <w:rsid w:val="49184B37"/>
    <w:rsid w:val="491A08B0"/>
    <w:rsid w:val="4924528A"/>
    <w:rsid w:val="49255DFC"/>
    <w:rsid w:val="49262DB0"/>
    <w:rsid w:val="49282FCC"/>
    <w:rsid w:val="492E435B"/>
    <w:rsid w:val="49303C2F"/>
    <w:rsid w:val="4933371F"/>
    <w:rsid w:val="493354CD"/>
    <w:rsid w:val="49351245"/>
    <w:rsid w:val="493556E9"/>
    <w:rsid w:val="49396F88"/>
    <w:rsid w:val="493C0826"/>
    <w:rsid w:val="49437E06"/>
    <w:rsid w:val="49465201"/>
    <w:rsid w:val="494B6CBB"/>
    <w:rsid w:val="494D658F"/>
    <w:rsid w:val="494E0559"/>
    <w:rsid w:val="494F67AB"/>
    <w:rsid w:val="4953791E"/>
    <w:rsid w:val="495518E8"/>
    <w:rsid w:val="495C2C76"/>
    <w:rsid w:val="495E079C"/>
    <w:rsid w:val="495F62C2"/>
    <w:rsid w:val="4968786D"/>
    <w:rsid w:val="496B2EB9"/>
    <w:rsid w:val="496B4C67"/>
    <w:rsid w:val="496D09DF"/>
    <w:rsid w:val="496D6C31"/>
    <w:rsid w:val="496E4757"/>
    <w:rsid w:val="4970227E"/>
    <w:rsid w:val="49787384"/>
    <w:rsid w:val="497A75A0"/>
    <w:rsid w:val="497C0C22"/>
    <w:rsid w:val="497C2C57"/>
    <w:rsid w:val="4981448B"/>
    <w:rsid w:val="49830203"/>
    <w:rsid w:val="49831FB1"/>
    <w:rsid w:val="498521CD"/>
    <w:rsid w:val="49862820"/>
    <w:rsid w:val="49865F45"/>
    <w:rsid w:val="49883A6B"/>
    <w:rsid w:val="498875C7"/>
    <w:rsid w:val="49891591"/>
    <w:rsid w:val="498A77E3"/>
    <w:rsid w:val="498E6BA8"/>
    <w:rsid w:val="499139ED"/>
    <w:rsid w:val="49942410"/>
    <w:rsid w:val="49951CE4"/>
    <w:rsid w:val="49971F00"/>
    <w:rsid w:val="49975A5C"/>
    <w:rsid w:val="49997A26"/>
    <w:rsid w:val="499C12C5"/>
    <w:rsid w:val="499D06D1"/>
    <w:rsid w:val="49A60395"/>
    <w:rsid w:val="49A63EF1"/>
    <w:rsid w:val="49A81A17"/>
    <w:rsid w:val="49AB775A"/>
    <w:rsid w:val="49AD34D2"/>
    <w:rsid w:val="49AF724A"/>
    <w:rsid w:val="49B303BC"/>
    <w:rsid w:val="49B44860"/>
    <w:rsid w:val="49B77EAC"/>
    <w:rsid w:val="49C34AA3"/>
    <w:rsid w:val="49C565CB"/>
    <w:rsid w:val="49CB1BAA"/>
    <w:rsid w:val="49D2773F"/>
    <w:rsid w:val="49D56585"/>
    <w:rsid w:val="49DA3B9B"/>
    <w:rsid w:val="49DB1DED"/>
    <w:rsid w:val="49DC3DB7"/>
    <w:rsid w:val="49E07403"/>
    <w:rsid w:val="49E14F29"/>
    <w:rsid w:val="49E35145"/>
    <w:rsid w:val="49E62540"/>
    <w:rsid w:val="49E862B8"/>
    <w:rsid w:val="49EA0282"/>
    <w:rsid w:val="49EB4EE0"/>
    <w:rsid w:val="49EB7B56"/>
    <w:rsid w:val="49EF5898"/>
    <w:rsid w:val="49F033BE"/>
    <w:rsid w:val="49F11610"/>
    <w:rsid w:val="49F25388"/>
    <w:rsid w:val="49F44C5D"/>
    <w:rsid w:val="49FD6207"/>
    <w:rsid w:val="4A00585B"/>
    <w:rsid w:val="4A0155CC"/>
    <w:rsid w:val="4A056E6A"/>
    <w:rsid w:val="4A0A0924"/>
    <w:rsid w:val="4A0C2B74"/>
    <w:rsid w:val="4A0D21C2"/>
    <w:rsid w:val="4A0D21F0"/>
    <w:rsid w:val="4A0D3F70"/>
    <w:rsid w:val="4A0E6251"/>
    <w:rsid w:val="4A0F7CE8"/>
    <w:rsid w:val="4A1277D9"/>
    <w:rsid w:val="4A173F3E"/>
    <w:rsid w:val="4A1873CB"/>
    <w:rsid w:val="4A190B67"/>
    <w:rsid w:val="4A192915"/>
    <w:rsid w:val="4A1C2405"/>
    <w:rsid w:val="4A2A5C64"/>
    <w:rsid w:val="4A2A68D0"/>
    <w:rsid w:val="4A2B43F6"/>
    <w:rsid w:val="4A2D63C1"/>
    <w:rsid w:val="4A2F038B"/>
    <w:rsid w:val="4A2F3EE7"/>
    <w:rsid w:val="4A325785"/>
    <w:rsid w:val="4A34774F"/>
    <w:rsid w:val="4A3634C7"/>
    <w:rsid w:val="4A3855BE"/>
    <w:rsid w:val="4A392FB7"/>
    <w:rsid w:val="4A394D65"/>
    <w:rsid w:val="4A396B13"/>
    <w:rsid w:val="4A3C6604"/>
    <w:rsid w:val="4A3E237C"/>
    <w:rsid w:val="4A407EA2"/>
    <w:rsid w:val="4A4200BE"/>
    <w:rsid w:val="4A477482"/>
    <w:rsid w:val="4A4A2ACF"/>
    <w:rsid w:val="4A4D0811"/>
    <w:rsid w:val="4A4E2254"/>
    <w:rsid w:val="4A5120AF"/>
    <w:rsid w:val="4A525E27"/>
    <w:rsid w:val="4A530C10"/>
    <w:rsid w:val="4A546448"/>
    <w:rsid w:val="4A5E2A1E"/>
    <w:rsid w:val="4A5F63D6"/>
    <w:rsid w:val="4A617FE4"/>
    <w:rsid w:val="4A6242BC"/>
    <w:rsid w:val="4A631DE2"/>
    <w:rsid w:val="4A64704B"/>
    <w:rsid w:val="4A6A13C3"/>
    <w:rsid w:val="4A704B0B"/>
    <w:rsid w:val="4A7162AD"/>
    <w:rsid w:val="4A761B16"/>
    <w:rsid w:val="4A767D68"/>
    <w:rsid w:val="4A7E09CA"/>
    <w:rsid w:val="4A804742"/>
    <w:rsid w:val="4A827A02"/>
    <w:rsid w:val="4A835FE1"/>
    <w:rsid w:val="4A857FAB"/>
    <w:rsid w:val="4A8F4985"/>
    <w:rsid w:val="4A914BA1"/>
    <w:rsid w:val="4A91694F"/>
    <w:rsid w:val="4A9401EE"/>
    <w:rsid w:val="4A941E17"/>
    <w:rsid w:val="4A9621B8"/>
    <w:rsid w:val="4A981A8C"/>
    <w:rsid w:val="4A985F30"/>
    <w:rsid w:val="4A9F72BE"/>
    <w:rsid w:val="4AA30431"/>
    <w:rsid w:val="4AA448D5"/>
    <w:rsid w:val="4AA56DCA"/>
    <w:rsid w:val="4AA91EEB"/>
    <w:rsid w:val="4AAC3789"/>
    <w:rsid w:val="4AB56AE2"/>
    <w:rsid w:val="4AB8212E"/>
    <w:rsid w:val="4ABA40F8"/>
    <w:rsid w:val="4AC07235"/>
    <w:rsid w:val="4AC62A9D"/>
    <w:rsid w:val="4ACC5BD9"/>
    <w:rsid w:val="4AD14F9E"/>
    <w:rsid w:val="4AD239F8"/>
    <w:rsid w:val="4AD54A8E"/>
    <w:rsid w:val="4ADA02F6"/>
    <w:rsid w:val="4ADF3B5F"/>
    <w:rsid w:val="4AE23BC8"/>
    <w:rsid w:val="4AEA6060"/>
    <w:rsid w:val="4AEE17E9"/>
    <w:rsid w:val="4AF34F14"/>
    <w:rsid w:val="4AF60EA8"/>
    <w:rsid w:val="4AF869CF"/>
    <w:rsid w:val="4AFB026D"/>
    <w:rsid w:val="4AFB5026"/>
    <w:rsid w:val="4AFD5D93"/>
    <w:rsid w:val="4B047819"/>
    <w:rsid w:val="4B0E61F2"/>
    <w:rsid w:val="4B0E7FA0"/>
    <w:rsid w:val="4B0F3067"/>
    <w:rsid w:val="4B125A67"/>
    <w:rsid w:val="4B133808"/>
    <w:rsid w:val="4B1650A7"/>
    <w:rsid w:val="4B18454E"/>
    <w:rsid w:val="4B1A4B97"/>
    <w:rsid w:val="4B1B110F"/>
    <w:rsid w:val="4B221C9D"/>
    <w:rsid w:val="4B241572"/>
    <w:rsid w:val="4B294DDA"/>
    <w:rsid w:val="4B296A00"/>
    <w:rsid w:val="4B2B6DA4"/>
    <w:rsid w:val="4B306168"/>
    <w:rsid w:val="4B351BCC"/>
    <w:rsid w:val="4B3814C1"/>
    <w:rsid w:val="4B3865D5"/>
    <w:rsid w:val="4B3B68BB"/>
    <w:rsid w:val="4B481704"/>
    <w:rsid w:val="4B490FD8"/>
    <w:rsid w:val="4B49547C"/>
    <w:rsid w:val="4B4B2FA2"/>
    <w:rsid w:val="4B4C2876"/>
    <w:rsid w:val="4B5005B9"/>
    <w:rsid w:val="4B531E57"/>
    <w:rsid w:val="4B5736F5"/>
    <w:rsid w:val="4B58121B"/>
    <w:rsid w:val="4B5B1F9D"/>
    <w:rsid w:val="4B614574"/>
    <w:rsid w:val="4B661B8A"/>
    <w:rsid w:val="4B6776B0"/>
    <w:rsid w:val="4B6C24F0"/>
    <w:rsid w:val="4B7342A7"/>
    <w:rsid w:val="4B736055"/>
    <w:rsid w:val="4B775B45"/>
    <w:rsid w:val="4B7C065B"/>
    <w:rsid w:val="4B872FF4"/>
    <w:rsid w:val="4B893ACB"/>
    <w:rsid w:val="4B897627"/>
    <w:rsid w:val="4B904E59"/>
    <w:rsid w:val="4B906C07"/>
    <w:rsid w:val="4B922D11"/>
    <w:rsid w:val="4B9444A8"/>
    <w:rsid w:val="4B977F95"/>
    <w:rsid w:val="4B985ABC"/>
    <w:rsid w:val="4B9A1834"/>
    <w:rsid w:val="4BA10E14"/>
    <w:rsid w:val="4BA56C4D"/>
    <w:rsid w:val="4BA821A3"/>
    <w:rsid w:val="4BAB1C93"/>
    <w:rsid w:val="4BAD1567"/>
    <w:rsid w:val="4BAD77B9"/>
    <w:rsid w:val="4BAF1783"/>
    <w:rsid w:val="4BB24DCF"/>
    <w:rsid w:val="4BB5666E"/>
    <w:rsid w:val="4BB7388D"/>
    <w:rsid w:val="4BB8645E"/>
    <w:rsid w:val="4BBB5305"/>
    <w:rsid w:val="4BBB7216"/>
    <w:rsid w:val="4BBC17AA"/>
    <w:rsid w:val="4BC0573E"/>
    <w:rsid w:val="4BC114B6"/>
    <w:rsid w:val="4BC27510"/>
    <w:rsid w:val="4BC468B1"/>
    <w:rsid w:val="4BC62629"/>
    <w:rsid w:val="4BC973E3"/>
    <w:rsid w:val="4BCB7C3F"/>
    <w:rsid w:val="4BCE14DD"/>
    <w:rsid w:val="4BD5286C"/>
    <w:rsid w:val="4BD74836"/>
    <w:rsid w:val="4BDA60D4"/>
    <w:rsid w:val="4BE11211"/>
    <w:rsid w:val="4BEB02E1"/>
    <w:rsid w:val="4BEF10FE"/>
    <w:rsid w:val="4BEF1B80"/>
    <w:rsid w:val="4BF071E3"/>
    <w:rsid w:val="4BF35B33"/>
    <w:rsid w:val="4BF47196"/>
    <w:rsid w:val="4BF52F0E"/>
    <w:rsid w:val="4BF61160"/>
    <w:rsid w:val="4BF90C50"/>
    <w:rsid w:val="4BFC24EE"/>
    <w:rsid w:val="4BFE6267"/>
    <w:rsid w:val="4C001FDF"/>
    <w:rsid w:val="4C084AEB"/>
    <w:rsid w:val="4C0A4C0B"/>
    <w:rsid w:val="4C0D0258"/>
    <w:rsid w:val="4C1415E6"/>
    <w:rsid w:val="4C160596"/>
    <w:rsid w:val="4C172E84"/>
    <w:rsid w:val="4C1C011A"/>
    <w:rsid w:val="4C1C493F"/>
    <w:rsid w:val="4C231974"/>
    <w:rsid w:val="4C2555A1"/>
    <w:rsid w:val="4C26756B"/>
    <w:rsid w:val="4C2A0E0A"/>
    <w:rsid w:val="4C2D08FA"/>
    <w:rsid w:val="4C3457E4"/>
    <w:rsid w:val="4C350CC1"/>
    <w:rsid w:val="4C416153"/>
    <w:rsid w:val="4C430CC4"/>
    <w:rsid w:val="4C431ECB"/>
    <w:rsid w:val="4C46376A"/>
    <w:rsid w:val="4C4C5224"/>
    <w:rsid w:val="4C4F6AC2"/>
    <w:rsid w:val="4C5109B1"/>
    <w:rsid w:val="4C523EBC"/>
    <w:rsid w:val="4C571AC7"/>
    <w:rsid w:val="4C5916EF"/>
    <w:rsid w:val="4C5E4F57"/>
    <w:rsid w:val="4C651E42"/>
    <w:rsid w:val="4C653BF0"/>
    <w:rsid w:val="4C675291"/>
    <w:rsid w:val="4C6A7458"/>
    <w:rsid w:val="4C6D0CF6"/>
    <w:rsid w:val="4C6D6F48"/>
    <w:rsid w:val="4C726D60"/>
    <w:rsid w:val="4C800A2A"/>
    <w:rsid w:val="4C8449BE"/>
    <w:rsid w:val="4C854292"/>
    <w:rsid w:val="4C87000A"/>
    <w:rsid w:val="4C8E539C"/>
    <w:rsid w:val="4C9036F0"/>
    <w:rsid w:val="4C92075D"/>
    <w:rsid w:val="4C9316DD"/>
    <w:rsid w:val="4C940979"/>
    <w:rsid w:val="4C9D5A7F"/>
    <w:rsid w:val="4CA23096"/>
    <w:rsid w:val="4CA87F80"/>
    <w:rsid w:val="4CA961D2"/>
    <w:rsid w:val="4CAA3CF8"/>
    <w:rsid w:val="4CAD2284"/>
    <w:rsid w:val="4CAF57B3"/>
    <w:rsid w:val="4CB22BAD"/>
    <w:rsid w:val="4CB6269D"/>
    <w:rsid w:val="4CB70563"/>
    <w:rsid w:val="4CB973DA"/>
    <w:rsid w:val="4CBD57DA"/>
    <w:rsid w:val="4CBD7ED0"/>
    <w:rsid w:val="4CC52999"/>
    <w:rsid w:val="4CCC1EC1"/>
    <w:rsid w:val="4CD174D7"/>
    <w:rsid w:val="4CD314A1"/>
    <w:rsid w:val="4CDF7E46"/>
    <w:rsid w:val="4CE0596C"/>
    <w:rsid w:val="4CE92A73"/>
    <w:rsid w:val="4CEA67EB"/>
    <w:rsid w:val="4CEE0089"/>
    <w:rsid w:val="4CEE0CE9"/>
    <w:rsid w:val="4CF12322"/>
    <w:rsid w:val="4CFF4044"/>
    <w:rsid w:val="4D057181"/>
    <w:rsid w:val="4D072EF9"/>
    <w:rsid w:val="4D087900"/>
    <w:rsid w:val="4D090A1F"/>
    <w:rsid w:val="4D094EC3"/>
    <w:rsid w:val="4D0C49B3"/>
    <w:rsid w:val="4D0F7FFF"/>
    <w:rsid w:val="4D135D42"/>
    <w:rsid w:val="4D137AF0"/>
    <w:rsid w:val="4D183358"/>
    <w:rsid w:val="4D186EB4"/>
    <w:rsid w:val="4D1F63FB"/>
    <w:rsid w:val="4D292E6F"/>
    <w:rsid w:val="4D2C0BB1"/>
    <w:rsid w:val="4D330192"/>
    <w:rsid w:val="4D341814"/>
    <w:rsid w:val="4D3857A8"/>
    <w:rsid w:val="4D387556"/>
    <w:rsid w:val="4D395E7C"/>
    <w:rsid w:val="4D3B2BA3"/>
    <w:rsid w:val="4D3D691B"/>
    <w:rsid w:val="4D3F6B37"/>
    <w:rsid w:val="4D40640B"/>
    <w:rsid w:val="4D4128AF"/>
    <w:rsid w:val="4D466E92"/>
    <w:rsid w:val="4D491763"/>
    <w:rsid w:val="4D5048A0"/>
    <w:rsid w:val="4D534390"/>
    <w:rsid w:val="4D550108"/>
    <w:rsid w:val="4D5516D6"/>
    <w:rsid w:val="4D551EB6"/>
    <w:rsid w:val="4D5718E5"/>
    <w:rsid w:val="4D573E80"/>
    <w:rsid w:val="4D5A74CD"/>
    <w:rsid w:val="4D5C0B12"/>
    <w:rsid w:val="4D5F2D35"/>
    <w:rsid w:val="4D626381"/>
    <w:rsid w:val="4D644AB2"/>
    <w:rsid w:val="4D671BE9"/>
    <w:rsid w:val="4D695962"/>
    <w:rsid w:val="4D746602"/>
    <w:rsid w:val="4D7560B4"/>
    <w:rsid w:val="4D7D140D"/>
    <w:rsid w:val="4D7D31BB"/>
    <w:rsid w:val="4D7F0CE1"/>
    <w:rsid w:val="4D8254F4"/>
    <w:rsid w:val="4D8359A3"/>
    <w:rsid w:val="4D84279B"/>
    <w:rsid w:val="4D8707BF"/>
    <w:rsid w:val="4D88228C"/>
    <w:rsid w:val="4D8B1D7C"/>
    <w:rsid w:val="4D8C33FE"/>
    <w:rsid w:val="4D8F5636"/>
    <w:rsid w:val="4D956757"/>
    <w:rsid w:val="4D981DA3"/>
    <w:rsid w:val="4DA1635B"/>
    <w:rsid w:val="4DA846DC"/>
    <w:rsid w:val="4DA92202"/>
    <w:rsid w:val="4DAA0B4E"/>
    <w:rsid w:val="4DAB1AD6"/>
    <w:rsid w:val="4DAE15C6"/>
    <w:rsid w:val="4DB017E2"/>
    <w:rsid w:val="4DB34E2F"/>
    <w:rsid w:val="4DB90697"/>
    <w:rsid w:val="4DBA286F"/>
    <w:rsid w:val="4DBC3CE3"/>
    <w:rsid w:val="4DBD7A5B"/>
    <w:rsid w:val="4DBE3EFF"/>
    <w:rsid w:val="4DBF1A26"/>
    <w:rsid w:val="4DC05945"/>
    <w:rsid w:val="4DC62DB4"/>
    <w:rsid w:val="4DC82688"/>
    <w:rsid w:val="4DCB03CA"/>
    <w:rsid w:val="4DD13DAC"/>
    <w:rsid w:val="4DD23507"/>
    <w:rsid w:val="4DD3727F"/>
    <w:rsid w:val="4DD454D1"/>
    <w:rsid w:val="4DD92AE7"/>
    <w:rsid w:val="4DE1199C"/>
    <w:rsid w:val="4DE33966"/>
    <w:rsid w:val="4DE82D2A"/>
    <w:rsid w:val="4DE84AD8"/>
    <w:rsid w:val="4DEA4CF4"/>
    <w:rsid w:val="4DEA6AA2"/>
    <w:rsid w:val="4DF25957"/>
    <w:rsid w:val="4DF3347D"/>
    <w:rsid w:val="4DF416CF"/>
    <w:rsid w:val="4DF55447"/>
    <w:rsid w:val="4E013DEC"/>
    <w:rsid w:val="4E014414"/>
    <w:rsid w:val="4E04568A"/>
    <w:rsid w:val="4E047438"/>
    <w:rsid w:val="4E0A0EF3"/>
    <w:rsid w:val="4E0D2791"/>
    <w:rsid w:val="4E0F02B7"/>
    <w:rsid w:val="4E173610"/>
    <w:rsid w:val="4E192EE4"/>
    <w:rsid w:val="4E1A6C5C"/>
    <w:rsid w:val="4E1C0C26"/>
    <w:rsid w:val="4E2023C2"/>
    <w:rsid w:val="4E217FEA"/>
    <w:rsid w:val="4E233D62"/>
    <w:rsid w:val="4E235B10"/>
    <w:rsid w:val="4E255D2C"/>
    <w:rsid w:val="4E275F83"/>
    <w:rsid w:val="4E2C0965"/>
    <w:rsid w:val="4E2F6BAB"/>
    <w:rsid w:val="4E3046D1"/>
    <w:rsid w:val="4E323FA5"/>
    <w:rsid w:val="4E391AD9"/>
    <w:rsid w:val="4E3E0B9C"/>
    <w:rsid w:val="4E3E294A"/>
    <w:rsid w:val="4E3E6DEE"/>
    <w:rsid w:val="4E402B66"/>
    <w:rsid w:val="4E434405"/>
    <w:rsid w:val="4E437F61"/>
    <w:rsid w:val="4E555EE6"/>
    <w:rsid w:val="4E571C5E"/>
    <w:rsid w:val="4E5B5B47"/>
    <w:rsid w:val="4E5E2FEC"/>
    <w:rsid w:val="4E616639"/>
    <w:rsid w:val="4E65437B"/>
    <w:rsid w:val="4E6C5709"/>
    <w:rsid w:val="4E6D3230"/>
    <w:rsid w:val="4E704779"/>
    <w:rsid w:val="4E726A98"/>
    <w:rsid w:val="4E830CA5"/>
    <w:rsid w:val="4E8A2033"/>
    <w:rsid w:val="4E8A5B90"/>
    <w:rsid w:val="4E8D38D2"/>
    <w:rsid w:val="4E9E163B"/>
    <w:rsid w:val="4E9E5ADF"/>
    <w:rsid w:val="4EA079E3"/>
    <w:rsid w:val="4EA330F5"/>
    <w:rsid w:val="4EA36C51"/>
    <w:rsid w:val="4EB26E94"/>
    <w:rsid w:val="4EBB21ED"/>
    <w:rsid w:val="4EBE3A8B"/>
    <w:rsid w:val="4EBE7F2F"/>
    <w:rsid w:val="4EC310A1"/>
    <w:rsid w:val="4EC72940"/>
    <w:rsid w:val="4EC77E93"/>
    <w:rsid w:val="4EC927B3"/>
    <w:rsid w:val="4ECA2430"/>
    <w:rsid w:val="4ECF4EE4"/>
    <w:rsid w:val="4ED82D9F"/>
    <w:rsid w:val="4ED86247"/>
    <w:rsid w:val="4EDB288F"/>
    <w:rsid w:val="4EE554BC"/>
    <w:rsid w:val="4EEE4370"/>
    <w:rsid w:val="4EEF00E8"/>
    <w:rsid w:val="4EF120B3"/>
    <w:rsid w:val="4EF43951"/>
    <w:rsid w:val="4EFD2805"/>
    <w:rsid w:val="4EFF657E"/>
    <w:rsid w:val="4F035942"/>
    <w:rsid w:val="4F0B3174"/>
    <w:rsid w:val="4F11005F"/>
    <w:rsid w:val="4F155DA1"/>
    <w:rsid w:val="4F165675"/>
    <w:rsid w:val="4F1813ED"/>
    <w:rsid w:val="4F1A208D"/>
    <w:rsid w:val="4F204746"/>
    <w:rsid w:val="4F231B40"/>
    <w:rsid w:val="4F253B0A"/>
    <w:rsid w:val="4F2A2ECF"/>
    <w:rsid w:val="4F2E6E63"/>
    <w:rsid w:val="4F343D4D"/>
    <w:rsid w:val="4F381A8F"/>
    <w:rsid w:val="4F3A5808"/>
    <w:rsid w:val="4F3D70A6"/>
    <w:rsid w:val="4F4421E2"/>
    <w:rsid w:val="4F455F5A"/>
    <w:rsid w:val="4F457D08"/>
    <w:rsid w:val="4F473A81"/>
    <w:rsid w:val="4F48705E"/>
    <w:rsid w:val="4F495A4B"/>
    <w:rsid w:val="4F4B17C3"/>
    <w:rsid w:val="4F4C553B"/>
    <w:rsid w:val="4F4F0F4A"/>
    <w:rsid w:val="4F506DD9"/>
    <w:rsid w:val="4F563CC4"/>
    <w:rsid w:val="4F56624C"/>
    <w:rsid w:val="4F5F701C"/>
    <w:rsid w:val="4F602D94"/>
    <w:rsid w:val="4F610FE6"/>
    <w:rsid w:val="4F641CE0"/>
    <w:rsid w:val="4F644633"/>
    <w:rsid w:val="4F675ED1"/>
    <w:rsid w:val="4F6F4D85"/>
    <w:rsid w:val="4F754A92"/>
    <w:rsid w:val="4F786330"/>
    <w:rsid w:val="4F7A20A8"/>
    <w:rsid w:val="4F8151E4"/>
    <w:rsid w:val="4F820F5D"/>
    <w:rsid w:val="4F860A4D"/>
    <w:rsid w:val="4F870321"/>
    <w:rsid w:val="4F876573"/>
    <w:rsid w:val="4F8922EB"/>
    <w:rsid w:val="4F893200"/>
    <w:rsid w:val="4F894099"/>
    <w:rsid w:val="4F8C5937"/>
    <w:rsid w:val="4F8D1DDB"/>
    <w:rsid w:val="4F8E16AF"/>
    <w:rsid w:val="4F93316A"/>
    <w:rsid w:val="4F9F1B0F"/>
    <w:rsid w:val="4FAB400F"/>
    <w:rsid w:val="4FAC7D88"/>
    <w:rsid w:val="4FAE3B00"/>
    <w:rsid w:val="4FB235F0"/>
    <w:rsid w:val="4FB86A79"/>
    <w:rsid w:val="4FB945F5"/>
    <w:rsid w:val="4FB9625C"/>
    <w:rsid w:val="4FBB5E69"/>
    <w:rsid w:val="4FBB7FCB"/>
    <w:rsid w:val="4FBD1F95"/>
    <w:rsid w:val="4FBE01E7"/>
    <w:rsid w:val="4FC7250D"/>
    <w:rsid w:val="4FC772F2"/>
    <w:rsid w:val="4FC96B8B"/>
    <w:rsid w:val="4FCB6460"/>
    <w:rsid w:val="4FCF0C9F"/>
    <w:rsid w:val="4FD80B7D"/>
    <w:rsid w:val="4FE65048"/>
    <w:rsid w:val="4FEC2D98"/>
    <w:rsid w:val="4FEC63D6"/>
    <w:rsid w:val="4FF260E2"/>
    <w:rsid w:val="4FF359B6"/>
    <w:rsid w:val="4FF534DD"/>
    <w:rsid w:val="4FF9623B"/>
    <w:rsid w:val="4FFE51AD"/>
    <w:rsid w:val="4FFE763F"/>
    <w:rsid w:val="50033E4B"/>
    <w:rsid w:val="500951DA"/>
    <w:rsid w:val="500B0F52"/>
    <w:rsid w:val="500D0826"/>
    <w:rsid w:val="500F0A42"/>
    <w:rsid w:val="50100316"/>
    <w:rsid w:val="5012408F"/>
    <w:rsid w:val="50175B49"/>
    <w:rsid w:val="501A1195"/>
    <w:rsid w:val="501A63B7"/>
    <w:rsid w:val="501D6EB3"/>
    <w:rsid w:val="501E6ED7"/>
    <w:rsid w:val="50210776"/>
    <w:rsid w:val="5023629C"/>
    <w:rsid w:val="50245C76"/>
    <w:rsid w:val="502D7975"/>
    <w:rsid w:val="503069BE"/>
    <w:rsid w:val="5032028D"/>
    <w:rsid w:val="50341765"/>
    <w:rsid w:val="50355FCF"/>
    <w:rsid w:val="503E30D6"/>
    <w:rsid w:val="5043249A"/>
    <w:rsid w:val="504D156B"/>
    <w:rsid w:val="504D50C7"/>
    <w:rsid w:val="504F7091"/>
    <w:rsid w:val="5051105B"/>
    <w:rsid w:val="50537FDF"/>
    <w:rsid w:val="5055041F"/>
    <w:rsid w:val="50577CF3"/>
    <w:rsid w:val="50582C11"/>
    <w:rsid w:val="50590FB2"/>
    <w:rsid w:val="505C355C"/>
    <w:rsid w:val="505E72D4"/>
    <w:rsid w:val="505F4DFA"/>
    <w:rsid w:val="50632ECA"/>
    <w:rsid w:val="50650662"/>
    <w:rsid w:val="5066262C"/>
    <w:rsid w:val="50681F00"/>
    <w:rsid w:val="50757EB0"/>
    <w:rsid w:val="50760AC1"/>
    <w:rsid w:val="507765E7"/>
    <w:rsid w:val="50792360"/>
    <w:rsid w:val="507A1C34"/>
    <w:rsid w:val="507B60D8"/>
    <w:rsid w:val="507B7E86"/>
    <w:rsid w:val="508676F4"/>
    <w:rsid w:val="508D5E0B"/>
    <w:rsid w:val="508D7BB9"/>
    <w:rsid w:val="508F3EE3"/>
    <w:rsid w:val="5099030C"/>
    <w:rsid w:val="509C604E"/>
    <w:rsid w:val="509E1DC6"/>
    <w:rsid w:val="50A0169A"/>
    <w:rsid w:val="50A218B6"/>
    <w:rsid w:val="50A56CB1"/>
    <w:rsid w:val="50A867A1"/>
    <w:rsid w:val="50AA2519"/>
    <w:rsid w:val="50AA3F1E"/>
    <w:rsid w:val="50AC44E3"/>
    <w:rsid w:val="50B412E2"/>
    <w:rsid w:val="50B52C6C"/>
    <w:rsid w:val="50B82E88"/>
    <w:rsid w:val="50BB2978"/>
    <w:rsid w:val="50C03AEB"/>
    <w:rsid w:val="50C07F8E"/>
    <w:rsid w:val="50C57353"/>
    <w:rsid w:val="50C7131D"/>
    <w:rsid w:val="50CA4969"/>
    <w:rsid w:val="50D37CC2"/>
    <w:rsid w:val="50D94BAC"/>
    <w:rsid w:val="50DB0924"/>
    <w:rsid w:val="50DC2AD2"/>
    <w:rsid w:val="50DD28EE"/>
    <w:rsid w:val="50E0418D"/>
    <w:rsid w:val="50E81293"/>
    <w:rsid w:val="50E852DD"/>
    <w:rsid w:val="50EC0D83"/>
    <w:rsid w:val="50ED0658"/>
    <w:rsid w:val="50F32112"/>
    <w:rsid w:val="50F419E6"/>
    <w:rsid w:val="50F57C05"/>
    <w:rsid w:val="50FD4D3F"/>
    <w:rsid w:val="5100038B"/>
    <w:rsid w:val="51037E7B"/>
    <w:rsid w:val="51051E45"/>
    <w:rsid w:val="5107241E"/>
    <w:rsid w:val="510936E3"/>
    <w:rsid w:val="510A120A"/>
    <w:rsid w:val="510C6D30"/>
    <w:rsid w:val="510D2AA8"/>
    <w:rsid w:val="510F3854"/>
    <w:rsid w:val="51166F3E"/>
    <w:rsid w:val="511A0490"/>
    <w:rsid w:val="511D56D0"/>
    <w:rsid w:val="512027DB"/>
    <w:rsid w:val="51226553"/>
    <w:rsid w:val="51256043"/>
    <w:rsid w:val="51263104"/>
    <w:rsid w:val="512A18AC"/>
    <w:rsid w:val="512A365A"/>
    <w:rsid w:val="513242BC"/>
    <w:rsid w:val="51324FD6"/>
    <w:rsid w:val="51330760"/>
    <w:rsid w:val="5133250E"/>
    <w:rsid w:val="51363DAD"/>
    <w:rsid w:val="51366528"/>
    <w:rsid w:val="51377B20"/>
    <w:rsid w:val="513B13C3"/>
    <w:rsid w:val="51424ACB"/>
    <w:rsid w:val="514364CA"/>
    <w:rsid w:val="51452242"/>
    <w:rsid w:val="514A5AAA"/>
    <w:rsid w:val="51501312"/>
    <w:rsid w:val="51515016"/>
    <w:rsid w:val="5151508A"/>
    <w:rsid w:val="515406D7"/>
    <w:rsid w:val="5156444F"/>
    <w:rsid w:val="51581F75"/>
    <w:rsid w:val="51583D23"/>
    <w:rsid w:val="516052CE"/>
    <w:rsid w:val="51606F67"/>
    <w:rsid w:val="5160707C"/>
    <w:rsid w:val="51624BA2"/>
    <w:rsid w:val="5167040A"/>
    <w:rsid w:val="516B614C"/>
    <w:rsid w:val="516C30E8"/>
    <w:rsid w:val="516C3C72"/>
    <w:rsid w:val="516E1798"/>
    <w:rsid w:val="51714DE5"/>
    <w:rsid w:val="51736DAF"/>
    <w:rsid w:val="5176689F"/>
    <w:rsid w:val="517B2107"/>
    <w:rsid w:val="517B5C63"/>
    <w:rsid w:val="517D19DC"/>
    <w:rsid w:val="51826FF2"/>
    <w:rsid w:val="518B234A"/>
    <w:rsid w:val="518C58ED"/>
    <w:rsid w:val="51976F41"/>
    <w:rsid w:val="51986815"/>
    <w:rsid w:val="519F5DF6"/>
    <w:rsid w:val="51A0391C"/>
    <w:rsid w:val="51A21442"/>
    <w:rsid w:val="51A4340C"/>
    <w:rsid w:val="51A452F8"/>
    <w:rsid w:val="51A60F32"/>
    <w:rsid w:val="51AC406F"/>
    <w:rsid w:val="51AE26BC"/>
    <w:rsid w:val="51AE7DE7"/>
    <w:rsid w:val="51AF240B"/>
    <w:rsid w:val="51B11685"/>
    <w:rsid w:val="51B318A1"/>
    <w:rsid w:val="51B66C9C"/>
    <w:rsid w:val="51BB2504"/>
    <w:rsid w:val="51BD44CE"/>
    <w:rsid w:val="51BF1FF4"/>
    <w:rsid w:val="51CB0999"/>
    <w:rsid w:val="51CE2237"/>
    <w:rsid w:val="51D114A4"/>
    <w:rsid w:val="51D11D27"/>
    <w:rsid w:val="51D35A9F"/>
    <w:rsid w:val="51D6733E"/>
    <w:rsid w:val="51D81616"/>
    <w:rsid w:val="51D830B6"/>
    <w:rsid w:val="51DB0B9F"/>
    <w:rsid w:val="51E101BC"/>
    <w:rsid w:val="51E11F6A"/>
    <w:rsid w:val="51E23F34"/>
    <w:rsid w:val="51E47CAD"/>
    <w:rsid w:val="51E8779D"/>
    <w:rsid w:val="51ED4DB3"/>
    <w:rsid w:val="51EE0B2B"/>
    <w:rsid w:val="51EE6435"/>
    <w:rsid w:val="51FC4FF6"/>
    <w:rsid w:val="51FD2B1C"/>
    <w:rsid w:val="52064694"/>
    <w:rsid w:val="520B6FE7"/>
    <w:rsid w:val="520D0FB1"/>
    <w:rsid w:val="520F125D"/>
    <w:rsid w:val="521417A5"/>
    <w:rsid w:val="52195BA8"/>
    <w:rsid w:val="521A722A"/>
    <w:rsid w:val="522462FB"/>
    <w:rsid w:val="5233653E"/>
    <w:rsid w:val="523522B6"/>
    <w:rsid w:val="52374280"/>
    <w:rsid w:val="52397FF8"/>
    <w:rsid w:val="523A6198"/>
    <w:rsid w:val="523B4A36"/>
    <w:rsid w:val="523D554A"/>
    <w:rsid w:val="523D7334"/>
    <w:rsid w:val="524424F9"/>
    <w:rsid w:val="5246001F"/>
    <w:rsid w:val="52466271"/>
    <w:rsid w:val="524935DB"/>
    <w:rsid w:val="524D5852"/>
    <w:rsid w:val="52500E9E"/>
    <w:rsid w:val="52505342"/>
    <w:rsid w:val="5253098E"/>
    <w:rsid w:val="5257047F"/>
    <w:rsid w:val="525941F7"/>
    <w:rsid w:val="525A7F6F"/>
    <w:rsid w:val="525F2FE2"/>
    <w:rsid w:val="526037D7"/>
    <w:rsid w:val="52630BD1"/>
    <w:rsid w:val="5264494A"/>
    <w:rsid w:val="52650DED"/>
    <w:rsid w:val="526606C2"/>
    <w:rsid w:val="52662470"/>
    <w:rsid w:val="526B217C"/>
    <w:rsid w:val="526D7CA2"/>
    <w:rsid w:val="52742DDF"/>
    <w:rsid w:val="52754DA9"/>
    <w:rsid w:val="52796647"/>
    <w:rsid w:val="527C1C93"/>
    <w:rsid w:val="527D5F08"/>
    <w:rsid w:val="528079D5"/>
    <w:rsid w:val="528172AA"/>
    <w:rsid w:val="528D6E8D"/>
    <w:rsid w:val="52911BE2"/>
    <w:rsid w:val="529945F3"/>
    <w:rsid w:val="529B480F"/>
    <w:rsid w:val="529E60AD"/>
    <w:rsid w:val="52A64F62"/>
    <w:rsid w:val="52AF3E17"/>
    <w:rsid w:val="52B11F76"/>
    <w:rsid w:val="52B15DE1"/>
    <w:rsid w:val="52B61649"/>
    <w:rsid w:val="52B70F1D"/>
    <w:rsid w:val="52B72CCB"/>
    <w:rsid w:val="52B96A43"/>
    <w:rsid w:val="52BA4F74"/>
    <w:rsid w:val="52BE405A"/>
    <w:rsid w:val="52C13B4A"/>
    <w:rsid w:val="52C33D66"/>
    <w:rsid w:val="52C378C2"/>
    <w:rsid w:val="52C5188C"/>
    <w:rsid w:val="52C6444D"/>
    <w:rsid w:val="52CB49C9"/>
    <w:rsid w:val="52CC6B7E"/>
    <w:rsid w:val="52CD24EF"/>
    <w:rsid w:val="52D10231"/>
    <w:rsid w:val="52D23FA9"/>
    <w:rsid w:val="52D7336D"/>
    <w:rsid w:val="52DA2D3A"/>
    <w:rsid w:val="52DC0984"/>
    <w:rsid w:val="52E02222"/>
    <w:rsid w:val="52E42113"/>
    <w:rsid w:val="52E43B5E"/>
    <w:rsid w:val="52E57838"/>
    <w:rsid w:val="52E579D6"/>
    <w:rsid w:val="52E635B0"/>
    <w:rsid w:val="52EC506B"/>
    <w:rsid w:val="52ED493F"/>
    <w:rsid w:val="52F12681"/>
    <w:rsid w:val="52F17409"/>
    <w:rsid w:val="52F201A7"/>
    <w:rsid w:val="52F757BE"/>
    <w:rsid w:val="52F7756C"/>
    <w:rsid w:val="52FB52AE"/>
    <w:rsid w:val="52FD174F"/>
    <w:rsid w:val="52FE4D9E"/>
    <w:rsid w:val="530323B4"/>
    <w:rsid w:val="5305612D"/>
    <w:rsid w:val="530A3743"/>
    <w:rsid w:val="531208BB"/>
    <w:rsid w:val="53157440"/>
    <w:rsid w:val="53172865"/>
    <w:rsid w:val="53185E60"/>
    <w:rsid w:val="53193986"/>
    <w:rsid w:val="53237A0F"/>
    <w:rsid w:val="532540D9"/>
    <w:rsid w:val="532742F5"/>
    <w:rsid w:val="53281E1B"/>
    <w:rsid w:val="532C5467"/>
    <w:rsid w:val="532D11DF"/>
    <w:rsid w:val="532E5683"/>
    <w:rsid w:val="533407C0"/>
    <w:rsid w:val="5334256E"/>
    <w:rsid w:val="53364538"/>
    <w:rsid w:val="5338205E"/>
    <w:rsid w:val="53394028"/>
    <w:rsid w:val="53395DD6"/>
    <w:rsid w:val="53397B84"/>
    <w:rsid w:val="533E519B"/>
    <w:rsid w:val="53414391"/>
    <w:rsid w:val="53426A39"/>
    <w:rsid w:val="534529CD"/>
    <w:rsid w:val="5349426B"/>
    <w:rsid w:val="534B7115"/>
    <w:rsid w:val="534D3630"/>
    <w:rsid w:val="53530C46"/>
    <w:rsid w:val="535624E4"/>
    <w:rsid w:val="53566988"/>
    <w:rsid w:val="535C6CE4"/>
    <w:rsid w:val="535F3A8F"/>
    <w:rsid w:val="53635276"/>
    <w:rsid w:val="536410A5"/>
    <w:rsid w:val="536A2433"/>
    <w:rsid w:val="536C61AC"/>
    <w:rsid w:val="536E1968"/>
    <w:rsid w:val="53791C01"/>
    <w:rsid w:val="537B1F4B"/>
    <w:rsid w:val="538057B3"/>
    <w:rsid w:val="538928BA"/>
    <w:rsid w:val="53894668"/>
    <w:rsid w:val="538A03E0"/>
    <w:rsid w:val="538B4884"/>
    <w:rsid w:val="538C05FC"/>
    <w:rsid w:val="538F59F6"/>
    <w:rsid w:val="5391176E"/>
    <w:rsid w:val="53963229"/>
    <w:rsid w:val="539B23CA"/>
    <w:rsid w:val="539B25ED"/>
    <w:rsid w:val="539D3711"/>
    <w:rsid w:val="53A07C03"/>
    <w:rsid w:val="53A25729"/>
    <w:rsid w:val="53A476F3"/>
    <w:rsid w:val="53A5521A"/>
    <w:rsid w:val="53A771E4"/>
    <w:rsid w:val="53A94D0A"/>
    <w:rsid w:val="53A95E5E"/>
    <w:rsid w:val="53B20651"/>
    <w:rsid w:val="53B35B89"/>
    <w:rsid w:val="53B37937"/>
    <w:rsid w:val="53B536AF"/>
    <w:rsid w:val="53B67427"/>
    <w:rsid w:val="53BB4A3D"/>
    <w:rsid w:val="53C102A5"/>
    <w:rsid w:val="53C12719"/>
    <w:rsid w:val="53C25DCC"/>
    <w:rsid w:val="53C41F32"/>
    <w:rsid w:val="53CB1124"/>
    <w:rsid w:val="53CB2ED2"/>
    <w:rsid w:val="53D55AFF"/>
    <w:rsid w:val="53D578AD"/>
    <w:rsid w:val="53D61877"/>
    <w:rsid w:val="53DA4EC3"/>
    <w:rsid w:val="53DB1569"/>
    <w:rsid w:val="53DD49B3"/>
    <w:rsid w:val="53E21FCA"/>
    <w:rsid w:val="53E2646E"/>
    <w:rsid w:val="53E75832"/>
    <w:rsid w:val="53E977FC"/>
    <w:rsid w:val="53EC109A"/>
    <w:rsid w:val="53F35F85"/>
    <w:rsid w:val="53FA0B3C"/>
    <w:rsid w:val="53FA5565"/>
    <w:rsid w:val="540168F4"/>
    <w:rsid w:val="5406215C"/>
    <w:rsid w:val="54091C4C"/>
    <w:rsid w:val="54120B01"/>
    <w:rsid w:val="541303D5"/>
    <w:rsid w:val="541859EC"/>
    <w:rsid w:val="54216B80"/>
    <w:rsid w:val="5422686A"/>
    <w:rsid w:val="542474E3"/>
    <w:rsid w:val="542A1F18"/>
    <w:rsid w:val="542C1497"/>
    <w:rsid w:val="542D7105"/>
    <w:rsid w:val="54370568"/>
    <w:rsid w:val="5438608E"/>
    <w:rsid w:val="54387E3C"/>
    <w:rsid w:val="543A3BB4"/>
    <w:rsid w:val="543C16DA"/>
    <w:rsid w:val="543C5B7E"/>
    <w:rsid w:val="543F566E"/>
    <w:rsid w:val="54420CBA"/>
    <w:rsid w:val="54436F0C"/>
    <w:rsid w:val="54442C85"/>
    <w:rsid w:val="544607AB"/>
    <w:rsid w:val="544762D1"/>
    <w:rsid w:val="54492049"/>
    <w:rsid w:val="54493DF7"/>
    <w:rsid w:val="544E58B1"/>
    <w:rsid w:val="54501629"/>
    <w:rsid w:val="545033D7"/>
    <w:rsid w:val="545270A8"/>
    <w:rsid w:val="5455279C"/>
    <w:rsid w:val="54557A52"/>
    <w:rsid w:val="545729B8"/>
    <w:rsid w:val="545C1D7C"/>
    <w:rsid w:val="545F7ABE"/>
    <w:rsid w:val="54680721"/>
    <w:rsid w:val="546B1FBF"/>
    <w:rsid w:val="546E1AAF"/>
    <w:rsid w:val="5472334E"/>
    <w:rsid w:val="547277F2"/>
    <w:rsid w:val="54770964"/>
    <w:rsid w:val="547846DC"/>
    <w:rsid w:val="54790B80"/>
    <w:rsid w:val="547B398D"/>
    <w:rsid w:val="547FC07A"/>
    <w:rsid w:val="54813591"/>
    <w:rsid w:val="5483555B"/>
    <w:rsid w:val="5486504B"/>
    <w:rsid w:val="548A4B3B"/>
    <w:rsid w:val="548E3F00"/>
    <w:rsid w:val="54962859"/>
    <w:rsid w:val="54971006"/>
    <w:rsid w:val="54977258"/>
    <w:rsid w:val="549C486F"/>
    <w:rsid w:val="549F7EBB"/>
    <w:rsid w:val="54A83213"/>
    <w:rsid w:val="54AA6F8B"/>
    <w:rsid w:val="54B0031A"/>
    <w:rsid w:val="54B73456"/>
    <w:rsid w:val="54B8170F"/>
    <w:rsid w:val="54B95421"/>
    <w:rsid w:val="54BB2F47"/>
    <w:rsid w:val="54BD1520"/>
    <w:rsid w:val="54C067AF"/>
    <w:rsid w:val="54CA318A"/>
    <w:rsid w:val="54D04518"/>
    <w:rsid w:val="54D51B2F"/>
    <w:rsid w:val="54D933CD"/>
    <w:rsid w:val="54DE6C35"/>
    <w:rsid w:val="54E3424B"/>
    <w:rsid w:val="54E53058"/>
    <w:rsid w:val="54E56216"/>
    <w:rsid w:val="54E83610"/>
    <w:rsid w:val="54EF499E"/>
    <w:rsid w:val="54F16968"/>
    <w:rsid w:val="54F2448F"/>
    <w:rsid w:val="54F55D2D"/>
    <w:rsid w:val="54F63F7F"/>
    <w:rsid w:val="54F77CF7"/>
    <w:rsid w:val="54F9581D"/>
    <w:rsid w:val="54FB77E7"/>
    <w:rsid w:val="55050666"/>
    <w:rsid w:val="550541C2"/>
    <w:rsid w:val="55054EB9"/>
    <w:rsid w:val="5511700B"/>
    <w:rsid w:val="5516017D"/>
    <w:rsid w:val="551B5793"/>
    <w:rsid w:val="551C150B"/>
    <w:rsid w:val="55202DAA"/>
    <w:rsid w:val="552503C0"/>
    <w:rsid w:val="55286102"/>
    <w:rsid w:val="552C177F"/>
    <w:rsid w:val="552C79A0"/>
    <w:rsid w:val="5531145B"/>
    <w:rsid w:val="55313209"/>
    <w:rsid w:val="553152CF"/>
    <w:rsid w:val="553A365E"/>
    <w:rsid w:val="553C52A5"/>
    <w:rsid w:val="553C57C6"/>
    <w:rsid w:val="553D3E45"/>
    <w:rsid w:val="553E1482"/>
    <w:rsid w:val="553E76D4"/>
    <w:rsid w:val="554271C4"/>
    <w:rsid w:val="5543118E"/>
    <w:rsid w:val="55434CEA"/>
    <w:rsid w:val="55491271"/>
    <w:rsid w:val="554923E8"/>
    <w:rsid w:val="554A7E27"/>
    <w:rsid w:val="554E3DBB"/>
    <w:rsid w:val="554F368F"/>
    <w:rsid w:val="555010F1"/>
    <w:rsid w:val="555022BB"/>
    <w:rsid w:val="55524F2D"/>
    <w:rsid w:val="55560EC1"/>
    <w:rsid w:val="555A44E9"/>
    <w:rsid w:val="555B2034"/>
    <w:rsid w:val="555E1B24"/>
    <w:rsid w:val="55652EB2"/>
    <w:rsid w:val="55654C60"/>
    <w:rsid w:val="55690BF5"/>
    <w:rsid w:val="556E620B"/>
    <w:rsid w:val="556F1F83"/>
    <w:rsid w:val="55733821"/>
    <w:rsid w:val="55741347"/>
    <w:rsid w:val="55766E6E"/>
    <w:rsid w:val="5576721A"/>
    <w:rsid w:val="5579070C"/>
    <w:rsid w:val="55801A9A"/>
    <w:rsid w:val="55805F3E"/>
    <w:rsid w:val="55807CEC"/>
    <w:rsid w:val="55825812"/>
    <w:rsid w:val="55855303"/>
    <w:rsid w:val="55872E29"/>
    <w:rsid w:val="558E225D"/>
    <w:rsid w:val="558E2409"/>
    <w:rsid w:val="5591749D"/>
    <w:rsid w:val="5596306C"/>
    <w:rsid w:val="5599A043"/>
    <w:rsid w:val="559A7000"/>
    <w:rsid w:val="559F4616"/>
    <w:rsid w:val="55A41C2D"/>
    <w:rsid w:val="55A559A5"/>
    <w:rsid w:val="55A57753"/>
    <w:rsid w:val="55A75279"/>
    <w:rsid w:val="55AD5535"/>
    <w:rsid w:val="55B160F8"/>
    <w:rsid w:val="55B33C1E"/>
    <w:rsid w:val="55B41744"/>
    <w:rsid w:val="55B94FAC"/>
    <w:rsid w:val="55BA31FE"/>
    <w:rsid w:val="55BD2CB9"/>
    <w:rsid w:val="55BD4A9D"/>
    <w:rsid w:val="55BD684B"/>
    <w:rsid w:val="55BF6A67"/>
    <w:rsid w:val="55C0633B"/>
    <w:rsid w:val="55C73951"/>
    <w:rsid w:val="55C7591B"/>
    <w:rsid w:val="55C93441"/>
    <w:rsid w:val="55CC368F"/>
    <w:rsid w:val="55D122F6"/>
    <w:rsid w:val="55D342C0"/>
    <w:rsid w:val="55D818D6"/>
    <w:rsid w:val="55DD513F"/>
    <w:rsid w:val="55DD6EED"/>
    <w:rsid w:val="55E26FF6"/>
    <w:rsid w:val="55E738C7"/>
    <w:rsid w:val="55EB13F3"/>
    <w:rsid w:val="55EE10FA"/>
    <w:rsid w:val="55F12998"/>
    <w:rsid w:val="55F3226C"/>
    <w:rsid w:val="55F36710"/>
    <w:rsid w:val="55F52488"/>
    <w:rsid w:val="56010E2D"/>
    <w:rsid w:val="560721BC"/>
    <w:rsid w:val="560B3A5A"/>
    <w:rsid w:val="560C332E"/>
    <w:rsid w:val="56102E1E"/>
    <w:rsid w:val="5613290E"/>
    <w:rsid w:val="56143D1E"/>
    <w:rsid w:val="561539CE"/>
    <w:rsid w:val="56242D6E"/>
    <w:rsid w:val="56262642"/>
    <w:rsid w:val="5627460C"/>
    <w:rsid w:val="56292132"/>
    <w:rsid w:val="56292E25"/>
    <w:rsid w:val="56293EE0"/>
    <w:rsid w:val="562B40FC"/>
    <w:rsid w:val="562C1C22"/>
    <w:rsid w:val="562C39D0"/>
    <w:rsid w:val="562D4B59"/>
    <w:rsid w:val="562E599A"/>
    <w:rsid w:val="56301712"/>
    <w:rsid w:val="5632548A"/>
    <w:rsid w:val="56332FB1"/>
    <w:rsid w:val="56350AD7"/>
    <w:rsid w:val="56372AA1"/>
    <w:rsid w:val="563C1E65"/>
    <w:rsid w:val="564231F4"/>
    <w:rsid w:val="56431446"/>
    <w:rsid w:val="564451BE"/>
    <w:rsid w:val="564B3E56"/>
    <w:rsid w:val="564B445B"/>
    <w:rsid w:val="564B4E72"/>
    <w:rsid w:val="564E1B99"/>
    <w:rsid w:val="56552EF1"/>
    <w:rsid w:val="56552F27"/>
    <w:rsid w:val="56575206"/>
    <w:rsid w:val="565C2507"/>
    <w:rsid w:val="565D3B8A"/>
    <w:rsid w:val="565D4368"/>
    <w:rsid w:val="565E627F"/>
    <w:rsid w:val="565F5B54"/>
    <w:rsid w:val="565F7902"/>
    <w:rsid w:val="5664316A"/>
    <w:rsid w:val="566B7DFC"/>
    <w:rsid w:val="566C73E3"/>
    <w:rsid w:val="56777341"/>
    <w:rsid w:val="567809C3"/>
    <w:rsid w:val="56796ABF"/>
    <w:rsid w:val="567A298E"/>
    <w:rsid w:val="567C6706"/>
    <w:rsid w:val="567E247E"/>
    <w:rsid w:val="567F2B2A"/>
    <w:rsid w:val="567F7FA4"/>
    <w:rsid w:val="56821842"/>
    <w:rsid w:val="56835CE6"/>
    <w:rsid w:val="56866145"/>
    <w:rsid w:val="56894AC6"/>
    <w:rsid w:val="568A7075"/>
    <w:rsid w:val="568C18E1"/>
    <w:rsid w:val="568D48D7"/>
    <w:rsid w:val="568F468B"/>
    <w:rsid w:val="569021B1"/>
    <w:rsid w:val="569577C7"/>
    <w:rsid w:val="5697353F"/>
    <w:rsid w:val="56981066"/>
    <w:rsid w:val="569972B8"/>
    <w:rsid w:val="569A3030"/>
    <w:rsid w:val="56A04221"/>
    <w:rsid w:val="56A25A40"/>
    <w:rsid w:val="56A623B2"/>
    <w:rsid w:val="56A63783"/>
    <w:rsid w:val="56A65531"/>
    <w:rsid w:val="56A731E6"/>
    <w:rsid w:val="56A93273"/>
    <w:rsid w:val="56AF0889"/>
    <w:rsid w:val="56B37C4E"/>
    <w:rsid w:val="56B85264"/>
    <w:rsid w:val="56BA5480"/>
    <w:rsid w:val="56BE0ACC"/>
    <w:rsid w:val="56BF4844"/>
    <w:rsid w:val="56C44B23"/>
    <w:rsid w:val="56C65BD3"/>
    <w:rsid w:val="56C8194B"/>
    <w:rsid w:val="56C836F9"/>
    <w:rsid w:val="56D007FF"/>
    <w:rsid w:val="56D11E55"/>
    <w:rsid w:val="56D227CA"/>
    <w:rsid w:val="56D4209E"/>
    <w:rsid w:val="56D46542"/>
    <w:rsid w:val="56D57BC4"/>
    <w:rsid w:val="56D77DE0"/>
    <w:rsid w:val="56D93B58"/>
    <w:rsid w:val="56DE1870"/>
    <w:rsid w:val="56DE4CCA"/>
    <w:rsid w:val="56E12A0D"/>
    <w:rsid w:val="56E37C18"/>
    <w:rsid w:val="56E46059"/>
    <w:rsid w:val="56E60023"/>
    <w:rsid w:val="56E66275"/>
    <w:rsid w:val="56E85B49"/>
    <w:rsid w:val="56E878F7"/>
    <w:rsid w:val="56F00EA2"/>
    <w:rsid w:val="56F269C8"/>
    <w:rsid w:val="56F50266"/>
    <w:rsid w:val="56FE711B"/>
    <w:rsid w:val="56FF2E93"/>
    <w:rsid w:val="57081D47"/>
    <w:rsid w:val="570877D5"/>
    <w:rsid w:val="570A5ABF"/>
    <w:rsid w:val="571050A0"/>
    <w:rsid w:val="57154464"/>
    <w:rsid w:val="57193F55"/>
    <w:rsid w:val="571B5F1F"/>
    <w:rsid w:val="571E77BD"/>
    <w:rsid w:val="57203535"/>
    <w:rsid w:val="5721105B"/>
    <w:rsid w:val="57266671"/>
    <w:rsid w:val="572823EA"/>
    <w:rsid w:val="572F3778"/>
    <w:rsid w:val="5730129E"/>
    <w:rsid w:val="573265F8"/>
    <w:rsid w:val="57340D8E"/>
    <w:rsid w:val="573568B4"/>
    <w:rsid w:val="57392849"/>
    <w:rsid w:val="573B211D"/>
    <w:rsid w:val="573C40E7"/>
    <w:rsid w:val="574014E1"/>
    <w:rsid w:val="57415259"/>
    <w:rsid w:val="57452F9B"/>
    <w:rsid w:val="57473C85"/>
    <w:rsid w:val="574C432A"/>
    <w:rsid w:val="57517B92"/>
    <w:rsid w:val="575431DF"/>
    <w:rsid w:val="575925A3"/>
    <w:rsid w:val="575B5553"/>
    <w:rsid w:val="576158FB"/>
    <w:rsid w:val="57697B57"/>
    <w:rsid w:val="576B5658"/>
    <w:rsid w:val="576F1DC6"/>
    <w:rsid w:val="576F626A"/>
    <w:rsid w:val="577011EA"/>
    <w:rsid w:val="57723665"/>
    <w:rsid w:val="57743881"/>
    <w:rsid w:val="57776ECD"/>
    <w:rsid w:val="577949F3"/>
    <w:rsid w:val="577B4C0F"/>
    <w:rsid w:val="577D0987"/>
    <w:rsid w:val="577E025B"/>
    <w:rsid w:val="578515EA"/>
    <w:rsid w:val="57853398"/>
    <w:rsid w:val="578C0BCA"/>
    <w:rsid w:val="578F2469"/>
    <w:rsid w:val="57923D07"/>
    <w:rsid w:val="57931F59"/>
    <w:rsid w:val="57961A49"/>
    <w:rsid w:val="57996E43"/>
    <w:rsid w:val="579B0E0D"/>
    <w:rsid w:val="579D2DD8"/>
    <w:rsid w:val="579E08FE"/>
    <w:rsid w:val="57A04676"/>
    <w:rsid w:val="57A537C4"/>
    <w:rsid w:val="57A53A3A"/>
    <w:rsid w:val="57A777B2"/>
    <w:rsid w:val="57A852D8"/>
    <w:rsid w:val="57AA1051"/>
    <w:rsid w:val="57B40121"/>
    <w:rsid w:val="57B91840"/>
    <w:rsid w:val="57B95737"/>
    <w:rsid w:val="57BB500C"/>
    <w:rsid w:val="57BD4A5B"/>
    <w:rsid w:val="57BF22CA"/>
    <w:rsid w:val="57BF2D4E"/>
    <w:rsid w:val="57C02622"/>
    <w:rsid w:val="57C2283E"/>
    <w:rsid w:val="57C71C02"/>
    <w:rsid w:val="57CB5299"/>
    <w:rsid w:val="57CF28F1"/>
    <w:rsid w:val="57D2297B"/>
    <w:rsid w:val="57D4431F"/>
    <w:rsid w:val="57D61E46"/>
    <w:rsid w:val="57DB3900"/>
    <w:rsid w:val="57E413A1"/>
    <w:rsid w:val="57E44562"/>
    <w:rsid w:val="57E722A5"/>
    <w:rsid w:val="57E9165C"/>
    <w:rsid w:val="57EA769F"/>
    <w:rsid w:val="57EF4CB5"/>
    <w:rsid w:val="57F02454"/>
    <w:rsid w:val="57F10A2D"/>
    <w:rsid w:val="57F4051E"/>
    <w:rsid w:val="57F549C2"/>
    <w:rsid w:val="57F64296"/>
    <w:rsid w:val="57F8000E"/>
    <w:rsid w:val="57F86260"/>
    <w:rsid w:val="57FA3D86"/>
    <w:rsid w:val="57FB18AC"/>
    <w:rsid w:val="57FD73D2"/>
    <w:rsid w:val="58005114"/>
    <w:rsid w:val="580736EB"/>
    <w:rsid w:val="58084289"/>
    <w:rsid w:val="58136BF6"/>
    <w:rsid w:val="581D7A74"/>
    <w:rsid w:val="582351DE"/>
    <w:rsid w:val="58262DCD"/>
    <w:rsid w:val="582708F3"/>
    <w:rsid w:val="5829466B"/>
    <w:rsid w:val="58296419"/>
    <w:rsid w:val="582E3A30"/>
    <w:rsid w:val="58331046"/>
    <w:rsid w:val="58346B6C"/>
    <w:rsid w:val="583848AE"/>
    <w:rsid w:val="583A2A62"/>
    <w:rsid w:val="583C3BA4"/>
    <w:rsid w:val="583D1EC5"/>
    <w:rsid w:val="583F3E8F"/>
    <w:rsid w:val="584119B5"/>
    <w:rsid w:val="58450D79"/>
    <w:rsid w:val="58466FCB"/>
    <w:rsid w:val="584A6390"/>
    <w:rsid w:val="584E40D2"/>
    <w:rsid w:val="584F561E"/>
    <w:rsid w:val="585711D8"/>
    <w:rsid w:val="585D2567"/>
    <w:rsid w:val="586236D9"/>
    <w:rsid w:val="58670CF0"/>
    <w:rsid w:val="58675193"/>
    <w:rsid w:val="58676F42"/>
    <w:rsid w:val="58692CBA"/>
    <w:rsid w:val="586A05AE"/>
    <w:rsid w:val="586B6A32"/>
    <w:rsid w:val="58737694"/>
    <w:rsid w:val="5875340D"/>
    <w:rsid w:val="587578B0"/>
    <w:rsid w:val="58773629"/>
    <w:rsid w:val="587A2719"/>
    <w:rsid w:val="587A6C75"/>
    <w:rsid w:val="587F428B"/>
    <w:rsid w:val="58810003"/>
    <w:rsid w:val="588875E4"/>
    <w:rsid w:val="5889510A"/>
    <w:rsid w:val="58896EB8"/>
    <w:rsid w:val="588B0E82"/>
    <w:rsid w:val="588C15CC"/>
    <w:rsid w:val="588D419D"/>
    <w:rsid w:val="588F6E1D"/>
    <w:rsid w:val="58920462"/>
    <w:rsid w:val="589D0BB5"/>
    <w:rsid w:val="589E6E07"/>
    <w:rsid w:val="589F0489"/>
    <w:rsid w:val="58A81A34"/>
    <w:rsid w:val="58AB5080"/>
    <w:rsid w:val="58AE691E"/>
    <w:rsid w:val="58B55EFF"/>
    <w:rsid w:val="58B71C77"/>
    <w:rsid w:val="58BD4DB3"/>
    <w:rsid w:val="58BD6B62"/>
    <w:rsid w:val="58BF28DA"/>
    <w:rsid w:val="58C148A4"/>
    <w:rsid w:val="58C16059"/>
    <w:rsid w:val="58C223CA"/>
    <w:rsid w:val="58C3061C"/>
    <w:rsid w:val="58C425E6"/>
    <w:rsid w:val="58C47EF0"/>
    <w:rsid w:val="58C6010C"/>
    <w:rsid w:val="58CA411B"/>
    <w:rsid w:val="58CD3249"/>
    <w:rsid w:val="58CD4FF7"/>
    <w:rsid w:val="58D00F8B"/>
    <w:rsid w:val="58D26AB1"/>
    <w:rsid w:val="58D354A2"/>
    <w:rsid w:val="58D520FD"/>
    <w:rsid w:val="58DC7930"/>
    <w:rsid w:val="58DE3534"/>
    <w:rsid w:val="58E10AA2"/>
    <w:rsid w:val="58EB7B73"/>
    <w:rsid w:val="58F033DB"/>
    <w:rsid w:val="58F307D5"/>
    <w:rsid w:val="58F44C79"/>
    <w:rsid w:val="5900361E"/>
    <w:rsid w:val="59017396"/>
    <w:rsid w:val="590429E2"/>
    <w:rsid w:val="59044790"/>
    <w:rsid w:val="59050C34"/>
    <w:rsid w:val="59074EB6"/>
    <w:rsid w:val="59084281"/>
    <w:rsid w:val="59097FF9"/>
    <w:rsid w:val="59123351"/>
    <w:rsid w:val="591250FF"/>
    <w:rsid w:val="59126EAD"/>
    <w:rsid w:val="591C5F7E"/>
    <w:rsid w:val="59215342"/>
    <w:rsid w:val="592310BA"/>
    <w:rsid w:val="5923730C"/>
    <w:rsid w:val="59253085"/>
    <w:rsid w:val="59260BAB"/>
    <w:rsid w:val="59266DFD"/>
    <w:rsid w:val="592A2449"/>
    <w:rsid w:val="592C3F17"/>
    <w:rsid w:val="59305585"/>
    <w:rsid w:val="5934151A"/>
    <w:rsid w:val="59352B9C"/>
    <w:rsid w:val="5936520B"/>
    <w:rsid w:val="593C03CE"/>
    <w:rsid w:val="593C3F2A"/>
    <w:rsid w:val="593E40B1"/>
    <w:rsid w:val="59401C6C"/>
    <w:rsid w:val="59407EBE"/>
    <w:rsid w:val="594159E5"/>
    <w:rsid w:val="59457283"/>
    <w:rsid w:val="59480B21"/>
    <w:rsid w:val="59486D73"/>
    <w:rsid w:val="594E3962"/>
    <w:rsid w:val="594F1EAF"/>
    <w:rsid w:val="59527BF2"/>
    <w:rsid w:val="595B0854"/>
    <w:rsid w:val="595C281E"/>
    <w:rsid w:val="595E0C6B"/>
    <w:rsid w:val="59613991"/>
    <w:rsid w:val="596D0588"/>
    <w:rsid w:val="596F2552"/>
    <w:rsid w:val="59710E04"/>
    <w:rsid w:val="59725B9E"/>
    <w:rsid w:val="59771406"/>
    <w:rsid w:val="59777658"/>
    <w:rsid w:val="597A1CDB"/>
    <w:rsid w:val="597A4A53"/>
    <w:rsid w:val="597E2795"/>
    <w:rsid w:val="598002BB"/>
    <w:rsid w:val="598036BE"/>
    <w:rsid w:val="598F49A2"/>
    <w:rsid w:val="5991071A"/>
    <w:rsid w:val="59914276"/>
    <w:rsid w:val="59A10231"/>
    <w:rsid w:val="59A321FB"/>
    <w:rsid w:val="59A55F73"/>
    <w:rsid w:val="59A85A64"/>
    <w:rsid w:val="59B71A84"/>
    <w:rsid w:val="59B77A55"/>
    <w:rsid w:val="59C02DAD"/>
    <w:rsid w:val="59C06909"/>
    <w:rsid w:val="59C363FA"/>
    <w:rsid w:val="59C75EEA"/>
    <w:rsid w:val="59C83A10"/>
    <w:rsid w:val="59D10B16"/>
    <w:rsid w:val="59D46859"/>
    <w:rsid w:val="59D800F7"/>
    <w:rsid w:val="59D86349"/>
    <w:rsid w:val="59D95C1D"/>
    <w:rsid w:val="59DD395F"/>
    <w:rsid w:val="59DE5DB6"/>
    <w:rsid w:val="59E05D50"/>
    <w:rsid w:val="59E52814"/>
    <w:rsid w:val="59EB7233"/>
    <w:rsid w:val="59EC5950"/>
    <w:rsid w:val="59EE791A"/>
    <w:rsid w:val="59EF5395"/>
    <w:rsid w:val="59EF5441"/>
    <w:rsid w:val="59FB2037"/>
    <w:rsid w:val="5A0802B0"/>
    <w:rsid w:val="5A0A227A"/>
    <w:rsid w:val="5A0A3C4C"/>
    <w:rsid w:val="5A137381"/>
    <w:rsid w:val="5A1455BF"/>
    <w:rsid w:val="5A146C55"/>
    <w:rsid w:val="5A1657A0"/>
    <w:rsid w:val="5A1D3D5C"/>
    <w:rsid w:val="5A1E47AC"/>
    <w:rsid w:val="5A1F7AD4"/>
    <w:rsid w:val="5A215777"/>
    <w:rsid w:val="5A2413B5"/>
    <w:rsid w:val="5A2A6479"/>
    <w:rsid w:val="5A2B2502"/>
    <w:rsid w:val="5A2F3A8F"/>
    <w:rsid w:val="5A3115B5"/>
    <w:rsid w:val="5A355549"/>
    <w:rsid w:val="5A36306F"/>
    <w:rsid w:val="5A4968FF"/>
    <w:rsid w:val="5A4F5EDF"/>
    <w:rsid w:val="5A5438D2"/>
    <w:rsid w:val="5A551748"/>
    <w:rsid w:val="5A56101C"/>
    <w:rsid w:val="5A56726E"/>
    <w:rsid w:val="5A581238"/>
    <w:rsid w:val="5A593DB1"/>
    <w:rsid w:val="5A5D23AA"/>
    <w:rsid w:val="5A6000EC"/>
    <w:rsid w:val="5A614DE3"/>
    <w:rsid w:val="5A623E64"/>
    <w:rsid w:val="5A64198B"/>
    <w:rsid w:val="5A6C4CE3"/>
    <w:rsid w:val="5A7140A7"/>
    <w:rsid w:val="5A731374"/>
    <w:rsid w:val="5A737E20"/>
    <w:rsid w:val="5A7476F4"/>
    <w:rsid w:val="5A755946"/>
    <w:rsid w:val="5A7B6CD4"/>
    <w:rsid w:val="5A807708"/>
    <w:rsid w:val="5A813D7F"/>
    <w:rsid w:val="5A863C03"/>
    <w:rsid w:val="5A89319F"/>
    <w:rsid w:val="5A8B6F17"/>
    <w:rsid w:val="5A9304C2"/>
    <w:rsid w:val="5A947624"/>
    <w:rsid w:val="5A975F51"/>
    <w:rsid w:val="5A9D4E9D"/>
    <w:rsid w:val="5AA63D51"/>
    <w:rsid w:val="5AB0697E"/>
    <w:rsid w:val="5AB126F6"/>
    <w:rsid w:val="5AB53F94"/>
    <w:rsid w:val="5AB729BD"/>
    <w:rsid w:val="5AB75F5E"/>
    <w:rsid w:val="5ABA3CA0"/>
    <w:rsid w:val="5ABA5A4E"/>
    <w:rsid w:val="5ABC7F70"/>
    <w:rsid w:val="5ABD109B"/>
    <w:rsid w:val="5ABD553F"/>
    <w:rsid w:val="5ABD72ED"/>
    <w:rsid w:val="5AC02939"/>
    <w:rsid w:val="5AC266B1"/>
    <w:rsid w:val="5AC71F19"/>
    <w:rsid w:val="5ACD14E0"/>
    <w:rsid w:val="5ACD1BB7"/>
    <w:rsid w:val="5ACE0A9F"/>
    <w:rsid w:val="5ACE5056"/>
    <w:rsid w:val="5AD20FEA"/>
    <w:rsid w:val="5ADD24CF"/>
    <w:rsid w:val="5ADF54B5"/>
    <w:rsid w:val="5AE20B01"/>
    <w:rsid w:val="5AE26D53"/>
    <w:rsid w:val="5AE42ACB"/>
    <w:rsid w:val="5AE468D4"/>
    <w:rsid w:val="5AE76118"/>
    <w:rsid w:val="5AEE56F8"/>
    <w:rsid w:val="5AF16BAF"/>
    <w:rsid w:val="5AF727FF"/>
    <w:rsid w:val="5AF87496"/>
    <w:rsid w:val="5AF93BF7"/>
    <w:rsid w:val="5AFA22EF"/>
    <w:rsid w:val="5AFF7905"/>
    <w:rsid w:val="5B084A0C"/>
    <w:rsid w:val="5B092532"/>
    <w:rsid w:val="5B125EE8"/>
    <w:rsid w:val="5B150ED7"/>
    <w:rsid w:val="5B15555B"/>
    <w:rsid w:val="5B174C4F"/>
    <w:rsid w:val="5B191241"/>
    <w:rsid w:val="5B1E422F"/>
    <w:rsid w:val="5B2348F0"/>
    <w:rsid w:val="5B294420"/>
    <w:rsid w:val="5B2D6220"/>
    <w:rsid w:val="5B33135D"/>
    <w:rsid w:val="5B372BFB"/>
    <w:rsid w:val="5B394BC5"/>
    <w:rsid w:val="5B3B7CC5"/>
    <w:rsid w:val="5B3C6463"/>
    <w:rsid w:val="5B4812AC"/>
    <w:rsid w:val="5B4B48F9"/>
    <w:rsid w:val="5B4F74CF"/>
    <w:rsid w:val="5B500161"/>
    <w:rsid w:val="5B561CFC"/>
    <w:rsid w:val="5B590DC3"/>
    <w:rsid w:val="5B5C6B06"/>
    <w:rsid w:val="5B5D1BCF"/>
    <w:rsid w:val="5B5F03A4"/>
    <w:rsid w:val="5B646ED1"/>
    <w:rsid w:val="5B650361"/>
    <w:rsid w:val="5B653C0C"/>
    <w:rsid w:val="5B6559BA"/>
    <w:rsid w:val="5B667984"/>
    <w:rsid w:val="5B6836FC"/>
    <w:rsid w:val="5B6A7475"/>
    <w:rsid w:val="5B6F4A8B"/>
    <w:rsid w:val="5B7420A1"/>
    <w:rsid w:val="5B745BFD"/>
    <w:rsid w:val="5B7C0F56"/>
    <w:rsid w:val="5B810FCA"/>
    <w:rsid w:val="5B867ED9"/>
    <w:rsid w:val="5B8A3673"/>
    <w:rsid w:val="5B8B1199"/>
    <w:rsid w:val="5B8D3163"/>
    <w:rsid w:val="5B8E15AB"/>
    <w:rsid w:val="5B9B13DC"/>
    <w:rsid w:val="5B9C33A6"/>
    <w:rsid w:val="5BA26C0E"/>
    <w:rsid w:val="5BA557F4"/>
    <w:rsid w:val="5BA70114"/>
    <w:rsid w:val="5BA815A4"/>
    <w:rsid w:val="5BA83AF9"/>
    <w:rsid w:val="5BAD7361"/>
    <w:rsid w:val="5BAF30D9"/>
    <w:rsid w:val="5BAF4E87"/>
    <w:rsid w:val="5BB662D5"/>
    <w:rsid w:val="5BB701E0"/>
    <w:rsid w:val="5BBB1A7E"/>
    <w:rsid w:val="5BBB382C"/>
    <w:rsid w:val="5BC14BBB"/>
    <w:rsid w:val="5BC30933"/>
    <w:rsid w:val="5BC546AB"/>
    <w:rsid w:val="5BC85F49"/>
    <w:rsid w:val="5BC87CF7"/>
    <w:rsid w:val="5BCF1086"/>
    <w:rsid w:val="5BD26DC8"/>
    <w:rsid w:val="5BD60666"/>
    <w:rsid w:val="5BD90156"/>
    <w:rsid w:val="5BDC0494"/>
    <w:rsid w:val="5BDE39BF"/>
    <w:rsid w:val="5BE16B83"/>
    <w:rsid w:val="5BE30FD5"/>
    <w:rsid w:val="5BED3FEA"/>
    <w:rsid w:val="5BED775E"/>
    <w:rsid w:val="5BF31218"/>
    <w:rsid w:val="5BF44F90"/>
    <w:rsid w:val="5BFB631F"/>
    <w:rsid w:val="5BFD3E45"/>
    <w:rsid w:val="5C001B87"/>
    <w:rsid w:val="5C003935"/>
    <w:rsid w:val="5C0827EA"/>
    <w:rsid w:val="5C0D7E00"/>
    <w:rsid w:val="5C142F3C"/>
    <w:rsid w:val="5C1473E0"/>
    <w:rsid w:val="5C150625"/>
    <w:rsid w:val="5C1A3C8F"/>
    <w:rsid w:val="5C2313D1"/>
    <w:rsid w:val="5C231CFC"/>
    <w:rsid w:val="5C245875"/>
    <w:rsid w:val="5C2615A9"/>
    <w:rsid w:val="5C2869E8"/>
    <w:rsid w:val="5C286A9A"/>
    <w:rsid w:val="5C294C3A"/>
    <w:rsid w:val="5C2A6C04"/>
    <w:rsid w:val="5C2C78B7"/>
    <w:rsid w:val="5C2D3FFE"/>
    <w:rsid w:val="5C2E2250"/>
    <w:rsid w:val="5C2F421A"/>
    <w:rsid w:val="5C337866"/>
    <w:rsid w:val="5C3435DF"/>
    <w:rsid w:val="5C34777A"/>
    <w:rsid w:val="5C3B233F"/>
    <w:rsid w:val="5C3E7FB9"/>
    <w:rsid w:val="5C451348"/>
    <w:rsid w:val="5C4557EC"/>
    <w:rsid w:val="5C49708A"/>
    <w:rsid w:val="5C4A2E02"/>
    <w:rsid w:val="5C4C6B7A"/>
    <w:rsid w:val="5C4D4754"/>
    <w:rsid w:val="5C58551F"/>
    <w:rsid w:val="5C5D2B35"/>
    <w:rsid w:val="5C5D48E3"/>
    <w:rsid w:val="5C642116"/>
    <w:rsid w:val="5C6A0DAE"/>
    <w:rsid w:val="5C6A7000"/>
    <w:rsid w:val="5C6C2D78"/>
    <w:rsid w:val="5C71038F"/>
    <w:rsid w:val="5C71213D"/>
    <w:rsid w:val="5C7165E1"/>
    <w:rsid w:val="5C731040"/>
    <w:rsid w:val="5C732359"/>
    <w:rsid w:val="5C7346DF"/>
    <w:rsid w:val="5C737BB0"/>
    <w:rsid w:val="5C78171D"/>
    <w:rsid w:val="5C7834CB"/>
    <w:rsid w:val="5C783DC5"/>
    <w:rsid w:val="5C78796F"/>
    <w:rsid w:val="5C7A5495"/>
    <w:rsid w:val="5C7B120D"/>
    <w:rsid w:val="5C7C0C62"/>
    <w:rsid w:val="5C846314"/>
    <w:rsid w:val="5C8956D8"/>
    <w:rsid w:val="5C904CB9"/>
    <w:rsid w:val="5C9127DF"/>
    <w:rsid w:val="5C9A5B38"/>
    <w:rsid w:val="5C9A78E6"/>
    <w:rsid w:val="5C9F6BCD"/>
    <w:rsid w:val="5C9F6CAA"/>
    <w:rsid w:val="5CA114ED"/>
    <w:rsid w:val="5CA30E29"/>
    <w:rsid w:val="5CA6628A"/>
    <w:rsid w:val="5CA70254"/>
    <w:rsid w:val="5CA92850"/>
    <w:rsid w:val="5CAB38A1"/>
    <w:rsid w:val="5CAE15E3"/>
    <w:rsid w:val="5CAE3391"/>
    <w:rsid w:val="5CB0535B"/>
    <w:rsid w:val="5CB0541E"/>
    <w:rsid w:val="5CB07109"/>
    <w:rsid w:val="5CB47963"/>
    <w:rsid w:val="5CB6590F"/>
    <w:rsid w:val="5CBD1826"/>
    <w:rsid w:val="5CBD35D4"/>
    <w:rsid w:val="5CBF734C"/>
    <w:rsid w:val="5CC04E72"/>
    <w:rsid w:val="5CC2508E"/>
    <w:rsid w:val="5CC606DB"/>
    <w:rsid w:val="5CC6692D"/>
    <w:rsid w:val="5CC91F79"/>
    <w:rsid w:val="5CCC1A69"/>
    <w:rsid w:val="5CCC3817"/>
    <w:rsid w:val="5CCE3A33"/>
    <w:rsid w:val="5CD050B5"/>
    <w:rsid w:val="5CD059FB"/>
    <w:rsid w:val="5CD1707F"/>
    <w:rsid w:val="5CD31049"/>
    <w:rsid w:val="5CD526CC"/>
    <w:rsid w:val="5CD54DC2"/>
    <w:rsid w:val="5CD8040E"/>
    <w:rsid w:val="5CD86465"/>
    <w:rsid w:val="5CDB2C89"/>
    <w:rsid w:val="5CDC7EFE"/>
    <w:rsid w:val="5CDF179C"/>
    <w:rsid w:val="5CDF354A"/>
    <w:rsid w:val="5CE15514"/>
    <w:rsid w:val="5CE2303B"/>
    <w:rsid w:val="5CE24DE9"/>
    <w:rsid w:val="5CF27722"/>
    <w:rsid w:val="5CF52D6E"/>
    <w:rsid w:val="5CF53766"/>
    <w:rsid w:val="5CF8460C"/>
    <w:rsid w:val="5D0134C1"/>
    <w:rsid w:val="5D094A6B"/>
    <w:rsid w:val="5D13037F"/>
    <w:rsid w:val="5D137698"/>
    <w:rsid w:val="5D159276"/>
    <w:rsid w:val="5D1A4582"/>
    <w:rsid w:val="5D215911"/>
    <w:rsid w:val="5D245401"/>
    <w:rsid w:val="5D284EF1"/>
    <w:rsid w:val="5D2B6790"/>
    <w:rsid w:val="5D2E44D2"/>
    <w:rsid w:val="5D333896"/>
    <w:rsid w:val="5D3715D8"/>
    <w:rsid w:val="5D373386"/>
    <w:rsid w:val="5D3A4C25"/>
    <w:rsid w:val="5D406D84"/>
    <w:rsid w:val="5D4B6E32"/>
    <w:rsid w:val="5D4F6922"/>
    <w:rsid w:val="5D5757D7"/>
    <w:rsid w:val="5D5F28DD"/>
    <w:rsid w:val="5D5F6439"/>
    <w:rsid w:val="5D600603"/>
    <w:rsid w:val="5D647EF4"/>
    <w:rsid w:val="5D6972B8"/>
    <w:rsid w:val="5D6A375C"/>
    <w:rsid w:val="5D6A41D1"/>
    <w:rsid w:val="5D6B3030"/>
    <w:rsid w:val="5D6B4F29"/>
    <w:rsid w:val="5D6B74D4"/>
    <w:rsid w:val="5D6F0D72"/>
    <w:rsid w:val="5D704AEA"/>
    <w:rsid w:val="5D706898"/>
    <w:rsid w:val="5D740137"/>
    <w:rsid w:val="5D7A7717"/>
    <w:rsid w:val="5D7B1E4D"/>
    <w:rsid w:val="5D7C523D"/>
    <w:rsid w:val="5D8365CC"/>
    <w:rsid w:val="5D8440F2"/>
    <w:rsid w:val="5D881E34"/>
    <w:rsid w:val="5D897022"/>
    <w:rsid w:val="5D8A5BAC"/>
    <w:rsid w:val="5D8F31C2"/>
    <w:rsid w:val="5D924A61"/>
    <w:rsid w:val="5D9407D9"/>
    <w:rsid w:val="5D95403F"/>
    <w:rsid w:val="5D972077"/>
    <w:rsid w:val="5D997B9D"/>
    <w:rsid w:val="5D9E51B4"/>
    <w:rsid w:val="5D9E6F62"/>
    <w:rsid w:val="5DA36C6E"/>
    <w:rsid w:val="5DA402F0"/>
    <w:rsid w:val="5DA56542"/>
    <w:rsid w:val="5DA64068"/>
    <w:rsid w:val="5DAC7018"/>
    <w:rsid w:val="5DAD189A"/>
    <w:rsid w:val="5DAE348C"/>
    <w:rsid w:val="5DB021CC"/>
    <w:rsid w:val="5DB42C29"/>
    <w:rsid w:val="5DB6074F"/>
    <w:rsid w:val="5DB70023"/>
    <w:rsid w:val="5DB744C7"/>
    <w:rsid w:val="5DBE7604"/>
    <w:rsid w:val="5DBF512A"/>
    <w:rsid w:val="5DC015CE"/>
    <w:rsid w:val="5DC10EA2"/>
    <w:rsid w:val="5DC15346"/>
    <w:rsid w:val="5DC34C1A"/>
    <w:rsid w:val="5DC42740"/>
    <w:rsid w:val="5DC56BE4"/>
    <w:rsid w:val="5DC6470A"/>
    <w:rsid w:val="5DC7295C"/>
    <w:rsid w:val="5DCD5A99"/>
    <w:rsid w:val="5DCF35BF"/>
    <w:rsid w:val="5DD047C5"/>
    <w:rsid w:val="5DD140D6"/>
    <w:rsid w:val="5DD155AC"/>
    <w:rsid w:val="5DD21301"/>
    <w:rsid w:val="5DD369F6"/>
    <w:rsid w:val="5DD46E27"/>
    <w:rsid w:val="5DD5494D"/>
    <w:rsid w:val="5DDC5CDC"/>
    <w:rsid w:val="5DE77A3D"/>
    <w:rsid w:val="5DE828D3"/>
    <w:rsid w:val="5DEF1EB3"/>
    <w:rsid w:val="5DF179D9"/>
    <w:rsid w:val="5DF254FF"/>
    <w:rsid w:val="5DF50B4C"/>
    <w:rsid w:val="5DF9063C"/>
    <w:rsid w:val="5DF94AE0"/>
    <w:rsid w:val="5E01470F"/>
    <w:rsid w:val="5E0B036F"/>
    <w:rsid w:val="5E0C4813"/>
    <w:rsid w:val="5E111569"/>
    <w:rsid w:val="5E1B261B"/>
    <w:rsid w:val="5E1B2CA8"/>
    <w:rsid w:val="5E227B93"/>
    <w:rsid w:val="5E251431"/>
    <w:rsid w:val="5E2558D5"/>
    <w:rsid w:val="5E257683"/>
    <w:rsid w:val="5E263CC0"/>
    <w:rsid w:val="5E280F21"/>
    <w:rsid w:val="5E2A4C99"/>
    <w:rsid w:val="5E2D4789"/>
    <w:rsid w:val="5E316028"/>
    <w:rsid w:val="5E323B4E"/>
    <w:rsid w:val="5E39312E"/>
    <w:rsid w:val="5E3C5C66"/>
    <w:rsid w:val="5E3D2C1E"/>
    <w:rsid w:val="5E3E6996"/>
    <w:rsid w:val="5E420235"/>
    <w:rsid w:val="5E473A9D"/>
    <w:rsid w:val="5E47584B"/>
    <w:rsid w:val="5E4C2E61"/>
    <w:rsid w:val="5E5841EB"/>
    <w:rsid w:val="5E671A49"/>
    <w:rsid w:val="5E6C7060"/>
    <w:rsid w:val="5E6F4DA2"/>
    <w:rsid w:val="5E7B54F5"/>
    <w:rsid w:val="5E7B72A3"/>
    <w:rsid w:val="5E824AD5"/>
    <w:rsid w:val="5E826883"/>
    <w:rsid w:val="5E8A398A"/>
    <w:rsid w:val="5E8C325E"/>
    <w:rsid w:val="5E8E0B78"/>
    <w:rsid w:val="5E8E1E22"/>
    <w:rsid w:val="5E912F6A"/>
    <w:rsid w:val="5E940689"/>
    <w:rsid w:val="5E96232F"/>
    <w:rsid w:val="5E9640DD"/>
    <w:rsid w:val="5E99597B"/>
    <w:rsid w:val="5E9C444A"/>
    <w:rsid w:val="5EA7453C"/>
    <w:rsid w:val="5EA93E10"/>
    <w:rsid w:val="5EAB402C"/>
    <w:rsid w:val="5EAD1F27"/>
    <w:rsid w:val="5EB6477F"/>
    <w:rsid w:val="5EB97DCB"/>
    <w:rsid w:val="5EBA0DC9"/>
    <w:rsid w:val="5EBB452B"/>
    <w:rsid w:val="5EBF1885"/>
    <w:rsid w:val="5EC073AC"/>
    <w:rsid w:val="5EC155FD"/>
    <w:rsid w:val="5EC4414D"/>
    <w:rsid w:val="5EC46E9C"/>
    <w:rsid w:val="5EC724E8"/>
    <w:rsid w:val="5EC7698C"/>
    <w:rsid w:val="5ECB022A"/>
    <w:rsid w:val="5ECC5D50"/>
    <w:rsid w:val="5ED00065"/>
    <w:rsid w:val="5ED2780B"/>
    <w:rsid w:val="5ED74E21"/>
    <w:rsid w:val="5EDF3CD6"/>
    <w:rsid w:val="5EE03675"/>
    <w:rsid w:val="5EF01A3F"/>
    <w:rsid w:val="5EF05EE3"/>
    <w:rsid w:val="5EF534F9"/>
    <w:rsid w:val="5EF57055"/>
    <w:rsid w:val="5EF7101F"/>
    <w:rsid w:val="5EF72A0E"/>
    <w:rsid w:val="5EF86B45"/>
    <w:rsid w:val="5EFD0600"/>
    <w:rsid w:val="5EFD5F0A"/>
    <w:rsid w:val="5F092B01"/>
    <w:rsid w:val="5F0D0843"/>
    <w:rsid w:val="5F0E45BB"/>
    <w:rsid w:val="5F180EE5"/>
    <w:rsid w:val="5F182D44"/>
    <w:rsid w:val="5F1F0576"/>
    <w:rsid w:val="5F1F116C"/>
    <w:rsid w:val="5F1F615E"/>
    <w:rsid w:val="5F24722A"/>
    <w:rsid w:val="5F28567D"/>
    <w:rsid w:val="5F2C67EF"/>
    <w:rsid w:val="5F2E07B9"/>
    <w:rsid w:val="5F2E2567"/>
    <w:rsid w:val="5F3D27AA"/>
    <w:rsid w:val="5F3F29C6"/>
    <w:rsid w:val="5F3F4774"/>
    <w:rsid w:val="5F41673E"/>
    <w:rsid w:val="5F48187B"/>
    <w:rsid w:val="5F4B136B"/>
    <w:rsid w:val="5F4B4EC7"/>
    <w:rsid w:val="5F4C0C3F"/>
    <w:rsid w:val="5F50072F"/>
    <w:rsid w:val="5F546378"/>
    <w:rsid w:val="5F5521EA"/>
    <w:rsid w:val="5F555D46"/>
    <w:rsid w:val="5F5C70D4"/>
    <w:rsid w:val="5F5E0A5B"/>
    <w:rsid w:val="5F5F4E16"/>
    <w:rsid w:val="5F677827"/>
    <w:rsid w:val="5F6917F1"/>
    <w:rsid w:val="5F697A43"/>
    <w:rsid w:val="5F6B37BB"/>
    <w:rsid w:val="5F6B7317"/>
    <w:rsid w:val="5F6C74B4"/>
    <w:rsid w:val="5F77B5D6"/>
    <w:rsid w:val="5F795ED8"/>
    <w:rsid w:val="5F7C1524"/>
    <w:rsid w:val="5F7E34EF"/>
    <w:rsid w:val="5F7E529D"/>
    <w:rsid w:val="5F8108E9"/>
    <w:rsid w:val="5F841C80"/>
    <w:rsid w:val="5F8607FD"/>
    <w:rsid w:val="5F8A1E93"/>
    <w:rsid w:val="5F8B4E22"/>
    <w:rsid w:val="5F8D3732"/>
    <w:rsid w:val="5F8E1258"/>
    <w:rsid w:val="5F954394"/>
    <w:rsid w:val="5F9920D6"/>
    <w:rsid w:val="5F9E149B"/>
    <w:rsid w:val="5F9E76ED"/>
    <w:rsid w:val="5F9FE6B4"/>
    <w:rsid w:val="5FA62A45"/>
    <w:rsid w:val="5FB011CE"/>
    <w:rsid w:val="5FB213EA"/>
    <w:rsid w:val="5FB54A36"/>
    <w:rsid w:val="5FB94527"/>
    <w:rsid w:val="5FC03B07"/>
    <w:rsid w:val="5FC1162D"/>
    <w:rsid w:val="5FC15189"/>
    <w:rsid w:val="5FC66C44"/>
    <w:rsid w:val="5FC92290"/>
    <w:rsid w:val="5FCA04E2"/>
    <w:rsid w:val="5FCC621C"/>
    <w:rsid w:val="5FD1399C"/>
    <w:rsid w:val="5FD41360"/>
    <w:rsid w:val="5FD56E87"/>
    <w:rsid w:val="5FD942BC"/>
    <w:rsid w:val="5FDE3F8D"/>
    <w:rsid w:val="5FE315A4"/>
    <w:rsid w:val="5FE33352"/>
    <w:rsid w:val="5FE5531C"/>
    <w:rsid w:val="5FE64BF0"/>
    <w:rsid w:val="5FEBD975"/>
    <w:rsid w:val="5FED2422"/>
    <w:rsid w:val="5FF27A39"/>
    <w:rsid w:val="5FF4730D"/>
    <w:rsid w:val="5FF53085"/>
    <w:rsid w:val="5FF852DD"/>
    <w:rsid w:val="5FFD8265"/>
    <w:rsid w:val="60067FDB"/>
    <w:rsid w:val="60076EC3"/>
    <w:rsid w:val="6008100A"/>
    <w:rsid w:val="60082DB8"/>
    <w:rsid w:val="600F2399"/>
    <w:rsid w:val="6010567B"/>
    <w:rsid w:val="60145C01"/>
    <w:rsid w:val="601608F3"/>
    <w:rsid w:val="60196D73"/>
    <w:rsid w:val="601D2D07"/>
    <w:rsid w:val="601E082E"/>
    <w:rsid w:val="602120CC"/>
    <w:rsid w:val="6025343B"/>
    <w:rsid w:val="60275934"/>
    <w:rsid w:val="602B6AA7"/>
    <w:rsid w:val="602C4CF9"/>
    <w:rsid w:val="602D281F"/>
    <w:rsid w:val="603040BD"/>
    <w:rsid w:val="60326087"/>
    <w:rsid w:val="6037544B"/>
    <w:rsid w:val="60387081"/>
    <w:rsid w:val="603B14CB"/>
    <w:rsid w:val="603D69BC"/>
    <w:rsid w:val="604310ED"/>
    <w:rsid w:val="60457B68"/>
    <w:rsid w:val="60471B32"/>
    <w:rsid w:val="604A1623"/>
    <w:rsid w:val="604E6200"/>
    <w:rsid w:val="605129B1"/>
    <w:rsid w:val="6054424F"/>
    <w:rsid w:val="60563B24"/>
    <w:rsid w:val="60583D40"/>
    <w:rsid w:val="605E5044"/>
    <w:rsid w:val="60600E46"/>
    <w:rsid w:val="6062696C"/>
    <w:rsid w:val="606326E4"/>
    <w:rsid w:val="60636240"/>
    <w:rsid w:val="60697694"/>
    <w:rsid w:val="606A3A73"/>
    <w:rsid w:val="606C77EB"/>
    <w:rsid w:val="606E3563"/>
    <w:rsid w:val="60714E01"/>
    <w:rsid w:val="60762418"/>
    <w:rsid w:val="60786190"/>
    <w:rsid w:val="607B17DC"/>
    <w:rsid w:val="607D37A6"/>
    <w:rsid w:val="607E12CC"/>
    <w:rsid w:val="608A1A1F"/>
    <w:rsid w:val="608A5EC3"/>
    <w:rsid w:val="608F7035"/>
    <w:rsid w:val="60917251"/>
    <w:rsid w:val="609603C4"/>
    <w:rsid w:val="609B1E7E"/>
    <w:rsid w:val="609E371C"/>
    <w:rsid w:val="60A30D33"/>
    <w:rsid w:val="60A41D02"/>
    <w:rsid w:val="60A725D1"/>
    <w:rsid w:val="60A9459B"/>
    <w:rsid w:val="60A96349"/>
    <w:rsid w:val="60AD570E"/>
    <w:rsid w:val="60B7546F"/>
    <w:rsid w:val="60BB42CE"/>
    <w:rsid w:val="60BF5B6D"/>
    <w:rsid w:val="60C50CA9"/>
    <w:rsid w:val="60CF38D6"/>
    <w:rsid w:val="60D4713E"/>
    <w:rsid w:val="60D55E27"/>
    <w:rsid w:val="60D858A8"/>
    <w:rsid w:val="60D86C2E"/>
    <w:rsid w:val="60D94755"/>
    <w:rsid w:val="60D96503"/>
    <w:rsid w:val="60DA174A"/>
    <w:rsid w:val="60DF1D6B"/>
    <w:rsid w:val="60E6759D"/>
    <w:rsid w:val="60EC2C1E"/>
    <w:rsid w:val="60EC4488"/>
    <w:rsid w:val="60EE6452"/>
    <w:rsid w:val="60F31CBA"/>
    <w:rsid w:val="60F577E0"/>
    <w:rsid w:val="60F63558"/>
    <w:rsid w:val="61021EFD"/>
    <w:rsid w:val="61023CAB"/>
    <w:rsid w:val="61026EA9"/>
    <w:rsid w:val="61045C75"/>
    <w:rsid w:val="6105554A"/>
    <w:rsid w:val="61073070"/>
    <w:rsid w:val="611015E4"/>
    <w:rsid w:val="611063C8"/>
    <w:rsid w:val="61112140"/>
    <w:rsid w:val="61151C31"/>
    <w:rsid w:val="611759A9"/>
    <w:rsid w:val="611B4D6D"/>
    <w:rsid w:val="611B6B1B"/>
    <w:rsid w:val="611D6D37"/>
    <w:rsid w:val="6122434D"/>
    <w:rsid w:val="61291238"/>
    <w:rsid w:val="6129748A"/>
    <w:rsid w:val="613013F4"/>
    <w:rsid w:val="61323F23"/>
    <w:rsid w:val="61363955"/>
    <w:rsid w:val="61371BA7"/>
    <w:rsid w:val="61377DF9"/>
    <w:rsid w:val="613B6716"/>
    <w:rsid w:val="613F280A"/>
    <w:rsid w:val="61412A26"/>
    <w:rsid w:val="6151078F"/>
    <w:rsid w:val="615269E1"/>
    <w:rsid w:val="615564D1"/>
    <w:rsid w:val="615C160D"/>
    <w:rsid w:val="615F10FE"/>
    <w:rsid w:val="61614E76"/>
    <w:rsid w:val="61616C24"/>
    <w:rsid w:val="6166423A"/>
    <w:rsid w:val="6166544F"/>
    <w:rsid w:val="61665FE8"/>
    <w:rsid w:val="616E1CFF"/>
    <w:rsid w:val="616E30EF"/>
    <w:rsid w:val="61700C15"/>
    <w:rsid w:val="61734BA9"/>
    <w:rsid w:val="61745166"/>
    <w:rsid w:val="61783AE7"/>
    <w:rsid w:val="61785D1C"/>
    <w:rsid w:val="617A5F38"/>
    <w:rsid w:val="617E6D55"/>
    <w:rsid w:val="617E77D6"/>
    <w:rsid w:val="6182233B"/>
    <w:rsid w:val="6183303E"/>
    <w:rsid w:val="61860438"/>
    <w:rsid w:val="618648DC"/>
    <w:rsid w:val="619C5EAE"/>
    <w:rsid w:val="61A11716"/>
    <w:rsid w:val="61A134C4"/>
    <w:rsid w:val="61A15272"/>
    <w:rsid w:val="61A22D98"/>
    <w:rsid w:val="61A42FB4"/>
    <w:rsid w:val="61A811DF"/>
    <w:rsid w:val="61A82AA5"/>
    <w:rsid w:val="61A86601"/>
    <w:rsid w:val="61AB60F1"/>
    <w:rsid w:val="61AD00BB"/>
    <w:rsid w:val="61AD7791"/>
    <w:rsid w:val="61B256D1"/>
    <w:rsid w:val="61BC20AC"/>
    <w:rsid w:val="61BC3E5A"/>
    <w:rsid w:val="61BE4076"/>
    <w:rsid w:val="61C24DE8"/>
    <w:rsid w:val="61C471B3"/>
    <w:rsid w:val="61C775DF"/>
    <w:rsid w:val="61C80A51"/>
    <w:rsid w:val="61C827FF"/>
    <w:rsid w:val="61C84EF5"/>
    <w:rsid w:val="61CA2A1B"/>
    <w:rsid w:val="61D2367E"/>
    <w:rsid w:val="61D72450"/>
    <w:rsid w:val="61DE64C6"/>
    <w:rsid w:val="61E138C1"/>
    <w:rsid w:val="61ED495B"/>
    <w:rsid w:val="61F53810"/>
    <w:rsid w:val="61FC4B9F"/>
    <w:rsid w:val="61FE4473"/>
    <w:rsid w:val="62061579"/>
    <w:rsid w:val="620F6680"/>
    <w:rsid w:val="62143C96"/>
    <w:rsid w:val="62147075"/>
    <w:rsid w:val="622540F5"/>
    <w:rsid w:val="62255EA3"/>
    <w:rsid w:val="62286AE0"/>
    <w:rsid w:val="622F287E"/>
    <w:rsid w:val="62344338"/>
    <w:rsid w:val="62361E5F"/>
    <w:rsid w:val="6236783E"/>
    <w:rsid w:val="623F6839"/>
    <w:rsid w:val="62451FE3"/>
    <w:rsid w:val="62465E1A"/>
    <w:rsid w:val="62471F04"/>
    <w:rsid w:val="6247406C"/>
    <w:rsid w:val="62481B92"/>
    <w:rsid w:val="62483940"/>
    <w:rsid w:val="624B3430"/>
    <w:rsid w:val="624D0F56"/>
    <w:rsid w:val="625642AF"/>
    <w:rsid w:val="62570027"/>
    <w:rsid w:val="62593D9F"/>
    <w:rsid w:val="62606EDB"/>
    <w:rsid w:val="62612C54"/>
    <w:rsid w:val="62620186"/>
    <w:rsid w:val="626D33A6"/>
    <w:rsid w:val="626D7CE5"/>
    <w:rsid w:val="627209BD"/>
    <w:rsid w:val="62764951"/>
    <w:rsid w:val="627666FF"/>
    <w:rsid w:val="62774225"/>
    <w:rsid w:val="627B76B3"/>
    <w:rsid w:val="627C183B"/>
    <w:rsid w:val="627E7362"/>
    <w:rsid w:val="62832BCA"/>
    <w:rsid w:val="6283706E"/>
    <w:rsid w:val="6285766B"/>
    <w:rsid w:val="628A3F58"/>
    <w:rsid w:val="628F77C1"/>
    <w:rsid w:val="62944DD7"/>
    <w:rsid w:val="62981044"/>
    <w:rsid w:val="629B43B7"/>
    <w:rsid w:val="629D1EDE"/>
    <w:rsid w:val="62A0552A"/>
    <w:rsid w:val="62A468BF"/>
    <w:rsid w:val="62A52B40"/>
    <w:rsid w:val="62A74B0A"/>
    <w:rsid w:val="62A80882"/>
    <w:rsid w:val="62B15989"/>
    <w:rsid w:val="62B965EC"/>
    <w:rsid w:val="62BA36B6"/>
    <w:rsid w:val="62BD2580"/>
    <w:rsid w:val="62BD432E"/>
    <w:rsid w:val="62BE1E54"/>
    <w:rsid w:val="62C54F90"/>
    <w:rsid w:val="62C751AC"/>
    <w:rsid w:val="62CF5E0F"/>
    <w:rsid w:val="62D556ED"/>
    <w:rsid w:val="62D60F4C"/>
    <w:rsid w:val="62D81168"/>
    <w:rsid w:val="62DF24F0"/>
    <w:rsid w:val="62E73159"/>
    <w:rsid w:val="62EE098B"/>
    <w:rsid w:val="62F615EE"/>
    <w:rsid w:val="62F835B8"/>
    <w:rsid w:val="62F92E8C"/>
    <w:rsid w:val="62FB00A1"/>
    <w:rsid w:val="62FB4E56"/>
    <w:rsid w:val="62FC0898"/>
    <w:rsid w:val="630261E5"/>
    <w:rsid w:val="63043D0B"/>
    <w:rsid w:val="630C0E11"/>
    <w:rsid w:val="630F26B0"/>
    <w:rsid w:val="631101D6"/>
    <w:rsid w:val="63133F4E"/>
    <w:rsid w:val="63161C90"/>
    <w:rsid w:val="631657EC"/>
    <w:rsid w:val="63181564"/>
    <w:rsid w:val="631A1780"/>
    <w:rsid w:val="631B2E02"/>
    <w:rsid w:val="631C1312"/>
    <w:rsid w:val="631F0B45"/>
    <w:rsid w:val="6324615B"/>
    <w:rsid w:val="63253C81"/>
    <w:rsid w:val="63273E9D"/>
    <w:rsid w:val="632C14B3"/>
    <w:rsid w:val="63302D52"/>
    <w:rsid w:val="6338770C"/>
    <w:rsid w:val="63387E58"/>
    <w:rsid w:val="633B165F"/>
    <w:rsid w:val="633B5253"/>
    <w:rsid w:val="633D0FCB"/>
    <w:rsid w:val="63424833"/>
    <w:rsid w:val="63426E07"/>
    <w:rsid w:val="634405AB"/>
    <w:rsid w:val="634467FD"/>
    <w:rsid w:val="634569B1"/>
    <w:rsid w:val="63473BF7"/>
    <w:rsid w:val="63495BC1"/>
    <w:rsid w:val="634B7B8C"/>
    <w:rsid w:val="634C7460"/>
    <w:rsid w:val="63506F50"/>
    <w:rsid w:val="63512CC8"/>
    <w:rsid w:val="63514A76"/>
    <w:rsid w:val="63520F1A"/>
    <w:rsid w:val="635307EE"/>
    <w:rsid w:val="63556314"/>
    <w:rsid w:val="63585E05"/>
    <w:rsid w:val="63597E24"/>
    <w:rsid w:val="635A1B7D"/>
    <w:rsid w:val="635D166D"/>
    <w:rsid w:val="636B3D8A"/>
    <w:rsid w:val="63715118"/>
    <w:rsid w:val="637644DD"/>
    <w:rsid w:val="63780255"/>
    <w:rsid w:val="637864A7"/>
    <w:rsid w:val="637C5F97"/>
    <w:rsid w:val="638825CB"/>
    <w:rsid w:val="638906B4"/>
    <w:rsid w:val="638C3D00"/>
    <w:rsid w:val="6390559E"/>
    <w:rsid w:val="639332E1"/>
    <w:rsid w:val="63972DD1"/>
    <w:rsid w:val="63974B7F"/>
    <w:rsid w:val="639A466F"/>
    <w:rsid w:val="639F1C85"/>
    <w:rsid w:val="63A1155A"/>
    <w:rsid w:val="63A63014"/>
    <w:rsid w:val="63A70B3A"/>
    <w:rsid w:val="63A728E8"/>
    <w:rsid w:val="63AB062A"/>
    <w:rsid w:val="63AB23D8"/>
    <w:rsid w:val="63B02ABD"/>
    <w:rsid w:val="63B81CCF"/>
    <w:rsid w:val="63BC2837"/>
    <w:rsid w:val="63BC45E5"/>
    <w:rsid w:val="63BD210C"/>
    <w:rsid w:val="63BD3EBA"/>
    <w:rsid w:val="63BF40D6"/>
    <w:rsid w:val="63C139AA"/>
    <w:rsid w:val="63C33BC6"/>
    <w:rsid w:val="63C4349A"/>
    <w:rsid w:val="63C45248"/>
    <w:rsid w:val="63C82F8A"/>
    <w:rsid w:val="63C872E4"/>
    <w:rsid w:val="63CD05A1"/>
    <w:rsid w:val="63CE58D0"/>
    <w:rsid w:val="63CF256B"/>
    <w:rsid w:val="63D25BB7"/>
    <w:rsid w:val="63D538F9"/>
    <w:rsid w:val="63D57455"/>
    <w:rsid w:val="63DA0F0F"/>
    <w:rsid w:val="63DC4C88"/>
    <w:rsid w:val="63E1229E"/>
    <w:rsid w:val="63E63410"/>
    <w:rsid w:val="63E853DA"/>
    <w:rsid w:val="63EA73A4"/>
    <w:rsid w:val="63EB0A27"/>
    <w:rsid w:val="63ED29F1"/>
    <w:rsid w:val="63EF5B81"/>
    <w:rsid w:val="63F26259"/>
    <w:rsid w:val="63F7386F"/>
    <w:rsid w:val="63FE2FD4"/>
    <w:rsid w:val="64047D3A"/>
    <w:rsid w:val="64085A7D"/>
    <w:rsid w:val="640D6BEF"/>
    <w:rsid w:val="640E2967"/>
    <w:rsid w:val="640F0BB9"/>
    <w:rsid w:val="64122457"/>
    <w:rsid w:val="64124205"/>
    <w:rsid w:val="641461CF"/>
    <w:rsid w:val="64175CC0"/>
    <w:rsid w:val="64177A6E"/>
    <w:rsid w:val="641C32D6"/>
    <w:rsid w:val="64202DC6"/>
    <w:rsid w:val="64265F03"/>
    <w:rsid w:val="642A77A1"/>
    <w:rsid w:val="642D54E3"/>
    <w:rsid w:val="642F4DB7"/>
    <w:rsid w:val="64306D81"/>
    <w:rsid w:val="64326656"/>
    <w:rsid w:val="643423CE"/>
    <w:rsid w:val="643B19AE"/>
    <w:rsid w:val="643B7C00"/>
    <w:rsid w:val="643C25D6"/>
    <w:rsid w:val="643C74D4"/>
    <w:rsid w:val="644D16E1"/>
    <w:rsid w:val="644D7933"/>
    <w:rsid w:val="644E7F5C"/>
    <w:rsid w:val="644F7208"/>
    <w:rsid w:val="64524F4A"/>
    <w:rsid w:val="64561191"/>
    <w:rsid w:val="64591E34"/>
    <w:rsid w:val="645C1924"/>
    <w:rsid w:val="645D6AA5"/>
    <w:rsid w:val="64605F4D"/>
    <w:rsid w:val="64616F3B"/>
    <w:rsid w:val="64634A61"/>
    <w:rsid w:val="646B48B3"/>
    <w:rsid w:val="646C600B"/>
    <w:rsid w:val="646D1D84"/>
    <w:rsid w:val="646F5FD8"/>
    <w:rsid w:val="64713622"/>
    <w:rsid w:val="6472739A"/>
    <w:rsid w:val="64754395"/>
    <w:rsid w:val="647E5D3F"/>
    <w:rsid w:val="64801AB7"/>
    <w:rsid w:val="6481496A"/>
    <w:rsid w:val="648167EC"/>
    <w:rsid w:val="64824F61"/>
    <w:rsid w:val="648336D6"/>
    <w:rsid w:val="648669A1"/>
    <w:rsid w:val="6488096B"/>
    <w:rsid w:val="64897E3C"/>
    <w:rsid w:val="648A0240"/>
    <w:rsid w:val="648C045C"/>
    <w:rsid w:val="648C220A"/>
    <w:rsid w:val="648D1D67"/>
    <w:rsid w:val="64925346"/>
    <w:rsid w:val="64963088"/>
    <w:rsid w:val="649E1F3D"/>
    <w:rsid w:val="649F37A3"/>
    <w:rsid w:val="64A07A63"/>
    <w:rsid w:val="64A70DF2"/>
    <w:rsid w:val="64A77044"/>
    <w:rsid w:val="64AC28AC"/>
    <w:rsid w:val="64B13A1E"/>
    <w:rsid w:val="64B17EC2"/>
    <w:rsid w:val="64B21544"/>
    <w:rsid w:val="64B82FFF"/>
    <w:rsid w:val="64BC23C3"/>
    <w:rsid w:val="64BC4C3C"/>
    <w:rsid w:val="64BD077B"/>
    <w:rsid w:val="64BE25DF"/>
    <w:rsid w:val="64C01EB3"/>
    <w:rsid w:val="64D836A1"/>
    <w:rsid w:val="64D94D23"/>
    <w:rsid w:val="64DE67DD"/>
    <w:rsid w:val="64E04304"/>
    <w:rsid w:val="64E42046"/>
    <w:rsid w:val="64E536C8"/>
    <w:rsid w:val="64E831B8"/>
    <w:rsid w:val="64ED07CF"/>
    <w:rsid w:val="64EF1BBB"/>
    <w:rsid w:val="64F16511"/>
    <w:rsid w:val="64F61D79"/>
    <w:rsid w:val="64F97173"/>
    <w:rsid w:val="64FB2EEB"/>
    <w:rsid w:val="65000502"/>
    <w:rsid w:val="650049A6"/>
    <w:rsid w:val="65006754"/>
    <w:rsid w:val="65051FBC"/>
    <w:rsid w:val="65055B18"/>
    <w:rsid w:val="6509385A"/>
    <w:rsid w:val="650A75D2"/>
    <w:rsid w:val="650C50F9"/>
    <w:rsid w:val="650D2C1F"/>
    <w:rsid w:val="650F4BE9"/>
    <w:rsid w:val="65102E3B"/>
    <w:rsid w:val="651144BD"/>
    <w:rsid w:val="651346D9"/>
    <w:rsid w:val="651421FF"/>
    <w:rsid w:val="65165F77"/>
    <w:rsid w:val="651A62B7"/>
    <w:rsid w:val="651B17E0"/>
    <w:rsid w:val="651B4B76"/>
    <w:rsid w:val="651D10B4"/>
    <w:rsid w:val="651D2E62"/>
    <w:rsid w:val="651D7306"/>
    <w:rsid w:val="651F307E"/>
    <w:rsid w:val="65222B6E"/>
    <w:rsid w:val="6522491C"/>
    <w:rsid w:val="65257F68"/>
    <w:rsid w:val="65273CE0"/>
    <w:rsid w:val="65286D28"/>
    <w:rsid w:val="652E32C1"/>
    <w:rsid w:val="6531690D"/>
    <w:rsid w:val="6532453E"/>
    <w:rsid w:val="653603C7"/>
    <w:rsid w:val="653A1C66"/>
    <w:rsid w:val="653B3C30"/>
    <w:rsid w:val="653D1756"/>
    <w:rsid w:val="65424FBE"/>
    <w:rsid w:val="654523B9"/>
    <w:rsid w:val="654B3E73"/>
    <w:rsid w:val="654E5711"/>
    <w:rsid w:val="65515201"/>
    <w:rsid w:val="65532D27"/>
    <w:rsid w:val="655512DA"/>
    <w:rsid w:val="65560D68"/>
    <w:rsid w:val="65586590"/>
    <w:rsid w:val="655B1BDC"/>
    <w:rsid w:val="655C6080"/>
    <w:rsid w:val="655F791E"/>
    <w:rsid w:val="65604D87"/>
    <w:rsid w:val="65613696"/>
    <w:rsid w:val="65624D19"/>
    <w:rsid w:val="656B0071"/>
    <w:rsid w:val="656E190F"/>
    <w:rsid w:val="65705687"/>
    <w:rsid w:val="65752C9E"/>
    <w:rsid w:val="65757142"/>
    <w:rsid w:val="657A6506"/>
    <w:rsid w:val="657B402C"/>
    <w:rsid w:val="65842EE1"/>
    <w:rsid w:val="658630FD"/>
    <w:rsid w:val="65870C23"/>
    <w:rsid w:val="658B24C1"/>
    <w:rsid w:val="658E1FB1"/>
    <w:rsid w:val="65962C14"/>
    <w:rsid w:val="65984BDE"/>
    <w:rsid w:val="659A2704"/>
    <w:rsid w:val="659A6BA8"/>
    <w:rsid w:val="659B647C"/>
    <w:rsid w:val="659D1DBC"/>
    <w:rsid w:val="659D21F5"/>
    <w:rsid w:val="659F7D1B"/>
    <w:rsid w:val="65A215B9"/>
    <w:rsid w:val="65A25A5D"/>
    <w:rsid w:val="65A2736F"/>
    <w:rsid w:val="65A6554D"/>
    <w:rsid w:val="65A90B99"/>
    <w:rsid w:val="65AB66C0"/>
    <w:rsid w:val="65AC068A"/>
    <w:rsid w:val="65B0017A"/>
    <w:rsid w:val="65B23EF2"/>
    <w:rsid w:val="65B37C6A"/>
    <w:rsid w:val="65B40043"/>
    <w:rsid w:val="65B512EC"/>
    <w:rsid w:val="65B86A3A"/>
    <w:rsid w:val="65BA2DA7"/>
    <w:rsid w:val="65C43C25"/>
    <w:rsid w:val="65C77271"/>
    <w:rsid w:val="65C854C3"/>
    <w:rsid w:val="65CB0B10"/>
    <w:rsid w:val="65CE23AE"/>
    <w:rsid w:val="65D200F0"/>
    <w:rsid w:val="65D331AD"/>
    <w:rsid w:val="65D33E68"/>
    <w:rsid w:val="65D379C4"/>
    <w:rsid w:val="65D50ABD"/>
    <w:rsid w:val="65D5198E"/>
    <w:rsid w:val="65DA0D53"/>
    <w:rsid w:val="65DC0F6F"/>
    <w:rsid w:val="65E0566C"/>
    <w:rsid w:val="65E73470"/>
    <w:rsid w:val="65E9368C"/>
    <w:rsid w:val="65EB11B2"/>
    <w:rsid w:val="65ED4F2A"/>
    <w:rsid w:val="65ED6CD8"/>
    <w:rsid w:val="65EE2A50"/>
    <w:rsid w:val="65F04A1A"/>
    <w:rsid w:val="65F91B21"/>
    <w:rsid w:val="65FE7137"/>
    <w:rsid w:val="65FF4C5D"/>
    <w:rsid w:val="660202AA"/>
    <w:rsid w:val="660404C6"/>
    <w:rsid w:val="66061B48"/>
    <w:rsid w:val="66081D64"/>
    <w:rsid w:val="660D2ED6"/>
    <w:rsid w:val="660F30F2"/>
    <w:rsid w:val="661C136B"/>
    <w:rsid w:val="661E1587"/>
    <w:rsid w:val="66212E26"/>
    <w:rsid w:val="6623094C"/>
    <w:rsid w:val="66240220"/>
    <w:rsid w:val="662446C4"/>
    <w:rsid w:val="66252916"/>
    <w:rsid w:val="66275276"/>
    <w:rsid w:val="662D17CA"/>
    <w:rsid w:val="662D5327"/>
    <w:rsid w:val="662E109F"/>
    <w:rsid w:val="662F72F1"/>
    <w:rsid w:val="66303069"/>
    <w:rsid w:val="66326DE1"/>
    <w:rsid w:val="6635242D"/>
    <w:rsid w:val="663743F7"/>
    <w:rsid w:val="6639277A"/>
    <w:rsid w:val="663A5C95"/>
    <w:rsid w:val="663C1A0D"/>
    <w:rsid w:val="663E5786"/>
    <w:rsid w:val="663F32AC"/>
    <w:rsid w:val="66434B4A"/>
    <w:rsid w:val="664663E8"/>
    <w:rsid w:val="664A1868"/>
    <w:rsid w:val="664D59C9"/>
    <w:rsid w:val="66552ACF"/>
    <w:rsid w:val="665931F4"/>
    <w:rsid w:val="665B6338"/>
    <w:rsid w:val="66601C37"/>
    <w:rsid w:val="66630D48"/>
    <w:rsid w:val="66644AC0"/>
    <w:rsid w:val="66652D12"/>
    <w:rsid w:val="66723681"/>
    <w:rsid w:val="6672542F"/>
    <w:rsid w:val="66726157"/>
    <w:rsid w:val="667411A7"/>
    <w:rsid w:val="66770C98"/>
    <w:rsid w:val="6679056C"/>
    <w:rsid w:val="667A3C6D"/>
    <w:rsid w:val="667C4500"/>
    <w:rsid w:val="667F18FA"/>
    <w:rsid w:val="66805D9E"/>
    <w:rsid w:val="66833198"/>
    <w:rsid w:val="66875134"/>
    <w:rsid w:val="668C2375"/>
    <w:rsid w:val="66911D59"/>
    <w:rsid w:val="6692162D"/>
    <w:rsid w:val="669435F8"/>
    <w:rsid w:val="66966EBE"/>
    <w:rsid w:val="669A3257"/>
    <w:rsid w:val="669B4986"/>
    <w:rsid w:val="669F4100"/>
    <w:rsid w:val="66A01F9C"/>
    <w:rsid w:val="66A355E9"/>
    <w:rsid w:val="66A56C29"/>
    <w:rsid w:val="66A575B3"/>
    <w:rsid w:val="66A7157D"/>
    <w:rsid w:val="66A80E51"/>
    <w:rsid w:val="66AD290B"/>
    <w:rsid w:val="66AD46B9"/>
    <w:rsid w:val="66B21CD0"/>
    <w:rsid w:val="66B71094"/>
    <w:rsid w:val="66B772E6"/>
    <w:rsid w:val="66BA2932"/>
    <w:rsid w:val="66C043ED"/>
    <w:rsid w:val="66C20165"/>
    <w:rsid w:val="66C35C8B"/>
    <w:rsid w:val="66CA0DC7"/>
    <w:rsid w:val="66CA7019"/>
    <w:rsid w:val="66CD7A1D"/>
    <w:rsid w:val="66CF2882"/>
    <w:rsid w:val="66CF63DE"/>
    <w:rsid w:val="66D15EF7"/>
    <w:rsid w:val="66D24120"/>
    <w:rsid w:val="66D25ECE"/>
    <w:rsid w:val="66D439F4"/>
    <w:rsid w:val="66D63C10"/>
    <w:rsid w:val="66D659BE"/>
    <w:rsid w:val="66D6776C"/>
    <w:rsid w:val="66D70628"/>
    <w:rsid w:val="66DA5B19"/>
    <w:rsid w:val="66DB2FD4"/>
    <w:rsid w:val="66E77739"/>
    <w:rsid w:val="66EA3218"/>
    <w:rsid w:val="66EA76BB"/>
    <w:rsid w:val="66ED2D08"/>
    <w:rsid w:val="66ED4AB6"/>
    <w:rsid w:val="66EF4CD2"/>
    <w:rsid w:val="66F347C2"/>
    <w:rsid w:val="66F66060"/>
    <w:rsid w:val="66F67E0E"/>
    <w:rsid w:val="66F978FF"/>
    <w:rsid w:val="670047E9"/>
    <w:rsid w:val="6703077D"/>
    <w:rsid w:val="670562A3"/>
    <w:rsid w:val="67065B78"/>
    <w:rsid w:val="670927AC"/>
    <w:rsid w:val="670C7632"/>
    <w:rsid w:val="67136D1B"/>
    <w:rsid w:val="67141D0B"/>
    <w:rsid w:val="671B1623"/>
    <w:rsid w:val="671D539B"/>
    <w:rsid w:val="671F55B7"/>
    <w:rsid w:val="67220C03"/>
    <w:rsid w:val="67236729"/>
    <w:rsid w:val="67281F92"/>
    <w:rsid w:val="67283D40"/>
    <w:rsid w:val="672A5D0A"/>
    <w:rsid w:val="672B6B02"/>
    <w:rsid w:val="672D0E56"/>
    <w:rsid w:val="673152EA"/>
    <w:rsid w:val="67332E10"/>
    <w:rsid w:val="67344FE3"/>
    <w:rsid w:val="673646AF"/>
    <w:rsid w:val="67395F4D"/>
    <w:rsid w:val="673B33CB"/>
    <w:rsid w:val="673F17B5"/>
    <w:rsid w:val="673F7A07"/>
    <w:rsid w:val="67401089"/>
    <w:rsid w:val="6747066A"/>
    <w:rsid w:val="674A1F08"/>
    <w:rsid w:val="674C7A2E"/>
    <w:rsid w:val="67513297"/>
    <w:rsid w:val="67542D87"/>
    <w:rsid w:val="67553383"/>
    <w:rsid w:val="67580AC9"/>
    <w:rsid w:val="675E7762"/>
    <w:rsid w:val="675F6CEE"/>
    <w:rsid w:val="6760797E"/>
    <w:rsid w:val="676A6106"/>
    <w:rsid w:val="676E209B"/>
    <w:rsid w:val="676E3E49"/>
    <w:rsid w:val="67717495"/>
    <w:rsid w:val="6773320D"/>
    <w:rsid w:val="677376B1"/>
    <w:rsid w:val="67786A75"/>
    <w:rsid w:val="677874C4"/>
    <w:rsid w:val="677B6565"/>
    <w:rsid w:val="6780215A"/>
    <w:rsid w:val="678418BE"/>
    <w:rsid w:val="6787315C"/>
    <w:rsid w:val="678804B3"/>
    <w:rsid w:val="67896ED4"/>
    <w:rsid w:val="678C0773"/>
    <w:rsid w:val="678D79C8"/>
    <w:rsid w:val="679118E5"/>
    <w:rsid w:val="67953DA8"/>
    <w:rsid w:val="6796339F"/>
    <w:rsid w:val="679B09B6"/>
    <w:rsid w:val="679B2764"/>
    <w:rsid w:val="679D028A"/>
    <w:rsid w:val="679D64DC"/>
    <w:rsid w:val="679F04A6"/>
    <w:rsid w:val="67A27F96"/>
    <w:rsid w:val="67AA2C7D"/>
    <w:rsid w:val="67AC4971"/>
    <w:rsid w:val="67AC671F"/>
    <w:rsid w:val="67AE06E9"/>
    <w:rsid w:val="67AE2497"/>
    <w:rsid w:val="67B101D9"/>
    <w:rsid w:val="67B11F87"/>
    <w:rsid w:val="67B33F51"/>
    <w:rsid w:val="67B37AAD"/>
    <w:rsid w:val="67B83316"/>
    <w:rsid w:val="67BA52E0"/>
    <w:rsid w:val="67BA708E"/>
    <w:rsid w:val="67C41CBB"/>
    <w:rsid w:val="67C577E1"/>
    <w:rsid w:val="67C779FD"/>
    <w:rsid w:val="67C93707"/>
    <w:rsid w:val="67CB129B"/>
    <w:rsid w:val="67CC0761"/>
    <w:rsid w:val="67CE0D8B"/>
    <w:rsid w:val="67CE2B39"/>
    <w:rsid w:val="67D143D7"/>
    <w:rsid w:val="67D30150"/>
    <w:rsid w:val="67D75874"/>
    <w:rsid w:val="67D85766"/>
    <w:rsid w:val="67DFA840"/>
    <w:rsid w:val="67E265E5"/>
    <w:rsid w:val="67E433FF"/>
    <w:rsid w:val="67E56CF5"/>
    <w:rsid w:val="67E57E78"/>
    <w:rsid w:val="67E660D5"/>
    <w:rsid w:val="67EB3CE9"/>
    <w:rsid w:val="67EB5499"/>
    <w:rsid w:val="67F307F2"/>
    <w:rsid w:val="67F56318"/>
    <w:rsid w:val="67F87BB6"/>
    <w:rsid w:val="67FDD574"/>
    <w:rsid w:val="67FE215F"/>
    <w:rsid w:val="68091DC3"/>
    <w:rsid w:val="680B5B3B"/>
    <w:rsid w:val="680D7083"/>
    <w:rsid w:val="680E2F36"/>
    <w:rsid w:val="68112A26"/>
    <w:rsid w:val="68120324"/>
    <w:rsid w:val="68190258"/>
    <w:rsid w:val="681D761D"/>
    <w:rsid w:val="681E586F"/>
    <w:rsid w:val="681F1498"/>
    <w:rsid w:val="681F5143"/>
    <w:rsid w:val="68212C69"/>
    <w:rsid w:val="68232E85"/>
    <w:rsid w:val="68242759"/>
    <w:rsid w:val="68246BFD"/>
    <w:rsid w:val="682B1D3A"/>
    <w:rsid w:val="682D3D04"/>
    <w:rsid w:val="682E5386"/>
    <w:rsid w:val="68352BB8"/>
    <w:rsid w:val="683706DE"/>
    <w:rsid w:val="6837248C"/>
    <w:rsid w:val="68383780"/>
    <w:rsid w:val="6838538E"/>
    <w:rsid w:val="68386205"/>
    <w:rsid w:val="6841330B"/>
    <w:rsid w:val="68456552"/>
    <w:rsid w:val="68475AD3"/>
    <w:rsid w:val="684F3C7A"/>
    <w:rsid w:val="685017A0"/>
    <w:rsid w:val="68556DB7"/>
    <w:rsid w:val="685F3791"/>
    <w:rsid w:val="68633281"/>
    <w:rsid w:val="686876BB"/>
    <w:rsid w:val="686925AE"/>
    <w:rsid w:val="686F7E78"/>
    <w:rsid w:val="68703BF0"/>
    <w:rsid w:val="68721717"/>
    <w:rsid w:val="6874548F"/>
    <w:rsid w:val="68790CF7"/>
    <w:rsid w:val="687A4A6F"/>
    <w:rsid w:val="687E630D"/>
    <w:rsid w:val="68833924"/>
    <w:rsid w:val="6884144A"/>
    <w:rsid w:val="68896A60"/>
    <w:rsid w:val="68955405"/>
    <w:rsid w:val="689618A9"/>
    <w:rsid w:val="6896419C"/>
    <w:rsid w:val="689E42BA"/>
    <w:rsid w:val="68A37B22"/>
    <w:rsid w:val="68A815DC"/>
    <w:rsid w:val="68A910E0"/>
    <w:rsid w:val="68B7181F"/>
    <w:rsid w:val="68C1269E"/>
    <w:rsid w:val="68C36416"/>
    <w:rsid w:val="68C47A98"/>
    <w:rsid w:val="68C81889"/>
    <w:rsid w:val="68C857DA"/>
    <w:rsid w:val="68CB0E27"/>
    <w:rsid w:val="68CC52CB"/>
    <w:rsid w:val="68CD1043"/>
    <w:rsid w:val="68CF6B69"/>
    <w:rsid w:val="68D47FEC"/>
    <w:rsid w:val="68DF0759"/>
    <w:rsid w:val="68E24AEE"/>
    <w:rsid w:val="68E36170"/>
    <w:rsid w:val="68E63EB3"/>
    <w:rsid w:val="68EA5751"/>
    <w:rsid w:val="68EC14C9"/>
    <w:rsid w:val="68EF0FB9"/>
    <w:rsid w:val="68F0088D"/>
    <w:rsid w:val="68F22857"/>
    <w:rsid w:val="68F44821"/>
    <w:rsid w:val="68F47416"/>
    <w:rsid w:val="68F640F6"/>
    <w:rsid w:val="68F71C1C"/>
    <w:rsid w:val="68F91E38"/>
    <w:rsid w:val="68F93BE6"/>
    <w:rsid w:val="68FC5484"/>
    <w:rsid w:val="69026F3E"/>
    <w:rsid w:val="690B56C7"/>
    <w:rsid w:val="690D7691"/>
    <w:rsid w:val="690F3409"/>
    <w:rsid w:val="690F6BEF"/>
    <w:rsid w:val="690F6F65"/>
    <w:rsid w:val="69166546"/>
    <w:rsid w:val="69186DBC"/>
    <w:rsid w:val="69197CA1"/>
    <w:rsid w:val="691F6794"/>
    <w:rsid w:val="69201173"/>
    <w:rsid w:val="69216C99"/>
    <w:rsid w:val="69236EB5"/>
    <w:rsid w:val="69256789"/>
    <w:rsid w:val="69342E70"/>
    <w:rsid w:val="693712A3"/>
    <w:rsid w:val="693966D8"/>
    <w:rsid w:val="693A33BA"/>
    <w:rsid w:val="693E3CEF"/>
    <w:rsid w:val="69403FFD"/>
    <w:rsid w:val="69470DF5"/>
    <w:rsid w:val="694806C9"/>
    <w:rsid w:val="694A61EF"/>
    <w:rsid w:val="69586875"/>
    <w:rsid w:val="69586B5E"/>
    <w:rsid w:val="695928D6"/>
    <w:rsid w:val="695A0B28"/>
    <w:rsid w:val="695D4175"/>
    <w:rsid w:val="696574CD"/>
    <w:rsid w:val="69683798"/>
    <w:rsid w:val="69692B1A"/>
    <w:rsid w:val="696A0A6B"/>
    <w:rsid w:val="696C43B8"/>
    <w:rsid w:val="6972741B"/>
    <w:rsid w:val="69734FE3"/>
    <w:rsid w:val="697414BE"/>
    <w:rsid w:val="69765236"/>
    <w:rsid w:val="6979471D"/>
    <w:rsid w:val="697F058F"/>
    <w:rsid w:val="69821E2D"/>
    <w:rsid w:val="698A0CE2"/>
    <w:rsid w:val="698F62F8"/>
    <w:rsid w:val="6990454A"/>
    <w:rsid w:val="69913E1E"/>
    <w:rsid w:val="699456BD"/>
    <w:rsid w:val="699833FF"/>
    <w:rsid w:val="69A73642"/>
    <w:rsid w:val="69AC6EAA"/>
    <w:rsid w:val="69AF0748"/>
    <w:rsid w:val="69B55D5F"/>
    <w:rsid w:val="69B83AA1"/>
    <w:rsid w:val="69BD4C13"/>
    <w:rsid w:val="69C43C55"/>
    <w:rsid w:val="69C77840"/>
    <w:rsid w:val="69C96C21"/>
    <w:rsid w:val="69CA7330"/>
    <w:rsid w:val="69CC61E8"/>
    <w:rsid w:val="69CE5072"/>
    <w:rsid w:val="69CF4947"/>
    <w:rsid w:val="69D00DEB"/>
    <w:rsid w:val="69D119CA"/>
    <w:rsid w:val="69D81A4D"/>
    <w:rsid w:val="69DA76C2"/>
    <w:rsid w:val="69DD52B6"/>
    <w:rsid w:val="69E14DA6"/>
    <w:rsid w:val="69E75355"/>
    <w:rsid w:val="69E95A08"/>
    <w:rsid w:val="69EE301F"/>
    <w:rsid w:val="69F148BD"/>
    <w:rsid w:val="69F34AD9"/>
    <w:rsid w:val="69F745C9"/>
    <w:rsid w:val="69FC398E"/>
    <w:rsid w:val="69FD6E54"/>
    <w:rsid w:val="6A026ACA"/>
    <w:rsid w:val="6A050368"/>
    <w:rsid w:val="6A070584"/>
    <w:rsid w:val="6A0C16F7"/>
    <w:rsid w:val="6A0E546F"/>
    <w:rsid w:val="6A1725CC"/>
    <w:rsid w:val="6A184540"/>
    <w:rsid w:val="6A1A5887"/>
    <w:rsid w:val="6A1D3904"/>
    <w:rsid w:val="6A2627B9"/>
    <w:rsid w:val="6A2C1D99"/>
    <w:rsid w:val="6A2C3362"/>
    <w:rsid w:val="6A2C3B47"/>
    <w:rsid w:val="6A301889"/>
    <w:rsid w:val="6A31115D"/>
    <w:rsid w:val="6A333127"/>
    <w:rsid w:val="6A334ED5"/>
    <w:rsid w:val="6A356EA0"/>
    <w:rsid w:val="6A38073E"/>
    <w:rsid w:val="6A3B3D8A"/>
    <w:rsid w:val="6A3C022E"/>
    <w:rsid w:val="6A3D3FA6"/>
    <w:rsid w:val="6A3F1ACC"/>
    <w:rsid w:val="6A484E25"/>
    <w:rsid w:val="6A4A35D4"/>
    <w:rsid w:val="6A4B0471"/>
    <w:rsid w:val="6A4C4D11"/>
    <w:rsid w:val="6A4D41E9"/>
    <w:rsid w:val="6A501876"/>
    <w:rsid w:val="6A52507D"/>
    <w:rsid w:val="6A5512F0"/>
    <w:rsid w:val="6A582B8E"/>
    <w:rsid w:val="6A590DE0"/>
    <w:rsid w:val="6A5C267E"/>
    <w:rsid w:val="6A5C61DA"/>
    <w:rsid w:val="6A667059"/>
    <w:rsid w:val="6A6D488B"/>
    <w:rsid w:val="6A6E23B2"/>
    <w:rsid w:val="6A707ED8"/>
    <w:rsid w:val="6A723C50"/>
    <w:rsid w:val="6A7343B6"/>
    <w:rsid w:val="6A786D98"/>
    <w:rsid w:val="6A793230"/>
    <w:rsid w:val="6A7D43A3"/>
    <w:rsid w:val="6A813E93"/>
    <w:rsid w:val="6A84029F"/>
    <w:rsid w:val="6A8B520E"/>
    <w:rsid w:val="6A8B6AC0"/>
    <w:rsid w:val="6A8E035E"/>
    <w:rsid w:val="6A9A5C09"/>
    <w:rsid w:val="6A9C0CCD"/>
    <w:rsid w:val="6A9F07BD"/>
    <w:rsid w:val="6AA302AD"/>
    <w:rsid w:val="6AA638F9"/>
    <w:rsid w:val="6AA933EA"/>
    <w:rsid w:val="6AAD2EDA"/>
    <w:rsid w:val="6AAD4C88"/>
    <w:rsid w:val="6AAE27AE"/>
    <w:rsid w:val="6AB26742"/>
    <w:rsid w:val="6AB51D8E"/>
    <w:rsid w:val="6AB53B3C"/>
    <w:rsid w:val="6AB57FE0"/>
    <w:rsid w:val="6AB701CA"/>
    <w:rsid w:val="6AB75B07"/>
    <w:rsid w:val="6AB97AD1"/>
    <w:rsid w:val="6ABF49BB"/>
    <w:rsid w:val="6AC00E5F"/>
    <w:rsid w:val="6ACE6451"/>
    <w:rsid w:val="6ACF2E50"/>
    <w:rsid w:val="6AD16ECB"/>
    <w:rsid w:val="6AD40467"/>
    <w:rsid w:val="6AD42215"/>
    <w:rsid w:val="6AD43A04"/>
    <w:rsid w:val="6AD466B8"/>
    <w:rsid w:val="6ADC731B"/>
    <w:rsid w:val="6ADE12E5"/>
    <w:rsid w:val="6AE306AA"/>
    <w:rsid w:val="6AE35D56"/>
    <w:rsid w:val="6AE461D0"/>
    <w:rsid w:val="6AE82164"/>
    <w:rsid w:val="6AEA7C8A"/>
    <w:rsid w:val="6AEB57B0"/>
    <w:rsid w:val="6AEC0549"/>
    <w:rsid w:val="6AED37F2"/>
    <w:rsid w:val="6AEF34F2"/>
    <w:rsid w:val="6AEF52A0"/>
    <w:rsid w:val="6AF02DC7"/>
    <w:rsid w:val="6AF04B38"/>
    <w:rsid w:val="6AF208ED"/>
    <w:rsid w:val="6AF705F9"/>
    <w:rsid w:val="6AF97ECD"/>
    <w:rsid w:val="6AFA3FDD"/>
    <w:rsid w:val="6AFC5C0F"/>
    <w:rsid w:val="6AFE7BA1"/>
    <w:rsid w:val="6B00125C"/>
    <w:rsid w:val="6B064398"/>
    <w:rsid w:val="6B0B19AE"/>
    <w:rsid w:val="6B0F76F1"/>
    <w:rsid w:val="6B1116BB"/>
    <w:rsid w:val="6B1B7E43"/>
    <w:rsid w:val="6B1D7377"/>
    <w:rsid w:val="6B1E5B86"/>
    <w:rsid w:val="6B20545A"/>
    <w:rsid w:val="6B221904"/>
    <w:rsid w:val="6B23319C"/>
    <w:rsid w:val="6B264A3A"/>
    <w:rsid w:val="6B282560"/>
    <w:rsid w:val="6B2A277C"/>
    <w:rsid w:val="6B2A452A"/>
    <w:rsid w:val="6B2E2D87"/>
    <w:rsid w:val="6B32518D"/>
    <w:rsid w:val="6B376C47"/>
    <w:rsid w:val="6B3929BF"/>
    <w:rsid w:val="6B39476E"/>
    <w:rsid w:val="6B3B04E6"/>
    <w:rsid w:val="6B3C600C"/>
    <w:rsid w:val="6B3D425E"/>
    <w:rsid w:val="6B3E7FD6"/>
    <w:rsid w:val="6B405AFC"/>
    <w:rsid w:val="6B4078AA"/>
    <w:rsid w:val="6B482C03"/>
    <w:rsid w:val="6B516267"/>
    <w:rsid w:val="6B5415A7"/>
    <w:rsid w:val="6B5B2936"/>
    <w:rsid w:val="6B5C220A"/>
    <w:rsid w:val="6B60619E"/>
    <w:rsid w:val="6B6317EA"/>
    <w:rsid w:val="6B647232"/>
    <w:rsid w:val="6B6517CB"/>
    <w:rsid w:val="6B6A0DCB"/>
    <w:rsid w:val="6B6A2B79"/>
    <w:rsid w:val="6B6C069F"/>
    <w:rsid w:val="6B6C4B43"/>
    <w:rsid w:val="6B6C68F1"/>
    <w:rsid w:val="6B6D4417"/>
    <w:rsid w:val="6B712159"/>
    <w:rsid w:val="6B7E6624"/>
    <w:rsid w:val="6B80414A"/>
    <w:rsid w:val="6B826114"/>
    <w:rsid w:val="6B83149A"/>
    <w:rsid w:val="6B882FFF"/>
    <w:rsid w:val="6B8A4FC9"/>
    <w:rsid w:val="6B8A6D77"/>
    <w:rsid w:val="6B9320D0"/>
    <w:rsid w:val="6B973A42"/>
    <w:rsid w:val="6BA131EF"/>
    <w:rsid w:val="6BA4038A"/>
    <w:rsid w:val="6BAC3191"/>
    <w:rsid w:val="6BAC82A3"/>
    <w:rsid w:val="6BAF2C82"/>
    <w:rsid w:val="6BB169FA"/>
    <w:rsid w:val="6BB1752D"/>
    <w:rsid w:val="6BB67B6C"/>
    <w:rsid w:val="6BBA3B00"/>
    <w:rsid w:val="6BBD539F"/>
    <w:rsid w:val="6BC02799"/>
    <w:rsid w:val="6BC77FCB"/>
    <w:rsid w:val="6BCC7390"/>
    <w:rsid w:val="6BD24BEE"/>
    <w:rsid w:val="6BD36970"/>
    <w:rsid w:val="6BD46244"/>
    <w:rsid w:val="6BDD334B"/>
    <w:rsid w:val="6BDD77EF"/>
    <w:rsid w:val="6BE831A7"/>
    <w:rsid w:val="6BEC17E0"/>
    <w:rsid w:val="6BEC358E"/>
    <w:rsid w:val="6BEC7A32"/>
    <w:rsid w:val="6BEE00B5"/>
    <w:rsid w:val="6BF012D0"/>
    <w:rsid w:val="6BF55889"/>
    <w:rsid w:val="6BF608B1"/>
    <w:rsid w:val="6BFA0F1A"/>
    <w:rsid w:val="6BFB7C75"/>
    <w:rsid w:val="6BFD1C3F"/>
    <w:rsid w:val="6BFD39ED"/>
    <w:rsid w:val="6BFE37A6"/>
    <w:rsid w:val="6BFF1513"/>
    <w:rsid w:val="6BFF7765"/>
    <w:rsid w:val="6C042FCD"/>
    <w:rsid w:val="6C046B2A"/>
    <w:rsid w:val="6C0D620F"/>
    <w:rsid w:val="6C16685D"/>
    <w:rsid w:val="6C1D408F"/>
    <w:rsid w:val="6C2076DB"/>
    <w:rsid w:val="6C223454"/>
    <w:rsid w:val="6C250955"/>
    <w:rsid w:val="6C270A6A"/>
    <w:rsid w:val="6C27128A"/>
    <w:rsid w:val="6C2947E2"/>
    <w:rsid w:val="6C2C7E2E"/>
    <w:rsid w:val="6C2E533A"/>
    <w:rsid w:val="6C3118E9"/>
    <w:rsid w:val="6C375151"/>
    <w:rsid w:val="6C3B0247"/>
    <w:rsid w:val="6C3C2767"/>
    <w:rsid w:val="6C423AF6"/>
    <w:rsid w:val="6C44161C"/>
    <w:rsid w:val="6C450EF0"/>
    <w:rsid w:val="6C472EBA"/>
    <w:rsid w:val="6C496C32"/>
    <w:rsid w:val="6C4C4ACD"/>
    <w:rsid w:val="6C4E4249"/>
    <w:rsid w:val="6C567424"/>
    <w:rsid w:val="6C586513"/>
    <w:rsid w:val="6C586E75"/>
    <w:rsid w:val="6C5C0714"/>
    <w:rsid w:val="6C6121CE"/>
    <w:rsid w:val="6C6770B8"/>
    <w:rsid w:val="6C68355C"/>
    <w:rsid w:val="6C6E0447"/>
    <w:rsid w:val="6C73229B"/>
    <w:rsid w:val="6C7A503E"/>
    <w:rsid w:val="6C7B240D"/>
    <w:rsid w:val="6C7C2B64"/>
    <w:rsid w:val="6C7C57CC"/>
    <w:rsid w:val="6C81017A"/>
    <w:rsid w:val="6C823EF2"/>
    <w:rsid w:val="6C841A18"/>
    <w:rsid w:val="6C865790"/>
    <w:rsid w:val="6C8C6B1F"/>
    <w:rsid w:val="6C8D73F3"/>
    <w:rsid w:val="6C8E6D3B"/>
    <w:rsid w:val="6C9205D9"/>
    <w:rsid w:val="6C97799E"/>
    <w:rsid w:val="6C991968"/>
    <w:rsid w:val="6C9F2CF6"/>
    <w:rsid w:val="6CA34594"/>
    <w:rsid w:val="6CA9548B"/>
    <w:rsid w:val="6CAA005C"/>
    <w:rsid w:val="6CB30C91"/>
    <w:rsid w:val="6CB57E24"/>
    <w:rsid w:val="6CB87914"/>
    <w:rsid w:val="6CBA7B30"/>
    <w:rsid w:val="6CBC7404"/>
    <w:rsid w:val="6CC664D5"/>
    <w:rsid w:val="6CCB3AEB"/>
    <w:rsid w:val="6CD56718"/>
    <w:rsid w:val="6CD75FEC"/>
    <w:rsid w:val="6CDA3D2E"/>
    <w:rsid w:val="6CDE381E"/>
    <w:rsid w:val="6CDE737B"/>
    <w:rsid w:val="6CE10C19"/>
    <w:rsid w:val="6CE60925"/>
    <w:rsid w:val="6CED272F"/>
    <w:rsid w:val="6CEF77DA"/>
    <w:rsid w:val="6CF03552"/>
    <w:rsid w:val="6CF41172"/>
    <w:rsid w:val="6CF44DF0"/>
    <w:rsid w:val="6CF748E0"/>
    <w:rsid w:val="6CF90658"/>
    <w:rsid w:val="6CFA617E"/>
    <w:rsid w:val="6CFC3CA5"/>
    <w:rsid w:val="6CFC5A53"/>
    <w:rsid w:val="6CFE17CB"/>
    <w:rsid w:val="6CFF5543"/>
    <w:rsid w:val="6CFFE057"/>
    <w:rsid w:val="6D0112BB"/>
    <w:rsid w:val="6D0234C5"/>
    <w:rsid w:val="6D035033"/>
    <w:rsid w:val="6D042B59"/>
    <w:rsid w:val="6D080A78"/>
    <w:rsid w:val="6D0B3EE8"/>
    <w:rsid w:val="6D0D460E"/>
    <w:rsid w:val="6D0D5EB2"/>
    <w:rsid w:val="6D0D7C60"/>
    <w:rsid w:val="6D193E61"/>
    <w:rsid w:val="6D1E00BF"/>
    <w:rsid w:val="6D1F7993"/>
    <w:rsid w:val="6D260D22"/>
    <w:rsid w:val="6D2A0812"/>
    <w:rsid w:val="6D2A25C0"/>
    <w:rsid w:val="6D2D5828"/>
    <w:rsid w:val="6D301158"/>
    <w:rsid w:val="6D3225A4"/>
    <w:rsid w:val="6D325918"/>
    <w:rsid w:val="6D3276C6"/>
    <w:rsid w:val="6D346605"/>
    <w:rsid w:val="6D3671B7"/>
    <w:rsid w:val="6D371181"/>
    <w:rsid w:val="6D372F2F"/>
    <w:rsid w:val="6D394EF9"/>
    <w:rsid w:val="6D401DE3"/>
    <w:rsid w:val="6D404BA8"/>
    <w:rsid w:val="6D437B25"/>
    <w:rsid w:val="6D45564C"/>
    <w:rsid w:val="6D480C98"/>
    <w:rsid w:val="6D4C69DA"/>
    <w:rsid w:val="6D4F0278"/>
    <w:rsid w:val="6D527D69"/>
    <w:rsid w:val="6D5533B5"/>
    <w:rsid w:val="6D5A6BDF"/>
    <w:rsid w:val="6D5B62A0"/>
    <w:rsid w:val="6D5B6C1D"/>
    <w:rsid w:val="6D5E670D"/>
    <w:rsid w:val="6D604233"/>
    <w:rsid w:val="6D611D5A"/>
    <w:rsid w:val="6D624DC9"/>
    <w:rsid w:val="6D6313D2"/>
    <w:rsid w:val="6D6535F8"/>
    <w:rsid w:val="6D6830E8"/>
    <w:rsid w:val="6D6A3304"/>
    <w:rsid w:val="6D6A6E60"/>
    <w:rsid w:val="6D6C2BD8"/>
    <w:rsid w:val="6D6D4BA2"/>
    <w:rsid w:val="6D7101EF"/>
    <w:rsid w:val="6D7221B9"/>
    <w:rsid w:val="6D747CDF"/>
    <w:rsid w:val="6D785A21"/>
    <w:rsid w:val="6D7D4DE5"/>
    <w:rsid w:val="6D7E0B5E"/>
    <w:rsid w:val="6D8048D6"/>
    <w:rsid w:val="6D807B87"/>
    <w:rsid w:val="6D8141AA"/>
    <w:rsid w:val="6D835DEB"/>
    <w:rsid w:val="6D836337"/>
    <w:rsid w:val="6D85139E"/>
    <w:rsid w:val="6D875C64"/>
    <w:rsid w:val="6D88378A"/>
    <w:rsid w:val="6D885538"/>
    <w:rsid w:val="6D8930ED"/>
    <w:rsid w:val="6D8C327A"/>
    <w:rsid w:val="6D91263F"/>
    <w:rsid w:val="6D97577B"/>
    <w:rsid w:val="6D9914F3"/>
    <w:rsid w:val="6D9B170F"/>
    <w:rsid w:val="6D9D7236"/>
    <w:rsid w:val="6D9E2FAE"/>
    <w:rsid w:val="6DA02882"/>
    <w:rsid w:val="6DA22A9E"/>
    <w:rsid w:val="6DA32372"/>
    <w:rsid w:val="6DA34120"/>
    <w:rsid w:val="6DA71E62"/>
    <w:rsid w:val="6DA94EBA"/>
    <w:rsid w:val="6DA953DB"/>
    <w:rsid w:val="6DAA54AF"/>
    <w:rsid w:val="6DAD31F1"/>
    <w:rsid w:val="6DAF0D17"/>
    <w:rsid w:val="6DB1683D"/>
    <w:rsid w:val="6DB427D1"/>
    <w:rsid w:val="6DBA365C"/>
    <w:rsid w:val="6DCA78FF"/>
    <w:rsid w:val="6DCD73EF"/>
    <w:rsid w:val="6DDB7D5E"/>
    <w:rsid w:val="6DDE33AA"/>
    <w:rsid w:val="6DE210EC"/>
    <w:rsid w:val="6DE83610"/>
    <w:rsid w:val="6DE866D9"/>
    <w:rsid w:val="6DEA61F3"/>
    <w:rsid w:val="6DEC1F6B"/>
    <w:rsid w:val="6DEC3D19"/>
    <w:rsid w:val="6DEE5CE3"/>
    <w:rsid w:val="6DF10ECC"/>
    <w:rsid w:val="6DF40E20"/>
    <w:rsid w:val="6DF42BCE"/>
    <w:rsid w:val="6DF66946"/>
    <w:rsid w:val="6DF7216D"/>
    <w:rsid w:val="6DF8446C"/>
    <w:rsid w:val="6E041063"/>
    <w:rsid w:val="6E054DDB"/>
    <w:rsid w:val="6E084717"/>
    <w:rsid w:val="6E096679"/>
    <w:rsid w:val="6E097153"/>
    <w:rsid w:val="6E0A23F1"/>
    <w:rsid w:val="6E113780"/>
    <w:rsid w:val="6E1312A6"/>
    <w:rsid w:val="6E1B63AC"/>
    <w:rsid w:val="6E1D3ED3"/>
    <w:rsid w:val="6E1F7C4B"/>
    <w:rsid w:val="6E2214E9"/>
    <w:rsid w:val="6E227CFA"/>
    <w:rsid w:val="6E25722B"/>
    <w:rsid w:val="6E2C05BA"/>
    <w:rsid w:val="6E313E22"/>
    <w:rsid w:val="6E315BD0"/>
    <w:rsid w:val="6E3277EF"/>
    <w:rsid w:val="6E3556C0"/>
    <w:rsid w:val="6E3A2CD6"/>
    <w:rsid w:val="6E3B25AB"/>
    <w:rsid w:val="6E405E13"/>
    <w:rsid w:val="6E4476B1"/>
    <w:rsid w:val="6E4504C3"/>
    <w:rsid w:val="6E4E5887"/>
    <w:rsid w:val="6E5378F4"/>
    <w:rsid w:val="6E557B10"/>
    <w:rsid w:val="6E5928D7"/>
    <w:rsid w:val="6E5A5127"/>
    <w:rsid w:val="6E5C0E9F"/>
    <w:rsid w:val="6E5F098F"/>
    <w:rsid w:val="6E600263"/>
    <w:rsid w:val="6E6041EB"/>
    <w:rsid w:val="6E62222D"/>
    <w:rsid w:val="6E623FDB"/>
    <w:rsid w:val="6E63661D"/>
    <w:rsid w:val="6E663B0E"/>
    <w:rsid w:val="6E6B2E90"/>
    <w:rsid w:val="6E7217BF"/>
    <w:rsid w:val="6E737F96"/>
    <w:rsid w:val="6E761835"/>
    <w:rsid w:val="6E7837FF"/>
    <w:rsid w:val="6E7B48A4"/>
    <w:rsid w:val="6E7C509D"/>
    <w:rsid w:val="6E7D7067"/>
    <w:rsid w:val="6E843F52"/>
    <w:rsid w:val="6E885A18"/>
    <w:rsid w:val="6E8A319E"/>
    <w:rsid w:val="6E9323E7"/>
    <w:rsid w:val="6E934195"/>
    <w:rsid w:val="6E963C85"/>
    <w:rsid w:val="6E9A5523"/>
    <w:rsid w:val="6E9D3265"/>
    <w:rsid w:val="6E9F2B3A"/>
    <w:rsid w:val="6EA2262A"/>
    <w:rsid w:val="6EA6036C"/>
    <w:rsid w:val="6EA840E4"/>
    <w:rsid w:val="6EB26D11"/>
    <w:rsid w:val="6EB32A89"/>
    <w:rsid w:val="6EBC36EB"/>
    <w:rsid w:val="6EBF4F8A"/>
    <w:rsid w:val="6EC32CCC"/>
    <w:rsid w:val="6EC425A0"/>
    <w:rsid w:val="6EC627BC"/>
    <w:rsid w:val="6EC95E08"/>
    <w:rsid w:val="6ECC157B"/>
    <w:rsid w:val="6ED24CBD"/>
    <w:rsid w:val="6ED722D3"/>
    <w:rsid w:val="6EDC1FE0"/>
    <w:rsid w:val="6EDD3662"/>
    <w:rsid w:val="6EDE7B06"/>
    <w:rsid w:val="6EDF387E"/>
    <w:rsid w:val="6EE175F6"/>
    <w:rsid w:val="6EE20434"/>
    <w:rsid w:val="6EE3511C"/>
    <w:rsid w:val="6EE669BA"/>
    <w:rsid w:val="6EE7387C"/>
    <w:rsid w:val="6EE82732"/>
    <w:rsid w:val="6EEF60FD"/>
    <w:rsid w:val="6EF235B1"/>
    <w:rsid w:val="6EF32E85"/>
    <w:rsid w:val="6EF72976"/>
    <w:rsid w:val="6EFA2466"/>
    <w:rsid w:val="6EFC1D3A"/>
    <w:rsid w:val="6F03756C"/>
    <w:rsid w:val="6F060E0B"/>
    <w:rsid w:val="6F086931"/>
    <w:rsid w:val="6F0E7CBF"/>
    <w:rsid w:val="6F143527"/>
    <w:rsid w:val="6F1572A0"/>
    <w:rsid w:val="6F1C23DC"/>
    <w:rsid w:val="6F213E96"/>
    <w:rsid w:val="6F231BEF"/>
    <w:rsid w:val="6F2A4AF9"/>
    <w:rsid w:val="6F2D6397"/>
    <w:rsid w:val="6F2E3EBD"/>
    <w:rsid w:val="6F2F1DA8"/>
    <w:rsid w:val="6F3239AE"/>
    <w:rsid w:val="6F3516F0"/>
    <w:rsid w:val="6F394D3C"/>
    <w:rsid w:val="6F395FEB"/>
    <w:rsid w:val="6F3B6D06"/>
    <w:rsid w:val="6F3C482C"/>
    <w:rsid w:val="6F4044CB"/>
    <w:rsid w:val="6F413BF1"/>
    <w:rsid w:val="6F435BBB"/>
    <w:rsid w:val="6F4A519B"/>
    <w:rsid w:val="6F4B0F13"/>
    <w:rsid w:val="6F4B2CC1"/>
    <w:rsid w:val="6F5A4CB2"/>
    <w:rsid w:val="6F5E29F5"/>
    <w:rsid w:val="6F60676D"/>
    <w:rsid w:val="6F653D83"/>
    <w:rsid w:val="6F675D4D"/>
    <w:rsid w:val="6F683873"/>
    <w:rsid w:val="6F6B5112"/>
    <w:rsid w:val="6F6E3519"/>
    <w:rsid w:val="6F71097A"/>
    <w:rsid w:val="6F771D08"/>
    <w:rsid w:val="6F79782E"/>
    <w:rsid w:val="6F7C731F"/>
    <w:rsid w:val="6F7E3097"/>
    <w:rsid w:val="6F834209"/>
    <w:rsid w:val="6F863CF9"/>
    <w:rsid w:val="6F8866D3"/>
    <w:rsid w:val="6F887A72"/>
    <w:rsid w:val="6F897436"/>
    <w:rsid w:val="6F8D32DA"/>
    <w:rsid w:val="6F924300"/>
    <w:rsid w:val="6F946416"/>
    <w:rsid w:val="6F9603E0"/>
    <w:rsid w:val="6F975F07"/>
    <w:rsid w:val="6F977CB5"/>
    <w:rsid w:val="6F993A2D"/>
    <w:rsid w:val="6F997ED1"/>
    <w:rsid w:val="6F9B1553"/>
    <w:rsid w:val="6F9C351D"/>
    <w:rsid w:val="6F9E1043"/>
    <w:rsid w:val="6FA128E1"/>
    <w:rsid w:val="6FA66085"/>
    <w:rsid w:val="6FA7614A"/>
    <w:rsid w:val="6FAF14A2"/>
    <w:rsid w:val="6FAF3250"/>
    <w:rsid w:val="6FB24AEE"/>
    <w:rsid w:val="6FB40867"/>
    <w:rsid w:val="6FB42615"/>
    <w:rsid w:val="6FB62831"/>
    <w:rsid w:val="6FB6638D"/>
    <w:rsid w:val="6FBB7E47"/>
    <w:rsid w:val="6FC34F4E"/>
    <w:rsid w:val="6FC36CFC"/>
    <w:rsid w:val="6FC565D0"/>
    <w:rsid w:val="6FC62348"/>
    <w:rsid w:val="6FC767EC"/>
    <w:rsid w:val="6FCC5BB0"/>
    <w:rsid w:val="6FCF744E"/>
    <w:rsid w:val="6FD159D2"/>
    <w:rsid w:val="6FD35191"/>
    <w:rsid w:val="6FD809F9"/>
    <w:rsid w:val="6FD827A7"/>
    <w:rsid w:val="6FDC4FAB"/>
    <w:rsid w:val="6FDE3B35"/>
    <w:rsid w:val="6FE4739E"/>
    <w:rsid w:val="6FE70C3C"/>
    <w:rsid w:val="6FE86762"/>
    <w:rsid w:val="6FE949B4"/>
    <w:rsid w:val="6FEB2C0C"/>
    <w:rsid w:val="6FEF1F4A"/>
    <w:rsid w:val="6FF173C5"/>
    <w:rsid w:val="6FF2313D"/>
    <w:rsid w:val="6FF670D1"/>
    <w:rsid w:val="6FFB46E7"/>
    <w:rsid w:val="6FFD045F"/>
    <w:rsid w:val="6FFD3FBC"/>
    <w:rsid w:val="6FFE397A"/>
    <w:rsid w:val="7003534A"/>
    <w:rsid w:val="70057314"/>
    <w:rsid w:val="700C06A3"/>
    <w:rsid w:val="700F0193"/>
    <w:rsid w:val="70131A31"/>
    <w:rsid w:val="70147557"/>
    <w:rsid w:val="70154FBC"/>
    <w:rsid w:val="701724AD"/>
    <w:rsid w:val="70194B6E"/>
    <w:rsid w:val="70231548"/>
    <w:rsid w:val="7027728A"/>
    <w:rsid w:val="702932C7"/>
    <w:rsid w:val="702B1923"/>
    <w:rsid w:val="702C664F"/>
    <w:rsid w:val="702E23C7"/>
    <w:rsid w:val="702F7EED"/>
    <w:rsid w:val="70335C2F"/>
    <w:rsid w:val="70357BF9"/>
    <w:rsid w:val="703B0F88"/>
    <w:rsid w:val="703B5596"/>
    <w:rsid w:val="70433998"/>
    <w:rsid w:val="70441BEA"/>
    <w:rsid w:val="70467BAB"/>
    <w:rsid w:val="70473489"/>
    <w:rsid w:val="704E2A69"/>
    <w:rsid w:val="704E4817"/>
    <w:rsid w:val="705067E1"/>
    <w:rsid w:val="70531E2E"/>
    <w:rsid w:val="705F6A24"/>
    <w:rsid w:val="706109EE"/>
    <w:rsid w:val="70622071"/>
    <w:rsid w:val="7064228D"/>
    <w:rsid w:val="706978A3"/>
    <w:rsid w:val="706B361B"/>
    <w:rsid w:val="706C7393"/>
    <w:rsid w:val="706E310B"/>
    <w:rsid w:val="706E4102"/>
    <w:rsid w:val="706F4488"/>
    <w:rsid w:val="70741DA4"/>
    <w:rsid w:val="70756248"/>
    <w:rsid w:val="707D334E"/>
    <w:rsid w:val="708446DD"/>
    <w:rsid w:val="70862203"/>
    <w:rsid w:val="70875F7B"/>
    <w:rsid w:val="708B5A6B"/>
    <w:rsid w:val="708C17E3"/>
    <w:rsid w:val="708C3591"/>
    <w:rsid w:val="708E730A"/>
    <w:rsid w:val="708E7A0F"/>
    <w:rsid w:val="70912956"/>
    <w:rsid w:val="70932B72"/>
    <w:rsid w:val="709366CE"/>
    <w:rsid w:val="7096180D"/>
    <w:rsid w:val="70974410"/>
    <w:rsid w:val="70981F36"/>
    <w:rsid w:val="70983CE4"/>
    <w:rsid w:val="709A03B2"/>
    <w:rsid w:val="709B5583"/>
    <w:rsid w:val="709F3E68"/>
    <w:rsid w:val="70A1528F"/>
    <w:rsid w:val="70A42689"/>
    <w:rsid w:val="70A66401"/>
    <w:rsid w:val="70AA6F37"/>
    <w:rsid w:val="70AB03C7"/>
    <w:rsid w:val="70B328CC"/>
    <w:rsid w:val="70B76860"/>
    <w:rsid w:val="70BA2B31"/>
    <w:rsid w:val="70BB79D3"/>
    <w:rsid w:val="70BD374B"/>
    <w:rsid w:val="70C04FE9"/>
    <w:rsid w:val="70D016D0"/>
    <w:rsid w:val="70D2369A"/>
    <w:rsid w:val="70D32F6E"/>
    <w:rsid w:val="70D34D1C"/>
    <w:rsid w:val="70DA60AB"/>
    <w:rsid w:val="70E1568B"/>
    <w:rsid w:val="70E25AC9"/>
    <w:rsid w:val="70E92792"/>
    <w:rsid w:val="70ED4030"/>
    <w:rsid w:val="70F21646"/>
    <w:rsid w:val="70F51137"/>
    <w:rsid w:val="70F57389"/>
    <w:rsid w:val="70F80C27"/>
    <w:rsid w:val="71003969"/>
    <w:rsid w:val="71031AA6"/>
    <w:rsid w:val="71052712"/>
    <w:rsid w:val="710B6BAC"/>
    <w:rsid w:val="710D46D2"/>
    <w:rsid w:val="710F044A"/>
    <w:rsid w:val="71107D1F"/>
    <w:rsid w:val="71125845"/>
    <w:rsid w:val="71175551"/>
    <w:rsid w:val="711772FF"/>
    <w:rsid w:val="71184E25"/>
    <w:rsid w:val="71194B86"/>
    <w:rsid w:val="711C4915"/>
    <w:rsid w:val="711E068D"/>
    <w:rsid w:val="711F7F62"/>
    <w:rsid w:val="71235CA4"/>
    <w:rsid w:val="71266FB1"/>
    <w:rsid w:val="71285068"/>
    <w:rsid w:val="71297032"/>
    <w:rsid w:val="712B2DAA"/>
    <w:rsid w:val="712D267F"/>
    <w:rsid w:val="713952F0"/>
    <w:rsid w:val="713954C7"/>
    <w:rsid w:val="713C4FB8"/>
    <w:rsid w:val="713D663A"/>
    <w:rsid w:val="713E488C"/>
    <w:rsid w:val="7141612A"/>
    <w:rsid w:val="71467BE4"/>
    <w:rsid w:val="714724C5"/>
    <w:rsid w:val="714874B8"/>
    <w:rsid w:val="714A76D4"/>
    <w:rsid w:val="714E0847"/>
    <w:rsid w:val="714F4CEB"/>
    <w:rsid w:val="714F6A99"/>
    <w:rsid w:val="71533639"/>
    <w:rsid w:val="715440AF"/>
    <w:rsid w:val="715A71EC"/>
    <w:rsid w:val="715B068A"/>
    <w:rsid w:val="715B71FA"/>
    <w:rsid w:val="715E0A8A"/>
    <w:rsid w:val="71600CA6"/>
    <w:rsid w:val="71614A1E"/>
    <w:rsid w:val="71641E18"/>
    <w:rsid w:val="716562BC"/>
    <w:rsid w:val="71662034"/>
    <w:rsid w:val="71686ACA"/>
    <w:rsid w:val="7169742F"/>
    <w:rsid w:val="716A6CEF"/>
    <w:rsid w:val="71724535"/>
    <w:rsid w:val="71726BC2"/>
    <w:rsid w:val="71760294"/>
    <w:rsid w:val="71777CD5"/>
    <w:rsid w:val="717867C1"/>
    <w:rsid w:val="718524BB"/>
    <w:rsid w:val="71866233"/>
    <w:rsid w:val="71881FAB"/>
    <w:rsid w:val="718B3849"/>
    <w:rsid w:val="718C1A9B"/>
    <w:rsid w:val="718D75C1"/>
    <w:rsid w:val="718F3339"/>
    <w:rsid w:val="71926986"/>
    <w:rsid w:val="71950224"/>
    <w:rsid w:val="719A3A8C"/>
    <w:rsid w:val="71A01CD2"/>
    <w:rsid w:val="71A05546"/>
    <w:rsid w:val="71A16BC9"/>
    <w:rsid w:val="71A538D6"/>
    <w:rsid w:val="71A54C8A"/>
    <w:rsid w:val="71A60683"/>
    <w:rsid w:val="71A843FB"/>
    <w:rsid w:val="71AA3CCF"/>
    <w:rsid w:val="71AD37BF"/>
    <w:rsid w:val="71AF7537"/>
    <w:rsid w:val="71B27028"/>
    <w:rsid w:val="71BE6D71"/>
    <w:rsid w:val="71C254BD"/>
    <w:rsid w:val="71C31235"/>
    <w:rsid w:val="71C50B09"/>
    <w:rsid w:val="71C56D5B"/>
    <w:rsid w:val="71CA4371"/>
    <w:rsid w:val="71CD20B4"/>
    <w:rsid w:val="71CD79BE"/>
    <w:rsid w:val="71CF3736"/>
    <w:rsid w:val="71D074AE"/>
    <w:rsid w:val="71D13952"/>
    <w:rsid w:val="71D451F0"/>
    <w:rsid w:val="71D62D16"/>
    <w:rsid w:val="71D90A58"/>
    <w:rsid w:val="71DD0374"/>
    <w:rsid w:val="71E03B95"/>
    <w:rsid w:val="71EC078C"/>
    <w:rsid w:val="71ED0060"/>
    <w:rsid w:val="71EF202A"/>
    <w:rsid w:val="71F028B6"/>
    <w:rsid w:val="71F15DA2"/>
    <w:rsid w:val="71F47640"/>
    <w:rsid w:val="71F94C57"/>
    <w:rsid w:val="71FB09CF"/>
    <w:rsid w:val="71FB452B"/>
    <w:rsid w:val="71FD4747"/>
    <w:rsid w:val="71FD64F5"/>
    <w:rsid w:val="72007D93"/>
    <w:rsid w:val="72021D5D"/>
    <w:rsid w:val="72035AD5"/>
    <w:rsid w:val="72037883"/>
    <w:rsid w:val="720535FB"/>
    <w:rsid w:val="720930EC"/>
    <w:rsid w:val="721101F2"/>
    <w:rsid w:val="72141A90"/>
    <w:rsid w:val="721B697B"/>
    <w:rsid w:val="721E646B"/>
    <w:rsid w:val="721F290F"/>
    <w:rsid w:val="72203F91"/>
    <w:rsid w:val="722241AD"/>
    <w:rsid w:val="722515A8"/>
    <w:rsid w:val="722717C4"/>
    <w:rsid w:val="72273572"/>
    <w:rsid w:val="72282262"/>
    <w:rsid w:val="7229553C"/>
    <w:rsid w:val="722B70F5"/>
    <w:rsid w:val="72330169"/>
    <w:rsid w:val="72361A07"/>
    <w:rsid w:val="7237504A"/>
    <w:rsid w:val="7238577F"/>
    <w:rsid w:val="723B701D"/>
    <w:rsid w:val="723D4B43"/>
    <w:rsid w:val="723F6B0D"/>
    <w:rsid w:val="72402885"/>
    <w:rsid w:val="72473C14"/>
    <w:rsid w:val="725531A4"/>
    <w:rsid w:val="726056E6"/>
    <w:rsid w:val="726159AC"/>
    <w:rsid w:val="7265409A"/>
    <w:rsid w:val="72661558"/>
    <w:rsid w:val="72676064"/>
    <w:rsid w:val="72693B8A"/>
    <w:rsid w:val="72695938"/>
    <w:rsid w:val="726E73F3"/>
    <w:rsid w:val="726F4F19"/>
    <w:rsid w:val="727442DD"/>
    <w:rsid w:val="7275252F"/>
    <w:rsid w:val="7278653E"/>
    <w:rsid w:val="727D3192"/>
    <w:rsid w:val="728269FA"/>
    <w:rsid w:val="728409C4"/>
    <w:rsid w:val="7285473C"/>
    <w:rsid w:val="72895FDA"/>
    <w:rsid w:val="728E0764"/>
    <w:rsid w:val="728E35F1"/>
    <w:rsid w:val="72901E96"/>
    <w:rsid w:val="729329B5"/>
    <w:rsid w:val="72946961"/>
    <w:rsid w:val="729535C8"/>
    <w:rsid w:val="72987FCC"/>
    <w:rsid w:val="729A3D44"/>
    <w:rsid w:val="729B7ABC"/>
    <w:rsid w:val="72A5093A"/>
    <w:rsid w:val="72A51015"/>
    <w:rsid w:val="72A9667D"/>
    <w:rsid w:val="72AB41A3"/>
    <w:rsid w:val="72B03567"/>
    <w:rsid w:val="72B33057"/>
    <w:rsid w:val="72B34E05"/>
    <w:rsid w:val="72B55021"/>
    <w:rsid w:val="72B8066E"/>
    <w:rsid w:val="72BC0C11"/>
    <w:rsid w:val="72BC63B0"/>
    <w:rsid w:val="72BE2795"/>
    <w:rsid w:val="72BF19FC"/>
    <w:rsid w:val="72C07522"/>
    <w:rsid w:val="72C40DC1"/>
    <w:rsid w:val="72CB65F3"/>
    <w:rsid w:val="72CC4119"/>
    <w:rsid w:val="72D0088C"/>
    <w:rsid w:val="72D011F2"/>
    <w:rsid w:val="72D01C58"/>
    <w:rsid w:val="72D354A8"/>
    <w:rsid w:val="72D37256"/>
    <w:rsid w:val="72D60AF4"/>
    <w:rsid w:val="72DA4A88"/>
    <w:rsid w:val="72DD00D4"/>
    <w:rsid w:val="72DD425C"/>
    <w:rsid w:val="72E15E16"/>
    <w:rsid w:val="72E476B5"/>
    <w:rsid w:val="72ED4603"/>
    <w:rsid w:val="72F35B4A"/>
    <w:rsid w:val="72F53670"/>
    <w:rsid w:val="73005B71"/>
    <w:rsid w:val="73012015"/>
    <w:rsid w:val="73076EFF"/>
    <w:rsid w:val="7309711B"/>
    <w:rsid w:val="730B69EF"/>
    <w:rsid w:val="73124222"/>
    <w:rsid w:val="731735E6"/>
    <w:rsid w:val="73185FA3"/>
    <w:rsid w:val="731A1328"/>
    <w:rsid w:val="731D6723"/>
    <w:rsid w:val="732775A1"/>
    <w:rsid w:val="732D2E0A"/>
    <w:rsid w:val="732D4BB8"/>
    <w:rsid w:val="733046A8"/>
    <w:rsid w:val="73334198"/>
    <w:rsid w:val="73375A36"/>
    <w:rsid w:val="73396875"/>
    <w:rsid w:val="73397A01"/>
    <w:rsid w:val="733B20A7"/>
    <w:rsid w:val="733D0B73"/>
    <w:rsid w:val="73415F19"/>
    <w:rsid w:val="734168B5"/>
    <w:rsid w:val="7343262D"/>
    <w:rsid w:val="73441F01"/>
    <w:rsid w:val="734635D6"/>
    <w:rsid w:val="73465C7A"/>
    <w:rsid w:val="73487C44"/>
    <w:rsid w:val="7349576A"/>
    <w:rsid w:val="73497518"/>
    <w:rsid w:val="734B14E2"/>
    <w:rsid w:val="734B7734"/>
    <w:rsid w:val="734D44BC"/>
    <w:rsid w:val="735008A6"/>
    <w:rsid w:val="73522870"/>
    <w:rsid w:val="73530396"/>
    <w:rsid w:val="73575302"/>
    <w:rsid w:val="735C36EF"/>
    <w:rsid w:val="735F4F8D"/>
    <w:rsid w:val="73685BF0"/>
    <w:rsid w:val="736D76AA"/>
    <w:rsid w:val="736E51D0"/>
    <w:rsid w:val="736F095A"/>
    <w:rsid w:val="73734595"/>
    <w:rsid w:val="737427E7"/>
    <w:rsid w:val="7375030D"/>
    <w:rsid w:val="737A3B75"/>
    <w:rsid w:val="737E5413"/>
    <w:rsid w:val="73832A2A"/>
    <w:rsid w:val="738844E4"/>
    <w:rsid w:val="738B5D82"/>
    <w:rsid w:val="738F5872"/>
    <w:rsid w:val="73927111"/>
    <w:rsid w:val="739369E5"/>
    <w:rsid w:val="7395275D"/>
    <w:rsid w:val="73970283"/>
    <w:rsid w:val="739764D5"/>
    <w:rsid w:val="73A62BBC"/>
    <w:rsid w:val="73A66718"/>
    <w:rsid w:val="73A806E2"/>
    <w:rsid w:val="73AA26AC"/>
    <w:rsid w:val="73AB3D2F"/>
    <w:rsid w:val="73AB4ED8"/>
    <w:rsid w:val="73AE7E01"/>
    <w:rsid w:val="73B057E9"/>
    <w:rsid w:val="73B13A3B"/>
    <w:rsid w:val="73B54BAD"/>
    <w:rsid w:val="73B93D0D"/>
    <w:rsid w:val="73B9469D"/>
    <w:rsid w:val="73BC418E"/>
    <w:rsid w:val="73BE3A62"/>
    <w:rsid w:val="73BF56F0"/>
    <w:rsid w:val="73BF77DA"/>
    <w:rsid w:val="73C0335A"/>
    <w:rsid w:val="73C03C7E"/>
    <w:rsid w:val="73C179F6"/>
    <w:rsid w:val="73C51294"/>
    <w:rsid w:val="73C60B68"/>
    <w:rsid w:val="73CA0659"/>
    <w:rsid w:val="73CD639B"/>
    <w:rsid w:val="73CE3C03"/>
    <w:rsid w:val="73CF5C6F"/>
    <w:rsid w:val="73D019E7"/>
    <w:rsid w:val="73D2575F"/>
    <w:rsid w:val="73D2750D"/>
    <w:rsid w:val="73D47729"/>
    <w:rsid w:val="73D56FFD"/>
    <w:rsid w:val="73DB0AB8"/>
    <w:rsid w:val="73DD35DA"/>
    <w:rsid w:val="73E01C2A"/>
    <w:rsid w:val="73E07E7C"/>
    <w:rsid w:val="73E3796C"/>
    <w:rsid w:val="73E9464B"/>
    <w:rsid w:val="73EA4857"/>
    <w:rsid w:val="73EC4A73"/>
    <w:rsid w:val="73ED2806"/>
    <w:rsid w:val="73EF00BF"/>
    <w:rsid w:val="73F73418"/>
    <w:rsid w:val="7400051E"/>
    <w:rsid w:val="74024296"/>
    <w:rsid w:val="74026044"/>
    <w:rsid w:val="740578E3"/>
    <w:rsid w:val="7407365B"/>
    <w:rsid w:val="74081181"/>
    <w:rsid w:val="74082F2F"/>
    <w:rsid w:val="740B21FC"/>
    <w:rsid w:val="740C0C71"/>
    <w:rsid w:val="740F20FC"/>
    <w:rsid w:val="740F250F"/>
    <w:rsid w:val="74123DAE"/>
    <w:rsid w:val="74140C5C"/>
    <w:rsid w:val="74143FCA"/>
    <w:rsid w:val="74152A06"/>
    <w:rsid w:val="74161AF0"/>
    <w:rsid w:val="74193F58"/>
    <w:rsid w:val="741B5358"/>
    <w:rsid w:val="741C1198"/>
    <w:rsid w:val="741C4C2C"/>
    <w:rsid w:val="741C5549"/>
    <w:rsid w:val="741E09A4"/>
    <w:rsid w:val="741E6BF6"/>
    <w:rsid w:val="74277859"/>
    <w:rsid w:val="74281823"/>
    <w:rsid w:val="7428537F"/>
    <w:rsid w:val="742A7349"/>
    <w:rsid w:val="742C30C1"/>
    <w:rsid w:val="742C4E6F"/>
    <w:rsid w:val="742D494E"/>
    <w:rsid w:val="7434641A"/>
    <w:rsid w:val="743603E5"/>
    <w:rsid w:val="74363F40"/>
    <w:rsid w:val="74375DA0"/>
    <w:rsid w:val="74393A30"/>
    <w:rsid w:val="743E4BA3"/>
    <w:rsid w:val="7443665D"/>
    <w:rsid w:val="7447614D"/>
    <w:rsid w:val="744A3547"/>
    <w:rsid w:val="744E128A"/>
    <w:rsid w:val="74534AF2"/>
    <w:rsid w:val="745368A0"/>
    <w:rsid w:val="745443C6"/>
    <w:rsid w:val="74546174"/>
    <w:rsid w:val="745913EB"/>
    <w:rsid w:val="745B39A7"/>
    <w:rsid w:val="745F6147"/>
    <w:rsid w:val="746C0E4C"/>
    <w:rsid w:val="74746816"/>
    <w:rsid w:val="747800B5"/>
    <w:rsid w:val="747D7B8B"/>
    <w:rsid w:val="747E1443"/>
    <w:rsid w:val="74806F69"/>
    <w:rsid w:val="74836A59"/>
    <w:rsid w:val="748377BB"/>
    <w:rsid w:val="748C3B60"/>
    <w:rsid w:val="74980757"/>
    <w:rsid w:val="74996555"/>
    <w:rsid w:val="749A1F5A"/>
    <w:rsid w:val="749D5D6D"/>
    <w:rsid w:val="749F1AE5"/>
    <w:rsid w:val="74A40EAA"/>
    <w:rsid w:val="74A7099A"/>
    <w:rsid w:val="74AF5AA0"/>
    <w:rsid w:val="74B310ED"/>
    <w:rsid w:val="74BB2697"/>
    <w:rsid w:val="74BB7047"/>
    <w:rsid w:val="74C652C4"/>
    <w:rsid w:val="74C7185B"/>
    <w:rsid w:val="74CE4179"/>
    <w:rsid w:val="74D177C5"/>
    <w:rsid w:val="74D84FF7"/>
    <w:rsid w:val="74D86DA5"/>
    <w:rsid w:val="74DA0D6F"/>
    <w:rsid w:val="74E05C5A"/>
    <w:rsid w:val="74E120FE"/>
    <w:rsid w:val="74E7523A"/>
    <w:rsid w:val="74E76FE8"/>
    <w:rsid w:val="74EA0887"/>
    <w:rsid w:val="74EB4D2A"/>
    <w:rsid w:val="74F11C15"/>
    <w:rsid w:val="74F6547D"/>
    <w:rsid w:val="74F71921"/>
    <w:rsid w:val="74F81CC0"/>
    <w:rsid w:val="7501454E"/>
    <w:rsid w:val="75045DEC"/>
    <w:rsid w:val="750556C0"/>
    <w:rsid w:val="750A4751"/>
    <w:rsid w:val="750C4CA1"/>
    <w:rsid w:val="750C5B34"/>
    <w:rsid w:val="750E6C6B"/>
    <w:rsid w:val="751029E3"/>
    <w:rsid w:val="7510653F"/>
    <w:rsid w:val="751122B7"/>
    <w:rsid w:val="751853F4"/>
    <w:rsid w:val="751D2A0A"/>
    <w:rsid w:val="752913AF"/>
    <w:rsid w:val="752B58B2"/>
    <w:rsid w:val="752D5343"/>
    <w:rsid w:val="752E2E69"/>
    <w:rsid w:val="75322959"/>
    <w:rsid w:val="75327179"/>
    <w:rsid w:val="753366D1"/>
    <w:rsid w:val="753541F8"/>
    <w:rsid w:val="75357D54"/>
    <w:rsid w:val="75363ACC"/>
    <w:rsid w:val="75383CE8"/>
    <w:rsid w:val="753E571C"/>
    <w:rsid w:val="753F6E24"/>
    <w:rsid w:val="75412B9C"/>
    <w:rsid w:val="7541494A"/>
    <w:rsid w:val="754157DE"/>
    <w:rsid w:val="7544443B"/>
    <w:rsid w:val="75462718"/>
    <w:rsid w:val="75501031"/>
    <w:rsid w:val="75502DDF"/>
    <w:rsid w:val="75507D7E"/>
    <w:rsid w:val="75510906"/>
    <w:rsid w:val="75526B58"/>
    <w:rsid w:val="755328D0"/>
    <w:rsid w:val="755521A4"/>
    <w:rsid w:val="755723C0"/>
    <w:rsid w:val="75575F1C"/>
    <w:rsid w:val="75581C94"/>
    <w:rsid w:val="75587EE6"/>
    <w:rsid w:val="755A1EB0"/>
    <w:rsid w:val="755D1C71"/>
    <w:rsid w:val="755D54FC"/>
    <w:rsid w:val="755E374E"/>
    <w:rsid w:val="755E71B8"/>
    <w:rsid w:val="7561323F"/>
    <w:rsid w:val="75640639"/>
    <w:rsid w:val="756A2F68"/>
    <w:rsid w:val="756B5E6B"/>
    <w:rsid w:val="756D573F"/>
    <w:rsid w:val="75720FA8"/>
    <w:rsid w:val="75734D20"/>
    <w:rsid w:val="75742F72"/>
    <w:rsid w:val="75776FEE"/>
    <w:rsid w:val="75792336"/>
    <w:rsid w:val="757D16FB"/>
    <w:rsid w:val="757E5B9F"/>
    <w:rsid w:val="758270C5"/>
    <w:rsid w:val="758362D5"/>
    <w:rsid w:val="75840CDB"/>
    <w:rsid w:val="758807CB"/>
    <w:rsid w:val="75882579"/>
    <w:rsid w:val="758962F1"/>
    <w:rsid w:val="758B68F4"/>
    <w:rsid w:val="758C6643"/>
    <w:rsid w:val="758F7A00"/>
    <w:rsid w:val="75930F1E"/>
    <w:rsid w:val="75952EE8"/>
    <w:rsid w:val="759F5B15"/>
    <w:rsid w:val="759F78C3"/>
    <w:rsid w:val="75A35605"/>
    <w:rsid w:val="75AD0232"/>
    <w:rsid w:val="75B23A9A"/>
    <w:rsid w:val="75B55338"/>
    <w:rsid w:val="75BC2223"/>
    <w:rsid w:val="75BE5F9B"/>
    <w:rsid w:val="75BF14D2"/>
    <w:rsid w:val="75CB690A"/>
    <w:rsid w:val="75CF3B98"/>
    <w:rsid w:val="75CF63FA"/>
    <w:rsid w:val="75D02172"/>
    <w:rsid w:val="75D05CCE"/>
    <w:rsid w:val="75D25EEA"/>
    <w:rsid w:val="75DB213B"/>
    <w:rsid w:val="75DB4D9F"/>
    <w:rsid w:val="75DC4673"/>
    <w:rsid w:val="75DE0ABC"/>
    <w:rsid w:val="75DE663D"/>
    <w:rsid w:val="75E11C8A"/>
    <w:rsid w:val="75E1612D"/>
    <w:rsid w:val="75E31EA6"/>
    <w:rsid w:val="75E579CC"/>
    <w:rsid w:val="75E654F2"/>
    <w:rsid w:val="75E8126A"/>
    <w:rsid w:val="75E83018"/>
    <w:rsid w:val="75F220E9"/>
    <w:rsid w:val="75F23E97"/>
    <w:rsid w:val="75F95225"/>
    <w:rsid w:val="75FE0A8D"/>
    <w:rsid w:val="75FE45EA"/>
    <w:rsid w:val="75FEFA68"/>
    <w:rsid w:val="760140DA"/>
    <w:rsid w:val="760342F6"/>
    <w:rsid w:val="760659DE"/>
    <w:rsid w:val="760A5684"/>
    <w:rsid w:val="760D0CD1"/>
    <w:rsid w:val="760D2A7F"/>
    <w:rsid w:val="760D6F22"/>
    <w:rsid w:val="761107C1"/>
    <w:rsid w:val="76124CD1"/>
    <w:rsid w:val="76157B85"/>
    <w:rsid w:val="76164029"/>
    <w:rsid w:val="7618515D"/>
    <w:rsid w:val="762229CE"/>
    <w:rsid w:val="7625426C"/>
    <w:rsid w:val="76283D5C"/>
    <w:rsid w:val="762A7AD4"/>
    <w:rsid w:val="762F0C47"/>
    <w:rsid w:val="76312C11"/>
    <w:rsid w:val="76426BCC"/>
    <w:rsid w:val="764364A0"/>
    <w:rsid w:val="764D0FCD"/>
    <w:rsid w:val="76530DD9"/>
    <w:rsid w:val="765608C9"/>
    <w:rsid w:val="765661D4"/>
    <w:rsid w:val="765B7C8E"/>
    <w:rsid w:val="76634D94"/>
    <w:rsid w:val="76654669"/>
    <w:rsid w:val="76667385"/>
    <w:rsid w:val="766905FD"/>
    <w:rsid w:val="766AE63A"/>
    <w:rsid w:val="766E5C13"/>
    <w:rsid w:val="766F7295"/>
    <w:rsid w:val="7671125F"/>
    <w:rsid w:val="76724FD8"/>
    <w:rsid w:val="76733229"/>
    <w:rsid w:val="767825EE"/>
    <w:rsid w:val="767936DC"/>
    <w:rsid w:val="767E572A"/>
    <w:rsid w:val="7682346D"/>
    <w:rsid w:val="76852F5D"/>
    <w:rsid w:val="76857A13"/>
    <w:rsid w:val="768C7E47"/>
    <w:rsid w:val="769413F2"/>
    <w:rsid w:val="76966F18"/>
    <w:rsid w:val="76992564"/>
    <w:rsid w:val="769A5E93"/>
    <w:rsid w:val="76A038F3"/>
    <w:rsid w:val="76A2766B"/>
    <w:rsid w:val="76AA29C3"/>
    <w:rsid w:val="76AB6273"/>
    <w:rsid w:val="76AE4262"/>
    <w:rsid w:val="76B25B71"/>
    <w:rsid w:val="76B31878"/>
    <w:rsid w:val="76B455F0"/>
    <w:rsid w:val="76B61368"/>
    <w:rsid w:val="76B80C3C"/>
    <w:rsid w:val="76B850E0"/>
    <w:rsid w:val="76BA0E58"/>
    <w:rsid w:val="76C05D43"/>
    <w:rsid w:val="76C173EC"/>
    <w:rsid w:val="76CA0970"/>
    <w:rsid w:val="76CC0B02"/>
    <w:rsid w:val="76CC293A"/>
    <w:rsid w:val="76CC46E8"/>
    <w:rsid w:val="76CE0460"/>
    <w:rsid w:val="76CE66B2"/>
    <w:rsid w:val="76CF41D8"/>
    <w:rsid w:val="76D65566"/>
    <w:rsid w:val="76E6055C"/>
    <w:rsid w:val="76E71522"/>
    <w:rsid w:val="76E91EE3"/>
    <w:rsid w:val="76EC08E6"/>
    <w:rsid w:val="76EE0B02"/>
    <w:rsid w:val="76F67CBC"/>
    <w:rsid w:val="770025E3"/>
    <w:rsid w:val="770B16B4"/>
    <w:rsid w:val="770C2D36"/>
    <w:rsid w:val="770E2F52"/>
    <w:rsid w:val="770F11B3"/>
    <w:rsid w:val="770F2826"/>
    <w:rsid w:val="771247BD"/>
    <w:rsid w:val="77130569"/>
    <w:rsid w:val="77170059"/>
    <w:rsid w:val="771F2A69"/>
    <w:rsid w:val="772260B1"/>
    <w:rsid w:val="772938E8"/>
    <w:rsid w:val="772A074B"/>
    <w:rsid w:val="772A140E"/>
    <w:rsid w:val="772E53A2"/>
    <w:rsid w:val="772E7150"/>
    <w:rsid w:val="77303A34"/>
    <w:rsid w:val="773329B9"/>
    <w:rsid w:val="77375D74"/>
    <w:rsid w:val="773F4EBA"/>
    <w:rsid w:val="77420E4E"/>
    <w:rsid w:val="77440722"/>
    <w:rsid w:val="77452DDC"/>
    <w:rsid w:val="774626EC"/>
    <w:rsid w:val="7746449A"/>
    <w:rsid w:val="77470212"/>
    <w:rsid w:val="774820F5"/>
    <w:rsid w:val="774A385E"/>
    <w:rsid w:val="774E334F"/>
    <w:rsid w:val="77550B81"/>
    <w:rsid w:val="77562203"/>
    <w:rsid w:val="775A1CF3"/>
    <w:rsid w:val="77640DC4"/>
    <w:rsid w:val="7767024F"/>
    <w:rsid w:val="7769462C"/>
    <w:rsid w:val="776C7C79"/>
    <w:rsid w:val="777059BB"/>
    <w:rsid w:val="77731007"/>
    <w:rsid w:val="77756B2D"/>
    <w:rsid w:val="777C4360"/>
    <w:rsid w:val="777D3C34"/>
    <w:rsid w:val="77802A75"/>
    <w:rsid w:val="778154D2"/>
    <w:rsid w:val="778925D9"/>
    <w:rsid w:val="778C0D80"/>
    <w:rsid w:val="77901BB9"/>
    <w:rsid w:val="77905715"/>
    <w:rsid w:val="779571D0"/>
    <w:rsid w:val="779C055E"/>
    <w:rsid w:val="779D6084"/>
    <w:rsid w:val="779E42D6"/>
    <w:rsid w:val="77A13DC6"/>
    <w:rsid w:val="77A45665"/>
    <w:rsid w:val="77A47413"/>
    <w:rsid w:val="77A6318B"/>
    <w:rsid w:val="77A85155"/>
    <w:rsid w:val="77AD4519"/>
    <w:rsid w:val="77B05DB7"/>
    <w:rsid w:val="77B21B30"/>
    <w:rsid w:val="77B238DE"/>
    <w:rsid w:val="77B75329"/>
    <w:rsid w:val="77B84C6C"/>
    <w:rsid w:val="77B92EBE"/>
    <w:rsid w:val="77BE6726"/>
    <w:rsid w:val="77C27899"/>
    <w:rsid w:val="77CB2BF1"/>
    <w:rsid w:val="77CD43F6"/>
    <w:rsid w:val="77CE5D46"/>
    <w:rsid w:val="77CE623E"/>
    <w:rsid w:val="77D47CF8"/>
    <w:rsid w:val="77D73344"/>
    <w:rsid w:val="77D9530E"/>
    <w:rsid w:val="77DA4BE2"/>
    <w:rsid w:val="77DB72D8"/>
    <w:rsid w:val="77DC4DFE"/>
    <w:rsid w:val="77DE5531"/>
    <w:rsid w:val="77E15873"/>
    <w:rsid w:val="77E22126"/>
    <w:rsid w:val="77E3618D"/>
    <w:rsid w:val="77E51F05"/>
    <w:rsid w:val="77E872FF"/>
    <w:rsid w:val="77EB6DF0"/>
    <w:rsid w:val="77ED700C"/>
    <w:rsid w:val="77EE7E77"/>
    <w:rsid w:val="77F24622"/>
    <w:rsid w:val="77F263D0"/>
    <w:rsid w:val="77FE4856"/>
    <w:rsid w:val="77FE4D75"/>
    <w:rsid w:val="78063C29"/>
    <w:rsid w:val="780B1240"/>
    <w:rsid w:val="780F6F82"/>
    <w:rsid w:val="78160310"/>
    <w:rsid w:val="78162870"/>
    <w:rsid w:val="78177BE5"/>
    <w:rsid w:val="781C344D"/>
    <w:rsid w:val="781F4CEB"/>
    <w:rsid w:val="782347DB"/>
    <w:rsid w:val="78250553"/>
    <w:rsid w:val="782642CC"/>
    <w:rsid w:val="782A0E50"/>
    <w:rsid w:val="782A5B6A"/>
    <w:rsid w:val="782E0B97"/>
    <w:rsid w:val="78300CA6"/>
    <w:rsid w:val="78306EF8"/>
    <w:rsid w:val="78307C78"/>
    <w:rsid w:val="783562BD"/>
    <w:rsid w:val="7836450F"/>
    <w:rsid w:val="783A61D4"/>
    <w:rsid w:val="78411105"/>
    <w:rsid w:val="78412EB3"/>
    <w:rsid w:val="78434E7D"/>
    <w:rsid w:val="78436C2C"/>
    <w:rsid w:val="78445FA5"/>
    <w:rsid w:val="784529A4"/>
    <w:rsid w:val="784604CA"/>
    <w:rsid w:val="784B788E"/>
    <w:rsid w:val="784F3822"/>
    <w:rsid w:val="784F737E"/>
    <w:rsid w:val="78511348"/>
    <w:rsid w:val="78520C1D"/>
    <w:rsid w:val="78540E39"/>
    <w:rsid w:val="78542BE7"/>
    <w:rsid w:val="7859644F"/>
    <w:rsid w:val="785C7CED"/>
    <w:rsid w:val="785E1CB7"/>
    <w:rsid w:val="785E5813"/>
    <w:rsid w:val="78614A98"/>
    <w:rsid w:val="786453D8"/>
    <w:rsid w:val="786A065C"/>
    <w:rsid w:val="786D3CA8"/>
    <w:rsid w:val="787119EB"/>
    <w:rsid w:val="78770683"/>
    <w:rsid w:val="787723BE"/>
    <w:rsid w:val="787B0173"/>
    <w:rsid w:val="787D213D"/>
    <w:rsid w:val="78850FF2"/>
    <w:rsid w:val="78872FBC"/>
    <w:rsid w:val="788A6608"/>
    <w:rsid w:val="78915BE9"/>
    <w:rsid w:val="78933027"/>
    <w:rsid w:val="78941235"/>
    <w:rsid w:val="789456D9"/>
    <w:rsid w:val="789631FF"/>
    <w:rsid w:val="789E5569"/>
    <w:rsid w:val="78A05E2C"/>
    <w:rsid w:val="78A21BA4"/>
    <w:rsid w:val="78A27DF6"/>
    <w:rsid w:val="78A34D73"/>
    <w:rsid w:val="78A3591C"/>
    <w:rsid w:val="78A51694"/>
    <w:rsid w:val="78AC2A23"/>
    <w:rsid w:val="78B74F24"/>
    <w:rsid w:val="78B83176"/>
    <w:rsid w:val="78B90C9C"/>
    <w:rsid w:val="78BB4A14"/>
    <w:rsid w:val="78BC253A"/>
    <w:rsid w:val="78BE62B2"/>
    <w:rsid w:val="78C064CE"/>
    <w:rsid w:val="78C0780A"/>
    <w:rsid w:val="78C50714"/>
    <w:rsid w:val="78C80EDF"/>
    <w:rsid w:val="78C935D5"/>
    <w:rsid w:val="78CA4C57"/>
    <w:rsid w:val="78CA7FBA"/>
    <w:rsid w:val="78CF04BF"/>
    <w:rsid w:val="78D2231F"/>
    <w:rsid w:val="78D37FAF"/>
    <w:rsid w:val="78D635FC"/>
    <w:rsid w:val="78D930EC"/>
    <w:rsid w:val="78DA7590"/>
    <w:rsid w:val="78DB6E64"/>
    <w:rsid w:val="78DD498A"/>
    <w:rsid w:val="78DE55CD"/>
    <w:rsid w:val="78E026CC"/>
    <w:rsid w:val="78E201F2"/>
    <w:rsid w:val="78E81581"/>
    <w:rsid w:val="78EC72C3"/>
    <w:rsid w:val="78F10E72"/>
    <w:rsid w:val="78F46178"/>
    <w:rsid w:val="78F61EF0"/>
    <w:rsid w:val="78F9553C"/>
    <w:rsid w:val="78FB7506"/>
    <w:rsid w:val="78FD327E"/>
    <w:rsid w:val="79004B1D"/>
    <w:rsid w:val="790068CB"/>
    <w:rsid w:val="790243F1"/>
    <w:rsid w:val="79035E58"/>
    <w:rsid w:val="7904460D"/>
    <w:rsid w:val="790463BB"/>
    <w:rsid w:val="79052133"/>
    <w:rsid w:val="790740FD"/>
    <w:rsid w:val="79075EAB"/>
    <w:rsid w:val="790959BB"/>
    <w:rsid w:val="790E2D96"/>
    <w:rsid w:val="791B4724"/>
    <w:rsid w:val="791F1447"/>
    <w:rsid w:val="792151BF"/>
    <w:rsid w:val="79256331"/>
    <w:rsid w:val="79270F41"/>
    <w:rsid w:val="792C3B64"/>
    <w:rsid w:val="79332946"/>
    <w:rsid w:val="79334EF2"/>
    <w:rsid w:val="79366790"/>
    <w:rsid w:val="793A002E"/>
    <w:rsid w:val="793B5B55"/>
    <w:rsid w:val="793F73F3"/>
    <w:rsid w:val="794013BD"/>
    <w:rsid w:val="794269D6"/>
    <w:rsid w:val="79440EAD"/>
    <w:rsid w:val="79464C25"/>
    <w:rsid w:val="794B033C"/>
    <w:rsid w:val="794B3FEA"/>
    <w:rsid w:val="794B6EAC"/>
    <w:rsid w:val="794E3ADA"/>
    <w:rsid w:val="79532039"/>
    <w:rsid w:val="795409C4"/>
    <w:rsid w:val="795D3D1D"/>
    <w:rsid w:val="79652BD2"/>
    <w:rsid w:val="796E4E17"/>
    <w:rsid w:val="79725A1A"/>
    <w:rsid w:val="79744D44"/>
    <w:rsid w:val="797F3C93"/>
    <w:rsid w:val="79823784"/>
    <w:rsid w:val="79835BAD"/>
    <w:rsid w:val="798B2638"/>
    <w:rsid w:val="79921C19"/>
    <w:rsid w:val="799534B7"/>
    <w:rsid w:val="79960FDD"/>
    <w:rsid w:val="79986B03"/>
    <w:rsid w:val="799A6D1F"/>
    <w:rsid w:val="799D236B"/>
    <w:rsid w:val="79A92B2C"/>
    <w:rsid w:val="79B7167F"/>
    <w:rsid w:val="79BC4EE7"/>
    <w:rsid w:val="79BC6C95"/>
    <w:rsid w:val="79BD2A0E"/>
    <w:rsid w:val="79C1605A"/>
    <w:rsid w:val="79CB0C87"/>
    <w:rsid w:val="79CD0EA3"/>
    <w:rsid w:val="79CE69C9"/>
    <w:rsid w:val="79D02A72"/>
    <w:rsid w:val="79D129F2"/>
    <w:rsid w:val="79D33FDF"/>
    <w:rsid w:val="79D35D8D"/>
    <w:rsid w:val="79D57D57"/>
    <w:rsid w:val="79D63CA4"/>
    <w:rsid w:val="79D7762B"/>
    <w:rsid w:val="79DA536E"/>
    <w:rsid w:val="79DC10E6"/>
    <w:rsid w:val="79DD09BA"/>
    <w:rsid w:val="79DF0BD6"/>
    <w:rsid w:val="79E24ADD"/>
    <w:rsid w:val="79E56A30"/>
    <w:rsid w:val="79EB1329"/>
    <w:rsid w:val="79EB30D7"/>
    <w:rsid w:val="79EC0B0A"/>
    <w:rsid w:val="79F503F9"/>
    <w:rsid w:val="79F9310E"/>
    <w:rsid w:val="79FB12E6"/>
    <w:rsid w:val="79FF6B82"/>
    <w:rsid w:val="7A0128FA"/>
    <w:rsid w:val="7A016D9E"/>
    <w:rsid w:val="7A097A01"/>
    <w:rsid w:val="7A0B19CB"/>
    <w:rsid w:val="7A0B3779"/>
    <w:rsid w:val="7A0E5017"/>
    <w:rsid w:val="7A102B3D"/>
    <w:rsid w:val="7A15284A"/>
    <w:rsid w:val="7A173ECC"/>
    <w:rsid w:val="7A1C7734"/>
    <w:rsid w:val="7A213A5B"/>
    <w:rsid w:val="7A2474F0"/>
    <w:rsid w:val="7A2C5F9D"/>
    <w:rsid w:val="7A2D1941"/>
    <w:rsid w:val="7A2E4BCF"/>
    <w:rsid w:val="7A37456E"/>
    <w:rsid w:val="7A392094"/>
    <w:rsid w:val="7A3C1B84"/>
    <w:rsid w:val="7A3C5C7C"/>
    <w:rsid w:val="7A41719B"/>
    <w:rsid w:val="7A4B0019"/>
    <w:rsid w:val="7A4E3666"/>
    <w:rsid w:val="7A4F18B8"/>
    <w:rsid w:val="7A5073DE"/>
    <w:rsid w:val="7A5113F9"/>
    <w:rsid w:val="7A5549F4"/>
    <w:rsid w:val="7A560E98"/>
    <w:rsid w:val="7A592736"/>
    <w:rsid w:val="7A6537B6"/>
    <w:rsid w:val="7A6F1F5A"/>
    <w:rsid w:val="7A715CD2"/>
    <w:rsid w:val="7A772BBC"/>
    <w:rsid w:val="7A7A445B"/>
    <w:rsid w:val="7A7B26AD"/>
    <w:rsid w:val="7A7B4D00"/>
    <w:rsid w:val="7A7C01D3"/>
    <w:rsid w:val="7A7E219D"/>
    <w:rsid w:val="7A7E3F4B"/>
    <w:rsid w:val="7A7E7F2D"/>
    <w:rsid w:val="7A7F1A71"/>
    <w:rsid w:val="7A862E00"/>
    <w:rsid w:val="7A875350"/>
    <w:rsid w:val="7A8A6D94"/>
    <w:rsid w:val="7A8C48BA"/>
    <w:rsid w:val="7A8F6158"/>
    <w:rsid w:val="7A8F7F06"/>
    <w:rsid w:val="7A910122"/>
    <w:rsid w:val="7A911ED0"/>
    <w:rsid w:val="7A9419C0"/>
    <w:rsid w:val="7A9674E6"/>
    <w:rsid w:val="7A990D85"/>
    <w:rsid w:val="7A9B2D4F"/>
    <w:rsid w:val="7AA00365"/>
    <w:rsid w:val="7AA02113"/>
    <w:rsid w:val="7AA76CCB"/>
    <w:rsid w:val="7AAF0F69"/>
    <w:rsid w:val="7AB12572"/>
    <w:rsid w:val="7AB43E11"/>
    <w:rsid w:val="7AB7745D"/>
    <w:rsid w:val="7AB94F83"/>
    <w:rsid w:val="7ABA3AA8"/>
    <w:rsid w:val="7ABB26E4"/>
    <w:rsid w:val="7AC30309"/>
    <w:rsid w:val="7AC8166A"/>
    <w:rsid w:val="7AC83418"/>
    <w:rsid w:val="7ACC2F08"/>
    <w:rsid w:val="7AD718AD"/>
    <w:rsid w:val="7ADA324A"/>
    <w:rsid w:val="7ADC6261"/>
    <w:rsid w:val="7AE52552"/>
    <w:rsid w:val="7AE85F45"/>
    <w:rsid w:val="7AEE7323"/>
    <w:rsid w:val="7AEF6BF7"/>
    <w:rsid w:val="7AF1296F"/>
    <w:rsid w:val="7AF1471D"/>
    <w:rsid w:val="7AF366E7"/>
    <w:rsid w:val="7AF4420D"/>
    <w:rsid w:val="7AF64429"/>
    <w:rsid w:val="7AF661D7"/>
    <w:rsid w:val="7AF91823"/>
    <w:rsid w:val="7AFE508C"/>
    <w:rsid w:val="7B000E04"/>
    <w:rsid w:val="7B002BB2"/>
    <w:rsid w:val="7B022DCE"/>
    <w:rsid w:val="7B054C06"/>
    <w:rsid w:val="7B0703E4"/>
    <w:rsid w:val="7B0A1C83"/>
    <w:rsid w:val="7B0A57DF"/>
    <w:rsid w:val="7B0E1773"/>
    <w:rsid w:val="7B136D89"/>
    <w:rsid w:val="7B18614D"/>
    <w:rsid w:val="7B22169F"/>
    <w:rsid w:val="7B226FCC"/>
    <w:rsid w:val="7B25086A"/>
    <w:rsid w:val="7B276391"/>
    <w:rsid w:val="7B2C1BF9"/>
    <w:rsid w:val="7B30793B"/>
    <w:rsid w:val="7B311CF3"/>
    <w:rsid w:val="7B315461"/>
    <w:rsid w:val="7B3B008E"/>
    <w:rsid w:val="7B3B62E0"/>
    <w:rsid w:val="7B3D5BB4"/>
    <w:rsid w:val="7B3D7962"/>
    <w:rsid w:val="7B3F192C"/>
    <w:rsid w:val="7B42141C"/>
    <w:rsid w:val="7B426EB7"/>
    <w:rsid w:val="7B446F42"/>
    <w:rsid w:val="7B4707E1"/>
    <w:rsid w:val="7B486307"/>
    <w:rsid w:val="7B4909FD"/>
    <w:rsid w:val="7B4B2B46"/>
    <w:rsid w:val="7B51340D"/>
    <w:rsid w:val="7B5353D8"/>
    <w:rsid w:val="7B547823"/>
    <w:rsid w:val="7B560A24"/>
    <w:rsid w:val="7B566C76"/>
    <w:rsid w:val="7B5A6766"/>
    <w:rsid w:val="7B5B603A"/>
    <w:rsid w:val="7B5F1FCE"/>
    <w:rsid w:val="7B5F3D7C"/>
    <w:rsid w:val="7B607AF4"/>
    <w:rsid w:val="7B6475E5"/>
    <w:rsid w:val="7B65510B"/>
    <w:rsid w:val="7B66335D"/>
    <w:rsid w:val="7B6A5D5B"/>
    <w:rsid w:val="7B705F89"/>
    <w:rsid w:val="7B7517F2"/>
    <w:rsid w:val="7B7610C6"/>
    <w:rsid w:val="7B783090"/>
    <w:rsid w:val="7B786BEC"/>
    <w:rsid w:val="7B7A2964"/>
    <w:rsid w:val="7B7B66DC"/>
    <w:rsid w:val="7B811F45"/>
    <w:rsid w:val="7B8437E3"/>
    <w:rsid w:val="7B890DF9"/>
    <w:rsid w:val="7B8E6410"/>
    <w:rsid w:val="7B8F3F36"/>
    <w:rsid w:val="7B901CF8"/>
    <w:rsid w:val="7B9A1258"/>
    <w:rsid w:val="7B9B0B2D"/>
    <w:rsid w:val="7B9B28DB"/>
    <w:rsid w:val="7BA479E1"/>
    <w:rsid w:val="7BA9149B"/>
    <w:rsid w:val="7BAB6FC2"/>
    <w:rsid w:val="7BADCC5A"/>
    <w:rsid w:val="7BB0282A"/>
    <w:rsid w:val="7BBB4D2B"/>
    <w:rsid w:val="7BBC11CF"/>
    <w:rsid w:val="7BBF55AB"/>
    <w:rsid w:val="7BC71922"/>
    <w:rsid w:val="7BCB7664"/>
    <w:rsid w:val="7BCC6F38"/>
    <w:rsid w:val="7BD76009"/>
    <w:rsid w:val="7BDC717B"/>
    <w:rsid w:val="7BE25BDD"/>
    <w:rsid w:val="7BE424D4"/>
    <w:rsid w:val="7BE44282"/>
    <w:rsid w:val="7BE530CE"/>
    <w:rsid w:val="7BE61DA8"/>
    <w:rsid w:val="7BE6712F"/>
    <w:rsid w:val="7BE67FFA"/>
    <w:rsid w:val="7BE81FC4"/>
    <w:rsid w:val="7BE956CB"/>
    <w:rsid w:val="7BE95D3C"/>
    <w:rsid w:val="7BEE5100"/>
    <w:rsid w:val="7BF14242"/>
    <w:rsid w:val="7BF2B228"/>
    <w:rsid w:val="7BF344C5"/>
    <w:rsid w:val="7BF73FB5"/>
    <w:rsid w:val="7BF7458F"/>
    <w:rsid w:val="7BFA1CF7"/>
    <w:rsid w:val="7BFA3AA5"/>
    <w:rsid w:val="7BFB0F45"/>
    <w:rsid w:val="7BFC15CB"/>
    <w:rsid w:val="7C014E34"/>
    <w:rsid w:val="7C0573B0"/>
    <w:rsid w:val="7C084414"/>
    <w:rsid w:val="7C091F3A"/>
    <w:rsid w:val="7C0B3F04"/>
    <w:rsid w:val="7C0B5CB2"/>
    <w:rsid w:val="7C10151B"/>
    <w:rsid w:val="7C120DEF"/>
    <w:rsid w:val="7C1508DF"/>
    <w:rsid w:val="7C151FF6"/>
    <w:rsid w:val="7C174657"/>
    <w:rsid w:val="7C18217D"/>
    <w:rsid w:val="7C182615"/>
    <w:rsid w:val="7C1D7794"/>
    <w:rsid w:val="7C246D74"/>
    <w:rsid w:val="7C266648"/>
    <w:rsid w:val="7C280612"/>
    <w:rsid w:val="7C2C5863"/>
    <w:rsid w:val="7C2E2D54"/>
    <w:rsid w:val="7C2E374F"/>
    <w:rsid w:val="7C330D65"/>
    <w:rsid w:val="7C350F81"/>
    <w:rsid w:val="7C39281F"/>
    <w:rsid w:val="7C3A20F4"/>
    <w:rsid w:val="7C3C2310"/>
    <w:rsid w:val="7C3D07C3"/>
    <w:rsid w:val="7C3F3BAE"/>
    <w:rsid w:val="7C4411C4"/>
    <w:rsid w:val="7C444D20"/>
    <w:rsid w:val="7C480CB4"/>
    <w:rsid w:val="7C4A67DB"/>
    <w:rsid w:val="7C4B2553"/>
    <w:rsid w:val="7C4B4301"/>
    <w:rsid w:val="7C4D62CB"/>
    <w:rsid w:val="7C52568F"/>
    <w:rsid w:val="7C5331B5"/>
    <w:rsid w:val="7C556F2D"/>
    <w:rsid w:val="7C585FC1"/>
    <w:rsid w:val="7C605FFE"/>
    <w:rsid w:val="7C611D76"/>
    <w:rsid w:val="7C66113B"/>
    <w:rsid w:val="7C684EB3"/>
    <w:rsid w:val="7C6D071B"/>
    <w:rsid w:val="7C6F7FEF"/>
    <w:rsid w:val="7C713F97"/>
    <w:rsid w:val="7C725D31"/>
    <w:rsid w:val="7C773348"/>
    <w:rsid w:val="7C776EA4"/>
    <w:rsid w:val="7C7B2E38"/>
    <w:rsid w:val="7C7C270C"/>
    <w:rsid w:val="7C815F74"/>
    <w:rsid w:val="7C855A65"/>
    <w:rsid w:val="7C8F243F"/>
    <w:rsid w:val="7C9061B7"/>
    <w:rsid w:val="7C914409"/>
    <w:rsid w:val="7C943EFA"/>
    <w:rsid w:val="7C947A56"/>
    <w:rsid w:val="7C9673F2"/>
    <w:rsid w:val="7C975798"/>
    <w:rsid w:val="7C9F646B"/>
    <w:rsid w:val="7CA659DB"/>
    <w:rsid w:val="7CA73C2D"/>
    <w:rsid w:val="7CA81753"/>
    <w:rsid w:val="7CB07F99"/>
    <w:rsid w:val="7CB225D2"/>
    <w:rsid w:val="7CB400F8"/>
    <w:rsid w:val="7CB43C54"/>
    <w:rsid w:val="7CBA4FE2"/>
    <w:rsid w:val="7CBC51FE"/>
    <w:rsid w:val="7CC145C3"/>
    <w:rsid w:val="7CC66763"/>
    <w:rsid w:val="7CC80F71"/>
    <w:rsid w:val="7CCC3693"/>
    <w:rsid w:val="7CCE4C63"/>
    <w:rsid w:val="7CD12A58"/>
    <w:rsid w:val="7CD42548"/>
    <w:rsid w:val="7CD82038"/>
    <w:rsid w:val="7CDE33C7"/>
    <w:rsid w:val="7CDE5175"/>
    <w:rsid w:val="7CDF6C14"/>
    <w:rsid w:val="7CE24C65"/>
    <w:rsid w:val="7CEC7892"/>
    <w:rsid w:val="7CF566CD"/>
    <w:rsid w:val="7CF84488"/>
    <w:rsid w:val="7CFC55FB"/>
    <w:rsid w:val="7CFD384D"/>
    <w:rsid w:val="7D00333D"/>
    <w:rsid w:val="7D0708B7"/>
    <w:rsid w:val="7D0E4DAE"/>
    <w:rsid w:val="7D1358ED"/>
    <w:rsid w:val="7D146DE8"/>
    <w:rsid w:val="7D1D21D9"/>
    <w:rsid w:val="7D1F7C67"/>
    <w:rsid w:val="7D24431C"/>
    <w:rsid w:val="7D2700CC"/>
    <w:rsid w:val="7D2FE49C"/>
    <w:rsid w:val="7D304929"/>
    <w:rsid w:val="7D310D08"/>
    <w:rsid w:val="7D364FB1"/>
    <w:rsid w:val="7D366D5F"/>
    <w:rsid w:val="7D384885"/>
    <w:rsid w:val="7D3B6123"/>
    <w:rsid w:val="7D3B79D2"/>
    <w:rsid w:val="7D3D1E9B"/>
    <w:rsid w:val="7D40198C"/>
    <w:rsid w:val="7D425704"/>
    <w:rsid w:val="7D4364E1"/>
    <w:rsid w:val="7D44147C"/>
    <w:rsid w:val="7D450D50"/>
    <w:rsid w:val="7D500768"/>
    <w:rsid w:val="7D575E17"/>
    <w:rsid w:val="7D5D078F"/>
    <w:rsid w:val="7D5F41FC"/>
    <w:rsid w:val="7D5F62B6"/>
    <w:rsid w:val="7D6306FA"/>
    <w:rsid w:val="7D6531A0"/>
    <w:rsid w:val="7D657644"/>
    <w:rsid w:val="7D6760EF"/>
    <w:rsid w:val="7D6B2EAC"/>
    <w:rsid w:val="7D6C452F"/>
    <w:rsid w:val="7D7B6E68"/>
    <w:rsid w:val="7D80447E"/>
    <w:rsid w:val="7D807FDA"/>
    <w:rsid w:val="7D81659A"/>
    <w:rsid w:val="7D893333"/>
    <w:rsid w:val="7D8C2E23"/>
    <w:rsid w:val="7D8C5DEA"/>
    <w:rsid w:val="7D935F5F"/>
    <w:rsid w:val="7D9B3066"/>
    <w:rsid w:val="7D9B6A46"/>
    <w:rsid w:val="7DA102C1"/>
    <w:rsid w:val="7DAC0DCF"/>
    <w:rsid w:val="7DAC5273"/>
    <w:rsid w:val="7DAE0FEB"/>
    <w:rsid w:val="7DB008BF"/>
    <w:rsid w:val="7DB56486"/>
    <w:rsid w:val="7DBD4D8A"/>
    <w:rsid w:val="7DBF4FA6"/>
    <w:rsid w:val="7DBF6D54"/>
    <w:rsid w:val="7DC0487A"/>
    <w:rsid w:val="7DC223A1"/>
    <w:rsid w:val="7DC948FC"/>
    <w:rsid w:val="7DCB1DED"/>
    <w:rsid w:val="7DCB394B"/>
    <w:rsid w:val="7DD6409E"/>
    <w:rsid w:val="7DD722F0"/>
    <w:rsid w:val="7DDA2B39"/>
    <w:rsid w:val="7DDB16B4"/>
    <w:rsid w:val="7DDD367E"/>
    <w:rsid w:val="7DE44A0D"/>
    <w:rsid w:val="7DE642E1"/>
    <w:rsid w:val="7DEB5D9B"/>
    <w:rsid w:val="7DEC38C1"/>
    <w:rsid w:val="7DEC566F"/>
    <w:rsid w:val="7DED3070"/>
    <w:rsid w:val="7DEE13E8"/>
    <w:rsid w:val="7DF2712A"/>
    <w:rsid w:val="7DF42489"/>
    <w:rsid w:val="7DF764EE"/>
    <w:rsid w:val="7E002EC9"/>
    <w:rsid w:val="7E024E93"/>
    <w:rsid w:val="7E0458E3"/>
    <w:rsid w:val="7E066731"/>
    <w:rsid w:val="7E074902"/>
    <w:rsid w:val="7E094473"/>
    <w:rsid w:val="7E0A3FA9"/>
    <w:rsid w:val="7E0B3D48"/>
    <w:rsid w:val="7E0C070F"/>
    <w:rsid w:val="7E0D3F64"/>
    <w:rsid w:val="7E100520"/>
    <w:rsid w:val="7E130E4E"/>
    <w:rsid w:val="7E1352F2"/>
    <w:rsid w:val="7E1370A0"/>
    <w:rsid w:val="7E1626EC"/>
    <w:rsid w:val="7E1846B6"/>
    <w:rsid w:val="7E1C41A7"/>
    <w:rsid w:val="7E1C7D03"/>
    <w:rsid w:val="7E1D1BAF"/>
    <w:rsid w:val="7E1D3A7B"/>
    <w:rsid w:val="7E215319"/>
    <w:rsid w:val="7E244E09"/>
    <w:rsid w:val="7E290672"/>
    <w:rsid w:val="7E2B263C"/>
    <w:rsid w:val="7E2D0162"/>
    <w:rsid w:val="7E2D1F10"/>
    <w:rsid w:val="7E33329E"/>
    <w:rsid w:val="7E355268"/>
    <w:rsid w:val="7E370FE0"/>
    <w:rsid w:val="7E3A462D"/>
    <w:rsid w:val="7E3C03A5"/>
    <w:rsid w:val="7E3C2153"/>
    <w:rsid w:val="7E3F359E"/>
    <w:rsid w:val="7E3F39F1"/>
    <w:rsid w:val="7E3F7E95"/>
    <w:rsid w:val="7E4159BB"/>
    <w:rsid w:val="7E431733"/>
    <w:rsid w:val="7E4333AF"/>
    <w:rsid w:val="7E4436FD"/>
    <w:rsid w:val="7E461224"/>
    <w:rsid w:val="7E4D25B2"/>
    <w:rsid w:val="7E4D4360"/>
    <w:rsid w:val="7E5D6B27"/>
    <w:rsid w:val="7E655B4E"/>
    <w:rsid w:val="7E6B0C8A"/>
    <w:rsid w:val="7E6D67B0"/>
    <w:rsid w:val="7E77762F"/>
    <w:rsid w:val="7E79581C"/>
    <w:rsid w:val="7E7B0B36"/>
    <w:rsid w:val="7E7C2E97"/>
    <w:rsid w:val="7E7F0292"/>
    <w:rsid w:val="7E885398"/>
    <w:rsid w:val="7E89691C"/>
    <w:rsid w:val="7E8B4E88"/>
    <w:rsid w:val="7E8D404B"/>
    <w:rsid w:val="7E926217"/>
    <w:rsid w:val="7E9278AE"/>
    <w:rsid w:val="7E9A331D"/>
    <w:rsid w:val="7E9C48E7"/>
    <w:rsid w:val="7E9F0934"/>
    <w:rsid w:val="7EA0293B"/>
    <w:rsid w:val="7EA06B86"/>
    <w:rsid w:val="7EA146AC"/>
    <w:rsid w:val="7EA1645A"/>
    <w:rsid w:val="7EB268B9"/>
    <w:rsid w:val="7EB4618D"/>
    <w:rsid w:val="7EB663A9"/>
    <w:rsid w:val="7EB73ECF"/>
    <w:rsid w:val="7EB75C7D"/>
    <w:rsid w:val="7EB77A2B"/>
    <w:rsid w:val="7EB937A4"/>
    <w:rsid w:val="7EBB6BC1"/>
    <w:rsid w:val="7EBF4B32"/>
    <w:rsid w:val="7EC363D0"/>
    <w:rsid w:val="7EC7253A"/>
    <w:rsid w:val="7EC81C39"/>
    <w:rsid w:val="7EC9775F"/>
    <w:rsid w:val="7ECB34D7"/>
    <w:rsid w:val="7ECB797B"/>
    <w:rsid w:val="7ED04321"/>
    <w:rsid w:val="7ED22AB7"/>
    <w:rsid w:val="7ED76320"/>
    <w:rsid w:val="7EDB5E10"/>
    <w:rsid w:val="7EDC7FBD"/>
    <w:rsid w:val="7EE230FA"/>
    <w:rsid w:val="7EE30820"/>
    <w:rsid w:val="7EE50A3C"/>
    <w:rsid w:val="7EE60311"/>
    <w:rsid w:val="7EEC1DCB"/>
    <w:rsid w:val="7EEC216D"/>
    <w:rsid w:val="7EFC7B34"/>
    <w:rsid w:val="7EFE38AC"/>
    <w:rsid w:val="7F005876"/>
    <w:rsid w:val="7F01514B"/>
    <w:rsid w:val="7F032C71"/>
    <w:rsid w:val="7F054C3B"/>
    <w:rsid w:val="7F076C05"/>
    <w:rsid w:val="7F08472B"/>
    <w:rsid w:val="7F0A2251"/>
    <w:rsid w:val="7F0C5FC9"/>
    <w:rsid w:val="7F0D3AEF"/>
    <w:rsid w:val="7F0D7F93"/>
    <w:rsid w:val="7F0FA03B"/>
    <w:rsid w:val="7F111831"/>
    <w:rsid w:val="7F1135E0"/>
    <w:rsid w:val="7F132C5D"/>
    <w:rsid w:val="7F141322"/>
    <w:rsid w:val="7F144E7E"/>
    <w:rsid w:val="7F166E48"/>
    <w:rsid w:val="7F1B7FBA"/>
    <w:rsid w:val="7F1E3F4E"/>
    <w:rsid w:val="7F1E5CFC"/>
    <w:rsid w:val="7F2257ED"/>
    <w:rsid w:val="7F266502"/>
    <w:rsid w:val="7F277992"/>
    <w:rsid w:val="7F280929"/>
    <w:rsid w:val="7F2B2374"/>
    <w:rsid w:val="7F2C666B"/>
    <w:rsid w:val="7F2D5F40"/>
    <w:rsid w:val="7F3217A8"/>
    <w:rsid w:val="7F34107C"/>
    <w:rsid w:val="7F3472CE"/>
    <w:rsid w:val="7F361298"/>
    <w:rsid w:val="7F3B065C"/>
    <w:rsid w:val="7F403EC5"/>
    <w:rsid w:val="7F405C73"/>
    <w:rsid w:val="7F413799"/>
    <w:rsid w:val="7F42716B"/>
    <w:rsid w:val="7F4A6AF1"/>
    <w:rsid w:val="7F4C0ABC"/>
    <w:rsid w:val="7F4D0390"/>
    <w:rsid w:val="7F5636E8"/>
    <w:rsid w:val="7F5D6825"/>
    <w:rsid w:val="7F5F07EF"/>
    <w:rsid w:val="7F6776A3"/>
    <w:rsid w:val="7F69341C"/>
    <w:rsid w:val="7F6A2CF0"/>
    <w:rsid w:val="7F6BD6EE"/>
    <w:rsid w:val="7F721BA4"/>
    <w:rsid w:val="7F73558C"/>
    <w:rsid w:val="7F7818B1"/>
    <w:rsid w:val="7F7B6CAB"/>
    <w:rsid w:val="7F7E6835"/>
    <w:rsid w:val="7F7FD9B0"/>
    <w:rsid w:val="7F802513"/>
    <w:rsid w:val="7F802D81"/>
    <w:rsid w:val="7F8244DD"/>
    <w:rsid w:val="7F82628B"/>
    <w:rsid w:val="7F871AF4"/>
    <w:rsid w:val="7F8A5140"/>
    <w:rsid w:val="7F8A7002"/>
    <w:rsid w:val="7F8C2C66"/>
    <w:rsid w:val="7F8F2756"/>
    <w:rsid w:val="7F8F6BFA"/>
    <w:rsid w:val="7F9D3C92"/>
    <w:rsid w:val="7FA04963"/>
    <w:rsid w:val="7FA2692E"/>
    <w:rsid w:val="7FA31D45"/>
    <w:rsid w:val="7FA60E27"/>
    <w:rsid w:val="7FAC155A"/>
    <w:rsid w:val="7FAE0E2E"/>
    <w:rsid w:val="7FAE52D2"/>
    <w:rsid w:val="7FB14DC3"/>
    <w:rsid w:val="7FB494A1"/>
    <w:rsid w:val="7FB56661"/>
    <w:rsid w:val="7FB64187"/>
    <w:rsid w:val="7FB81CAD"/>
    <w:rsid w:val="7FBD5515"/>
    <w:rsid w:val="7FBF303C"/>
    <w:rsid w:val="7FC00B62"/>
    <w:rsid w:val="7FC543CA"/>
    <w:rsid w:val="7FC70142"/>
    <w:rsid w:val="7FC73101"/>
    <w:rsid w:val="7FC76394"/>
    <w:rsid w:val="7FC836FF"/>
    <w:rsid w:val="7FCA6AE1"/>
    <w:rsid w:val="7FCC39AA"/>
    <w:rsid w:val="7FCF6FF7"/>
    <w:rsid w:val="7FD129C1"/>
    <w:rsid w:val="7FD36AE7"/>
    <w:rsid w:val="7FD85EAB"/>
    <w:rsid w:val="7FD91C23"/>
    <w:rsid w:val="7FDB3BED"/>
    <w:rsid w:val="7FDF146D"/>
    <w:rsid w:val="7FDF1FEE"/>
    <w:rsid w:val="7FDF548C"/>
    <w:rsid w:val="7FE17456"/>
    <w:rsid w:val="7FE64A6C"/>
    <w:rsid w:val="7FF07699"/>
    <w:rsid w:val="7FF60A27"/>
    <w:rsid w:val="7FF66DF9"/>
    <w:rsid w:val="7FFB7DEC"/>
    <w:rsid w:val="7FFF57F6"/>
    <w:rsid w:val="7FFF5B2E"/>
    <w:rsid w:val="7FFF78DC"/>
    <w:rsid w:val="9DFF1E1C"/>
    <w:rsid w:val="9F19B6DC"/>
    <w:rsid w:val="AFAD1A78"/>
    <w:rsid w:val="B85F8377"/>
    <w:rsid w:val="BDD71F4F"/>
    <w:rsid w:val="BEE5A583"/>
    <w:rsid w:val="BF732BFB"/>
    <w:rsid w:val="BF852BB2"/>
    <w:rsid w:val="BF9F811C"/>
    <w:rsid w:val="BFBF0B36"/>
    <w:rsid w:val="BFF8B29E"/>
    <w:rsid w:val="DCBF7EBE"/>
    <w:rsid w:val="DE7CFE0D"/>
    <w:rsid w:val="DF75CDB6"/>
    <w:rsid w:val="E5FD08ED"/>
    <w:rsid w:val="E5FF2AE4"/>
    <w:rsid w:val="E7F64B0B"/>
    <w:rsid w:val="E977AEC0"/>
    <w:rsid w:val="EB6F94C4"/>
    <w:rsid w:val="EBEFAACC"/>
    <w:rsid w:val="EF3F5CA2"/>
    <w:rsid w:val="EF7B0BA6"/>
    <w:rsid w:val="EF7D59EB"/>
    <w:rsid w:val="EFBD9C0F"/>
    <w:rsid w:val="EFFF8EB7"/>
    <w:rsid w:val="F1FFFCFF"/>
    <w:rsid w:val="F5F78BA3"/>
    <w:rsid w:val="F7D92982"/>
    <w:rsid w:val="FAF9A243"/>
    <w:rsid w:val="FD2FD9FC"/>
    <w:rsid w:val="FD5FE7BB"/>
    <w:rsid w:val="FE8DD1BC"/>
    <w:rsid w:val="FEFA76EB"/>
    <w:rsid w:val="FEFC1131"/>
    <w:rsid w:val="FF4DB1C3"/>
    <w:rsid w:val="FF7BE477"/>
    <w:rsid w:val="FFCB9476"/>
    <w:rsid w:val="FFE73E42"/>
    <w:rsid w:val="FFFCC11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550"/>
    <w:qFormat/>
    <w:uiPriority w:val="0"/>
    <w:pPr>
      <w:keepNext/>
      <w:keepLines/>
      <w:numPr>
        <w:ilvl w:val="0"/>
        <w:numId w:val="1"/>
      </w:numPr>
      <w:spacing w:before="340" w:after="330" w:line="578" w:lineRule="auto"/>
      <w:outlineLvl w:val="0"/>
    </w:pPr>
    <w:rPr>
      <w:b/>
      <w:bCs/>
      <w:kern w:val="44"/>
      <w:sz w:val="44"/>
      <w:szCs w:val="44"/>
    </w:rPr>
  </w:style>
  <w:style w:type="paragraph" w:styleId="6">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7">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8">
    <w:name w:val="heading 4"/>
    <w:basedOn w:val="1"/>
    <w:next w:val="1"/>
    <w:link w:val="600"/>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9">
    <w:name w:val="heading 5"/>
    <w:basedOn w:val="1"/>
    <w:next w:val="1"/>
    <w:link w:val="574"/>
    <w:qFormat/>
    <w:uiPriority w:val="0"/>
    <w:pPr>
      <w:keepNext/>
      <w:keepLines/>
      <w:numPr>
        <w:ilvl w:val="4"/>
        <w:numId w:val="1"/>
      </w:numPr>
      <w:spacing w:before="280" w:after="290" w:line="376" w:lineRule="auto"/>
      <w:outlineLvl w:val="4"/>
    </w:pPr>
    <w:rPr>
      <w:b/>
      <w:bCs/>
      <w:sz w:val="28"/>
      <w:szCs w:val="28"/>
    </w:rPr>
  </w:style>
  <w:style w:type="paragraph" w:styleId="10">
    <w:name w:val="heading 6"/>
    <w:basedOn w:val="1"/>
    <w:next w:val="1"/>
    <w:link w:val="613"/>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1">
    <w:name w:val="heading 7"/>
    <w:basedOn w:val="1"/>
    <w:next w:val="1"/>
    <w:link w:val="482"/>
    <w:qFormat/>
    <w:uiPriority w:val="0"/>
    <w:pPr>
      <w:keepNext/>
      <w:keepLines/>
      <w:numPr>
        <w:ilvl w:val="6"/>
        <w:numId w:val="1"/>
      </w:numPr>
      <w:spacing w:before="240" w:after="64" w:line="320" w:lineRule="auto"/>
      <w:outlineLvl w:val="6"/>
    </w:pPr>
    <w:rPr>
      <w:b/>
      <w:bCs/>
      <w:sz w:val="24"/>
    </w:rPr>
  </w:style>
  <w:style w:type="paragraph" w:styleId="12">
    <w:name w:val="heading 8"/>
    <w:basedOn w:val="1"/>
    <w:next w:val="1"/>
    <w:link w:val="472"/>
    <w:qFormat/>
    <w:uiPriority w:val="0"/>
    <w:pPr>
      <w:keepNext/>
      <w:keepLines/>
      <w:numPr>
        <w:ilvl w:val="7"/>
        <w:numId w:val="1"/>
      </w:numPr>
      <w:spacing w:before="240" w:after="64" w:line="320" w:lineRule="auto"/>
      <w:outlineLvl w:val="7"/>
    </w:pPr>
    <w:rPr>
      <w:rFonts w:ascii="Arial" w:hAnsi="Arial" w:eastAsia="黑体"/>
      <w:sz w:val="24"/>
    </w:rPr>
  </w:style>
  <w:style w:type="paragraph" w:styleId="13">
    <w:name w:val="heading 9"/>
    <w:basedOn w:val="1"/>
    <w:next w:val="1"/>
    <w:link w:val="520"/>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546"/>
    <w:qFormat/>
    <w:uiPriority w:val="0"/>
    <w:pPr>
      <w:ind w:firstLine="420"/>
    </w:pPr>
    <w:rPr>
      <w:szCs w:val="20"/>
    </w:rPr>
  </w:style>
  <w:style w:type="paragraph" w:styleId="3">
    <w:name w:val="Body Text"/>
    <w:basedOn w:val="1"/>
    <w:next w:val="4"/>
    <w:link w:val="513"/>
    <w:qFormat/>
    <w:uiPriority w:val="0"/>
    <w:pPr>
      <w:autoSpaceDE w:val="0"/>
      <w:autoSpaceDN w:val="0"/>
      <w:spacing w:line="360" w:lineRule="auto"/>
    </w:pPr>
    <w:rPr>
      <w:rFonts w:ascii="宋体"/>
      <w:sz w:val="24"/>
      <w:szCs w:val="21"/>
      <w:lang w:val="zh-CN"/>
    </w:rPr>
  </w:style>
  <w:style w:type="paragraph" w:styleId="4">
    <w:name w:val="Body Text 2"/>
    <w:basedOn w:val="1"/>
    <w:qFormat/>
    <w:uiPriority w:val="0"/>
    <w:pPr>
      <w:spacing w:after="120" w:line="480" w:lineRule="auto"/>
    </w:p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Normal Indent"/>
    <w:basedOn w:val="1"/>
    <w:next w:val="19"/>
    <w:link w:val="71"/>
    <w:qFormat/>
    <w:uiPriority w:val="0"/>
    <w:pPr>
      <w:widowControl/>
      <w:snapToGrid w:val="0"/>
      <w:spacing w:line="480" w:lineRule="exact"/>
      <w:ind w:firstLine="567"/>
    </w:pPr>
    <w:rPr>
      <w:rFonts w:ascii="宋体"/>
      <w:snapToGrid w:val="0"/>
      <w:color w:val="000000"/>
      <w:kern w:val="28"/>
      <w:sz w:val="28"/>
      <w:szCs w:val="20"/>
    </w:rPr>
  </w:style>
  <w:style w:type="paragraph" w:styleId="19">
    <w:name w:val="Plain Text"/>
    <w:basedOn w:val="1"/>
    <w:link w:val="490"/>
    <w:qFormat/>
    <w:uiPriority w:val="99"/>
    <w:rPr>
      <w:rFonts w:ascii="宋体" w:hAnsi="Courier New"/>
      <w:szCs w:val="20"/>
    </w:rPr>
  </w:style>
  <w:style w:type="paragraph" w:styleId="20">
    <w:name w:val="caption"/>
    <w:basedOn w:val="1"/>
    <w:next w:val="1"/>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semiHidden/>
    <w:qFormat/>
    <w:uiPriority w:val="0"/>
    <w:pPr>
      <w:shd w:val="clear" w:color="auto" w:fill="000080"/>
    </w:pPr>
  </w:style>
  <w:style w:type="paragraph" w:styleId="23">
    <w:name w:val="annotation text"/>
    <w:basedOn w:val="1"/>
    <w:link w:val="614"/>
    <w:qFormat/>
    <w:uiPriority w:val="99"/>
    <w:pPr>
      <w:jc w:val="left"/>
    </w:pPr>
  </w:style>
  <w:style w:type="paragraph" w:styleId="24">
    <w:name w:val="Salutation"/>
    <w:basedOn w:val="1"/>
    <w:next w:val="1"/>
    <w:link w:val="483"/>
    <w:qFormat/>
    <w:uiPriority w:val="0"/>
    <w:rPr>
      <w:rFonts w:ascii="仿宋_GB2312" w:eastAsia="仿宋_GB2312"/>
      <w:sz w:val="28"/>
      <w:szCs w:val="20"/>
    </w:rPr>
  </w:style>
  <w:style w:type="paragraph" w:styleId="25">
    <w:name w:val="Body Text 3"/>
    <w:basedOn w:val="1"/>
    <w:link w:val="582"/>
    <w:qFormat/>
    <w:uiPriority w:val="0"/>
    <w:pPr>
      <w:jc w:val="center"/>
    </w:pPr>
    <w:rPr>
      <w:szCs w:val="20"/>
    </w:rPr>
  </w:style>
  <w:style w:type="paragraph" w:styleId="26">
    <w:name w:val="Body Text Indent"/>
    <w:basedOn w:val="1"/>
    <w:next w:val="1"/>
    <w:link w:val="476"/>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72"/>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599"/>
    <w:qFormat/>
    <w:uiPriority w:val="0"/>
    <w:pPr>
      <w:ind w:left="100" w:leftChars="2500"/>
    </w:pPr>
    <w:rPr>
      <w:rFonts w:ascii="宋体"/>
      <w:sz w:val="24"/>
      <w:szCs w:val="21"/>
      <w:lang w:val="zh-CN"/>
    </w:rPr>
  </w:style>
  <w:style w:type="paragraph" w:styleId="37">
    <w:name w:val="Body Text Indent 2"/>
    <w:basedOn w:val="1"/>
    <w:link w:val="504"/>
    <w:qFormat/>
    <w:uiPriority w:val="0"/>
    <w:pPr>
      <w:spacing w:line="360" w:lineRule="auto"/>
      <w:ind w:firstLine="601"/>
      <w:textAlignment w:val="baseline"/>
    </w:pPr>
    <w:rPr>
      <w:rFonts w:ascii="宋体"/>
      <w:kern w:val="0"/>
      <w:sz w:val="28"/>
      <w:szCs w:val="20"/>
    </w:rPr>
  </w:style>
  <w:style w:type="paragraph" w:styleId="38">
    <w:name w:val="Balloon Text"/>
    <w:basedOn w:val="1"/>
    <w:link w:val="615"/>
    <w:semiHidden/>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6"/>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48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8"/>
    <w:link w:val="474"/>
    <w:qFormat/>
    <w:uiPriority w:val="0"/>
    <w:pPr>
      <w:adjustRightInd/>
      <w:snapToGrid/>
      <w:spacing w:before="60" w:after="60" w:line="300" w:lineRule="exact"/>
      <w:ind w:firstLine="0"/>
    </w:pPr>
    <w:rPr>
      <w:rFonts w:ascii="Times New Roman"/>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589"/>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HTML Preformatted"/>
    <w:basedOn w:val="1"/>
    <w:link w:val="54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3"/>
    <w:next w:val="23"/>
    <w:semiHidden/>
    <w:qFormat/>
    <w:uiPriority w:val="0"/>
    <w:rPr>
      <w:b/>
      <w:bCs/>
    </w:rPr>
  </w:style>
  <w:style w:type="paragraph" w:styleId="59">
    <w:name w:val="Body Text First Indent 2"/>
    <w:basedOn w:val="26"/>
    <w:next w:val="56"/>
    <w:link w:val="503"/>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character" w:customStyle="1" w:styleId="71">
    <w:name w:val="正文缩进 字符"/>
    <w:link w:val="18"/>
    <w:qFormat/>
    <w:uiPriority w:val="0"/>
    <w:rPr>
      <w:rFonts w:ascii="宋体" w:eastAsia="宋体"/>
      <w:snapToGrid w:val="0"/>
      <w:color w:val="000000"/>
      <w:kern w:val="28"/>
      <w:sz w:val="28"/>
      <w:lang w:val="en-US" w:eastAsia="zh-CN" w:bidi="ar-SA"/>
    </w:rPr>
  </w:style>
  <w:style w:type="paragraph" w:customStyle="1" w:styleId="72">
    <w:name w:val="Normal Indent1"/>
    <w:basedOn w:val="1"/>
    <w:qFormat/>
    <w:uiPriority w:val="0"/>
    <w:pPr>
      <w:ind w:firstLine="420"/>
    </w:pPr>
  </w:style>
  <w:style w:type="paragraph" w:customStyle="1" w:styleId="73">
    <w:name w:val="List Paragraph12"/>
    <w:basedOn w:val="1"/>
    <w:next w:val="1"/>
    <w:qFormat/>
    <w:uiPriority w:val="0"/>
    <w:pPr>
      <w:spacing w:line="360" w:lineRule="auto"/>
      <w:ind w:firstLine="200" w:firstLineChars="200"/>
    </w:pPr>
    <w:rPr>
      <w:rFonts w:eastAsia="楷体_GB2312" w:cs="Lucida Sans"/>
      <w:sz w:val="24"/>
    </w:rPr>
  </w:style>
  <w:style w:type="paragraph" w:customStyle="1" w:styleId="74">
    <w:name w:val="Default"/>
    <w:next w:val="75"/>
    <w:link w:val="62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5">
    <w:name w:val="目录 71"/>
    <w:next w:val="1"/>
    <w:qFormat/>
    <w:uiPriority w:val="0"/>
    <w:pPr>
      <w:wordWrap w:val="0"/>
      <w:ind w:left="2550"/>
      <w:jc w:val="both"/>
    </w:pPr>
    <w:rPr>
      <w:rFonts w:ascii="Calibri" w:hAnsi="Calibri" w:eastAsia="宋体" w:cs="Times New Roman"/>
      <w:sz w:val="21"/>
      <w:lang w:val="en-US" w:eastAsia="zh-CN" w:bidi="ar-SA"/>
    </w:rPr>
  </w:style>
  <w:style w:type="paragraph" w:customStyle="1" w:styleId="7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7">
    <w:name w:val="冯"/>
    <w:basedOn w:val="1"/>
    <w:link w:val="517"/>
    <w:qFormat/>
    <w:uiPriority w:val="0"/>
    <w:pPr>
      <w:widowControl/>
      <w:adjustRightInd/>
      <w:spacing w:line="360" w:lineRule="auto"/>
      <w:ind w:firstLine="480" w:firstLineChars="200"/>
    </w:pPr>
    <w:rPr>
      <w:rFonts w:ascii="宋体" w:hAnsi="宋体"/>
      <w:color w:val="000000"/>
      <w:kern w:val="0"/>
      <w:sz w:val="24"/>
    </w:rPr>
  </w:style>
  <w:style w:type="paragraph" w:customStyle="1" w:styleId="78">
    <w:name w:val="样式3"/>
    <w:basedOn w:val="79"/>
    <w:qFormat/>
    <w:uiPriority w:val="0"/>
    <w:pPr>
      <w:tabs>
        <w:tab w:val="left" w:pos="2790"/>
        <w:tab w:val="left" w:pos="4230"/>
      </w:tabs>
      <w:spacing w:before="312" w:beforeLines="100"/>
      <w:jc w:val="left"/>
    </w:pPr>
  </w:style>
  <w:style w:type="paragraph" w:customStyle="1" w:styleId="7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80">
    <w:name w:val="P1"/>
    <w:basedOn w:val="1"/>
    <w:qFormat/>
    <w:uiPriority w:val="0"/>
    <w:pPr>
      <w:adjustRightInd/>
      <w:spacing w:line="288" w:lineRule="auto"/>
      <w:ind w:firstLine="425" w:firstLineChars="200"/>
    </w:pPr>
  </w:style>
  <w:style w:type="paragraph" w:customStyle="1" w:styleId="81">
    <w:name w:val="Char1 Char Char Char"/>
    <w:basedOn w:val="1"/>
    <w:qFormat/>
    <w:uiPriority w:val="0"/>
    <w:rPr>
      <w:rFonts w:ascii="Tahoma" w:hAnsi="Tahoma"/>
      <w:sz w:val="24"/>
      <w:szCs w:val="20"/>
    </w:rPr>
  </w:style>
  <w:style w:type="paragraph" w:customStyle="1" w:styleId="8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6">
    <w:name w:val="样式7"/>
    <w:basedOn w:val="87"/>
    <w:next w:val="1"/>
    <w:qFormat/>
    <w:uiPriority w:val="0"/>
    <w:pPr>
      <w:spacing w:after="156" w:afterLines="50"/>
      <w:jc w:val="left"/>
      <w:outlineLvl w:val="3"/>
    </w:pPr>
    <w:rPr>
      <w:sz w:val="24"/>
      <w:szCs w:val="24"/>
    </w:rPr>
  </w:style>
  <w:style w:type="paragraph" w:customStyle="1" w:styleId="8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8">
    <w:name w:val="Bulleted List"/>
    <w:basedOn w:val="1"/>
    <w:qFormat/>
    <w:uiPriority w:val="0"/>
    <w:pPr>
      <w:numPr>
        <w:ilvl w:val="1"/>
        <w:numId w:val="4"/>
      </w:numPr>
      <w:adjustRightInd/>
    </w:pPr>
  </w:style>
  <w:style w:type="paragraph" w:customStyle="1" w:styleId="89">
    <w:name w:val="Char3"/>
    <w:basedOn w:val="1"/>
    <w:qFormat/>
    <w:uiPriority w:val="0"/>
    <w:pPr>
      <w:adjustRightInd/>
    </w:pPr>
    <w:rPr>
      <w:rFonts w:ascii="仿宋_GB2312" w:eastAsia="仿宋_GB2312"/>
      <w:b/>
      <w:sz w:val="32"/>
      <w:szCs w:val="32"/>
    </w:rPr>
  </w:style>
  <w:style w:type="paragraph" w:customStyle="1" w:styleId="90">
    <w:name w:val="Char Char1 Char Char Char Char Char Char"/>
    <w:basedOn w:val="1"/>
    <w:qFormat/>
    <w:uiPriority w:val="0"/>
    <w:rPr>
      <w:rFonts w:ascii="仿宋_GB2312" w:eastAsia="仿宋_GB2312"/>
      <w:b/>
      <w:sz w:val="32"/>
      <w:szCs w:val="20"/>
    </w:rPr>
  </w:style>
  <w:style w:type="paragraph" w:customStyle="1" w:styleId="91">
    <w:name w:val="文本正文 Char"/>
    <w:basedOn w:val="1"/>
    <w:qFormat/>
    <w:uiPriority w:val="0"/>
    <w:pPr>
      <w:spacing w:line="360" w:lineRule="auto"/>
      <w:ind w:firstLine="200" w:firstLineChars="200"/>
    </w:pPr>
    <w:rPr>
      <w:kern w:val="0"/>
      <w:sz w:val="24"/>
      <w:szCs w:val="20"/>
    </w:rPr>
  </w:style>
  <w:style w:type="paragraph" w:customStyle="1" w:styleId="9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7">
    <w:name w:val="样式 标题 22h2L1 Heading 2H2sect 1.2H21sect 1.21H22sect 1.2..."/>
    <w:basedOn w:val="6"/>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8">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0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101">
    <w:name w:val="Char1"/>
    <w:basedOn w:val="1"/>
    <w:qFormat/>
    <w:uiPriority w:val="0"/>
    <w:rPr>
      <w:rFonts w:ascii="仿宋_GB2312" w:eastAsia="仿宋_GB2312"/>
      <w:b/>
      <w:sz w:val="32"/>
      <w:szCs w:val="32"/>
    </w:rPr>
  </w:style>
  <w:style w:type="paragraph" w:customStyle="1" w:styleId="102">
    <w:name w:val="CM14"/>
    <w:basedOn w:val="74"/>
    <w:next w:val="74"/>
    <w:qFormat/>
    <w:uiPriority w:val="0"/>
    <w:pPr>
      <w:spacing w:after="68"/>
    </w:pPr>
    <w:rPr>
      <w:rFonts w:ascii="FHLHE E+ Futura Bk" w:eastAsia="FHLHE E+ Futura Bk" w:cs="Times New Roman"/>
      <w:color w:val="auto"/>
    </w:rPr>
  </w:style>
  <w:style w:type="paragraph" w:customStyle="1" w:styleId="103">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104">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7">
    <w:name w:val="标书标题4"/>
    <w:basedOn w:val="8"/>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10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9">
    <w:name w:val="Char2 Char Char Char"/>
    <w:basedOn w:val="1"/>
    <w:qFormat/>
    <w:uiPriority w:val="0"/>
    <w:rPr>
      <w:rFonts w:ascii="仿宋_GB2312" w:eastAsia="仿宋_GB2312"/>
      <w:b/>
      <w:sz w:val="32"/>
      <w:szCs w:val="32"/>
    </w:rPr>
  </w:style>
  <w:style w:type="paragraph" w:customStyle="1" w:styleId="11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1">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2">
    <w:name w:val="Char Char Char"/>
    <w:basedOn w:val="1"/>
    <w:qFormat/>
    <w:uiPriority w:val="0"/>
    <w:rPr>
      <w:rFonts w:ascii="Tahoma" w:hAnsi="Tahoma"/>
      <w:sz w:val="24"/>
      <w:szCs w:val="20"/>
    </w:rPr>
  </w:style>
  <w:style w:type="paragraph" w:customStyle="1" w:styleId="1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5">
    <w:name w:val="样式 正文缩进 + 首行缩进:  2 字符"/>
    <w:basedOn w:val="18"/>
    <w:qFormat/>
    <w:uiPriority w:val="0"/>
    <w:pPr>
      <w:widowControl w:val="0"/>
      <w:adjustRightInd/>
      <w:snapToGrid/>
      <w:spacing w:line="360" w:lineRule="auto"/>
      <w:ind w:firstLine="200" w:firstLineChars="200"/>
    </w:pPr>
    <w:rPr>
      <w:rFonts w:ascii="Times New Roman" w:cs="宋体"/>
      <w:color w:val="auto"/>
      <w:kern w:val="2"/>
      <w:sz w:val="24"/>
    </w:rPr>
  </w:style>
  <w:style w:type="paragraph" w:customStyle="1" w:styleId="11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8">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1">
    <w:name w:val="FA正文"/>
    <w:basedOn w:val="1"/>
    <w:qFormat/>
    <w:uiPriority w:val="0"/>
    <w:pPr>
      <w:spacing w:line="360" w:lineRule="auto"/>
      <w:ind w:firstLine="480" w:firstLineChars="200"/>
    </w:pPr>
    <w:rPr>
      <w:rFonts w:hAnsi="宋体"/>
      <w:sz w:val="24"/>
      <w:szCs w:val="20"/>
    </w:rPr>
  </w:style>
  <w:style w:type="paragraph" w:customStyle="1" w:styleId="122">
    <w:name w:val="MM Topic 4"/>
    <w:basedOn w:val="8"/>
    <w:qFormat/>
    <w:uiPriority w:val="0"/>
    <w:pPr>
      <w:numPr>
        <w:ilvl w:val="0"/>
        <w:numId w:val="0"/>
      </w:numPr>
      <w:tabs>
        <w:tab w:val="left" w:pos="2100"/>
      </w:tabs>
      <w:adjustRightInd/>
      <w:ind w:left="2100" w:hanging="420"/>
    </w:pPr>
    <w:rPr>
      <w:lang w:val="en-US"/>
    </w:rPr>
  </w:style>
  <w:style w:type="paragraph" w:customStyle="1" w:styleId="123">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4">
    <w:name w:val="有符号正文"/>
    <w:basedOn w:val="1"/>
    <w:qFormat/>
    <w:uiPriority w:val="0"/>
    <w:pPr>
      <w:adjustRightInd/>
      <w:spacing w:line="400" w:lineRule="exact"/>
      <w:ind w:firstLine="200" w:firstLineChars="200"/>
    </w:pPr>
    <w:rPr>
      <w:rFonts w:ascii="Arial" w:hAnsi="Arial"/>
    </w:rPr>
  </w:style>
  <w:style w:type="paragraph" w:customStyle="1" w:styleId="1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6">
    <w:name w:val="默认段落字体 Para Char"/>
    <w:basedOn w:val="1"/>
    <w:qFormat/>
    <w:uiPriority w:val="0"/>
    <w:rPr>
      <w:rFonts w:ascii="Tahoma" w:hAnsi="Tahoma"/>
      <w:sz w:val="24"/>
      <w:szCs w:val="20"/>
    </w:rPr>
  </w:style>
  <w:style w:type="paragraph" w:customStyle="1" w:styleId="127">
    <w:name w:val="Char1 Char Char Char2"/>
    <w:basedOn w:val="1"/>
    <w:qFormat/>
    <w:uiPriority w:val="0"/>
    <w:pPr>
      <w:adjustRightInd/>
      <w:ind w:firstLine="200" w:firstLineChars="200"/>
    </w:pPr>
    <w:rPr>
      <w:rFonts w:ascii="Tahoma" w:hAnsi="Tahoma"/>
      <w:sz w:val="24"/>
      <w:szCs w:val="20"/>
    </w:rPr>
  </w:style>
  <w:style w:type="paragraph" w:customStyle="1" w:styleId="12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9">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0">
    <w:name w:val="注释"/>
    <w:basedOn w:val="1"/>
    <w:qFormat/>
    <w:uiPriority w:val="0"/>
    <w:pPr>
      <w:adjustRightInd/>
      <w:spacing w:line="360" w:lineRule="auto"/>
      <w:ind w:firstLine="480"/>
    </w:pPr>
    <w:rPr>
      <w:sz w:val="24"/>
    </w:rPr>
  </w:style>
  <w:style w:type="paragraph" w:customStyle="1" w:styleId="1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2">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3">
    <w:name w:val="trademark"/>
    <w:qFormat/>
    <w:uiPriority w:val="0"/>
    <w:pPr>
      <w:spacing w:after="60"/>
    </w:pPr>
    <w:rPr>
      <w:rFonts w:ascii="Futura Bk" w:hAnsi="Futura Bk" w:eastAsia="宋体" w:cs="Times New Roman"/>
      <w:sz w:val="15"/>
      <w:lang w:val="en-US" w:eastAsia="en-US" w:bidi="ar-SA"/>
    </w:rPr>
  </w:style>
  <w:style w:type="paragraph" w:customStyle="1" w:styleId="13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5">
    <w:name w:val="EB_表格"/>
    <w:basedOn w:val="1"/>
    <w:qFormat/>
    <w:uiPriority w:val="0"/>
    <w:pPr>
      <w:adjustRightInd/>
      <w:spacing w:line="300" w:lineRule="auto"/>
      <w:jc w:val="center"/>
    </w:pPr>
  </w:style>
  <w:style w:type="paragraph" w:customStyle="1" w:styleId="136">
    <w:name w:val="Char Char Char1 Char"/>
    <w:basedOn w:val="1"/>
    <w:qFormat/>
    <w:uiPriority w:val="0"/>
    <w:rPr>
      <w:szCs w:val="20"/>
    </w:rPr>
  </w:style>
  <w:style w:type="paragraph" w:customStyle="1" w:styleId="1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9">
    <w:name w:val="章标题"/>
    <w:next w:val="1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2">
    <w:name w:val="标准有序列表（L1）"/>
    <w:basedOn w:val="18"/>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14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4">
    <w:name w:val="表文字"/>
    <w:qFormat/>
    <w:uiPriority w:val="0"/>
    <w:rPr>
      <w:rFonts w:ascii="宋体" w:hAnsi="Times New Roman" w:eastAsia="宋体" w:cs="Times New Roman"/>
      <w:kern w:val="2"/>
      <w:lang w:val="en-US" w:eastAsia="zh-CN" w:bidi="ar-SA"/>
    </w:rPr>
  </w:style>
  <w:style w:type="paragraph" w:customStyle="1" w:styleId="14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8">
    <w:name w:val="列表内容"/>
    <w:basedOn w:val="1"/>
    <w:next w:val="1"/>
    <w:qFormat/>
    <w:uiPriority w:val="0"/>
    <w:pPr>
      <w:widowControl/>
      <w:tabs>
        <w:tab w:val="left" w:pos="840"/>
      </w:tabs>
      <w:ind w:left="840" w:hanging="420"/>
      <w:jc w:val="left"/>
    </w:pPr>
    <w:rPr>
      <w:kern w:val="0"/>
      <w:sz w:val="18"/>
    </w:rPr>
  </w:style>
  <w:style w:type="paragraph" w:customStyle="1" w:styleId="14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50">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1">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2">
    <w:name w:val="Char2 Char Char"/>
    <w:basedOn w:val="1"/>
    <w:qFormat/>
    <w:uiPriority w:val="0"/>
    <w:pPr>
      <w:adjustRightInd/>
    </w:pPr>
    <w:rPr>
      <w:rFonts w:ascii="Tahoma" w:hAnsi="Tahoma"/>
      <w:sz w:val="24"/>
      <w:szCs w:val="20"/>
    </w:rPr>
  </w:style>
  <w:style w:type="paragraph" w:customStyle="1" w:styleId="15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4">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7">
    <w:name w:val="Char Char1 Char Char Char"/>
    <w:basedOn w:val="1"/>
    <w:qFormat/>
    <w:uiPriority w:val="0"/>
    <w:rPr>
      <w:rFonts w:ascii="仿宋_GB2312" w:eastAsia="仿宋_GB2312"/>
      <w:b/>
      <w:sz w:val="32"/>
      <w:szCs w:val="20"/>
    </w:rPr>
  </w:style>
  <w:style w:type="paragraph" w:customStyle="1" w:styleId="158">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9">
    <w:name w:val="WW-正文文字缩进 2"/>
    <w:basedOn w:val="1"/>
    <w:qFormat/>
    <w:uiPriority w:val="0"/>
    <w:pPr>
      <w:suppressAutoHyphens/>
      <w:adjustRightInd/>
      <w:ind w:firstLine="420"/>
    </w:pPr>
    <w:rPr>
      <w:kern w:val="1"/>
      <w:szCs w:val="20"/>
    </w:rPr>
  </w:style>
  <w:style w:type="paragraph" w:customStyle="1" w:styleId="16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2">
    <w:name w:val="默认段落字体 Para Char Char Char Char"/>
    <w:basedOn w:val="1"/>
    <w:qFormat/>
    <w:uiPriority w:val="0"/>
    <w:pPr>
      <w:spacing w:line="360" w:lineRule="auto"/>
    </w:pPr>
    <w:rPr>
      <w:szCs w:val="20"/>
    </w:rPr>
  </w:style>
  <w:style w:type="paragraph" w:customStyle="1" w:styleId="163">
    <w:name w:val="Char Char11 Char Char Char"/>
    <w:basedOn w:val="1"/>
    <w:qFormat/>
    <w:uiPriority w:val="0"/>
    <w:pPr>
      <w:spacing w:line="360" w:lineRule="auto"/>
    </w:pPr>
    <w:rPr>
      <w:szCs w:val="20"/>
    </w:rPr>
  </w:style>
  <w:style w:type="paragraph" w:customStyle="1" w:styleId="16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6">
    <w:name w:val="左对齐表格文字"/>
    <w:basedOn w:val="1"/>
    <w:qFormat/>
    <w:uiPriority w:val="0"/>
    <w:pPr>
      <w:adjustRightInd/>
      <w:ind w:firstLine="200" w:firstLineChars="200"/>
      <w:jc w:val="right"/>
    </w:pPr>
  </w:style>
  <w:style w:type="paragraph" w:customStyle="1" w:styleId="167">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9">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70">
    <w:name w:val="无间隔1"/>
    <w:link w:val="532"/>
    <w:qFormat/>
    <w:uiPriority w:val="1"/>
    <w:rPr>
      <w:rFonts w:ascii="Calibri" w:hAnsi="Calibri" w:eastAsia="宋体" w:cs="Times New Roman"/>
      <w:sz w:val="22"/>
      <w:szCs w:val="22"/>
      <w:lang w:val="en-US" w:eastAsia="zh-CN" w:bidi="ar-SA"/>
    </w:rPr>
  </w:style>
  <w:style w:type="paragraph" w:customStyle="1" w:styleId="171">
    <w:name w:val="样式 样式 标题 4h4H4Fab-4T5Ref Heading 1rh1Heading sqlsect 1.2.3.... +..."/>
    <w:basedOn w:val="172"/>
    <w:link w:val="610"/>
    <w:qFormat/>
    <w:uiPriority w:val="0"/>
    <w:pPr>
      <w:tabs>
        <w:tab w:val="left" w:pos="864"/>
        <w:tab w:val="left" w:pos="2356"/>
      </w:tabs>
    </w:pPr>
  </w:style>
  <w:style w:type="paragraph" w:customStyle="1" w:styleId="172">
    <w:name w:val="样式 标题 4h4H4Fab-4T5Ref Heading 1rh1Heading sqlsect 1.2.3...."/>
    <w:basedOn w:val="8"/>
    <w:link w:val="560"/>
    <w:qFormat/>
    <w:uiPriority w:val="0"/>
    <w:pPr>
      <w:numPr>
        <w:numId w:val="0"/>
      </w:numPr>
      <w:tabs>
        <w:tab w:val="left" w:pos="2356"/>
      </w:tabs>
      <w:adjustRightInd/>
      <w:spacing w:line="360" w:lineRule="auto"/>
      <w:ind w:left="1984" w:leftChars="75" w:hanging="708" w:firstLineChars="200"/>
    </w:pPr>
    <w:rPr>
      <w:rFonts w:ascii="微软雅黑" w:hAnsi="微软雅黑" w:eastAsia="微软雅黑"/>
      <w:sz w:val="24"/>
    </w:rPr>
  </w:style>
  <w:style w:type="paragraph" w:customStyle="1" w:styleId="173">
    <w:name w:val="四级条标题"/>
    <w:basedOn w:val="174"/>
    <w:next w:val="140"/>
    <w:qFormat/>
    <w:uiPriority w:val="0"/>
    <w:pPr>
      <w:numPr>
        <w:ilvl w:val="5"/>
        <w:numId w:val="4"/>
      </w:numPr>
      <w:tabs>
        <w:tab w:val="left" w:pos="1680"/>
        <w:tab w:val="left" w:pos="2100"/>
        <w:tab w:val="left" w:pos="2520"/>
      </w:tabs>
      <w:outlineLvl w:val="5"/>
    </w:pPr>
  </w:style>
  <w:style w:type="paragraph" w:customStyle="1" w:styleId="174">
    <w:name w:val="三级条标题"/>
    <w:basedOn w:val="175"/>
    <w:next w:val="140"/>
    <w:qFormat/>
    <w:uiPriority w:val="0"/>
    <w:pPr>
      <w:numPr>
        <w:ilvl w:val="0"/>
        <w:numId w:val="0"/>
      </w:numPr>
      <w:tabs>
        <w:tab w:val="left" w:pos="1680"/>
        <w:tab w:val="left" w:pos="2100"/>
        <w:tab w:val="left" w:pos="2520"/>
      </w:tabs>
      <w:ind w:left="2520" w:hanging="420"/>
      <w:outlineLvl w:val="4"/>
    </w:pPr>
  </w:style>
  <w:style w:type="paragraph" w:customStyle="1" w:styleId="175">
    <w:name w:val="二级条标题"/>
    <w:basedOn w:val="176"/>
    <w:next w:val="140"/>
    <w:qFormat/>
    <w:uiPriority w:val="0"/>
    <w:pPr>
      <w:numPr>
        <w:ilvl w:val="3"/>
        <w:numId w:val="4"/>
      </w:numPr>
      <w:tabs>
        <w:tab w:val="left" w:pos="1680"/>
      </w:tabs>
      <w:ind w:left="0"/>
      <w:outlineLvl w:val="3"/>
    </w:pPr>
  </w:style>
  <w:style w:type="paragraph" w:customStyle="1" w:styleId="176">
    <w:name w:val="一级条标题"/>
    <w:basedOn w:val="139"/>
    <w:next w:val="140"/>
    <w:qFormat/>
    <w:uiPriority w:val="0"/>
    <w:pPr>
      <w:tabs>
        <w:tab w:val="left" w:pos="1680"/>
        <w:tab w:val="clear" w:pos="1260"/>
      </w:tabs>
      <w:spacing w:before="0" w:beforeLines="0" w:after="0" w:afterLines="0"/>
      <w:ind w:left="1680"/>
      <w:outlineLvl w:val="2"/>
    </w:pPr>
  </w:style>
  <w:style w:type="paragraph" w:customStyle="1" w:styleId="17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8">
    <w:name w:val="标准小四"/>
    <w:basedOn w:val="1"/>
    <w:qFormat/>
    <w:uiPriority w:val="0"/>
    <w:pPr>
      <w:spacing w:line="360" w:lineRule="auto"/>
      <w:ind w:firstLine="480" w:firstLineChars="200"/>
    </w:pPr>
    <w:rPr>
      <w:rFonts w:ascii="Arial" w:hAnsi="Arial"/>
      <w:sz w:val="24"/>
      <w:szCs w:val="21"/>
    </w:rPr>
  </w:style>
  <w:style w:type="paragraph" w:customStyle="1" w:styleId="179">
    <w:name w:val="表格"/>
    <w:basedOn w:val="1"/>
    <w:qFormat/>
    <w:uiPriority w:val="0"/>
    <w:pPr>
      <w:snapToGrid w:val="0"/>
      <w:ind w:firstLine="42" w:firstLineChars="21"/>
    </w:pPr>
    <w:rPr>
      <w:rFonts w:ascii="宋体" w:hAnsi="宋体"/>
      <w:kern w:val="0"/>
      <w:sz w:val="20"/>
      <w:szCs w:val="20"/>
    </w:rPr>
  </w:style>
  <w:style w:type="paragraph" w:customStyle="1" w:styleId="18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1">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3">
    <w:name w:val="封面公司名"/>
    <w:qFormat/>
    <w:uiPriority w:val="0"/>
    <w:pPr>
      <w:jc w:val="center"/>
    </w:pPr>
    <w:rPr>
      <w:rFonts w:ascii="Arial" w:hAnsi="Arial" w:eastAsia="楷体_GB2312" w:cs="宋体"/>
      <w:bCs/>
      <w:kern w:val="2"/>
      <w:sz w:val="28"/>
      <w:lang w:val="en-US" w:eastAsia="zh-CN" w:bidi="ar-SA"/>
    </w:rPr>
  </w:style>
  <w:style w:type="paragraph" w:customStyle="1" w:styleId="184">
    <w:name w:val="Char2 Char Char Char1"/>
    <w:basedOn w:val="1"/>
    <w:qFormat/>
    <w:uiPriority w:val="0"/>
    <w:rPr>
      <w:rFonts w:ascii="仿宋_GB2312" w:eastAsia="仿宋_GB2312"/>
      <w:b/>
      <w:sz w:val="32"/>
      <w:szCs w:val="32"/>
    </w:rPr>
  </w:style>
  <w:style w:type="paragraph" w:customStyle="1" w:styleId="1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8">
    <w:name w:val="Char2"/>
    <w:basedOn w:val="1"/>
    <w:qFormat/>
    <w:uiPriority w:val="0"/>
    <w:rPr>
      <w:rFonts w:ascii="仿宋_GB2312" w:eastAsia="仿宋_GB2312"/>
      <w:b/>
      <w:sz w:val="32"/>
      <w:szCs w:val="32"/>
    </w:rPr>
  </w:style>
  <w:style w:type="paragraph" w:customStyle="1" w:styleId="18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0">
    <w:name w:val="小节"/>
    <w:basedOn w:val="7"/>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2">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3">
    <w:name w:val="!大节"/>
    <w:basedOn w:val="6"/>
    <w:qFormat/>
    <w:uiPriority w:val="0"/>
    <w:pPr>
      <w:numPr>
        <w:numId w:val="0"/>
      </w:numPr>
      <w:spacing w:before="260" w:after="260" w:line="415" w:lineRule="auto"/>
      <w:ind w:left="420" w:hanging="420"/>
    </w:pPr>
    <w:rPr>
      <w:rFonts w:ascii="Arial" w:hAnsi="Arial" w:eastAsia="微软雅黑"/>
      <w:lang w:val="en-US"/>
    </w:rPr>
  </w:style>
  <w:style w:type="paragraph" w:customStyle="1" w:styleId="194">
    <w:name w:val="Char Char4 Char Char"/>
    <w:basedOn w:val="1"/>
    <w:qFormat/>
    <w:uiPriority w:val="0"/>
    <w:pPr>
      <w:widowControl/>
      <w:adjustRightInd/>
      <w:spacing w:after="160" w:line="240" w:lineRule="exact"/>
      <w:jc w:val="left"/>
    </w:pPr>
  </w:style>
  <w:style w:type="paragraph" w:customStyle="1" w:styleId="195">
    <w:name w:val="Char2 Char Char1"/>
    <w:basedOn w:val="1"/>
    <w:qFormat/>
    <w:uiPriority w:val="0"/>
    <w:pPr>
      <w:adjustRightInd/>
    </w:pPr>
    <w:rPr>
      <w:rFonts w:ascii="Tahoma" w:hAnsi="Tahoma"/>
      <w:sz w:val="24"/>
      <w:szCs w:val="20"/>
    </w:rPr>
  </w:style>
  <w:style w:type="paragraph" w:customStyle="1" w:styleId="196">
    <w:name w:val="默认段落字体 Para Char Char Char Char Char Char Char"/>
    <w:basedOn w:val="1"/>
    <w:qFormat/>
    <w:uiPriority w:val="0"/>
    <w:rPr>
      <w:rFonts w:eastAsia="仿宋_GB2312"/>
      <w:sz w:val="28"/>
      <w:szCs w:val="20"/>
    </w:rPr>
  </w:style>
  <w:style w:type="paragraph" w:customStyle="1" w:styleId="19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8">
    <w:name w:val="正文21"/>
    <w:basedOn w:val="1"/>
    <w:qFormat/>
    <w:uiPriority w:val="0"/>
    <w:pPr>
      <w:adjustRightInd/>
      <w:spacing w:before="156" w:line="360" w:lineRule="auto"/>
      <w:ind w:firstLine="510" w:firstLineChars="200"/>
    </w:pPr>
    <w:rPr>
      <w:sz w:val="24"/>
      <w:szCs w:val="20"/>
    </w:rPr>
  </w:style>
  <w:style w:type="paragraph" w:customStyle="1" w:styleId="199">
    <w:name w:val="标题4_自定义"/>
    <w:basedOn w:val="8"/>
    <w:qFormat/>
    <w:uiPriority w:val="0"/>
    <w:pPr>
      <w:numPr>
        <w:numId w:val="0"/>
      </w:numPr>
      <w:adjustRightInd/>
      <w:spacing w:before="0" w:after="0" w:line="360" w:lineRule="auto"/>
    </w:pPr>
    <w:rPr>
      <w:rFonts w:ascii="Verdana" w:eastAsia="Verdana"/>
      <w:sz w:val="21"/>
      <w:lang w:val="en-US"/>
    </w:rPr>
  </w:style>
  <w:style w:type="paragraph" w:customStyle="1" w:styleId="200">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1">
    <w:name w:val="标题五"/>
    <w:basedOn w:val="1"/>
    <w:qFormat/>
    <w:uiPriority w:val="0"/>
    <w:pPr>
      <w:adjustRightInd/>
      <w:spacing w:before="156" w:beforeLines="50" w:line="360" w:lineRule="auto"/>
    </w:pPr>
    <w:rPr>
      <w:b/>
      <w:sz w:val="24"/>
    </w:rPr>
  </w:style>
  <w:style w:type="paragraph" w:customStyle="1" w:styleId="202">
    <w:name w:val="样式 标题 3H3 + 两端对齐"/>
    <w:basedOn w:val="7"/>
    <w:qFormat/>
    <w:uiPriority w:val="0"/>
    <w:pPr>
      <w:keepLines w:val="0"/>
      <w:numPr>
        <w:numId w:val="0"/>
      </w:numPr>
      <w:spacing w:before="0" w:after="0" w:line="240" w:lineRule="auto"/>
      <w:jc w:val="left"/>
    </w:pPr>
    <w:rPr>
      <w:rFonts w:cs="宋体"/>
      <w:sz w:val="21"/>
      <w:szCs w:val="20"/>
    </w:rPr>
  </w:style>
  <w:style w:type="paragraph" w:customStyle="1" w:styleId="203">
    <w:name w:val="Char Char11"/>
    <w:basedOn w:val="1"/>
    <w:qFormat/>
    <w:uiPriority w:val="0"/>
    <w:pPr>
      <w:spacing w:line="360" w:lineRule="auto"/>
    </w:pPr>
    <w:rPr>
      <w:szCs w:val="20"/>
    </w:rPr>
  </w:style>
  <w:style w:type="paragraph" w:customStyle="1" w:styleId="20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5">
    <w:name w:val="样式6"/>
    <w:basedOn w:val="19"/>
    <w:qFormat/>
    <w:uiPriority w:val="0"/>
    <w:pPr>
      <w:spacing w:line="460" w:lineRule="exact"/>
      <w:outlineLvl w:val="2"/>
    </w:pPr>
    <w:rPr>
      <w:rFonts w:ascii="仿宋_GB2312" w:hAnsi="宋体" w:eastAsia="仿宋_GB2312"/>
      <w:b/>
      <w:bCs/>
      <w:sz w:val="24"/>
      <w:szCs w:val="24"/>
    </w:rPr>
  </w:style>
  <w:style w:type="paragraph" w:customStyle="1" w:styleId="206">
    <w:name w:val="样式 标题 1章节第一层h1H"/>
    <w:basedOn w:val="5"/>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9">
    <w:name w:val="Char Char11 Char Char Char Char Char Char Char Char Char"/>
    <w:basedOn w:val="1"/>
    <w:qFormat/>
    <w:uiPriority w:val="0"/>
    <w:pPr>
      <w:spacing w:line="360" w:lineRule="auto"/>
    </w:pPr>
    <w:rPr>
      <w:szCs w:val="20"/>
    </w:rPr>
  </w:style>
  <w:style w:type="paragraph" w:customStyle="1" w:styleId="210">
    <w:name w:val="Char Char1 Char Char Char1"/>
    <w:basedOn w:val="1"/>
    <w:qFormat/>
    <w:uiPriority w:val="0"/>
    <w:rPr>
      <w:rFonts w:ascii="仿宋_GB2312" w:eastAsia="仿宋_GB2312"/>
      <w:b/>
      <w:sz w:val="32"/>
      <w:szCs w:val="32"/>
    </w:rPr>
  </w:style>
  <w:style w:type="paragraph" w:customStyle="1" w:styleId="211">
    <w:name w:val="样式 标题 4PIM 4H4h4bulletblbbH41H42H43H44H45H46H47H48...1"/>
    <w:basedOn w:val="8"/>
    <w:qFormat/>
    <w:uiPriority w:val="0"/>
    <w:pPr>
      <w:widowControl/>
      <w:jc w:val="left"/>
    </w:pPr>
    <w:rPr>
      <w:rFonts w:cs="宋体"/>
      <w:sz w:val="24"/>
      <w:szCs w:val="20"/>
    </w:rPr>
  </w:style>
  <w:style w:type="paragraph" w:customStyle="1" w:styleId="21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3">
    <w:name w:val="表格标题2"/>
    <w:basedOn w:val="214"/>
    <w:qFormat/>
    <w:uiPriority w:val="0"/>
    <w:rPr>
      <w:b/>
    </w:rPr>
  </w:style>
  <w:style w:type="paragraph" w:customStyle="1" w:styleId="214">
    <w:name w:val="表格内文"/>
    <w:basedOn w:val="1"/>
    <w:qFormat/>
    <w:uiPriority w:val="0"/>
    <w:pPr>
      <w:adjustRightInd/>
      <w:spacing w:line="360" w:lineRule="auto"/>
    </w:pPr>
    <w:rPr>
      <w:rFonts w:ascii="宋体" w:hAnsi="宋体" w:cs="宋体"/>
      <w:color w:val="000000"/>
      <w:szCs w:val="20"/>
    </w:rPr>
  </w:style>
  <w:style w:type="paragraph" w:customStyle="1" w:styleId="215">
    <w:name w:val="Char Char Char Char Char Char Char"/>
    <w:basedOn w:val="1"/>
    <w:qFormat/>
    <w:uiPriority w:val="0"/>
    <w:rPr>
      <w:rFonts w:ascii="仿宋_GB2312" w:eastAsia="仿宋_GB2312"/>
      <w:b/>
      <w:sz w:val="32"/>
      <w:szCs w:val="32"/>
    </w:rPr>
  </w:style>
  <w:style w:type="paragraph" w:customStyle="1" w:styleId="21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7">
    <w:name w:val="数字标题6"/>
    <w:basedOn w:val="10"/>
    <w:next w:val="1"/>
    <w:qFormat/>
    <w:uiPriority w:val="0"/>
    <w:pPr>
      <w:numPr>
        <w:numId w:val="5"/>
      </w:numPr>
      <w:tabs>
        <w:tab w:val="left" w:pos="480"/>
        <w:tab w:val="left" w:pos="1080"/>
      </w:tabs>
    </w:pPr>
    <w:rPr>
      <w:rFonts w:ascii="Times New Roman" w:hAnsi="Times New Roman" w:eastAsia="宋体"/>
      <w:i/>
    </w:rPr>
  </w:style>
  <w:style w:type="paragraph" w:customStyle="1" w:styleId="2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9">
    <w:name w:val="列出段落2"/>
    <w:basedOn w:val="1"/>
    <w:qFormat/>
    <w:uiPriority w:val="0"/>
    <w:pPr>
      <w:adjustRightInd/>
      <w:ind w:firstLine="420" w:firstLineChars="200"/>
    </w:pPr>
    <w:rPr>
      <w:rFonts w:ascii="宋体" w:hAnsi="宋体"/>
      <w:sz w:val="24"/>
    </w:rPr>
  </w:style>
  <w:style w:type="paragraph" w:customStyle="1" w:styleId="22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1">
    <w:name w:val="TOC 标题1"/>
    <w:basedOn w:val="5"/>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3">
    <w:name w:val="正文 首行缩进:  2 字符 Char"/>
    <w:basedOn w:val="1"/>
    <w:qFormat/>
    <w:uiPriority w:val="0"/>
    <w:pPr>
      <w:adjustRightInd/>
      <w:spacing w:line="360" w:lineRule="auto"/>
      <w:ind w:firstLine="480"/>
    </w:pPr>
    <w:rPr>
      <w:rFonts w:cs="宋体"/>
      <w:sz w:val="24"/>
      <w:szCs w:val="20"/>
    </w:rPr>
  </w:style>
  <w:style w:type="paragraph" w:customStyle="1" w:styleId="22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5">
    <w:name w:val="Table Text"/>
    <w:basedOn w:val="1"/>
    <w:qFormat/>
    <w:uiPriority w:val="0"/>
    <w:pPr>
      <w:widowControl/>
      <w:spacing w:before="60" w:after="60"/>
      <w:jc w:val="left"/>
    </w:pPr>
    <w:rPr>
      <w:kern w:val="0"/>
      <w:sz w:val="24"/>
    </w:rPr>
  </w:style>
  <w:style w:type="paragraph" w:customStyle="1" w:styleId="22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8">
    <w:name w:val="Char Char Char Char Char Char Char Char Char Char"/>
    <w:basedOn w:val="1"/>
    <w:qFormat/>
    <w:uiPriority w:val="0"/>
    <w:rPr>
      <w:rFonts w:ascii="仿宋_GB2312" w:eastAsia="仿宋_GB2312"/>
      <w:b/>
      <w:sz w:val="32"/>
      <w:szCs w:val="32"/>
    </w:rPr>
  </w:style>
  <w:style w:type="paragraph" w:customStyle="1" w:styleId="229">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0">
    <w:name w:val="正文文字表格居中"/>
    <w:basedOn w:val="1"/>
    <w:next w:val="4"/>
    <w:qFormat/>
    <w:uiPriority w:val="0"/>
    <w:pPr>
      <w:snapToGrid w:val="0"/>
      <w:spacing w:line="360" w:lineRule="auto"/>
    </w:pPr>
    <w:rPr>
      <w:rFonts w:ascii="宋体"/>
      <w:b/>
      <w:sz w:val="24"/>
      <w:szCs w:val="20"/>
    </w:rPr>
  </w:style>
  <w:style w:type="paragraph" w:customStyle="1" w:styleId="231">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5">
    <w:name w:val="Char"/>
    <w:basedOn w:val="1"/>
    <w:qFormat/>
    <w:uiPriority w:val="0"/>
    <w:rPr>
      <w:rFonts w:ascii="仿宋_GB2312" w:eastAsia="仿宋_GB2312"/>
      <w:b/>
      <w:sz w:val="32"/>
      <w:szCs w:val="32"/>
    </w:rPr>
  </w:style>
  <w:style w:type="paragraph" w:customStyle="1" w:styleId="236">
    <w:name w:val="冯广丽"/>
    <w:basedOn w:val="1"/>
    <w:link w:val="473"/>
    <w:qFormat/>
    <w:uiPriority w:val="0"/>
    <w:pPr>
      <w:adjustRightInd/>
      <w:spacing w:line="360" w:lineRule="auto"/>
      <w:ind w:firstLine="480" w:firstLineChars="200"/>
    </w:pPr>
    <w:rPr>
      <w:rFonts w:ascii="宋体" w:hAnsi="宋体"/>
      <w:sz w:val="24"/>
      <w:szCs w:val="22"/>
    </w:rPr>
  </w:style>
  <w:style w:type="paragraph" w:customStyle="1" w:styleId="23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8">
    <w:name w:val="Char31"/>
    <w:basedOn w:val="1"/>
    <w:qFormat/>
    <w:uiPriority w:val="0"/>
    <w:pPr>
      <w:adjustRightInd/>
      <w:ind w:firstLine="200" w:firstLineChars="200"/>
    </w:pPr>
    <w:rPr>
      <w:rFonts w:ascii="Tahoma" w:hAnsi="Tahoma"/>
      <w:sz w:val="24"/>
      <w:szCs w:val="20"/>
    </w:rPr>
  </w:style>
  <w:style w:type="paragraph" w:customStyle="1" w:styleId="239">
    <w:name w:val="Char Char11 Char Char Char1"/>
    <w:basedOn w:val="1"/>
    <w:qFormat/>
    <w:uiPriority w:val="0"/>
    <w:pPr>
      <w:spacing w:line="360" w:lineRule="auto"/>
    </w:pPr>
    <w:rPr>
      <w:szCs w:val="20"/>
    </w:rPr>
  </w:style>
  <w:style w:type="paragraph" w:customStyle="1" w:styleId="24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1">
    <w:name w:val="_Style 236"/>
    <w:qFormat/>
    <w:uiPriority w:val="0"/>
    <w:rPr>
      <w:rFonts w:ascii="Times New Roman" w:hAnsi="Times New Roman" w:eastAsia="宋体" w:cs="Times New Roman"/>
      <w:kern w:val="2"/>
      <w:sz w:val="21"/>
      <w:lang w:val="en-US" w:eastAsia="zh-CN" w:bidi="ar-SA"/>
    </w:rPr>
  </w:style>
  <w:style w:type="paragraph" w:customStyle="1" w:styleId="24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4">
    <w:name w:val="正文文字缩进项目"/>
    <w:basedOn w:val="26"/>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7">
    <w:name w:val="文章标题"/>
    <w:next w:val="18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8">
    <w:name w:val="4"/>
    <w:basedOn w:val="1"/>
    <w:next w:val="37"/>
    <w:qFormat/>
    <w:uiPriority w:val="0"/>
    <w:pPr>
      <w:spacing w:after="120" w:line="480" w:lineRule="auto"/>
      <w:ind w:left="420" w:leftChars="200"/>
    </w:pPr>
    <w:rPr>
      <w:sz w:val="24"/>
      <w:szCs w:val="20"/>
    </w:rPr>
  </w:style>
  <w:style w:type="paragraph" w:customStyle="1" w:styleId="24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0">
    <w:name w:val="Char Char Char Char Char Char Char Char Char Char Char1 Char"/>
    <w:basedOn w:val="1"/>
    <w:qFormat/>
    <w:uiPriority w:val="0"/>
    <w:pPr>
      <w:adjustRightInd/>
    </w:pPr>
    <w:rPr>
      <w:rFonts w:ascii="Tahoma" w:hAnsi="Tahoma"/>
      <w:sz w:val="24"/>
    </w:rPr>
  </w:style>
  <w:style w:type="paragraph" w:customStyle="1" w:styleId="25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2">
    <w:name w:val="标书表格字体格式"/>
    <w:next w:val="156"/>
    <w:qFormat/>
    <w:uiPriority w:val="0"/>
    <w:rPr>
      <w:rFonts w:ascii="Times New Roman" w:hAnsi="Times New Roman" w:eastAsia="宋体" w:cs="Times New Roman"/>
      <w:kern w:val="2"/>
      <w:sz w:val="21"/>
      <w:szCs w:val="24"/>
      <w:lang w:val="en-US" w:eastAsia="zh-CN" w:bidi="ar-SA"/>
    </w:rPr>
  </w:style>
  <w:style w:type="paragraph" w:customStyle="1" w:styleId="25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5">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56">
    <w:name w:val="带编号样式"/>
    <w:basedOn w:val="91"/>
    <w:qFormat/>
    <w:uiPriority w:val="0"/>
    <w:pPr>
      <w:tabs>
        <w:tab w:val="left" w:pos="840"/>
      </w:tabs>
      <w:snapToGrid w:val="0"/>
      <w:ind w:left="840" w:firstLine="0" w:firstLineChars="0"/>
    </w:pPr>
    <w:rPr>
      <w:rFonts w:ascii="仿宋_GB2312" w:eastAsia="仿宋_GB2312"/>
      <w:color w:val="000000"/>
    </w:rPr>
  </w:style>
  <w:style w:type="paragraph" w:customStyle="1" w:styleId="257">
    <w:name w:val="正文文字 2"/>
    <w:basedOn w:val="74"/>
    <w:next w:val="74"/>
    <w:qFormat/>
    <w:uiPriority w:val="0"/>
    <w:rPr>
      <w:rFonts w:ascii="宋体" w:eastAsia="宋体" w:cs="Times New Roman"/>
      <w:color w:val="auto"/>
    </w:rPr>
  </w:style>
  <w:style w:type="paragraph" w:customStyle="1" w:styleId="25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9">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260">
    <w:name w:val="Char5"/>
    <w:basedOn w:val="1"/>
    <w:qFormat/>
    <w:uiPriority w:val="0"/>
    <w:rPr>
      <w:rFonts w:ascii="仿宋_GB2312" w:eastAsia="仿宋_GB2312"/>
      <w:b/>
      <w:sz w:val="32"/>
      <w:szCs w:val="32"/>
    </w:rPr>
  </w:style>
  <w:style w:type="paragraph" w:customStyle="1" w:styleId="26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3">
    <w:name w:val="Item List"/>
    <w:link w:val="47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8">
    <w:name w:val="Char Char1 Char Char Char Char Char Char1"/>
    <w:basedOn w:val="1"/>
    <w:qFormat/>
    <w:uiPriority w:val="0"/>
    <w:rPr>
      <w:rFonts w:ascii="仿宋_GB2312" w:eastAsia="仿宋_GB2312"/>
      <w:b/>
      <w:sz w:val="32"/>
      <w:szCs w:val="20"/>
    </w:rPr>
  </w:style>
  <w:style w:type="paragraph" w:customStyle="1" w:styleId="269">
    <w:name w:val="Char Char Char Char Char Char Char Char Char Char Char Char1 Char"/>
    <w:basedOn w:val="1"/>
    <w:qFormat/>
    <w:uiPriority w:val="0"/>
    <w:rPr>
      <w:rFonts w:ascii="Tahoma" w:hAnsi="Tahoma" w:cs="仿宋_GB2312"/>
      <w:sz w:val="24"/>
      <w:szCs w:val="20"/>
    </w:rPr>
  </w:style>
  <w:style w:type="paragraph" w:customStyle="1" w:styleId="27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2">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27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4">
    <w:name w:val="样式 正文文本缩进 + 段前: 2 字符"/>
    <w:basedOn w:val="1"/>
    <w:qFormat/>
    <w:uiPriority w:val="0"/>
    <w:pPr>
      <w:adjustRightInd/>
      <w:ind w:left="420" w:leftChars="200"/>
      <w:jc w:val="left"/>
    </w:pPr>
    <w:rPr>
      <w:sz w:val="28"/>
      <w:szCs w:val="20"/>
      <w:lang w:eastAsia="zh-TW"/>
    </w:rPr>
  </w:style>
  <w:style w:type="paragraph" w:customStyle="1" w:styleId="275">
    <w:name w:val="Char1 Char Char Char3"/>
    <w:basedOn w:val="1"/>
    <w:qFormat/>
    <w:uiPriority w:val="0"/>
    <w:pPr>
      <w:adjustRightInd/>
      <w:ind w:firstLine="200" w:firstLineChars="200"/>
    </w:pPr>
    <w:rPr>
      <w:rFonts w:ascii="Tahoma" w:hAnsi="Tahoma"/>
      <w:sz w:val="24"/>
      <w:szCs w:val="20"/>
    </w:rPr>
  </w:style>
  <w:style w:type="paragraph" w:customStyle="1" w:styleId="276">
    <w:name w:val="_Style 271"/>
    <w:basedOn w:val="5"/>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7">
    <w:name w:val="Char Char Char Char Char Char Char Char Char Char Char Char1 Char1"/>
    <w:basedOn w:val="1"/>
    <w:qFormat/>
    <w:uiPriority w:val="0"/>
    <w:rPr>
      <w:rFonts w:ascii="Tahoma" w:hAnsi="Tahoma" w:cs="仿宋_GB2312"/>
      <w:sz w:val="24"/>
      <w:szCs w:val="20"/>
    </w:rPr>
  </w:style>
  <w:style w:type="paragraph" w:customStyle="1" w:styleId="278">
    <w:name w:val="Char Char1 Char1"/>
    <w:basedOn w:val="1"/>
    <w:qFormat/>
    <w:uiPriority w:val="0"/>
    <w:rPr>
      <w:rFonts w:ascii="仿宋_GB2312" w:eastAsia="仿宋_GB2312"/>
      <w:b/>
      <w:sz w:val="32"/>
      <w:szCs w:val="32"/>
    </w:rPr>
  </w:style>
  <w:style w:type="paragraph" w:customStyle="1" w:styleId="279">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80">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1">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2">
    <w:name w:val="Char Char1"/>
    <w:basedOn w:val="1"/>
    <w:qFormat/>
    <w:uiPriority w:val="0"/>
    <w:pPr>
      <w:widowControl/>
      <w:spacing w:after="160" w:line="240" w:lineRule="exact"/>
      <w:jc w:val="left"/>
    </w:pPr>
    <w:rPr>
      <w:rFonts w:eastAsia="仿宋_GB2312"/>
      <w:sz w:val="28"/>
    </w:rPr>
  </w:style>
  <w:style w:type="paragraph" w:customStyle="1" w:styleId="283">
    <w:name w:val="单元格居中"/>
    <w:basedOn w:val="1"/>
    <w:qFormat/>
    <w:uiPriority w:val="0"/>
    <w:pPr>
      <w:adjustRightInd/>
      <w:spacing w:line="360" w:lineRule="auto"/>
      <w:jc w:val="center"/>
    </w:pPr>
    <w:rPr>
      <w:sz w:val="24"/>
    </w:rPr>
  </w:style>
  <w:style w:type="paragraph" w:customStyle="1" w:styleId="284">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5">
    <w:name w:val="样式 标题 1Level 1 HeadPIM 1Section Headh1l11Heading 0Datash..."/>
    <w:basedOn w:val="5"/>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7">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9">
    <w:name w:val="MM Empty"/>
    <w:basedOn w:val="1"/>
    <w:qFormat/>
    <w:uiPriority w:val="0"/>
    <w:pPr>
      <w:adjustRightInd/>
    </w:pPr>
  </w:style>
  <w:style w:type="paragraph" w:customStyle="1" w:styleId="290">
    <w:name w:val="文档正文"/>
    <w:basedOn w:val="1"/>
    <w:qFormat/>
    <w:uiPriority w:val="0"/>
    <w:pPr>
      <w:spacing w:line="480" w:lineRule="atLeast"/>
      <w:ind w:firstLine="567"/>
      <w:textAlignment w:val="baseline"/>
    </w:pPr>
    <w:rPr>
      <w:kern w:val="0"/>
      <w:sz w:val="24"/>
      <w:szCs w:val="20"/>
    </w:rPr>
  </w:style>
  <w:style w:type="paragraph" w:customStyle="1" w:styleId="29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2">
    <w:name w:val="Char Char1 Char Char1 Char Char1"/>
    <w:basedOn w:val="1"/>
    <w:qFormat/>
    <w:uiPriority w:val="0"/>
    <w:pPr>
      <w:tabs>
        <w:tab w:val="left" w:pos="840"/>
      </w:tabs>
      <w:ind w:left="840" w:hanging="420"/>
    </w:pPr>
    <w:rPr>
      <w:rFonts w:ascii="Tahoma" w:hAnsi="Tahoma"/>
      <w:sz w:val="24"/>
    </w:rPr>
  </w:style>
  <w:style w:type="paragraph" w:customStyle="1" w:styleId="293">
    <w:name w:val="样式 标题 2H2h2Underrubrik1prop2l2Chapter Titlesect 1.2DO NO..."/>
    <w:basedOn w:val="6"/>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4">
    <w:name w:val="Char Char Char Char Char Char Char Char Char Char1"/>
    <w:basedOn w:val="1"/>
    <w:qFormat/>
    <w:uiPriority w:val="0"/>
    <w:rPr>
      <w:rFonts w:ascii="仿宋_GB2312" w:eastAsia="仿宋_GB2312"/>
      <w:b/>
      <w:sz w:val="32"/>
      <w:szCs w:val="32"/>
    </w:rPr>
  </w:style>
  <w:style w:type="paragraph" w:customStyle="1" w:styleId="295">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6">
    <w:name w:val="默认段落字体 Para Char Char Char1 Char"/>
    <w:basedOn w:val="1"/>
    <w:qFormat/>
    <w:uiPriority w:val="0"/>
    <w:pPr>
      <w:spacing w:line="240" w:lineRule="atLeast"/>
      <w:ind w:left="420" w:firstLine="420"/>
    </w:pPr>
    <w:rPr>
      <w:sz w:val="24"/>
    </w:rPr>
  </w:style>
  <w:style w:type="paragraph" w:customStyle="1" w:styleId="29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9">
    <w:name w:val="Char1 Char Char Char5"/>
    <w:basedOn w:val="1"/>
    <w:qFormat/>
    <w:uiPriority w:val="0"/>
    <w:pPr>
      <w:adjustRightInd/>
      <w:ind w:firstLine="200" w:firstLineChars="200"/>
    </w:pPr>
    <w:rPr>
      <w:rFonts w:ascii="Tahoma" w:hAnsi="Tahoma"/>
      <w:sz w:val="24"/>
      <w:szCs w:val="20"/>
    </w:rPr>
  </w:style>
  <w:style w:type="paragraph" w:customStyle="1" w:styleId="300">
    <w:name w:val="Char Char Char Char Char Char Char1"/>
    <w:basedOn w:val="1"/>
    <w:qFormat/>
    <w:uiPriority w:val="0"/>
    <w:rPr>
      <w:rFonts w:ascii="仿宋_GB2312" w:eastAsia="仿宋_GB2312"/>
      <w:b/>
      <w:sz w:val="32"/>
      <w:szCs w:val="32"/>
    </w:rPr>
  </w:style>
  <w:style w:type="paragraph" w:customStyle="1" w:styleId="30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2">
    <w:name w:val="正文表标题"/>
    <w:next w:val="1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4">
    <w:name w:val="四号　首行缩进"/>
    <w:basedOn w:val="1"/>
    <w:qFormat/>
    <w:uiPriority w:val="0"/>
    <w:pPr>
      <w:adjustRightInd/>
      <w:spacing w:line="360" w:lineRule="auto"/>
    </w:pPr>
    <w:rPr>
      <w:rFonts w:ascii="宋体" w:hAnsi="宋体"/>
      <w:szCs w:val="20"/>
    </w:rPr>
  </w:style>
  <w:style w:type="paragraph" w:customStyle="1" w:styleId="30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7">
    <w:name w:val="首行缩进"/>
    <w:basedOn w:val="1"/>
    <w:qFormat/>
    <w:uiPriority w:val="0"/>
    <w:pPr>
      <w:spacing w:line="360" w:lineRule="auto"/>
      <w:ind w:firstLine="480" w:firstLineChars="200"/>
    </w:pPr>
    <w:rPr>
      <w:rFonts w:ascii="宋体"/>
      <w:sz w:val="24"/>
      <w:szCs w:val="20"/>
    </w:rPr>
  </w:style>
  <w:style w:type="paragraph" w:customStyle="1" w:styleId="308">
    <w:name w:val="Char1 Char Char Char1"/>
    <w:basedOn w:val="1"/>
    <w:qFormat/>
    <w:uiPriority w:val="0"/>
    <w:pPr>
      <w:adjustRightInd/>
      <w:ind w:firstLine="200" w:firstLineChars="200"/>
    </w:pPr>
    <w:rPr>
      <w:rFonts w:ascii="Tahoma" w:hAnsi="Tahoma"/>
      <w:sz w:val="24"/>
      <w:szCs w:val="20"/>
    </w:rPr>
  </w:style>
  <w:style w:type="paragraph" w:customStyle="1" w:styleId="309">
    <w:name w:val="MM Topic 2"/>
    <w:basedOn w:val="6"/>
    <w:qFormat/>
    <w:uiPriority w:val="0"/>
    <w:pPr>
      <w:numPr>
        <w:numId w:val="0"/>
      </w:numPr>
      <w:tabs>
        <w:tab w:val="left" w:pos="860"/>
        <w:tab w:val="left" w:pos="1260"/>
      </w:tabs>
      <w:ind w:left="1260" w:hanging="420"/>
    </w:pPr>
    <w:rPr>
      <w:rFonts w:ascii="Arial" w:hAnsi="Arial" w:eastAsia="黑体"/>
      <w:lang w:val="en-US"/>
    </w:rPr>
  </w:style>
  <w:style w:type="paragraph" w:customStyle="1" w:styleId="31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1">
    <w:name w:val="样式 样式2 + 左侧:  1 字符 右侧:  1 字符"/>
    <w:basedOn w:val="7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4">
    <w:name w:val="哈哈正文"/>
    <w:basedOn w:val="1"/>
    <w:link w:val="498"/>
    <w:qFormat/>
    <w:uiPriority w:val="0"/>
    <w:pPr>
      <w:adjustRightInd/>
      <w:spacing w:line="360" w:lineRule="auto"/>
      <w:ind w:firstLine="200" w:firstLineChars="200"/>
    </w:pPr>
    <w:rPr>
      <w:rFonts w:ascii="宋体" w:hAnsi="宋体"/>
      <w:sz w:val="24"/>
      <w:szCs w:val="20"/>
    </w:rPr>
  </w:style>
  <w:style w:type="paragraph" w:customStyle="1" w:styleId="315">
    <w:name w:val="List Paragraph1"/>
    <w:basedOn w:val="1"/>
    <w:qFormat/>
    <w:uiPriority w:val="34"/>
    <w:pPr>
      <w:spacing w:line="360" w:lineRule="auto"/>
      <w:ind w:firstLine="200" w:firstLineChars="200"/>
    </w:pPr>
    <w:rPr>
      <w:rFonts w:eastAsia="楷体_GB2312" w:cs="Lucida Sans"/>
      <w:sz w:val="24"/>
    </w:rPr>
  </w:style>
  <w:style w:type="paragraph" w:customStyle="1" w:styleId="31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9">
    <w:name w:val="Char Char11 Char Char Char Char Char Char Char Char Char1"/>
    <w:basedOn w:val="1"/>
    <w:qFormat/>
    <w:uiPriority w:val="0"/>
    <w:pPr>
      <w:spacing w:line="360" w:lineRule="auto"/>
    </w:pPr>
    <w:rPr>
      <w:szCs w:val="20"/>
    </w:rPr>
  </w:style>
  <w:style w:type="paragraph" w:customStyle="1" w:styleId="320">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1">
    <w:name w:val="正文 项目2"/>
    <w:basedOn w:val="322"/>
    <w:qFormat/>
    <w:uiPriority w:val="0"/>
    <w:pPr>
      <w:numPr>
        <w:ilvl w:val="0"/>
        <w:numId w:val="6"/>
      </w:numPr>
      <w:tabs>
        <w:tab w:val="left" w:pos="840"/>
      </w:tabs>
      <w:spacing w:after="0"/>
    </w:pPr>
  </w:style>
  <w:style w:type="paragraph" w:customStyle="1" w:styleId="32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3">
    <w:name w:val="Char Char Char1 Char1"/>
    <w:basedOn w:val="1"/>
    <w:qFormat/>
    <w:uiPriority w:val="0"/>
    <w:rPr>
      <w:szCs w:val="20"/>
    </w:rPr>
  </w:style>
  <w:style w:type="paragraph" w:customStyle="1" w:styleId="32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6">
    <w:name w:val="封面"/>
    <w:basedOn w:val="1"/>
    <w:qFormat/>
    <w:uiPriority w:val="0"/>
    <w:pPr>
      <w:spacing w:line="360" w:lineRule="atLeast"/>
      <w:jc w:val="right"/>
      <w:textAlignment w:val="baseline"/>
    </w:pPr>
    <w:rPr>
      <w:rFonts w:ascii="Symbol" w:hAnsi="Symbol"/>
      <w:kern w:val="0"/>
      <w:szCs w:val="20"/>
    </w:rPr>
  </w:style>
  <w:style w:type="paragraph" w:customStyle="1" w:styleId="327">
    <w:name w:val="正文（缩进2汉字）"/>
    <w:basedOn w:val="1"/>
    <w:link w:val="58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8">
    <w:name w:val="数字标题3"/>
    <w:basedOn w:val="7"/>
    <w:next w:val="1"/>
    <w:qFormat/>
    <w:uiPriority w:val="0"/>
    <w:pPr>
      <w:numPr>
        <w:numId w:val="0"/>
      </w:numPr>
      <w:spacing w:line="240" w:lineRule="auto"/>
    </w:pPr>
    <w:rPr>
      <w:sz w:val="28"/>
      <w:szCs w:val="28"/>
    </w:rPr>
  </w:style>
  <w:style w:type="paragraph" w:customStyle="1" w:styleId="329">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3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1">
    <w:name w:val="正文（首行缩进2字符）"/>
    <w:basedOn w:val="1"/>
    <w:qFormat/>
    <w:uiPriority w:val="0"/>
    <w:pPr>
      <w:adjustRightInd/>
      <w:spacing w:line="360" w:lineRule="auto"/>
      <w:ind w:firstLine="480" w:firstLineChars="200"/>
    </w:pPr>
    <w:rPr>
      <w:sz w:val="24"/>
      <w:szCs w:val="20"/>
    </w:rPr>
  </w:style>
  <w:style w:type="paragraph" w:customStyle="1" w:styleId="33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3">
    <w:name w:val="正文段"/>
    <w:basedOn w:val="1"/>
    <w:qFormat/>
    <w:uiPriority w:val="0"/>
    <w:pPr>
      <w:widowControl/>
      <w:snapToGrid w:val="0"/>
      <w:spacing w:after="156" w:afterLines="50"/>
      <w:ind w:firstLine="200" w:firstLineChars="200"/>
    </w:pPr>
    <w:rPr>
      <w:kern w:val="0"/>
      <w:sz w:val="24"/>
      <w:szCs w:val="20"/>
    </w:rPr>
  </w:style>
  <w:style w:type="paragraph" w:customStyle="1" w:styleId="334">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5">
    <w:name w:val="数字标题2"/>
    <w:basedOn w:val="6"/>
    <w:next w:val="1"/>
    <w:qFormat/>
    <w:uiPriority w:val="0"/>
    <w:pPr>
      <w:numPr>
        <w:ilvl w:val="1"/>
        <w:numId w:val="5"/>
      </w:numPr>
    </w:pPr>
    <w:rPr>
      <w:rFonts w:ascii="Times New Roman" w:eastAsia="宋体"/>
      <w:i/>
      <w:sz w:val="36"/>
      <w:szCs w:val="36"/>
      <w:lang w:val="en-US"/>
    </w:rPr>
  </w:style>
  <w:style w:type="paragraph" w:customStyle="1" w:styleId="336">
    <w:name w:val="彩色列表 - 强调文字颜色 11"/>
    <w:basedOn w:val="1"/>
    <w:qFormat/>
    <w:uiPriority w:val="0"/>
    <w:pPr>
      <w:adjustRightInd/>
      <w:ind w:firstLine="420" w:firstLineChars="200"/>
    </w:pPr>
    <w:rPr>
      <w:rFonts w:ascii="Calibri" w:hAnsi="Calibri"/>
      <w:szCs w:val="22"/>
    </w:rPr>
  </w:style>
  <w:style w:type="paragraph" w:customStyle="1" w:styleId="337">
    <w:name w:val="数字标题4"/>
    <w:basedOn w:val="8"/>
    <w:qFormat/>
    <w:uiPriority w:val="0"/>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33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9">
    <w:name w:val="样式1 + (中宋体"/>
    <w:basedOn w:val="16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40">
    <w:name w:val="仿宋正文"/>
    <w:basedOn w:val="1"/>
    <w:link w:val="463"/>
    <w:qFormat/>
    <w:uiPriority w:val="0"/>
    <w:pPr>
      <w:adjustRightInd/>
      <w:spacing w:line="360" w:lineRule="auto"/>
      <w:ind w:firstLine="480" w:firstLineChars="200"/>
    </w:pPr>
    <w:rPr>
      <w:rFonts w:ascii="仿宋_GB2312" w:eastAsia="仿宋_GB2312"/>
      <w:sz w:val="24"/>
      <w:szCs w:val="20"/>
    </w:rPr>
  </w:style>
  <w:style w:type="paragraph" w:customStyle="1" w:styleId="341">
    <w:name w:val="正文（标题三）"/>
    <w:basedOn w:val="1"/>
    <w:qFormat/>
    <w:uiPriority w:val="0"/>
    <w:pPr>
      <w:spacing w:line="360" w:lineRule="auto"/>
      <w:ind w:firstLine="200" w:firstLineChars="200"/>
    </w:pPr>
    <w:rPr>
      <w:sz w:val="24"/>
    </w:rPr>
  </w:style>
  <w:style w:type="paragraph" w:customStyle="1" w:styleId="342">
    <w:name w:val="MM Topic 3"/>
    <w:basedOn w:val="7"/>
    <w:qFormat/>
    <w:uiPriority w:val="0"/>
    <w:pPr>
      <w:numPr>
        <w:numId w:val="4"/>
      </w:numPr>
      <w:tabs>
        <w:tab w:val="left" w:pos="840"/>
        <w:tab w:val="left" w:pos="1680"/>
      </w:tabs>
      <w:adjustRightInd/>
    </w:pPr>
  </w:style>
  <w:style w:type="paragraph" w:customStyle="1" w:styleId="34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4">
    <w:name w:val="图中文字"/>
    <w:basedOn w:val="1"/>
    <w:qFormat/>
    <w:uiPriority w:val="0"/>
    <w:pPr>
      <w:snapToGrid w:val="0"/>
      <w:spacing w:line="0" w:lineRule="atLeast"/>
      <w:ind w:firstLine="200" w:firstLineChars="200"/>
      <w:jc w:val="center"/>
    </w:pPr>
    <w:rPr>
      <w:sz w:val="24"/>
      <w:szCs w:val="20"/>
    </w:rPr>
  </w:style>
  <w:style w:type="paragraph" w:customStyle="1" w:styleId="345">
    <w:name w:val="正文－恩普"/>
    <w:basedOn w:val="18"/>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346">
    <w:name w:val="Char21"/>
    <w:basedOn w:val="1"/>
    <w:qFormat/>
    <w:uiPriority w:val="0"/>
    <w:pPr>
      <w:adjustRightInd/>
      <w:ind w:firstLine="200" w:firstLineChars="200"/>
    </w:pPr>
    <w:rPr>
      <w:rFonts w:ascii="仿宋_GB2312" w:eastAsia="仿宋_GB2312"/>
      <w:b/>
      <w:sz w:val="32"/>
      <w:szCs w:val="32"/>
    </w:rPr>
  </w:style>
  <w:style w:type="paragraph" w:customStyle="1" w:styleId="34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8">
    <w:name w:val="标题4-dyf"/>
    <w:basedOn w:val="8"/>
    <w:link w:val="553"/>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9">
    <w:name w:val="Char1 Char Char Char4"/>
    <w:basedOn w:val="1"/>
    <w:qFormat/>
    <w:uiPriority w:val="0"/>
    <w:pPr>
      <w:adjustRightInd/>
      <w:ind w:firstLine="200" w:firstLineChars="200"/>
    </w:pPr>
    <w:rPr>
      <w:rFonts w:ascii="Tahoma" w:hAnsi="Tahoma"/>
      <w:sz w:val="24"/>
      <w:szCs w:val="20"/>
    </w:rPr>
  </w:style>
  <w:style w:type="paragraph" w:customStyle="1" w:styleId="350">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2">
    <w:name w:val="Char23"/>
    <w:basedOn w:val="1"/>
    <w:qFormat/>
    <w:uiPriority w:val="0"/>
    <w:rPr>
      <w:rFonts w:ascii="仿宋_GB2312" w:eastAsia="仿宋_GB2312"/>
      <w:b/>
      <w:sz w:val="32"/>
      <w:szCs w:val="32"/>
    </w:rPr>
  </w:style>
  <w:style w:type="paragraph" w:customStyle="1" w:styleId="35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6">
    <w:name w:val="此正文"/>
    <w:basedOn w:val="1"/>
    <w:link w:val="441"/>
    <w:qFormat/>
    <w:uiPriority w:val="0"/>
    <w:pPr>
      <w:adjustRightInd/>
      <w:spacing w:line="360" w:lineRule="auto"/>
      <w:ind w:firstLine="200" w:firstLineChars="200"/>
    </w:pPr>
    <w:rPr>
      <w:sz w:val="24"/>
    </w:rPr>
  </w:style>
  <w:style w:type="paragraph" w:customStyle="1" w:styleId="3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9">
    <w:name w:val="Char3 Char Char Char"/>
    <w:basedOn w:val="1"/>
    <w:qFormat/>
    <w:uiPriority w:val="0"/>
    <w:pPr>
      <w:widowControl/>
      <w:adjustRightInd/>
      <w:spacing w:after="160" w:line="240" w:lineRule="exact"/>
      <w:jc w:val="left"/>
    </w:pPr>
    <w:rPr>
      <w:szCs w:val="20"/>
    </w:rPr>
  </w:style>
  <w:style w:type="paragraph" w:customStyle="1" w:styleId="36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1">
    <w:name w:val="Normal0"/>
    <w:qFormat/>
    <w:uiPriority w:val="0"/>
    <w:rPr>
      <w:rFonts w:ascii="Times New Roman" w:hAnsi="Times New Roman" w:eastAsia="宋体" w:cs="Times New Roman"/>
      <w:lang w:val="en-US" w:eastAsia="en-US" w:bidi="ar-SA"/>
    </w:rPr>
  </w:style>
  <w:style w:type="paragraph" w:customStyle="1" w:styleId="36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3">
    <w:name w:val="a1"/>
    <w:basedOn w:val="1"/>
    <w:qFormat/>
    <w:uiPriority w:val="0"/>
    <w:pPr>
      <w:widowControl/>
      <w:spacing w:line="300" w:lineRule="atLeast"/>
      <w:jc w:val="left"/>
    </w:pPr>
    <w:rPr>
      <w:rFonts w:ascii="宋体" w:hAnsi="宋体"/>
      <w:kern w:val="0"/>
      <w:sz w:val="18"/>
      <w:szCs w:val="20"/>
    </w:rPr>
  </w:style>
  <w:style w:type="paragraph" w:customStyle="1" w:styleId="36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6">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7">
    <w:name w:val="Thf"/>
    <w:basedOn w:val="94"/>
    <w:qFormat/>
    <w:uiPriority w:val="0"/>
    <w:pPr>
      <w:ind w:left="0"/>
    </w:pPr>
  </w:style>
  <w:style w:type="paragraph" w:customStyle="1" w:styleId="368">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2">
    <w:name w:val="_Style 12"/>
    <w:basedOn w:val="22"/>
    <w:qFormat/>
    <w:uiPriority w:val="0"/>
    <w:pPr>
      <w:snapToGrid w:val="0"/>
      <w:spacing w:line="360" w:lineRule="auto"/>
    </w:pPr>
  </w:style>
  <w:style w:type="paragraph" w:customStyle="1" w:styleId="373">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5">
    <w:name w:val="标书标题2"/>
    <w:basedOn w:val="6"/>
    <w:qFormat/>
    <w:uiPriority w:val="0"/>
    <w:pPr>
      <w:keepLines w:val="0"/>
      <w:widowControl/>
      <w:numPr>
        <w:numId w:val="0"/>
      </w:numPr>
      <w:tabs>
        <w:tab w:val="left" w:pos="84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6">
    <w:name w:val="Char Char"/>
    <w:basedOn w:val="1"/>
    <w:qFormat/>
    <w:uiPriority w:val="0"/>
    <w:pPr>
      <w:spacing w:line="360" w:lineRule="auto"/>
    </w:pPr>
    <w:rPr>
      <w:rFonts w:ascii="Tahoma" w:hAnsi="Tahoma"/>
      <w:sz w:val="24"/>
      <w:szCs w:val="20"/>
    </w:rPr>
  </w:style>
  <w:style w:type="paragraph" w:customStyle="1" w:styleId="377">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8">
    <w:name w:val="样式 标题 1 + 黑色 段前: 0.5 行 段后: 0.5 行1"/>
    <w:basedOn w:val="5"/>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9">
    <w:name w:val="彩色列表 - 强调文字颜色 12"/>
    <w:basedOn w:val="1"/>
    <w:qFormat/>
    <w:uiPriority w:val="0"/>
    <w:pPr>
      <w:adjustRightInd/>
      <w:ind w:firstLine="420" w:firstLineChars="200"/>
    </w:pPr>
    <w:rPr>
      <w:rFonts w:ascii="Calibri" w:hAnsi="Calibri"/>
      <w:szCs w:val="22"/>
    </w:rPr>
  </w:style>
  <w:style w:type="paragraph" w:customStyle="1" w:styleId="38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1">
    <w:name w:val="Char19"/>
    <w:basedOn w:val="1"/>
    <w:qFormat/>
    <w:uiPriority w:val="0"/>
    <w:pPr>
      <w:adjustRightInd/>
    </w:pPr>
    <w:rPr>
      <w:szCs w:val="20"/>
    </w:rPr>
  </w:style>
  <w:style w:type="paragraph" w:customStyle="1" w:styleId="382">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383">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5">
    <w:name w:val="表格（小）"/>
    <w:basedOn w:val="1"/>
    <w:qFormat/>
    <w:uiPriority w:val="0"/>
    <w:pPr>
      <w:adjustRightInd/>
      <w:snapToGrid w:val="0"/>
      <w:spacing w:line="300" w:lineRule="auto"/>
    </w:pPr>
    <w:rPr>
      <w:rFonts w:eastAsia="仿宋"/>
      <w:szCs w:val="21"/>
    </w:rPr>
  </w:style>
  <w:style w:type="paragraph" w:customStyle="1" w:styleId="3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0">
    <w:name w:val="Char Char Char Char2"/>
    <w:basedOn w:val="1"/>
    <w:qFormat/>
    <w:uiPriority w:val="0"/>
    <w:rPr>
      <w:rFonts w:ascii="Tahoma" w:hAnsi="Tahoma"/>
      <w:sz w:val="24"/>
      <w:szCs w:val="20"/>
    </w:rPr>
  </w:style>
  <w:style w:type="paragraph" w:customStyle="1" w:styleId="391">
    <w:name w:val="p0"/>
    <w:basedOn w:val="1"/>
    <w:qFormat/>
    <w:uiPriority w:val="0"/>
    <w:pPr>
      <w:widowControl/>
      <w:adjustRightInd/>
    </w:pPr>
    <w:rPr>
      <w:kern w:val="0"/>
      <w:szCs w:val="21"/>
    </w:rPr>
  </w:style>
  <w:style w:type="paragraph" w:customStyle="1" w:styleId="39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4">
    <w:name w:val="默认段落样式"/>
    <w:basedOn w:val="395"/>
    <w:qFormat/>
    <w:uiPriority w:val="0"/>
    <w:pPr>
      <w:spacing w:before="0"/>
      <w:ind w:firstLine="480"/>
      <w:outlineLvl w:val="2"/>
    </w:pPr>
    <w:rPr>
      <w:rFonts w:ascii="仿宋_GB2312" w:hAnsi="宋体" w:eastAsia="仿宋_GB2312"/>
      <w:color w:val="000000"/>
      <w:szCs w:val="24"/>
    </w:rPr>
  </w:style>
  <w:style w:type="paragraph" w:customStyle="1" w:styleId="395">
    <w:name w:val="正文2"/>
    <w:basedOn w:val="1"/>
    <w:link w:val="448"/>
    <w:qFormat/>
    <w:uiPriority w:val="0"/>
    <w:pPr>
      <w:spacing w:before="156" w:line="360" w:lineRule="auto"/>
      <w:ind w:firstLine="510" w:firstLineChars="200"/>
    </w:pPr>
    <w:rPr>
      <w:sz w:val="24"/>
      <w:szCs w:val="20"/>
    </w:rPr>
  </w:style>
  <w:style w:type="paragraph" w:customStyle="1" w:styleId="3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9">
    <w:name w:val="bullet"/>
    <w:basedOn w:val="1"/>
    <w:qFormat/>
    <w:uiPriority w:val="0"/>
    <w:pPr>
      <w:tabs>
        <w:tab w:val="left" w:pos="840"/>
      </w:tabs>
      <w:adjustRightInd/>
      <w:ind w:left="840" w:hanging="420"/>
    </w:pPr>
  </w:style>
  <w:style w:type="paragraph" w:customStyle="1" w:styleId="400">
    <w:name w:val="五级条标题"/>
    <w:basedOn w:val="173"/>
    <w:next w:val="140"/>
    <w:qFormat/>
    <w:uiPriority w:val="0"/>
    <w:pPr>
      <w:numPr>
        <w:ilvl w:val="6"/>
      </w:numPr>
      <w:tabs>
        <w:tab w:val="clear" w:pos="2940"/>
      </w:tabs>
      <w:outlineLvl w:val="6"/>
    </w:pPr>
  </w:style>
  <w:style w:type="paragraph" w:customStyle="1" w:styleId="401">
    <w:name w:val="Char Char Char Char Char Char Char Char"/>
    <w:basedOn w:val="1"/>
    <w:qFormat/>
    <w:uiPriority w:val="0"/>
    <w:pPr>
      <w:tabs>
        <w:tab w:val="left" w:pos="360"/>
      </w:tabs>
    </w:pPr>
    <w:rPr>
      <w:sz w:val="24"/>
      <w:szCs w:val="20"/>
    </w:rPr>
  </w:style>
  <w:style w:type="paragraph" w:customStyle="1" w:styleId="4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3">
    <w:name w:val="数字标题5"/>
    <w:basedOn w:val="9"/>
    <w:next w:val="1"/>
    <w:qFormat/>
    <w:uiPriority w:val="0"/>
    <w:pPr>
      <w:numPr>
        <w:numId w:val="5"/>
      </w:numPr>
      <w:tabs>
        <w:tab w:val="left" w:pos="480"/>
        <w:tab w:val="left" w:pos="1080"/>
      </w:tabs>
    </w:pPr>
  </w:style>
  <w:style w:type="paragraph" w:customStyle="1" w:styleId="4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5">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6">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7">
    <w:name w:val="表格文字"/>
    <w:basedOn w:val="1"/>
    <w:next w:val="18"/>
    <w:qFormat/>
    <w:uiPriority w:val="0"/>
    <w:pPr>
      <w:adjustRightInd/>
      <w:ind w:firstLine="200" w:firstLineChars="200"/>
    </w:pPr>
    <w:rPr>
      <w:rFonts w:ascii="Arial" w:hAnsi="Arial"/>
      <w:spacing w:val="-5"/>
      <w:kern w:val="0"/>
      <w:sz w:val="24"/>
      <w:szCs w:val="20"/>
    </w:rPr>
  </w:style>
  <w:style w:type="paragraph" w:customStyle="1" w:styleId="408">
    <w:name w:val="0"/>
    <w:basedOn w:val="1"/>
    <w:qFormat/>
    <w:uiPriority w:val="0"/>
    <w:pPr>
      <w:widowControl/>
    </w:pPr>
    <w:rPr>
      <w:kern w:val="0"/>
      <w:sz w:val="24"/>
      <w:szCs w:val="20"/>
    </w:rPr>
  </w:style>
  <w:style w:type="paragraph" w:customStyle="1" w:styleId="409">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0">
    <w:name w:val="b11_01b"/>
    <w:basedOn w:val="1"/>
    <w:next w:val="1"/>
    <w:link w:val="55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1">
    <w:name w:val="MM Topic 5"/>
    <w:basedOn w:val="9"/>
    <w:qFormat/>
    <w:uiPriority w:val="0"/>
    <w:pPr>
      <w:numPr>
        <w:numId w:val="4"/>
      </w:numPr>
      <w:tabs>
        <w:tab w:val="left" w:pos="840"/>
        <w:tab w:val="left" w:pos="2520"/>
      </w:tabs>
      <w:adjustRightInd/>
    </w:pPr>
  </w:style>
  <w:style w:type="paragraph" w:customStyle="1" w:styleId="412">
    <w:name w:val="样式 标题 3标题 3 Char第二层条h33Bold Headbh章标题1小标题level_3PIM 3..."/>
    <w:basedOn w:val="7"/>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4">
    <w:name w:val="数字标题1"/>
    <w:basedOn w:val="5"/>
    <w:next w:val="1"/>
    <w:qFormat/>
    <w:uiPriority w:val="0"/>
    <w:pPr>
      <w:numPr>
        <w:numId w:val="5"/>
      </w:numPr>
      <w:tabs>
        <w:tab w:val="left" w:pos="480"/>
      </w:tabs>
    </w:pPr>
  </w:style>
  <w:style w:type="paragraph" w:customStyle="1" w:styleId="415">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6">
    <w:name w:val="标书标题3"/>
    <w:basedOn w:val="7"/>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2">
    <w:name w:val="MM Topic 1"/>
    <w:basedOn w:val="5"/>
    <w:qFormat/>
    <w:uiPriority w:val="0"/>
    <w:pPr>
      <w:numPr>
        <w:numId w:val="0"/>
      </w:numPr>
      <w:tabs>
        <w:tab w:val="left" w:pos="840"/>
      </w:tabs>
      <w:adjustRightInd/>
      <w:ind w:left="840" w:hanging="420"/>
    </w:pPr>
  </w:style>
  <w:style w:type="paragraph" w:customStyle="1" w:styleId="423">
    <w:name w:val="Char Char Char Char Char Char Char Char1"/>
    <w:basedOn w:val="1"/>
    <w:qFormat/>
    <w:uiPriority w:val="0"/>
    <w:pPr>
      <w:tabs>
        <w:tab w:val="left" w:pos="360"/>
      </w:tabs>
    </w:pPr>
    <w:rPr>
      <w:sz w:val="24"/>
      <w:szCs w:val="20"/>
    </w:rPr>
  </w:style>
  <w:style w:type="paragraph" w:customStyle="1" w:styleId="42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5">
    <w:name w:val="Char3 Char Char Char1"/>
    <w:basedOn w:val="1"/>
    <w:qFormat/>
    <w:uiPriority w:val="0"/>
    <w:pPr>
      <w:widowControl/>
      <w:adjustRightInd/>
      <w:spacing w:after="160" w:line="240" w:lineRule="exact"/>
      <w:jc w:val="left"/>
    </w:pPr>
    <w:rPr>
      <w:szCs w:val="20"/>
    </w:rPr>
  </w:style>
  <w:style w:type="paragraph" w:customStyle="1" w:styleId="426">
    <w:name w:val="Char Char12"/>
    <w:basedOn w:val="1"/>
    <w:qFormat/>
    <w:uiPriority w:val="0"/>
    <w:pPr>
      <w:widowControl/>
      <w:spacing w:after="160" w:line="240" w:lineRule="exact"/>
      <w:jc w:val="left"/>
    </w:pPr>
    <w:rPr>
      <w:rFonts w:eastAsia="仿宋_GB2312"/>
      <w:sz w:val="28"/>
    </w:rPr>
  </w:style>
  <w:style w:type="paragraph" w:customStyle="1" w:styleId="42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0">
    <w:name w:val="单元格左对齐"/>
    <w:basedOn w:val="1"/>
    <w:qFormat/>
    <w:uiPriority w:val="0"/>
    <w:pPr>
      <w:adjustRightInd/>
      <w:spacing w:line="360" w:lineRule="auto"/>
    </w:pPr>
    <w:rPr>
      <w:sz w:val="24"/>
    </w:rPr>
  </w:style>
  <w:style w:type="paragraph" w:customStyle="1" w:styleId="431">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3">
    <w:name w:val="正文文本 Char"/>
    <w:qFormat/>
    <w:uiPriority w:val="0"/>
    <w:rPr>
      <w:rFonts w:eastAsia="宋体"/>
      <w:kern w:val="2"/>
      <w:sz w:val="24"/>
      <w:szCs w:val="24"/>
      <w:lang w:val="en-US" w:eastAsia="zh-CN" w:bidi="ar-SA"/>
    </w:rPr>
  </w:style>
  <w:style w:type="character" w:customStyle="1" w:styleId="434">
    <w:name w:val="myp1111"/>
    <w:qFormat/>
    <w:uiPriority w:val="0"/>
    <w:rPr>
      <w:rFonts w:hint="default" w:ascii="ˎ̥" w:hAnsi="ˎ̥"/>
      <w:color w:val="000000"/>
      <w:sz w:val="20"/>
      <w:szCs w:val="20"/>
      <w:u w:val="none"/>
    </w:rPr>
  </w:style>
  <w:style w:type="character" w:customStyle="1" w:styleId="435">
    <w:name w:val="mdeck"/>
    <w:qFormat/>
    <w:uiPriority w:val="0"/>
    <w:rPr>
      <w:rFonts w:ascii="仿宋_GB2312" w:eastAsia="微软雅黑"/>
      <w:b/>
      <w:kern w:val="2"/>
      <w:sz w:val="32"/>
      <w:szCs w:val="32"/>
      <w:lang w:val="en-US" w:eastAsia="zh-CN" w:bidi="ar-SA"/>
    </w:rPr>
  </w:style>
  <w:style w:type="character" w:customStyle="1" w:styleId="436">
    <w:name w:val="签名 字符"/>
    <w:link w:val="41"/>
    <w:qFormat/>
    <w:uiPriority w:val="0"/>
    <w:rPr>
      <w:rFonts w:eastAsia="仿宋_GB2312"/>
      <w:sz w:val="24"/>
    </w:rPr>
  </w:style>
  <w:style w:type="character" w:customStyle="1" w:styleId="437">
    <w:name w:val="tw4winMark"/>
    <w:qFormat/>
    <w:uiPriority w:val="0"/>
    <w:rPr>
      <w:rFonts w:ascii="Courier New" w:hAnsi="Courier New" w:cs="Courier New"/>
      <w:vanish/>
      <w:color w:val="800080"/>
      <w:sz w:val="24"/>
      <w:szCs w:val="24"/>
      <w:vertAlign w:val="subscript"/>
    </w:rPr>
  </w:style>
  <w:style w:type="character" w:customStyle="1" w:styleId="438">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9">
    <w:name w:val="Balloon Text Char"/>
    <w:semiHidden/>
    <w:qFormat/>
    <w:locked/>
    <w:uiPriority w:val="0"/>
    <w:rPr>
      <w:rFonts w:eastAsia="宋体"/>
      <w:kern w:val="2"/>
      <w:sz w:val="18"/>
      <w:szCs w:val="18"/>
      <w:lang w:val="en-US" w:eastAsia="zh-CN" w:bidi="ar-SA"/>
    </w:rPr>
  </w:style>
  <w:style w:type="character" w:customStyle="1" w:styleId="440">
    <w:name w:val="正文非缩进 Char"/>
    <w:qFormat/>
    <w:uiPriority w:val="0"/>
    <w:rPr>
      <w:rFonts w:ascii="宋体" w:eastAsia="宋体"/>
      <w:snapToGrid w:val="0"/>
      <w:color w:val="000000"/>
      <w:kern w:val="28"/>
      <w:sz w:val="28"/>
      <w:lang w:val="en-US" w:eastAsia="zh-CN" w:bidi="ar-SA"/>
    </w:rPr>
  </w:style>
  <w:style w:type="character" w:customStyle="1" w:styleId="441">
    <w:name w:val="此正文 Char"/>
    <w:link w:val="356"/>
    <w:qFormat/>
    <w:uiPriority w:val="0"/>
    <w:rPr>
      <w:kern w:val="2"/>
      <w:sz w:val="24"/>
      <w:szCs w:val="24"/>
    </w:rPr>
  </w:style>
  <w:style w:type="character" w:customStyle="1" w:styleId="442">
    <w:name w:val="Ò³Ã¼ Char Char"/>
    <w:qFormat/>
    <w:uiPriority w:val="0"/>
    <w:rPr>
      <w:rFonts w:eastAsia="宋体"/>
      <w:kern w:val="2"/>
      <w:sz w:val="18"/>
      <w:lang w:val="en-US" w:eastAsia="zh-CN" w:bidi="ar-SA"/>
    </w:rPr>
  </w:style>
  <w:style w:type="character" w:customStyle="1" w:styleId="443">
    <w:name w:val="style91"/>
    <w:qFormat/>
    <w:uiPriority w:val="0"/>
    <w:rPr>
      <w:color w:val="333333"/>
    </w:rPr>
  </w:style>
  <w:style w:type="character" w:customStyle="1" w:styleId="444">
    <w:name w:val="标书1 Char"/>
    <w:qFormat/>
    <w:uiPriority w:val="0"/>
    <w:rPr>
      <w:rFonts w:eastAsia="宋体"/>
      <w:b/>
      <w:bCs/>
      <w:kern w:val="44"/>
      <w:sz w:val="44"/>
      <w:szCs w:val="44"/>
      <w:lang w:val="en-US" w:eastAsia="zh-CN" w:bidi="ar-SA"/>
    </w:rPr>
  </w:style>
  <w:style w:type="character" w:customStyle="1" w:styleId="445">
    <w:name w:val="ca-131"/>
    <w:qFormat/>
    <w:uiPriority w:val="0"/>
    <w:rPr>
      <w:rFonts w:hint="eastAsia" w:ascii="仿宋_GB2312" w:eastAsia="仿宋_GB2312"/>
      <w:b/>
      <w:bCs/>
      <w:color w:val="000000"/>
      <w:spacing w:val="-20"/>
      <w:sz w:val="24"/>
      <w:szCs w:val="24"/>
    </w:rPr>
  </w:style>
  <w:style w:type="character" w:customStyle="1" w:styleId="446">
    <w:name w:val="标书正文格式 Char"/>
    <w:qFormat/>
    <w:uiPriority w:val="0"/>
    <w:rPr>
      <w:rFonts w:eastAsia="楷体_GB2312"/>
      <w:kern w:val="2"/>
      <w:sz w:val="24"/>
      <w:szCs w:val="24"/>
      <w:lang w:bidi="ar-SA"/>
    </w:rPr>
  </w:style>
  <w:style w:type="character" w:customStyle="1" w:styleId="447">
    <w:name w:val="Char Char6"/>
    <w:qFormat/>
    <w:uiPriority w:val="0"/>
    <w:rPr>
      <w:rFonts w:eastAsia="宋体"/>
      <w:kern w:val="2"/>
      <w:sz w:val="21"/>
      <w:szCs w:val="24"/>
      <w:lang w:val="en-US" w:eastAsia="zh-CN" w:bidi="ar-SA"/>
    </w:rPr>
  </w:style>
  <w:style w:type="character" w:customStyle="1" w:styleId="448">
    <w:name w:val="正文2 Char Char"/>
    <w:link w:val="395"/>
    <w:qFormat/>
    <w:uiPriority w:val="0"/>
    <w:rPr>
      <w:rFonts w:eastAsia="宋体"/>
      <w:kern w:val="2"/>
      <w:sz w:val="24"/>
      <w:lang w:val="en-US" w:eastAsia="zh-CN" w:bidi="ar-SA"/>
    </w:rPr>
  </w:style>
  <w:style w:type="character" w:customStyle="1" w:styleId="449">
    <w:name w:val="content"/>
    <w:qFormat/>
    <w:uiPriority w:val="0"/>
  </w:style>
  <w:style w:type="character" w:customStyle="1" w:styleId="450">
    <w:name w:val="正文文本 2 Char"/>
    <w:qFormat/>
    <w:uiPriority w:val="0"/>
    <w:rPr>
      <w:rFonts w:eastAsia="宋体"/>
      <w:kern w:val="2"/>
      <w:sz w:val="21"/>
      <w:szCs w:val="24"/>
      <w:lang w:val="en-US" w:eastAsia="zh-CN" w:bidi="ar-SA"/>
    </w:rPr>
  </w:style>
  <w:style w:type="character" w:customStyle="1" w:styleId="451">
    <w:name w:val="Heading 2 Hidden Char"/>
    <w:qFormat/>
    <w:uiPriority w:val="0"/>
    <w:rPr>
      <w:rFonts w:ascii="仿宋_GB2312" w:eastAsia="仿宋_GB2312"/>
      <w:b/>
      <w:bCs/>
      <w:kern w:val="2"/>
      <w:sz w:val="24"/>
      <w:szCs w:val="24"/>
      <w:lang w:val="zh-CN" w:eastAsia="zh-CN" w:bidi="ar-SA"/>
    </w:rPr>
  </w:style>
  <w:style w:type="character" w:customStyle="1" w:styleId="452">
    <w:name w:val="首行缩进 Char"/>
    <w:qFormat/>
    <w:uiPriority w:val="0"/>
    <w:rPr>
      <w:rFonts w:ascii="宋体" w:eastAsia="宋体"/>
      <w:kern w:val="2"/>
      <w:sz w:val="24"/>
      <w:lang w:val="en-US" w:eastAsia="zh-CN" w:bidi="ar-SA"/>
    </w:rPr>
  </w:style>
  <w:style w:type="character" w:customStyle="1" w:styleId="45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4">
    <w:name w:val="普通文字 Char Char1"/>
    <w:qFormat/>
    <w:uiPriority w:val="0"/>
    <w:rPr>
      <w:rFonts w:ascii="宋体" w:hAnsi="Courier New"/>
      <w:kern w:val="2"/>
      <w:sz w:val="21"/>
    </w:rPr>
  </w:style>
  <w:style w:type="character" w:customStyle="1" w:styleId="455">
    <w:name w:val="Footer-Even Char"/>
    <w:qFormat/>
    <w:uiPriority w:val="0"/>
    <w:rPr>
      <w:rFonts w:eastAsia="宋体"/>
      <w:kern w:val="2"/>
      <w:sz w:val="18"/>
      <w:lang w:val="en-US" w:eastAsia="zh-CN" w:bidi="ar-SA"/>
    </w:rPr>
  </w:style>
  <w:style w:type="character" w:customStyle="1" w:styleId="456">
    <w:name w:val="dandyren_title1"/>
    <w:qFormat/>
    <w:uiPriority w:val="0"/>
    <w:rPr>
      <w:b/>
      <w:bCs/>
      <w:color w:val="FF6633"/>
      <w:sz w:val="18"/>
      <w:szCs w:val="18"/>
    </w:rPr>
  </w:style>
  <w:style w:type="character" w:customStyle="1" w:styleId="457">
    <w:name w:val="标题 3 Char2"/>
    <w:qFormat/>
    <w:uiPriority w:val="0"/>
    <w:rPr>
      <w:rFonts w:eastAsia="宋体"/>
      <w:b/>
      <w:bCs/>
      <w:kern w:val="2"/>
      <w:sz w:val="32"/>
      <w:szCs w:val="32"/>
      <w:lang w:val="en-US" w:eastAsia="zh-CN" w:bidi="ar-SA"/>
    </w:rPr>
  </w:style>
  <w:style w:type="character" w:customStyle="1" w:styleId="458">
    <w:name w:val="gray6"/>
    <w:basedOn w:val="62"/>
    <w:qFormat/>
    <w:uiPriority w:val="0"/>
  </w:style>
  <w:style w:type="character" w:customStyle="1" w:styleId="459">
    <w:name w:val="标准正文格式 Char"/>
    <w:qFormat/>
    <w:uiPriority w:val="0"/>
    <w:rPr>
      <w:rFonts w:ascii="宋体" w:eastAsia="仿宋_GB2312" w:cs="宋体"/>
      <w:color w:val="000000"/>
      <w:sz w:val="24"/>
      <w:lang w:val="en-US" w:eastAsia="zh-CN" w:bidi="ar-SA"/>
    </w:rPr>
  </w:style>
  <w:style w:type="character" w:customStyle="1" w:styleId="460">
    <w:name w:val="Char Char3"/>
    <w:qFormat/>
    <w:uiPriority w:val="0"/>
    <w:rPr>
      <w:rFonts w:eastAsia="宋体"/>
      <w:kern w:val="2"/>
      <w:sz w:val="21"/>
      <w:szCs w:val="24"/>
      <w:lang w:val="en-US" w:eastAsia="zh-CN" w:bidi="ar-SA"/>
    </w:rPr>
  </w:style>
  <w:style w:type="character" w:customStyle="1" w:styleId="461">
    <w:name w:val="px14"/>
    <w:qFormat/>
    <w:uiPriority w:val="0"/>
    <w:rPr>
      <w:rFonts w:ascii="仿宋_GB2312" w:eastAsia="微软雅黑" w:cs="Times New Roman"/>
      <w:b/>
      <w:kern w:val="2"/>
      <w:sz w:val="32"/>
      <w:szCs w:val="32"/>
      <w:lang w:val="en-US" w:eastAsia="zh-CN" w:bidi="ar-SA"/>
    </w:rPr>
  </w:style>
  <w:style w:type="character" w:customStyle="1" w:styleId="462">
    <w:name w:val="txt"/>
    <w:qFormat/>
    <w:uiPriority w:val="0"/>
    <w:rPr>
      <w:rFonts w:ascii="仿宋_GB2312" w:eastAsia="微软雅黑"/>
      <w:b/>
      <w:kern w:val="2"/>
      <w:sz w:val="32"/>
      <w:szCs w:val="32"/>
      <w:lang w:val="en-US" w:eastAsia="zh-CN" w:bidi="ar-SA"/>
    </w:rPr>
  </w:style>
  <w:style w:type="character" w:customStyle="1" w:styleId="463">
    <w:name w:val="仿宋正文 Char"/>
    <w:link w:val="340"/>
    <w:qFormat/>
    <w:uiPriority w:val="0"/>
    <w:rPr>
      <w:rFonts w:ascii="仿宋_GB2312" w:eastAsia="仿宋_GB2312"/>
      <w:kern w:val="2"/>
      <w:sz w:val="24"/>
      <w:lang w:val="en-US" w:eastAsia="zh-CN" w:bidi="ar-SA"/>
    </w:rPr>
  </w:style>
  <w:style w:type="character" w:customStyle="1" w:styleId="464">
    <w:name w:val="Comment Text Char"/>
    <w:semiHidden/>
    <w:qFormat/>
    <w:locked/>
    <w:uiPriority w:val="0"/>
    <w:rPr>
      <w:rFonts w:ascii="宋体" w:hAnsi="宋体" w:eastAsia="宋体"/>
      <w:kern w:val="2"/>
      <w:sz w:val="24"/>
      <w:lang w:val="en-US" w:eastAsia="zh-CN" w:bidi="ar-SA"/>
    </w:rPr>
  </w:style>
  <w:style w:type="character" w:customStyle="1" w:styleId="465">
    <w:name w:val="tw4winExternal"/>
    <w:qFormat/>
    <w:uiPriority w:val="0"/>
    <w:rPr>
      <w:rFonts w:ascii="Courier New" w:hAnsi="Courier New" w:cs="Courier New"/>
      <w:color w:val="808080"/>
    </w:rPr>
  </w:style>
  <w:style w:type="character" w:customStyle="1" w:styleId="466">
    <w:name w:val="Char Char10"/>
    <w:semiHidden/>
    <w:qFormat/>
    <w:uiPriority w:val="0"/>
    <w:rPr>
      <w:rFonts w:ascii="宋体" w:hAnsi="宋体"/>
      <w:kern w:val="2"/>
      <w:sz w:val="21"/>
      <w:szCs w:val="24"/>
    </w:rPr>
  </w:style>
  <w:style w:type="character" w:customStyle="1" w:styleId="467">
    <w:name w:val="Bold"/>
    <w:qFormat/>
    <w:uiPriority w:val="0"/>
    <w:rPr>
      <w:rFonts w:ascii="Arial" w:hAnsi="Arial" w:eastAsia="黑体" w:cs="Times New Roman"/>
      <w:b/>
      <w:kern w:val="2"/>
      <w:sz w:val="32"/>
      <w:szCs w:val="32"/>
      <w:lang w:val="en-US" w:eastAsia="zh-CN" w:bidi="ar-SA"/>
    </w:rPr>
  </w:style>
  <w:style w:type="character" w:customStyle="1" w:styleId="468">
    <w:name w:val="Font Style82"/>
    <w:qFormat/>
    <w:uiPriority w:val="99"/>
    <w:rPr>
      <w:rFonts w:ascii="宋体" w:eastAsia="宋体" w:cs="宋体"/>
      <w:color w:val="000000"/>
      <w:sz w:val="14"/>
      <w:szCs w:val="14"/>
    </w:rPr>
  </w:style>
  <w:style w:type="character" w:customStyle="1" w:styleId="469">
    <w:name w:val="标题 2 Char"/>
    <w:qFormat/>
    <w:uiPriority w:val="0"/>
    <w:rPr>
      <w:rFonts w:ascii="Arial" w:hAnsi="Arial" w:eastAsia="黑体"/>
      <w:b/>
      <w:kern w:val="2"/>
      <w:sz w:val="32"/>
      <w:lang w:val="en-US" w:eastAsia="zh-CN"/>
    </w:rPr>
  </w:style>
  <w:style w:type="character" w:customStyle="1" w:styleId="470">
    <w:name w:val="h3 Char"/>
    <w:qFormat/>
    <w:uiPriority w:val="0"/>
    <w:rPr>
      <w:rFonts w:eastAsia="宋体"/>
      <w:b/>
      <w:kern w:val="2"/>
      <w:sz w:val="32"/>
      <w:lang w:val="en-US" w:eastAsia="zh-CN" w:bidi="ar-SA"/>
    </w:rPr>
  </w:style>
  <w:style w:type="character" w:customStyle="1" w:styleId="471">
    <w:name w:val="页眉 Char1"/>
    <w:qFormat/>
    <w:uiPriority w:val="0"/>
    <w:rPr>
      <w:rFonts w:eastAsia="宋体"/>
      <w:kern w:val="2"/>
      <w:sz w:val="18"/>
      <w:szCs w:val="18"/>
      <w:lang w:val="en-US" w:eastAsia="zh-CN" w:bidi="ar-SA"/>
    </w:rPr>
  </w:style>
  <w:style w:type="character" w:customStyle="1" w:styleId="472">
    <w:name w:val="标题 8 字符"/>
    <w:link w:val="12"/>
    <w:qFormat/>
    <w:uiPriority w:val="0"/>
    <w:rPr>
      <w:rFonts w:ascii="Arial" w:hAnsi="Arial" w:eastAsia="黑体"/>
      <w:kern w:val="2"/>
      <w:sz w:val="24"/>
      <w:szCs w:val="24"/>
    </w:rPr>
  </w:style>
  <w:style w:type="character" w:customStyle="1" w:styleId="473">
    <w:name w:val="冯广丽 Char"/>
    <w:link w:val="236"/>
    <w:qFormat/>
    <w:uiPriority w:val="0"/>
    <w:rPr>
      <w:rFonts w:ascii="宋体" w:hAnsi="宋体"/>
      <w:kern w:val="2"/>
      <w:sz w:val="24"/>
      <w:szCs w:val="22"/>
    </w:rPr>
  </w:style>
  <w:style w:type="character" w:customStyle="1" w:styleId="474">
    <w:name w:val="脚注文本 字符"/>
    <w:link w:val="49"/>
    <w:qFormat/>
    <w:uiPriority w:val="0"/>
    <w:rPr>
      <w:color w:val="0000FF"/>
      <w:sz w:val="21"/>
    </w:rPr>
  </w:style>
  <w:style w:type="character" w:customStyle="1" w:styleId="475">
    <w:name w:val="font12gray1"/>
    <w:qFormat/>
    <w:uiPriority w:val="0"/>
    <w:rPr>
      <w:rFonts w:ascii="仿宋_GB2312" w:eastAsia="微软雅黑"/>
      <w:b/>
      <w:spacing w:val="300"/>
      <w:kern w:val="2"/>
      <w:sz w:val="18"/>
      <w:szCs w:val="18"/>
      <w:lang w:val="en-US" w:eastAsia="zh-CN" w:bidi="ar-SA"/>
    </w:rPr>
  </w:style>
  <w:style w:type="character" w:customStyle="1" w:styleId="476">
    <w:name w:val="正文文本缩进 字符"/>
    <w:link w:val="26"/>
    <w:qFormat/>
    <w:uiPriority w:val="0"/>
    <w:rPr>
      <w:rFonts w:ascii="宋体" w:hAnsi="宋体"/>
      <w:kern w:val="2"/>
      <w:sz w:val="24"/>
      <w:szCs w:val="24"/>
    </w:rPr>
  </w:style>
  <w:style w:type="character" w:customStyle="1" w:styleId="477">
    <w:name w:val="方案正文 Char"/>
    <w:qFormat/>
    <w:uiPriority w:val="0"/>
    <w:rPr>
      <w:rFonts w:ascii="仿宋_GB2312" w:eastAsia="仿宋_GB2312"/>
      <w:b/>
      <w:color w:val="000000"/>
      <w:kern w:val="2"/>
      <w:sz w:val="24"/>
      <w:lang w:val="en-US" w:eastAsia="zh-CN" w:bidi="ar-SA"/>
    </w:rPr>
  </w:style>
  <w:style w:type="character" w:customStyle="1" w:styleId="478">
    <w:name w:val="Item List Char"/>
    <w:link w:val="263"/>
    <w:qFormat/>
    <w:uiPriority w:val="0"/>
    <w:rPr>
      <w:rFonts w:ascii="Arial"/>
      <w:bCs/>
      <w:sz w:val="21"/>
      <w:szCs w:val="21"/>
      <w:lang w:val="en-US" w:eastAsia="zh-CN" w:bidi="ar-SA"/>
    </w:rPr>
  </w:style>
  <w:style w:type="character" w:customStyle="1" w:styleId="479">
    <w:name w:val="Normal Indent Char Char"/>
    <w:qFormat/>
    <w:uiPriority w:val="0"/>
    <w:rPr>
      <w:rFonts w:eastAsia="宋体"/>
      <w:kern w:val="2"/>
      <w:sz w:val="21"/>
      <w:lang w:val="en-US" w:eastAsia="zh-CN" w:bidi="ar-SA"/>
    </w:rPr>
  </w:style>
  <w:style w:type="character" w:customStyle="1" w:styleId="480">
    <w:name w:val="t21"/>
    <w:qFormat/>
    <w:uiPriority w:val="0"/>
    <w:rPr>
      <w:rFonts w:ascii="仿宋_GB2312" w:eastAsia="微软雅黑"/>
      <w:b/>
      <w:kern w:val="2"/>
      <w:sz w:val="23"/>
      <w:szCs w:val="23"/>
      <w:lang w:val="en-US" w:eastAsia="zh-CN" w:bidi="ar-SA"/>
    </w:rPr>
  </w:style>
  <w:style w:type="character" w:customStyle="1" w:styleId="481">
    <w:name w:val="Char Char121"/>
    <w:qFormat/>
    <w:uiPriority w:val="0"/>
    <w:rPr>
      <w:rFonts w:ascii="仿宋_GB2312" w:eastAsia="仿宋_GB2312"/>
      <w:b/>
      <w:bCs/>
      <w:kern w:val="2"/>
      <w:sz w:val="24"/>
      <w:szCs w:val="24"/>
      <w:lang w:val="zh-CN" w:eastAsia="zh-CN" w:bidi="ar-SA"/>
    </w:rPr>
  </w:style>
  <w:style w:type="character" w:customStyle="1" w:styleId="482">
    <w:name w:val="标题 7 字符"/>
    <w:link w:val="11"/>
    <w:qFormat/>
    <w:uiPriority w:val="0"/>
    <w:rPr>
      <w:b/>
      <w:bCs/>
      <w:kern w:val="2"/>
      <w:sz w:val="24"/>
      <w:szCs w:val="24"/>
    </w:rPr>
  </w:style>
  <w:style w:type="character" w:customStyle="1" w:styleId="483">
    <w:name w:val="称呼 字符"/>
    <w:link w:val="24"/>
    <w:qFormat/>
    <w:uiPriority w:val="0"/>
    <w:rPr>
      <w:rFonts w:ascii="仿宋_GB2312" w:eastAsia="仿宋_GB2312"/>
      <w:kern w:val="2"/>
      <w:sz w:val="28"/>
    </w:rPr>
  </w:style>
  <w:style w:type="character" w:customStyle="1" w:styleId="484">
    <w:name w:val="正文 项目 Char"/>
    <w:qFormat/>
    <w:uiPriority w:val="0"/>
    <w:rPr>
      <w:rFonts w:ascii="仿宋_GB2312" w:hAnsi="仿宋_GB2312" w:eastAsia="仿宋_GB2312"/>
      <w:kern w:val="2"/>
      <w:sz w:val="24"/>
      <w:lang w:bidi="ar-SA"/>
    </w:rPr>
  </w:style>
  <w:style w:type="character" w:customStyle="1" w:styleId="485">
    <w:name w:val="普通文字 Char1"/>
    <w:qFormat/>
    <w:uiPriority w:val="0"/>
    <w:rPr>
      <w:rFonts w:ascii="宋体" w:hAnsi="Courier New" w:eastAsia="宋体"/>
      <w:kern w:val="2"/>
      <w:sz w:val="21"/>
      <w:lang w:val="en-US" w:eastAsia="zh-CN"/>
    </w:rPr>
  </w:style>
  <w:style w:type="character" w:customStyle="1" w:styleId="486">
    <w:name w:val="正文1 Char1"/>
    <w:qFormat/>
    <w:uiPriority w:val="0"/>
    <w:rPr>
      <w:rFonts w:ascii="仿宋_GB2312" w:hAnsi="Courier New" w:eastAsia="仿宋_GB2312"/>
      <w:kern w:val="28"/>
      <w:sz w:val="24"/>
      <w:szCs w:val="24"/>
    </w:rPr>
  </w:style>
  <w:style w:type="character" w:customStyle="1" w:styleId="487">
    <w:name w:val="hei16b1"/>
    <w:qFormat/>
    <w:uiPriority w:val="0"/>
    <w:rPr>
      <w:rFonts w:hint="default" w:ascii="Arial" w:hAnsi="Arial" w:cs="Arial"/>
      <w:b/>
      <w:bCs/>
      <w:color w:val="000000"/>
      <w:sz w:val="24"/>
      <w:szCs w:val="24"/>
    </w:rPr>
  </w:style>
  <w:style w:type="character" w:customStyle="1" w:styleId="488">
    <w:name w:val="c7 style3"/>
    <w:qFormat/>
    <w:uiPriority w:val="0"/>
  </w:style>
  <w:style w:type="character" w:customStyle="1" w:styleId="489">
    <w:name w:val="副标题 字符"/>
    <w:link w:val="46"/>
    <w:qFormat/>
    <w:uiPriority w:val="0"/>
    <w:rPr>
      <w:rFonts w:ascii="Arial" w:hAnsi="Arial" w:eastAsia="隶书"/>
      <w:b/>
      <w:bCs/>
      <w:kern w:val="28"/>
      <w:sz w:val="44"/>
      <w:szCs w:val="32"/>
      <w:lang w:val="en-US" w:eastAsia="zh-CN" w:bidi="ar-SA"/>
    </w:rPr>
  </w:style>
  <w:style w:type="character" w:customStyle="1" w:styleId="490">
    <w:name w:val="纯文本 字符"/>
    <w:link w:val="19"/>
    <w:qFormat/>
    <w:uiPriority w:val="99"/>
    <w:rPr>
      <w:rFonts w:ascii="宋体" w:hAnsi="Courier New" w:eastAsia="宋体" w:cs="Arial"/>
      <w:snapToGrid w:val="0"/>
      <w:kern w:val="2"/>
      <w:sz w:val="21"/>
      <w:szCs w:val="21"/>
      <w:lang w:val="en-US" w:eastAsia="zh-CN" w:bidi="ar-SA"/>
    </w:rPr>
  </w:style>
  <w:style w:type="character" w:customStyle="1" w:styleId="491">
    <w:name w:val="表正文 Char1"/>
    <w:qFormat/>
    <w:uiPriority w:val="0"/>
    <w:rPr>
      <w:rFonts w:ascii="宋体" w:eastAsia="宋体"/>
      <w:snapToGrid w:val="0"/>
      <w:color w:val="000000"/>
      <w:kern w:val="28"/>
      <w:sz w:val="28"/>
    </w:rPr>
  </w:style>
  <w:style w:type="character" w:customStyle="1" w:styleId="492">
    <w:name w:val="Char Char5"/>
    <w:qFormat/>
    <w:uiPriority w:val="0"/>
    <w:rPr>
      <w:rFonts w:ascii="宋体" w:hAnsi="Courier New" w:eastAsia="宋体"/>
      <w:kern w:val="2"/>
      <w:sz w:val="21"/>
      <w:lang w:val="en-US" w:eastAsia="zh-CN"/>
    </w:rPr>
  </w:style>
  <w:style w:type="character" w:customStyle="1" w:styleId="493">
    <w:name w:val="标题 1 Char Char"/>
    <w:qFormat/>
    <w:uiPriority w:val="0"/>
    <w:rPr>
      <w:rFonts w:hint="eastAsia" w:ascii="宋体" w:hAnsi="宋体" w:eastAsia="宋体"/>
      <w:b/>
      <w:spacing w:val="-2"/>
      <w:sz w:val="24"/>
      <w:lang w:val="en-US" w:eastAsia="zh-CN" w:bidi="ar-SA"/>
    </w:rPr>
  </w:style>
  <w:style w:type="character" w:customStyle="1" w:styleId="494">
    <w:name w:val="Char Char4"/>
    <w:qFormat/>
    <w:uiPriority w:val="0"/>
    <w:rPr>
      <w:rFonts w:eastAsia="宋体"/>
      <w:b/>
      <w:sz w:val="24"/>
      <w:lang w:val="en-GB" w:eastAsia="zh-CN" w:bidi="ar-SA"/>
    </w:rPr>
  </w:style>
  <w:style w:type="character" w:customStyle="1" w:styleId="495">
    <w:name w:val="zbggmain style9"/>
    <w:qFormat/>
    <w:uiPriority w:val="0"/>
  </w:style>
  <w:style w:type="character" w:customStyle="1" w:styleId="496">
    <w:name w:val="Header Char"/>
    <w:semiHidden/>
    <w:qFormat/>
    <w:locked/>
    <w:uiPriority w:val="0"/>
    <w:rPr>
      <w:rFonts w:eastAsia="宋体"/>
      <w:kern w:val="2"/>
      <w:sz w:val="18"/>
      <w:szCs w:val="18"/>
      <w:lang w:val="en-US" w:eastAsia="zh-CN" w:bidi="ar-SA"/>
    </w:rPr>
  </w:style>
  <w:style w:type="character" w:customStyle="1" w:styleId="497">
    <w:name w:val="样式 宋体"/>
    <w:qFormat/>
    <w:uiPriority w:val="0"/>
    <w:rPr>
      <w:rFonts w:ascii="宋体" w:hAnsi="宋体"/>
      <w:sz w:val="24"/>
    </w:rPr>
  </w:style>
  <w:style w:type="character" w:customStyle="1" w:styleId="498">
    <w:name w:val="哈哈正文 Char"/>
    <w:link w:val="314"/>
    <w:qFormat/>
    <w:uiPriority w:val="0"/>
    <w:rPr>
      <w:rFonts w:ascii="宋体" w:hAnsi="宋体" w:eastAsia="宋体"/>
      <w:kern w:val="2"/>
      <w:sz w:val="24"/>
      <w:lang w:bidi="ar-SA"/>
    </w:rPr>
  </w:style>
  <w:style w:type="character" w:customStyle="1" w:styleId="499">
    <w:name w:val="标题 Char"/>
    <w:qFormat/>
    <w:uiPriority w:val="0"/>
    <w:rPr>
      <w:rFonts w:eastAsia="宋体"/>
      <w:b/>
      <w:sz w:val="24"/>
      <w:lang w:val="en-GB" w:eastAsia="zh-CN" w:bidi="ar-SA"/>
    </w:rPr>
  </w:style>
  <w:style w:type="character" w:customStyle="1" w:styleId="500">
    <w:name w:val="纯文本 Char Char Char"/>
    <w:qFormat/>
    <w:uiPriority w:val="0"/>
    <w:rPr>
      <w:rFonts w:ascii="宋体" w:hAnsi="Courier New" w:eastAsia="宋体"/>
      <w:kern w:val="2"/>
      <w:sz w:val="21"/>
      <w:lang w:val="en-US" w:eastAsia="zh-CN" w:bidi="ar-SA"/>
    </w:rPr>
  </w:style>
  <w:style w:type="character" w:customStyle="1" w:styleId="501">
    <w:name w:val="正文 编号 Char"/>
    <w:qFormat/>
    <w:uiPriority w:val="0"/>
    <w:rPr>
      <w:rFonts w:ascii="仿宋_GB2312" w:hAnsi="仿宋_GB2312" w:eastAsia="仿宋_GB2312"/>
      <w:kern w:val="2"/>
      <w:sz w:val="24"/>
      <w:lang w:bidi="ar-SA"/>
    </w:rPr>
  </w:style>
  <w:style w:type="character" w:customStyle="1" w:styleId="502">
    <w:name w:val="插图说明 Char"/>
    <w:qFormat/>
    <w:uiPriority w:val="0"/>
    <w:rPr>
      <w:rFonts w:eastAsia="黑体"/>
      <w:sz w:val="24"/>
      <w:lang w:val="en-US" w:eastAsia="zh-CN"/>
    </w:rPr>
  </w:style>
  <w:style w:type="character" w:customStyle="1" w:styleId="503">
    <w:name w:val="正文文本首行缩进 2 字符"/>
    <w:link w:val="59"/>
    <w:qFormat/>
    <w:uiPriority w:val="0"/>
    <w:rPr>
      <w:rFonts w:ascii="宋体" w:hAnsi="宋体"/>
      <w:kern w:val="2"/>
      <w:sz w:val="21"/>
      <w:szCs w:val="24"/>
    </w:rPr>
  </w:style>
  <w:style w:type="character" w:customStyle="1" w:styleId="504">
    <w:name w:val="正文文本缩进 2 字符"/>
    <w:link w:val="37"/>
    <w:qFormat/>
    <w:uiPriority w:val="0"/>
    <w:rPr>
      <w:rFonts w:ascii="宋体"/>
      <w:sz w:val="28"/>
    </w:rPr>
  </w:style>
  <w:style w:type="character" w:customStyle="1" w:styleId="505">
    <w:name w:val="公文正文 Char"/>
    <w:qFormat/>
    <w:uiPriority w:val="0"/>
    <w:rPr>
      <w:rFonts w:ascii="仿宋_GB2312" w:eastAsia="仿宋_GB2312"/>
      <w:kern w:val="2"/>
      <w:sz w:val="24"/>
      <w:szCs w:val="24"/>
      <w:lang w:val="en-US" w:eastAsia="zh-CN" w:bidi="ar-SA"/>
    </w:rPr>
  </w:style>
  <w:style w:type="character" w:customStyle="1" w:styleId="506">
    <w:name w:val="Char Char41"/>
    <w:qFormat/>
    <w:uiPriority w:val="0"/>
    <w:rPr>
      <w:rFonts w:eastAsia="宋体"/>
      <w:b/>
      <w:sz w:val="24"/>
      <w:lang w:val="en-GB" w:eastAsia="zh-CN" w:bidi="ar-SA"/>
    </w:rPr>
  </w:style>
  <w:style w:type="character" w:customStyle="1" w:styleId="507">
    <w:name w:val="unnamed31"/>
    <w:qFormat/>
    <w:uiPriority w:val="0"/>
    <w:rPr>
      <w:rFonts w:ascii="Tahoma" w:hAnsi="Tahoma" w:eastAsia="宋体"/>
      <w:b/>
      <w:kern w:val="2"/>
      <w:sz w:val="24"/>
      <w:szCs w:val="32"/>
      <w:u w:val="none"/>
      <w:lang w:val="en-US" w:eastAsia="zh-CN" w:bidi="ar-SA"/>
    </w:rPr>
  </w:style>
  <w:style w:type="character" w:customStyle="1" w:styleId="508">
    <w:name w:val="Char Char91"/>
    <w:qFormat/>
    <w:uiPriority w:val="0"/>
    <w:rPr>
      <w:rFonts w:eastAsia="宋体"/>
      <w:kern w:val="2"/>
      <w:sz w:val="18"/>
      <w:szCs w:val="18"/>
      <w:lang w:val="en-US" w:eastAsia="zh-CN" w:bidi="ar-SA"/>
    </w:rPr>
  </w:style>
  <w:style w:type="character" w:customStyle="1" w:styleId="509">
    <w:name w:val="Footer-Even Char1"/>
    <w:qFormat/>
    <w:uiPriority w:val="0"/>
    <w:rPr>
      <w:rFonts w:eastAsia="宋体"/>
      <w:kern w:val="2"/>
      <w:sz w:val="18"/>
      <w:szCs w:val="18"/>
      <w:lang w:val="en-US" w:eastAsia="zh-CN" w:bidi="ar-SA"/>
    </w:rPr>
  </w:style>
  <w:style w:type="character" w:customStyle="1" w:styleId="510">
    <w:name w:val="gf正文1 Char"/>
    <w:qFormat/>
    <w:uiPriority w:val="0"/>
    <w:rPr>
      <w:rFonts w:ascii="宋体" w:hAnsi="宋体" w:eastAsia="宋体" w:cs="宋体"/>
      <w:kern w:val="2"/>
      <w:sz w:val="24"/>
      <w:szCs w:val="24"/>
      <w:lang w:val="en-US" w:eastAsia="zh-CN" w:bidi="ar-SA"/>
    </w:rPr>
  </w:style>
  <w:style w:type="character" w:customStyle="1" w:styleId="511">
    <w:name w:val="javascript"/>
    <w:qFormat/>
    <w:uiPriority w:val="0"/>
  </w:style>
  <w:style w:type="character" w:customStyle="1" w:styleId="512">
    <w:name w:val="列出段落 Char"/>
    <w:qFormat/>
    <w:uiPriority w:val="34"/>
    <w:rPr>
      <w:rFonts w:eastAsia="楷体_GB2312" w:cs="Lucida Sans"/>
      <w:kern w:val="2"/>
      <w:sz w:val="24"/>
      <w:szCs w:val="24"/>
      <w:lang w:val="en-US" w:eastAsia="zh-CN" w:bidi="ar-SA"/>
    </w:rPr>
  </w:style>
  <w:style w:type="character" w:customStyle="1" w:styleId="513">
    <w:name w:val="正文文本 字符"/>
    <w:link w:val="3"/>
    <w:qFormat/>
    <w:uiPriority w:val="0"/>
    <w:rPr>
      <w:rFonts w:ascii="宋体" w:hAnsi="Arial" w:eastAsia="宋体" w:cs="Arial"/>
      <w:snapToGrid w:val="0"/>
      <w:kern w:val="2"/>
      <w:sz w:val="24"/>
      <w:szCs w:val="21"/>
      <w:lang w:val="zh-CN" w:eastAsia="zh-CN" w:bidi="ar-SA"/>
    </w:rPr>
  </w:style>
  <w:style w:type="character" w:customStyle="1" w:styleId="514">
    <w:name w:val="标书表格字体格式 Char"/>
    <w:qFormat/>
    <w:uiPriority w:val="0"/>
    <w:rPr>
      <w:kern w:val="2"/>
      <w:sz w:val="21"/>
      <w:szCs w:val="24"/>
      <w:lang w:bidi="ar-SA"/>
    </w:rPr>
  </w:style>
  <w:style w:type="character" w:customStyle="1" w:styleId="515">
    <w:name w:val="普通文字 Char3"/>
    <w:qFormat/>
    <w:uiPriority w:val="0"/>
    <w:rPr>
      <w:rFonts w:ascii="宋体" w:hAnsi="Courier New" w:eastAsia="宋体"/>
      <w:kern w:val="2"/>
      <w:sz w:val="21"/>
      <w:lang w:val="en-US" w:eastAsia="zh-CN" w:bidi="ar-SA"/>
    </w:rPr>
  </w:style>
  <w:style w:type="character" w:customStyle="1" w:styleId="516">
    <w:name w:val="h Char Char1"/>
    <w:qFormat/>
    <w:uiPriority w:val="0"/>
    <w:rPr>
      <w:rFonts w:eastAsia="宋体"/>
      <w:kern w:val="2"/>
      <w:sz w:val="18"/>
      <w:szCs w:val="18"/>
      <w:lang w:val="en-US" w:eastAsia="zh-CN" w:bidi="ar-SA"/>
    </w:rPr>
  </w:style>
  <w:style w:type="character" w:customStyle="1" w:styleId="517">
    <w:name w:val="冯 Char"/>
    <w:link w:val="77"/>
    <w:qFormat/>
    <w:uiPriority w:val="0"/>
    <w:rPr>
      <w:rFonts w:ascii="宋体" w:hAnsi="宋体"/>
      <w:color w:val="000000"/>
      <w:sz w:val="24"/>
      <w:szCs w:val="24"/>
    </w:rPr>
  </w:style>
  <w:style w:type="character" w:customStyle="1" w:styleId="518">
    <w:name w:val="highlight1"/>
    <w:qFormat/>
    <w:uiPriority w:val="0"/>
    <w:rPr>
      <w:rFonts w:ascii="仿宋_GB2312" w:eastAsia="微软雅黑"/>
      <w:b/>
      <w:kern w:val="2"/>
      <w:sz w:val="23"/>
      <w:szCs w:val="23"/>
      <w:lang w:val="en-US" w:eastAsia="zh-CN" w:bidi="ar-SA"/>
    </w:rPr>
  </w:style>
  <w:style w:type="character" w:customStyle="1" w:styleId="519">
    <w:name w:val="样式6 Char"/>
    <w:qFormat/>
    <w:uiPriority w:val="0"/>
    <w:rPr>
      <w:rFonts w:ascii="仿宋_GB2312" w:hAnsi="宋体" w:eastAsia="仿宋_GB2312"/>
      <w:b/>
      <w:bCs/>
      <w:kern w:val="2"/>
      <w:sz w:val="24"/>
      <w:szCs w:val="24"/>
      <w:lang w:val="en-US" w:eastAsia="zh-CN" w:bidi="ar-SA"/>
    </w:rPr>
  </w:style>
  <w:style w:type="character" w:customStyle="1" w:styleId="520">
    <w:name w:val="标题 9 字符"/>
    <w:link w:val="13"/>
    <w:qFormat/>
    <w:uiPriority w:val="0"/>
    <w:rPr>
      <w:rFonts w:ascii="Arial" w:hAnsi="Arial" w:eastAsia="黑体"/>
      <w:kern w:val="2"/>
      <w:sz w:val="21"/>
      <w:szCs w:val="21"/>
    </w:rPr>
  </w:style>
  <w:style w:type="character" w:customStyle="1" w:styleId="521">
    <w:name w:val="md"/>
    <w:basedOn w:val="62"/>
    <w:qFormat/>
    <w:uiPriority w:val="0"/>
  </w:style>
  <w:style w:type="character" w:customStyle="1" w:styleId="522">
    <w:name w:val="myp11"/>
    <w:qFormat/>
    <w:uiPriority w:val="0"/>
    <w:rPr>
      <w:rFonts w:ascii="仿宋_GB2312" w:eastAsia="微软雅黑"/>
      <w:b/>
      <w:kern w:val="2"/>
      <w:sz w:val="32"/>
      <w:szCs w:val="32"/>
      <w:lang w:val="en-US" w:eastAsia="zh-CN" w:bidi="ar-SA"/>
    </w:rPr>
  </w:style>
  <w:style w:type="character" w:customStyle="1" w:styleId="523">
    <w:name w:val="Ò³Ã¼ Char Char1"/>
    <w:qFormat/>
    <w:uiPriority w:val="0"/>
    <w:rPr>
      <w:rFonts w:eastAsia="宋体"/>
      <w:kern w:val="2"/>
      <w:sz w:val="18"/>
      <w:szCs w:val="18"/>
      <w:lang w:val="en-US" w:eastAsia="zh-CN" w:bidi="ar-SA"/>
    </w:rPr>
  </w:style>
  <w:style w:type="character" w:customStyle="1" w:styleId="524">
    <w:name w:val="tw4winTerm"/>
    <w:qFormat/>
    <w:uiPriority w:val="0"/>
    <w:rPr>
      <w:color w:val="0000FF"/>
    </w:rPr>
  </w:style>
  <w:style w:type="character" w:customStyle="1" w:styleId="525">
    <w:name w:val="表格 Char Char"/>
    <w:qFormat/>
    <w:uiPriority w:val="0"/>
    <w:rPr>
      <w:rFonts w:ascii="宋体" w:hAnsi="宋体" w:eastAsia="宋体"/>
      <w:lang w:bidi="ar-SA"/>
    </w:rPr>
  </w:style>
  <w:style w:type="character" w:customStyle="1" w:styleId="526">
    <w:name w:val="样式8 Char"/>
    <w:qFormat/>
    <w:uiPriority w:val="0"/>
    <w:rPr>
      <w:rFonts w:ascii="仿宋_GB2312" w:hAnsi="宋体" w:eastAsia="仿宋_GB2312"/>
      <w:b/>
      <w:bCs/>
      <w:kern w:val="2"/>
      <w:sz w:val="24"/>
      <w:szCs w:val="24"/>
    </w:rPr>
  </w:style>
  <w:style w:type="character" w:customStyle="1" w:styleId="527">
    <w:name w:val="样式5 Char"/>
    <w:qFormat/>
    <w:uiPriority w:val="0"/>
    <w:rPr>
      <w:rFonts w:ascii="仿宋_GB2312" w:hAnsi="仿宋" w:eastAsia="仿宋_GB2312"/>
      <w:kern w:val="2"/>
      <w:sz w:val="24"/>
      <w:szCs w:val="24"/>
    </w:rPr>
  </w:style>
  <w:style w:type="character" w:customStyle="1" w:styleId="528">
    <w:name w:val="页脚 Char1"/>
    <w:qFormat/>
    <w:uiPriority w:val="0"/>
    <w:rPr>
      <w:rFonts w:eastAsia="宋体"/>
      <w:kern w:val="2"/>
      <w:sz w:val="18"/>
      <w:szCs w:val="18"/>
      <w:lang w:val="en-US" w:eastAsia="zh-CN" w:bidi="ar-SA"/>
    </w:rPr>
  </w:style>
  <w:style w:type="character" w:customStyle="1" w:styleId="529">
    <w:name w:val="tw4winJump"/>
    <w:qFormat/>
    <w:uiPriority w:val="0"/>
    <w:rPr>
      <w:rFonts w:ascii="Courier New" w:hAnsi="Courier New" w:cs="Courier New"/>
      <w:color w:val="008080"/>
    </w:rPr>
  </w:style>
  <w:style w:type="character" w:customStyle="1" w:styleId="530">
    <w:name w:val="批注文字 Char"/>
    <w:qFormat/>
    <w:uiPriority w:val="99"/>
    <w:rPr>
      <w:kern w:val="2"/>
      <w:sz w:val="21"/>
      <w:szCs w:val="24"/>
    </w:rPr>
  </w:style>
  <w:style w:type="character" w:customStyle="1" w:styleId="531">
    <w:name w:val="Char Char122"/>
    <w:qFormat/>
    <w:uiPriority w:val="0"/>
    <w:rPr>
      <w:rFonts w:ascii="仿宋_GB2312" w:eastAsia="仿宋_GB2312"/>
      <w:b/>
      <w:bCs/>
      <w:kern w:val="2"/>
      <w:sz w:val="24"/>
      <w:szCs w:val="24"/>
      <w:lang w:val="zh-CN" w:eastAsia="zh-CN" w:bidi="ar-SA"/>
    </w:rPr>
  </w:style>
  <w:style w:type="character" w:customStyle="1" w:styleId="532">
    <w:name w:val="No Spacing Char"/>
    <w:link w:val="170"/>
    <w:qFormat/>
    <w:uiPriority w:val="1"/>
    <w:rPr>
      <w:rFonts w:ascii="Calibri" w:hAnsi="Calibri"/>
      <w:sz w:val="22"/>
      <w:szCs w:val="22"/>
      <w:lang w:val="en-US" w:eastAsia="zh-CN" w:bidi="ar-SA"/>
    </w:rPr>
  </w:style>
  <w:style w:type="character" w:customStyle="1" w:styleId="533">
    <w:name w:val="Char Char21"/>
    <w:qFormat/>
    <w:uiPriority w:val="0"/>
    <w:rPr>
      <w:rFonts w:ascii="宋体" w:hAnsi="Courier New" w:eastAsia="宋体"/>
      <w:kern w:val="2"/>
      <w:sz w:val="21"/>
      <w:lang w:val="en-US" w:eastAsia="zh-CN" w:bidi="ar-SA"/>
    </w:rPr>
  </w:style>
  <w:style w:type="character" w:customStyle="1" w:styleId="534">
    <w:name w:val="Char Char8"/>
    <w:qFormat/>
    <w:uiPriority w:val="0"/>
    <w:rPr>
      <w:rFonts w:eastAsia="宋体"/>
      <w:b/>
      <w:sz w:val="24"/>
      <w:lang w:val="en-GB" w:eastAsia="zh-CN"/>
    </w:rPr>
  </w:style>
  <w:style w:type="character" w:customStyle="1" w:styleId="535">
    <w:name w:val="font21"/>
    <w:qFormat/>
    <w:uiPriority w:val="0"/>
    <w:rPr>
      <w:rFonts w:hint="eastAsia" w:ascii="宋体" w:hAnsi="宋体" w:eastAsia="宋体"/>
      <w:kern w:val="2"/>
      <w:sz w:val="28"/>
      <w:szCs w:val="28"/>
      <w:lang w:val="en-US" w:eastAsia="zh-CN" w:bidi="ar-SA"/>
    </w:rPr>
  </w:style>
  <w:style w:type="character" w:customStyle="1" w:styleId="536">
    <w:name w:val="正文2 Char"/>
    <w:qFormat/>
    <w:uiPriority w:val="0"/>
    <w:rPr>
      <w:rFonts w:eastAsia="宋体"/>
      <w:kern w:val="2"/>
      <w:sz w:val="24"/>
      <w:lang w:val="en-US" w:eastAsia="zh-CN" w:bidi="ar-SA"/>
    </w:rPr>
  </w:style>
  <w:style w:type="character" w:customStyle="1" w:styleId="537">
    <w:name w:val="big1"/>
    <w:qFormat/>
    <w:uiPriority w:val="0"/>
    <w:rPr>
      <w:rFonts w:hint="eastAsia" w:ascii="宋体" w:hAnsi="宋体" w:eastAsia="宋体"/>
      <w:color w:val="333333"/>
      <w:sz w:val="22"/>
      <w:szCs w:val="22"/>
    </w:rPr>
  </w:style>
  <w:style w:type="character" w:customStyle="1" w:styleId="538">
    <w:name w:val="Body Text(ch) Char Char"/>
    <w:qFormat/>
    <w:uiPriority w:val="0"/>
    <w:rPr>
      <w:rFonts w:ascii="宋体"/>
      <w:kern w:val="2"/>
      <w:sz w:val="24"/>
      <w:szCs w:val="21"/>
      <w:lang w:val="zh-CN"/>
    </w:rPr>
  </w:style>
  <w:style w:type="character" w:customStyle="1" w:styleId="539">
    <w:name w:val="blue1"/>
    <w:basedOn w:val="62"/>
    <w:qFormat/>
    <w:uiPriority w:val="0"/>
  </w:style>
  <w:style w:type="character" w:customStyle="1" w:styleId="540">
    <w:name w:val="正文 项目2 Char"/>
    <w:basedOn w:val="484"/>
    <w:qFormat/>
    <w:uiPriority w:val="0"/>
    <w:rPr>
      <w:rFonts w:ascii="仿宋_GB2312" w:hAnsi="仿宋_GB2312" w:eastAsia="仿宋_GB2312"/>
      <w:kern w:val="2"/>
      <w:sz w:val="24"/>
      <w:lang w:bidi="ar-SA"/>
    </w:rPr>
  </w:style>
  <w:style w:type="character" w:customStyle="1" w:styleId="541">
    <w:name w:val="solutionfonts"/>
    <w:qFormat/>
    <w:uiPriority w:val="0"/>
  </w:style>
  <w:style w:type="character" w:customStyle="1" w:styleId="542">
    <w:name w:val="Char Char81"/>
    <w:qFormat/>
    <w:uiPriority w:val="0"/>
    <w:rPr>
      <w:rFonts w:eastAsia="宋体"/>
      <w:b/>
      <w:sz w:val="24"/>
      <w:lang w:val="en-GB" w:eastAsia="zh-CN"/>
    </w:rPr>
  </w:style>
  <w:style w:type="character" w:customStyle="1" w:styleId="543">
    <w:name w:val="Char Char2"/>
    <w:qFormat/>
    <w:uiPriority w:val="0"/>
    <w:rPr>
      <w:rFonts w:eastAsia="宋体"/>
      <w:b/>
      <w:bCs/>
      <w:kern w:val="2"/>
      <w:sz w:val="21"/>
      <w:szCs w:val="24"/>
      <w:lang w:val="en-US" w:eastAsia="zh-CN" w:bidi="ar-SA"/>
    </w:rPr>
  </w:style>
  <w:style w:type="character" w:customStyle="1" w:styleId="544">
    <w:name w:val="HTML 预设格式 字符"/>
    <w:link w:val="55"/>
    <w:qFormat/>
    <w:uiPriority w:val="0"/>
    <w:rPr>
      <w:rFonts w:ascii="黑体" w:hAnsi="Courier New" w:eastAsia="黑体"/>
    </w:rPr>
  </w:style>
  <w:style w:type="character" w:customStyle="1" w:styleId="545">
    <w:name w:val="Heading 7 Char"/>
    <w:qFormat/>
    <w:locked/>
    <w:uiPriority w:val="0"/>
    <w:rPr>
      <w:rFonts w:ascii="宋体" w:hAnsi="宋体" w:eastAsia="宋体"/>
      <w:b/>
      <w:bCs/>
      <w:kern w:val="2"/>
      <w:sz w:val="24"/>
      <w:szCs w:val="24"/>
      <w:lang w:val="en-US" w:eastAsia="zh-CN" w:bidi="ar-SA"/>
    </w:rPr>
  </w:style>
  <w:style w:type="character" w:customStyle="1" w:styleId="546">
    <w:name w:val="正文文本首行缩进 字符"/>
    <w:link w:val="2"/>
    <w:qFormat/>
    <w:uiPriority w:val="0"/>
    <w:rPr>
      <w:rFonts w:ascii="宋体"/>
      <w:kern w:val="2"/>
      <w:sz w:val="24"/>
      <w:lang w:val="zh-CN"/>
    </w:rPr>
  </w:style>
  <w:style w:type="character" w:customStyle="1" w:styleId="547">
    <w:name w:val="标题 2 Char Char"/>
    <w:qFormat/>
    <w:uiPriority w:val="0"/>
    <w:rPr>
      <w:rFonts w:ascii="楷体_GB2312" w:hAnsi="Arial" w:eastAsia="楷体_GB2312"/>
      <w:b/>
      <w:bCs/>
      <w:kern w:val="2"/>
      <w:sz w:val="24"/>
      <w:szCs w:val="32"/>
      <w:lang w:val="en-US" w:eastAsia="zh-CN" w:bidi="ar-SA"/>
    </w:rPr>
  </w:style>
  <w:style w:type="character" w:customStyle="1" w:styleId="548">
    <w:name w:val="pt141"/>
    <w:qFormat/>
    <w:uiPriority w:val="0"/>
    <w:rPr>
      <w:color w:val="330066"/>
      <w:sz w:val="22"/>
      <w:szCs w:val="22"/>
    </w:rPr>
  </w:style>
  <w:style w:type="character" w:customStyle="1" w:styleId="549">
    <w:name w:val="h Char Char"/>
    <w:qFormat/>
    <w:uiPriority w:val="0"/>
    <w:rPr>
      <w:rFonts w:eastAsia="宋体"/>
      <w:kern w:val="2"/>
      <w:sz w:val="18"/>
      <w:lang w:val="en-US" w:eastAsia="zh-CN" w:bidi="ar-SA"/>
    </w:rPr>
  </w:style>
  <w:style w:type="character" w:customStyle="1" w:styleId="550">
    <w:name w:val="标题 1 字符"/>
    <w:link w:val="5"/>
    <w:qFormat/>
    <w:uiPriority w:val="0"/>
    <w:rPr>
      <w:b/>
      <w:bCs/>
      <w:kern w:val="44"/>
      <w:sz w:val="44"/>
      <w:szCs w:val="44"/>
    </w:rPr>
  </w:style>
  <w:style w:type="character" w:customStyle="1" w:styleId="551">
    <w:name w:val="页眉 Char"/>
    <w:qFormat/>
    <w:uiPriority w:val="0"/>
    <w:rPr>
      <w:rFonts w:eastAsia="仿宋_GB2312"/>
      <w:kern w:val="2"/>
      <w:sz w:val="18"/>
      <w:lang w:val="en-US" w:eastAsia="zh-CN"/>
    </w:rPr>
  </w:style>
  <w:style w:type="character" w:customStyle="1" w:styleId="552">
    <w:name w:val="b11_01b Char"/>
    <w:link w:val="410"/>
    <w:qFormat/>
    <w:uiPriority w:val="0"/>
    <w:rPr>
      <w:rFonts w:ascii="Verdana" w:hAnsi="Verdana"/>
      <w:b/>
      <w:bCs/>
      <w:color w:val="4A82CA"/>
      <w:sz w:val="17"/>
      <w:szCs w:val="17"/>
    </w:rPr>
  </w:style>
  <w:style w:type="character" w:customStyle="1" w:styleId="553">
    <w:name w:val="标题4-dyf Char"/>
    <w:link w:val="348"/>
    <w:qFormat/>
    <w:uiPriority w:val="0"/>
    <w:rPr>
      <w:rFonts w:ascii="Cambria" w:hAnsi="Cambria"/>
      <w:b/>
      <w:bCs/>
      <w:color w:val="000000"/>
      <w:kern w:val="2"/>
      <w:sz w:val="21"/>
      <w:szCs w:val="21"/>
    </w:rPr>
  </w:style>
  <w:style w:type="character" w:customStyle="1" w:styleId="554">
    <w:name w:val="批注主题 Char"/>
    <w:qFormat/>
    <w:uiPriority w:val="0"/>
    <w:rPr>
      <w:rFonts w:eastAsia="宋体"/>
      <w:b/>
      <w:bCs/>
      <w:kern w:val="2"/>
      <w:sz w:val="21"/>
      <w:szCs w:val="24"/>
      <w:lang w:val="en-US" w:eastAsia="zh-CN" w:bidi="ar-SA"/>
    </w:rPr>
  </w:style>
  <w:style w:type="character" w:customStyle="1" w:styleId="55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6">
    <w:name w:val="正文首行缩进两字 Char"/>
    <w:qFormat/>
    <w:uiPriority w:val="0"/>
    <w:rPr>
      <w:sz w:val="24"/>
      <w:szCs w:val="24"/>
      <w:lang w:val="en-US" w:eastAsia="zh-CN" w:bidi="ar-SA"/>
    </w:rPr>
  </w:style>
  <w:style w:type="character" w:customStyle="1" w:styleId="557">
    <w:name w:val="Char Char51"/>
    <w:qFormat/>
    <w:uiPriority w:val="0"/>
    <w:rPr>
      <w:rFonts w:ascii="宋体" w:hAnsi="Courier New" w:eastAsia="宋体"/>
      <w:kern w:val="2"/>
      <w:sz w:val="21"/>
      <w:lang w:val="en-US" w:eastAsia="zh-CN"/>
    </w:rPr>
  </w:style>
  <w:style w:type="character" w:customStyle="1" w:styleId="558">
    <w:name w:val="带编号样式 Char"/>
    <w:qFormat/>
    <w:uiPriority w:val="0"/>
    <w:rPr>
      <w:rFonts w:ascii="仿宋_GB2312" w:eastAsia="仿宋_GB2312"/>
      <w:color w:val="000000"/>
      <w:sz w:val="24"/>
      <w:lang w:bidi="ar-SA"/>
    </w:rPr>
  </w:style>
  <w:style w:type="character" w:customStyle="1" w:styleId="559">
    <w:name w:val="样式4 Char"/>
    <w:qFormat/>
    <w:uiPriority w:val="0"/>
    <w:rPr>
      <w:rFonts w:ascii="仿宋_GB2312" w:hAnsi="仿宋" w:eastAsia="仿宋_GB2312"/>
      <w:b/>
      <w:kern w:val="2"/>
      <w:sz w:val="32"/>
      <w:szCs w:val="32"/>
      <w:lang w:bidi="ar-SA"/>
    </w:rPr>
  </w:style>
  <w:style w:type="character" w:customStyle="1" w:styleId="560">
    <w:name w:val="样式 标题 4h4H4Fab-4T5Ref Heading 1rh1Heading sqlsect 1.2.3.... Char"/>
    <w:link w:val="172"/>
    <w:qFormat/>
    <w:uiPriority w:val="0"/>
    <w:rPr>
      <w:rFonts w:ascii="微软雅黑" w:hAnsi="微软雅黑" w:eastAsia="微软雅黑"/>
      <w:b/>
      <w:bCs/>
      <w:kern w:val="2"/>
      <w:sz w:val="24"/>
      <w:szCs w:val="28"/>
    </w:rPr>
  </w:style>
  <w:style w:type="character" w:customStyle="1" w:styleId="561">
    <w:name w:val="PI Char"/>
    <w:qFormat/>
    <w:uiPriority w:val="0"/>
    <w:rPr>
      <w:rFonts w:ascii="宋体" w:hAnsi="宋体" w:eastAsia="宋体"/>
      <w:kern w:val="2"/>
      <w:sz w:val="24"/>
      <w:szCs w:val="24"/>
      <w:lang w:val="en-US" w:eastAsia="zh-CN" w:bidi="ar-SA"/>
    </w:rPr>
  </w:style>
  <w:style w:type="character" w:customStyle="1" w:styleId="562">
    <w:name w:val="Char Char111"/>
    <w:qFormat/>
    <w:locked/>
    <w:uiPriority w:val="0"/>
    <w:rPr>
      <w:rFonts w:ascii="宋体" w:hAnsi="宋体" w:eastAsia="宋体"/>
      <w:b/>
      <w:kern w:val="2"/>
      <w:sz w:val="24"/>
      <w:szCs w:val="24"/>
      <w:lang w:val="en-US" w:eastAsia="zh-CN" w:bidi="ar-SA"/>
    </w:rPr>
  </w:style>
  <w:style w:type="character" w:customStyle="1" w:styleId="563">
    <w:name w:val="Document Map Char"/>
    <w:semiHidden/>
    <w:qFormat/>
    <w:locked/>
    <w:uiPriority w:val="0"/>
    <w:rPr>
      <w:rFonts w:eastAsia="宋体"/>
      <w:kern w:val="2"/>
      <w:sz w:val="21"/>
      <w:szCs w:val="24"/>
      <w:lang w:val="en-US" w:eastAsia="zh-CN" w:bidi="ar-SA"/>
    </w:rPr>
  </w:style>
  <w:style w:type="character" w:customStyle="1" w:styleId="564">
    <w:name w:val="正文文本缩进 Char"/>
    <w:qFormat/>
    <w:uiPriority w:val="0"/>
    <w:rPr>
      <w:rFonts w:ascii="宋体" w:hAnsi="宋体"/>
      <w:kern w:val="2"/>
      <w:sz w:val="24"/>
      <w:szCs w:val="24"/>
    </w:rPr>
  </w:style>
  <w:style w:type="character" w:customStyle="1" w:styleId="565">
    <w:name w:val="文本正文 Char Char"/>
    <w:qFormat/>
    <w:locked/>
    <w:uiPriority w:val="0"/>
    <w:rPr>
      <w:sz w:val="24"/>
      <w:lang w:bidi="ar-SA"/>
    </w:rPr>
  </w:style>
  <w:style w:type="character" w:customStyle="1" w:styleId="566">
    <w:name w:val="样式7 Char"/>
    <w:qFormat/>
    <w:uiPriority w:val="0"/>
    <w:rPr>
      <w:rFonts w:ascii="仿宋_GB2312" w:hAnsi="仿宋" w:eastAsia="仿宋_GB2312"/>
      <w:b/>
      <w:kern w:val="2"/>
      <w:sz w:val="24"/>
      <w:szCs w:val="24"/>
    </w:rPr>
  </w:style>
  <w:style w:type="character" w:customStyle="1" w:styleId="567">
    <w:name w:val="样式3 Char"/>
    <w:basedOn w:val="568"/>
    <w:qFormat/>
    <w:uiPriority w:val="0"/>
    <w:rPr>
      <w:rFonts w:ascii="仿宋_GB2312" w:hAnsi="仿宋" w:eastAsia="仿宋_GB2312" w:cs="仿宋_GB2312"/>
      <w:sz w:val="32"/>
      <w:szCs w:val="30"/>
      <w:lang w:val="zh-CN"/>
    </w:rPr>
  </w:style>
  <w:style w:type="character" w:customStyle="1" w:styleId="568">
    <w:name w:val="样式2 Char"/>
    <w:qFormat/>
    <w:uiPriority w:val="0"/>
    <w:rPr>
      <w:rFonts w:ascii="仿宋_GB2312" w:hAnsi="仿宋" w:eastAsia="仿宋_GB2312" w:cs="仿宋_GB2312"/>
      <w:b/>
      <w:bCs/>
      <w:sz w:val="32"/>
      <w:szCs w:val="30"/>
      <w:lang w:val="zh-CN"/>
    </w:rPr>
  </w:style>
  <w:style w:type="character" w:customStyle="1" w:styleId="569">
    <w:name w:val="二级标题 Char Char"/>
    <w:qFormat/>
    <w:uiPriority w:val="0"/>
    <w:rPr>
      <w:rFonts w:ascii="宋体" w:hAnsi="宋体" w:eastAsia="宋体"/>
      <w:b/>
      <w:snapToGrid w:val="0"/>
      <w:kern w:val="2"/>
      <w:sz w:val="24"/>
      <w:szCs w:val="24"/>
      <w:lang w:val="en-US" w:eastAsia="zh-CN" w:bidi="ar-SA"/>
    </w:rPr>
  </w:style>
  <w:style w:type="character" w:customStyle="1" w:styleId="570">
    <w:name w:val="Table Text Char1"/>
    <w:qFormat/>
    <w:uiPriority w:val="0"/>
    <w:rPr>
      <w:rFonts w:eastAsia="宋体"/>
      <w:sz w:val="24"/>
      <w:szCs w:val="24"/>
      <w:lang w:val="en-US" w:eastAsia="zh-CN" w:bidi="ar-SA"/>
    </w:rPr>
  </w:style>
  <w:style w:type="character" w:customStyle="1" w:styleId="571">
    <w:name w:val="shadow11"/>
    <w:qFormat/>
    <w:uiPriority w:val="0"/>
    <w:rPr>
      <w:color w:val="000000"/>
      <w:sz w:val="21"/>
    </w:rPr>
  </w:style>
  <w:style w:type="character" w:customStyle="1" w:styleId="572">
    <w:name w:val="HTML 地址 字符"/>
    <w:link w:val="31"/>
    <w:qFormat/>
    <w:uiPriority w:val="0"/>
    <w:rPr>
      <w:rFonts w:ascii="宋体" w:hAnsi="宋体"/>
      <w:i/>
      <w:iCs/>
      <w:sz w:val="24"/>
      <w:szCs w:val="24"/>
    </w:rPr>
  </w:style>
  <w:style w:type="character" w:customStyle="1" w:styleId="573">
    <w:name w:val="Char Char22"/>
    <w:qFormat/>
    <w:uiPriority w:val="0"/>
    <w:rPr>
      <w:rFonts w:eastAsia="宋体"/>
      <w:b/>
      <w:bCs/>
      <w:kern w:val="2"/>
      <w:sz w:val="21"/>
      <w:szCs w:val="24"/>
      <w:lang w:val="en-US" w:eastAsia="zh-CN" w:bidi="ar-SA"/>
    </w:rPr>
  </w:style>
  <w:style w:type="character" w:customStyle="1" w:styleId="574">
    <w:name w:val="标题 5 字符"/>
    <w:link w:val="9"/>
    <w:qFormat/>
    <w:uiPriority w:val="0"/>
    <w:rPr>
      <w:b/>
      <w:bCs/>
      <w:kern w:val="2"/>
      <w:sz w:val="28"/>
      <w:szCs w:val="28"/>
    </w:rPr>
  </w:style>
  <w:style w:type="character" w:customStyle="1" w:styleId="575">
    <w:name w:val="h3 Char1"/>
    <w:qFormat/>
    <w:uiPriority w:val="0"/>
    <w:rPr>
      <w:rFonts w:eastAsia="宋体"/>
      <w:b/>
      <w:bCs/>
      <w:kern w:val="2"/>
      <w:sz w:val="32"/>
      <w:szCs w:val="32"/>
      <w:lang w:bidi="ar-SA"/>
    </w:rPr>
  </w:style>
  <w:style w:type="character" w:customStyle="1" w:styleId="576">
    <w:name w:val="FA正文 Char Char"/>
    <w:qFormat/>
    <w:uiPriority w:val="0"/>
    <w:rPr>
      <w:rFonts w:hAnsi="宋体"/>
      <w:kern w:val="2"/>
      <w:sz w:val="24"/>
      <w:lang w:bidi="ar-SA"/>
    </w:rPr>
  </w:style>
  <w:style w:type="character" w:customStyle="1" w:styleId="577">
    <w:name w:val="Char Char7"/>
    <w:semiHidden/>
    <w:qFormat/>
    <w:uiPriority w:val="0"/>
    <w:rPr>
      <w:rFonts w:eastAsia="宋体"/>
      <w:kern w:val="2"/>
      <w:sz w:val="21"/>
      <w:szCs w:val="24"/>
      <w:lang w:val="en-US" w:eastAsia="zh-CN" w:bidi="ar-SA"/>
    </w:rPr>
  </w:style>
  <w:style w:type="character" w:customStyle="1" w:styleId="578">
    <w:name w:val="hui"/>
    <w:basedOn w:val="62"/>
    <w:qFormat/>
    <w:uiPriority w:val="0"/>
  </w:style>
  <w:style w:type="character" w:customStyle="1" w:styleId="579">
    <w:name w:val="正文缩进 Char"/>
    <w:qFormat/>
    <w:uiPriority w:val="0"/>
    <w:rPr>
      <w:rFonts w:eastAsia="宋体"/>
      <w:kern w:val="2"/>
      <w:sz w:val="21"/>
      <w:lang w:val="en-US" w:eastAsia="zh-CN"/>
    </w:rPr>
  </w:style>
  <w:style w:type="character" w:customStyle="1" w:styleId="580">
    <w:name w:val="正文1 Char"/>
    <w:qFormat/>
    <w:uiPriority w:val="0"/>
    <w:rPr>
      <w:rFonts w:ascii="宋体" w:eastAsia="宋体"/>
      <w:snapToGrid w:val="0"/>
      <w:color w:val="000000"/>
      <w:kern w:val="28"/>
      <w:sz w:val="28"/>
      <w:lang w:val="en-US" w:eastAsia="zh-CN" w:bidi="ar-SA"/>
    </w:rPr>
  </w:style>
  <w:style w:type="character" w:customStyle="1" w:styleId="581">
    <w:name w:val="Char Char61"/>
    <w:qFormat/>
    <w:uiPriority w:val="0"/>
    <w:rPr>
      <w:rFonts w:eastAsia="宋体"/>
      <w:kern w:val="2"/>
      <w:sz w:val="21"/>
      <w:szCs w:val="24"/>
      <w:lang w:val="en-US" w:eastAsia="zh-CN" w:bidi="ar-SA"/>
    </w:rPr>
  </w:style>
  <w:style w:type="character" w:customStyle="1" w:styleId="582">
    <w:name w:val="正文文本 3 字符"/>
    <w:link w:val="25"/>
    <w:qFormat/>
    <w:uiPriority w:val="0"/>
    <w:rPr>
      <w:kern w:val="2"/>
      <w:sz w:val="21"/>
    </w:rPr>
  </w:style>
  <w:style w:type="character" w:customStyle="1" w:styleId="583">
    <w:name w:val="message1"/>
    <w:qFormat/>
    <w:uiPriority w:val="0"/>
    <w:rPr>
      <w:rFonts w:hint="default" w:ascii="Tahoma" w:hAnsi="Tahoma" w:cs="Tahoma"/>
      <w:sz w:val="18"/>
      <w:szCs w:val="18"/>
    </w:rPr>
  </w:style>
  <w:style w:type="character" w:customStyle="1" w:styleId="584">
    <w:name w:val="DO_NOT_TRANSLATE"/>
    <w:qFormat/>
    <w:uiPriority w:val="0"/>
    <w:rPr>
      <w:rFonts w:ascii="Courier New" w:hAnsi="Courier New" w:cs="Courier New"/>
      <w:color w:val="800000"/>
    </w:rPr>
  </w:style>
  <w:style w:type="character" w:customStyle="1" w:styleId="585">
    <w:name w:val="unnamed11"/>
    <w:qFormat/>
    <w:uiPriority w:val="0"/>
    <w:rPr>
      <w:sz w:val="20"/>
      <w:szCs w:val="20"/>
    </w:rPr>
  </w:style>
  <w:style w:type="character" w:customStyle="1" w:styleId="586">
    <w:name w:val="tw4winInternal"/>
    <w:qFormat/>
    <w:uiPriority w:val="0"/>
    <w:rPr>
      <w:rFonts w:ascii="Courier New" w:hAnsi="Courier New" w:cs="Courier New"/>
      <w:color w:val="FF0000"/>
    </w:rPr>
  </w:style>
  <w:style w:type="character" w:customStyle="1" w:styleId="587">
    <w:name w:val="正文（缩进2汉字） Char"/>
    <w:link w:val="327"/>
    <w:qFormat/>
    <w:uiPriority w:val="0"/>
    <w:rPr>
      <w:rFonts w:ascii="宋体"/>
    </w:rPr>
  </w:style>
  <w:style w:type="character" w:customStyle="1" w:styleId="588">
    <w:name w:val="页脚 Char"/>
    <w:qFormat/>
    <w:uiPriority w:val="0"/>
    <w:rPr>
      <w:rFonts w:eastAsia="仿宋_GB2312"/>
      <w:kern w:val="2"/>
      <w:sz w:val="18"/>
      <w:lang w:val="en-US" w:eastAsia="zh-CN"/>
    </w:rPr>
  </w:style>
  <w:style w:type="character" w:customStyle="1" w:styleId="589">
    <w:name w:val="正文文本缩进 3 字符"/>
    <w:link w:val="52"/>
    <w:qFormat/>
    <w:uiPriority w:val="0"/>
    <w:rPr>
      <w:kern w:val="2"/>
      <w:sz w:val="24"/>
    </w:rPr>
  </w:style>
  <w:style w:type="character" w:customStyle="1" w:styleId="590">
    <w:name w:val="正文缩进 Char1"/>
    <w:qFormat/>
    <w:uiPriority w:val="0"/>
    <w:rPr>
      <w:rFonts w:ascii="宋体" w:eastAsia="宋体"/>
      <w:snapToGrid w:val="0"/>
      <w:color w:val="000000"/>
      <w:kern w:val="28"/>
      <w:sz w:val="28"/>
      <w:lang w:val="en-US" w:eastAsia="zh-CN" w:bidi="ar-SA"/>
    </w:rPr>
  </w:style>
  <w:style w:type="character" w:customStyle="1" w:styleId="591">
    <w:name w:val="style36"/>
    <w:basedOn w:val="62"/>
    <w:qFormat/>
    <w:uiPriority w:val="0"/>
  </w:style>
  <w:style w:type="character" w:customStyle="1" w:styleId="592">
    <w:name w:val="hui3"/>
    <w:qFormat/>
    <w:uiPriority w:val="0"/>
    <w:rPr>
      <w:color w:val="333333"/>
    </w:rPr>
  </w:style>
  <w:style w:type="character" w:customStyle="1" w:styleId="593">
    <w:name w:val="apple-converted-space"/>
    <w:qFormat/>
    <w:uiPriority w:val="0"/>
  </w:style>
  <w:style w:type="character" w:customStyle="1" w:styleId="594">
    <w:name w:val="文档结构图 Char"/>
    <w:qFormat/>
    <w:uiPriority w:val="0"/>
    <w:rPr>
      <w:rFonts w:eastAsia="宋体"/>
      <w:kern w:val="2"/>
      <w:sz w:val="21"/>
      <w:szCs w:val="24"/>
      <w:lang w:val="en-US" w:eastAsia="zh-CN" w:bidi="ar-SA"/>
    </w:rPr>
  </w:style>
  <w:style w:type="character" w:customStyle="1" w:styleId="595">
    <w:name w:val="正文非缩进 Char3"/>
    <w:qFormat/>
    <w:uiPriority w:val="0"/>
    <w:rPr>
      <w:rFonts w:ascii="宋体" w:eastAsia="宋体"/>
      <w:snapToGrid w:val="0"/>
      <w:color w:val="000000"/>
      <w:kern w:val="28"/>
      <w:sz w:val="28"/>
      <w:lang w:val="en-US" w:eastAsia="zh-CN" w:bidi="ar-SA"/>
    </w:rPr>
  </w:style>
  <w:style w:type="character" w:customStyle="1" w:styleId="596">
    <w:name w:val="dectext1"/>
    <w:qFormat/>
    <w:uiPriority w:val="0"/>
    <w:rPr>
      <w:rFonts w:ascii="宋体" w:hAnsi="宋体" w:eastAsia="宋体"/>
      <w:color w:val="333333"/>
      <w:sz w:val="21"/>
      <w:szCs w:val="21"/>
      <w:u w:val="none"/>
    </w:rPr>
  </w:style>
  <w:style w:type="character" w:customStyle="1" w:styleId="597">
    <w:name w:val="副标题 Char1"/>
    <w:qFormat/>
    <w:uiPriority w:val="0"/>
    <w:rPr>
      <w:rFonts w:ascii="Cambria" w:hAnsi="Cambria" w:eastAsia="宋体" w:cs="Times New Roman"/>
      <w:b/>
      <w:bCs/>
      <w:snapToGrid w:val="0"/>
      <w:kern w:val="28"/>
      <w:sz w:val="32"/>
      <w:szCs w:val="32"/>
    </w:rPr>
  </w:style>
  <w:style w:type="character" w:customStyle="1" w:styleId="598">
    <w:name w:val="f141"/>
    <w:qFormat/>
    <w:uiPriority w:val="0"/>
    <w:rPr>
      <w:rFonts w:ascii="Tahoma" w:hAnsi="Tahoma" w:eastAsia="宋体"/>
      <w:b/>
      <w:kern w:val="2"/>
      <w:sz w:val="21"/>
      <w:szCs w:val="21"/>
      <w:lang w:val="en-US" w:eastAsia="zh-CN" w:bidi="ar-SA"/>
    </w:rPr>
  </w:style>
  <w:style w:type="character" w:customStyle="1" w:styleId="599">
    <w:name w:val="日期 字符"/>
    <w:link w:val="36"/>
    <w:qFormat/>
    <w:uiPriority w:val="0"/>
    <w:rPr>
      <w:rFonts w:ascii="宋体"/>
      <w:kern w:val="2"/>
      <w:sz w:val="24"/>
      <w:szCs w:val="21"/>
      <w:lang w:val="zh-CN"/>
    </w:rPr>
  </w:style>
  <w:style w:type="character" w:customStyle="1" w:styleId="600">
    <w:name w:val="标题 4 字符"/>
    <w:link w:val="8"/>
    <w:qFormat/>
    <w:uiPriority w:val="0"/>
    <w:rPr>
      <w:rFonts w:ascii="Arial" w:hAnsi="Arial" w:eastAsia="黑体"/>
      <w:b/>
      <w:bCs/>
      <w:kern w:val="2"/>
      <w:sz w:val="28"/>
      <w:szCs w:val="28"/>
      <w:lang w:val="zh-CN"/>
    </w:rPr>
  </w:style>
  <w:style w:type="character" w:customStyle="1" w:styleId="601">
    <w:name w:val="链接"/>
    <w:qFormat/>
    <w:uiPriority w:val="0"/>
    <w:rPr>
      <w:color w:val="0000FF"/>
      <w:sz w:val="21"/>
      <w:szCs w:val="21"/>
      <w:u w:val="single"/>
    </w:rPr>
  </w:style>
  <w:style w:type="character" w:customStyle="1" w:styleId="602">
    <w:name w:val="正文首行缩进 Char Char Char Char Char Char"/>
    <w:qFormat/>
    <w:uiPriority w:val="0"/>
    <w:rPr>
      <w:rFonts w:ascii="宋体" w:eastAsia="宋体"/>
      <w:kern w:val="2"/>
      <w:sz w:val="24"/>
      <w:lang w:val="zh-CN" w:bidi="ar-SA"/>
    </w:rPr>
  </w:style>
  <w:style w:type="character" w:customStyle="1" w:styleId="603">
    <w:name w:val="tw4winError"/>
    <w:qFormat/>
    <w:uiPriority w:val="0"/>
    <w:rPr>
      <w:rFonts w:ascii="Courier New" w:hAnsi="Courier New" w:cs="Courier New"/>
      <w:color w:val="00FF00"/>
      <w:sz w:val="40"/>
      <w:szCs w:val="40"/>
    </w:rPr>
  </w:style>
  <w:style w:type="character" w:customStyle="1" w:styleId="604">
    <w:name w:val="Used by Word for text of Help footnotes Char Char"/>
    <w:semiHidden/>
    <w:qFormat/>
    <w:uiPriority w:val="0"/>
    <w:rPr>
      <w:rFonts w:ascii="Times New Roman" w:hAnsi="Times New Roman" w:eastAsia="宋体" w:cs="Times New Roman"/>
      <w:sz w:val="20"/>
      <w:szCs w:val="20"/>
    </w:rPr>
  </w:style>
  <w:style w:type="character" w:customStyle="1" w:styleId="605">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6">
    <w:name w:val="表正文 Char"/>
    <w:qFormat/>
    <w:uiPriority w:val="0"/>
    <w:rPr>
      <w:rFonts w:ascii="宋体" w:eastAsia="宋体"/>
      <w:snapToGrid w:val="0"/>
      <w:color w:val="000000"/>
      <w:kern w:val="28"/>
      <w:sz w:val="28"/>
      <w:lang w:val="en-US" w:eastAsia="zh-CN" w:bidi="ar-SA"/>
    </w:rPr>
  </w:style>
  <w:style w:type="character" w:customStyle="1" w:styleId="607">
    <w:name w:val="普通文字 Char1 Char"/>
    <w:qFormat/>
    <w:uiPriority w:val="0"/>
    <w:rPr>
      <w:rFonts w:ascii="宋体" w:hAnsi="Courier New" w:eastAsia="宋体"/>
      <w:kern w:val="2"/>
      <w:sz w:val="21"/>
      <w:szCs w:val="24"/>
      <w:lang w:val="en-US" w:eastAsia="zh-CN" w:bidi="ar-SA"/>
    </w:rPr>
  </w:style>
  <w:style w:type="character" w:customStyle="1" w:styleId="608">
    <w:name w:val="pt9"/>
    <w:qFormat/>
    <w:uiPriority w:val="0"/>
    <w:rPr>
      <w:rFonts w:ascii="仿宋_GB2312" w:eastAsia="微软雅黑"/>
      <w:b/>
      <w:kern w:val="2"/>
      <w:sz w:val="32"/>
      <w:szCs w:val="32"/>
      <w:lang w:val="en-US" w:eastAsia="zh-CN" w:bidi="ar-SA"/>
    </w:rPr>
  </w:style>
  <w:style w:type="character" w:customStyle="1" w:styleId="609">
    <w:name w:val="large1"/>
    <w:qFormat/>
    <w:uiPriority w:val="0"/>
    <w:rPr>
      <w:rFonts w:hint="eastAsia" w:ascii="宋体" w:hAnsi="宋体" w:eastAsia="宋体"/>
      <w:sz w:val="21"/>
      <w:szCs w:val="21"/>
    </w:rPr>
  </w:style>
  <w:style w:type="character" w:customStyle="1" w:styleId="610">
    <w:name w:val="样式 样式 标题 4h4H4Fab-4T5Ref Heading 1rh1Heading sqlsect 1.2.3.... +... Char"/>
    <w:link w:val="171"/>
    <w:qFormat/>
    <w:uiPriority w:val="0"/>
    <w:rPr>
      <w:rFonts w:ascii="微软雅黑" w:hAnsi="微软雅黑" w:eastAsia="微软雅黑"/>
      <w:b/>
      <w:bCs/>
      <w:kern w:val="2"/>
      <w:sz w:val="24"/>
      <w:szCs w:val="28"/>
    </w:rPr>
  </w:style>
  <w:style w:type="character" w:customStyle="1" w:styleId="611">
    <w:name w:val="标题 4 Char1"/>
    <w:semiHidden/>
    <w:qFormat/>
    <w:uiPriority w:val="9"/>
    <w:rPr>
      <w:rFonts w:ascii="Cambria" w:hAnsi="Cambria" w:eastAsia="宋体" w:cs="Times New Roman"/>
      <w:b/>
      <w:bCs/>
      <w:kern w:val="2"/>
      <w:sz w:val="28"/>
      <w:szCs w:val="28"/>
    </w:rPr>
  </w:style>
  <w:style w:type="character" w:customStyle="1" w:styleId="612">
    <w:name w:val="tw4winPopup"/>
    <w:qFormat/>
    <w:uiPriority w:val="0"/>
    <w:rPr>
      <w:rFonts w:ascii="Courier New" w:hAnsi="Courier New" w:cs="Courier New"/>
      <w:color w:val="008000"/>
    </w:rPr>
  </w:style>
  <w:style w:type="character" w:customStyle="1" w:styleId="613">
    <w:name w:val="标题 6 字符"/>
    <w:link w:val="10"/>
    <w:qFormat/>
    <w:uiPriority w:val="0"/>
    <w:rPr>
      <w:rFonts w:ascii="Arial" w:hAnsi="Arial" w:eastAsia="黑体"/>
      <w:b/>
      <w:bCs/>
      <w:kern w:val="2"/>
      <w:sz w:val="24"/>
      <w:szCs w:val="24"/>
    </w:rPr>
  </w:style>
  <w:style w:type="character" w:customStyle="1" w:styleId="614">
    <w:name w:val="批注文字 字符"/>
    <w:link w:val="23"/>
    <w:qFormat/>
    <w:uiPriority w:val="99"/>
    <w:rPr>
      <w:kern w:val="2"/>
      <w:sz w:val="21"/>
      <w:szCs w:val="24"/>
    </w:rPr>
  </w:style>
  <w:style w:type="character" w:customStyle="1" w:styleId="615">
    <w:name w:val="批注框文本 字符"/>
    <w:link w:val="38"/>
    <w:semiHidden/>
    <w:qFormat/>
    <w:uiPriority w:val="0"/>
    <w:rPr>
      <w:kern w:val="2"/>
      <w:sz w:val="18"/>
      <w:szCs w:val="18"/>
    </w:rPr>
  </w:style>
  <w:style w:type="character" w:customStyle="1" w:styleId="616">
    <w:name w:val="Footer Char"/>
    <w:qFormat/>
    <w:locked/>
    <w:uiPriority w:val="0"/>
    <w:rPr>
      <w:rFonts w:eastAsia="宋体"/>
      <w:kern w:val="2"/>
      <w:sz w:val="18"/>
      <w:lang w:val="en-US" w:eastAsia="zh-CN" w:bidi="ar-SA"/>
    </w:rPr>
  </w:style>
  <w:style w:type="paragraph" w:customStyle="1" w:styleId="61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qFormat/>
    <w:uiPriority w:val="0"/>
    <w:pPr>
      <w:adjustRightInd/>
      <w:spacing w:line="360" w:lineRule="auto"/>
    </w:pPr>
    <w:rPr>
      <w:rFonts w:ascii="仿宋_GB2312" w:eastAsia="仿宋_GB2312"/>
      <w:sz w:val="24"/>
      <w:szCs w:val="20"/>
    </w:rPr>
  </w:style>
  <w:style w:type="paragraph" w:customStyle="1" w:styleId="619">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qFormat/>
    <w:uiPriority w:val="0"/>
    <w:pPr>
      <w:adjustRightInd/>
    </w:pPr>
    <w:rPr>
      <w:rFonts w:ascii="宋体" w:hAnsi="Courier New"/>
      <w:szCs w:val="21"/>
    </w:rPr>
  </w:style>
  <w:style w:type="character" w:customStyle="1" w:styleId="621">
    <w:name w:val="纯文本 Char_0"/>
    <w:link w:val="620"/>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255"/>
    <w:link w:val="622"/>
    <w:qFormat/>
    <w:uiPriority w:val="0"/>
    <w:pPr>
      <w:adjustRightInd/>
    </w:pPr>
    <w:rPr>
      <w:rFonts w:ascii="宋体"/>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74"/>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二级标题‘（一）’"/>
    <w:next w:val="1"/>
    <w:qFormat/>
    <w:uiPriority w:val="0"/>
    <w:pPr>
      <w:keepNext/>
      <w:keepLines/>
      <w:widowControl w:val="0"/>
      <w:spacing w:line="660" w:lineRule="exact"/>
      <w:outlineLvl w:val="1"/>
    </w:pPr>
    <w:rPr>
      <w:rFonts w:ascii="仿宋_GB2312" w:hAnsi="宋体" w:eastAsia="楷体_GB2312" w:cs="宋体"/>
      <w:color w:val="000000"/>
      <w:sz w:val="30"/>
      <w:szCs w:val="24"/>
      <w:lang w:val="en-US" w:eastAsia="zh-CN" w:bidi="ar-SA"/>
    </w:rPr>
  </w:style>
  <w:style w:type="character" w:customStyle="1" w:styleId="633">
    <w:name w:val="表格内容演示 字符"/>
    <w:basedOn w:val="62"/>
    <w:link w:val="634"/>
    <w:qFormat/>
    <w:uiPriority w:val="0"/>
    <w:rPr>
      <w:rFonts w:ascii="Times New Roman" w:hAnsi="Times New Roman" w:eastAsia="仿宋_GB2312" w:cs="Times New Roman"/>
      <w:szCs w:val="21"/>
    </w:rPr>
  </w:style>
  <w:style w:type="paragraph" w:customStyle="1" w:styleId="634">
    <w:name w:val="表格内容演示"/>
    <w:basedOn w:val="1"/>
    <w:link w:val="633"/>
    <w:qFormat/>
    <w:uiPriority w:val="0"/>
    <w:pPr>
      <w:snapToGrid w:val="0"/>
      <w:spacing w:line="240" w:lineRule="atLeast"/>
    </w:pPr>
    <w:rPr>
      <w:rFonts w:eastAsia="仿宋_GB2312"/>
      <w:szCs w:val="21"/>
    </w:rPr>
  </w:style>
  <w:style w:type="paragraph" w:customStyle="1" w:styleId="635">
    <w:name w:val="文本正文"/>
    <w:basedOn w:val="1"/>
    <w:qFormat/>
    <w:uiPriority w:val="0"/>
    <w:pPr>
      <w:spacing w:line="360" w:lineRule="auto"/>
      <w:ind w:firstLine="883" w:firstLineChars="200"/>
    </w:pPr>
  </w:style>
  <w:style w:type="paragraph" w:customStyle="1" w:styleId="636">
    <w:name w:val="三级目录"/>
    <w:next w:val="1"/>
    <w:qFormat/>
    <w:uiPriority w:val="99"/>
    <w:pPr>
      <w:ind w:firstLine="420" w:firstLineChars="150"/>
    </w:pPr>
    <w:rPr>
      <w:rFonts w:ascii="Times New Roman" w:hAnsi="Times New Roman" w:eastAsia="宋体" w:cs="Times New Roman"/>
      <w:b/>
      <w:bCs/>
      <w:kern w:val="2"/>
      <w:sz w:val="24"/>
      <w:szCs w:val="24"/>
      <w:lang w:val="en-US" w:eastAsia="zh-CN" w:bidi="ar-SA"/>
    </w:rPr>
  </w:style>
  <w:style w:type="paragraph" w:customStyle="1" w:styleId="637">
    <w:name w:val="表格标题"/>
    <w:basedOn w:val="638"/>
    <w:qFormat/>
    <w:uiPriority w:val="0"/>
    <w:pPr>
      <w:jc w:val="center"/>
    </w:pPr>
    <w:rPr>
      <w:b/>
    </w:rPr>
  </w:style>
  <w:style w:type="paragraph" w:customStyle="1" w:styleId="638">
    <w:name w:val="表格正文"/>
    <w:basedOn w:val="18"/>
    <w:qFormat/>
    <w:uiPriority w:val="0"/>
    <w:pPr>
      <w:spacing w:line="240" w:lineRule="auto"/>
      <w:ind w:firstLine="0"/>
      <w:jc w:val="left"/>
    </w:pPr>
    <w:rPr>
      <w:bCs/>
    </w:rPr>
  </w:style>
  <w:style w:type="character" w:customStyle="1" w:styleId="639">
    <w:name w:val="NormalCharacter"/>
    <w:qFormat/>
    <w:uiPriority w:val="0"/>
  </w:style>
  <w:style w:type="paragraph" w:customStyle="1" w:styleId="640">
    <w:name w:val="列表段落1"/>
    <w:basedOn w:val="1"/>
    <w:qFormat/>
    <w:uiPriority w:val="34"/>
    <w:pPr>
      <w:widowControl/>
      <w:ind w:firstLine="420"/>
      <w:textAlignment w:val="baseline"/>
    </w:pPr>
  </w:style>
  <w:style w:type="paragraph" w:customStyle="1" w:styleId="641">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642">
    <w:name w:val="No Spacing"/>
    <w:qFormat/>
    <w:uiPriority w:val="0"/>
    <w:rPr>
      <w:rFonts w:ascii="Times New Roman" w:hAnsi="Times New Roman" w:eastAsia="宋体" w:cs="Times New Roman"/>
      <w:sz w:val="22"/>
      <w:szCs w:val="22"/>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74</Pages>
  <Words>33667</Words>
  <Characters>35247</Characters>
  <Lines>384</Lines>
  <Paragraphs>108</Paragraphs>
  <TotalTime>3</TotalTime>
  <ScaleCrop>false</ScaleCrop>
  <LinksUpToDate>false</LinksUpToDate>
  <CharactersWithSpaces>40235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2015-05-09T09:52:00Z</dcterms:created>
  <dc:creator>玥</dc:creator>
  <cp:lastModifiedBy>国际招投标----郑</cp:lastModifiedBy>
  <cp:lastPrinted>2025-04-02T05:41:00Z</cp:lastPrinted>
  <dcterms:modified xsi:type="dcterms:W3CDTF">2025-04-02T09:26:49Z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71F96700087244AFA572432BB744BB29_13</vt:lpwstr>
  </property>
  <property fmtid="{D5CDD505-2E9C-101B-9397-08002B2CF9AE}" pid="4" name="KSOTemplateDocerSaveRecord">
    <vt:lpwstr>eyJoZGlkIjoiN2EwN2ExODEzMWJhNDkwNWVlZDIzNDM2MDA5MGI3ZDkiLCJ1c2VySWQiOiIzOTc1NjU5NjEifQ==</vt:lpwstr>
  </property>
</Properties>
</file>